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firstLine="0"/>
        <w:jc w:val="center"/>
        <w:rPr>
          <w:rFonts w:hint="eastAsia"/>
          <w:color w:val="000000" w:themeColor="text1"/>
          <w:sz w:val="44"/>
          <w:szCs w:val="44"/>
          <w14:textFill>
            <w14:solidFill>
              <w14:schemeClr w14:val="tx1"/>
            </w14:solidFill>
          </w14:textFill>
        </w:rPr>
      </w:pPr>
      <w:r>
        <w:rPr>
          <w:rFonts w:hint="eastAsia"/>
          <w:color w:val="000000" w:themeColor="text1"/>
          <w:sz w:val="44"/>
          <w:szCs w:val="44"/>
          <w14:textFill>
            <w14:solidFill>
              <w14:schemeClr w14:val="tx1"/>
            </w14:solidFill>
          </w14:textFill>
        </w:rPr>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南京师范大学</w:t>
      </w:r>
      <w:r/>
    </w:p>
    <w:p>
      <w:pPr>
        <w:ind w:left="0" w:firstLine="0"/>
        <w:jc w:val="center"/>
        <w:rPr>
          <w:rFonts w:hint="eastAsia" w:eastAsia="宋体"/>
          <w:b/>
          <w:bCs/>
          <w:color w:val="000000" w:themeColor="text1"/>
          <w:sz w:val="44"/>
          <w:szCs w:val="44"/>
          <w:highlight w:val="none"/>
          <w:lang w:eastAsia="zh-CN"/>
          <w14:textFill>
            <w14:solidFill>
              <w14:schemeClr w14:val="tx1"/>
            </w14:solidFill>
          </w14:textFill>
        </w:rPr>
      </w:pPr>
      <w:r>
        <w:rPr>
          <w:rFonts w:hint="eastAsia"/>
          <w:b/>
          <w:bCs/>
          <w:color w:val="000000" w:themeColor="text1"/>
          <w:sz w:val="44"/>
          <w:szCs w:val="44"/>
          <w:highlight w:val="none"/>
          <w:lang w:eastAsia="zh-CN"/>
          <w14:textFill>
            <w14:solidFill>
              <w14:schemeClr w14:val="tx1"/>
            </w14:solidFill>
          </w14:textFill>
        </w:rPr>
        <w:t xml:space="preserve">学生公寓维修出新</w:t>
      </w:r>
      <w:r/>
    </w:p>
    <w:p>
      <w:pPr>
        <w:ind w:left="0" w:firstLine="0"/>
        <w:jc w:val="center"/>
        <w:rPr>
          <w:rFonts w:hint="eastAsia"/>
          <w:color w:val="000000" w:themeColor="text1"/>
          <w:sz w:val="44"/>
          <w:szCs w:val="44"/>
          <w14:textFill>
            <w14:solidFill>
              <w14:schemeClr w14:val="tx1"/>
            </w14:solidFill>
          </w14:textFill>
        </w:rPr>
      </w:pPr>
      <w:r>
        <w:rPr>
          <w:rFonts w:hint="eastAsia"/>
          <w:color w:val="000000" w:themeColor="text1"/>
          <w:sz w:val="44"/>
          <w:szCs w:val="44"/>
          <w14:textFill>
            <w14:solidFill>
              <w14:schemeClr w14:val="tx1"/>
            </w14:solidFill>
          </w14:textFill>
        </w:rPr>
      </w:r>
      <w:r/>
    </w:p>
    <w:p>
      <w:pPr>
        <w:ind w:left="0" w:firstLine="0"/>
        <w:jc w:val="center"/>
        <w:rPr>
          <w:rFonts w:hint="eastAsia"/>
          <w:color w:val="000000" w:themeColor="text1"/>
          <w:sz w:val="44"/>
          <w:szCs w:val="44"/>
          <w14:textFill>
            <w14:solidFill>
              <w14:schemeClr w14:val="tx1"/>
            </w14:solidFill>
          </w14:textFill>
        </w:rPr>
      </w:pPr>
      <w:r>
        <w:rPr>
          <w:rFonts w:hint="eastAsia"/>
          <w:color w:val="000000" w:themeColor="text1"/>
          <w:sz w:val="44"/>
          <w:szCs w:val="44"/>
          <w14:textFill>
            <w14:solidFill>
              <w14:schemeClr w14:val="tx1"/>
            </w14:solidFill>
          </w14:textFill>
        </w:rPr>
      </w:r>
      <w:r/>
    </w:p>
    <w:p>
      <w:pPr>
        <w:ind w:left="0" w:firstLine="0"/>
        <w:jc w:val="center"/>
        <w:rPr>
          <w:rFonts w:hint="eastAsia"/>
        </w:rPr>
      </w:pPr>
      <w:r>
        <w:rPr>
          <w:rFonts w:hint="eastAsia" w:ascii="宋体" w:hAnsi="宋体" w:cs="宋体"/>
          <w:color w:val="000000" w:themeColor="text1"/>
          <w14:textFill>
            <w14:solidFill>
              <w14:schemeClr w14:val="tx1"/>
            </w14:solidFill>
          </w14:textFill>
        </w:rPr>
        <mc:AlternateContent>
          <mc:Choice Requires="wpg">
            <w:drawing>
              <wp:inline xmlns:wp="http://schemas.openxmlformats.org/drawingml/2006/wordprocessingDrawing" distT="0" distB="0" distL="0" distR="0">
                <wp:extent cx="1717675" cy="2131695"/>
                <wp:effectExtent l="0" t="0" r="4445" b="1905"/>
                <wp:docPr id="3" name="图片 2" descr="我的插图-1"/>
                <wp:cNvGraphicFramePr/>
                <a:graphic xmlns:a="http://schemas.openxmlformats.org/drawingml/2006/main">
                  <a:graphicData uri="http://schemas.openxmlformats.org/drawingml/2006/picture">
                    <pic:pic xmlns:pic="http://schemas.openxmlformats.org/drawingml/2006/picture">
                      <pic:nvPicPr>
                        <pic:cNvPr id="1" name="图片 2" descr="我的插图-1"/>
                        <pic:cNvPicPr/>
                        <pic:nvPr/>
                      </pic:nvPicPr>
                      <pic:blipFill>
                        <a:blip r:embed="rId13"/>
                        <a:stretch/>
                      </pic:blipFill>
                      <pic:spPr bwMode="auto">
                        <a:xfrm>
                          <a:off x="0" y="0"/>
                          <a:ext cx="1717675" cy="213169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2pt;height:167.8pt;mso-wrap-distance-left:0.0pt;mso-wrap-distance-top:0.0pt;mso-wrap-distance-right:0.0pt;mso-wrap-distance-bottom:0.0pt;" stroked="f">
                <v:path textboxrect="0,0,0,0"/>
                <v:imagedata r:id="rId13" o:title=""/>
              </v:shape>
            </w:pict>
          </mc:Fallback>
        </mc:AlternateContent>
      </w:r>
      <w:r/>
    </w:p>
    <w:p>
      <w:pPr>
        <w:ind w:left="0" w:firstLine="0"/>
        <w:jc w:val="center"/>
        <w:rPr>
          <w:rFonts w:hint="eastAsia"/>
          <w:sz w:val="72"/>
          <w:szCs w:val="72"/>
        </w:rPr>
      </w:pPr>
      <w:r>
        <w:rPr>
          <w:rFonts w:hint="eastAsia"/>
          <w:sz w:val="72"/>
          <w:szCs w:val="72"/>
        </w:rPr>
        <w:t xml:space="preserve">竞</w:t>
      </w:r>
      <w:r>
        <w:rPr>
          <w:rFonts w:hint="eastAsia"/>
          <w:sz w:val="72"/>
          <w:szCs w:val="72"/>
          <w:lang w:val="en-US" w:eastAsia="zh-CN"/>
        </w:rPr>
        <w:t xml:space="preserve"> </w:t>
      </w:r>
      <w:r>
        <w:rPr>
          <w:rFonts w:hint="eastAsia"/>
          <w:sz w:val="72"/>
          <w:szCs w:val="72"/>
        </w:rPr>
        <w:t xml:space="preserve">争</w:t>
      </w:r>
      <w:r>
        <w:rPr>
          <w:rFonts w:hint="eastAsia"/>
          <w:sz w:val="72"/>
          <w:szCs w:val="72"/>
          <w:lang w:val="en-US" w:eastAsia="zh-CN"/>
        </w:rPr>
        <w:t xml:space="preserve"> </w:t>
      </w:r>
      <w:r>
        <w:rPr>
          <w:rFonts w:hint="eastAsia"/>
          <w:sz w:val="72"/>
          <w:szCs w:val="72"/>
        </w:rPr>
        <w:t xml:space="preserve">性</w:t>
      </w:r>
      <w:r>
        <w:rPr>
          <w:rFonts w:hint="eastAsia"/>
          <w:sz w:val="72"/>
          <w:szCs w:val="72"/>
          <w:lang w:val="en-US" w:eastAsia="zh-CN"/>
        </w:rPr>
        <w:t xml:space="preserve"> </w:t>
      </w:r>
      <w:r>
        <w:rPr>
          <w:rFonts w:hint="eastAsia"/>
          <w:sz w:val="72"/>
          <w:szCs w:val="72"/>
        </w:rPr>
        <w:t xml:space="preserve">磋</w:t>
      </w:r>
      <w:r>
        <w:rPr>
          <w:rFonts w:hint="eastAsia"/>
          <w:sz w:val="72"/>
          <w:szCs w:val="72"/>
          <w:lang w:val="en-US" w:eastAsia="zh-CN"/>
        </w:rPr>
        <w:t xml:space="preserve"> </w:t>
      </w:r>
      <w:r>
        <w:rPr>
          <w:rFonts w:hint="eastAsia"/>
          <w:sz w:val="72"/>
          <w:szCs w:val="72"/>
        </w:rPr>
        <w:t xml:space="preserve">商</w:t>
      </w:r>
      <w:r>
        <w:rPr>
          <w:rFonts w:hint="eastAsia"/>
          <w:sz w:val="72"/>
          <w:szCs w:val="72"/>
          <w:lang w:val="en-US" w:eastAsia="zh-CN"/>
        </w:rPr>
        <w:t xml:space="preserve"> </w:t>
      </w:r>
      <w:r>
        <w:rPr>
          <w:rFonts w:hint="eastAsia"/>
          <w:sz w:val="72"/>
          <w:szCs w:val="72"/>
        </w:rPr>
        <w:t xml:space="preserve">文</w:t>
      </w:r>
      <w:r>
        <w:rPr>
          <w:rFonts w:hint="eastAsia"/>
          <w:sz w:val="72"/>
          <w:szCs w:val="72"/>
          <w:lang w:val="en-US" w:eastAsia="zh-CN"/>
        </w:rPr>
        <w:t xml:space="preserve"> </w:t>
      </w:r>
      <w:r>
        <w:rPr>
          <w:rFonts w:hint="eastAsia"/>
          <w:sz w:val="72"/>
          <w:szCs w:val="72"/>
        </w:rPr>
        <w:t xml:space="preserve">件</w:t>
      </w:r>
      <w:r/>
    </w:p>
    <w:p>
      <w:pPr>
        <w:ind w:left="0" w:firstLine="0"/>
        <w:jc w:val="center"/>
        <w:rPr>
          <w:rFonts w:hint="eastAsia" w:eastAsia="宋体"/>
          <w:sz w:val="36"/>
          <w:szCs w:val="36"/>
          <w:lang w:eastAsia="zh-CN"/>
        </w:rPr>
      </w:pPr>
      <w:r>
        <w:rPr>
          <w:rFonts w:hint="eastAsia"/>
          <w:sz w:val="36"/>
          <w:szCs w:val="36"/>
        </w:rPr>
        <w:t xml:space="preserve">项目编号：</w:t>
      </w:r>
      <w:r>
        <w:rPr>
          <w:rFonts w:hint="eastAsia"/>
          <w:sz w:val="36"/>
          <w:szCs w:val="36"/>
          <w:lang w:eastAsia="zh-CN"/>
        </w:rPr>
        <w:t xml:space="preserve">JSZC-320000-SNZX-C2026-0063</w:t>
      </w:r>
      <w:r/>
    </w:p>
    <w:p>
      <w:pPr>
        <w:ind w:left="0" w:firstLine="0"/>
        <w:jc w:val="center"/>
        <w:rPr>
          <w:rFonts w:hint="eastAsia"/>
          <w:sz w:val="44"/>
          <w:szCs w:val="44"/>
        </w:rPr>
      </w:pPr>
      <w:r>
        <w:rPr>
          <w:rFonts w:hint="eastAsia"/>
          <w:sz w:val="44"/>
          <w:szCs w:val="44"/>
        </w:rPr>
      </w:r>
      <w:r/>
    </w:p>
    <w:p>
      <w:pPr>
        <w:ind w:left="0" w:firstLine="0"/>
        <w:jc w:val="center"/>
        <w:rPr>
          <w:rFonts w:hint="eastAsia"/>
          <w:sz w:val="44"/>
          <w:szCs w:val="44"/>
        </w:rPr>
      </w:pPr>
      <w:r>
        <w:rPr>
          <w:rFonts w:hint="eastAsia"/>
          <w:sz w:val="44"/>
          <w:szCs w:val="44"/>
        </w:rPr>
      </w:r>
      <w:r/>
    </w:p>
    <w:p>
      <w:pPr>
        <w:ind w:left="0" w:firstLine="0"/>
        <w:jc w:val="left"/>
        <w:rPr>
          <w:rFonts w:hint="eastAsia" w:eastAsia="宋体"/>
          <w:b/>
          <w:bCs/>
          <w:sz w:val="36"/>
          <w:szCs w:val="36"/>
          <w:lang w:eastAsia="zh-CN"/>
        </w:rPr>
      </w:pPr>
      <w:r>
        <w:rPr>
          <w:rFonts w:hint="eastAsia"/>
          <w:b/>
          <w:bCs/>
          <w:sz w:val="36"/>
          <w:szCs w:val="36"/>
        </w:rPr>
        <w:t xml:space="preserve">采购人：</w:t>
      </w:r>
      <w:r>
        <w:rPr>
          <w:rFonts w:hint="eastAsia"/>
          <w:b/>
          <w:bCs/>
          <w:sz w:val="36"/>
          <w:szCs w:val="36"/>
          <w:lang w:eastAsia="zh-CN"/>
        </w:rPr>
        <w:t xml:space="preserve">南京师范大学</w:t>
      </w:r>
      <w:r/>
    </w:p>
    <w:p>
      <w:pPr>
        <w:ind w:left="0" w:firstLine="0"/>
        <w:jc w:val="left"/>
        <w:rPr>
          <w:rFonts w:hint="eastAsia"/>
          <w:b/>
          <w:bCs/>
          <w:sz w:val="36"/>
          <w:szCs w:val="36"/>
        </w:rPr>
      </w:pPr>
      <w:r>
        <w:rPr>
          <w:rFonts w:hint="eastAsia"/>
          <w:b/>
          <w:bCs/>
          <w:sz w:val="36"/>
          <w:szCs w:val="36"/>
        </w:rPr>
        <w:t xml:space="preserve">采购代理机构：南京苏宁工程咨询有限公司</w:t>
      </w:r>
      <w:r/>
    </w:p>
    <w:p>
      <w:pPr>
        <w:ind w:left="0" w:firstLine="0"/>
        <w:jc w:val="left"/>
        <w:rPr>
          <w:rFonts w:hint="eastAsia"/>
          <w:b/>
          <w:bCs/>
          <w:sz w:val="36"/>
          <w:szCs w:val="36"/>
        </w:rPr>
      </w:pPr>
      <w:r>
        <w:rPr>
          <w:rFonts w:hint="eastAsia"/>
          <w:b/>
          <w:bCs/>
          <w:sz w:val="36"/>
          <w:szCs w:val="36"/>
        </w:rPr>
        <w:t xml:space="preserve">日期：二〇二</w:t>
      </w:r>
      <w:r>
        <w:rPr>
          <w:rFonts w:hint="eastAsia"/>
          <w:b/>
          <w:bCs/>
          <w:sz w:val="36"/>
          <w:szCs w:val="36"/>
          <w:lang w:val="en-US" w:eastAsia="zh-CN"/>
        </w:rPr>
        <w:t xml:space="preserve">六</w:t>
      </w:r>
      <w:r>
        <w:rPr>
          <w:rFonts w:hint="eastAsia"/>
          <w:b/>
          <w:bCs/>
          <w:sz w:val="36"/>
          <w:szCs w:val="36"/>
        </w:rPr>
        <w:t xml:space="preserve">年</w:t>
      </w:r>
      <w:r>
        <w:rPr>
          <w:rFonts w:hint="eastAsia"/>
          <w:b/>
          <w:bCs/>
          <w:sz w:val="36"/>
          <w:szCs w:val="36"/>
          <w:lang w:val="en-US" w:eastAsia="zh-CN"/>
        </w:rPr>
        <w:t xml:space="preserve">五</w:t>
      </w:r>
      <w:r>
        <w:rPr>
          <w:rFonts w:hint="eastAsia"/>
          <w:b/>
          <w:bCs/>
          <w:sz w:val="36"/>
          <w:szCs w:val="36"/>
        </w:rPr>
        <w:t xml:space="preserve">月</w:t>
      </w:r>
      <w:r/>
    </w:p>
    <w:p>
      <w:pPr>
        <w:rPr>
          <w:rFonts w:hint="eastAsia"/>
          <w:b/>
          <w:bCs/>
          <w:sz w:val="36"/>
          <w:szCs w:val="36"/>
        </w:rPr>
      </w:pPr>
      <w:r>
        <w:rPr>
          <w:rFonts w:hint="eastAsia"/>
          <w:b/>
          <w:bCs/>
          <w:sz w:val="36"/>
          <w:szCs w:val="36"/>
        </w:rPr>
        <w:br w:type="page" w:clear="all"/>
      </w:r>
      <w:r/>
    </w:p>
    <w:p>
      <w:pPr>
        <w:pStyle w:val="881"/>
        <w:rPr>
          <w:rFonts w:hint="eastAsia"/>
        </w:rPr>
      </w:pPr>
      <w:r>
        <w:rPr>
          <w:rFonts w:hint="eastAsia"/>
        </w:rPr>
        <w:t xml:space="preserve">第一章  </w:t>
      </w:r>
      <w:r>
        <w:rPr>
          <w:rFonts w:hint="eastAsia"/>
          <w:lang w:val="en-US" w:eastAsia="zh-CN"/>
        </w:rPr>
        <w:t xml:space="preserve">竞争性磋商</w:t>
      </w:r>
      <w:r>
        <w:rPr>
          <w:rFonts w:hint="eastAsia"/>
        </w:rPr>
        <w:t xml:space="preserve">邀请</w:t>
      </w:r>
      <w:r/>
    </w:p>
    <w:tbl>
      <w:tblPr>
        <w:tblStyle w:val="896"/>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tc>
          <w:tcPr>
            <w:tcW w:w="5000" w:type="pct"/>
            <w:textDirection w:val="lrTb"/>
            <w:noWrap w:val="false"/>
          </w:tcPr>
          <w:p>
            <w:pPr>
              <w:rPr>
                <w:rFonts w:hint="eastAsia"/>
                <w:vertAlign w:val="baseline"/>
              </w:rPr>
            </w:pPr>
            <w:r>
              <w:rPr>
                <w:rFonts w:hint="eastAsia"/>
                <w:vertAlign w:val="baseline"/>
              </w:rPr>
              <w:t xml:space="preserve">项目概况</w:t>
            </w:r>
            <w:r/>
          </w:p>
          <w:p>
            <w:pPr>
              <w:rPr>
                <w:rFonts w:hint="eastAsia"/>
                <w:vertAlign w:val="baseline"/>
              </w:rPr>
            </w:pPr>
            <w:r>
              <w:rPr>
                <w:rFonts w:hint="eastAsia"/>
                <w:u w:val="single"/>
                <w:vertAlign w:val="baseline"/>
                <w:lang w:eastAsia="zh-CN"/>
              </w:rPr>
              <w:t xml:space="preserve">南师大学生公寓维修出新</w:t>
            </w:r>
            <w:r>
              <w:rPr>
                <w:rFonts w:hint="eastAsia"/>
                <w:vertAlign w:val="baseline"/>
              </w:rPr>
              <w:t xml:space="preserve">项目的潜在供应商应在</w:t>
            </w:r>
            <w:r>
              <w:rPr>
                <w:rFonts w:hint="eastAsia"/>
                <w:color w:val="000000" w:themeColor="text1"/>
                <w:highlight w:val="none"/>
                <w:u w:val="single"/>
                <w:lang w:val="en-US" w:eastAsia="zh-CN"/>
                <w14:textFill>
                  <w14:solidFill>
                    <w14:schemeClr w14:val="tx1"/>
                  </w14:solidFill>
                </w14:textFill>
              </w:rPr>
              <w:t xml:space="preserve">江苏政府采购网</w:t>
            </w:r>
            <w:r>
              <w:rPr>
                <w:rFonts w:hint="eastAsia"/>
                <w:vertAlign w:val="baseline"/>
              </w:rPr>
              <w:t xml:space="preserve">获取采购文件，并于</w:t>
            </w:r>
            <w:r>
              <w:rPr>
                <w:rFonts w:hint="eastAsia"/>
                <w:u w:val="single"/>
                <w:vertAlign w:val="baseline"/>
                <w:lang w:eastAsia="zh-CN"/>
              </w:rPr>
              <w:t xml:space="preserve">2026年</w:t>
            </w:r>
            <w:r>
              <w:rPr>
                <w:rFonts w:hint="eastAsia"/>
                <w:u w:val="single"/>
                <w:vertAlign w:val="baseline"/>
                <w:lang w:val="en-US" w:eastAsia="zh-CN"/>
              </w:rPr>
              <w:t xml:space="preserve">5</w:t>
            </w:r>
            <w:r>
              <w:rPr>
                <w:rFonts w:hint="eastAsia"/>
                <w:u w:val="single"/>
                <w:vertAlign w:val="baseline"/>
                <w:lang w:eastAsia="zh-CN"/>
              </w:rPr>
              <w:t xml:space="preserve">月</w:t>
            </w:r>
            <w:r>
              <w:rPr>
                <w:rFonts w:hint="eastAsia"/>
                <w:u w:val="single"/>
                <w:vertAlign w:val="baseline"/>
                <w:lang w:val="en-US" w:eastAsia="zh-CN"/>
              </w:rPr>
              <w:t xml:space="preserve">27</w:t>
            </w:r>
            <w:r>
              <w:rPr>
                <w:rFonts w:hint="eastAsia"/>
                <w:u w:val="single"/>
                <w:vertAlign w:val="baseline"/>
                <w:lang w:eastAsia="zh-CN"/>
              </w:rPr>
              <w:t xml:space="preserve">日</w:t>
            </w:r>
            <w:r>
              <w:rPr>
                <w:rFonts w:hint="eastAsia"/>
                <w:u w:val="single"/>
                <w:vertAlign w:val="baseline"/>
                <w:lang w:val="en-US" w:eastAsia="zh-CN"/>
              </w:rPr>
              <w:t xml:space="preserve">14</w:t>
            </w:r>
            <w:r>
              <w:rPr>
                <w:rFonts w:hint="eastAsia"/>
                <w:u w:val="single"/>
                <w:vertAlign w:val="baseline"/>
                <w:lang w:eastAsia="zh-CN"/>
              </w:rPr>
              <w:t xml:space="preserve">点</w:t>
            </w:r>
            <w:r>
              <w:rPr>
                <w:rFonts w:hint="eastAsia"/>
                <w:u w:val="single"/>
                <w:vertAlign w:val="baseline"/>
                <w:lang w:val="en-US" w:eastAsia="zh-CN"/>
              </w:rPr>
              <w:t xml:space="preserve">00</w:t>
            </w:r>
            <w:r>
              <w:rPr>
                <w:rFonts w:hint="eastAsia"/>
                <w:u w:val="single"/>
                <w:vertAlign w:val="baseline"/>
                <w:lang w:eastAsia="zh-CN"/>
              </w:rPr>
              <w:t xml:space="preserve">分</w:t>
            </w:r>
            <w:r>
              <w:rPr>
                <w:rFonts w:hint="eastAsia"/>
                <w:u w:val="none"/>
                <w:vertAlign w:val="baseline"/>
              </w:rPr>
              <w:t xml:space="preserve">（北京时间）</w:t>
            </w:r>
            <w:r>
              <w:rPr>
                <w:rFonts w:hint="eastAsia"/>
                <w:vertAlign w:val="baseline"/>
              </w:rPr>
              <w:t xml:space="preserve">前提交响应文件。</w:t>
            </w:r>
            <w:r/>
          </w:p>
        </w:tc>
      </w:tr>
    </w:tbl>
    <w:p>
      <w:pPr>
        <w:pStyle w:val="882"/>
        <w:rPr>
          <w:rFonts w:hint="eastAsia"/>
        </w:rPr>
      </w:pPr>
      <w:r>
        <w:rPr>
          <w:rFonts w:hint="eastAsia"/>
        </w:rPr>
        <w:t xml:space="preserve">一、项目基本情况</w:t>
      </w:r>
      <w:r/>
    </w:p>
    <w:p>
      <w:pPr>
        <w:rPr>
          <w:rFonts w:hint="eastAsia" w:eastAsia="宋体"/>
          <w:lang w:eastAsia="zh-CN"/>
        </w:rPr>
      </w:pPr>
      <w:r>
        <w:rPr>
          <w:rFonts w:hint="eastAsia"/>
        </w:rPr>
        <w:t xml:space="preserve">项目编号：</w:t>
      </w:r>
      <w:r>
        <w:rPr>
          <w:rFonts w:hint="eastAsia"/>
          <w:lang w:eastAsia="zh-CN"/>
        </w:rPr>
        <w:t xml:space="preserve">JSZC-320000-SNZX-C2026-0063</w:t>
      </w:r>
      <w:r/>
    </w:p>
    <w:p>
      <w:pPr>
        <w:rPr>
          <w:rFonts w:hint="eastAsia" w:eastAsia="宋体"/>
          <w:lang w:eastAsia="zh-CN"/>
        </w:rPr>
      </w:pPr>
      <w:r>
        <w:rPr>
          <w:rFonts w:hint="eastAsia"/>
        </w:rPr>
        <w:t xml:space="preserve">项目名称：</w:t>
      </w:r>
      <w:r>
        <w:rPr>
          <w:rFonts w:hint="eastAsia"/>
          <w:lang w:eastAsia="zh-CN"/>
        </w:rPr>
        <w:t xml:space="preserve">南师大学生公寓维修出新</w:t>
      </w:r>
      <w:r/>
    </w:p>
    <w:p>
      <w:pPr>
        <w:rPr>
          <w:rFonts w:hint="eastAsia"/>
        </w:rPr>
      </w:pPr>
      <w:r>
        <w:rPr>
          <w:rFonts w:hint="eastAsia"/>
        </w:rPr>
        <w:t xml:space="preserve">采购方式：竞争性磋商</w:t>
      </w:r>
      <w:r/>
    </w:p>
    <w:p>
      <w:pPr>
        <w:rPr>
          <w:rFonts w:hint="eastAsia"/>
        </w:rPr>
      </w:pPr>
      <w:r>
        <w:rPr>
          <w:rFonts w:hint="eastAsia"/>
        </w:rPr>
        <w:t xml:space="preserve">预算金额：</w:t>
      </w:r>
      <w:r>
        <w:rPr>
          <w:rFonts w:hint="eastAsia"/>
          <w:lang w:val="en-US" w:eastAsia="zh-CN"/>
        </w:rPr>
        <w:t xml:space="preserve">163万元</w:t>
      </w:r>
      <w:r/>
    </w:p>
    <w:p>
      <w:pPr>
        <w:rPr>
          <w:rFonts w:hint="eastAsia"/>
        </w:rPr>
      </w:pPr>
      <w:r>
        <w:rPr>
          <w:rFonts w:hint="eastAsia"/>
        </w:rPr>
        <w:t xml:space="preserve">最高限价：</w:t>
      </w:r>
      <w:r>
        <w:rPr>
          <w:rFonts w:hint="eastAsia"/>
          <w:lang w:val="en-US" w:eastAsia="zh-CN"/>
        </w:rPr>
        <w:t xml:space="preserve">163万元</w:t>
      </w:r>
      <w:r>
        <w:rPr>
          <w:rFonts w:hint="eastAsia"/>
        </w:rPr>
        <w:t xml:space="preserve">，报价超过最高限价的视为无效响应。</w:t>
      </w:r>
      <w:r/>
    </w:p>
    <w:p>
      <w:pPr>
        <w:rPr>
          <w:rFonts w:hint="default" w:eastAsia="宋体"/>
          <w:lang w:val="en-US" w:eastAsia="zh-CN"/>
        </w:rPr>
      </w:pPr>
      <w:r>
        <w:rPr>
          <w:rFonts w:hint="eastAsia"/>
        </w:rPr>
        <w:t xml:space="preserve">采购需求：</w:t>
      </w:r>
      <w:r>
        <w:rPr>
          <w:rFonts w:hint="eastAsia"/>
          <w:color w:val="000000" w:themeColor="text1"/>
          <w:highlight w:val="none"/>
          <w14:textFill>
            <w14:solidFill>
              <w14:schemeClr w14:val="tx1"/>
            </w14:solidFill>
          </w14:textFill>
        </w:rPr>
        <w:t xml:space="preserve">本项目为南京师范大学</w:t>
      </w:r>
      <w:r>
        <w:rPr>
          <w:rFonts w:hint="eastAsia"/>
          <w:lang w:eastAsia="zh-CN"/>
        </w:rPr>
        <w:t xml:space="preserve">学生公寓维修出新</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对</w:t>
      </w:r>
      <w:r>
        <w:rPr>
          <w:rFonts w:hint="eastAsia"/>
          <w:color w:val="000000" w:themeColor="text1"/>
          <w:highlight w:val="none"/>
          <w14:textFill>
            <w14:solidFill>
              <w14:schemeClr w14:val="tx1"/>
            </w14:solidFill>
          </w14:textFill>
        </w:rPr>
        <w:t xml:space="preserve">南京师范大学</w:t>
      </w:r>
      <w:r>
        <w:rPr>
          <w:rFonts w:hint="eastAsia"/>
          <w:color w:val="000000" w:themeColor="text1"/>
          <w:highlight w:val="none"/>
          <w:lang w:val="en-US" w:eastAsia="zh-CN"/>
          <w14:textFill>
            <w14:solidFill>
              <w14:schemeClr w14:val="tx1"/>
            </w14:solidFill>
          </w14:textFill>
        </w:rPr>
        <w:t xml:space="preserve">仙林校区</w:t>
      </w:r>
      <w:r>
        <w:rPr>
          <w:rFonts w:hint="eastAsia"/>
          <w:color w:val="000000" w:themeColor="text1"/>
          <w:highlight w:val="none"/>
          <w:lang w:eastAsia="zh-CN"/>
          <w14:textFill>
            <w14:solidFill>
              <w14:schemeClr w14:val="tx1"/>
            </w14:solidFill>
          </w14:textFill>
        </w:rPr>
        <w:t xml:space="preserve">22、24、37栋宿舍出新工程。</w:t>
      </w:r>
      <w:r>
        <w:rPr>
          <w:rFonts w:hint="eastAsia"/>
          <w:color w:val="000000" w:themeColor="text1"/>
          <w:highlight w:val="none"/>
          <w:lang w:val="en-US" w:eastAsia="zh-CN"/>
          <w14:textFill>
            <w14:solidFill>
              <w14:schemeClr w14:val="tx1"/>
            </w14:solidFill>
          </w14:textFill>
        </w:rPr>
        <w:t xml:space="preserve">具体详见磋商文件、工程量清单。</w:t>
      </w:r>
      <w:r/>
    </w:p>
    <w:p>
      <w:pPr>
        <w:rPr>
          <w:rFonts w:hint="default" w:eastAsia="宋体"/>
          <w:lang w:val="en-US" w:eastAsia="zh-CN"/>
        </w:rPr>
      </w:pPr>
      <w:r>
        <w:rPr>
          <w:rFonts w:hint="eastAsia"/>
        </w:rPr>
        <w:t xml:space="preserve">合同履行期限：</w:t>
      </w:r>
      <w:r>
        <w:rPr>
          <w:rFonts w:hint="eastAsia"/>
          <w:lang w:val="en-US" w:eastAsia="zh-CN"/>
        </w:rPr>
        <w:t xml:space="preserve">25天</w:t>
      </w:r>
      <w:r/>
    </w:p>
    <w:p>
      <w:pPr>
        <w:rPr>
          <w:rFonts w:hint="eastAsia"/>
        </w:rPr>
      </w:pPr>
      <w:r>
        <w:rPr>
          <w:rFonts w:hint="eastAsia"/>
        </w:rPr>
        <w:t xml:space="preserve">本项目（是/否）接受联合体：否。</w:t>
      </w:r>
      <w:r/>
    </w:p>
    <w:p>
      <w:pPr>
        <w:pStyle w:val="882"/>
        <w:rPr>
          <w:rFonts w:hint="eastAsia"/>
        </w:rPr>
      </w:pPr>
      <w:r>
        <w:rPr>
          <w:rFonts w:hint="eastAsia"/>
        </w:rPr>
        <w:t xml:space="preserve">二、申请人的资格要求：</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一</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满足《中华人民共和国政府采购法》第二十二条规定；</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具有独立承担民事责任的能力（提供法人或者其他组织的营业执照，自然人的身份证明）；</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具有良好的商业信誉和健全的财务会计制度（提供以下三种材料的任意一种，复印件加盖公章）：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①上一年度的经第三方会计师事务所审计的财务报告复印件</w:t>
      </w:r>
      <w:r>
        <w:rPr>
          <w:rFonts w:hint="eastAsia"/>
          <w:color w:val="000000" w:themeColor="text1"/>
          <w:highlight w:val="none"/>
          <w:lang w:eastAsia="zh-CN"/>
          <w14:textFill>
            <w14:solidFill>
              <w14:schemeClr w14:val="tx1"/>
            </w14:solidFill>
          </w14:textFill>
        </w:rPr>
        <w:t xml:space="preserve">（包括报告及报表等内容，并由注册会计师签名、盖章以及会计师事务所盖章）</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②提交</w:t>
      </w:r>
      <w:r>
        <w:rPr>
          <w:rFonts w:hint="eastAsia"/>
          <w:color w:val="000000" w:themeColor="text1"/>
          <w:highlight w:val="none"/>
          <w:lang w:val="en-US" w:eastAsia="zh-CN"/>
          <w14:textFill>
            <w14:solidFill>
              <w14:schemeClr w14:val="tx1"/>
            </w14:solidFill>
          </w14:textFill>
        </w:rPr>
        <w:t xml:space="preserve">响应</w:t>
      </w:r>
      <w:r>
        <w:rPr>
          <w:rFonts w:hint="eastAsia"/>
          <w:color w:val="000000" w:themeColor="text1"/>
          <w:highlight w:val="none"/>
          <w14:textFill>
            <w14:solidFill>
              <w14:schemeClr w14:val="tx1"/>
            </w14:solidFill>
          </w14:textFill>
        </w:rPr>
        <w:t xml:space="preserve">文件截止日前六个月内基本开户银行出具的资信证明；</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③提交</w:t>
      </w:r>
      <w:r>
        <w:rPr>
          <w:rFonts w:hint="eastAsia"/>
          <w:color w:val="000000" w:themeColor="text1"/>
          <w:highlight w:val="none"/>
          <w:lang w:val="en-US" w:eastAsia="zh-CN"/>
          <w14:textFill>
            <w14:solidFill>
              <w14:schemeClr w14:val="tx1"/>
            </w14:solidFill>
          </w14:textFill>
        </w:rPr>
        <w:t xml:space="preserve">响应</w:t>
      </w:r>
      <w:r>
        <w:rPr>
          <w:rFonts w:hint="eastAsia"/>
          <w:color w:val="000000" w:themeColor="text1"/>
          <w:highlight w:val="none"/>
          <w14:textFill>
            <w14:solidFill>
              <w14:schemeClr w14:val="tx1"/>
            </w14:solidFill>
          </w14:textFill>
        </w:rPr>
        <w:t xml:space="preserve">文件截止时间</w:t>
      </w:r>
      <w:r>
        <w:rPr>
          <w:rFonts w:hint="eastAsia"/>
          <w:color w:val="000000" w:themeColor="text1"/>
          <w:highlight w:val="none"/>
          <w:lang w:val="en-US" w:eastAsia="zh-CN"/>
          <w14:textFill>
            <w14:solidFill>
              <w14:schemeClr w14:val="tx1"/>
            </w14:solidFill>
          </w14:textFill>
        </w:rPr>
        <w:t xml:space="preserve">前六个月内</w:t>
      </w:r>
      <w:r>
        <w:rPr>
          <w:rFonts w:hint="eastAsia"/>
          <w:color w:val="000000" w:themeColor="text1"/>
          <w:highlight w:val="none"/>
          <w14:textFill>
            <w14:solidFill>
              <w14:schemeClr w14:val="tx1"/>
            </w14:solidFill>
          </w14:textFill>
        </w:rPr>
        <w:t xml:space="preserve">任意一个月的财务状况记录（至少包括资产负债表和损益表，并加盖公章）。</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具有履行合同所必需的设备和专业技术能力（根据项目需求提供履行合同所必需的设备和专业技术能力的声明</w:t>
      </w:r>
      <w:r>
        <w:rPr>
          <w:rFonts w:hint="eastAsia"/>
          <w:color w:val="000000" w:themeColor="text1"/>
          <w:highlight w:val="none"/>
          <w:lang w:val="en-US" w:eastAsia="zh-CN"/>
          <w14:textFill>
            <w14:solidFill>
              <w14:schemeClr w14:val="tx1"/>
            </w14:solidFill>
          </w14:textFill>
        </w:rPr>
        <w:t xml:space="preserve">或</w:t>
      </w:r>
      <w:r>
        <w:rPr>
          <w:rFonts w:hint="eastAsia"/>
          <w:color w:val="000000" w:themeColor="text1"/>
          <w:highlight w:val="none"/>
          <w14:textFill>
            <w14:solidFill>
              <w14:schemeClr w14:val="tx1"/>
            </w14:solidFill>
          </w14:textFill>
        </w:rPr>
        <w:t xml:space="preserve">证明材料）；</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4.</w:t>
      </w:r>
      <w:r>
        <w:rPr>
          <w:rFonts w:hint="eastAsia"/>
          <w:color w:val="000000" w:themeColor="text1"/>
          <w:highlight w:val="none"/>
          <w14:textFill>
            <w14:solidFill>
              <w14:schemeClr w14:val="tx1"/>
            </w14:solidFill>
          </w14:textFill>
        </w:rPr>
        <w:t xml:space="preserve">有依法缴纳税收和社会保障资金的良好记录</w:t>
      </w:r>
      <w:r>
        <w:rPr>
          <w:rFonts w:hint="eastAsia"/>
          <w:color w:val="000000" w:themeColor="text1"/>
          <w:highlight w:val="none"/>
          <w:lang w:eastAsia="zh-CN"/>
          <w14:textFill>
            <w14:solidFill>
              <w14:schemeClr w14:val="tx1"/>
            </w14:solidFill>
          </w14:textFill>
        </w:rPr>
        <w:t xml:space="preserve">【供应商</w:t>
      </w:r>
      <w:r>
        <w:rPr>
          <w:rFonts w:hint="eastAsia"/>
          <w:color w:val="000000" w:themeColor="text1"/>
          <w:highlight w:val="none"/>
          <w14:textFill>
            <w14:solidFill>
              <w14:schemeClr w14:val="tx1"/>
            </w14:solidFill>
          </w14:textFill>
        </w:rPr>
        <w:t xml:space="preserve">需要提供提交</w:t>
      </w:r>
      <w:r>
        <w:rPr>
          <w:rFonts w:hint="eastAsia"/>
          <w:color w:val="000000" w:themeColor="text1"/>
          <w:highlight w:val="none"/>
          <w:lang w:eastAsia="zh-CN"/>
          <w14:textFill>
            <w14:solidFill>
              <w14:schemeClr w14:val="tx1"/>
            </w14:solidFill>
          </w14:textFill>
        </w:rPr>
        <w:t xml:space="preserve">响应</w:t>
      </w:r>
      <w:r>
        <w:rPr>
          <w:rFonts w:hint="eastAsia"/>
          <w:color w:val="000000" w:themeColor="text1"/>
          <w:highlight w:val="none"/>
          <w14:textFill>
            <w14:solidFill>
              <w14:schemeClr w14:val="tx1"/>
            </w14:solidFill>
          </w14:textFill>
        </w:rPr>
        <w:t xml:space="preserve">文件截止日前六个月内任意一个月的企业依法缴纳税收（个人所得税除外）和社会保障资金的记录（如依法免税或依法不需要缴纳社会保障资金的，提供相应证明文件，自拟文件无效</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5.</w:t>
      </w:r>
      <w:r>
        <w:rPr>
          <w:rFonts w:hint="eastAsia"/>
          <w:color w:val="000000" w:themeColor="text1"/>
          <w:highlight w:val="none"/>
          <w14:textFill>
            <w14:solidFill>
              <w14:schemeClr w14:val="tx1"/>
            </w14:solidFill>
          </w14:textFill>
        </w:rPr>
        <w:t xml:space="preserve">参加本次采购活动前三年内，在经营活动中没有重大违法记录（提供参加本次采购活动前三年内在经营活动中没有重大违法记录的书面声明）；</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6.</w:t>
      </w:r>
      <w:r>
        <w:rPr>
          <w:rFonts w:hint="eastAsia"/>
          <w:color w:val="000000" w:themeColor="text1"/>
          <w:highlight w:val="none"/>
          <w14:textFill>
            <w14:solidFill>
              <w14:schemeClr w14:val="tx1"/>
            </w14:solidFill>
          </w14:textFill>
        </w:rPr>
        <w:t xml:space="preserve">法律、行政法规规定的其他条件。</w:t>
      </w:r>
      <w:r/>
    </w:p>
    <w:p>
      <w:pP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落实政府采购政策需满足的资格要求：</w:t>
      </w:r>
      <w:r>
        <w:rPr>
          <w:rFonts w:hint="eastAsia" w:ascii="宋体" w:hAnsi="宋体"/>
          <w:sz w:val="24"/>
          <w:szCs w:val="24"/>
        </w:rPr>
        <w:t xml:space="preserve">本项目专门面向中小微型企业采购。残疾人福利性单位、监狱和戒毒企业（简称监狱企业）视同小型、微型企业。（</w:t>
      </w:r>
      <w:r>
        <w:rPr>
          <w:rFonts w:hint="eastAsia" w:ascii="宋体" w:hAnsi="宋体"/>
          <w:sz w:val="24"/>
          <w:szCs w:val="24"/>
          <w:lang w:val="en-US" w:eastAsia="zh-CN"/>
        </w:rPr>
        <w:t xml:space="preserve">供应商</w:t>
      </w:r>
      <w:r>
        <w:rPr>
          <w:rFonts w:hint="eastAsia" w:ascii="宋体" w:hAnsi="宋体"/>
          <w:sz w:val="24"/>
          <w:szCs w:val="24"/>
        </w:rPr>
        <w:t xml:space="preserve">按要求填写并提供《中小企业声明函》或《残疾人福利性单位声明函》，或提供由省级以上监狱管理局、戒毒管理局(含新疆生产建设兵团)出具的属于监狱企业的证明文件。）</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三</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14:textFill>
            <w14:solidFill>
              <w14:schemeClr w14:val="tx1"/>
            </w14:solidFill>
          </w14:textFill>
        </w:rPr>
        <w:t xml:space="preserve">本项目的特定资格要求：</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1.供应商</w:t>
      </w:r>
      <w:r>
        <w:rPr>
          <w:rFonts w:hint="eastAsia"/>
          <w:color w:val="000000" w:themeColor="text1"/>
          <w:highlight w:val="none"/>
          <w:lang w:eastAsia="zh-CN"/>
          <w14:textFill>
            <w14:solidFill>
              <w14:schemeClr w14:val="tx1"/>
            </w14:solidFill>
          </w14:textFill>
        </w:rPr>
        <w:t xml:space="preserve">具有建筑装修装饰工程专业承包二级及以上资质并取得安全生产许可证。（提供有效的资质证书及安全生产许可证</w:t>
      </w:r>
      <w:r>
        <w:rPr>
          <w:rFonts w:hint="eastAsia"/>
          <w:color w:val="000000" w:themeColor="text1"/>
          <w:highlight w:val="none"/>
          <w:lang w:val="en-US" w:eastAsia="zh-CN"/>
          <w14:textFill>
            <w14:solidFill>
              <w14:schemeClr w14:val="tx1"/>
            </w14:solidFill>
          </w14:textFill>
        </w:rPr>
        <w:t xml:space="preserve">扫描件</w:t>
      </w:r>
      <w:r>
        <w:rPr>
          <w:rFonts w:hint="eastAsia"/>
          <w:color w:val="000000" w:themeColor="text1"/>
          <w:highlight w:val="none"/>
          <w:lang w:eastAsia="zh-CN"/>
          <w14:textFill>
            <w14:solidFill>
              <w14:schemeClr w14:val="tx1"/>
            </w14:solidFill>
          </w14:textFill>
        </w:rPr>
        <w:t xml:space="preserve">加盖公章）</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eastAsia="宋体"/>
          <w:color w:val="000000" w:themeColor="text1"/>
          <w:highlight w:val="none"/>
          <w:lang w:val="en-US" w:eastAsia="zh-CN"/>
          <w14:textFill>
            <w14:solidFill>
              <w14:schemeClr w14:val="tx1"/>
            </w14:solidFill>
          </w14:textFill>
        </w:rPr>
        <w:t xml:space="preserve">项目负责人</w:t>
      </w:r>
      <w:r>
        <w:rPr>
          <w:rFonts w:hint="eastAsia"/>
          <w:color w:val="000000" w:themeColor="text1"/>
          <w:highlight w:val="none"/>
          <w:lang w:eastAsia="zh-CN"/>
          <w14:textFill>
            <w14:solidFill>
              <w14:schemeClr w14:val="tx1"/>
            </w14:solidFill>
          </w14:textFill>
        </w:rPr>
        <w:t xml:space="preserve">具有二级及以上注册建造师（建筑工程专业）并具有安全生产考核合格证书（B类）。（提供有效证书</w:t>
      </w:r>
      <w:r>
        <w:rPr>
          <w:rFonts w:hint="eastAsia"/>
          <w:color w:val="000000" w:themeColor="text1"/>
          <w:highlight w:val="none"/>
          <w:lang w:val="en-US" w:eastAsia="zh-CN"/>
          <w14:textFill>
            <w14:solidFill>
              <w14:schemeClr w14:val="tx1"/>
            </w14:solidFill>
          </w14:textFill>
        </w:rPr>
        <w:t xml:space="preserve">扫描件</w:t>
      </w:r>
      <w:r>
        <w:rPr>
          <w:rFonts w:hint="eastAsia"/>
          <w:color w:val="000000" w:themeColor="text1"/>
          <w:highlight w:val="none"/>
          <w:lang w:eastAsia="zh-CN"/>
          <w14:textFill>
            <w14:solidFill>
              <w14:schemeClr w14:val="tx1"/>
            </w14:solidFill>
          </w14:textFill>
        </w:rPr>
        <w:t xml:space="preserve">加盖公章</w:t>
      </w:r>
      <w:r>
        <w:rPr>
          <w:rFonts w:hint="eastAsia"/>
          <w:color w:val="000000" w:themeColor="text1"/>
          <w:highlight w:val="none"/>
          <w:lang w:val="en-US" w:eastAsia="zh-CN"/>
          <w14:textFill>
            <w14:solidFill>
              <w14:schemeClr w14:val="tx1"/>
            </w14:solidFill>
          </w14:textFill>
        </w:rPr>
        <w:t xml:space="preserve">及社保机构出具的响应截止时间前六个月内任意一个月供应商为其缴纳的社保缴费证明【加盖社保公章或具有可验证的二维码（或验证码）】</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lang w:eastAsia="zh-CN"/>
          <w14:textFill>
            <w14:solidFill>
              <w14:schemeClr w14:val="tx1"/>
            </w14:solidFill>
          </w14:textFill>
        </w:rPr>
        <w:t xml:space="preserve">供应商满足以下条件（提供承诺书</w:t>
      </w:r>
      <w:r>
        <w:rPr>
          <w:rFonts w:hint="eastAsia"/>
          <w:color w:val="000000" w:themeColor="text1"/>
          <w:highlight w:val="none"/>
          <w:lang w:val="en-US" w:eastAsia="zh-CN"/>
          <w14:textFill>
            <w14:solidFill>
              <w14:schemeClr w14:val="tx1"/>
            </w14:solidFill>
          </w14:textFill>
        </w:rPr>
        <w:t xml:space="preserve">加盖公章</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a.未处于被责令停业、投标资格被取消或财产被接管、冻结和破产状态的企业；</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b.企业没有因骗取中标、严重违约或者违规用工、拖欠工人工资以及发生重大工程质量、安全生产事故等问题，被有关部门暂停投标资格并在暂停期内的。</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c.项目负责人参加该项目</w:t>
      </w:r>
      <w:r>
        <w:rPr>
          <w:rFonts w:hint="eastAsia"/>
          <w:color w:val="000000" w:themeColor="text1"/>
          <w:highlight w:val="none"/>
          <w:lang w:val="en-US" w:eastAsia="zh-CN"/>
          <w14:textFill>
            <w14:solidFill>
              <w14:schemeClr w14:val="tx1"/>
            </w14:solidFill>
          </w14:textFill>
        </w:rPr>
        <w:t xml:space="preserve">磋商响应</w:t>
      </w:r>
      <w:r>
        <w:rPr>
          <w:rFonts w:hint="eastAsia"/>
          <w:color w:val="000000" w:themeColor="text1"/>
          <w:highlight w:val="none"/>
          <w:lang w:eastAsia="zh-CN"/>
          <w14:textFill>
            <w14:solidFill>
              <w14:schemeClr w14:val="tx1"/>
            </w14:solidFill>
          </w14:textFill>
        </w:rPr>
        <w:t xml:space="preserve">时无在建工程。</w:t>
      </w:r>
      <w:r/>
    </w:p>
    <w:p>
      <w:pPr>
        <w:pStyle w:val="882"/>
        <w:rPr>
          <w:rFonts w:hint="eastAsia"/>
        </w:rPr>
      </w:pPr>
      <w:r>
        <w:rPr>
          <w:rFonts w:hint="eastAsia"/>
        </w:rPr>
        <w:t xml:space="preserve">三、获取采购文件</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时间：自</w:t>
      </w:r>
      <w:r>
        <w:rPr>
          <w:rFonts w:hint="eastAsia"/>
          <w:color w:val="000000" w:themeColor="text1"/>
          <w:highlight w:val="none"/>
          <w:lang w:val="en-US" w:eastAsia="zh-CN"/>
          <w14:textFill>
            <w14:solidFill>
              <w14:schemeClr w14:val="tx1"/>
            </w14:solidFill>
          </w14:textFill>
        </w:rPr>
        <w:t xml:space="preserve">磋商</w:t>
      </w:r>
      <w:r>
        <w:rPr>
          <w:rFonts w:hint="eastAsia"/>
          <w:color w:val="000000" w:themeColor="text1"/>
          <w:highlight w:val="none"/>
          <w14:textFill>
            <w14:solidFill>
              <w14:schemeClr w14:val="tx1"/>
            </w14:solidFill>
          </w14:textFill>
        </w:rPr>
        <w:t xml:space="preserve">文件公告发布之日起5个工作日</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地点：</w:t>
      </w:r>
      <w:r>
        <w:rPr>
          <w:rFonts w:hint="eastAsia" w:ascii="宋体" w:hAnsi="宋体" w:cs="宋体"/>
          <w:color w:val="000000" w:themeColor="text1"/>
          <w:sz w:val="24"/>
          <w:highlight w:val="none"/>
          <w14:textFill>
            <w14:solidFill>
              <w14:schemeClr w14:val="tx1"/>
            </w14:solidFill>
          </w14:textFill>
        </w:rPr>
        <w:t xml:space="preserve">江苏政府采购网</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方式：供应商登录“江苏政府采购网”，在网站首页点击“苏采云”→使用CA锁登录系统（新用户需进行“平台用户注册”）→“项目参与”进行登记，在“可参与项目”中选择“我要参与”，参与成功后到“已参与项目”中找到对应项目并进行操作。</w:t>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售价：0元</w:t>
      </w:r>
      <w:r/>
    </w:p>
    <w:p>
      <w:pPr>
        <w:pStyle w:val="882"/>
        <w:rPr>
          <w:rFonts w:hint="eastAsia"/>
        </w:rPr>
      </w:pPr>
      <w:r>
        <w:rPr>
          <w:rFonts w:hint="eastAsia"/>
        </w:rPr>
        <w:t xml:space="preserve">四、响应文件提交</w:t>
      </w:r>
      <w:r/>
    </w:p>
    <w:p>
      <w:pPr>
        <w:rPr>
          <w:rFonts w:hint="eastAsia"/>
        </w:rPr>
      </w:pPr>
      <w:r>
        <w:rPr>
          <w:rFonts w:hint="eastAsia"/>
        </w:rPr>
        <w:t xml:space="preserve">截止时间：</w:t>
      </w:r>
      <w:r>
        <w:rPr>
          <w:rFonts w:hint="eastAsia"/>
          <w:u w:val="single"/>
          <w:vertAlign w:val="baseline"/>
          <w:lang w:eastAsia="zh-CN"/>
        </w:rPr>
        <w:t xml:space="preserve">2026年</w:t>
      </w:r>
      <w:r>
        <w:rPr>
          <w:rFonts w:hint="eastAsia"/>
          <w:u w:val="single"/>
          <w:vertAlign w:val="baseline"/>
          <w:lang w:val="en-US" w:eastAsia="zh-CN"/>
        </w:rPr>
        <w:t xml:space="preserve">5</w:t>
      </w:r>
      <w:r>
        <w:rPr>
          <w:rFonts w:hint="eastAsia"/>
          <w:u w:val="single"/>
          <w:vertAlign w:val="baseline"/>
          <w:lang w:eastAsia="zh-CN"/>
        </w:rPr>
        <w:t xml:space="preserve">月</w:t>
      </w:r>
      <w:r>
        <w:rPr>
          <w:rFonts w:hint="eastAsia"/>
          <w:u w:val="single"/>
          <w:vertAlign w:val="baseline"/>
          <w:lang w:val="en-US" w:eastAsia="zh-CN"/>
        </w:rPr>
        <w:t xml:space="preserve">27</w:t>
      </w:r>
      <w:r>
        <w:rPr>
          <w:rFonts w:hint="eastAsia"/>
          <w:u w:val="single"/>
          <w:vertAlign w:val="baseline"/>
          <w:lang w:eastAsia="zh-CN"/>
        </w:rPr>
        <w:t xml:space="preserve">日</w:t>
      </w:r>
      <w:r>
        <w:rPr>
          <w:rFonts w:hint="eastAsia"/>
          <w:u w:val="single"/>
          <w:vertAlign w:val="baseline"/>
          <w:lang w:val="en-US" w:eastAsia="zh-CN"/>
        </w:rPr>
        <w:t xml:space="preserve">14</w:t>
      </w:r>
      <w:r>
        <w:rPr>
          <w:rFonts w:hint="eastAsia"/>
          <w:u w:val="single"/>
          <w:vertAlign w:val="baseline"/>
          <w:lang w:eastAsia="zh-CN"/>
        </w:rPr>
        <w:t xml:space="preserve">点</w:t>
      </w:r>
      <w:r>
        <w:rPr>
          <w:rFonts w:hint="eastAsia"/>
          <w:u w:val="single"/>
          <w:vertAlign w:val="baseline"/>
          <w:lang w:val="en-US" w:eastAsia="zh-CN"/>
        </w:rPr>
        <w:t xml:space="preserve">00</w:t>
      </w:r>
      <w:r>
        <w:rPr>
          <w:rFonts w:hint="eastAsia"/>
          <w:u w:val="single"/>
          <w:vertAlign w:val="baseline"/>
          <w:lang w:eastAsia="zh-CN"/>
        </w:rPr>
        <w:t xml:space="preserve">分</w:t>
      </w:r>
      <w:r>
        <w:rPr>
          <w:rFonts w:hint="eastAsia"/>
        </w:rPr>
        <w:t xml:space="preserve">（北京时间）</w:t>
      </w:r>
      <w:r/>
    </w:p>
    <w:p>
      <w:pPr>
        <w:rPr>
          <w:rFonts w:hint="eastAsia"/>
        </w:rPr>
      </w:pPr>
      <w:r>
        <w:rPr>
          <w:rFonts w:hint="eastAsia"/>
        </w:rPr>
        <w:t xml:space="preserve">地点：</w:t>
      </w:r>
      <w:r>
        <w:rPr>
          <w:rFonts w:hint="eastAsia" w:ascii="宋体" w:hAnsi="宋体" w:cs="宋体"/>
          <w:color w:val="000000" w:themeColor="text1"/>
          <w:sz w:val="24"/>
          <w:highlight w:val="none"/>
          <w:u w:val="single"/>
          <w14:textFill>
            <w14:solidFill>
              <w14:schemeClr w14:val="tx1"/>
            </w14:solidFill>
          </w14:textFill>
        </w:rPr>
        <w:t xml:space="preserve">江苏省政府采购交易系统（以下简称“苏采云系统”）网上开标大厅</w:t>
      </w:r>
      <w:r/>
    </w:p>
    <w:p>
      <w:pPr>
        <w:pStyle w:val="882"/>
        <w:rPr>
          <w:rFonts w:hint="eastAsia"/>
        </w:rPr>
      </w:pPr>
      <w:r>
        <w:rPr>
          <w:rFonts w:hint="eastAsia"/>
        </w:rPr>
        <w:t xml:space="preserve">五、开启</w:t>
      </w:r>
      <w:r/>
    </w:p>
    <w:p>
      <w:pPr>
        <w:rPr>
          <w:rFonts w:hint="eastAsia"/>
        </w:rPr>
      </w:pPr>
      <w:r>
        <w:rPr>
          <w:rFonts w:hint="eastAsia"/>
        </w:rPr>
        <w:t xml:space="preserve">时间：</w:t>
      </w:r>
      <w:r>
        <w:rPr>
          <w:rFonts w:hint="eastAsia"/>
          <w:u w:val="single"/>
          <w:vertAlign w:val="baseline"/>
          <w:lang w:eastAsia="zh-CN"/>
        </w:rPr>
        <w:t xml:space="preserve">2026年</w:t>
      </w:r>
      <w:r>
        <w:rPr>
          <w:rFonts w:hint="eastAsia"/>
          <w:u w:val="single"/>
          <w:vertAlign w:val="baseline"/>
          <w:lang w:val="en-US" w:eastAsia="zh-CN"/>
        </w:rPr>
        <w:t xml:space="preserve">5</w:t>
      </w:r>
      <w:r>
        <w:rPr>
          <w:rFonts w:hint="eastAsia"/>
          <w:u w:val="single"/>
          <w:vertAlign w:val="baseline"/>
          <w:lang w:eastAsia="zh-CN"/>
        </w:rPr>
        <w:t xml:space="preserve">月</w:t>
      </w:r>
      <w:r>
        <w:rPr>
          <w:rFonts w:hint="eastAsia"/>
          <w:u w:val="single"/>
          <w:vertAlign w:val="baseline"/>
          <w:lang w:val="en-US" w:eastAsia="zh-CN"/>
        </w:rPr>
        <w:t xml:space="preserve">27</w:t>
      </w:r>
      <w:r>
        <w:rPr>
          <w:rFonts w:hint="eastAsia"/>
          <w:u w:val="single"/>
          <w:vertAlign w:val="baseline"/>
          <w:lang w:eastAsia="zh-CN"/>
        </w:rPr>
        <w:t xml:space="preserve">日</w:t>
      </w:r>
      <w:r>
        <w:rPr>
          <w:rFonts w:hint="eastAsia"/>
          <w:u w:val="single"/>
          <w:vertAlign w:val="baseline"/>
          <w:lang w:val="en-US" w:eastAsia="zh-CN"/>
        </w:rPr>
        <w:t xml:space="preserve">14</w:t>
      </w:r>
      <w:r>
        <w:rPr>
          <w:rFonts w:hint="eastAsia"/>
          <w:u w:val="single"/>
          <w:vertAlign w:val="baseline"/>
          <w:lang w:eastAsia="zh-CN"/>
        </w:rPr>
        <w:t xml:space="preserve">点</w:t>
      </w:r>
      <w:r>
        <w:rPr>
          <w:rFonts w:hint="eastAsia"/>
          <w:u w:val="single"/>
          <w:vertAlign w:val="baseline"/>
          <w:lang w:val="en-US" w:eastAsia="zh-CN"/>
        </w:rPr>
        <w:t xml:space="preserve">00</w:t>
      </w:r>
      <w:r>
        <w:rPr>
          <w:rFonts w:hint="eastAsia"/>
          <w:u w:val="single"/>
          <w:vertAlign w:val="baseline"/>
          <w:lang w:eastAsia="zh-CN"/>
        </w:rPr>
        <w:t xml:space="preserve">分</w:t>
      </w:r>
      <w:bookmarkStart w:id="3" w:name="_GoBack"/>
      <w:r/>
      <w:bookmarkEnd w:id="3"/>
      <w:r>
        <w:rPr>
          <w:rFonts w:hint="eastAsia"/>
        </w:rPr>
        <w:t xml:space="preserve">（北京时间）</w:t>
      </w:r>
      <w:r/>
    </w:p>
    <w:p>
      <w:pPr>
        <w:rPr>
          <w:rFonts w:hint="eastAsia"/>
        </w:rPr>
      </w:pPr>
      <w:r>
        <w:rPr>
          <w:rFonts w:hint="eastAsia"/>
        </w:rPr>
        <w:t xml:space="preserve">地点：</w:t>
      </w:r>
      <w:r>
        <w:rPr>
          <w:rFonts w:hint="eastAsia" w:ascii="宋体" w:hAnsi="宋体" w:cs="宋体"/>
          <w:color w:val="000000" w:themeColor="text1"/>
          <w:sz w:val="24"/>
          <w:highlight w:val="none"/>
          <w:u w:val="single"/>
          <w14:textFill>
            <w14:solidFill>
              <w14:schemeClr w14:val="tx1"/>
            </w14:solidFill>
          </w14:textFill>
        </w:rPr>
        <w:t xml:space="preserve">江苏省政府采购交易系统（以下简称“苏采云系统”）网上开标大厅</w:t>
      </w:r>
      <w:r/>
    </w:p>
    <w:p>
      <w:pPr>
        <w:pStyle w:val="882"/>
        <w:rPr>
          <w:rFonts w:hint="eastAsia"/>
        </w:rPr>
      </w:pPr>
      <w:r>
        <w:rPr>
          <w:rFonts w:hint="eastAsia"/>
        </w:rPr>
        <w:t xml:space="preserve">六、公告期限</w:t>
      </w:r>
      <w:r/>
    </w:p>
    <w:p>
      <w:pPr>
        <w:rPr>
          <w:rFonts w:hint="eastAsia"/>
        </w:rPr>
      </w:pPr>
      <w:r>
        <w:rPr>
          <w:rFonts w:hint="eastAsia"/>
        </w:rPr>
        <w:t xml:space="preserve">自本公告发布之日起3个工作日。</w:t>
      </w:r>
      <w:r/>
    </w:p>
    <w:p>
      <w:pPr>
        <w:pStyle w:val="882"/>
        <w:rPr>
          <w:rFonts w:hint="eastAsia"/>
        </w:rPr>
      </w:pPr>
      <w:r>
        <w:rPr>
          <w:rFonts w:hint="eastAsia"/>
        </w:rPr>
        <w:t xml:space="preserve">七、其他补充事宜</w:t>
      </w:r>
      <w:r/>
    </w:p>
    <w:p>
      <w:pPr>
        <w:rPr>
          <w:rFonts w:hint="eastAsia"/>
        </w:rPr>
      </w:pPr>
      <w:r>
        <w:rPr>
          <w:rFonts w:hint="eastAsia"/>
        </w:rPr>
        <w:t xml:space="preserve">（一）本项目标的所属行业：</w:t>
      </w:r>
      <w:r>
        <w:rPr>
          <w:rFonts w:hint="eastAsia"/>
          <w:lang w:val="en-US" w:eastAsia="zh-CN"/>
        </w:rPr>
        <w:t xml:space="preserve">建筑业</w:t>
      </w:r>
      <w:r>
        <w:rPr>
          <w:rFonts w:hint="eastAsia"/>
        </w:rPr>
        <w:t xml:space="preserve">。</w:t>
      </w:r>
      <w:r/>
    </w:p>
    <w:p>
      <w:pPr>
        <w:rPr>
          <w:rFonts w:hint="eastAsia"/>
          <w:color w:val="000000" w:themeColor="text1"/>
          <w:highlight w:val="none"/>
          <w14:textFill>
            <w14:solidFill>
              <w14:schemeClr w14:val="tx1"/>
            </w14:solidFill>
          </w14:textFill>
        </w:rPr>
      </w:pPr>
      <w:r>
        <w:rPr>
          <w:rFonts w:hint="eastAsia"/>
        </w:rPr>
        <w:t xml:space="preserve">（二）集中考察或答疑：</w:t>
      </w:r>
      <w:r>
        <w:rPr>
          <w:rFonts w:hint="eastAsia"/>
          <w:color w:val="000000" w:themeColor="text1"/>
          <w:highlight w:val="none"/>
          <w14:textFill>
            <w14:solidFill>
              <w14:schemeClr w14:val="tx1"/>
            </w14:solidFill>
          </w14:textFill>
        </w:rPr>
        <w:t xml:space="preserve">采购人</w:t>
      </w:r>
      <w:r>
        <w:rPr>
          <w:rFonts w:hint="eastAsia"/>
          <w:color w:val="000000" w:themeColor="text1"/>
          <w:highlight w:val="none"/>
          <w:lang w:val="en-US" w:eastAsia="zh-CN"/>
          <w14:textFill>
            <w14:solidFill>
              <w14:schemeClr w14:val="tx1"/>
            </w14:solidFill>
          </w14:textFill>
        </w:rPr>
        <w:t xml:space="preserve">不</w:t>
      </w:r>
      <w:r>
        <w:rPr>
          <w:rFonts w:hint="eastAsia"/>
          <w:color w:val="000000" w:themeColor="text1"/>
          <w:highlight w:val="none"/>
          <w14:textFill>
            <w14:solidFill>
              <w14:schemeClr w14:val="tx1"/>
            </w14:solidFill>
          </w14:textFill>
        </w:rPr>
        <w:t xml:space="preserve">组织统一勘察，供应商可自行联系采购人。未踏勘现场或踏勘工作不详细的供应商</w:t>
      </w:r>
      <w:r>
        <w:rPr>
          <w:rFonts w:hint="eastAsia"/>
          <w:color w:val="000000" w:themeColor="text1"/>
          <w:highlight w:val="none"/>
          <w:lang w:val="en-US" w:eastAsia="zh-CN"/>
          <w14:textFill>
            <w14:solidFill>
              <w14:schemeClr w14:val="tx1"/>
            </w14:solidFill>
          </w14:textFill>
        </w:rPr>
        <w:t xml:space="preserve">成交</w:t>
      </w:r>
      <w:r>
        <w:rPr>
          <w:rFonts w:hint="eastAsia"/>
          <w:color w:val="000000" w:themeColor="text1"/>
          <w:highlight w:val="none"/>
          <w14:textFill>
            <w14:solidFill>
              <w14:schemeClr w14:val="tx1"/>
            </w14:solidFill>
          </w14:textFill>
        </w:rPr>
        <w:t xml:space="preserve">后，不得以不完全了解现场情况为理由而向采购人提出任何索赔或其他要求，对此采购人不承担任何责任并将不作任何答复。</w:t>
      </w:r>
      <w:r/>
    </w:p>
    <w:p>
      <w:pPr>
        <w:rPr>
          <w:rFonts w:hint="eastAsia"/>
        </w:rPr>
      </w:pPr>
      <w:r>
        <w:rPr>
          <w:rFonts w:hint="eastAsia"/>
        </w:rPr>
        <w:t xml:space="preserve">（三）拒绝下述</w:t>
      </w:r>
      <w:r>
        <w:rPr>
          <w:rFonts w:hint="eastAsia"/>
          <w:lang w:val="en-US" w:eastAsia="zh-CN"/>
        </w:rPr>
        <w:t xml:space="preserve">供应商</w:t>
      </w:r>
      <w:r>
        <w:rPr>
          <w:rFonts w:hint="eastAsia"/>
        </w:rPr>
        <w:t xml:space="preserve">参加本次采购活动：</w:t>
      </w:r>
      <w:r/>
    </w:p>
    <w:p>
      <w:pPr>
        <w:rPr>
          <w:rFonts w:hint="eastAsia"/>
        </w:rPr>
      </w:pPr>
      <w:r>
        <w:rPr>
          <w:rFonts w:hint="eastAsia"/>
          <w:lang w:val="en-US" w:eastAsia="zh-CN"/>
        </w:rPr>
        <w:t xml:space="preserve">1.供应商</w:t>
      </w:r>
      <w:r>
        <w:rPr>
          <w:rFonts w:hint="eastAsia"/>
        </w:rPr>
        <w:t xml:space="preserve">单位负责人为同一人或者存在直接控股、管理关系的不同</w:t>
      </w:r>
      <w:r>
        <w:rPr>
          <w:rFonts w:hint="eastAsia"/>
          <w:lang w:val="en-US" w:eastAsia="zh-CN"/>
        </w:rPr>
        <w:t xml:space="preserve">供应商</w:t>
      </w:r>
      <w:r>
        <w:rPr>
          <w:rFonts w:hint="eastAsia"/>
        </w:rPr>
        <w:t xml:space="preserve">，不得参加同一合同项下的采购活动。</w:t>
      </w:r>
      <w:r/>
    </w:p>
    <w:p>
      <w:pPr>
        <w:rPr>
          <w:rFonts w:hint="eastAsia"/>
        </w:rPr>
      </w:pPr>
      <w:r>
        <w:rPr>
          <w:rFonts w:hint="eastAsia"/>
          <w:lang w:val="en-US" w:eastAsia="zh-CN"/>
        </w:rPr>
        <w:t xml:space="preserve">2.</w:t>
      </w:r>
      <w:r>
        <w:rPr>
          <w:rFonts w:hint="eastAsia"/>
        </w:rPr>
        <w:t xml:space="preserve">凡为采购项目提供整体设计、规范编制或者项目管理、监理、检测等服务的</w:t>
      </w:r>
      <w:r>
        <w:rPr>
          <w:rFonts w:hint="eastAsia"/>
          <w:lang w:val="en-US" w:eastAsia="zh-CN"/>
        </w:rPr>
        <w:t xml:space="preserve">供应商</w:t>
      </w:r>
      <w:r>
        <w:rPr>
          <w:rFonts w:hint="eastAsia"/>
        </w:rPr>
        <w:t xml:space="preserve">，不得再参加本项目的采购活动。</w:t>
      </w:r>
      <w:r/>
    </w:p>
    <w:p>
      <w:pPr>
        <w:rPr>
          <w:rFonts w:hint="eastAsia"/>
        </w:rPr>
      </w:pPr>
      <w:r>
        <w:rPr>
          <w:rFonts w:hint="eastAsia"/>
          <w:lang w:val="en-US" w:eastAsia="zh-CN"/>
        </w:rPr>
        <w:t xml:space="preserve">3.</w:t>
      </w:r>
      <w:r>
        <w:rPr>
          <w:rFonts w:hint="eastAsia"/>
        </w:rPr>
        <w:t xml:space="preserve">拒绝列入失信被执行人、重大税收违法失信主体、政府采购严重违法失信行为记录名单中的</w:t>
      </w:r>
      <w:r>
        <w:rPr>
          <w:rFonts w:hint="eastAsia"/>
          <w:lang w:val="en-US" w:eastAsia="zh-CN"/>
        </w:rPr>
        <w:t xml:space="preserve">供应商</w:t>
      </w:r>
      <w:r>
        <w:rPr>
          <w:rFonts w:hint="eastAsia"/>
        </w:rPr>
        <w:t xml:space="preserve">参加本项目的采购活动。</w:t>
      </w:r>
      <w:r/>
    </w:p>
    <w:p>
      <w:pPr>
        <w:rPr>
          <w:rFonts w:hint="eastAsia"/>
        </w:rPr>
      </w:pPr>
      <w:r>
        <w:rPr>
          <w:rFonts w:hint="eastAsia"/>
        </w:rPr>
        <w:t xml:space="preserve">（</w:t>
      </w:r>
      <w:r>
        <w:rPr>
          <w:rFonts w:hint="eastAsia"/>
          <w:lang w:val="en-US" w:eastAsia="zh-CN"/>
        </w:rPr>
        <w:t xml:space="preserve">四</w:t>
      </w:r>
      <w:r>
        <w:rPr>
          <w:rFonts w:hint="eastAsia"/>
        </w:rPr>
        <w:t xml:space="preserve">）发布媒介：</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本公告在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（http://www.ccgp-jiangsu.gov.cn/）发布，敬请各</w:t>
      </w:r>
      <w:r>
        <w:rPr>
          <w:rFonts w:hint="eastAsia"/>
          <w:color w:val="000000" w:themeColor="text1"/>
          <w:highlight w:val="none"/>
          <w:lang w:eastAsia="zh-CN"/>
          <w14:textFill>
            <w14:solidFill>
              <w14:schemeClr w14:val="tx1"/>
            </w14:solidFill>
          </w14:textFill>
        </w:rPr>
        <w:t xml:space="preserve">供应商</w:t>
      </w:r>
      <w:r>
        <w:rPr>
          <w:rFonts w:hint="eastAsia"/>
          <w:color w:val="000000" w:themeColor="text1"/>
          <w:highlight w:val="none"/>
          <w14:textFill>
            <w14:solidFill>
              <w14:schemeClr w14:val="tx1"/>
            </w14:solidFill>
          </w14:textFill>
        </w:rPr>
        <w:t xml:space="preserve">关注；</w:t>
      </w:r>
      <w:r/>
    </w:p>
    <w:p>
      <w:pPr>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若有关本次采购存在变动或修改，敬请各</w:t>
      </w:r>
      <w:r>
        <w:rPr>
          <w:rFonts w:hint="eastAsia"/>
          <w:color w:val="000000" w:themeColor="text1"/>
          <w:highlight w:val="none"/>
          <w:lang w:eastAsia="zh-CN"/>
          <w14:textFill>
            <w14:solidFill>
              <w14:schemeClr w14:val="tx1"/>
            </w14:solidFill>
          </w14:textFill>
        </w:rPr>
        <w:t xml:space="preserve">供应商</w:t>
      </w:r>
      <w:r>
        <w:rPr>
          <w:rFonts w:hint="eastAsia"/>
          <w:color w:val="000000" w:themeColor="text1"/>
          <w:highlight w:val="none"/>
          <w14:textFill>
            <w14:solidFill>
              <w14:schemeClr w14:val="tx1"/>
            </w14:solidFill>
          </w14:textFill>
        </w:rPr>
        <w:t xml:space="preserve">及时关注</w:t>
      </w:r>
      <w:r>
        <w:rPr>
          <w:rFonts w:hint="eastAsia"/>
          <w:color w:val="000000" w:themeColor="text1"/>
          <w:highlight w:val="none"/>
          <w:lang w:val="en-US" w:eastAsia="zh-CN"/>
          <w14:textFill>
            <w14:solidFill>
              <w14:schemeClr w14:val="tx1"/>
            </w14:solidFill>
          </w14:textFill>
        </w:rPr>
        <w:t xml:space="preserve">江苏政府采购网</w:t>
      </w:r>
      <w:r>
        <w:rPr>
          <w:rFonts w:hint="eastAsia"/>
          <w:color w:val="000000" w:themeColor="text1"/>
          <w:highlight w:val="none"/>
          <w14:textFill>
            <w14:solidFill>
              <w14:schemeClr w14:val="tx1"/>
            </w14:solidFill>
          </w14:textFill>
        </w:rPr>
        <w:t xml:space="preserve">（http://www.ccgp-jiangsu.gov.cn/）发布的关于本项目的信息更正公告。</w:t>
      </w:r>
      <w:r/>
    </w:p>
    <w:p>
      <w:pPr>
        <w:rPr>
          <w:rFonts w:hint="eastAsia"/>
        </w:rPr>
      </w:pPr>
      <w:r>
        <w:rPr>
          <w:rFonts w:hint="eastAsia"/>
        </w:rPr>
        <w:t xml:space="preserve">（</w:t>
      </w:r>
      <w:r>
        <w:rPr>
          <w:rFonts w:hint="eastAsia"/>
          <w:lang w:val="en-US" w:eastAsia="zh-CN"/>
        </w:rPr>
        <w:t xml:space="preserve">五</w:t>
      </w:r>
      <w:r>
        <w:rPr>
          <w:rFonts w:hint="eastAsia"/>
        </w:rPr>
        <w:t xml:space="preserve">）需要落实的政府采购政策：本项目若符合将落实政府采购促进中小企业发展；政府采购支持监狱企业发展；政府采购促进残疾人就业等政策。</w:t>
      </w:r>
      <w:r/>
    </w:p>
    <w:p>
      <w:pPr>
        <w:pStyle w:val="882"/>
        <w:rPr>
          <w:rFonts w:hint="eastAsia"/>
        </w:rPr>
      </w:pPr>
      <w:r>
        <w:rPr>
          <w:rFonts w:hint="eastAsia"/>
        </w:rPr>
        <w:t xml:space="preserve">八、凡对本次采购提出询问，请按以下方式联系。</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1.采购人信息</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名称：</w:t>
      </w:r>
      <w:r>
        <w:rPr>
          <w:rFonts w:hint="eastAsia"/>
          <w:color w:val="000000" w:themeColor="text1"/>
          <w:highlight w:val="none"/>
          <w:lang w:eastAsia="zh-CN"/>
          <w14:textFill>
            <w14:solidFill>
              <w14:schemeClr w14:val="tx1"/>
            </w14:solidFill>
          </w14:textFill>
        </w:rPr>
        <w:t xml:space="preserve">南京师范大学</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地址：南京市仙林大学城文苑路1号</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联系方式：</w:t>
      </w:r>
      <w:r>
        <w:rPr>
          <w:rFonts w:hint="eastAsia"/>
          <w:color w:val="000000" w:themeColor="text1"/>
          <w:highlight w:val="none"/>
          <w:lang w:val="en-US" w:eastAsia="zh-CN"/>
          <w14:textFill>
            <w14:solidFill>
              <w14:schemeClr w14:val="tx1"/>
            </w14:solidFill>
          </w14:textFill>
        </w:rPr>
        <w:t xml:space="preserve">林老师025-85891587</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2.采购代理机构信息</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名称：南京苏宁工程咨询有限公司</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地址：南京市鼓楼区中山路99号12楼1212室</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联系方式：张薇025-84207240、025-83616261</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3.项目联系方式</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项目联系人：张薇</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电话：025-84207240、025-83616261</w:t>
      </w:r>
      <w:r/>
    </w:p>
    <w:p>
      <w:pPr>
        <w:rPr>
          <w:rFonts w:hint="eastAsia"/>
        </w:rPr>
      </w:pPr>
      <w:r>
        <w:rPr>
          <w:rFonts w:hint="eastAsia"/>
        </w:rPr>
        <w:br w:type="page" w:clear="all"/>
      </w:r>
      <w:r/>
    </w:p>
    <w:p>
      <w:pPr>
        <w:pStyle w:val="881"/>
        <w:rPr>
          <w:rFonts w:hint="eastAsia"/>
        </w:rPr>
      </w:pPr>
      <w:r>
        <w:rPr>
          <w:rFonts w:hint="eastAsia"/>
        </w:rPr>
        <w:t xml:space="preserve">第二章  </w:t>
      </w:r>
      <w:r>
        <w:rPr>
          <w:rFonts w:hint="eastAsia"/>
          <w:lang w:val="en-US" w:eastAsia="zh-CN"/>
        </w:rPr>
        <w:t xml:space="preserve">供应商</w:t>
      </w:r>
      <w:r>
        <w:rPr>
          <w:rFonts w:hint="eastAsia"/>
        </w:rPr>
        <w:t xml:space="preserve">须知</w:t>
      </w:r>
      <w:r/>
    </w:p>
    <w:p>
      <w:pPr>
        <w:pStyle w:val="882"/>
      </w:pPr>
      <w:r>
        <w:rPr>
          <w:rFonts w:hint="eastAsia"/>
        </w:rPr>
        <w:t xml:space="preserve">一、总则</w:t>
      </w:r>
      <w:r/>
    </w:p>
    <w:p>
      <w:pPr>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1.适用法律</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1.1 《中华人民共和国政府采购法》《中华人民共和国政府采购法实施条例》《政府采购竞争性磋商采购方式管理暂行办法》等有关法律、规章和规定等。</w:t>
      </w:r>
      <w:r/>
    </w:p>
    <w:p>
      <w:pPr>
        <w:rPr>
          <w:b/>
          <w:bCs/>
        </w:rPr>
      </w:pPr>
      <w:r>
        <w:rPr>
          <w:rFonts w:hint="eastAsia"/>
          <w:b/>
          <w:bCs/>
        </w:rPr>
        <w:t xml:space="preserve">2</w:t>
      </w:r>
      <w:r>
        <w:rPr>
          <w:rFonts w:hint="eastAsia"/>
          <w:b/>
          <w:bCs/>
          <w:lang w:val="en-US" w:eastAsia="zh-CN"/>
        </w:rPr>
        <w:t xml:space="preserve">.</w:t>
      </w:r>
      <w:r>
        <w:rPr>
          <w:rFonts w:hint="eastAsia"/>
          <w:b/>
          <w:bCs/>
        </w:rPr>
        <w:t xml:space="preserve">定义</w:t>
      </w:r>
      <w:r/>
    </w:p>
    <w:p>
      <w:pPr>
        <w:rPr>
          <w:rFonts w:hint="eastAsia"/>
          <w:lang w:eastAsia="zh-CN"/>
        </w:rPr>
      </w:pPr>
      <w:r>
        <w:rPr>
          <w:rFonts w:hint="eastAsia"/>
        </w:rPr>
        <w:t xml:space="preserve">2.1</w:t>
      </w:r>
      <w:r>
        <w:rPr>
          <w:rFonts w:hint="eastAsia"/>
          <w:lang w:val="en-US" w:eastAsia="zh-CN"/>
        </w:rPr>
        <w:t xml:space="preserve"> </w:t>
      </w:r>
      <w:r>
        <w:rPr>
          <w:rFonts w:hint="eastAsia"/>
        </w:rPr>
        <w:t xml:space="preserve">“采购人”是指</w:t>
      </w:r>
      <w:r>
        <w:rPr>
          <w:rFonts w:hint="eastAsia"/>
          <w:lang w:eastAsia="zh-CN"/>
        </w:rPr>
        <w:t xml:space="preserve">南京师范大学</w:t>
      </w:r>
      <w:r/>
    </w:p>
    <w:p>
      <w:pPr>
        <w:rPr>
          <w:rFonts w:hint="eastAsia"/>
        </w:rPr>
      </w:pPr>
      <w:r>
        <w:rPr>
          <w:rFonts w:hint="eastAsia"/>
        </w:rPr>
        <w:t xml:space="preserve">2.2</w:t>
      </w:r>
      <w:r>
        <w:rPr>
          <w:rFonts w:hint="eastAsia"/>
          <w:lang w:val="en-US" w:eastAsia="zh-CN"/>
        </w:rPr>
        <w:t xml:space="preserve"> </w:t>
      </w:r>
      <w:r>
        <w:rPr>
          <w:rFonts w:hint="eastAsia"/>
        </w:rPr>
        <w:t xml:space="preserve">“采购代理机构”是指南京苏宁工程咨询有限公司</w:t>
      </w:r>
      <w:r/>
    </w:p>
    <w:p>
      <w:pPr>
        <w:rPr>
          <w:rFonts w:hint="eastAsia"/>
        </w:rPr>
      </w:pPr>
      <w:r>
        <w:rPr>
          <w:rFonts w:hint="eastAsia"/>
        </w:rPr>
        <w:t xml:space="preserve">2.3</w:t>
      </w:r>
      <w:r>
        <w:rPr>
          <w:rFonts w:hint="eastAsia"/>
          <w:lang w:val="en-US" w:eastAsia="zh-CN"/>
        </w:rPr>
        <w:t xml:space="preserve"> </w:t>
      </w:r>
      <w:r>
        <w:rPr>
          <w:rFonts w:hint="eastAsia"/>
        </w:rPr>
        <w:t xml:space="preserve">“供应商”“投标人”是指向采购人提供货物、工程或者服务的法人、其他组织或者自然人。</w:t>
      </w:r>
      <w:r/>
    </w:p>
    <w:p>
      <w:pPr>
        <w:rPr>
          <w:rFonts w:hint="eastAsia"/>
        </w:rPr>
      </w:pPr>
      <w:r>
        <w:rPr>
          <w:rFonts w:hint="eastAsia"/>
        </w:rPr>
        <w:t xml:space="preserve">2.4</w:t>
      </w:r>
      <w:r>
        <w:rPr>
          <w:rFonts w:hint="eastAsia"/>
          <w:lang w:val="en-US" w:eastAsia="zh-CN"/>
        </w:rPr>
        <w:t xml:space="preserve"> </w:t>
      </w:r>
      <w:r>
        <w:rPr>
          <w:rFonts w:hint="eastAsia"/>
        </w:rPr>
        <w:t xml:space="preserve">“货物”是指各种形态和种类的物品，包括原材料、燃料、设备、产品等。</w:t>
      </w:r>
      <w:r/>
    </w:p>
    <w:p>
      <w:pPr>
        <w:rPr>
          <w:rFonts w:hint="eastAsia"/>
        </w:rPr>
      </w:pPr>
      <w:r>
        <w:rPr>
          <w:rFonts w:hint="eastAsia"/>
        </w:rPr>
        <w:t xml:space="preserve">2.5</w:t>
      </w:r>
      <w:r>
        <w:rPr>
          <w:rFonts w:hint="eastAsia"/>
          <w:lang w:val="en-US" w:eastAsia="zh-CN"/>
        </w:rPr>
        <w:t xml:space="preserve"> </w:t>
      </w:r>
      <w:r>
        <w:rPr>
          <w:rFonts w:hint="eastAsia"/>
        </w:rPr>
        <w:t xml:space="preserve">“工程”是指建设工程，包括建筑物和构筑物的新建、改建、扩建、装修、拆除、修缮等。</w:t>
      </w:r>
      <w:r/>
    </w:p>
    <w:p>
      <w:pPr>
        <w:rPr>
          <w:rFonts w:hint="eastAsia"/>
        </w:rPr>
      </w:pPr>
      <w:r>
        <w:rPr>
          <w:rFonts w:hint="eastAsia"/>
        </w:rPr>
        <w:t xml:space="preserve">2.6</w:t>
      </w:r>
      <w:r>
        <w:rPr>
          <w:rFonts w:hint="eastAsia"/>
          <w:lang w:val="en-US" w:eastAsia="zh-CN"/>
        </w:rPr>
        <w:t xml:space="preserve"> </w:t>
      </w:r>
      <w:r>
        <w:rPr>
          <w:rFonts w:hint="eastAsia"/>
        </w:rPr>
        <w:t xml:space="preserve">“服务”是指除货物和工程以外的其他政府采购对象。</w:t>
      </w:r>
      <w:r/>
    </w:p>
    <w:p>
      <w:pPr>
        <w:rPr>
          <w:b/>
          <w:bCs/>
        </w:rPr>
      </w:pPr>
      <w:r>
        <w:rPr>
          <w:rFonts w:hint="eastAsia"/>
          <w:b/>
          <w:bCs/>
        </w:rPr>
        <w:t xml:space="preserve">3</w:t>
      </w:r>
      <w:r>
        <w:rPr>
          <w:rFonts w:hint="eastAsia"/>
          <w:b/>
          <w:bCs/>
          <w:lang w:val="en-US" w:eastAsia="zh-CN"/>
        </w:rPr>
        <w:t xml:space="preserve">.</w:t>
      </w:r>
      <w:r>
        <w:rPr>
          <w:rFonts w:hint="eastAsia"/>
          <w:b/>
          <w:bCs/>
        </w:rPr>
        <w:t xml:space="preserve">政策功能</w:t>
      </w:r>
      <w:r/>
    </w:p>
    <w:p>
      <w:pPr>
        <w:rPr>
          <w:rFonts w:hint="eastAsia"/>
        </w:rPr>
      </w:pPr>
      <w:r>
        <w:rPr>
          <w:rFonts w:hint="eastAsia"/>
        </w:rPr>
        <w:t xml:space="preserve">3.1 政府采购促进中小企业发展，在政府采购活动中，</w:t>
      </w:r>
      <w:r>
        <w:rPr>
          <w:rFonts w:hint="eastAsia"/>
          <w:lang w:eastAsia="zh-CN"/>
        </w:rPr>
        <w:t xml:space="preserve">供应商</w:t>
      </w:r>
      <w:r>
        <w:rPr>
          <w:rFonts w:hint="eastAsia"/>
        </w:rPr>
        <w:t xml:space="preserve">提供的货物、工程或者服务，符合下列情形的，享受中小企业扶持政策：</w:t>
      </w:r>
      <w:r/>
    </w:p>
    <w:p>
      <w:pPr>
        <w:rPr>
          <w:rFonts w:hint="eastAsia"/>
        </w:rPr>
      </w:pPr>
      <w:r>
        <w:rPr>
          <w:rFonts w:hint="eastAsia"/>
        </w:rPr>
        <w:t xml:space="preserve">（1）在货物采购项目中，货物由中小企业制造，即货物由中小企业生产且使用该中小企业商号或者注册商标；</w:t>
      </w:r>
      <w:r/>
    </w:p>
    <w:p>
      <w:pPr>
        <w:rPr>
          <w:rFonts w:hint="eastAsia"/>
        </w:rPr>
      </w:pPr>
      <w:r>
        <w:rPr>
          <w:rFonts w:hint="eastAsia"/>
        </w:rPr>
        <w:t xml:space="preserve">（2）在工程采购项目中，工程由中小企业承建，即工程施工单位为中小企业；</w:t>
      </w:r>
      <w:r/>
    </w:p>
    <w:p>
      <w:pPr>
        <w:rPr>
          <w:rFonts w:hint="eastAsia"/>
        </w:rPr>
      </w:pPr>
      <w:r>
        <w:rPr>
          <w:rFonts w:hint="eastAsia"/>
        </w:rPr>
        <w:t xml:space="preserve">（3）在服务采购项目中，服务由中小企业承接，即提供服务的人员为中小企业依照《中华人民共和国劳动合同法》订立劳动合同的从业人员。</w:t>
      </w:r>
      <w:r/>
    </w:p>
    <w:p>
      <w:pPr>
        <w:rPr>
          <w:rFonts w:hint="eastAsia"/>
        </w:rPr>
      </w:pPr>
      <w:r>
        <w:rPr>
          <w:rFonts w:hint="eastAsia"/>
        </w:rPr>
        <w:t xml:space="preserve">在货物采购项目中，</w:t>
      </w:r>
      <w:r>
        <w:rPr>
          <w:rFonts w:hint="eastAsia"/>
          <w:lang w:eastAsia="zh-CN"/>
        </w:rPr>
        <w:t xml:space="preserve">供应商</w:t>
      </w:r>
      <w:r>
        <w:rPr>
          <w:rFonts w:hint="eastAsia"/>
        </w:rPr>
        <w:t xml:space="preserve">提供的货物既有中小企业制造货物，也有大型企业制造货物的，不享受中小企业扶持政策。</w:t>
      </w:r>
      <w:r/>
    </w:p>
    <w:p>
      <w:pPr>
        <w:rPr>
          <w:rFonts w:hint="eastAsia"/>
        </w:rPr>
      </w:pPr>
      <w:r>
        <w:rPr>
          <w:rFonts w:hint="eastAsia"/>
        </w:rPr>
        <w:t xml:space="preserve">以联合体形式参加政府采购活动，联合体各方均为中小企业的，联合体视同中小企业。其中，联合体各方均为小微企业的，联合体视同小微企业。中小企业</w:t>
      </w:r>
      <w:r>
        <w:rPr>
          <w:rFonts w:hint="eastAsia"/>
          <w:lang w:eastAsia="zh-CN"/>
        </w:rPr>
        <w:t xml:space="preserve">供应商</w:t>
      </w:r>
      <w:r>
        <w:rPr>
          <w:rFonts w:hint="eastAsia"/>
        </w:rPr>
        <w:t xml:space="preserve">参加政府采购活动，应当出具《中小企业声明函》（格式见附件），否则不得享受相关中小企业扶持政策。</w:t>
      </w:r>
      <w:r/>
    </w:p>
    <w:p>
      <w:pPr>
        <w:rPr>
          <w:rFonts w:hint="eastAsia"/>
        </w:rPr>
      </w:pPr>
      <w:r>
        <w:rPr>
          <w:rFonts w:hint="eastAsia"/>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 号）确定的中型企业、小型企业和微型企业，但与大企业的负责人为同一人，或者与大企业存在直接控股、管理关系的除外。符合中小企业划分标准的个体工商户，在政府采购活动中视同中小企业。</w:t>
      </w:r>
      <w:r/>
    </w:p>
    <w:p>
      <w:pPr>
        <w:rPr>
          <w:rFonts w:hint="eastAsia"/>
        </w:rPr>
      </w:pPr>
      <w:r>
        <w:rPr>
          <w:rFonts w:hint="eastAsia"/>
        </w:rPr>
        <w:t xml:space="preserve">3.2 政府采购支持监狱和戒毒企业发展政策，监狱和戒毒企业提供的产品和服务在评标时将获得优势，参加</w:t>
      </w:r>
      <w:r>
        <w:rPr>
          <w:rFonts w:hint="eastAsia"/>
          <w:lang w:val="en-US" w:eastAsia="zh-CN"/>
        </w:rPr>
        <w:t xml:space="preserve">磋商响应</w:t>
      </w:r>
      <w:r>
        <w:rPr>
          <w:rFonts w:hint="eastAsia"/>
        </w:rPr>
        <w:t xml:space="preserve">的监狱和戒毒企业，应当提供由省级以上监狱管理局、戒毒管理局（含新疆生产建设兵团）出具的属于监狱企业的证明文件，监狱和戒毒企业享受政府采购支持政策的要求详见财库〔2014〕68 号。</w:t>
      </w:r>
      <w:r/>
    </w:p>
    <w:p>
      <w:pPr>
        <w:rPr>
          <w:rFonts w:hint="eastAsia"/>
        </w:rPr>
      </w:pPr>
      <w:r>
        <w:rPr>
          <w:rFonts w:hint="eastAsia"/>
        </w:rPr>
        <w:t xml:space="preserve">3.3 政府采购促进残疾人就业政策，残疾人福利性单位提供的产品和服务在评标时将获得优势，参加</w:t>
      </w:r>
      <w:r>
        <w:rPr>
          <w:rFonts w:hint="eastAsia"/>
          <w:lang w:val="en-US" w:eastAsia="zh-CN"/>
        </w:rPr>
        <w:t xml:space="preserve">磋商响应</w:t>
      </w:r>
      <w:r>
        <w:rPr>
          <w:rFonts w:hint="eastAsia"/>
        </w:rPr>
        <w:t xml:space="preserve">的残疾人福利性单位，应当提供《残疾人福利性单位声明函》，残疾人福利性单位享受政府采购支持政策的要求详见财库〔2017〕141 号。</w:t>
      </w:r>
      <w:r/>
    </w:p>
    <w:p>
      <w:pPr>
        <w:rPr>
          <w:rFonts w:hint="eastAsia"/>
        </w:rPr>
      </w:pPr>
      <w:r>
        <w:rPr>
          <w:rFonts w:hint="eastAsia"/>
        </w:rPr>
        <w:t xml:space="preserve">3.</w:t>
      </w:r>
      <w:r>
        <w:rPr>
          <w:rFonts w:hint="eastAsia"/>
          <w:lang w:val="en-US" w:eastAsia="zh-CN"/>
        </w:rPr>
        <w:t xml:space="preserve">4</w:t>
      </w:r>
      <w:r>
        <w:rPr>
          <w:rFonts w:hint="eastAsia"/>
        </w:rPr>
        <w:t xml:space="preserve"> 提供的产品属于信息安全产品的，</w:t>
      </w:r>
      <w:r>
        <w:rPr>
          <w:rFonts w:hint="eastAsia"/>
          <w:lang w:eastAsia="zh-CN"/>
        </w:rPr>
        <w:t xml:space="preserve">供应商</w:t>
      </w:r>
      <w:r>
        <w:rPr>
          <w:rFonts w:hint="eastAsia"/>
        </w:rPr>
        <w:t xml:space="preserve">应当选择经国家认证的信息安全产品</w:t>
      </w:r>
      <w:r>
        <w:rPr>
          <w:rFonts w:hint="eastAsia"/>
          <w:lang w:eastAsia="zh-CN"/>
        </w:rPr>
        <w:t xml:space="preserve">响应</w:t>
      </w:r>
      <w:r>
        <w:rPr>
          <w:rFonts w:hint="eastAsia"/>
        </w:rPr>
        <w:t xml:space="preserve">，并提供由中国信息安全认证中心按国家标准认证颁发的有效认证证书复印件。</w:t>
      </w:r>
      <w:r/>
    </w:p>
    <w:p>
      <w:pPr>
        <w:rPr>
          <w:rFonts w:hint="eastAsia"/>
        </w:rPr>
      </w:pPr>
      <w:r>
        <w:rPr>
          <w:rFonts w:hint="eastAsia"/>
        </w:rPr>
        <w:t xml:space="preserve">3.</w:t>
      </w:r>
      <w:r>
        <w:rPr>
          <w:rFonts w:hint="eastAsia"/>
          <w:lang w:val="en-US" w:eastAsia="zh-CN"/>
        </w:rPr>
        <w:t xml:space="preserve">5</w:t>
      </w:r>
      <w:r>
        <w:rPr>
          <w:rFonts w:hint="eastAsia"/>
        </w:rPr>
        <w:t xml:space="preserve"> 未按要求提供相关材料的，不享受相关政策。</w:t>
      </w:r>
      <w:r/>
    </w:p>
    <w:p>
      <w:pPr>
        <w:pStyle w:val="882"/>
      </w:pPr>
      <w:r>
        <w:rPr>
          <w:rFonts w:hint="eastAsia"/>
        </w:rPr>
        <w:t xml:space="preserve">二、磋商文件构成</w:t>
      </w:r>
      <w:r/>
    </w:p>
    <w:p>
      <w:pPr>
        <w:rPr>
          <w:b/>
          <w:bCs/>
        </w:rPr>
      </w:pPr>
      <w:r>
        <w:rPr>
          <w:rFonts w:hint="eastAsia"/>
          <w:b/>
          <w:bCs/>
        </w:rPr>
        <w:t xml:space="preserve">4</w:t>
      </w:r>
      <w:r>
        <w:rPr>
          <w:rFonts w:hint="eastAsia"/>
          <w:b/>
          <w:bCs/>
          <w:lang w:val="en-US" w:eastAsia="zh-CN"/>
        </w:rPr>
        <w:t xml:space="preserve">.</w:t>
      </w:r>
      <w:r>
        <w:rPr>
          <w:rFonts w:hint="eastAsia"/>
          <w:b/>
          <w:bCs/>
        </w:rPr>
        <w:t xml:space="preserve">磋商文件组成</w:t>
      </w:r>
      <w:r/>
    </w:p>
    <w:p>
      <w:r>
        <w:rPr>
          <w:rFonts w:hint="eastAsia"/>
        </w:rPr>
        <w:t xml:space="preserve">4.1</w:t>
      </w:r>
      <w:r>
        <w:rPr>
          <w:rFonts w:hint="eastAsia"/>
          <w:lang w:val="en-US" w:eastAsia="zh-CN"/>
        </w:rPr>
        <w:t xml:space="preserve"> </w:t>
      </w:r>
      <w:r>
        <w:rPr>
          <w:rFonts w:hint="eastAsia"/>
        </w:rPr>
        <w:t xml:space="preserve">磋商文件包括以下主要内容：竞争性磋商</w:t>
      </w:r>
      <w:r>
        <w:rPr>
          <w:rFonts w:hint="eastAsia"/>
          <w:lang w:val="en-US" w:eastAsia="zh-CN"/>
        </w:rPr>
        <w:t xml:space="preserve">邀请</w:t>
      </w:r>
      <w:r>
        <w:rPr>
          <w:rFonts w:hint="eastAsia"/>
        </w:rPr>
        <w:t xml:space="preserve">、供应商须知、评审标准、采购需求、合同主要条款及格式、响应文件格式及附件。</w:t>
      </w:r>
      <w:r/>
    </w:p>
    <w:p>
      <w:r>
        <w:rPr>
          <w:rFonts w:hint="eastAsia"/>
        </w:rPr>
        <w:t xml:space="preserve">4.2</w:t>
      </w:r>
      <w:r>
        <w:rPr>
          <w:rFonts w:hint="eastAsia"/>
          <w:lang w:val="en-US" w:eastAsia="zh-CN"/>
        </w:rPr>
        <w:t xml:space="preserve"> </w:t>
      </w:r>
      <w:r>
        <w:rPr>
          <w:rFonts w:hint="eastAsia"/>
        </w:rPr>
        <w:t xml:space="preserve">磋商的最小单位是</w:t>
      </w:r>
      <w:r>
        <w:rPr>
          <w:rFonts w:hint="eastAsia"/>
          <w:lang w:val="en-US" w:eastAsia="zh-CN"/>
        </w:rPr>
        <w:t xml:space="preserve">采购</w:t>
      </w:r>
      <w:r>
        <w:rPr>
          <w:rFonts w:hint="eastAsia"/>
        </w:rPr>
        <w:t xml:space="preserve">包。磋商标的物数量及技术要求中未分包的，供应商对要求提供的磋商标的物不得部分响应；磋商标的物数量及技术要求中已经分包的，可以以</w:t>
      </w:r>
      <w:r>
        <w:rPr>
          <w:rFonts w:hint="eastAsia"/>
          <w:lang w:val="en-US" w:eastAsia="zh-CN"/>
        </w:rPr>
        <w:t xml:space="preserve">采购</w:t>
      </w:r>
      <w:r>
        <w:rPr>
          <w:rFonts w:hint="eastAsia"/>
        </w:rPr>
        <w:t xml:space="preserve">包为单位响应。</w:t>
      </w:r>
      <w:r/>
    </w:p>
    <w:p>
      <w:r>
        <w:rPr>
          <w:rFonts w:hint="eastAsia"/>
        </w:rPr>
        <w:t xml:space="preserve">4.3 代理机构如果要求供应商按照磋商文件规定提交备选方案的，供应商可以提交备选方案；否则，备选方案将被拒绝。</w:t>
      </w:r>
      <w:r/>
    </w:p>
    <w:p>
      <w:pPr>
        <w:rPr>
          <w:b/>
          <w:bCs/>
        </w:rPr>
      </w:pPr>
      <w:r>
        <w:rPr>
          <w:rFonts w:hint="eastAsia"/>
          <w:b/>
          <w:bCs/>
        </w:rPr>
        <w:t xml:space="preserve">5</w:t>
      </w:r>
      <w:r>
        <w:rPr>
          <w:rFonts w:hint="eastAsia"/>
          <w:b/>
          <w:bCs/>
          <w:lang w:val="en-US" w:eastAsia="zh-CN"/>
        </w:rPr>
        <w:t xml:space="preserve">.</w:t>
      </w:r>
      <w:r>
        <w:rPr>
          <w:rFonts w:hint="eastAsia"/>
          <w:b/>
          <w:bCs/>
        </w:rPr>
        <w:t xml:space="preserve">磋商文件的澄清或者修改</w:t>
      </w:r>
      <w:r/>
    </w:p>
    <w:p>
      <w:pPr>
        <w:rPr>
          <w:rFonts w:hint="eastAsia"/>
        </w:rPr>
      </w:pPr>
      <w:r>
        <w:rPr>
          <w:rFonts w:hint="eastAsia"/>
          <w:lang w:val="en-US" w:eastAsia="zh-CN"/>
        </w:rPr>
        <w:t xml:space="preserve">5</w:t>
      </w:r>
      <w:r>
        <w:rPr>
          <w:rFonts w:hint="eastAsia"/>
        </w:rPr>
        <w:t xml:space="preserve">.1 代理机构对已发出的</w:t>
      </w:r>
      <w:r>
        <w:rPr>
          <w:rFonts w:hint="eastAsia"/>
          <w:lang w:val="en-US" w:eastAsia="zh-CN"/>
        </w:rPr>
        <w:t xml:space="preserve">磋商</w:t>
      </w:r>
      <w:r>
        <w:rPr>
          <w:rFonts w:hint="eastAsia"/>
        </w:rPr>
        <w:t xml:space="preserve">文件进行必要澄清或者修改的，将在</w:t>
      </w:r>
      <w:r>
        <w:rPr>
          <w:rFonts w:hint="eastAsia"/>
          <w:lang w:val="en-US" w:eastAsia="zh-CN"/>
        </w:rPr>
        <w:t xml:space="preserve">磋商</w:t>
      </w:r>
      <w:r>
        <w:rPr>
          <w:rFonts w:hint="eastAsia"/>
        </w:rPr>
        <w:t xml:space="preserve">文件要求提交</w:t>
      </w:r>
      <w:r>
        <w:rPr>
          <w:rFonts w:hint="eastAsia"/>
          <w:lang w:val="en-US" w:eastAsia="zh-CN"/>
        </w:rPr>
        <w:t xml:space="preserve">响应</w:t>
      </w:r>
      <w:r>
        <w:rPr>
          <w:rFonts w:hint="eastAsia"/>
        </w:rPr>
        <w:t xml:space="preserve">文件截止时间五日前，在原</w:t>
      </w:r>
      <w:r>
        <w:rPr>
          <w:rFonts w:hint="eastAsia"/>
          <w:lang w:val="en-US" w:eastAsia="zh-CN"/>
        </w:rPr>
        <w:t xml:space="preserve">采购</w:t>
      </w:r>
      <w:r>
        <w:rPr>
          <w:rFonts w:hint="eastAsia"/>
        </w:rPr>
        <w:t xml:space="preserve">公告媒体发布更正公告，该澄清或者修改的内容为</w:t>
      </w:r>
      <w:r>
        <w:rPr>
          <w:rFonts w:hint="eastAsia"/>
          <w:lang w:val="en-US" w:eastAsia="zh-CN"/>
        </w:rPr>
        <w:t xml:space="preserve">磋商</w:t>
      </w:r>
      <w:r>
        <w:rPr>
          <w:rFonts w:hint="eastAsia"/>
        </w:rPr>
        <w:t xml:space="preserve">文件的组成部分。</w:t>
      </w:r>
      <w:r/>
    </w:p>
    <w:p>
      <w:pPr>
        <w:rPr>
          <w:rFonts w:hint="eastAsia"/>
        </w:rPr>
      </w:pPr>
      <w:r>
        <w:rPr>
          <w:rFonts w:hint="eastAsia"/>
          <w:lang w:val="en-US" w:eastAsia="zh-CN"/>
        </w:rPr>
        <w:t xml:space="preserve">5</w:t>
      </w:r>
      <w:r>
        <w:rPr>
          <w:rFonts w:hint="eastAsia"/>
        </w:rPr>
        <w:t xml:space="preserve">.2 代理机构在</w:t>
      </w:r>
      <w:r>
        <w:rPr>
          <w:rFonts w:hint="eastAsia"/>
          <w:lang w:val="en-US" w:eastAsia="zh-CN"/>
        </w:rPr>
        <w:t xml:space="preserve">磋商</w:t>
      </w:r>
      <w:r>
        <w:rPr>
          <w:rFonts w:hint="eastAsia"/>
        </w:rPr>
        <w:t xml:space="preserve">文件要求提交</w:t>
      </w:r>
      <w:r>
        <w:rPr>
          <w:rFonts w:hint="eastAsia"/>
          <w:lang w:val="en-US" w:eastAsia="zh-CN"/>
        </w:rPr>
        <w:t xml:space="preserve">响应</w:t>
      </w:r>
      <w:r>
        <w:rPr>
          <w:rFonts w:hint="eastAsia"/>
        </w:rPr>
        <w:t xml:space="preserve">文件截止时间前，有权决定延长响应文件提交截止时间，并在原采购信息发布媒体上发布变更公告。</w:t>
      </w:r>
      <w:r/>
    </w:p>
    <w:p>
      <w:r>
        <w:rPr>
          <w:rFonts w:hint="eastAsia"/>
          <w:lang w:val="en-US" w:eastAsia="zh-CN"/>
        </w:rPr>
        <w:t xml:space="preserve">5</w:t>
      </w:r>
      <w:r>
        <w:rPr>
          <w:rFonts w:hint="eastAsia"/>
        </w:rPr>
        <w:t xml:space="preserve">.3 </w:t>
      </w:r>
      <w:r>
        <w:rPr>
          <w:rFonts w:hint="eastAsia"/>
          <w:lang w:val="en-US" w:eastAsia="zh-CN"/>
        </w:rPr>
        <w:t xml:space="preserve">供应商</w:t>
      </w:r>
      <w:r>
        <w:rPr>
          <w:rFonts w:hint="eastAsia"/>
        </w:rPr>
        <w:t xml:space="preserve">应在响应文件提交截止时间前关注原采购信息发布媒体上有关本</w:t>
      </w:r>
      <w:r>
        <w:rPr>
          <w:rFonts w:hint="eastAsia"/>
          <w:lang w:val="en-US" w:eastAsia="zh-CN"/>
        </w:rPr>
        <w:t xml:space="preserve">采购</w:t>
      </w:r>
      <w:r>
        <w:rPr>
          <w:rFonts w:hint="eastAsia"/>
        </w:rPr>
        <w:t xml:space="preserve">项目有无更正公告。</w:t>
      </w:r>
      <w:r/>
    </w:p>
    <w:p>
      <w:pPr>
        <w:pStyle w:val="882"/>
      </w:pPr>
      <w:r>
        <w:rPr>
          <w:rFonts w:hint="eastAsia"/>
        </w:rPr>
        <w:t xml:space="preserve">三、响应文件的编制</w:t>
      </w:r>
      <w:r/>
    </w:p>
    <w:p>
      <w:pPr>
        <w:rPr>
          <w:b/>
          <w:bCs/>
        </w:rPr>
      </w:pPr>
      <w:r>
        <w:rPr>
          <w:rFonts w:hint="eastAsia"/>
          <w:b/>
          <w:bCs/>
        </w:rPr>
        <w:t xml:space="preserve">6</w:t>
      </w:r>
      <w:r>
        <w:rPr>
          <w:rFonts w:hint="eastAsia"/>
          <w:b/>
          <w:bCs/>
          <w:lang w:val="en-US" w:eastAsia="zh-CN"/>
        </w:rPr>
        <w:t xml:space="preserve">.</w:t>
      </w:r>
      <w:r>
        <w:rPr>
          <w:rFonts w:hint="eastAsia"/>
          <w:b/>
          <w:bCs/>
        </w:rPr>
        <w:t xml:space="preserve">响应文件的语言、计量单位、货币和编制</w:t>
      </w:r>
      <w:r/>
    </w:p>
    <w:p>
      <w:pPr>
        <w:rPr>
          <w:rFonts w:hint="default" w:eastAsia="宋体"/>
          <w:lang w:val="en-US" w:eastAsia="zh-CN"/>
        </w:rPr>
      </w:pPr>
      <w:r>
        <w:rPr>
          <w:rFonts w:hint="eastAsia"/>
        </w:rPr>
        <w:t xml:space="preserve">6.1</w:t>
      </w:r>
      <w:r>
        <w:rPr>
          <w:rFonts w:hint="eastAsia"/>
          <w:lang w:val="en-US" w:eastAsia="zh-CN"/>
        </w:rPr>
        <w:t xml:space="preserve"> </w:t>
      </w:r>
      <w:r>
        <w:rPr>
          <w:rFonts w:hint="eastAsia"/>
        </w:rPr>
        <w:t xml:space="preserve">供应商提交的响应文件、技术文件和资料，包括图纸中的说明，以及供应商与</w:t>
      </w:r>
      <w:r>
        <w:rPr>
          <w:rFonts w:hint="eastAsia"/>
          <w:lang w:val="en-US" w:eastAsia="zh-CN"/>
        </w:rPr>
        <w:t xml:space="preserve">采购人、采购</w:t>
      </w:r>
      <w:r>
        <w:rPr>
          <w:rFonts w:hint="eastAsia"/>
        </w:rPr>
        <w:t xml:space="preserve">代理机构就有关参与磋商的所有来往函电均应使用中文。响应文件中若有英文或其他语言文字的资料，应提供相应的中文翻译资料。对不同文本响应文件的解释发生异议的，以中文文本为准。</w:t>
      </w:r>
      <w:r>
        <w:rPr>
          <w:rFonts w:hint="eastAsia"/>
          <w:lang w:val="en-US" w:eastAsia="zh-CN"/>
        </w:rPr>
        <w:t xml:space="preserve">未提供中文翻译资料的不予认可。</w:t>
      </w:r>
      <w:r/>
    </w:p>
    <w:p>
      <w:r>
        <w:rPr>
          <w:rFonts w:hint="eastAsia"/>
        </w:rPr>
        <w:t xml:space="preserve">6.2</w:t>
      </w:r>
      <w:r>
        <w:rPr>
          <w:rFonts w:hint="eastAsia"/>
          <w:lang w:val="en-US" w:eastAsia="zh-CN"/>
        </w:rPr>
        <w:t xml:space="preserve"> </w:t>
      </w:r>
      <w:r>
        <w:rPr>
          <w:rFonts w:hint="eastAsia"/>
        </w:rPr>
        <w:t xml:space="preserve">供应商所使用的计量单位应为国家法定计量单位。</w:t>
      </w:r>
      <w:r/>
    </w:p>
    <w:p>
      <w:r>
        <w:rPr>
          <w:rFonts w:hint="eastAsia"/>
        </w:rPr>
        <w:t xml:space="preserve">6.3</w:t>
      </w:r>
      <w:r>
        <w:rPr>
          <w:rFonts w:hint="eastAsia"/>
          <w:lang w:val="en-US" w:eastAsia="zh-CN"/>
        </w:rPr>
        <w:t xml:space="preserve"> </w:t>
      </w:r>
      <w:r>
        <w:rPr>
          <w:rFonts w:hint="eastAsia"/>
        </w:rPr>
        <w:t xml:space="preserve">供应商应用人民币报价。</w:t>
      </w:r>
      <w:r/>
    </w:p>
    <w:p>
      <w:r>
        <w:rPr>
          <w:rFonts w:hint="eastAsia"/>
        </w:rPr>
        <w:t xml:space="preserve">6.4</w:t>
      </w:r>
      <w:r>
        <w:rPr>
          <w:rFonts w:hint="eastAsia"/>
          <w:lang w:val="en-US" w:eastAsia="zh-CN"/>
        </w:rPr>
        <w:t xml:space="preserve"> </w:t>
      </w:r>
      <w:r>
        <w:rPr>
          <w:rFonts w:hint="eastAsia"/>
        </w:rPr>
        <w:t xml:space="preserve">响应文件应字迹清楚、内容齐全。</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6.5</w:t>
      </w:r>
      <w:r>
        <w:rPr>
          <w:rFonts w:hint="eastAsia"/>
          <w:color w:val="000000" w:themeColor="text1"/>
          <w:highlight w:val="none"/>
          <w:lang w:val="en-US" w:eastAsia="zh-CN"/>
          <w14:textFill>
            <w14:solidFill>
              <w14:schemeClr w14:val="tx1"/>
            </w14:solidFill>
          </w14:textFill>
        </w:rPr>
        <w:t xml:space="preserve"> 如标书制作工具中格式和内容与“江苏政府采购网”发布的磋商文件不一致，以“江苏政府采购网”发布的磋商文件为准。</w:t>
      </w:r>
      <w:r/>
    </w:p>
    <w:p>
      <w:pPr>
        <w:rPr>
          <w:b/>
          <w:bCs/>
        </w:rPr>
      </w:pPr>
      <w:r>
        <w:rPr>
          <w:rFonts w:hint="eastAsia"/>
          <w:b/>
          <w:bCs/>
        </w:rPr>
        <w:t xml:space="preserve">7</w:t>
      </w:r>
      <w:r>
        <w:rPr>
          <w:rFonts w:hint="eastAsia"/>
          <w:b/>
          <w:bCs/>
          <w:lang w:val="en-US" w:eastAsia="zh-CN"/>
        </w:rPr>
        <w:t xml:space="preserve">.</w:t>
      </w:r>
      <w:r>
        <w:rPr>
          <w:rFonts w:hint="eastAsia"/>
          <w:b/>
          <w:bCs/>
        </w:rPr>
        <w:t xml:space="preserve">响应文件的组成</w:t>
      </w:r>
      <w:r/>
    </w:p>
    <w:p>
      <w:r>
        <w:rPr>
          <w:rFonts w:hint="eastAsia"/>
        </w:rPr>
        <w:t xml:space="preserve">7.1</w:t>
      </w:r>
      <w:r>
        <w:rPr>
          <w:rFonts w:hint="eastAsia"/>
          <w:lang w:val="en-US" w:eastAsia="zh-CN"/>
        </w:rPr>
        <w:t xml:space="preserve"> </w:t>
      </w:r>
      <w:r>
        <w:rPr>
          <w:rFonts w:hint="eastAsia"/>
        </w:rPr>
        <w:t xml:space="preserve">供应商应当根据磋商文件要求编制响应文件，响应文件应对磋商文件提出的要求和条件作出实质性响应，并在《商务条款偏离表》和《技术条款偏离表》等处逐条标明满足与否。</w:t>
      </w:r>
      <w:r/>
    </w:p>
    <w:p>
      <w:r>
        <w:rPr>
          <w:rFonts w:hint="eastAsia"/>
        </w:rPr>
        <w:t xml:space="preserve">7.2 响应文件由商务部分、技术部分、价格部分以及其他部分组成。</w:t>
      </w:r>
      <w:r/>
    </w:p>
    <w:p>
      <w:pPr>
        <w:rPr>
          <w:rFonts w:hint="eastAsia"/>
          <w:b/>
          <w:bCs/>
          <w:lang w:val="en-US" w:eastAsia="zh-CN"/>
        </w:rPr>
      </w:pPr>
      <w:r>
        <w:rPr>
          <w:rFonts w:hint="eastAsia"/>
          <w:b/>
          <w:bCs/>
          <w:lang w:val="en-US" w:eastAsia="zh-CN"/>
        </w:rPr>
        <w:t xml:space="preserve">8.联合体及分包：本项目不接受联合体，不接受分包、转包。</w:t>
      </w:r>
      <w:r/>
    </w:p>
    <w:p>
      <w:pPr>
        <w:rPr>
          <w:rFonts w:hint="eastAsia"/>
          <w:lang w:val="en-US" w:eastAsia="zh-CN"/>
        </w:rPr>
      </w:pPr>
      <w:r>
        <w:rPr>
          <w:rFonts w:hint="eastAsia"/>
          <w:lang w:val="en-US" w:eastAsia="zh-CN"/>
        </w:rPr>
        <w:t xml:space="preserve">8.1 采购项目如接受联合体的，两个以上的自然人、法人或者其他组织可以组成一个联合体，以一个供应商的身份共同参加磋商响应。</w:t>
      </w:r>
      <w:r/>
    </w:p>
    <w:p>
      <w:pPr>
        <w:rPr>
          <w:rFonts w:hint="eastAsia"/>
          <w:lang w:val="en-US" w:eastAsia="zh-CN"/>
        </w:rPr>
      </w:pPr>
      <w:r>
        <w:rPr>
          <w:rFonts w:hint="eastAsia"/>
          <w:lang w:val="en-US" w:eastAsia="zh-CN"/>
        </w:rPr>
        <w:t xml:space="preserve">8.2 联合体各方之间应当签订联合体协议，明确约定联合体各方承担的工作和相应的责任，并将联合体协议连同响应文件一并提交。联合体各方签订联合体协议后，不得再以自己名义单独在同一项目中磋商响应，也不得组成新的联合体参加同一项目磋商响应。</w:t>
      </w:r>
      <w:r/>
    </w:p>
    <w:p>
      <w:pPr>
        <w:rPr>
          <w:rFonts w:hint="eastAsia"/>
          <w:lang w:val="en-US" w:eastAsia="zh-CN"/>
        </w:rPr>
      </w:pPr>
      <w:r>
        <w:rPr>
          <w:rFonts w:hint="eastAsia"/>
          <w:lang w:val="en-US" w:eastAsia="zh-CN"/>
        </w:rPr>
        <w:t xml:space="preserve">8.3 政府采购合同分包履行的，成交供应商就采购项目和分包项目向采购人负责，分包项目供应商就分包项目承担责任，成交供应商与分包供应商之间应该签订分包意向协议。</w:t>
      </w:r>
      <w:r/>
    </w:p>
    <w:p>
      <w:pPr>
        <w:rPr>
          <w:rFonts w:hint="eastAsia"/>
          <w:lang w:val="en-US" w:eastAsia="zh-CN"/>
        </w:rPr>
      </w:pPr>
      <w:r>
        <w:rPr>
          <w:rFonts w:hint="eastAsia"/>
          <w:lang w:val="en-US" w:eastAsia="zh-CN"/>
        </w:rPr>
        <w:t xml:space="preserve">8.4 享受中小企业扶持政策获得政府采购合同的，小微企业不得将合同分包给大中型企业，中型企业不得将合同分包给大型企业。</w:t>
      </w:r>
      <w:r/>
    </w:p>
    <w:p>
      <w:pPr>
        <w:rPr>
          <w:rFonts w:hint="default" w:eastAsia="宋体"/>
          <w:lang w:val="en-US" w:eastAsia="zh-CN"/>
        </w:rPr>
      </w:pPr>
      <w:r>
        <w:rPr>
          <w:rFonts w:hint="eastAsia"/>
          <w:lang w:val="en-US" w:eastAsia="zh-CN"/>
        </w:rPr>
        <w:t xml:space="preserve">8.5 预留份额的采购项目中，组成联合体或者接受分包的中小企业与联合体内其他企业、分包企业之间不得存在直接控股、管理关系。未预留份额的采购项目或采购包中，组成联合体或者接受分包的中小企业与联合体内其他企业、分包企业之间存在直接控股、管理关系的，不享受价格扣除优惠政策。</w:t>
      </w:r>
      <w:r/>
    </w:p>
    <w:p>
      <w:pPr>
        <w:rPr>
          <w:b/>
          <w:bCs/>
        </w:rPr>
      </w:pPr>
      <w:r>
        <w:rPr>
          <w:rFonts w:hint="eastAsia"/>
          <w:b/>
          <w:bCs/>
          <w:lang w:val="en-US" w:eastAsia="zh-CN"/>
        </w:rPr>
        <w:t xml:space="preserve">9.</w:t>
      </w:r>
      <w:r>
        <w:rPr>
          <w:rFonts w:hint="eastAsia"/>
          <w:b/>
          <w:bCs/>
        </w:rPr>
        <w:t xml:space="preserve">响应文件的商务部分</w:t>
      </w:r>
      <w:r/>
    </w:p>
    <w:p>
      <w:pPr>
        <w:rPr>
          <w:rFonts w:hint="eastAsia"/>
        </w:rPr>
      </w:pPr>
      <w:r>
        <w:rPr>
          <w:rFonts w:hint="eastAsia"/>
          <w:lang w:val="en-US" w:eastAsia="zh-CN"/>
        </w:rPr>
        <w:t xml:space="preserve">9</w:t>
      </w:r>
      <w:r>
        <w:rPr>
          <w:rFonts w:hint="eastAsia"/>
        </w:rPr>
        <w:t xml:space="preserve">.1</w:t>
      </w:r>
      <w:r>
        <w:rPr>
          <w:rFonts w:hint="eastAsia"/>
          <w:lang w:val="en-US" w:eastAsia="zh-CN"/>
        </w:rPr>
        <w:t xml:space="preserve"> </w:t>
      </w:r>
      <w:r>
        <w:rPr>
          <w:rFonts w:hint="eastAsia"/>
        </w:rPr>
        <w:t xml:space="preserve">商务部分是证明</w:t>
      </w:r>
      <w:r>
        <w:rPr>
          <w:rFonts w:hint="eastAsia"/>
          <w:lang w:val="en-US" w:eastAsia="zh-CN"/>
        </w:rPr>
        <w:t xml:space="preserve">供应商</w:t>
      </w:r>
      <w:r>
        <w:rPr>
          <w:rFonts w:hint="eastAsia"/>
        </w:rPr>
        <w:t xml:space="preserve">有资格参加</w:t>
      </w:r>
      <w:r>
        <w:rPr>
          <w:rFonts w:hint="eastAsia"/>
          <w:lang w:val="en-US" w:eastAsia="zh-CN"/>
        </w:rPr>
        <w:t xml:space="preserve">磋商</w:t>
      </w:r>
      <w:r>
        <w:rPr>
          <w:rFonts w:hint="eastAsia"/>
        </w:rPr>
        <w:t xml:space="preserve">和</w:t>
      </w:r>
      <w:r>
        <w:rPr>
          <w:rFonts w:hint="eastAsia"/>
          <w:lang w:val="en-US" w:eastAsia="zh-CN"/>
        </w:rPr>
        <w:t xml:space="preserve">成交</w:t>
      </w:r>
      <w:r>
        <w:rPr>
          <w:rFonts w:hint="eastAsia"/>
        </w:rPr>
        <w:t xml:space="preserve">后有能力履行合同的文件，这些文件应能满足</w:t>
      </w:r>
      <w:r>
        <w:rPr>
          <w:rFonts w:hint="eastAsia"/>
          <w:lang w:val="en-US" w:eastAsia="zh-CN"/>
        </w:rPr>
        <w:t xml:space="preserve">竞争性磋商文件</w:t>
      </w:r>
      <w:r>
        <w:rPr>
          <w:rFonts w:hint="eastAsia"/>
        </w:rPr>
        <w:t xml:space="preserve">的要求，包括但不限于下列文件，其中加“★”项目不得有缺失或无效：</w:t>
      </w:r>
      <w:r/>
    </w:p>
    <w:p>
      <w:pPr>
        <w:rPr>
          <w:rFonts w:hint="eastAsia"/>
        </w:rPr>
      </w:pPr>
      <w:r>
        <w:rPr>
          <w:rFonts w:hint="eastAsia"/>
        </w:rPr>
        <w:t xml:space="preserve">（1）★</w:t>
      </w:r>
      <w:r>
        <w:rPr>
          <w:rFonts w:hint="eastAsia"/>
          <w:lang w:val="en-US" w:eastAsia="zh-CN"/>
        </w:rPr>
        <w:t xml:space="preserve">磋商</w:t>
      </w:r>
      <w:r>
        <w:rPr>
          <w:rFonts w:hint="eastAsia"/>
        </w:rPr>
        <w:t xml:space="preserve">申请及声明；</w:t>
      </w:r>
      <w:r/>
    </w:p>
    <w:p>
      <w:pPr>
        <w:rPr>
          <w:rFonts w:hint="eastAsia"/>
        </w:rPr>
      </w:pPr>
      <w:r>
        <w:rPr>
          <w:rFonts w:hint="eastAsia"/>
        </w:rPr>
        <w:t xml:space="preserve">（2）★法定代表人授权委托书、授权委托人的身份证复印件及</w:t>
      </w:r>
      <w:r>
        <w:rPr>
          <w:rFonts w:hint="eastAsia"/>
          <w:lang w:val="en-US" w:eastAsia="zh-CN"/>
        </w:rPr>
        <w:t xml:space="preserve">供应商</w:t>
      </w:r>
      <w:r>
        <w:rPr>
          <w:rFonts w:hint="eastAsia"/>
        </w:rPr>
        <w:t xml:space="preserve">或分支机构为其缴纳的社保证明（有授权委托的），或法定代表人身份证复印件（无授权委托的）；</w:t>
      </w:r>
      <w:r/>
    </w:p>
    <w:p>
      <w:pPr>
        <w:rPr>
          <w:rFonts w:hint="eastAsia"/>
        </w:rPr>
      </w:pPr>
      <w:r>
        <w:rPr>
          <w:rFonts w:hint="eastAsia"/>
        </w:rPr>
        <w:t xml:space="preserve">（3）★第一章</w:t>
      </w:r>
      <w:r>
        <w:rPr>
          <w:rFonts w:hint="eastAsia"/>
          <w:lang w:val="en-US" w:eastAsia="zh-CN"/>
        </w:rPr>
        <w:t xml:space="preserve">竞争性磋商</w:t>
      </w:r>
      <w:r>
        <w:rPr>
          <w:rFonts w:hint="eastAsia"/>
        </w:rPr>
        <w:t xml:space="preserve">邀请中“二、申请人的资格要求”规定的证明文件；</w:t>
      </w:r>
      <w:r/>
    </w:p>
    <w:p>
      <w:pPr>
        <w:rPr>
          <w:rFonts w:hint="eastAsia"/>
        </w:rPr>
      </w:pPr>
      <w:r>
        <w:rPr>
          <w:rFonts w:hint="eastAsia"/>
        </w:rPr>
        <w:t xml:space="preserve">（4）《商务条款偏离表》；</w:t>
      </w:r>
      <w:r/>
    </w:p>
    <w:p>
      <w:r>
        <w:rPr>
          <w:rFonts w:hint="eastAsia"/>
        </w:rPr>
        <w:t xml:space="preserve">（5）</w:t>
      </w:r>
      <w:r>
        <w:rPr>
          <w:rFonts w:hint="eastAsia"/>
          <w:lang w:val="en-US" w:eastAsia="zh-CN"/>
        </w:rPr>
        <w:t xml:space="preserve">供应商</w:t>
      </w:r>
      <w:r>
        <w:rPr>
          <w:rFonts w:hint="eastAsia"/>
        </w:rPr>
        <w:t xml:space="preserve">认为需要提供的其他资格证明文件和商务资料。</w:t>
      </w:r>
      <w:r/>
    </w:p>
    <w:p>
      <w:pPr>
        <w:rPr>
          <w:b/>
          <w:bCs/>
        </w:rPr>
      </w:pPr>
      <w:r>
        <w:rPr>
          <w:rFonts w:hint="eastAsia"/>
          <w:b/>
          <w:bCs/>
          <w:lang w:val="en-US" w:eastAsia="zh-CN"/>
        </w:rPr>
        <w:t xml:space="preserve">10.</w:t>
      </w:r>
      <w:r>
        <w:rPr>
          <w:rFonts w:hint="eastAsia"/>
          <w:b/>
          <w:bCs/>
        </w:rPr>
        <w:t xml:space="preserve">响应文件的技术部分</w:t>
      </w:r>
      <w:r/>
    </w:p>
    <w:p>
      <w:pPr>
        <w:rPr>
          <w:rFonts w:hint="eastAsia"/>
        </w:rPr>
      </w:pPr>
      <w:r>
        <w:rPr>
          <w:rFonts w:hint="eastAsia"/>
          <w:lang w:val="en-US" w:eastAsia="zh-CN"/>
        </w:rPr>
        <w:t xml:space="preserve">10</w:t>
      </w:r>
      <w:r>
        <w:rPr>
          <w:rFonts w:hint="eastAsia"/>
        </w:rPr>
        <w:t xml:space="preserve">.1 技术部分是证明</w:t>
      </w:r>
      <w:r>
        <w:rPr>
          <w:rFonts w:hint="eastAsia"/>
          <w:lang w:val="en-US" w:eastAsia="zh-CN"/>
        </w:rPr>
        <w:t xml:space="preserve">供应商</w:t>
      </w:r>
      <w:r>
        <w:rPr>
          <w:rFonts w:hint="eastAsia"/>
        </w:rPr>
        <w:t xml:space="preserve">提供的</w:t>
      </w:r>
      <w:r>
        <w:rPr>
          <w:rFonts w:hint="eastAsia"/>
          <w:lang w:val="en-US" w:eastAsia="zh-CN"/>
        </w:rPr>
        <w:t xml:space="preserve">工程</w:t>
      </w:r>
      <w:r>
        <w:rPr>
          <w:rFonts w:hint="eastAsia"/>
        </w:rPr>
        <w:t xml:space="preserve">是合格的、并符合</w:t>
      </w:r>
      <w:r>
        <w:rPr>
          <w:rFonts w:hint="eastAsia"/>
          <w:lang w:val="en-US" w:eastAsia="zh-CN"/>
        </w:rPr>
        <w:t xml:space="preserve">竞争性磋商文件</w:t>
      </w:r>
      <w:r>
        <w:rPr>
          <w:rFonts w:hint="eastAsia"/>
        </w:rPr>
        <w:t xml:space="preserve">要求的证明文件，以及对提供的</w:t>
      </w:r>
      <w:r>
        <w:rPr>
          <w:rFonts w:hint="eastAsia"/>
          <w:lang w:val="en-US" w:eastAsia="zh-CN"/>
        </w:rPr>
        <w:t xml:space="preserve">工程</w:t>
      </w:r>
      <w:r>
        <w:rPr>
          <w:rFonts w:hint="eastAsia"/>
        </w:rPr>
        <w:t xml:space="preserve">的详细说明，这些文件可以是文字资料、图纸和数据等。</w:t>
      </w:r>
      <w:r/>
    </w:p>
    <w:p>
      <w:pPr>
        <w:rPr>
          <w:rFonts w:hint="eastAsia"/>
        </w:rPr>
      </w:pPr>
      <w:r>
        <w:rPr>
          <w:rFonts w:hint="eastAsia"/>
          <w:lang w:val="en-US" w:eastAsia="zh-CN"/>
        </w:rPr>
        <w:t xml:space="preserve">10</w:t>
      </w:r>
      <w:r>
        <w:rPr>
          <w:rFonts w:hint="eastAsia"/>
        </w:rPr>
        <w:t xml:space="preserve">.2 若技术性能无特殊说明，则按国家有关部门最新颁布的标准及规范为准。</w:t>
      </w:r>
      <w:r/>
    </w:p>
    <w:p>
      <w:pPr>
        <w:rPr>
          <w:rFonts w:hint="eastAsia"/>
        </w:rPr>
      </w:pPr>
      <w:r>
        <w:rPr>
          <w:rFonts w:hint="eastAsia"/>
          <w:lang w:val="en-US" w:eastAsia="zh-CN"/>
        </w:rPr>
        <w:t xml:space="preserve">10</w:t>
      </w:r>
      <w:r>
        <w:rPr>
          <w:rFonts w:hint="eastAsia"/>
        </w:rPr>
        <w:t xml:space="preserve">.3 提供的</w:t>
      </w:r>
      <w:r>
        <w:rPr>
          <w:rFonts w:hint="eastAsia"/>
          <w:lang w:val="en-US" w:eastAsia="zh-CN"/>
        </w:rPr>
        <w:t xml:space="preserve">工程</w:t>
      </w:r>
      <w:r>
        <w:rPr>
          <w:rFonts w:hint="eastAsia"/>
        </w:rPr>
        <w:t xml:space="preserve">的技术指标如与</w:t>
      </w:r>
      <w:r>
        <w:rPr>
          <w:rFonts w:hint="eastAsia"/>
          <w:lang w:val="en-US" w:eastAsia="zh-CN"/>
        </w:rPr>
        <w:t xml:space="preserve">竞争性磋商文件</w:t>
      </w:r>
      <w:r>
        <w:rPr>
          <w:rFonts w:hint="eastAsia"/>
        </w:rPr>
        <w:t xml:space="preserve">要求有不符之处，应说明其差别之所在，并在《技术条款偏离表》中逐条予以说明。</w:t>
      </w:r>
      <w:r/>
    </w:p>
    <w:p>
      <w:pPr>
        <w:rPr>
          <w:rFonts w:hint="eastAsia"/>
          <w:b/>
          <w:bCs/>
        </w:rPr>
      </w:pPr>
      <w:r>
        <w:rPr>
          <w:rFonts w:hint="eastAsia"/>
          <w:b/>
          <w:bCs/>
        </w:rPr>
        <w:t xml:space="preserve">1</w:t>
      </w:r>
      <w:r>
        <w:rPr>
          <w:rFonts w:hint="eastAsia"/>
          <w:b/>
          <w:bCs/>
          <w:lang w:val="en-US" w:eastAsia="zh-CN"/>
        </w:rPr>
        <w:t xml:space="preserve">1</w:t>
      </w:r>
      <w:r>
        <w:rPr>
          <w:rFonts w:hint="eastAsia"/>
          <w:b/>
          <w:bCs/>
        </w:rPr>
        <w:t xml:space="preserve">.</w:t>
      </w:r>
      <w:r>
        <w:rPr>
          <w:rFonts w:hint="eastAsia"/>
          <w:b/>
          <w:bCs/>
          <w:lang w:val="en-US" w:eastAsia="zh-CN"/>
        </w:rPr>
        <w:t xml:space="preserve">响应</w:t>
      </w:r>
      <w:r>
        <w:rPr>
          <w:rFonts w:hint="eastAsia"/>
          <w:b/>
          <w:bCs/>
        </w:rPr>
        <w:t xml:space="preserve">文件的价格部分</w:t>
      </w:r>
      <w:r/>
    </w:p>
    <w:p>
      <w:pPr>
        <w:rPr>
          <w:rFonts w:hint="eastAsia"/>
        </w:rPr>
      </w:pPr>
      <w:r>
        <w:rPr>
          <w:rFonts w:hint="eastAsia"/>
        </w:rPr>
        <w:t xml:space="preserve">1</w:t>
      </w:r>
      <w:r>
        <w:rPr>
          <w:rFonts w:hint="eastAsia"/>
          <w:lang w:val="en-US" w:eastAsia="zh-CN"/>
        </w:rPr>
        <w:t xml:space="preserve">1</w:t>
      </w:r>
      <w:r>
        <w:rPr>
          <w:rFonts w:hint="eastAsia"/>
        </w:rPr>
        <w:t xml:space="preserve">.1</w:t>
      </w:r>
      <w:r>
        <w:rPr>
          <w:rFonts w:hint="eastAsia"/>
          <w:lang w:val="en-US" w:eastAsia="zh-CN"/>
        </w:rPr>
        <w:t xml:space="preserve"> </w:t>
      </w:r>
      <w:r>
        <w:rPr>
          <w:rFonts w:hint="eastAsia"/>
        </w:rPr>
        <w:t xml:space="preserve">所有</w:t>
      </w:r>
      <w:r>
        <w:rPr>
          <w:rFonts w:hint="eastAsia"/>
          <w:lang w:val="en-US" w:eastAsia="zh-CN"/>
        </w:rPr>
        <w:t xml:space="preserve">报价</w:t>
      </w:r>
      <w:r>
        <w:rPr>
          <w:rFonts w:hint="eastAsia"/>
        </w:rPr>
        <w:t xml:space="preserve">均以人民币报价，应包括国家规定的税金。</w:t>
      </w:r>
      <w:r/>
    </w:p>
    <w:p>
      <w:pPr>
        <w:rPr>
          <w:rFonts w:hint="eastAsia"/>
        </w:rPr>
      </w:pPr>
      <w:r>
        <w:rPr>
          <w:rFonts w:hint="eastAsia"/>
        </w:rPr>
        <w:t xml:space="preserve">1</w:t>
      </w:r>
      <w:r>
        <w:rPr>
          <w:rFonts w:hint="eastAsia"/>
          <w:lang w:val="en-US" w:eastAsia="zh-CN"/>
        </w:rPr>
        <w:t xml:space="preserve">1</w:t>
      </w:r>
      <w:r>
        <w:rPr>
          <w:rFonts w:hint="eastAsia"/>
        </w:rPr>
        <w:t xml:space="preserve">.2</w:t>
      </w:r>
      <w:r>
        <w:rPr>
          <w:rFonts w:hint="eastAsia"/>
          <w:lang w:val="en-US" w:eastAsia="zh-CN"/>
        </w:rPr>
        <w:t xml:space="preserve"> 响应</w:t>
      </w:r>
      <w:r>
        <w:rPr>
          <w:rFonts w:hint="eastAsia"/>
        </w:rPr>
        <w:t xml:space="preserve">文件的价格部分是对采购标的价格构成的说明，</w:t>
      </w:r>
      <w:r>
        <w:rPr>
          <w:rFonts w:hint="eastAsia"/>
          <w:lang w:val="en-US" w:eastAsia="zh-CN"/>
        </w:rPr>
        <w:t xml:space="preserve">竞争性磋商文件</w:t>
      </w:r>
      <w:r>
        <w:rPr>
          <w:rFonts w:hint="eastAsia"/>
        </w:rPr>
        <w:t xml:space="preserve">如无特别说明，每项货物、服务或工程等只允许有一个报价，任何有选择的报价将不予接受，将作为无效</w:t>
      </w:r>
      <w:r>
        <w:rPr>
          <w:rFonts w:hint="eastAsia"/>
          <w:lang w:val="en-US" w:eastAsia="zh-CN"/>
        </w:rPr>
        <w:t xml:space="preserve">响应</w:t>
      </w:r>
      <w:r>
        <w:rPr>
          <w:rFonts w:hint="eastAsia"/>
        </w:rPr>
        <w:t xml:space="preserve">处理。</w:t>
      </w:r>
      <w:r/>
    </w:p>
    <w:p>
      <w:pPr>
        <w:rPr>
          <w:rFonts w:hint="eastAsia"/>
        </w:rPr>
      </w:pPr>
      <w:r>
        <w:rPr>
          <w:rFonts w:hint="eastAsia"/>
        </w:rPr>
        <w:t xml:space="preserve">1</w:t>
      </w:r>
      <w:r>
        <w:rPr>
          <w:rFonts w:hint="eastAsia"/>
          <w:lang w:val="en-US" w:eastAsia="zh-CN"/>
        </w:rPr>
        <w:t xml:space="preserve">1</w:t>
      </w:r>
      <w:r>
        <w:rPr>
          <w:rFonts w:hint="eastAsia"/>
        </w:rPr>
        <w:t xml:space="preserve">.3</w:t>
      </w:r>
      <w:r>
        <w:rPr>
          <w:rFonts w:hint="eastAsia"/>
          <w:lang w:val="en-US" w:eastAsia="zh-CN"/>
        </w:rPr>
        <w:t xml:space="preserve"> 供应商</w:t>
      </w:r>
      <w:r>
        <w:rPr>
          <w:rFonts w:hint="eastAsia"/>
        </w:rPr>
        <w:t xml:space="preserve">应按照本项目要求的内容，报出总价与分项明细报价。</w:t>
      </w:r>
      <w:r>
        <w:rPr>
          <w:rFonts w:hint="eastAsia"/>
          <w:lang w:val="en-US" w:eastAsia="zh-CN"/>
        </w:rPr>
        <w:t xml:space="preserve">响应</w:t>
      </w:r>
      <w:r>
        <w:rPr>
          <w:rFonts w:hint="eastAsia"/>
        </w:rPr>
        <w:t xml:space="preserve">报价应包括为完成本项目所发生的一切费用和税费，包括代垫费用（差旅费、住宿费、通讯费等）、增值税及其他附加税等杂项支出在内的一切费用和税费，除</w:t>
      </w:r>
      <w:r>
        <w:rPr>
          <w:rFonts w:hint="eastAsia"/>
          <w:lang w:val="en-US" w:eastAsia="zh-CN"/>
        </w:rPr>
        <w:t xml:space="preserve">竞争性磋商文件</w:t>
      </w:r>
      <w:r>
        <w:rPr>
          <w:rFonts w:hint="eastAsia"/>
        </w:rPr>
        <w:t xml:space="preserve">规定外，采购人将不再支付报价以外的任何费用。如发生漏缺、少项，都被视为</w:t>
      </w:r>
      <w:r>
        <w:rPr>
          <w:rFonts w:hint="eastAsia"/>
          <w:lang w:val="en-US" w:eastAsia="zh-CN"/>
        </w:rPr>
        <w:t xml:space="preserve">供应商</w:t>
      </w:r>
      <w:r>
        <w:rPr>
          <w:rFonts w:hint="eastAsia"/>
        </w:rPr>
        <w:t xml:space="preserve">的让利行为。</w:t>
      </w:r>
      <w:r>
        <w:rPr>
          <w:rFonts w:hint="eastAsia"/>
          <w:lang w:val="en-US" w:eastAsia="zh-CN"/>
        </w:rPr>
        <w:t xml:space="preserve">供应商</w:t>
      </w:r>
      <w:r>
        <w:rPr>
          <w:rFonts w:hint="eastAsia"/>
        </w:rPr>
        <w:t xml:space="preserve">估算错误的风险一律由</w:t>
      </w:r>
      <w:r>
        <w:rPr>
          <w:rFonts w:hint="eastAsia"/>
          <w:lang w:val="en-US" w:eastAsia="zh-CN"/>
        </w:rPr>
        <w:t xml:space="preserve">供应商</w:t>
      </w:r>
      <w:r>
        <w:rPr>
          <w:rFonts w:hint="eastAsia"/>
        </w:rPr>
        <w:t xml:space="preserve">自行承担。</w:t>
      </w:r>
      <w:r/>
    </w:p>
    <w:p>
      <w:r>
        <w:rPr>
          <w:rFonts w:hint="eastAsia"/>
          <w:lang w:val="en-US" w:eastAsia="zh-CN"/>
        </w:rPr>
        <w:t xml:space="preserve">11</w:t>
      </w:r>
      <w:r>
        <w:rPr>
          <w:rFonts w:hint="eastAsia"/>
        </w:rPr>
        <w:t xml:space="preserve">.4</w:t>
      </w:r>
      <w:r>
        <w:rPr>
          <w:rFonts w:hint="eastAsia"/>
          <w:lang w:val="en-US" w:eastAsia="zh-CN"/>
        </w:rPr>
        <w:t xml:space="preserve"> 供应商</w:t>
      </w:r>
      <w:r>
        <w:rPr>
          <w:rFonts w:hint="eastAsia"/>
        </w:rPr>
        <w:t xml:space="preserve">要按</w:t>
      </w:r>
      <w:r>
        <w:rPr>
          <w:rFonts w:hint="eastAsia"/>
          <w:lang w:val="en-US" w:eastAsia="zh-CN"/>
        </w:rPr>
        <w:t xml:space="preserve">首次报价</w:t>
      </w:r>
      <w:r>
        <w:rPr>
          <w:rFonts w:hint="eastAsia"/>
        </w:rPr>
        <w:t xml:space="preserve">一览表、分项报价表的内容填写</w:t>
      </w:r>
      <w:r>
        <w:rPr>
          <w:rFonts w:hint="eastAsia"/>
          <w:lang w:val="en-US" w:eastAsia="zh-CN"/>
        </w:rPr>
        <w:t xml:space="preserve">响应</w:t>
      </w:r>
      <w:r>
        <w:rPr>
          <w:rFonts w:hint="eastAsia"/>
        </w:rPr>
        <w:t xml:space="preserve">报价及其它事项。</w:t>
      </w:r>
      <w:r>
        <w:rPr>
          <w:rFonts w:hint="eastAsia"/>
          <w:lang w:val="en-US" w:eastAsia="zh-CN"/>
        </w:rPr>
        <w:t xml:space="preserve">首次报价</w:t>
      </w:r>
      <w:r>
        <w:rPr>
          <w:rFonts w:hint="eastAsia"/>
        </w:rPr>
        <w:t xml:space="preserve">一览表须加盖公章。分项报价表的总价应和</w:t>
      </w:r>
      <w:r>
        <w:rPr>
          <w:rFonts w:hint="eastAsia"/>
          <w:lang w:val="en-US" w:eastAsia="zh-CN"/>
        </w:rPr>
        <w:t xml:space="preserve">首次报价</w:t>
      </w:r>
      <w:r>
        <w:rPr>
          <w:rFonts w:hint="eastAsia"/>
        </w:rPr>
        <w:t xml:space="preserve">一览表的总价相一致，包括</w:t>
      </w:r>
      <w:r>
        <w:rPr>
          <w:rFonts w:hint="eastAsia"/>
          <w:lang w:val="en-US" w:eastAsia="zh-CN"/>
        </w:rPr>
        <w:t xml:space="preserve">供应商</w:t>
      </w:r>
      <w:r>
        <w:rPr>
          <w:rFonts w:hint="eastAsia"/>
        </w:rPr>
        <w:t xml:space="preserve">为完成本项目所发生的一切费用相关的所有税费。如分项报价表的总价和</w:t>
      </w:r>
      <w:r>
        <w:rPr>
          <w:rFonts w:hint="eastAsia"/>
          <w:lang w:val="en-US" w:eastAsia="zh-CN"/>
        </w:rPr>
        <w:t xml:space="preserve">首次报价</w:t>
      </w:r>
      <w:r>
        <w:rPr>
          <w:rFonts w:hint="eastAsia"/>
        </w:rPr>
        <w:t xml:space="preserve">一览表的总价不一致的，按照本须知规定的内容执行。</w:t>
      </w:r>
      <w:r/>
    </w:p>
    <w:p>
      <w:r>
        <w:rPr>
          <w:rFonts w:hint="eastAsia"/>
          <w:lang w:val="en-US" w:eastAsia="zh-CN"/>
        </w:rPr>
        <w:t xml:space="preserve">11</w:t>
      </w:r>
      <w:r>
        <w:rPr>
          <w:rFonts w:hint="eastAsia"/>
        </w:rPr>
        <w:t xml:space="preserve">.</w:t>
      </w:r>
      <w:r>
        <w:rPr>
          <w:rFonts w:hint="eastAsia"/>
          <w:lang w:val="en-US" w:eastAsia="zh-CN"/>
        </w:rPr>
        <w:t xml:space="preserve">5 </w:t>
      </w:r>
      <w:r>
        <w:rPr>
          <w:rFonts w:hint="eastAsia"/>
        </w:rPr>
        <w:t xml:space="preserve">经磋商后，二次报价为最后报价，二次报价原则上不高于首次报价。</w:t>
      </w:r>
      <w:r/>
    </w:p>
    <w:p>
      <w:pPr>
        <w:rPr>
          <w:b/>
          <w:bCs/>
        </w:rPr>
      </w:pPr>
      <w:r>
        <w:rPr>
          <w:rFonts w:hint="eastAsia"/>
          <w:b/>
          <w:bCs/>
        </w:rPr>
        <w:t xml:space="preserve">1</w:t>
      </w:r>
      <w:r>
        <w:rPr>
          <w:rFonts w:hint="eastAsia"/>
          <w:b/>
          <w:bCs/>
          <w:lang w:val="en-US" w:eastAsia="zh-CN"/>
        </w:rPr>
        <w:t xml:space="preserve">2.</w:t>
      </w:r>
      <w:r>
        <w:rPr>
          <w:rFonts w:hint="eastAsia"/>
          <w:b/>
          <w:bCs/>
        </w:rPr>
        <w:t xml:space="preserve">响应文件的其他部分</w:t>
      </w:r>
      <w:r/>
    </w:p>
    <w:p>
      <w:r>
        <w:rPr>
          <w:rFonts w:hint="eastAsia"/>
        </w:rPr>
        <w:t xml:space="preserve">1</w:t>
      </w:r>
      <w:r>
        <w:rPr>
          <w:rFonts w:hint="eastAsia"/>
          <w:lang w:val="en-US" w:eastAsia="zh-CN"/>
        </w:rPr>
        <w:t xml:space="preserve">2</w:t>
      </w:r>
      <w:r>
        <w:rPr>
          <w:rFonts w:hint="eastAsia"/>
        </w:rPr>
        <w:t xml:space="preserve">.1 其他部分由供应商根据编制响应文件需要提供的其他相关文件。</w:t>
      </w:r>
      <w:r/>
    </w:p>
    <w:p>
      <w:pPr>
        <w:rPr>
          <w:b/>
          <w:bCs/>
        </w:rPr>
      </w:pPr>
      <w:r>
        <w:rPr>
          <w:rFonts w:hint="eastAsia"/>
          <w:b/>
          <w:bCs/>
        </w:rPr>
        <w:t xml:space="preserve">1</w:t>
      </w:r>
      <w:r>
        <w:rPr>
          <w:rFonts w:hint="eastAsia"/>
          <w:b/>
          <w:bCs/>
          <w:lang w:val="en-US" w:eastAsia="zh-CN"/>
        </w:rPr>
        <w:t xml:space="preserve">3.</w:t>
      </w:r>
      <w:r>
        <w:rPr>
          <w:rFonts w:hint="eastAsia"/>
          <w:b/>
          <w:bCs/>
        </w:rPr>
        <w:t xml:space="preserve">磋商保证金：无</w:t>
      </w:r>
      <w:r/>
    </w:p>
    <w:p>
      <w:pPr>
        <w:rPr>
          <w:b/>
          <w:bCs/>
        </w:rPr>
      </w:pPr>
      <w:r>
        <w:rPr>
          <w:rFonts w:hint="eastAsia"/>
          <w:b/>
          <w:bCs/>
        </w:rPr>
        <w:t xml:space="preserve">1</w:t>
      </w:r>
      <w:r>
        <w:rPr>
          <w:rFonts w:hint="eastAsia"/>
          <w:b/>
          <w:bCs/>
          <w:lang w:val="en-US" w:eastAsia="zh-CN"/>
        </w:rPr>
        <w:t xml:space="preserve">4.</w:t>
      </w:r>
      <w:r>
        <w:rPr>
          <w:rFonts w:hint="eastAsia"/>
          <w:b/>
          <w:bCs/>
        </w:rPr>
        <w:t xml:space="preserve">磋商响应有效期</w:t>
      </w:r>
      <w:r/>
    </w:p>
    <w:p>
      <w:r>
        <w:rPr>
          <w:rFonts w:hint="eastAsia"/>
        </w:rPr>
        <w:t xml:space="preserve">1</w:t>
      </w:r>
      <w:r>
        <w:rPr>
          <w:rFonts w:hint="eastAsia"/>
          <w:lang w:val="en-US" w:eastAsia="zh-CN"/>
        </w:rPr>
        <w:t xml:space="preserve">4</w:t>
      </w:r>
      <w:r>
        <w:rPr>
          <w:rFonts w:hint="eastAsia"/>
        </w:rPr>
        <w:t xml:space="preserve">.1 磋商有效期为：90日历天。</w:t>
      </w:r>
      <w:r/>
    </w:p>
    <w:p>
      <w:r>
        <w:rPr>
          <w:rFonts w:hint="eastAsia"/>
        </w:rPr>
        <w:t xml:space="preserve">1</w:t>
      </w:r>
      <w:r>
        <w:rPr>
          <w:rFonts w:hint="eastAsia"/>
          <w:lang w:val="en-US" w:eastAsia="zh-CN"/>
        </w:rPr>
        <w:t xml:space="preserve">4</w:t>
      </w:r>
      <w:r>
        <w:rPr>
          <w:rFonts w:hint="eastAsia"/>
        </w:rPr>
        <w:t xml:space="preserve">.2 在特殊情况下，采购人于原磋商有效期满之前，可向供应商提出延长磋商有效期的要求。这种要求与答复均应采用书面形式（如信件、传真或电报等）。供应商可以拒绝采购人的这一要求而放弃磋商。同意延长的供应商既不能要求也不允许修改其磋商响应文件。</w:t>
      </w:r>
      <w:r/>
    </w:p>
    <w:p>
      <w:pPr>
        <w:rPr>
          <w:b/>
          <w:bCs/>
        </w:rPr>
      </w:pPr>
      <w:r>
        <w:rPr>
          <w:rFonts w:hint="eastAsia"/>
          <w:b/>
          <w:bCs/>
        </w:rPr>
        <w:t xml:space="preserve">1</w:t>
      </w:r>
      <w:r>
        <w:rPr>
          <w:rFonts w:hint="eastAsia"/>
          <w:b/>
          <w:bCs/>
          <w:lang w:val="en-US" w:eastAsia="zh-CN"/>
        </w:rPr>
        <w:t xml:space="preserve">5.</w:t>
      </w:r>
      <w:r>
        <w:rPr>
          <w:rFonts w:hint="eastAsia"/>
          <w:b/>
          <w:bCs/>
        </w:rPr>
        <w:t xml:space="preserve">响应文件签署</w:t>
      </w:r>
      <w:r/>
    </w:p>
    <w:p>
      <w:pPr>
        <w:rPr>
          <w:rFonts w:hint="eastAsia"/>
        </w:rPr>
      </w:pPr>
      <w:r>
        <w:rPr>
          <w:rFonts w:hint="eastAsia"/>
        </w:rPr>
        <w:t xml:space="preserve">1</w:t>
      </w:r>
      <w:r>
        <w:rPr>
          <w:rFonts w:hint="eastAsia"/>
          <w:lang w:val="en-US" w:eastAsia="zh-CN"/>
        </w:rPr>
        <w:t xml:space="preserve">5</w:t>
      </w:r>
      <w:r>
        <w:rPr>
          <w:rFonts w:hint="eastAsia"/>
        </w:rPr>
        <w:t xml:space="preserve">.1 </w:t>
      </w:r>
      <w:r>
        <w:rPr>
          <w:rFonts w:hint="eastAsia"/>
          <w:lang w:val="en-US" w:eastAsia="zh-CN"/>
        </w:rPr>
        <w:t xml:space="preserve">响应</w:t>
      </w:r>
      <w:r>
        <w:rPr>
          <w:rFonts w:hint="eastAsia"/>
        </w:rPr>
        <w:t xml:space="preserve">文件须经法定代表人或经正式授权并对</w:t>
      </w:r>
      <w:r>
        <w:rPr>
          <w:rFonts w:hint="eastAsia"/>
          <w:lang w:val="en-US" w:eastAsia="zh-CN"/>
        </w:rPr>
        <w:t xml:space="preserve">供应商</w:t>
      </w:r>
      <w:r>
        <w:rPr>
          <w:rFonts w:hint="eastAsia"/>
        </w:rPr>
        <w:t xml:space="preserve">有约束力的授权委托人签字（可采用电子签名）和加盖</w:t>
      </w:r>
      <w:r>
        <w:rPr>
          <w:rFonts w:hint="eastAsia"/>
          <w:lang w:val="en-US" w:eastAsia="zh-CN"/>
        </w:rPr>
        <w:t xml:space="preserve">供应商</w:t>
      </w:r>
      <w:r>
        <w:rPr>
          <w:rFonts w:hint="eastAsia"/>
        </w:rPr>
        <w:t xml:space="preserve">电子公章。本</w:t>
      </w:r>
      <w:r>
        <w:rPr>
          <w:rFonts w:hint="eastAsia"/>
          <w:lang w:val="en-US" w:eastAsia="zh-CN"/>
        </w:rPr>
        <w:t xml:space="preserve">磋商</w:t>
      </w:r>
      <w:r>
        <w:rPr>
          <w:rFonts w:hint="eastAsia"/>
        </w:rPr>
        <w:t xml:space="preserve">文件所表述（指定）的公章是指法定名称章，不包括合同专用章、业务专用章等印章。</w:t>
      </w:r>
      <w:r/>
    </w:p>
    <w:p>
      <w:pPr>
        <w:rPr>
          <w:b/>
          <w:bCs/>
        </w:rPr>
      </w:pPr>
      <w:r>
        <w:rPr>
          <w:rFonts w:hint="eastAsia"/>
          <w:b/>
          <w:bCs/>
        </w:rPr>
        <w:t xml:space="preserve">1</w:t>
      </w:r>
      <w:r>
        <w:rPr>
          <w:rFonts w:hint="eastAsia"/>
          <w:b/>
          <w:bCs/>
          <w:lang w:val="en-US" w:eastAsia="zh-CN"/>
        </w:rPr>
        <w:t xml:space="preserve">6.</w:t>
      </w:r>
      <w:r>
        <w:rPr>
          <w:rFonts w:hint="eastAsia"/>
          <w:b/>
          <w:bCs/>
        </w:rPr>
        <w:t xml:space="preserve">磋商费用</w:t>
      </w:r>
      <w:r/>
    </w:p>
    <w:p>
      <w:r>
        <w:rPr>
          <w:rFonts w:hint="eastAsia"/>
        </w:rPr>
        <w:t xml:space="preserve">1</w:t>
      </w:r>
      <w:r>
        <w:rPr>
          <w:rFonts w:hint="eastAsia"/>
          <w:lang w:val="en-US" w:eastAsia="zh-CN"/>
        </w:rPr>
        <w:t xml:space="preserve">6</w:t>
      </w:r>
      <w:r>
        <w:rPr>
          <w:rFonts w:hint="eastAsia"/>
        </w:rPr>
        <w:t xml:space="preserve">.1 供应商应承担所有与准备和参加磋商有关的费用，无论采购结果如何，代理机构和采购人在任何情况下均无义务和责任承担这些费用。</w:t>
      </w:r>
      <w:r/>
    </w:p>
    <w:p>
      <w:pPr>
        <w:rPr>
          <w:rFonts w:hint="default"/>
          <w:lang w:val="en-US" w:eastAsia="zh-CN"/>
        </w:rPr>
      </w:pPr>
      <w:r>
        <w:rPr>
          <w:rFonts w:hint="eastAsia"/>
        </w:rPr>
        <w:t xml:space="preserve">1</w:t>
      </w:r>
      <w:r>
        <w:rPr>
          <w:rFonts w:hint="eastAsia"/>
          <w:lang w:val="en-US" w:eastAsia="zh-CN"/>
        </w:rPr>
        <w:t xml:space="preserve">6</w:t>
      </w:r>
      <w:r>
        <w:rPr>
          <w:rFonts w:hint="eastAsia"/>
        </w:rPr>
        <w:t xml:space="preserve">.2 </w:t>
      </w:r>
      <w:r>
        <w:rPr>
          <w:rFonts w:hint="eastAsia"/>
          <w:color w:val="000000" w:themeColor="text1"/>
          <w:highlight w:val="none"/>
          <w14:textFill>
            <w14:solidFill>
              <w14:schemeClr w14:val="tx1"/>
            </w14:solidFill>
          </w14:textFill>
        </w:rPr>
        <w:t xml:space="preserve">招标代理服务费：本次</w:t>
      </w:r>
      <w:r>
        <w:rPr>
          <w:rFonts w:hint="eastAsia"/>
          <w:color w:val="000000" w:themeColor="text1"/>
          <w:highlight w:val="none"/>
          <w:lang w:val="en-US" w:eastAsia="zh-CN"/>
          <w14:textFill>
            <w14:solidFill>
              <w14:schemeClr w14:val="tx1"/>
            </w14:solidFill>
          </w14:textFill>
        </w:rPr>
        <w:t xml:space="preserve">磋商</w:t>
      </w:r>
      <w:r>
        <w:rPr>
          <w:rFonts w:hint="eastAsia"/>
          <w:color w:val="000000" w:themeColor="text1"/>
          <w:highlight w:val="none"/>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成交供应商</w:t>
      </w:r>
      <w:r>
        <w:rPr>
          <w:rFonts w:hint="eastAsia"/>
          <w:color w:val="000000" w:themeColor="text1"/>
          <w:highlight w:val="none"/>
          <w14:textFill>
            <w14:solidFill>
              <w14:schemeClr w14:val="tx1"/>
            </w14:solidFill>
          </w14:textFill>
        </w:rPr>
        <w:t xml:space="preserve">按《招标代理服务费管理暂行办法》（国家发展计划委员会计价格〔2002〕1980号）代理服务招标收费标准60%计算，单个项目按照以上标准计算低于4000元时，按照保底代理费4000元/项目向招标代理机构支付招标服务费。该项费用请供应商综合考虑在</w:t>
      </w:r>
      <w:r>
        <w:rPr>
          <w:rFonts w:hint="eastAsia"/>
          <w:color w:val="000000" w:themeColor="text1"/>
          <w:highlight w:val="none"/>
          <w:lang w:val="en-US" w:eastAsia="zh-CN"/>
          <w14:textFill>
            <w14:solidFill>
              <w14:schemeClr w14:val="tx1"/>
            </w14:solidFill>
          </w14:textFill>
        </w:rPr>
        <w:t xml:space="preserve">响应</w:t>
      </w:r>
      <w:r>
        <w:rPr>
          <w:rFonts w:hint="eastAsia"/>
          <w:color w:val="000000" w:themeColor="text1"/>
          <w:highlight w:val="none"/>
          <w14:textFill>
            <w14:solidFill>
              <w14:schemeClr w14:val="tx1"/>
            </w14:solidFill>
          </w14:textFill>
        </w:rPr>
        <w:t xml:space="preserve">报价中</w:t>
      </w:r>
      <w:r>
        <w:rPr>
          <w:rFonts w:hint="eastAsia"/>
          <w:color w:val="000000" w:themeColor="text1"/>
          <w:highlight w:val="none"/>
          <w:lang w:eastAsia="zh-CN"/>
          <w14:textFill>
            <w14:solidFill>
              <w14:schemeClr w14:val="tx1"/>
            </w14:solidFill>
          </w14:textFill>
        </w:rPr>
        <w:t xml:space="preserve">（</w:t>
      </w:r>
      <w:r>
        <w:rPr>
          <w:rFonts w:hint="eastAsia"/>
          <w:color w:val="000000" w:themeColor="text1"/>
          <w:highlight w:val="none"/>
          <w:lang w:val="en-US" w:eastAsia="zh-CN"/>
          <w14:textFill>
            <w14:solidFill>
              <w14:schemeClr w14:val="tx1"/>
            </w14:solidFill>
          </w14:textFill>
        </w:rPr>
        <w:t xml:space="preserve">无须在报价表中单列此费用）</w:t>
      </w:r>
      <w:r>
        <w:rPr>
          <w:rFonts w:hint="eastAsia"/>
          <w:color w:val="000000" w:themeColor="text1"/>
          <w:highlight w:val="none"/>
          <w14:textFill>
            <w14:solidFill>
              <w14:schemeClr w14:val="tx1"/>
            </w14:solidFill>
          </w14:textFill>
        </w:rPr>
        <w:t xml:space="preserve">，后期采购人不单独列支，必须在领取</w:t>
      </w:r>
      <w:r>
        <w:rPr>
          <w:rFonts w:hint="eastAsia"/>
          <w:color w:val="000000" w:themeColor="text1"/>
          <w:highlight w:val="none"/>
          <w:lang w:val="en-US" w:eastAsia="zh-CN"/>
          <w14:textFill>
            <w14:solidFill>
              <w14:schemeClr w14:val="tx1"/>
            </w14:solidFill>
          </w14:textFill>
        </w:rPr>
        <w:t xml:space="preserve">成交</w:t>
      </w:r>
      <w:r>
        <w:rPr>
          <w:rFonts w:hint="eastAsia"/>
          <w:color w:val="000000" w:themeColor="text1"/>
          <w:highlight w:val="none"/>
          <w14:textFill>
            <w14:solidFill>
              <w14:schemeClr w14:val="tx1"/>
            </w14:solidFill>
          </w14:textFill>
        </w:rPr>
        <w:t xml:space="preserve">通知书前向招标代理机构支付招标代理服务费。</w:t>
      </w:r>
      <w:r/>
    </w:p>
    <w:p>
      <w:pPr>
        <w:pStyle w:val="882"/>
      </w:pPr>
      <w:r>
        <w:rPr>
          <w:rFonts w:hint="eastAsia"/>
        </w:rPr>
        <w:t xml:space="preserve">四、响应文件的递交</w:t>
      </w:r>
      <w:r/>
    </w:p>
    <w:p>
      <w:pPr>
        <w:rPr>
          <w:b/>
          <w:bCs/>
        </w:rPr>
      </w:pPr>
      <w:r>
        <w:rPr>
          <w:rFonts w:hint="eastAsia"/>
          <w:b/>
          <w:bCs/>
        </w:rPr>
        <w:t xml:space="preserve">1</w:t>
      </w:r>
      <w:r>
        <w:rPr>
          <w:rFonts w:hint="eastAsia"/>
          <w:b/>
          <w:bCs/>
          <w:lang w:val="en-US" w:eastAsia="zh-CN"/>
        </w:rPr>
        <w:t xml:space="preserve">7.</w:t>
      </w:r>
      <w:r>
        <w:rPr>
          <w:rFonts w:hint="eastAsia"/>
          <w:b/>
          <w:bCs/>
        </w:rPr>
        <w:t xml:space="preserve">响应文件的递交</w:t>
      </w:r>
      <w:r/>
    </w:p>
    <w:p>
      <w:pPr>
        <w:rPr>
          <w:rFonts w:hint="eastAsia"/>
        </w:rPr>
      </w:pPr>
      <w:r>
        <w:rPr>
          <w:rFonts w:hint="eastAsia"/>
        </w:rPr>
        <w:t xml:space="preserve">17.1 供应商应当按照《操作手册》规定，在采购公告规定的提交响应文件截止时间前制作并上传电子响应文件。</w:t>
      </w:r>
      <w:r/>
    </w:p>
    <w:p>
      <w:pPr>
        <w:rPr>
          <w:rFonts w:hint="eastAsia"/>
        </w:rPr>
      </w:pPr>
      <w:r>
        <w:rPr>
          <w:rFonts w:hint="eastAsia"/>
        </w:rPr>
        <w:t xml:space="preserve">17.2 供应商应充分考虑网络环境、网络带宽等因素可能产生的影响，如因供应商自身原因造成的电子响应文件上传不成功的，按照无效响应处理。</w:t>
      </w:r>
      <w:r/>
    </w:p>
    <w:p>
      <w:pPr>
        <w:rPr>
          <w:b/>
          <w:bCs/>
        </w:rPr>
      </w:pPr>
      <w:r>
        <w:rPr>
          <w:rFonts w:hint="eastAsia"/>
          <w:b/>
          <w:bCs/>
        </w:rPr>
        <w:t xml:space="preserve">1</w:t>
      </w:r>
      <w:r>
        <w:rPr>
          <w:rFonts w:hint="eastAsia"/>
          <w:b/>
          <w:bCs/>
          <w:lang w:val="en-US" w:eastAsia="zh-CN"/>
        </w:rPr>
        <w:t xml:space="preserve">8.</w:t>
      </w:r>
      <w:r>
        <w:rPr>
          <w:rFonts w:hint="eastAsia"/>
          <w:b/>
          <w:bCs/>
        </w:rPr>
        <w:t xml:space="preserve">有下列情形的响应文件将拒收：</w:t>
      </w:r>
      <w:r/>
    </w:p>
    <w:p>
      <w:r>
        <w:rPr>
          <w:rFonts w:hint="eastAsia"/>
        </w:rPr>
        <w:t xml:space="preserve">1</w:t>
      </w:r>
      <w:r>
        <w:rPr>
          <w:rFonts w:hint="eastAsia"/>
          <w:lang w:val="en-US" w:eastAsia="zh-CN"/>
        </w:rPr>
        <w:t xml:space="preserve">8</w:t>
      </w:r>
      <w:r>
        <w:rPr>
          <w:rFonts w:hint="eastAsia"/>
        </w:rPr>
        <w:t xml:space="preserve">.1</w:t>
      </w:r>
      <w:r>
        <w:rPr>
          <w:rFonts w:hint="eastAsia"/>
          <w:lang w:val="en-US" w:eastAsia="zh-CN"/>
        </w:rPr>
        <w:t xml:space="preserve"> 提交响应文件截止时间后上传的任何响应文件将被拒绝。</w:t>
      </w:r>
      <w:r/>
    </w:p>
    <w:p>
      <w:pPr>
        <w:rPr>
          <w:b/>
          <w:bCs/>
        </w:rPr>
      </w:pPr>
      <w:r>
        <w:rPr>
          <w:rFonts w:hint="eastAsia"/>
          <w:b/>
          <w:bCs/>
        </w:rPr>
        <w:t xml:space="preserve">1</w:t>
      </w:r>
      <w:r>
        <w:rPr>
          <w:rFonts w:hint="eastAsia"/>
          <w:b/>
          <w:bCs/>
          <w:lang w:val="en-US" w:eastAsia="zh-CN"/>
        </w:rPr>
        <w:t xml:space="preserve">9.</w:t>
      </w:r>
      <w:r>
        <w:rPr>
          <w:rFonts w:hint="eastAsia"/>
          <w:b/>
          <w:bCs/>
        </w:rPr>
        <w:t xml:space="preserve">响应文件的修改和撤回</w:t>
      </w:r>
      <w:r/>
    </w:p>
    <w:p>
      <w:pPr>
        <w:rPr>
          <w:rFonts w:hint="eastAsia"/>
        </w:rPr>
      </w:pPr>
      <w:r>
        <w:rPr>
          <w:rFonts w:hint="eastAsia"/>
        </w:rPr>
        <w:t xml:space="preserve">19.1 响应文件的撤回</w:t>
      </w:r>
      <w:r/>
    </w:p>
    <w:p>
      <w:pPr>
        <w:rPr>
          <w:rFonts w:hint="eastAsia"/>
        </w:rPr>
      </w:pPr>
      <w:r>
        <w:rPr>
          <w:rFonts w:hint="eastAsia"/>
        </w:rPr>
        <w:t xml:space="preserve">19.1.1 供应商可在提交响应文件截止时间前撤回其电子响应文件，具体操作方法见《操作手册》。</w:t>
      </w:r>
      <w:r/>
    </w:p>
    <w:p>
      <w:pPr>
        <w:rPr>
          <w:rFonts w:hint="eastAsia"/>
        </w:rPr>
      </w:pPr>
      <w:r>
        <w:rPr>
          <w:rFonts w:hint="eastAsia"/>
        </w:rPr>
        <w:t xml:space="preserve">19.1.2 供应商撤回电子响应文件，则认为其不再参与本项目磋商活动。</w:t>
      </w:r>
      <w:r/>
    </w:p>
    <w:p>
      <w:pPr>
        <w:rPr>
          <w:rFonts w:hint="eastAsia"/>
        </w:rPr>
      </w:pPr>
      <w:r>
        <w:rPr>
          <w:rFonts w:hint="eastAsia"/>
        </w:rPr>
        <w:t xml:space="preserve">19.2 响应文件的修改</w:t>
      </w:r>
      <w:r/>
    </w:p>
    <w:p>
      <w:pPr>
        <w:rPr>
          <w:rFonts w:hint="eastAsia"/>
        </w:rPr>
      </w:pPr>
      <w:r>
        <w:rPr>
          <w:rFonts w:hint="eastAsia"/>
        </w:rPr>
        <w:t xml:space="preserve">19.2.1 供应商可在提交响应文件截止时间前对其电子响应文件进行修改，具体操作方法见《操作手册》。</w:t>
      </w:r>
      <w:r/>
    </w:p>
    <w:p>
      <w:pPr>
        <w:rPr>
          <w:rFonts w:hint="eastAsia"/>
        </w:rPr>
      </w:pPr>
      <w:r>
        <w:rPr>
          <w:rFonts w:hint="eastAsia"/>
        </w:rPr>
        <w:t xml:space="preserve">19.2.2 提交响应文件截止时间之后，供应商不得对其电子响应文件作任何修改。</w:t>
      </w:r>
      <w:r/>
    </w:p>
    <w:p>
      <w:r>
        <w:rPr>
          <w:rFonts w:hint="eastAsia"/>
        </w:rPr>
        <w:t xml:space="preserve">19.3 在提交响应文件截止时间至磋商文件中规定的磋商有效期满之间的这段时间内，供应商不得撤回其响应文件。</w:t>
      </w:r>
      <w:r/>
    </w:p>
    <w:p>
      <w:pPr>
        <w:rPr>
          <w:b/>
          <w:bCs/>
        </w:rPr>
      </w:pPr>
      <w:r>
        <w:rPr>
          <w:rFonts w:hint="eastAsia"/>
          <w:b/>
          <w:bCs/>
          <w:lang w:val="en-US" w:eastAsia="zh-CN"/>
        </w:rPr>
        <w:t xml:space="preserve">20.</w:t>
      </w:r>
      <w:r>
        <w:rPr>
          <w:rFonts w:hint="eastAsia"/>
          <w:b/>
          <w:bCs/>
        </w:rPr>
        <w:t xml:space="preserve">诚实信用</w:t>
      </w:r>
      <w:r/>
    </w:p>
    <w:p>
      <w:r>
        <w:rPr>
          <w:rFonts w:hint="eastAsia"/>
          <w:lang w:val="en-US" w:eastAsia="zh-CN"/>
        </w:rPr>
        <w:t xml:space="preserve">20</w:t>
      </w:r>
      <w:r>
        <w:rPr>
          <w:rFonts w:hint="eastAsia"/>
        </w:rPr>
        <w:t xml:space="preserve">.1供应商应当遵循公平竞争的原则，不得恶意串通，不得妨碍其他供应商的竞争行为，不得损害采购人或者其他供应商的合法权益。</w:t>
      </w:r>
      <w:r/>
    </w:p>
    <w:p>
      <w:r>
        <w:rPr>
          <w:rFonts w:hint="eastAsia"/>
          <w:lang w:val="en-US" w:eastAsia="zh-CN"/>
        </w:rPr>
        <w:t xml:space="preserve">20</w:t>
      </w:r>
      <w:r>
        <w:rPr>
          <w:rFonts w:hint="eastAsia"/>
        </w:rPr>
        <w:t xml:space="preserve">.2在</w:t>
      </w:r>
      <w:r>
        <w:rPr>
          <w:rFonts w:hint="eastAsia"/>
          <w:lang w:val="en-US" w:eastAsia="zh-CN"/>
        </w:rPr>
        <w:t xml:space="preserve">评审</w:t>
      </w:r>
      <w:r>
        <w:rPr>
          <w:rFonts w:hint="eastAsia"/>
        </w:rPr>
        <w:t xml:space="preserve">过程中发现供应商有上述情形的，磋商小组应当认定其响应无效，并书面报告本级财政部门。</w:t>
      </w:r>
      <w:r/>
    </w:p>
    <w:p>
      <w:pPr>
        <w:pStyle w:val="882"/>
      </w:pPr>
      <w:r>
        <w:rPr>
          <w:rFonts w:hint="eastAsia"/>
        </w:rPr>
        <w:t xml:space="preserve">五、磋商组织及程序</w:t>
      </w:r>
      <w:r/>
    </w:p>
    <w:p>
      <w:pPr>
        <w:rPr>
          <w:rFonts w:hint="eastAsia"/>
          <w:b/>
          <w:bCs/>
          <w:lang w:val="en-US" w:eastAsia="zh-CN"/>
        </w:rPr>
      </w:pPr>
      <w:r>
        <w:rPr>
          <w:rFonts w:hint="eastAsia"/>
          <w:b/>
          <w:bCs/>
          <w:lang w:val="en-US" w:eastAsia="zh-CN"/>
        </w:rPr>
        <w:t xml:space="preserve">20.响应文件解密</w:t>
      </w:r>
      <w:r/>
    </w:p>
    <w:p>
      <w:pPr>
        <w:rPr>
          <w:rFonts w:hint="default"/>
          <w:lang w:val="en-US" w:eastAsia="zh-CN"/>
        </w:rPr>
      </w:pPr>
      <w:r>
        <w:rPr>
          <w:rFonts w:hint="eastAsia"/>
          <w:lang w:val="en-US" w:eastAsia="zh-CN"/>
        </w:rPr>
        <w:t xml:space="preserve">20.1 供应商应当按照《操作手册》规定，在苏采云系统规定的时间内对响应文件进行解密。</w:t>
      </w:r>
      <w:r/>
    </w:p>
    <w:p>
      <w:pPr>
        <w:rPr>
          <w:rFonts w:hint="eastAsia"/>
          <w:b/>
          <w:bCs/>
          <w:lang w:val="en-US" w:eastAsia="zh-CN"/>
        </w:rPr>
      </w:pPr>
      <w:r>
        <w:rPr>
          <w:rFonts w:hint="eastAsia"/>
          <w:b/>
          <w:bCs/>
          <w:lang w:val="en-US" w:eastAsia="zh-CN"/>
        </w:rPr>
        <w:t xml:space="preserve">21.磋商</w:t>
      </w:r>
      <w:r/>
    </w:p>
    <w:p>
      <w:pPr>
        <w:rPr>
          <w:rFonts w:hint="eastAsia"/>
          <w:lang w:val="en-US" w:eastAsia="zh-CN"/>
        </w:rPr>
      </w:pPr>
      <w:r>
        <w:rPr>
          <w:rFonts w:hint="eastAsia"/>
          <w:lang w:val="en-US" w:eastAsia="zh-CN"/>
        </w:rPr>
        <w:t xml:space="preserve">21.1 依法组建的磋商小组对响应文件进行评审。</w:t>
      </w:r>
      <w:r/>
    </w:p>
    <w:p>
      <w:pPr>
        <w:rPr>
          <w:rFonts w:hint="eastAsia"/>
          <w:lang w:val="en-US" w:eastAsia="zh-CN"/>
        </w:rPr>
      </w:pPr>
      <w:r>
        <w:rPr>
          <w:rFonts w:hint="eastAsia"/>
          <w:lang w:val="en-US" w:eastAsia="zh-CN"/>
        </w:rPr>
        <w:t xml:space="preserve">21.2 磋商小组由采购人代表和有关方面专家组成，人员构成符合政府采购有关规定。</w:t>
      </w:r>
      <w:r/>
    </w:p>
    <w:p>
      <w:pPr>
        <w:rPr>
          <w:rFonts w:hint="eastAsia"/>
          <w:lang w:val="en-US" w:eastAsia="zh-CN"/>
        </w:rPr>
      </w:pPr>
      <w:r>
        <w:rPr>
          <w:rFonts w:hint="eastAsia"/>
          <w:lang w:val="en-US" w:eastAsia="zh-CN"/>
        </w:rPr>
        <w:t xml:space="preserve">21.3 磋商小组独立工作，负责评审所有响应文件并推荐成交候选供应商，或根据采购人授权直接确定成交供应商。</w:t>
      </w:r>
      <w:r/>
    </w:p>
    <w:p>
      <w:pPr>
        <w:rPr>
          <w:rFonts w:hint="eastAsia"/>
          <w:b/>
          <w:bCs/>
          <w:lang w:val="en-US" w:eastAsia="zh-CN"/>
        </w:rPr>
      </w:pPr>
      <w:r>
        <w:rPr>
          <w:rFonts w:hint="eastAsia"/>
          <w:b/>
          <w:bCs/>
          <w:lang w:val="en-US" w:eastAsia="zh-CN"/>
        </w:rPr>
        <w:t xml:space="preserve">22.评审过程的保密与公正</w:t>
      </w:r>
      <w:r/>
    </w:p>
    <w:p>
      <w:pPr>
        <w:rPr>
          <w:rFonts w:hint="eastAsia"/>
          <w:lang w:val="en-US" w:eastAsia="zh-CN"/>
        </w:rPr>
      </w:pPr>
      <w:r>
        <w:rPr>
          <w:rFonts w:hint="eastAsia"/>
          <w:lang w:val="en-US" w:eastAsia="zh-CN"/>
        </w:rPr>
        <w:t xml:space="preserve">22.1 磋商小组、采购人和采购代理机构工作人员、相关监督人员等与评审工作有关的人员，对评审情况以及在评审过程中获悉的国家秘密、商业秘密负有保密责任。</w:t>
      </w:r>
      <w:r/>
    </w:p>
    <w:p>
      <w:pPr>
        <w:rPr>
          <w:rFonts w:hint="eastAsia"/>
          <w:lang w:val="en-US" w:eastAsia="zh-CN"/>
        </w:rPr>
      </w:pPr>
      <w:r>
        <w:rPr>
          <w:rFonts w:hint="eastAsia"/>
          <w:lang w:val="en-US" w:eastAsia="zh-CN"/>
        </w:rPr>
        <w:t xml:space="preserve">22.2 供应商不得以任何方式影响评审过程，否则其响应文件将被作为无效响应文件。</w:t>
      </w:r>
      <w:r/>
    </w:p>
    <w:p>
      <w:pPr>
        <w:rPr>
          <w:rFonts w:hint="eastAsia"/>
          <w:lang w:val="en-US" w:eastAsia="zh-CN"/>
        </w:rPr>
      </w:pPr>
      <w:r>
        <w:rPr>
          <w:rFonts w:hint="eastAsia"/>
          <w:lang w:val="en-US" w:eastAsia="zh-CN"/>
        </w:rPr>
        <w:t xml:space="preserve">22.3 采购代理机构和磋商小组不向未成交的供应商解释未成交原因，也不公布评审过程中的相关细节。</w:t>
      </w:r>
      <w:r/>
    </w:p>
    <w:p>
      <w:pPr>
        <w:rPr>
          <w:rFonts w:hint="eastAsia"/>
          <w:b/>
          <w:bCs/>
          <w:lang w:val="en-US" w:eastAsia="zh-CN"/>
        </w:rPr>
      </w:pPr>
      <w:r>
        <w:rPr>
          <w:rFonts w:hint="eastAsia"/>
          <w:b/>
          <w:bCs/>
          <w:lang w:val="en-US" w:eastAsia="zh-CN"/>
        </w:rPr>
        <w:t xml:space="preserve">23.评审过程中的澄清</w:t>
      </w:r>
      <w:r/>
    </w:p>
    <w:p>
      <w:pPr>
        <w:rPr>
          <w:rFonts w:hint="eastAsia"/>
          <w:lang w:val="en-US" w:eastAsia="zh-CN"/>
        </w:rPr>
      </w:pPr>
      <w:r>
        <w:rPr>
          <w:rFonts w:hint="eastAsia"/>
          <w:lang w:val="en-US" w:eastAsia="zh-CN"/>
        </w:rPr>
        <w:t xml:space="preserve">23.1 磋商小组在对响应文件的有效性、完整性和响应程度进行审查时，可以要求供应商对响应文件中含义不明确、同类问题表述不一致或者有明显文字和计算错误的内容等作出必要的澄清、说明。供应商的澄清、说明不得超出响应文件的范围或者改变响应文件的实质性内容。</w:t>
      </w:r>
      <w:r/>
    </w:p>
    <w:p>
      <w:pPr>
        <w:rPr>
          <w:rFonts w:hint="eastAsia"/>
          <w:lang w:val="en-US" w:eastAsia="zh-CN"/>
        </w:rPr>
      </w:pPr>
      <w:r>
        <w:rPr>
          <w:rFonts w:hint="eastAsia"/>
          <w:lang w:val="en-US" w:eastAsia="zh-CN"/>
        </w:rPr>
        <w:t xml:space="preserve">23.2 对于响应文件中含义不明确、同类问题表述不一致或者有明显文字和计算错误的内容，磋商小组将通过苏采云系统向供应商发出《澄清要求函》，接到《澄清要求函》的供应商应当按照要求在苏采云系统中提交《澄清响应函》并加盖电子公章。澄清、说明和补正的内容作为响应文件的补充部分，具体操作方式见《操作手册》。</w:t>
      </w:r>
      <w:r/>
    </w:p>
    <w:p>
      <w:pPr>
        <w:rPr>
          <w:rFonts w:hint="eastAsia"/>
          <w:lang w:val="en-US" w:eastAsia="zh-CN"/>
        </w:rPr>
      </w:pPr>
      <w:r>
        <w:rPr>
          <w:rFonts w:hint="eastAsia"/>
          <w:lang w:val="en-US" w:eastAsia="zh-CN"/>
        </w:rPr>
        <w:t xml:space="preserve">23.3 磋商小组并非对每个供应商都做澄清要求。</w:t>
      </w:r>
      <w:r/>
    </w:p>
    <w:p>
      <w:pPr>
        <w:rPr>
          <w:rFonts w:hint="eastAsia"/>
          <w:lang w:val="en-US" w:eastAsia="zh-CN"/>
        </w:rPr>
      </w:pPr>
      <w:r>
        <w:rPr>
          <w:rFonts w:hint="eastAsia"/>
          <w:lang w:val="en-US" w:eastAsia="zh-CN"/>
        </w:rPr>
        <w:t xml:space="preserve">23.4 接到磋商小组澄清、说明要求的供应商如未按规定做出澄清、说明，其风险由供应商自行承担。</w:t>
      </w:r>
      <w:r/>
    </w:p>
    <w:p>
      <w:pPr>
        <w:rPr>
          <w:rFonts w:hint="eastAsia"/>
          <w:b/>
          <w:bCs/>
          <w:lang w:val="en-US" w:eastAsia="zh-CN"/>
        </w:rPr>
      </w:pPr>
      <w:r>
        <w:rPr>
          <w:rFonts w:hint="eastAsia"/>
          <w:b/>
          <w:bCs/>
          <w:lang w:val="en-US" w:eastAsia="zh-CN"/>
        </w:rPr>
        <w:t xml:space="preserve">24.响应文件的审查</w:t>
      </w:r>
      <w:r/>
    </w:p>
    <w:p>
      <w:pPr>
        <w:rPr>
          <w:rFonts w:hint="eastAsia"/>
          <w:lang w:val="en-US" w:eastAsia="zh-CN"/>
        </w:rPr>
      </w:pPr>
      <w:r>
        <w:rPr>
          <w:rFonts w:hint="eastAsia"/>
          <w:lang w:val="en-US" w:eastAsia="zh-CN"/>
        </w:rPr>
        <w:t xml:space="preserve">24.1 响应文件审查分为资格审查和符合性审查。</w:t>
      </w:r>
      <w:r/>
    </w:p>
    <w:p>
      <w:pPr>
        <w:rPr>
          <w:rFonts w:hint="eastAsia"/>
          <w:lang w:val="en-US" w:eastAsia="zh-CN"/>
        </w:rPr>
      </w:pPr>
      <w:r>
        <w:rPr>
          <w:rFonts w:hint="eastAsia"/>
          <w:lang w:val="en-US" w:eastAsia="zh-CN"/>
        </w:rPr>
        <w:t xml:space="preserve">24.1.1 资格审查。</w:t>
      </w:r>
      <w:r/>
    </w:p>
    <w:p>
      <w:pPr>
        <w:rPr>
          <w:rFonts w:hint="eastAsia"/>
          <w:lang w:val="en-US" w:eastAsia="zh-CN"/>
        </w:rPr>
      </w:pPr>
      <w:r>
        <w:rPr>
          <w:rFonts w:hint="eastAsia"/>
          <w:lang w:val="en-US" w:eastAsia="zh-CN"/>
        </w:rPr>
        <w:t xml:space="preserve">24.1.1.1依据法律法规和磋商文件的规定，磋商小组对响应文件中的资格证明文件进行审查，以确定供应商是否具备参加磋商的资格。</w:t>
      </w:r>
      <w:r/>
    </w:p>
    <w:p>
      <w:pPr>
        <w:rPr>
          <w:rFonts w:hint="eastAsia"/>
          <w:lang w:val="zh-CN"/>
        </w:rPr>
      </w:pPr>
      <w:r>
        <w:rPr>
          <w:rFonts w:hint="eastAsia"/>
          <w:lang w:val="en-US" w:eastAsia="zh-CN"/>
        </w:rPr>
        <w:t xml:space="preserve">24.1.1.2 磋商小组进行资格审查时，将在“信用中国”网站（www.creditchina.gov.cn）查询供应商的信用记录，以确定供应商是否具备磋商资格,查询结果留存并归档。</w:t>
      </w:r>
      <w:r>
        <w:rPr>
          <w:rFonts w:hint="eastAsia"/>
          <w:lang w:val="zh-CN"/>
        </w:rPr>
        <w:t xml:space="preserve">接受联合体的项目，联合体成员存在不良信用记录的，视同联合体存在不良</w:t>
      </w:r>
      <w:r>
        <w:rPr>
          <w:rFonts w:hint="eastAsia"/>
          <w:lang w:val="en-US" w:eastAsia="zh-CN"/>
        </w:rPr>
        <w:t xml:space="preserve">信</w:t>
      </w:r>
      <w:r>
        <w:rPr>
          <w:rFonts w:hint="eastAsia"/>
          <w:lang w:val="zh-CN"/>
        </w:rPr>
        <w:t xml:space="preserve">用记录。</w:t>
      </w:r>
      <w:r/>
    </w:p>
    <w:p>
      <w:pPr>
        <w:rPr>
          <w:rFonts w:hint="eastAsia"/>
          <w:lang w:val="en-US" w:eastAsia="zh-CN"/>
        </w:rPr>
      </w:pPr>
      <w:r>
        <w:rPr>
          <w:rFonts w:hint="eastAsia"/>
          <w:lang w:val="en-US" w:eastAsia="zh-CN"/>
        </w:rPr>
        <w:t xml:space="preserve">24.1.2 符合性审查。</w:t>
      </w:r>
      <w:r/>
    </w:p>
    <w:p>
      <w:pPr>
        <w:rPr>
          <w:rFonts w:hint="default"/>
          <w:lang w:val="en-US" w:eastAsia="zh-CN"/>
        </w:rPr>
      </w:pPr>
      <w:r>
        <w:rPr>
          <w:rFonts w:hint="eastAsia"/>
          <w:lang w:val="en-US" w:eastAsia="zh-CN"/>
        </w:rPr>
        <w:t xml:space="preserve">24.1.2.1 依据磋商文件的规定，由磋商小组从有效性、完整性和对磋商文件的响应程度等方面对响应文件进行审查，以确定是否对磋商文件的实质性要求作出响应。磋商文件中用“★”标注的内容为实质性要求。</w:t>
      </w:r>
      <w:r/>
    </w:p>
    <w:p>
      <w:pPr>
        <w:rPr>
          <w:rFonts w:hint="eastAsia"/>
          <w:lang w:val="en-US" w:eastAsia="zh-CN"/>
        </w:rPr>
      </w:pPr>
      <w:r>
        <w:rPr>
          <w:rFonts w:hint="eastAsia"/>
          <w:lang w:val="en-US" w:eastAsia="zh-CN"/>
        </w:rPr>
        <w:t xml:space="preserve">24.1.2.2 在符合性审查环节，供应商存在下列情况之一的，按无效响应处理：</w:t>
      </w:r>
      <w:r/>
    </w:p>
    <w:p>
      <w:pPr>
        <w:rPr>
          <w:rFonts w:hint="eastAsia"/>
          <w:lang w:val="en-US" w:eastAsia="zh-CN"/>
        </w:rPr>
      </w:pPr>
      <w:r>
        <w:rPr>
          <w:rFonts w:hint="eastAsia"/>
          <w:lang w:val="en-US" w:eastAsia="zh-CN"/>
        </w:rPr>
        <w:t xml:space="preserve">（1）供应商在苏采云系统规定的时间内未成功解密电子响应文件；</w:t>
      </w:r>
      <w:r/>
    </w:p>
    <w:p>
      <w:pPr>
        <w:rPr>
          <w:rFonts w:hint="eastAsia"/>
          <w:lang w:val="en-US" w:eastAsia="zh-CN"/>
        </w:rPr>
      </w:pPr>
      <w:r>
        <w:rPr>
          <w:rFonts w:hint="eastAsia"/>
          <w:lang w:val="en-US" w:eastAsia="zh-CN"/>
        </w:rPr>
        <w:t xml:space="preserve">（2）供应商未按照磋商文件要求上传电子响应文件；</w:t>
      </w:r>
      <w:r/>
    </w:p>
    <w:p>
      <w:pPr>
        <w:rPr>
          <w:rFonts w:hint="eastAsia"/>
          <w:lang w:val="en-US" w:eastAsia="zh-CN"/>
        </w:rPr>
      </w:pPr>
      <w:r>
        <w:rPr>
          <w:rFonts w:hint="eastAsia"/>
          <w:lang w:val="en-US" w:eastAsia="zh-CN"/>
        </w:rPr>
        <w:t xml:space="preserve">（3）报价超过磋商文件中规定的预算金额或者最高限价的；</w:t>
      </w:r>
      <w:r/>
    </w:p>
    <w:p>
      <w:pPr>
        <w:rPr>
          <w:rFonts w:hint="eastAsia"/>
          <w:lang w:val="en-US" w:eastAsia="zh-CN"/>
        </w:rPr>
      </w:pPr>
      <w:r>
        <w:rPr>
          <w:rFonts w:hint="eastAsia"/>
          <w:lang w:val="en-US" w:eastAsia="zh-CN"/>
        </w:rPr>
        <w:t xml:space="preserve">（4）不同供应商的响应文件由同一单位或者个人编制；</w:t>
      </w:r>
      <w:r/>
    </w:p>
    <w:p>
      <w:pPr>
        <w:rPr>
          <w:rFonts w:hint="eastAsia"/>
          <w:lang w:val="en-US" w:eastAsia="zh-CN"/>
        </w:rPr>
      </w:pPr>
      <w:r>
        <w:rPr>
          <w:rFonts w:hint="eastAsia"/>
          <w:lang w:val="en-US" w:eastAsia="zh-CN"/>
        </w:rPr>
        <w:t xml:space="preserve">（5）不同供应商委托同一单位或者个人办理磋商事宜；</w:t>
      </w:r>
      <w:r/>
    </w:p>
    <w:p>
      <w:pPr>
        <w:rPr>
          <w:rFonts w:hint="eastAsia"/>
          <w:lang w:val="en-US" w:eastAsia="zh-CN"/>
        </w:rPr>
      </w:pPr>
      <w:r>
        <w:rPr>
          <w:rFonts w:hint="eastAsia"/>
          <w:lang w:val="en-US" w:eastAsia="zh-CN"/>
        </w:rPr>
        <w:t xml:space="preserve">（6）不同供应商的响应文件载明的项目管理成员或者联系人员为同一人；</w:t>
      </w:r>
      <w:r/>
    </w:p>
    <w:p>
      <w:pPr>
        <w:rPr>
          <w:rFonts w:hint="eastAsia"/>
          <w:lang w:val="en-US" w:eastAsia="zh-CN"/>
        </w:rPr>
      </w:pPr>
      <w:r>
        <w:rPr>
          <w:rFonts w:hint="eastAsia"/>
          <w:lang w:val="en-US" w:eastAsia="zh-CN"/>
        </w:rPr>
        <w:t xml:space="preserve">（7）不同供应商的响应文件异常一致或者响应报价呈规律性差异；</w:t>
      </w:r>
      <w:r/>
    </w:p>
    <w:p>
      <w:pPr>
        <w:rPr>
          <w:rFonts w:hint="eastAsia"/>
          <w:lang w:val="en-US" w:eastAsia="zh-CN"/>
        </w:rPr>
      </w:pPr>
      <w:r>
        <w:rPr>
          <w:rFonts w:hint="eastAsia"/>
          <w:lang w:val="en-US" w:eastAsia="zh-CN"/>
        </w:rPr>
        <w:t xml:space="preserve">（8）不同供应商的响应文件相互混装；</w:t>
      </w:r>
      <w:r/>
    </w:p>
    <w:p>
      <w:pPr>
        <w:rPr>
          <w:rFonts w:hint="eastAsia"/>
          <w:lang w:val="en-US" w:eastAsia="zh-CN"/>
        </w:rPr>
      </w:pPr>
      <w:r>
        <w:rPr>
          <w:rFonts w:hint="eastAsia"/>
          <w:lang w:val="en-US" w:eastAsia="zh-CN"/>
        </w:rPr>
        <w:t xml:space="preserve">（9）不同供应商的负责人为同一人或者存在控股、管理关系的；</w:t>
      </w:r>
      <w:r/>
    </w:p>
    <w:p>
      <w:pPr>
        <w:rPr>
          <w:rFonts w:hint="eastAsia"/>
          <w:lang w:val="en-US" w:eastAsia="zh-CN"/>
        </w:rPr>
      </w:pPr>
      <w:r>
        <w:rPr>
          <w:rFonts w:hint="eastAsia"/>
          <w:lang w:val="en-US" w:eastAsia="zh-CN"/>
        </w:rPr>
        <w:t xml:space="preserve">（10）不同供应商的授权委托人（或法定代表人、项目经理、项目总监、项目负责人等）在磋商文件发布日上月至响应截止日当月在同一单位缴纳社会保险的；</w:t>
      </w:r>
      <w:r/>
    </w:p>
    <w:p>
      <w:pPr>
        <w:rPr>
          <w:rFonts w:hint="eastAsia"/>
          <w:lang w:val="en-US" w:eastAsia="zh-CN"/>
        </w:rPr>
      </w:pPr>
      <w:r>
        <w:rPr>
          <w:rFonts w:hint="eastAsia"/>
          <w:lang w:val="en-US" w:eastAsia="zh-CN"/>
        </w:rPr>
        <w:t xml:space="preserve">（11）未实质性响应磋商文件要求的；</w:t>
      </w:r>
      <w:r/>
    </w:p>
    <w:p>
      <w:pPr>
        <w:rPr>
          <w:rFonts w:hint="eastAsia"/>
          <w:lang w:val="en-US" w:eastAsia="zh-CN"/>
        </w:rPr>
      </w:pPr>
      <w:r>
        <w:rPr>
          <w:rFonts w:hint="eastAsia"/>
          <w:lang w:val="en-US" w:eastAsia="zh-CN"/>
        </w:rPr>
        <w:t xml:space="preserve">（12）属于磋商邀请中拒绝参加本次采购活动供应商的；</w:t>
      </w:r>
      <w:r/>
    </w:p>
    <w:p>
      <w:pPr>
        <w:rPr>
          <w:rFonts w:hint="eastAsia"/>
          <w:lang w:val="en-US" w:eastAsia="zh-CN"/>
        </w:rPr>
      </w:pPr>
      <w:r>
        <w:rPr>
          <w:rFonts w:hint="eastAsia"/>
          <w:lang w:val="en-US" w:eastAsia="zh-CN"/>
        </w:rPr>
        <w:t xml:space="preserve">（13）响应文件含有采购人不能接受的附加条件的；</w:t>
      </w:r>
      <w:r/>
    </w:p>
    <w:p>
      <w:pPr>
        <w:rPr>
          <w:rFonts w:hint="eastAsia"/>
          <w:lang w:val="en-US" w:eastAsia="zh-CN"/>
        </w:rPr>
      </w:pPr>
      <w:r>
        <w:rPr>
          <w:rFonts w:hint="eastAsia"/>
          <w:lang w:val="en-US" w:eastAsia="zh-CN"/>
        </w:rPr>
        <w:t xml:space="preserve">（14）磋商小组启动异常低价投标审查程序后，供应商不能提供书面说明、证明材料，或者提供的书面说明、证明材料不能证明其报价合理性的；</w:t>
      </w:r>
      <w:r/>
    </w:p>
    <w:p>
      <w:pPr>
        <w:rPr>
          <w:rFonts w:hint="eastAsia"/>
          <w:lang w:val="en-US" w:eastAsia="zh-CN"/>
        </w:rPr>
      </w:pPr>
      <w:r>
        <w:rPr>
          <w:rFonts w:hint="eastAsia"/>
          <w:lang w:val="en-US" w:eastAsia="zh-CN"/>
        </w:rPr>
        <w:t xml:space="preserve">（15）响应文件未按照磋商文件要求加盖电子公章；</w:t>
      </w:r>
      <w:r/>
    </w:p>
    <w:p>
      <w:pPr>
        <w:rPr>
          <w:rFonts w:hint="eastAsia"/>
          <w:lang w:val="en-US" w:eastAsia="zh-CN"/>
        </w:rPr>
      </w:pPr>
      <w:r>
        <w:rPr>
          <w:rFonts w:hint="eastAsia"/>
          <w:lang w:val="en-US" w:eastAsia="zh-CN"/>
        </w:rPr>
        <w:t xml:space="preserve">（16）改变磋商文件提供的工程量清单中的项目编码、项目名称、项目特征、计量单位、工程量的；</w:t>
      </w:r>
      <w:r/>
    </w:p>
    <w:p>
      <w:pPr>
        <w:rPr>
          <w:rFonts w:hint="eastAsia"/>
          <w:lang w:val="en-US" w:eastAsia="zh-CN"/>
        </w:rPr>
      </w:pPr>
      <w:r>
        <w:rPr>
          <w:rFonts w:hint="eastAsia"/>
          <w:lang w:val="en-US" w:eastAsia="zh-CN"/>
        </w:rPr>
        <w:t xml:space="preserve">（17）改变磋商文件规定的暂估价、暂列金额及甲供材料价格的；（若有）</w:t>
      </w:r>
      <w:r/>
    </w:p>
    <w:p>
      <w:pPr>
        <w:rPr>
          <w:rFonts w:hint="eastAsia"/>
          <w:lang w:val="en-US" w:eastAsia="zh-CN"/>
        </w:rPr>
      </w:pPr>
      <w:r>
        <w:rPr>
          <w:rFonts w:hint="eastAsia"/>
          <w:lang w:val="en-US" w:eastAsia="zh-CN"/>
        </w:rPr>
        <w:t xml:space="preserve">（18）改变磋商文件明确列出的不可竞争费用项目或费率或计算基础的；（若有）</w:t>
      </w:r>
      <w:r/>
    </w:p>
    <w:p>
      <w:pPr>
        <w:rPr>
          <w:rFonts w:hint="eastAsia"/>
          <w:lang w:val="en-US" w:eastAsia="zh-CN"/>
        </w:rPr>
      </w:pPr>
      <w:r>
        <w:rPr>
          <w:rFonts w:hint="eastAsia"/>
          <w:lang w:val="en-US" w:eastAsia="zh-CN"/>
        </w:rPr>
        <w:t xml:space="preserve">（19）不符合法律法规和磋商文件规定的其他无效情形。</w:t>
      </w:r>
      <w:r/>
    </w:p>
    <w:p>
      <w:pPr>
        <w:rPr>
          <w:rFonts w:hint="eastAsia"/>
          <w:lang w:val="en-US" w:eastAsia="zh-CN"/>
        </w:rPr>
      </w:pPr>
      <w:r>
        <w:rPr>
          <w:rFonts w:hint="eastAsia"/>
          <w:lang w:val="en-US" w:eastAsia="zh-CN"/>
        </w:rPr>
        <w:t xml:space="preserve">24.1.3 未通过资格审查或符合性审查的供应商，磋商小组将通过苏采云系统告知其具体原因，评审结束后不再接受有关询问。</w:t>
      </w:r>
      <w:r/>
    </w:p>
    <w:p>
      <w:pPr>
        <w:rPr>
          <w:rFonts w:hint="eastAsia"/>
          <w:lang w:val="zh-CN"/>
        </w:rPr>
      </w:pPr>
      <w:r>
        <w:rPr>
          <w:rFonts w:hint="eastAsia"/>
          <w:lang w:val="en-US" w:eastAsia="zh-CN"/>
        </w:rPr>
        <w:t xml:space="preserve">24.2 </w:t>
      </w:r>
      <w:r>
        <w:rPr>
          <w:rFonts w:hint="eastAsia"/>
          <w:lang w:val="zh-CN"/>
        </w:rPr>
        <w:t xml:space="preserve">异常低价投标审查</w:t>
      </w:r>
      <w:r/>
    </w:p>
    <w:p>
      <w:pPr>
        <w:rPr>
          <w:rFonts w:hint="eastAsia"/>
          <w:lang w:val="zh-CN"/>
        </w:rPr>
      </w:pPr>
      <w:r>
        <w:rPr>
          <w:rFonts w:hint="eastAsia"/>
          <w:lang w:val="zh-CN"/>
        </w:rPr>
        <w:t xml:space="preserve">2</w:t>
      </w:r>
      <w:r>
        <w:rPr>
          <w:rFonts w:hint="eastAsia"/>
          <w:lang w:val="en-US" w:eastAsia="zh-CN"/>
        </w:rPr>
        <w:t xml:space="preserve">4</w:t>
      </w:r>
      <w:r>
        <w:rPr>
          <w:rFonts w:hint="eastAsia"/>
          <w:lang w:val="zh-CN"/>
        </w:rPr>
        <w:t xml:space="preserve">.</w:t>
      </w:r>
      <w:r>
        <w:rPr>
          <w:rFonts w:hint="eastAsia"/>
          <w:lang w:val="en-US" w:eastAsia="zh-CN"/>
        </w:rPr>
        <w:t xml:space="preserve">2</w:t>
      </w:r>
      <w:r>
        <w:rPr>
          <w:rFonts w:hint="eastAsia"/>
          <w:lang w:val="zh-CN"/>
        </w:rPr>
        <w:t xml:space="preserve">.</w:t>
      </w:r>
      <w:r>
        <w:rPr>
          <w:rFonts w:hint="eastAsia"/>
          <w:lang w:val="en-US" w:eastAsia="zh-CN"/>
        </w:rPr>
        <w:t xml:space="preserve">1</w:t>
      </w:r>
      <w:r>
        <w:rPr>
          <w:rFonts w:hint="eastAsia"/>
          <w:lang w:val="zh-CN"/>
        </w:rPr>
        <w:t xml:space="preserve">评</w:t>
      </w:r>
      <w:r>
        <w:rPr>
          <w:rFonts w:hint="eastAsia"/>
          <w:lang w:val="en-US" w:eastAsia="zh-CN"/>
        </w:rPr>
        <w:t xml:space="preserve">审</w:t>
      </w:r>
      <w:r>
        <w:rPr>
          <w:rFonts w:hint="eastAsia"/>
          <w:lang w:val="zh-CN"/>
        </w:rPr>
        <w:t xml:space="preserve">过程中出现下列情形之一的，</w:t>
      </w:r>
      <w:r>
        <w:rPr>
          <w:rFonts w:hint="eastAsia"/>
          <w:lang w:val="en-US" w:eastAsia="zh-CN"/>
        </w:rPr>
        <w:t xml:space="preserve">磋商小组</w:t>
      </w:r>
      <w:r>
        <w:rPr>
          <w:rFonts w:hint="eastAsia"/>
          <w:lang w:val="zh-CN"/>
        </w:rPr>
        <w:t xml:space="preserve">应当启动异常低价投标审查程序：</w:t>
      </w:r>
      <w:r/>
    </w:p>
    <w:p>
      <w:pPr>
        <w:rPr>
          <w:rFonts w:hint="eastAsia"/>
          <w:lang w:val="zh-CN"/>
        </w:rPr>
      </w:pPr>
      <w:r>
        <w:rPr>
          <w:rFonts w:hint="eastAsia"/>
          <w:lang w:val="zh-CN"/>
        </w:rPr>
        <w:t xml:space="preserve">（1）</w:t>
      </w:r>
      <w:r>
        <w:rPr>
          <w:rFonts w:hint="eastAsia"/>
          <w:lang w:val="en-US" w:eastAsia="zh-CN"/>
        </w:rPr>
        <w:t xml:space="preserve">最后报价</w:t>
      </w:r>
      <w:r>
        <w:rPr>
          <w:rFonts w:hint="eastAsia"/>
          <w:lang w:val="zh-CN"/>
        </w:rPr>
        <w:t xml:space="preserve">低于全部通过符合性审查供应商</w:t>
      </w:r>
      <w:r>
        <w:rPr>
          <w:rFonts w:hint="eastAsia"/>
          <w:lang w:val="en-US" w:eastAsia="zh-CN"/>
        </w:rPr>
        <w:t xml:space="preserve">最后报价</w:t>
      </w:r>
      <w:r>
        <w:rPr>
          <w:rFonts w:hint="eastAsia"/>
          <w:lang w:val="zh-CN"/>
        </w:rPr>
        <w:t xml:space="preserve">平均值</w:t>
      </w:r>
      <w:r>
        <w:rPr>
          <w:rFonts w:hint="eastAsia"/>
          <w:lang w:val="en-US" w:eastAsia="zh-CN"/>
        </w:rPr>
        <w:t xml:space="preserve">50</w:t>
      </w:r>
      <w:r>
        <w:rPr>
          <w:rFonts w:hint="eastAsia"/>
          <w:lang w:val="zh-CN"/>
        </w:rPr>
        <w:t xml:space="preserve">%的，即</w:t>
      </w:r>
      <w:r>
        <w:rPr>
          <w:rFonts w:hint="eastAsia"/>
          <w:lang w:val="en-US" w:eastAsia="zh-CN"/>
        </w:rPr>
        <w:t xml:space="preserve">最后报价</w:t>
      </w:r>
      <w:r>
        <w:rPr>
          <w:rFonts w:hint="eastAsia"/>
          <w:lang w:val="zh-CN"/>
        </w:rPr>
        <w:t xml:space="preserve">&lt;全部通过符合性审查供应商</w:t>
      </w:r>
      <w:r>
        <w:rPr>
          <w:rFonts w:hint="eastAsia"/>
          <w:lang w:val="en-US" w:eastAsia="zh-CN"/>
        </w:rPr>
        <w:t xml:space="preserve">最后报价</w:t>
      </w:r>
      <w:r>
        <w:rPr>
          <w:rFonts w:hint="eastAsia"/>
          <w:lang w:val="zh-CN"/>
        </w:rPr>
        <w:t xml:space="preserve">平均值×</w:t>
      </w:r>
      <w:r>
        <w:rPr>
          <w:rFonts w:hint="eastAsia"/>
          <w:lang w:val="en-US" w:eastAsia="zh-CN"/>
        </w:rPr>
        <w:t xml:space="preserve">50</w:t>
      </w:r>
      <w:r>
        <w:rPr>
          <w:rFonts w:hint="eastAsia"/>
          <w:lang w:val="zh-CN"/>
        </w:rPr>
        <w:t xml:space="preserve">%；</w:t>
      </w:r>
      <w:r/>
    </w:p>
    <w:p>
      <w:pPr>
        <w:rPr>
          <w:rFonts w:hint="eastAsia"/>
          <w:lang w:val="zh-CN"/>
        </w:rPr>
      </w:pPr>
      <w:r>
        <w:rPr>
          <w:rFonts w:hint="eastAsia"/>
          <w:lang w:val="zh-CN"/>
        </w:rPr>
        <w:t xml:space="preserve">（2）</w:t>
      </w:r>
      <w:r>
        <w:rPr>
          <w:rFonts w:hint="eastAsia"/>
          <w:lang w:val="en-US" w:eastAsia="zh-CN"/>
        </w:rPr>
        <w:t xml:space="preserve">最后报价</w:t>
      </w:r>
      <w:r>
        <w:rPr>
          <w:rFonts w:hint="eastAsia"/>
          <w:lang w:val="zh-CN"/>
        </w:rPr>
        <w:t xml:space="preserve">低于通过符合性审查的次低报价供应商</w:t>
      </w:r>
      <w:r>
        <w:rPr>
          <w:rFonts w:hint="eastAsia"/>
          <w:lang w:val="en-US" w:eastAsia="zh-CN"/>
        </w:rPr>
        <w:t xml:space="preserve">最后报价50</w:t>
      </w:r>
      <w:r>
        <w:rPr>
          <w:rFonts w:hint="eastAsia"/>
          <w:lang w:val="zh-CN"/>
        </w:rPr>
        <w:t xml:space="preserve">%的，即</w:t>
      </w:r>
      <w:r>
        <w:rPr>
          <w:rFonts w:hint="eastAsia"/>
          <w:lang w:val="en-US" w:eastAsia="zh-CN"/>
        </w:rPr>
        <w:t xml:space="preserve">最后报价</w:t>
      </w:r>
      <w:r>
        <w:rPr>
          <w:rFonts w:hint="eastAsia"/>
          <w:lang w:val="zh-CN"/>
        </w:rPr>
        <w:t xml:space="preserve">&lt;通过符合性审查的次低报价供应商</w:t>
      </w:r>
      <w:r>
        <w:rPr>
          <w:rFonts w:hint="eastAsia"/>
          <w:lang w:val="en-US" w:eastAsia="zh-CN"/>
        </w:rPr>
        <w:t xml:space="preserve">最后报价</w:t>
      </w:r>
      <w:r>
        <w:rPr>
          <w:rFonts w:hint="eastAsia"/>
          <w:lang w:val="zh-CN"/>
        </w:rPr>
        <w:t xml:space="preserve">×</w:t>
      </w:r>
      <w:r>
        <w:rPr>
          <w:rFonts w:hint="eastAsia"/>
          <w:lang w:val="en-US" w:eastAsia="zh-CN"/>
        </w:rPr>
        <w:t xml:space="preserve">50</w:t>
      </w:r>
      <w:r>
        <w:rPr>
          <w:rFonts w:hint="eastAsia"/>
          <w:lang w:val="zh-CN"/>
        </w:rPr>
        <w:t xml:space="preserve">%；</w:t>
      </w:r>
      <w:r/>
    </w:p>
    <w:p>
      <w:pPr>
        <w:rPr>
          <w:rFonts w:hint="eastAsia"/>
          <w:lang w:val="zh-CN" w:eastAsia="zh-CN"/>
        </w:rPr>
      </w:pPr>
      <w:r>
        <w:rPr>
          <w:rFonts w:hint="eastAsia"/>
          <w:lang w:val="zh-CN" w:eastAsia="zh-CN"/>
        </w:rPr>
        <w:t xml:space="preserve">（3）</w:t>
      </w:r>
      <w:r>
        <w:rPr>
          <w:rFonts w:hint="eastAsia"/>
          <w:lang w:val="en-US" w:eastAsia="zh-CN"/>
        </w:rPr>
        <w:t xml:space="preserve">最后报价</w:t>
      </w:r>
      <w:r>
        <w:rPr>
          <w:rFonts w:hint="eastAsia"/>
          <w:lang w:val="zh-CN" w:eastAsia="zh-CN"/>
        </w:rPr>
        <w:t xml:space="preserve">低于采购项目最高限价</w:t>
      </w:r>
      <w:r>
        <w:rPr>
          <w:rFonts w:hint="eastAsia"/>
          <w:lang w:val="en-US" w:eastAsia="zh-CN"/>
        </w:rPr>
        <w:t xml:space="preserve">45</w:t>
      </w:r>
      <w:r>
        <w:rPr>
          <w:rFonts w:hint="eastAsia"/>
          <w:lang w:val="zh-CN" w:eastAsia="zh-CN"/>
        </w:rPr>
        <w:t xml:space="preserve">%的，即</w:t>
      </w:r>
      <w:r>
        <w:rPr>
          <w:rFonts w:hint="eastAsia"/>
          <w:lang w:val="en-US" w:eastAsia="zh-CN"/>
        </w:rPr>
        <w:t xml:space="preserve">最后报价</w:t>
      </w:r>
      <w:r>
        <w:rPr>
          <w:rFonts w:hint="eastAsia"/>
          <w:lang w:val="zh-CN" w:eastAsia="zh-CN"/>
        </w:rPr>
        <w:t xml:space="preserve">&lt;采购项目最高限价×</w:t>
      </w:r>
      <w:r>
        <w:rPr>
          <w:rFonts w:hint="eastAsia"/>
          <w:lang w:val="en-US" w:eastAsia="zh-CN"/>
        </w:rPr>
        <w:t xml:space="preserve">45</w:t>
      </w:r>
      <w:r>
        <w:rPr>
          <w:rFonts w:hint="eastAsia"/>
          <w:lang w:val="zh-CN" w:eastAsia="zh-CN"/>
        </w:rPr>
        <w:t xml:space="preserve">%；</w:t>
      </w:r>
      <w:r/>
    </w:p>
    <w:p>
      <w:pPr>
        <w:rPr>
          <w:rFonts w:hint="eastAsia"/>
          <w:lang w:val="zh-CN"/>
        </w:rPr>
      </w:pPr>
      <w:r>
        <w:rPr>
          <w:rFonts w:hint="eastAsia"/>
          <w:lang w:val="zh-CN"/>
        </w:rPr>
        <w:t xml:space="preserve">（</w:t>
      </w:r>
      <w:r>
        <w:rPr>
          <w:rFonts w:hint="eastAsia"/>
          <w:lang w:val="zh-CN" w:eastAsia="zh-CN"/>
        </w:rPr>
        <w:t xml:space="preserve">4</w:t>
      </w:r>
      <w:r>
        <w:rPr>
          <w:rFonts w:hint="eastAsia"/>
          <w:lang w:val="zh-CN"/>
        </w:rPr>
        <w:t xml:space="preserve">）</w:t>
      </w:r>
      <w:r>
        <w:rPr>
          <w:rFonts w:hint="eastAsia"/>
          <w:lang w:val="en-US" w:eastAsia="zh-CN"/>
        </w:rPr>
        <w:t xml:space="preserve">磋商小组</w:t>
      </w:r>
      <w:r>
        <w:rPr>
          <w:rFonts w:hint="eastAsia"/>
          <w:lang w:val="zh-CN"/>
        </w:rPr>
        <w:t xml:space="preserve">基于专业判断，认为供应商</w:t>
      </w:r>
      <w:r>
        <w:rPr>
          <w:rFonts w:hint="eastAsia"/>
          <w:lang w:val="en-US" w:eastAsia="zh-CN"/>
        </w:rPr>
        <w:t xml:space="preserve">最后</w:t>
      </w:r>
      <w:r>
        <w:rPr>
          <w:rFonts w:hint="eastAsia"/>
          <w:lang w:val="zh-CN"/>
        </w:rPr>
        <w:t xml:space="preserve">报价过低，有可能影响产品质量或者不能诚信履约的其他情形。</w:t>
      </w:r>
      <w:r/>
    </w:p>
    <w:p>
      <w:pPr>
        <w:rPr>
          <w:rFonts w:hint="eastAsia"/>
          <w:lang w:val="zh-CN" w:eastAsia="zh-CN"/>
        </w:rPr>
      </w:pPr>
      <w:r>
        <w:rPr>
          <w:rFonts w:hint="eastAsia"/>
          <w:lang w:val="zh-CN"/>
        </w:rPr>
        <w:t xml:space="preserve">2</w:t>
      </w:r>
      <w:r>
        <w:rPr>
          <w:rFonts w:hint="eastAsia"/>
          <w:lang w:val="en-US" w:eastAsia="zh-CN"/>
        </w:rPr>
        <w:t xml:space="preserve">4</w:t>
      </w:r>
      <w:r>
        <w:rPr>
          <w:rFonts w:hint="eastAsia"/>
          <w:lang w:val="zh-CN"/>
        </w:rPr>
        <w:t xml:space="preserve">.</w:t>
      </w:r>
      <w:r>
        <w:rPr>
          <w:rFonts w:hint="eastAsia"/>
          <w:lang w:val="en-US" w:eastAsia="zh-CN"/>
        </w:rPr>
        <w:t xml:space="preserve">2</w:t>
      </w:r>
      <w:r>
        <w:rPr>
          <w:rFonts w:hint="eastAsia"/>
          <w:lang w:val="zh-CN"/>
        </w:rPr>
        <w:t xml:space="preserve">.</w:t>
      </w:r>
      <w:r>
        <w:rPr>
          <w:rFonts w:hint="eastAsia"/>
          <w:lang w:val="en-US" w:eastAsia="zh-CN"/>
        </w:rPr>
        <w:t xml:space="preserve">2磋商小组</w:t>
      </w:r>
      <w:r>
        <w:rPr>
          <w:rFonts w:hint="eastAsia"/>
          <w:lang w:val="zh-CN" w:eastAsia="zh-CN"/>
        </w:rPr>
        <w:t xml:space="preserve">启动异常低价投标审查后，属于前述第（1）项至第（4）项情形的，应当要求相关供应商在评审现场合理的时间内对</w:t>
      </w:r>
      <w:r>
        <w:rPr>
          <w:rFonts w:hint="eastAsia"/>
          <w:lang w:val="en-US" w:eastAsia="zh-CN"/>
        </w:rPr>
        <w:t xml:space="preserve">最后报价</w:t>
      </w:r>
      <w:r>
        <w:rPr>
          <w:rFonts w:hint="eastAsia"/>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0" w:name="OLE_LINK2"/>
      <w:r>
        <w:rPr>
          <w:rFonts w:hint="eastAsia"/>
          <w:lang w:val="zh-CN" w:eastAsia="zh-CN"/>
        </w:rPr>
        <w:t xml:space="preserve">供应商已随</w:t>
      </w:r>
      <w:r>
        <w:rPr>
          <w:rFonts w:hint="eastAsia"/>
          <w:lang w:val="en-US" w:eastAsia="zh-CN"/>
        </w:rPr>
        <w:t xml:space="preserve">响应</w:t>
      </w:r>
      <w:r>
        <w:rPr>
          <w:rFonts w:hint="eastAsia"/>
          <w:lang w:val="zh-CN" w:eastAsia="zh-CN"/>
        </w:rPr>
        <w:t xml:space="preserve">文件一并提交相关书面说明及必要的证明材料的，在评</w:t>
      </w:r>
      <w:r>
        <w:rPr>
          <w:rFonts w:hint="eastAsia"/>
          <w:lang w:val="en-US" w:eastAsia="zh-CN"/>
        </w:rPr>
        <w:t xml:space="preserve">审</w:t>
      </w:r>
      <w:r>
        <w:rPr>
          <w:rFonts w:hint="eastAsia"/>
          <w:lang w:val="zh-CN" w:eastAsia="zh-CN"/>
        </w:rPr>
        <w:t xml:space="preserve">现场可不再重复提交</w:t>
      </w:r>
      <w:bookmarkEnd w:id="0"/>
      <w:r>
        <w:rPr>
          <w:rFonts w:hint="eastAsia"/>
          <w:lang w:val="zh-CN" w:eastAsia="zh-CN"/>
        </w:rPr>
        <w:t xml:space="preserve">。</w:t>
      </w:r>
      <w:r/>
    </w:p>
    <w:p>
      <w:pPr>
        <w:rPr>
          <w:rFonts w:hint="eastAsia"/>
          <w:lang w:val="zh-CN" w:eastAsia="zh-CN"/>
        </w:rPr>
      </w:pPr>
      <w:r>
        <w:rPr>
          <w:rFonts w:hint="eastAsia"/>
          <w:lang w:val="en-US" w:eastAsia="zh-CN"/>
        </w:rPr>
        <w:t xml:space="preserve">磋商小组</w:t>
      </w:r>
      <w:r>
        <w:rPr>
          <w:rFonts w:hint="eastAsia"/>
          <w:lang w:val="zh-CN" w:eastAsia="zh-CN"/>
        </w:rPr>
        <w:t xml:space="preserve">依据专业经验，参考同类项目</w:t>
      </w:r>
      <w:r>
        <w:rPr>
          <w:rFonts w:hint="eastAsia"/>
          <w:lang w:val="en-US" w:eastAsia="zh-CN"/>
        </w:rPr>
        <w:t xml:space="preserve">成交</w:t>
      </w:r>
      <w:r>
        <w:rPr>
          <w:rFonts w:hint="eastAsia"/>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lang w:val="en-US" w:eastAsia="zh-CN"/>
        </w:rPr>
        <w:t xml:space="preserve">磋商小组</w:t>
      </w:r>
      <w:r>
        <w:rPr>
          <w:rFonts w:hint="eastAsia"/>
          <w:lang w:val="zh-CN" w:eastAsia="zh-CN"/>
        </w:rPr>
        <w:t xml:space="preserve">应当将其作为</w:t>
      </w:r>
      <w:r>
        <w:rPr>
          <w:rFonts w:hint="eastAsia"/>
          <w:lang w:val="en-US" w:eastAsia="zh-CN"/>
        </w:rPr>
        <w:t xml:space="preserve">未实质性响应磋商文件</w:t>
      </w:r>
      <w:r>
        <w:rPr>
          <w:rFonts w:hint="eastAsia"/>
          <w:lang w:val="zh-CN" w:eastAsia="zh-CN"/>
        </w:rPr>
        <w:t xml:space="preserve">处理。</w:t>
      </w:r>
      <w:r/>
    </w:p>
    <w:p>
      <w:pPr>
        <w:rPr>
          <w:rFonts w:hint="eastAsia"/>
          <w:lang w:val="en-US" w:eastAsia="zh-CN"/>
        </w:rPr>
      </w:pPr>
      <w:r>
        <w:rPr>
          <w:rFonts w:hint="eastAsia"/>
          <w:lang w:val="en-US" w:eastAsia="zh-CN"/>
        </w:rPr>
        <w:t xml:space="preserve">25.磋商程序及评审方法与评审标准</w:t>
      </w:r>
      <w:r/>
    </w:p>
    <w:p>
      <w:pPr>
        <w:rPr>
          <w:rFonts w:hint="eastAsia"/>
          <w:lang w:val="en-US" w:eastAsia="zh-CN"/>
        </w:rPr>
      </w:pPr>
      <w:r>
        <w:rPr>
          <w:rFonts w:hint="eastAsia"/>
          <w:lang w:val="en-US" w:eastAsia="zh-CN"/>
        </w:rPr>
        <w:t xml:space="preserve">25.1 磋商程序</w:t>
      </w:r>
      <w:r/>
    </w:p>
    <w:p>
      <w:pPr>
        <w:rPr>
          <w:rFonts w:hint="eastAsia"/>
          <w:lang w:val="en-US" w:eastAsia="zh-CN"/>
        </w:rPr>
      </w:pPr>
      <w:r>
        <w:rPr>
          <w:rFonts w:hint="eastAsia"/>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rPr>
          <w:rFonts w:hint="eastAsia"/>
          <w:lang w:val="en-US" w:eastAsia="zh-CN"/>
        </w:rPr>
      </w:pPr>
      <w:r>
        <w:rPr>
          <w:rFonts w:hint="eastAsia"/>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重新提交响应文件，并加盖公章。</w:t>
      </w:r>
      <w:r/>
    </w:p>
    <w:p>
      <w:pPr>
        <w:rPr>
          <w:rFonts w:hint="eastAsia"/>
          <w:lang w:val="en-US" w:eastAsia="zh-CN"/>
        </w:rPr>
      </w:pPr>
      <w:r>
        <w:rPr>
          <w:rFonts w:hint="eastAsia"/>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rPr>
          <w:rFonts w:hint="eastAsia"/>
          <w:lang w:val="en-US" w:eastAsia="zh-CN"/>
        </w:rPr>
      </w:pPr>
      <w:r>
        <w:rPr>
          <w:rFonts w:hint="eastAsia"/>
          <w:lang w:val="en-US" w:eastAsia="zh-CN"/>
        </w:rPr>
        <w:t xml:space="preserve">25.1.3 磋商文件不能详细列明采购标的的技术、服务要求，需经磋商由供应商提供最终设计方案或解决方案的，磋商结束后，磋商小组将要求所有继续参加磋商的供应商在规定时间内提交最后报价。最后报价由其法定代表人或授权代表签字或者加盖公章，最后报价是供应商响应文件的有效组成部分。磋商供应商未在磋商小组规定的时间内完成最后报价的视为放弃磋商，其磋商响应按无效响应处理。</w:t>
      </w:r>
      <w:r/>
    </w:p>
    <w:p>
      <w:pPr>
        <w:rPr>
          <w:rFonts w:hint="eastAsia"/>
          <w:lang w:val="en-US" w:eastAsia="zh-CN"/>
        </w:rPr>
      </w:pPr>
      <w:r>
        <w:rPr>
          <w:rFonts w:hint="eastAsia"/>
          <w:lang w:val="en-US" w:eastAsia="zh-CN"/>
        </w:rPr>
        <w:t xml:space="preserve">25.1.4 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rPr>
          <w:rFonts w:hint="eastAsia"/>
          <w:lang w:val="en-US" w:eastAsia="zh-CN"/>
        </w:rPr>
      </w:pPr>
      <w:r>
        <w:rPr>
          <w:rFonts w:hint="eastAsia"/>
          <w:lang w:val="en-US" w:eastAsia="zh-CN"/>
        </w:rPr>
        <w:t xml:space="preserve">25.1.5 已提交响应文件的供应商，在提交最后报价之前，可以根据磋商情况退出磋商，并提供由其法定代表人或授权代表签字或者加盖公章的《退出磋商函》。</w:t>
      </w:r>
      <w:r/>
    </w:p>
    <w:p>
      <w:pPr>
        <w:rPr>
          <w:rFonts w:hint="default" w:ascii="Times New Roman" w:hAnsi="Times New Roman"/>
          <w:lang w:val="en-US" w:eastAsia="zh-CN"/>
        </w:rPr>
      </w:pPr>
      <w:r>
        <w:rPr>
          <w:rFonts w:hint="eastAsia" w:ascii="Times New Roman" w:hAnsi="Times New Roman"/>
          <w:lang w:val="en-US" w:eastAsia="zh-CN"/>
        </w:rPr>
        <w:t xml:space="preserve">21.1.6 经磋商确定最终采购需求和提交最后报价的供应商后，由磋商小组采用综合评分法对提交最后报价的供应商的响应文件和最后报价进行综合评分。</w:t>
      </w:r>
      <w:r/>
    </w:p>
    <w:p>
      <w:pPr>
        <w:rPr>
          <w:rFonts w:hint="eastAsia"/>
          <w:lang w:val="en-US" w:eastAsia="zh-CN"/>
        </w:rPr>
      </w:pPr>
      <w:r>
        <w:rPr>
          <w:rFonts w:hint="eastAsia"/>
          <w:lang w:val="en-US" w:eastAsia="zh-CN"/>
        </w:rPr>
        <w:t xml:space="preserve">25.2 评审方法与评审标准</w:t>
      </w:r>
      <w:r/>
    </w:p>
    <w:p>
      <w:pPr>
        <w:rPr>
          <w:rFonts w:hint="eastAsia"/>
          <w:lang w:val="en-US" w:eastAsia="zh-CN"/>
        </w:rPr>
      </w:pPr>
      <w:r>
        <w:rPr>
          <w:rFonts w:hint="eastAsia"/>
          <w:lang w:val="en-US" w:eastAsia="zh-CN"/>
        </w:rPr>
        <w:t xml:space="preserve">25.2.1 评审方法。见磋商文件第三章。</w:t>
      </w:r>
      <w:r/>
    </w:p>
    <w:p>
      <w:pPr>
        <w:rPr>
          <w:rFonts w:hint="eastAsia"/>
          <w:lang w:val="en-US" w:eastAsia="zh-CN"/>
        </w:rPr>
      </w:pPr>
      <w:r>
        <w:rPr>
          <w:rFonts w:hint="eastAsia"/>
          <w:lang w:val="en-US" w:eastAsia="zh-CN"/>
        </w:rPr>
        <w:t xml:space="preserve">25.2.2 评审标准。见磋商文件第三章。</w:t>
      </w:r>
      <w:r/>
    </w:p>
    <w:p>
      <w:pPr>
        <w:rPr>
          <w:rFonts w:hint="eastAsia"/>
          <w:lang w:val="en-US" w:eastAsia="zh-CN"/>
        </w:rPr>
      </w:pPr>
      <w:r>
        <w:rPr>
          <w:rFonts w:hint="eastAsia"/>
          <w:lang w:val="en-US" w:eastAsia="zh-CN"/>
        </w:rPr>
        <w:t xml:space="preserve">25.3 出现下列情形之一的，采购代理机构应当终止竞争性磋商采购活动，发布项目终止公告并说明原因，重新开展采购活动：</w:t>
      </w:r>
      <w:r/>
    </w:p>
    <w:p>
      <w:pPr>
        <w:rPr>
          <w:rFonts w:hint="eastAsia"/>
          <w:lang w:val="en-US" w:eastAsia="zh-CN"/>
        </w:rPr>
      </w:pPr>
      <w:r>
        <w:rPr>
          <w:rFonts w:hint="eastAsia"/>
          <w:lang w:val="en-US" w:eastAsia="zh-CN"/>
        </w:rPr>
        <w:t xml:space="preserve">25.3.1 因情况变化，不再符合竞争性磋商采购方式适用情形。</w:t>
      </w:r>
      <w:r/>
    </w:p>
    <w:p>
      <w:pPr>
        <w:rPr>
          <w:rFonts w:hint="eastAsia"/>
          <w:lang w:val="en-US" w:eastAsia="zh-CN"/>
        </w:rPr>
      </w:pPr>
      <w:r>
        <w:rPr>
          <w:rFonts w:hint="eastAsia"/>
          <w:lang w:val="en-US" w:eastAsia="zh-CN"/>
        </w:rPr>
        <w:t xml:space="preserve">25.3.2 出现影响采购公正的违法、违规行为。</w:t>
      </w:r>
      <w:r/>
    </w:p>
    <w:p>
      <w:pPr>
        <w:rPr>
          <w:rFonts w:hint="eastAsia"/>
          <w:lang w:val="en-US" w:eastAsia="zh-CN"/>
        </w:rPr>
      </w:pPr>
      <w:r>
        <w:rPr>
          <w:rFonts w:hint="eastAsia"/>
          <w:lang w:val="en-US" w:eastAsia="zh-CN"/>
        </w:rPr>
        <w:t xml:space="preserve">25.3.3 除本磋商文件第二章第25.1.4条所述的情形外，磋商过程中符合要求的供应商或者提交最后报价且未超过采购预算或最高限价的供应商不足三家。</w:t>
      </w:r>
      <w:r/>
    </w:p>
    <w:p>
      <w:r>
        <w:rPr>
          <w:rFonts w:hint="eastAsia"/>
          <w:lang w:val="zh-CN" w:eastAsia="zh-CN"/>
        </w:rPr>
        <w:t xml:space="preserve">2</w:t>
      </w:r>
      <w:r>
        <w:rPr>
          <w:rFonts w:hint="eastAsia"/>
          <w:lang w:val="en-US" w:eastAsia="zh-CN"/>
        </w:rPr>
        <w:t xml:space="preserve">5</w:t>
      </w:r>
      <w:r>
        <w:rPr>
          <w:rFonts w:hint="eastAsia"/>
          <w:lang w:val="zh-CN" w:eastAsia="zh-CN"/>
        </w:rPr>
        <w:t xml:space="preserve">.3.</w:t>
      </w:r>
      <w:r>
        <w:rPr>
          <w:rFonts w:hint="eastAsia"/>
          <w:lang w:val="en-US" w:eastAsia="zh-CN"/>
        </w:rPr>
        <w:t xml:space="preserve">4 </w:t>
      </w:r>
      <w:r>
        <w:rPr>
          <w:rFonts w:hint="eastAsia"/>
          <w:lang w:val="zh-CN" w:eastAsia="zh-CN"/>
        </w:rPr>
        <w:t xml:space="preserve">法律法规规定的其他应当终止情形。</w:t>
      </w:r>
      <w:r/>
    </w:p>
    <w:p>
      <w:r>
        <w:rPr>
          <w:rFonts w:hint="eastAsia"/>
          <w:lang w:val="en-US" w:eastAsia="zh-CN"/>
        </w:rPr>
        <w:t xml:space="preserve">26.</w:t>
      </w:r>
      <w:r>
        <w:rPr>
          <w:rFonts w:hint="eastAsia"/>
        </w:rPr>
        <w:t xml:space="preserve">确定成交供应商</w:t>
      </w:r>
      <w:r/>
    </w:p>
    <w:p>
      <w:pPr>
        <w:rPr>
          <w:rFonts w:hint="default" w:eastAsia="宋体"/>
          <w:lang w:val="en-US" w:eastAsia="zh-CN"/>
        </w:rPr>
      </w:pPr>
      <w:r>
        <w:rPr>
          <w:rFonts w:hint="eastAsia"/>
          <w:lang w:eastAsia="zh-CN"/>
        </w:rPr>
        <w:t xml:space="preserve">2</w:t>
      </w:r>
      <w:r>
        <w:rPr>
          <w:rFonts w:hint="eastAsia"/>
          <w:lang w:val="en-US" w:eastAsia="zh-CN"/>
        </w:rPr>
        <w:t xml:space="preserve">6</w:t>
      </w:r>
      <w:r>
        <w:rPr>
          <w:rFonts w:hint="eastAsia"/>
        </w:rPr>
        <w:t xml:space="preserve">.1磋商小组应当根据综合评分情况，按照评审得分由高到低顺序推荐3名成交候选供应商，并编写评审报告。符合</w:t>
      </w:r>
      <w:r>
        <w:rPr>
          <w:rFonts w:hint="eastAsia"/>
          <w:lang w:val="en-US" w:eastAsia="zh-CN"/>
        </w:rPr>
        <w:t xml:space="preserve">本磋商文件第二章第25.1.4条所述</w:t>
      </w:r>
      <w:r>
        <w:rPr>
          <w:rFonts w:hint="eastAsia"/>
        </w:rPr>
        <w:t xml:space="preserve">情形的，可以推荐2家成交候选供应商。评审得分相同的，按照最后报价由低到高的顺序推荐。评审得分且最后报价相同的，按照技术指标优劣顺序推荐。技术指标优劣</w:t>
      </w:r>
      <w:r>
        <w:rPr>
          <w:rFonts w:hint="eastAsia"/>
          <w:lang w:val="en-US" w:eastAsia="zh-CN"/>
        </w:rPr>
        <w:t xml:space="preserve">顺序相同的，</w:t>
      </w:r>
      <w:r>
        <w:rPr>
          <w:rFonts w:hint="eastAsia"/>
        </w:rPr>
        <w:t xml:space="preserve">采取随机抽取的方式确定。</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26.2 </w:t>
      </w:r>
      <w:r>
        <w:rPr>
          <w:rFonts w:hint="eastAsia"/>
          <w:color w:val="000000" w:themeColor="text1"/>
          <w:highlight w:val="none"/>
          <w14:textFill>
            <w14:solidFill>
              <w14:schemeClr w14:val="tx1"/>
            </w14:solidFill>
          </w14:textFill>
        </w:rPr>
        <w:t xml:space="preserve">按以下第（</w:t>
      </w: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）种方式确定</w:t>
      </w:r>
      <w:r>
        <w:rPr>
          <w:rFonts w:hint="eastAsia"/>
          <w:color w:val="000000" w:themeColor="text1"/>
          <w:highlight w:val="none"/>
          <w:lang w:val="en-US" w:eastAsia="zh-CN"/>
          <w14:textFill>
            <w14:solidFill>
              <w14:schemeClr w14:val="tx1"/>
            </w14:solidFill>
          </w14:textFill>
        </w:rPr>
        <w:t xml:space="preserve">成交供应商</w:t>
      </w:r>
      <w:r/>
    </w:p>
    <w:p>
      <w:pPr>
        <w:rPr>
          <w:rFonts w:hint="eastAsia" w:eastAsia="宋体"/>
          <w:lang w:eastAsia="zh-CN"/>
        </w:rPr>
      </w:pPr>
      <w:r>
        <w:rPr>
          <w:rFonts w:hint="eastAsia"/>
        </w:rPr>
        <w:t xml:space="preserve">（1）采购人</w:t>
      </w:r>
      <w:r>
        <w:rPr>
          <w:rFonts w:hint="eastAsia"/>
          <w:lang w:val="en-US" w:eastAsia="zh-CN"/>
        </w:rPr>
        <w:t xml:space="preserve">授权磋商小组</w:t>
      </w:r>
      <w:r>
        <w:rPr>
          <w:rFonts w:hint="eastAsia"/>
        </w:rPr>
        <w:t xml:space="preserve">直接确定排名第一的</w:t>
      </w:r>
      <w:r>
        <w:rPr>
          <w:rFonts w:hint="eastAsia"/>
          <w:lang w:val="en-US" w:eastAsia="zh-CN"/>
        </w:rPr>
        <w:t xml:space="preserve">成交</w:t>
      </w:r>
      <w:r>
        <w:rPr>
          <w:rFonts w:hint="eastAsia"/>
        </w:rPr>
        <w:t xml:space="preserve">候选</w:t>
      </w:r>
      <w:r>
        <w:rPr>
          <w:rFonts w:hint="eastAsia"/>
          <w:lang w:val="en-US" w:eastAsia="zh-CN"/>
        </w:rPr>
        <w:t xml:space="preserve">供应商</w:t>
      </w:r>
      <w:r>
        <w:rPr>
          <w:rFonts w:hint="eastAsia"/>
        </w:rPr>
        <w:t xml:space="preserve">为</w:t>
      </w:r>
      <w:r>
        <w:rPr>
          <w:rFonts w:hint="eastAsia"/>
          <w:lang w:val="en-US" w:eastAsia="zh-CN"/>
        </w:rPr>
        <w:t xml:space="preserve">成交供应商</w:t>
      </w:r>
      <w:r>
        <w:rPr>
          <w:rFonts w:hint="eastAsia"/>
          <w:lang w:eastAsia="zh-CN"/>
        </w:rPr>
        <w:t xml:space="preserve">。</w:t>
      </w:r>
      <w:r/>
    </w:p>
    <w:p>
      <w:pPr>
        <w:rPr>
          <w:rFonts w:hint="eastAsia"/>
        </w:rPr>
      </w:pPr>
      <w:r>
        <w:rPr>
          <w:rFonts w:hint="eastAsia"/>
        </w:rPr>
        <w:t xml:space="preserve">（2）采购人在</w:t>
      </w:r>
      <w:r>
        <w:rPr>
          <w:rFonts w:hint="eastAsia"/>
          <w:lang w:val="en-US" w:eastAsia="zh-CN"/>
        </w:rPr>
        <w:t xml:space="preserve">磋商小组</w:t>
      </w:r>
      <w:r>
        <w:rPr>
          <w:rFonts w:hint="eastAsia"/>
        </w:rPr>
        <w:t xml:space="preserve">推荐的</w:t>
      </w:r>
      <w:r>
        <w:rPr>
          <w:rFonts w:hint="eastAsia"/>
          <w:lang w:val="en-US" w:eastAsia="zh-CN"/>
        </w:rPr>
        <w:t xml:space="preserve">成交</w:t>
      </w:r>
      <w:r>
        <w:rPr>
          <w:rFonts w:hint="eastAsia"/>
        </w:rPr>
        <w:t xml:space="preserve">候选</w:t>
      </w:r>
      <w:r>
        <w:rPr>
          <w:rFonts w:hint="eastAsia"/>
          <w:lang w:val="en-US" w:eastAsia="zh-CN"/>
        </w:rPr>
        <w:t xml:space="preserve">供应商</w:t>
      </w:r>
      <w:r>
        <w:rPr>
          <w:rFonts w:hint="eastAsia"/>
        </w:rPr>
        <w:t xml:space="preserve">中按顺序确定</w:t>
      </w:r>
      <w:r>
        <w:rPr>
          <w:rFonts w:hint="eastAsia"/>
          <w:lang w:val="en-US" w:eastAsia="zh-CN"/>
        </w:rPr>
        <w:t xml:space="preserve">成交供应商</w:t>
      </w:r>
      <w:r>
        <w:rPr>
          <w:rFonts w:hint="eastAsia"/>
        </w:rPr>
        <w:t xml:space="preserve">。</w:t>
      </w:r>
      <w:r/>
    </w:p>
    <w:p>
      <w:pPr>
        <w:rPr>
          <w:rFonts w:hint="eastAsia"/>
        </w:rPr>
      </w:pPr>
      <w:r>
        <w:rPr>
          <w:rFonts w:hint="eastAsia"/>
        </w:rPr>
        <w:t xml:space="preserve">按第</w:t>
      </w:r>
      <w:r>
        <w:rPr>
          <w:rFonts w:hint="eastAsia"/>
          <w:lang w:eastAsia="zh-CN"/>
        </w:rPr>
        <w:t xml:space="preserve">（</w:t>
      </w:r>
      <w:r>
        <w:rPr>
          <w:rFonts w:hint="eastAsia"/>
          <w:lang w:val="en-US" w:eastAsia="zh-CN"/>
        </w:rPr>
        <w:t xml:space="preserve">2）</w:t>
      </w:r>
      <w:r>
        <w:rPr>
          <w:rFonts w:hint="eastAsia"/>
        </w:rPr>
        <w:t xml:space="preserve">种方式确定</w:t>
      </w:r>
      <w:r>
        <w:rPr>
          <w:rFonts w:hint="eastAsia"/>
          <w:lang w:val="en-US" w:eastAsia="zh-CN"/>
        </w:rPr>
        <w:t xml:space="preserve">成交供应商</w:t>
      </w:r>
      <w:r>
        <w:rPr>
          <w:rFonts w:hint="eastAsia"/>
        </w:rPr>
        <w:t xml:space="preserve">的，</w:t>
      </w:r>
      <w:r>
        <w:rPr>
          <w:rFonts w:hint="eastAsia"/>
          <w:lang w:val="en-US" w:eastAsia="zh-CN"/>
        </w:rPr>
        <w:t xml:space="preserve">采购</w:t>
      </w:r>
      <w:r>
        <w:rPr>
          <w:rFonts w:hint="eastAsia"/>
        </w:rPr>
        <w:t xml:space="preserve">代理机构自评审结束之日起</w:t>
      </w:r>
      <w:r>
        <w:rPr>
          <w:rFonts w:hint="eastAsia"/>
          <w:lang w:val="en-US" w:eastAsia="zh-CN"/>
        </w:rPr>
        <w:t xml:space="preserve">2</w:t>
      </w:r>
      <w:r>
        <w:rPr>
          <w:rFonts w:hint="eastAsia"/>
        </w:rPr>
        <w:t xml:space="preserve">个工作日内将评审报告送交采购人，采购人应当自收到评审报告之日起</w:t>
      </w:r>
      <w:r>
        <w:rPr>
          <w:rFonts w:hint="eastAsia"/>
          <w:lang w:val="en-US" w:eastAsia="zh-CN"/>
        </w:rPr>
        <w:t xml:space="preserve">5</w:t>
      </w:r>
      <w:r>
        <w:rPr>
          <w:rFonts w:hint="eastAsia"/>
        </w:rPr>
        <w:t xml:space="preserve">个工作日内在评审报告推荐的</w:t>
      </w:r>
      <w:r>
        <w:rPr>
          <w:rFonts w:hint="eastAsia"/>
          <w:lang w:val="en-US" w:eastAsia="zh-CN"/>
        </w:rPr>
        <w:t xml:space="preserve">成交</w:t>
      </w:r>
      <w:r>
        <w:rPr>
          <w:rFonts w:hint="eastAsia"/>
        </w:rPr>
        <w:t xml:space="preserve">候选</w:t>
      </w:r>
      <w:r>
        <w:rPr>
          <w:rFonts w:hint="eastAsia"/>
          <w:lang w:val="en-US" w:eastAsia="zh-CN"/>
        </w:rPr>
        <w:t xml:space="preserve">供应商</w:t>
      </w:r>
      <w:r>
        <w:rPr>
          <w:rFonts w:hint="eastAsia"/>
        </w:rPr>
        <w:t xml:space="preserve">中按顺序确定</w:t>
      </w:r>
      <w:r>
        <w:rPr>
          <w:rFonts w:hint="eastAsia"/>
          <w:lang w:val="en-US" w:eastAsia="zh-CN"/>
        </w:rPr>
        <w:t xml:space="preserve">成交供应商</w:t>
      </w:r>
      <w:r>
        <w:rPr>
          <w:rFonts w:hint="eastAsia"/>
        </w:rPr>
        <w:t xml:space="preserve">。</w:t>
      </w:r>
      <w:r/>
    </w:p>
    <w:p>
      <w:r>
        <w:rPr>
          <w:rFonts w:hint="eastAsia"/>
          <w:lang w:val="en-US" w:eastAsia="zh-CN"/>
        </w:rPr>
        <w:t xml:space="preserve">27.</w:t>
      </w:r>
      <w:r>
        <w:rPr>
          <w:rFonts w:hint="eastAsia"/>
        </w:rPr>
        <w:t xml:space="preserve">编写评标报告</w:t>
      </w:r>
      <w:r/>
    </w:p>
    <w:p>
      <w:pPr>
        <w:rPr>
          <w:rFonts w:hint="default"/>
          <w:lang w:val="en-US" w:eastAsia="zh-CN"/>
        </w:rPr>
      </w:pPr>
      <w:r>
        <w:rPr>
          <w:rFonts w:hint="eastAsia"/>
        </w:rPr>
        <w:t xml:space="preserve">2</w:t>
      </w:r>
      <w:r>
        <w:rPr>
          <w:rFonts w:hint="eastAsia"/>
          <w:lang w:val="en-US" w:eastAsia="zh-CN"/>
        </w:rPr>
        <w:t xml:space="preserve">7</w:t>
      </w:r>
      <w:r>
        <w:rPr>
          <w:rFonts w:hint="eastAsia"/>
        </w:rPr>
        <w:t xml:space="preserve">.1磋商小组根据全体成员签字的原始</w:t>
      </w:r>
      <w:r>
        <w:rPr>
          <w:rFonts w:hint="eastAsia"/>
          <w:lang w:val="en-US" w:eastAsia="zh-CN"/>
        </w:rPr>
        <w:t xml:space="preserve">评审</w:t>
      </w:r>
      <w:r>
        <w:rPr>
          <w:rFonts w:hint="eastAsia"/>
        </w:rPr>
        <w:t xml:space="preserve">记录和</w:t>
      </w:r>
      <w:r>
        <w:rPr>
          <w:rFonts w:hint="eastAsia"/>
          <w:lang w:val="en-US" w:eastAsia="zh-CN"/>
        </w:rPr>
        <w:t xml:space="preserve">评审</w:t>
      </w:r>
      <w:r>
        <w:rPr>
          <w:rFonts w:hint="eastAsia"/>
        </w:rPr>
        <w:t xml:space="preserve">结果编写</w:t>
      </w:r>
      <w:r>
        <w:rPr>
          <w:rFonts w:hint="eastAsia"/>
          <w:lang w:val="en-US" w:eastAsia="zh-CN"/>
        </w:rPr>
        <w:t xml:space="preserve">评审</w:t>
      </w:r>
      <w:r>
        <w:rPr>
          <w:rFonts w:hint="eastAsia"/>
        </w:rPr>
        <w:t xml:space="preserve">报告。</w:t>
      </w:r>
      <w:r/>
    </w:p>
    <w:p>
      <w:pPr>
        <w:rPr>
          <w:rFonts w:hint="default"/>
          <w:lang w:val="en-US" w:eastAsia="zh-CN"/>
        </w:rPr>
      </w:pPr>
      <w:r>
        <w:rPr>
          <w:rFonts w:hint="eastAsia"/>
          <w:lang w:val="en-US" w:eastAsia="zh-CN"/>
        </w:rPr>
        <w:t xml:space="preserve">28.成交通知书</w:t>
      </w:r>
      <w:r/>
    </w:p>
    <w:p>
      <w:r>
        <w:rPr>
          <w:rFonts w:hint="eastAsia"/>
          <w:lang w:eastAsia="zh-CN"/>
        </w:rPr>
        <w:t xml:space="preserve">2</w:t>
      </w:r>
      <w:r>
        <w:rPr>
          <w:rFonts w:hint="eastAsia"/>
          <w:lang w:val="en-US" w:eastAsia="zh-CN"/>
        </w:rPr>
        <w:t xml:space="preserve">8</w:t>
      </w:r>
      <w:r>
        <w:rPr>
          <w:rFonts w:hint="eastAsia"/>
        </w:rPr>
        <w:t xml:space="preserve">.</w:t>
      </w:r>
      <w:r>
        <w:rPr>
          <w:rFonts w:hint="eastAsia"/>
          <w:lang w:val="en-US" w:eastAsia="zh-CN"/>
        </w:rPr>
        <w:t xml:space="preserve">1</w:t>
      </w:r>
      <w:r>
        <w:rPr>
          <w:rFonts w:hint="eastAsia"/>
        </w:rPr>
        <w:t xml:space="preserve"> 成交供应商确定后，在采购信息发布媒体上公告成交结果，成交公告期为1个工作日，公告的同时向成交供应商发出成交通知书。</w:t>
      </w:r>
      <w:r/>
    </w:p>
    <w:p>
      <w:r>
        <w:rPr>
          <w:rFonts w:hint="eastAsia"/>
          <w:lang w:eastAsia="zh-CN"/>
        </w:rPr>
        <w:t xml:space="preserve">2</w:t>
      </w:r>
      <w:r>
        <w:rPr>
          <w:rFonts w:hint="eastAsia"/>
          <w:lang w:val="en-US" w:eastAsia="zh-CN"/>
        </w:rPr>
        <w:t xml:space="preserve">8</w:t>
      </w:r>
      <w:r>
        <w:rPr>
          <w:rFonts w:hint="eastAsia"/>
        </w:rPr>
        <w:t xml:space="preserve">.</w:t>
      </w:r>
      <w:r>
        <w:rPr>
          <w:rFonts w:hint="eastAsia"/>
          <w:lang w:val="en-US" w:eastAsia="zh-CN"/>
        </w:rPr>
        <w:t xml:space="preserve">2</w:t>
      </w:r>
      <w:r>
        <w:rPr>
          <w:rFonts w:hint="eastAsia"/>
        </w:rPr>
        <w:t xml:space="preserve"> 成交通知书对采购人和成交供应商具有同等法律效力。</w:t>
      </w:r>
      <w:r/>
    </w:p>
    <w:p>
      <w:r>
        <w:rPr>
          <w:rFonts w:hint="eastAsia"/>
          <w:lang w:eastAsia="zh-CN"/>
        </w:rPr>
        <w:t xml:space="preserve">2</w:t>
      </w:r>
      <w:r>
        <w:rPr>
          <w:rFonts w:hint="eastAsia"/>
          <w:lang w:val="en-US" w:eastAsia="zh-CN"/>
        </w:rPr>
        <w:t xml:space="preserve">8</w:t>
      </w:r>
      <w:r>
        <w:rPr>
          <w:rFonts w:hint="eastAsia"/>
        </w:rPr>
        <w:t xml:space="preserve">.</w:t>
      </w:r>
      <w:r>
        <w:rPr>
          <w:rFonts w:hint="eastAsia"/>
          <w:lang w:val="en-US" w:eastAsia="zh-CN"/>
        </w:rPr>
        <w:t xml:space="preserve">3</w:t>
      </w:r>
      <w:r>
        <w:rPr>
          <w:rFonts w:hint="eastAsia"/>
        </w:rPr>
        <w:t xml:space="preserve"> 成交通知书发出后，采购人或成交供应商拒绝签订合同的，拒绝签订合同的一方应至少向另一方支付一定的补偿金，以及为磋商、响应所发生的有关费用和双方商定的其他补偿。</w:t>
      </w:r>
      <w:r/>
    </w:p>
    <w:p>
      <w:r>
        <w:rPr>
          <w:rFonts w:hint="eastAsia"/>
          <w:lang w:eastAsia="zh-CN"/>
        </w:rPr>
        <w:t xml:space="preserve">2</w:t>
      </w:r>
      <w:r>
        <w:rPr>
          <w:rFonts w:hint="eastAsia"/>
          <w:lang w:val="en-US" w:eastAsia="zh-CN"/>
        </w:rPr>
        <w:t xml:space="preserve">8</w:t>
      </w:r>
      <w:r>
        <w:rPr>
          <w:rFonts w:hint="eastAsia"/>
        </w:rPr>
        <w:t xml:space="preserve">.</w:t>
      </w:r>
      <w:r>
        <w:rPr>
          <w:rFonts w:hint="eastAsia"/>
          <w:lang w:val="en-US" w:eastAsia="zh-CN"/>
        </w:rPr>
        <w:t xml:space="preserve">4 </w:t>
      </w:r>
      <w:r>
        <w:rPr>
          <w:rFonts w:hint="eastAsia"/>
        </w:rPr>
        <w:t xml:space="preserve">成交通知书发出后，成交供应商无正当理由不与采购人签订合同的，拒绝签订合同的一方应向另一方支付一定的补偿金；情节严重的，由财政部门将其列入不良行为记录名单，在一至三年内禁止参加政府采购活动，并予以通报。</w:t>
      </w:r>
      <w:r/>
    </w:p>
    <w:p>
      <w:r>
        <w:rPr>
          <w:rFonts w:hint="eastAsia"/>
        </w:rPr>
        <w:t xml:space="preserve">2</w:t>
      </w:r>
      <w:r>
        <w:rPr>
          <w:rFonts w:hint="eastAsia"/>
          <w:lang w:val="en-US" w:eastAsia="zh-CN"/>
        </w:rPr>
        <w:t xml:space="preserve">9.</w:t>
      </w:r>
      <w:r>
        <w:rPr>
          <w:rFonts w:hint="eastAsia"/>
        </w:rPr>
        <w:t xml:space="preserve">评标过程的保密性</w:t>
      </w:r>
      <w:r/>
    </w:p>
    <w:p>
      <w:r>
        <w:rPr>
          <w:rFonts w:hint="eastAsia"/>
        </w:rPr>
        <w:t xml:space="preserve">2</w:t>
      </w:r>
      <w:r>
        <w:rPr>
          <w:rFonts w:hint="eastAsia"/>
          <w:lang w:val="en-US" w:eastAsia="zh-CN"/>
        </w:rPr>
        <w:t xml:space="preserve">9</w:t>
      </w:r>
      <w:r>
        <w:rPr>
          <w:rFonts w:hint="eastAsia"/>
        </w:rPr>
        <w:t xml:space="preserve">.1 采购人和采购代理机构将采取必要措施，保证评标在严格保密的情况下进行。</w:t>
      </w:r>
      <w:r/>
    </w:p>
    <w:p>
      <w:r>
        <w:rPr>
          <w:rFonts w:hint="eastAsia"/>
        </w:rPr>
        <w:t xml:space="preserve">2</w:t>
      </w:r>
      <w:r>
        <w:rPr>
          <w:rFonts w:hint="eastAsia"/>
          <w:lang w:val="en-US" w:eastAsia="zh-CN"/>
        </w:rPr>
        <w:t xml:space="preserve">9</w:t>
      </w:r>
      <w:r>
        <w:rPr>
          <w:rFonts w:hint="eastAsia"/>
        </w:rPr>
        <w:t xml:space="preserve">.2 任何单位和个人不得非法干预、影响评标办法的确定，以及评标过程和结果。</w:t>
      </w:r>
      <w:r/>
    </w:p>
    <w:p>
      <w:r>
        <w:rPr>
          <w:rFonts w:hint="eastAsia"/>
        </w:rPr>
        <w:t xml:space="preserve">2</w:t>
      </w:r>
      <w:r>
        <w:rPr>
          <w:rFonts w:hint="eastAsia"/>
          <w:lang w:val="en-US" w:eastAsia="zh-CN"/>
        </w:rPr>
        <w:t xml:space="preserve">9</w:t>
      </w:r>
      <w:r>
        <w:rPr>
          <w:rFonts w:hint="eastAsia"/>
        </w:rPr>
        <w:t xml:space="preserve">.3 凡是与审查、澄清、评价和比较磋商响应的有关资料等，均不向供应商及与评标无关的其他人员透露。</w:t>
      </w:r>
      <w:r/>
    </w:p>
    <w:p>
      <w:pPr>
        <w:pStyle w:val="882"/>
      </w:pPr>
      <w:r>
        <w:rPr>
          <w:rFonts w:hint="eastAsia"/>
        </w:rPr>
        <w:t xml:space="preserve">六、签订合同</w:t>
      </w:r>
      <w:r/>
    </w:p>
    <w:p>
      <w:r>
        <w:rPr>
          <w:rFonts w:hint="eastAsia"/>
          <w:lang w:val="en-US" w:eastAsia="zh-CN"/>
        </w:rPr>
        <w:t xml:space="preserve">30.</w:t>
      </w:r>
      <w:r>
        <w:rPr>
          <w:rFonts w:hint="eastAsia"/>
        </w:rPr>
        <w:t xml:space="preserve">签订合同</w:t>
      </w:r>
      <w:r/>
    </w:p>
    <w:p>
      <w:r>
        <w:rPr>
          <w:rFonts w:hint="eastAsia"/>
          <w:lang w:val="en-US" w:eastAsia="zh-CN"/>
        </w:rPr>
        <w:t xml:space="preserve">30</w:t>
      </w:r>
      <w:r>
        <w:rPr>
          <w:rFonts w:hint="eastAsia"/>
        </w:rPr>
        <w:t xml:space="preserve">.1采购人与成交供应商应当自成交通知书发出之日起30日内，按照磋商文件和成交供应商响应文件的规定，签订书面合同。所签订的合同不得对磋商文件确定的事项和成交供应商响应文件作实质性修改。</w:t>
      </w:r>
      <w:r/>
    </w:p>
    <w:p>
      <w:r>
        <w:rPr>
          <w:rFonts w:hint="eastAsia"/>
          <w:lang w:val="en-US" w:eastAsia="zh-CN"/>
        </w:rPr>
        <w:t xml:space="preserve">30</w:t>
      </w:r>
      <w:r>
        <w:rPr>
          <w:rFonts w:hint="eastAsia"/>
        </w:rPr>
        <w:t xml:space="preserve">.2采购人不得向成交供应商提出任何不合理的要求作为签订合同的条件。</w:t>
      </w:r>
      <w:r/>
    </w:p>
    <w:p>
      <w:r>
        <w:rPr>
          <w:rFonts w:hint="eastAsia"/>
          <w:lang w:val="en-US" w:eastAsia="zh-CN"/>
        </w:rPr>
        <w:t xml:space="preserve">30.</w:t>
      </w:r>
      <w:r>
        <w:rPr>
          <w:rFonts w:hint="eastAsia"/>
        </w:rPr>
        <w:t xml:space="preserve">3成交供应商拒绝与采购人签订合同的，采购人可以按照评审报告推荐的成交或者成交候选人名单排序，确定下一候选人为成交供应商，也可以重新开展政府采购活动。</w:t>
      </w:r>
      <w:r/>
    </w:p>
    <w:p>
      <w:r>
        <w:rPr>
          <w:rFonts w:hint="eastAsia"/>
          <w:lang w:val="en-US" w:eastAsia="zh-CN"/>
        </w:rPr>
        <w:t xml:space="preserve">30</w:t>
      </w:r>
      <w:r>
        <w:rPr>
          <w:rFonts w:hint="eastAsia"/>
        </w:rPr>
        <w:t xml:space="preserve">.4 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r>
        <w:rPr>
          <w:rFonts w:hint="eastAsia"/>
          <w:lang w:val="en-US" w:eastAsia="zh-CN"/>
        </w:rPr>
        <w:t xml:space="preserve">30</w:t>
      </w:r>
      <w:r>
        <w:rPr>
          <w:rFonts w:hint="eastAsia"/>
        </w:rPr>
        <w:t xml:space="preserve">.5 采购人与成交供应商应当根据合同的约定依法履行合同义务。</w:t>
      </w:r>
      <w:r/>
    </w:p>
    <w:p>
      <w:pPr>
        <w:pStyle w:val="882"/>
      </w:pPr>
      <w:r>
        <w:rPr>
          <w:rFonts w:hint="eastAsia"/>
        </w:rPr>
        <w:t xml:space="preserve">七、质疑和投诉</w:t>
      </w:r>
      <w:r/>
    </w:p>
    <w:p>
      <w:r>
        <w:rPr>
          <w:rFonts w:hint="eastAsia"/>
          <w:lang w:val="en-US" w:eastAsia="zh-CN"/>
        </w:rPr>
        <w:t xml:space="preserve">31.</w:t>
      </w:r>
      <w:r>
        <w:rPr>
          <w:rFonts w:hint="eastAsia"/>
        </w:rPr>
        <w:t xml:space="preserve">询问</w:t>
      </w:r>
      <w:r/>
    </w:p>
    <w:p>
      <w:r>
        <w:rPr>
          <w:rFonts w:hint="eastAsia"/>
          <w:lang w:val="en-US" w:eastAsia="zh-CN"/>
        </w:rPr>
        <w:t xml:space="preserve">31</w:t>
      </w:r>
      <w:r>
        <w:rPr>
          <w:rFonts w:hint="eastAsia"/>
        </w:rPr>
        <w:t xml:space="preserve">.1 供应商对采购活动事项有疑问的，可以向代理机构提出询问，代理机构将在两个工作日内作出答复，但答复的内容不涉及商业秘密。</w:t>
      </w:r>
      <w:r/>
    </w:p>
    <w:p>
      <w:r>
        <w:rPr>
          <w:rFonts w:hint="eastAsia"/>
          <w:lang w:val="en-US" w:eastAsia="zh-CN"/>
        </w:rPr>
        <w:t xml:space="preserve">32.</w:t>
      </w:r>
      <w:r>
        <w:rPr>
          <w:rFonts w:hint="eastAsia"/>
        </w:rPr>
        <w:t xml:space="preserve">质疑</w:t>
      </w:r>
      <w:r/>
    </w:p>
    <w:p>
      <w:r>
        <w:rPr>
          <w:rFonts w:hint="eastAsia"/>
          <w:lang w:val="en-US" w:eastAsia="zh-CN"/>
        </w:rPr>
        <w:t xml:space="preserve">32</w:t>
      </w:r>
      <w:r>
        <w:rPr>
          <w:rFonts w:hint="eastAsia"/>
        </w:rPr>
        <w:t xml:space="preserve">.1</w:t>
      </w:r>
      <w:r>
        <w:rPr>
          <w:rFonts w:hint="eastAsia"/>
          <w:lang w:val="en-US" w:eastAsia="zh-CN"/>
        </w:rPr>
        <w:t xml:space="preserve"> </w:t>
      </w:r>
      <w:r>
        <w:rPr>
          <w:rFonts w:hint="eastAsia"/>
        </w:rPr>
        <w:t xml:space="preserve">供应商对磋商活动事项有疑问的，可以向采购代理机构提出询问，采购代理机构将依法作出答复，但答复的内容不涉及商业秘密。</w:t>
      </w:r>
      <w:r/>
    </w:p>
    <w:p>
      <w:r>
        <w:rPr>
          <w:rFonts w:hint="eastAsia"/>
          <w:lang w:val="en-US" w:eastAsia="zh-CN"/>
        </w:rPr>
        <w:t xml:space="preserve">32</w:t>
      </w:r>
      <w:r>
        <w:rPr>
          <w:rFonts w:hint="eastAsia"/>
        </w:rPr>
        <w:t xml:space="preserve">.2</w:t>
      </w:r>
      <w:r>
        <w:rPr>
          <w:rFonts w:hint="eastAsia"/>
          <w:lang w:val="en-US" w:eastAsia="zh-CN"/>
        </w:rPr>
        <w:t xml:space="preserve"> </w:t>
      </w:r>
      <w:r>
        <w:rPr>
          <w:rFonts w:hint="eastAsia"/>
        </w:rPr>
        <w:t xml:space="preserve">供应商认为磋商文件、采购过程和成交结果使自己的合法权益受到损害的，可以在知道或者应知其权益受到损害之日起七个工作日内，将质疑文件原件送达采购代理机构。供应商针对同一采购程序环节的质疑时，须在法定质疑期内一次性提出并提供相关质疑资料，代理机构将依法作出答复，但答复的内容不涉及商业秘密。</w:t>
      </w:r>
      <w:r/>
    </w:p>
    <w:p>
      <w:r>
        <w:rPr>
          <w:rFonts w:hint="eastAsia"/>
        </w:rPr>
        <w:t xml:space="preserve">供应商应知其权益受到损害之日，是指：</w:t>
      </w:r>
      <w:r/>
    </w:p>
    <w:p>
      <w:r>
        <w:rPr>
          <w:rFonts w:hint="eastAsia"/>
        </w:rPr>
        <w:t xml:space="preserve">（1）对可以质疑的磋商文件提出质疑的，为收到磋商文件之日或者磋商文件公告期限届满之日；</w:t>
      </w:r>
      <w:r/>
    </w:p>
    <w:p>
      <w:r>
        <w:rPr>
          <w:rFonts w:hint="eastAsia"/>
        </w:rPr>
        <w:t xml:space="preserve">（2）对采购过程提出质疑的，为各采购程序环节结束之日；</w:t>
      </w:r>
      <w:r/>
    </w:p>
    <w:p>
      <w:r>
        <w:rPr>
          <w:rFonts w:hint="eastAsia"/>
        </w:rPr>
        <w:t xml:space="preserve">（3）对成交或者成交结果提出质疑的，为成交结果公告期限届满之日。</w:t>
      </w:r>
      <w:r/>
    </w:p>
    <w:p>
      <w:r>
        <w:rPr>
          <w:rFonts w:hint="eastAsia"/>
          <w:lang w:val="en-US" w:eastAsia="zh-CN"/>
        </w:rPr>
        <w:t xml:space="preserve">32</w:t>
      </w:r>
      <w:r>
        <w:rPr>
          <w:rFonts w:hint="eastAsia"/>
        </w:rPr>
        <w:t xml:space="preserve">.3 质疑人必须是直接参加所质疑采购项目政府采购活动的当事人，质疑人质疑时，应当提交质疑书和相关证明材料。质疑书应当由主要负责人签字盖章并加盖公章。质疑人委托代理人办理质疑事务时，应当提交质疑人的授权委托书，授权委托书应当载明委托代理的具体权限和事项。质疑书应当现场提交至采购代理机构联系人处，提交时应出示有效身份证明。未按上述要求提交质疑书的，质疑不予受理。</w:t>
      </w:r>
      <w:r/>
    </w:p>
    <w:p>
      <w:r>
        <w:rPr>
          <w:rFonts w:hint="eastAsia"/>
        </w:rPr>
        <w:t xml:space="preserve">采购代理机构将在一定范围内公开质疑人的名称、质疑事项、质疑处理结果，供有关采购人、财政部门、行业协会查询。</w:t>
      </w:r>
      <w:r/>
    </w:p>
    <w:p>
      <w:r>
        <w:rPr>
          <w:rFonts w:hint="eastAsia"/>
          <w:lang w:val="en-US" w:eastAsia="zh-CN"/>
        </w:rPr>
        <w:t xml:space="preserve">32</w:t>
      </w:r>
      <w:r>
        <w:rPr>
          <w:rFonts w:hint="eastAsia"/>
        </w:rPr>
        <w:t xml:space="preserve">.4 质疑文件应包括以下主要内容，并按照“谁主张、谁举证”的原则，附上相关证明材料。否则，采购代理机构不予受理：</w:t>
      </w:r>
      <w:r/>
    </w:p>
    <w:p>
      <w:r>
        <w:rPr>
          <w:rFonts w:hint="eastAsia"/>
        </w:rPr>
        <w:t xml:space="preserve">（1）供应商的姓名或者名称、地址、邮编、联系人及联系电话；</w:t>
      </w:r>
      <w:r/>
    </w:p>
    <w:p>
      <w:r>
        <w:rPr>
          <w:rFonts w:hint="eastAsia"/>
        </w:rPr>
        <w:t xml:space="preserve">（2）质疑项目的名称、编号；</w:t>
      </w:r>
      <w:r/>
    </w:p>
    <w:p>
      <w:r>
        <w:rPr>
          <w:rFonts w:hint="eastAsia"/>
        </w:rPr>
        <w:t xml:space="preserve">（3）具体、明确的质疑事项和与质疑事项相关的请求；</w:t>
      </w:r>
      <w:r/>
    </w:p>
    <w:p>
      <w:r>
        <w:rPr>
          <w:rFonts w:hint="eastAsia"/>
        </w:rPr>
        <w:t xml:space="preserve">（4）事实依据；</w:t>
      </w:r>
      <w:r/>
    </w:p>
    <w:p>
      <w:r>
        <w:rPr>
          <w:rFonts w:hint="eastAsia"/>
        </w:rPr>
        <w:t xml:space="preserve">（5）必要的法律依据；</w:t>
      </w:r>
      <w:r/>
    </w:p>
    <w:p>
      <w:r>
        <w:rPr>
          <w:rFonts w:hint="eastAsia"/>
        </w:rPr>
        <w:t xml:space="preserve">（6）提出质疑的日期。</w:t>
      </w:r>
      <w:r/>
    </w:p>
    <w:p>
      <w:r>
        <w:rPr>
          <w:rFonts w:hint="eastAsia"/>
        </w:rPr>
        <w:t xml:space="preserve">供应商为自然人的，应当由本人签字；供应商为法人或者其他组织的，应当由法定代表人、主要负责人，或者其授权代表签字或者盖章，并加盖公章。</w:t>
      </w:r>
      <w:r/>
    </w:p>
    <w:p>
      <w:r>
        <w:rPr>
          <w:rFonts w:hint="eastAsia"/>
          <w:lang w:val="en-US" w:eastAsia="zh-CN"/>
        </w:rPr>
        <w:t xml:space="preserve">32</w:t>
      </w:r>
      <w:r>
        <w:rPr>
          <w:rFonts w:hint="eastAsia"/>
        </w:rPr>
        <w:t xml:space="preserve">.5 供应商不得虚假质疑和恶意质疑，并对质疑内容的真实性承担责任。供应商或者其他利害关系人通过捏造事实、伪造证明材料等方式提出异议或投诉，阻碍采购活动正常进行的，属于严重不良行为，代理机构将提请</w:t>
      </w:r>
      <w:r>
        <w:rPr>
          <w:rFonts w:hint="eastAsia"/>
          <w:lang w:val="en-US" w:eastAsia="zh-CN"/>
        </w:rPr>
        <w:t xml:space="preserve">相关</w:t>
      </w:r>
      <w:r>
        <w:rPr>
          <w:rFonts w:hint="eastAsia"/>
        </w:rPr>
        <w:t xml:space="preserve">部门将其列入不良行为记录名单，并依法予以处罚。</w:t>
      </w:r>
      <w:r/>
    </w:p>
    <w:p>
      <w:r>
        <w:rPr>
          <w:rFonts w:hint="eastAsia"/>
          <w:lang w:val="en-US" w:eastAsia="zh-CN"/>
        </w:rPr>
        <w:t xml:space="preserve">32</w:t>
      </w:r>
      <w:r>
        <w:rPr>
          <w:rFonts w:hint="eastAsia"/>
        </w:rPr>
        <w:t xml:space="preserve">.6</w:t>
      </w:r>
      <w:r>
        <w:rPr>
          <w:rFonts w:hint="eastAsia"/>
          <w:lang w:val="en-US" w:eastAsia="zh-CN"/>
        </w:rPr>
        <w:t xml:space="preserve"> </w:t>
      </w:r>
      <w:r>
        <w:rPr>
          <w:rFonts w:hint="eastAsia"/>
        </w:rPr>
        <w:t xml:space="preserve">采购代理机构在收到供应商的书面质疑后将及时组织调查核实，在七个工作日内作出答复，并以书面通知质疑供应商和其他有关供应商，答复的内容不涉及商业秘密。代理机构遵循“谁过错谁负担”的原则，有过错的一方承担调查论证费用。</w:t>
      </w:r>
      <w:r/>
    </w:p>
    <w:p>
      <w:r>
        <w:rPr>
          <w:rFonts w:hint="eastAsia"/>
          <w:lang w:val="en-US" w:eastAsia="zh-CN"/>
        </w:rPr>
        <w:t xml:space="preserve">33.</w:t>
      </w:r>
      <w:r>
        <w:rPr>
          <w:rFonts w:hint="eastAsia"/>
        </w:rPr>
        <w:t xml:space="preserve">投诉</w:t>
      </w:r>
      <w:r/>
    </w:p>
    <w:p>
      <w:pPr>
        <w:rPr>
          <w:rFonts w:hint="eastAsia"/>
        </w:rPr>
      </w:pPr>
      <w:r>
        <w:rPr>
          <w:rFonts w:hint="eastAsia"/>
          <w:lang w:val="en-US" w:eastAsia="zh-CN"/>
        </w:rPr>
        <w:t xml:space="preserve">33</w:t>
      </w:r>
      <w:r>
        <w:rPr>
          <w:rFonts w:hint="eastAsia"/>
        </w:rPr>
        <w:t xml:space="preserve">.1</w:t>
      </w:r>
      <w:r>
        <w:rPr>
          <w:rFonts w:hint="eastAsia"/>
          <w:lang w:val="en-US" w:eastAsia="zh-CN"/>
        </w:rPr>
        <w:t xml:space="preserve"> </w:t>
      </w:r>
      <w:r>
        <w:rPr>
          <w:rFonts w:hint="eastAsia"/>
        </w:rPr>
        <w:t xml:space="preserve">质疑供应商对代理机构的答复不满意，或代理机构未在规定的时间内作出答复的，可以在答复期满后十五个工作日内向</w:t>
      </w:r>
      <w:r>
        <w:rPr>
          <w:rFonts w:hint="eastAsia"/>
          <w:lang w:val="en-US" w:eastAsia="zh-CN"/>
        </w:rPr>
        <w:t xml:space="preserve">相关</w:t>
      </w:r>
      <w:r>
        <w:rPr>
          <w:rFonts w:hint="eastAsia"/>
        </w:rPr>
        <w:t xml:space="preserve">部门投诉。</w:t>
      </w:r>
      <w:r/>
    </w:p>
    <w:p>
      <w:pPr>
        <w:rPr>
          <w:rFonts w:hint="eastAsia"/>
        </w:rPr>
      </w:pPr>
      <w:r>
        <w:rPr>
          <w:rFonts w:hint="eastAsia"/>
        </w:rPr>
        <w:br w:type="page" w:clear="all"/>
      </w:r>
      <w:r/>
    </w:p>
    <w:p>
      <w:pPr>
        <w:pStyle w:val="881"/>
        <w:rPr>
          <w:rFonts w:hint="eastAsia"/>
        </w:rPr>
      </w:pPr>
      <w:r>
        <w:rPr>
          <w:rFonts w:hint="eastAsia"/>
        </w:rPr>
        <w:t xml:space="preserve">第三章 </w:t>
      </w:r>
      <w:r>
        <w:rPr>
          <w:rFonts w:hint="eastAsia"/>
          <w:lang w:val="en-US" w:eastAsia="zh-CN"/>
        </w:rPr>
        <w:t xml:space="preserve"> 评审</w:t>
      </w:r>
      <w:r>
        <w:rPr>
          <w:rFonts w:hint="eastAsia"/>
        </w:rPr>
        <w:t xml:space="preserve">方法与</w:t>
      </w:r>
      <w:r>
        <w:rPr>
          <w:rFonts w:hint="eastAsia"/>
          <w:lang w:val="en-US" w:eastAsia="zh-CN"/>
        </w:rPr>
        <w:t xml:space="preserve">评审</w:t>
      </w:r>
      <w:r>
        <w:rPr>
          <w:rFonts w:hint="eastAsia"/>
        </w:rPr>
        <w:t xml:space="preserve">标准</w:t>
      </w:r>
      <w:r/>
    </w:p>
    <w:p>
      <w:pPr>
        <w:pStyle w:val="882"/>
        <w:rPr>
          <w:rFonts w:hint="eastAsia"/>
        </w:rPr>
      </w:pPr>
      <w:r>
        <w:rPr>
          <w:rFonts w:hint="eastAsia"/>
          <w:lang w:val="en-US" w:eastAsia="zh-CN"/>
        </w:rPr>
        <w:t xml:space="preserve">一</w:t>
      </w:r>
      <w:r>
        <w:rPr>
          <w:rFonts w:hint="eastAsia"/>
        </w:rPr>
        <w:t xml:space="preserve">、</w:t>
      </w:r>
      <w:r>
        <w:rPr>
          <w:rFonts w:hint="eastAsia"/>
          <w:lang w:val="en-US" w:eastAsia="zh-CN"/>
        </w:rPr>
        <w:t xml:space="preserve">评审</w:t>
      </w:r>
      <w:r>
        <w:rPr>
          <w:rFonts w:hint="eastAsia"/>
        </w:rPr>
        <w:t xml:space="preserve">方法与定标原则</w:t>
      </w:r>
      <w:r/>
    </w:p>
    <w:p>
      <w:pPr>
        <w:rPr>
          <w:rFonts w:hint="default" w:eastAsia="宋体"/>
          <w:b/>
          <w:bCs/>
          <w:lang w:val="en-US" w:eastAsia="zh-CN"/>
        </w:rPr>
      </w:pPr>
      <w:r>
        <w:rPr>
          <w:rFonts w:hint="eastAsia"/>
          <w:b/>
          <w:bCs/>
          <w:lang w:val="en-US" w:eastAsia="zh-CN"/>
        </w:rPr>
        <w:t xml:space="preserve">1.评审方法：</w:t>
      </w:r>
      <w:r/>
    </w:p>
    <w:p>
      <w:pPr>
        <w:rPr>
          <w:rFonts w:hint="eastAsia"/>
          <w:lang w:val="en-US" w:eastAsia="zh-CN"/>
        </w:rPr>
      </w:pPr>
      <w:r>
        <w:rPr>
          <w:rFonts w:hint="eastAsia"/>
          <w:lang w:val="en-US" w:eastAsia="zh-CN"/>
        </w:rPr>
        <w:t xml:space="preserve">经磋商确定最终采购需求和提交最后报价的供应商后，由磋商小组采用综合评分法对提交最后报价的供应商的响应文件和最后报价进行综合评分。</w:t>
      </w:r>
      <w:r/>
    </w:p>
    <w:p>
      <w:pPr>
        <w:rPr>
          <w:rFonts w:hint="eastAsia"/>
          <w:lang w:val="en-US" w:eastAsia="zh-CN"/>
        </w:rPr>
      </w:pPr>
      <w:r>
        <w:rPr>
          <w:rFonts w:hint="eastAsia"/>
        </w:rPr>
        <w:t xml:space="preserve">本项目采用</w:t>
      </w:r>
      <w:r>
        <w:rPr>
          <w:rFonts w:hint="eastAsia"/>
          <w:lang w:val="en-US" w:eastAsia="zh-CN"/>
        </w:rPr>
        <w:t xml:space="preserve">综合评分法，是指响应文件满足磋商文件全部实质性要求且按评审因素的量化指标评审得分最高的供应商为成交候选供应商的评审方法。</w:t>
      </w:r>
      <w:r/>
    </w:p>
    <w:p>
      <w:pPr>
        <w:rPr>
          <w:rFonts w:hint="eastAsia"/>
          <w:color w:val="000000" w:themeColor="text1"/>
          <w:highlight w:val="none"/>
          <w14:textFill>
            <w14:solidFill>
              <w14:schemeClr w14:val="tx1"/>
            </w14:solidFill>
          </w14:textFill>
        </w:rPr>
      </w:pPr>
      <w:r>
        <w:rPr>
          <w:rFonts w:hint="eastAsia"/>
        </w:rPr>
        <w:t xml:space="preserve">评审时，磋商小组各成员应当独立对每个有效响应的文件进行评价、打分，然后汇总每个供应商每项评分因素的得分。评分统计方法采用百分制（满分100分），各</w:t>
      </w:r>
      <w:r>
        <w:rPr>
          <w:rFonts w:hint="eastAsia"/>
          <w:lang w:val="en-US" w:eastAsia="zh-CN"/>
        </w:rPr>
        <w:t xml:space="preserve">供应商</w:t>
      </w:r>
      <w:r>
        <w:rPr>
          <w:rFonts w:hint="eastAsia"/>
        </w:rPr>
        <w:t xml:space="preserve">的最终得分为各评委所评定分值的平均值（四舍五入保留小数点后2位）。磋商小组应当根据综合评分情况，按照评审得分由高到低顺序推荐3名成交候选供应商，并编写评审报告。符合</w:t>
      </w:r>
      <w:r>
        <w:rPr>
          <w:rFonts w:hint="eastAsia"/>
          <w:lang w:val="en-US" w:eastAsia="zh-CN"/>
        </w:rPr>
        <w:t xml:space="preserve">本磋商文件第二章第25.1.4条所述</w:t>
      </w:r>
      <w:r>
        <w:rPr>
          <w:rFonts w:hint="eastAsia"/>
        </w:rPr>
        <w:t xml:space="preserve">情形的，可以推荐2家成交候选供应商</w:t>
      </w:r>
      <w:r>
        <w:rPr>
          <w:rFonts w:hint="eastAsia"/>
          <w:color w:val="000000" w:themeColor="text1"/>
          <w:highlight w:val="none"/>
          <w14:textFill>
            <w14:solidFill>
              <w14:schemeClr w14:val="tx1"/>
            </w14:solidFill>
          </w14:textFill>
        </w:rPr>
        <w:t xml:space="preserve">。评审得分相同的，按照最后报价由低到高的顺序推荐。评审得分且最后报价相同的，按照技术指标优劣顺序推荐。技术指标优劣</w:t>
      </w:r>
      <w:r>
        <w:rPr>
          <w:rFonts w:hint="eastAsia"/>
          <w:color w:val="000000" w:themeColor="text1"/>
          <w:highlight w:val="none"/>
          <w:lang w:val="en-US" w:eastAsia="zh-CN"/>
          <w14:textFill>
            <w14:solidFill>
              <w14:schemeClr w14:val="tx1"/>
            </w14:solidFill>
          </w14:textFill>
        </w:rPr>
        <w:t xml:space="preserve">顺序相同的，</w:t>
      </w:r>
      <w:r>
        <w:rPr>
          <w:rFonts w:hint="eastAsia"/>
          <w:color w:val="000000" w:themeColor="text1"/>
          <w:highlight w:val="none"/>
          <w14:textFill>
            <w14:solidFill>
              <w14:schemeClr w14:val="tx1"/>
            </w14:solidFill>
          </w14:textFill>
        </w:rPr>
        <w:t xml:space="preserve">采取随机抽取的方式确定。</w:t>
      </w:r>
      <w:r/>
    </w:p>
    <w:p>
      <w:pPr>
        <w:rPr>
          <w:rFonts w:hint="default" w:ascii="Times New Roman" w:hAnsi="Times New Roman" w:eastAsia="宋体"/>
          <w:b/>
          <w:bCs/>
          <w:color w:val="000000" w:themeColor="text1"/>
          <w:highlight w:val="none"/>
          <w:lang w:val="en-US" w:eastAsia="zh-CN"/>
          <w14:textFill>
            <w14:solidFill>
              <w14:schemeClr w14:val="tx1"/>
            </w14:solidFill>
          </w14:textFill>
        </w:rPr>
      </w:pPr>
      <w:r>
        <w:rPr>
          <w:rFonts w:hint="eastAsia" w:ascii="Times New Roman" w:hAnsi="Times New Roman"/>
          <w:b/>
          <w:bCs/>
          <w:color w:val="000000" w:themeColor="text1"/>
          <w:highlight w:val="none"/>
          <w:lang w:val="en-US" w:eastAsia="zh-CN"/>
          <w14:textFill>
            <w14:solidFill>
              <w14:schemeClr w14:val="tx1"/>
            </w14:solidFill>
          </w14:textFill>
        </w:rPr>
        <w:t xml:space="preserve">2.定标原则：</w:t>
      </w:r>
      <w:r/>
    </w:p>
    <w:p>
      <w:pPr>
        <w:rPr>
          <w:rFonts w:hint="eastAsia" w:ascii="Times New Roman" w:hAnsi="Times New Roman"/>
          <w:color w:val="000000" w:themeColor="text1"/>
          <w:highlight w:val="none"/>
          <w14:textFill>
            <w14:solidFill>
              <w14:schemeClr w14:val="tx1"/>
            </w14:solidFill>
          </w14:textFill>
        </w:rPr>
      </w:pPr>
      <w:r>
        <w:rPr>
          <w:rFonts w:hint="eastAsia" w:ascii="Times New Roman" w:hAnsi="Times New Roman"/>
          <w:color w:val="000000" w:themeColor="text1"/>
          <w:highlight w:val="none"/>
          <w14:textFill>
            <w14:solidFill>
              <w14:schemeClr w14:val="tx1"/>
            </w14:solidFill>
          </w14:textFill>
        </w:rPr>
        <w:t xml:space="preserve">采购人在</w:t>
      </w:r>
      <w:r>
        <w:rPr>
          <w:rFonts w:hint="eastAsia" w:ascii="Times New Roman" w:hAnsi="Times New Roman"/>
          <w:color w:val="000000" w:themeColor="text1"/>
          <w:highlight w:val="none"/>
          <w:lang w:val="en-US" w:eastAsia="zh-CN"/>
          <w14:textFill>
            <w14:solidFill>
              <w14:schemeClr w14:val="tx1"/>
            </w14:solidFill>
          </w14:textFill>
        </w:rPr>
        <w:t xml:space="preserve">磋商小组</w:t>
      </w:r>
      <w:r>
        <w:rPr>
          <w:rFonts w:hint="eastAsia" w:ascii="Times New Roman" w:hAnsi="Times New Roman"/>
          <w:color w:val="000000" w:themeColor="text1"/>
          <w:highlight w:val="none"/>
          <w14:textFill>
            <w14:solidFill>
              <w14:schemeClr w14:val="tx1"/>
            </w14:solidFill>
          </w14:textFill>
        </w:rPr>
        <w:t xml:space="preserve">推荐的</w:t>
      </w:r>
      <w:r>
        <w:rPr>
          <w:rFonts w:hint="eastAsia" w:ascii="Times New Roman" w:hAnsi="Times New Roman"/>
          <w:color w:val="000000" w:themeColor="text1"/>
          <w:highlight w:val="none"/>
          <w:lang w:val="en-US" w:eastAsia="zh-CN"/>
          <w14:textFill>
            <w14:solidFill>
              <w14:schemeClr w14:val="tx1"/>
            </w14:solidFill>
          </w14:textFill>
        </w:rPr>
        <w:t xml:space="preserve">成交</w:t>
      </w:r>
      <w:r>
        <w:rPr>
          <w:rFonts w:hint="eastAsia" w:ascii="Times New Roman" w:hAnsi="Times New Roman"/>
          <w:color w:val="000000" w:themeColor="text1"/>
          <w:highlight w:val="none"/>
          <w14:textFill>
            <w14:solidFill>
              <w14:schemeClr w14:val="tx1"/>
            </w14:solidFill>
          </w14:textFill>
        </w:rPr>
        <w:t xml:space="preserve">候选</w:t>
      </w:r>
      <w:r>
        <w:rPr>
          <w:rFonts w:hint="eastAsia" w:ascii="Times New Roman" w:hAnsi="Times New Roman"/>
          <w:color w:val="000000" w:themeColor="text1"/>
          <w:highlight w:val="none"/>
          <w:lang w:val="en-US" w:eastAsia="zh-CN"/>
          <w14:textFill>
            <w14:solidFill>
              <w14:schemeClr w14:val="tx1"/>
            </w14:solidFill>
          </w14:textFill>
        </w:rPr>
        <w:t xml:space="preserve">供应商</w:t>
      </w:r>
      <w:r>
        <w:rPr>
          <w:rFonts w:hint="eastAsia" w:ascii="Times New Roman" w:hAnsi="Times New Roman"/>
          <w:color w:val="000000" w:themeColor="text1"/>
          <w:highlight w:val="none"/>
          <w14:textFill>
            <w14:solidFill>
              <w14:schemeClr w14:val="tx1"/>
            </w14:solidFill>
          </w14:textFill>
        </w:rPr>
        <w:t xml:space="preserve">中按顺序确定</w:t>
      </w:r>
      <w:r>
        <w:rPr>
          <w:rFonts w:hint="eastAsia" w:ascii="Times New Roman" w:hAnsi="Times New Roman"/>
          <w:color w:val="000000" w:themeColor="text1"/>
          <w:highlight w:val="none"/>
          <w:lang w:val="en-US" w:eastAsia="zh-CN"/>
          <w14:textFill>
            <w14:solidFill>
              <w14:schemeClr w14:val="tx1"/>
            </w14:solidFill>
          </w14:textFill>
        </w:rPr>
        <w:t xml:space="preserve">成交供应商</w:t>
      </w:r>
      <w:r>
        <w:rPr>
          <w:rFonts w:hint="eastAsia" w:ascii="Times New Roman" w:hAnsi="Times New Roman"/>
          <w:color w:val="000000" w:themeColor="text1"/>
          <w:highlight w:val="none"/>
          <w14:textFill>
            <w14:solidFill>
              <w14:schemeClr w14:val="tx1"/>
            </w14:solidFill>
          </w14:textFill>
        </w:rPr>
        <w:t xml:space="preserve">。</w:t>
      </w:r>
      <w:r/>
    </w:p>
    <w:p>
      <w:pPr>
        <w:pStyle w:val="882"/>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二</w:t>
      </w:r>
      <w:r>
        <w:rPr>
          <w:rFonts w:hint="eastAsia"/>
          <w:color w:val="000000" w:themeColor="text1"/>
          <w:highlight w:val="none"/>
          <w14:textFill>
            <w14:solidFill>
              <w14:schemeClr w14:val="tx1"/>
            </w14:solidFill>
          </w14:textFill>
        </w:rPr>
        <w:t xml:space="preserve">、综合评分标准</w:t>
      </w:r>
      <w:r/>
    </w:p>
    <w:p>
      <w:pPr>
        <w:rPr>
          <w:rFonts w:hint="default" w:eastAsia="宋体"/>
          <w:lang w:val="en-US" w:eastAsia="zh-CN"/>
        </w:rPr>
      </w:pPr>
      <w:r>
        <w:rPr>
          <w:rFonts w:hint="eastAsia"/>
          <w:color w:val="000000" w:themeColor="text1"/>
          <w:highlight w:val="none"/>
          <w:lang w:val="en-US" w:eastAsia="zh-CN"/>
          <w14:textFill>
            <w14:solidFill>
              <w14:schemeClr w14:val="tx1"/>
            </w14:solidFill>
          </w14:textFill>
        </w:rPr>
        <w:t xml:space="preserve">磋商小组</w:t>
      </w:r>
      <w:r>
        <w:rPr>
          <w:rFonts w:hint="eastAsia"/>
          <w:color w:val="000000" w:themeColor="text1"/>
          <w:highlight w:val="none"/>
          <w14:textFill>
            <w14:solidFill>
              <w14:schemeClr w14:val="tx1"/>
            </w14:solidFill>
          </w14:textFill>
        </w:rPr>
        <w:t xml:space="preserve">将按下列评分具体办法和标准进</w:t>
      </w:r>
      <w:r>
        <w:rPr>
          <w:rFonts w:hint="eastAsia"/>
        </w:rPr>
        <w:t xml:space="preserve">行打分，总分值为100分。</w:t>
      </w:r>
      <w:r>
        <w:rPr>
          <w:rFonts w:hint="eastAsia"/>
          <w:lang w:val="en-US" w:eastAsia="zh-CN"/>
        </w:rPr>
        <w:t xml:space="preserve">具体评分因素及评审标准如下：</w:t>
      </w:r>
      <w:r/>
    </w:p>
    <w:tbl>
      <w:tblPr>
        <w:tblStyle w:val="88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7"/>
        <w:gridCol w:w="7616"/>
        <w:gridCol w:w="661"/>
      </w:tblGrid>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项目</w:t>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评标细则</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 xml:space="preserve">分值</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一、</w:t>
            </w:r>
            <w:r>
              <w:rPr>
                <w:rFonts w:hint="eastAsia" w:ascii="宋体" w:hAnsi="宋体" w:eastAsia="宋体" w:cs="宋体"/>
                <w:color w:val="000000" w:themeColor="text1"/>
                <w:sz w:val="24"/>
                <w:szCs w:val="24"/>
                <w:highlight w:val="none"/>
                <w14:textFill>
                  <w14:solidFill>
                    <w14:schemeClr w14:val="tx1"/>
                  </w14:solidFill>
                </w14:textFill>
              </w:rPr>
              <w:t xml:space="preserve">价格分</w:t>
            </w:r>
            <w:r/>
          </w:p>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0分）</w:t>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1.1</w:t>
            </w:r>
            <w:r>
              <w:rPr>
                <w:rFonts w:hint="eastAsia" w:ascii="宋体" w:hAnsi="宋体" w:eastAsia="宋体" w:cs="宋体"/>
                <w:bCs/>
                <w:color w:val="000000" w:themeColor="text1"/>
                <w:sz w:val="24"/>
                <w:szCs w:val="24"/>
                <w:highlight w:val="none"/>
                <w14:textFill>
                  <w14:solidFill>
                    <w14:schemeClr w14:val="tx1"/>
                  </w14:solidFill>
                </w14:textFill>
              </w:rPr>
              <w:t xml:space="preserve">价格分采用低价优先法计算，即满足磋商文件要求且最后报价最低的供应商的价格为磋商基准价，其价格分为满分。其他供应商的价格分统一按照下列公式计算：磋商报价得分=（磋商基准价/最后磋商报价）×</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0分。分值保留小数点后2位。</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0分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restart"/>
            <w:textDirection w:val="lrTb"/>
            <w:noWrap w:val="false"/>
          </w:tcPr>
          <w:p>
            <w:pPr>
              <w:numPr>
                <w:ilvl w:val="0"/>
                <w:numId w:val="2"/>
              </w:num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施工组织设计</w:t>
            </w:r>
            <w:r/>
          </w:p>
          <w:p>
            <w:pPr>
              <w:numPr>
                <w:ilvl w:val="0"/>
                <w:numId w:val="0"/>
              </w:numPr>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39</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2.1施工总体方案</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的总体设想、方案针对性及施工段划分表述的清晰性、全面性、合理性、科学性、可行性及针对性等进行评价。描述的准确、全面可行且针对性强的得8分；描述的基本准确、较为全面可行且针对性较强的得5分；描述较为明确、基本可行且针对性一般的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分；无则不得分。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8分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color w:val="000000" w:themeColor="text1"/>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2.2</w:t>
            </w:r>
            <w:r>
              <w:rPr>
                <w:rFonts w:hint="eastAsia"/>
                <w:color w:val="000000" w:themeColor="text1"/>
                <w:highlight w:val="none"/>
                <w14:textFill>
                  <w14:solidFill>
                    <w14:schemeClr w14:val="tx1"/>
                  </w14:solidFill>
                </w14:textFill>
              </w:rPr>
              <w:t xml:space="preserve">施工进度计划和各阶段进度计划及保证措施</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提供的</w:t>
            </w:r>
            <w:r>
              <w:rPr>
                <w:rFonts w:hint="eastAsia"/>
                <w:color w:val="000000" w:themeColor="text1"/>
                <w:highlight w:val="none"/>
                <w14:textFill>
                  <w14:solidFill>
                    <w14:schemeClr w14:val="tx1"/>
                  </w14:solidFill>
                </w14:textFill>
              </w:rPr>
              <w:t xml:space="preserve">施工进度计划和各阶段进度计划及保证措施</w:t>
            </w:r>
            <w:r>
              <w:rPr>
                <w:rFonts w:hint="eastAsia" w:ascii="宋体" w:hAnsi="宋体" w:eastAsia="宋体" w:cs="宋体"/>
                <w:bCs/>
                <w:color w:val="000000" w:themeColor="text1"/>
                <w:sz w:val="24"/>
                <w:szCs w:val="24"/>
                <w:highlight w:val="none"/>
                <w14:textFill>
                  <w14:solidFill>
                    <w14:schemeClr w14:val="tx1"/>
                  </w14:solidFill>
                </w14:textFill>
              </w:rPr>
              <w:t xml:space="preserve">表述的清晰性、全面性、合理性、科学性、可行性及针对性等进行评价。描述的准确、全面可行且针对性强的得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bCs/>
                <w:color w:val="000000" w:themeColor="text1"/>
                <w:sz w:val="24"/>
                <w:szCs w:val="24"/>
                <w:highlight w:val="none"/>
                <w14:textFill>
                  <w14:solidFill>
                    <w14:schemeClr w14:val="tx1"/>
                  </w14:solidFill>
                </w14:textFill>
              </w:rPr>
              <w:t xml:space="preserve">分；描述的基本准确、较为全面可行且针对性较强的得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分；描述较为明确、基本可行且针对性一般的的得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1</w:t>
            </w:r>
            <w:r>
              <w:rPr>
                <w:rFonts w:hint="eastAsia" w:ascii="宋体" w:hAnsi="宋体" w:eastAsia="宋体" w:cs="宋体"/>
                <w:bCs/>
                <w:color w:val="000000" w:themeColor="text1"/>
                <w:sz w:val="24"/>
                <w:szCs w:val="24"/>
                <w:highlight w:val="none"/>
                <w14:textFill>
                  <w14:solidFill>
                    <w14:schemeClr w14:val="tx1"/>
                  </w14:solidFill>
                </w14:textFill>
              </w:rPr>
              <w:t xml:space="preserve">分；无则不得分。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pStyle w:val="888"/>
              <w:ind w:firstLine="0"/>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2.3分部分项工程的施工方案及质量保证</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highlight w:val="none"/>
                <w14:textFill>
                  <w14:solidFill>
                    <w14:schemeClr w14:val="tx1"/>
                  </w14:solidFill>
                </w14:textFill>
              </w:rPr>
              <w:t xml:space="preserve">提供的分部分项工程的施工方案及质量保证措施等进行评价。施工方案及质量保证措施可靠且针对性强的得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分；施工方案及质量保证措施合理且针对性一般的得</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color w:val="000000" w:themeColor="text1"/>
                <w:sz w:val="24"/>
                <w:szCs w:val="24"/>
                <w:highlight w:val="none"/>
                <w14:textFill>
                  <w14:solidFill>
                    <w14:schemeClr w14:val="tx1"/>
                  </w14:solidFill>
                </w14:textFill>
              </w:rPr>
              <w:t xml:space="preserve">分；施工方案及质量保证措施一般且针对性弱得</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color w:val="000000" w:themeColor="text1"/>
                <w:sz w:val="24"/>
                <w:szCs w:val="24"/>
                <w:highlight w:val="none"/>
                <w14:textFill>
                  <w14:solidFill>
                    <w14:schemeClr w14:val="tx1"/>
                  </w14:solidFill>
                </w14:textFill>
              </w:rPr>
              <w:t xml:space="preserve">分；无则不得分。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2.4施工安全及文明施工</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提供的针对本项目施工安全及文明施工采取措施的规范性、全面性、合理性、针对性、具体性、可靠性、及操作规程科学性，依据措施可行性、措施制度健全性等进行评价。措施制度健全优越的得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分；措施制度健全可行的得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分；措施制度健全一般的得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分，不提供则不得分。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2.5项目实施的重点、难点分析和解决方案</w:t>
            </w:r>
            <w:r/>
          </w:p>
          <w:p>
            <w:pPr>
              <w:ind w:firstLine="0"/>
              <w:keepLines w:val="0"/>
              <w:keepNext w:val="0"/>
              <w:pageBreakBefore w:val="0"/>
              <w:spacing w:line="240" w:lineRule="auto"/>
              <w:rPr>
                <w:rFonts w:hint="eastAsia" w:ascii="宋体" w:hAnsi="宋体" w:eastAsia="宋体" w:cs="宋体"/>
                <w:bCs/>
                <w:strike/>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提供的重难点分析和解决方案进行评价。重难点分析透彻、解决方案切实可行、针对性强的得</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bCs/>
                <w:color w:val="000000" w:themeColor="text1"/>
                <w:sz w:val="24"/>
                <w:szCs w:val="24"/>
                <w:highlight w:val="none"/>
                <w14:textFill>
                  <w14:solidFill>
                    <w14:schemeClr w14:val="tx1"/>
                  </w14:solidFill>
                </w14:textFill>
              </w:rPr>
              <w:t xml:space="preserve">分，重难点分析合理、解决方案针对性一般的得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分，重难点分析基本合理、解决方案针对性较弱的得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分，不提供则不得分。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vMerge w:val="continue"/>
            <w:textDirection w:val="lrTb"/>
            <w:noWrap w:val="false"/>
          </w:tcPr>
          <w:p>
            <w:pPr>
              <w:ind w:firstLine="0"/>
              <w:jc w:val="center"/>
              <w:keepLines w:val="0"/>
              <w:keepNext w:val="0"/>
              <w:pageBreakBefore w:val="0"/>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2.6应急预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案</w:t>
            </w:r>
            <w:r>
              <w:rPr>
                <w:rFonts w:hint="eastAsia" w:ascii="宋体" w:hAnsi="宋体" w:eastAsia="宋体" w:cs="宋体"/>
                <w:bCs/>
                <w:color w:val="000000" w:themeColor="text1"/>
                <w:sz w:val="24"/>
                <w:szCs w:val="24"/>
                <w:highlight w:val="none"/>
                <w14:textFill>
                  <w14:solidFill>
                    <w14:schemeClr w14:val="tx1"/>
                  </w14:solidFill>
                </w14:textFill>
              </w:rPr>
              <w:t xml:space="preserve">及处理措施</w:t>
            </w:r>
            <w:r/>
          </w:p>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根据</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提供的应急预</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案</w:t>
            </w:r>
            <w:r>
              <w:rPr>
                <w:rFonts w:hint="eastAsia" w:ascii="宋体" w:hAnsi="宋体" w:eastAsia="宋体" w:cs="宋体"/>
                <w:bCs/>
                <w:color w:val="000000" w:themeColor="text1"/>
                <w:sz w:val="24"/>
                <w:szCs w:val="24"/>
                <w:highlight w:val="none"/>
                <w14:textFill>
                  <w14:solidFill>
                    <w14:schemeClr w14:val="tx1"/>
                  </w14:solidFill>
                </w14:textFill>
              </w:rPr>
              <w:t xml:space="preserve">及处理措施的可行性、针对性进行评价。措施可行性且针对性强的得6分；措施可行性且针对性较强的得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分；措施可行性且针对性较弱的得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分；不提供则不得分。</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6分</w:t>
            </w:r>
            <w:r/>
          </w:p>
        </w:tc>
      </w:tr>
      <w:tr>
        <w:trPr>
          <w:jc w:val="center"/>
          <w:trHeight w:val="786"/>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三、</w:t>
            </w:r>
            <w:r>
              <w:rPr>
                <w:rFonts w:hint="eastAsia" w:ascii="宋体" w:hAnsi="宋体" w:eastAsia="宋体" w:cs="宋体"/>
                <w:bCs/>
                <w:color w:val="000000" w:themeColor="text1"/>
                <w:sz w:val="24"/>
                <w:szCs w:val="24"/>
                <w:highlight w:val="none"/>
                <w14:textFill>
                  <w14:solidFill>
                    <w14:schemeClr w14:val="tx1"/>
                  </w14:solidFill>
                </w14:textFill>
              </w:rPr>
              <w:t xml:space="preserve">企业实力</w:t>
            </w:r>
            <w:r/>
          </w:p>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right w:val="single" w:color="auto" w:sz="4" w:space="0"/>
            </w:tcBorders>
            <w:tcW w:w="4100" w:type="pct"/>
            <w:vAlign w:val="center"/>
            <w:textDirection w:val="lrTb"/>
            <w:noWrap w:val="false"/>
          </w:tcPr>
          <w:p>
            <w:pPr>
              <w:ind w:firstLine="0"/>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3.1</w:t>
            </w:r>
            <w:bookmarkStart w:id="1" w:name="_Hlk134708586"/>
            <w:r>
              <w:rPr>
                <w:rFonts w:hint="eastAsia" w:ascii="宋体" w:hAnsi="宋体" w:eastAsia="宋体" w:cs="宋体"/>
                <w:bCs/>
                <w:color w:val="000000" w:themeColor="text1"/>
                <w:sz w:val="24"/>
                <w:szCs w:val="24"/>
                <w:highlight w:val="none"/>
                <w14:textFill>
                  <w14:solidFill>
                    <w14:schemeClr w14:val="tx1"/>
                  </w14:solidFill>
                </w14:textFill>
              </w:rPr>
              <w:t xml:space="preserve">项目管理机构人员具有</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建筑类相关专业</w:t>
            </w:r>
            <w:r>
              <w:rPr>
                <w:rFonts w:hint="eastAsia" w:ascii="宋体" w:hAnsi="宋体" w:eastAsia="宋体" w:cs="宋体"/>
                <w:bCs/>
                <w:color w:val="000000" w:themeColor="text1"/>
                <w:sz w:val="24"/>
                <w:szCs w:val="24"/>
                <w:highlight w:val="none"/>
                <w14:textFill>
                  <w14:solidFill>
                    <w14:schemeClr w14:val="tx1"/>
                  </w14:solidFill>
                </w14:textFill>
              </w:rPr>
              <w:t xml:space="preserve">高级</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及以上</w:t>
            </w:r>
            <w:r>
              <w:rPr>
                <w:rFonts w:hint="eastAsia" w:ascii="宋体" w:hAnsi="宋体" w:eastAsia="宋体" w:cs="宋体"/>
                <w:bCs/>
                <w:color w:val="000000" w:themeColor="text1"/>
                <w:sz w:val="24"/>
                <w:szCs w:val="24"/>
                <w:highlight w:val="none"/>
                <w14:textFill>
                  <w14:solidFill>
                    <w14:schemeClr w14:val="tx1"/>
                  </w14:solidFill>
                </w14:textFill>
              </w:rPr>
              <w:t xml:space="preserve">职称的每提供一个得3分；具备</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建筑类相关专业</w:t>
            </w:r>
            <w:r>
              <w:rPr>
                <w:rFonts w:hint="eastAsia" w:ascii="宋体" w:hAnsi="宋体" w:eastAsia="宋体" w:cs="宋体"/>
                <w:bCs/>
                <w:color w:val="000000" w:themeColor="text1"/>
                <w:sz w:val="24"/>
                <w:szCs w:val="24"/>
                <w:highlight w:val="none"/>
                <w14:textFill>
                  <w14:solidFill>
                    <w14:schemeClr w14:val="tx1"/>
                  </w14:solidFill>
                </w14:textFill>
              </w:rPr>
              <w:t xml:space="preserve">中级职称的每提供一个得2分</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本项最高得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bCs/>
                <w:color w:val="000000" w:themeColor="text1"/>
                <w:sz w:val="24"/>
                <w:szCs w:val="24"/>
                <w:highlight w:val="none"/>
                <w14:textFill>
                  <w14:solidFill>
                    <w14:schemeClr w14:val="tx1"/>
                  </w14:solidFill>
                </w14:textFill>
              </w:rPr>
              <w:t xml:space="preserve">分。（需提供相关证明材料复印件加盖公章</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并提供</w:t>
            </w:r>
            <w:r>
              <w:rPr>
                <w:rFonts w:hint="eastAsia"/>
                <w:color w:val="000000" w:themeColor="text1"/>
                <w:highlight w:val="none"/>
                <w:lang w:val="en-US" w:eastAsia="zh-CN"/>
                <w14:textFill>
                  <w14:solidFill>
                    <w14:schemeClr w14:val="tx1"/>
                  </w14:solidFill>
                </w14:textFill>
              </w:rPr>
              <w:t xml:space="preserve">社保机构出具的响应截止时间前六个月内任意一个月供应商为其缴纳的社保缴费证明【加盖社保公章或具有可验证的二维码（或验证码）】</w:t>
            </w:r>
            <w:r>
              <w:rPr>
                <w:rFonts w:hint="eastAsia" w:ascii="宋体" w:hAnsi="宋体" w:eastAsia="宋体" w:cs="宋体"/>
                <w:bCs/>
                <w:color w:val="000000" w:themeColor="text1"/>
                <w:sz w:val="24"/>
                <w:szCs w:val="24"/>
                <w:highlight w:val="none"/>
                <w14:textFill>
                  <w14:solidFill>
                    <w14:schemeClr w14:val="tx1"/>
                  </w14:solidFill>
                </w14:textFill>
              </w:rPr>
              <w:t xml:space="preserve">）</w:t>
            </w:r>
            <w:bookmarkEnd w:id="1"/>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widowControl/>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 xml:space="preserve">9</w:t>
            </w:r>
            <w:r>
              <w:rPr>
                <w:rFonts w:hint="eastAsia" w:ascii="宋体" w:hAnsi="宋体" w:eastAsia="宋体" w:cs="宋体"/>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pStyle w:val="895"/>
              <w:ind w:firstLine="0"/>
              <w:jc w:val="center"/>
              <w:keepLines w:val="0"/>
              <w:keepNext w:val="0"/>
              <w:pageBreakBefore w:val="0"/>
              <w:spacing w:before="0" w:beforeAutospacing="0" w:after="0" w:afterAutospacing="0"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四、</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企业</w:t>
            </w:r>
            <w:r>
              <w:rPr>
                <w:rFonts w:hint="eastAsia" w:ascii="宋体" w:hAnsi="宋体" w:eastAsia="宋体" w:cs="宋体"/>
                <w:bCs/>
                <w:color w:val="000000" w:themeColor="text1"/>
                <w:sz w:val="24"/>
                <w:szCs w:val="24"/>
                <w:highlight w:val="none"/>
                <w14:textFill>
                  <w14:solidFill>
                    <w14:schemeClr w14:val="tx1"/>
                  </w14:solidFill>
                </w14:textFill>
              </w:rPr>
              <w:t xml:space="preserve">业绩</w:t>
            </w:r>
            <w:r/>
          </w:p>
          <w:p>
            <w:pPr>
              <w:pStyle w:val="895"/>
              <w:ind w:firstLine="0"/>
              <w:jc w:val="center"/>
              <w:keepLines w:val="0"/>
              <w:keepNext w:val="0"/>
              <w:pageBreakBefore w:val="0"/>
              <w:spacing w:before="0" w:beforeAutospacing="0" w:after="0" w:afterAutospacing="0"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bottom w:val="single" w:color="auto" w:sz="4" w:space="0"/>
              <w:right w:val="single" w:color="auto" w:sz="4" w:space="0"/>
            </w:tcBorders>
            <w:tcW w:w="4100" w:type="pct"/>
            <w:vAlign w:val="center"/>
            <w:textDirection w:val="lrTb"/>
            <w:noWrap w:val="false"/>
          </w:tcPr>
          <w:p>
            <w:pPr>
              <w:pStyle w:val="895"/>
              <w:ind w:firstLine="0"/>
              <w:jc w:val="both"/>
              <w:keepLines w:val="0"/>
              <w:keepNext w:val="0"/>
              <w:pageBreakBefore w:val="0"/>
              <w:spacing w:before="0" w:beforeAutospacing="0" w:after="0" w:afterAutospacing="0"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4.1</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供应商</w:t>
            </w:r>
            <w:r>
              <w:rPr>
                <w:rFonts w:hint="eastAsia" w:ascii="宋体" w:hAnsi="宋体" w:eastAsia="宋体" w:cs="宋体"/>
                <w:bCs/>
                <w:color w:val="000000" w:themeColor="text1"/>
                <w:sz w:val="24"/>
                <w:szCs w:val="24"/>
                <w:highlight w:val="none"/>
                <w14:textFill>
                  <w14:solidFill>
                    <w14:schemeClr w14:val="tx1"/>
                  </w14:solidFill>
                </w14:textFill>
              </w:rPr>
              <w:t xml:space="preserve">提供自202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年1月1日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含</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以来</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类似业绩</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有一个得</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分，最多得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分。（需提供中标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Cs/>
                <w:color w:val="000000" w:themeColor="text1"/>
                <w:sz w:val="24"/>
                <w:szCs w:val="24"/>
                <w:highlight w:val="none"/>
                <w14:textFill>
                  <w14:solidFill>
                    <w14:schemeClr w14:val="tx1"/>
                  </w14:solidFill>
                </w14:textFill>
              </w:rPr>
              <w:t xml:space="preserve">通知书、合同、竣工验收证明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扫描</w:t>
            </w:r>
            <w:r>
              <w:rPr>
                <w:rFonts w:hint="eastAsia" w:ascii="宋体" w:hAnsi="宋体" w:eastAsia="宋体" w:cs="宋体"/>
                <w:bCs/>
                <w:color w:val="000000" w:themeColor="text1"/>
                <w:sz w:val="24"/>
                <w:szCs w:val="24"/>
                <w:highlight w:val="none"/>
                <w14:textFill>
                  <w14:solidFill>
                    <w14:schemeClr w14:val="tx1"/>
                  </w14:solidFill>
                </w14:textFill>
              </w:rPr>
              <w:t xml:space="preserve">件加盖公章，时间以竣工验收证明时间为准，提供的证明材料复印件加盖公章必须能反映出相关数据和内容，否则视为未提供）</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8</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r>
      <w:tr>
        <w:trPr>
          <w:jc w:val="center"/>
          <w:trHeight w:val="57"/>
        </w:trPr>
        <w:tc>
          <w:tcPr>
            <w:tcBorders>
              <w:top w:val="single" w:color="auto" w:sz="4" w:space="0"/>
              <w:left w:val="single" w:color="auto" w:sz="4" w:space="0"/>
              <w:bottom w:val="single" w:color="auto" w:sz="4" w:space="0"/>
              <w:right w:val="single" w:color="auto" w:sz="4" w:space="0"/>
            </w:tcBorders>
            <w:tcW w:w="542" w:type="pct"/>
            <w:vAlign w:val="center"/>
            <w:textDirection w:val="lrTb"/>
            <w:noWrap w:val="false"/>
          </w:tcPr>
          <w:p>
            <w:pPr>
              <w:numPr>
                <w:ilvl w:val="0"/>
                <w:numId w:val="0"/>
              </w:numPr>
              <w:jc w:val="center"/>
              <w:keepLines w:val="0"/>
              <w:keepNext w:val="0"/>
              <w:pageBreakBefore w:val="0"/>
              <w:spacing w:line="240" w:lineRule="auto"/>
              <w:rPr>
                <w:rFonts w:hint="default" w:ascii="宋体" w:hAnsi="宋体" w:eastAsia="宋体" w:cs="宋体"/>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五、</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项目负责人业绩</w:t>
            </w:r>
            <w:r/>
          </w:p>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c>
          <w:tcPr>
            <w:tcBorders>
              <w:top w:val="single" w:color="auto" w:sz="4" w:space="0"/>
              <w:left w:val="single" w:color="auto" w:sz="4" w:space="0"/>
              <w:right w:val="single" w:color="auto" w:sz="4" w:space="0"/>
            </w:tcBorders>
            <w:tcW w:w="4100" w:type="pct"/>
            <w:vAlign w:val="center"/>
            <w:textDirection w:val="lrTb"/>
            <w:noWrap w:val="false"/>
          </w:tcPr>
          <w:p>
            <w:pPr>
              <w:pStyle w:val="895"/>
              <w:ind w:firstLine="0"/>
              <w:jc w:val="both"/>
              <w:keepLines w:val="0"/>
              <w:keepNext w:val="0"/>
              <w:pageBreakBefore w:val="0"/>
              <w:spacing w:before="0" w:beforeAutospacing="0" w:after="0" w:afterAutospacing="0"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24"/>
                <w:szCs w:val="24"/>
                <w:highlight w:val="none"/>
                <w14:textFill>
                  <w14:solidFill>
                    <w14:schemeClr w14:val="tx1"/>
                  </w14:solidFill>
                </w14:textFill>
              </w:rPr>
              <w:t xml:space="preserve">5.1 </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项目负责人</w:t>
            </w:r>
            <w:r>
              <w:rPr>
                <w:rFonts w:hint="eastAsia" w:ascii="宋体" w:hAnsi="宋体" w:eastAsia="宋体" w:cs="宋体"/>
                <w:bCs/>
                <w:color w:val="000000" w:themeColor="text1"/>
                <w:sz w:val="24"/>
                <w:szCs w:val="24"/>
                <w:highlight w:val="none"/>
                <w14:textFill>
                  <w14:solidFill>
                    <w14:schemeClr w14:val="tx1"/>
                  </w14:solidFill>
                </w14:textFill>
              </w:rPr>
              <w:t xml:space="preserve">自202</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3</w:t>
            </w:r>
            <w:r>
              <w:rPr>
                <w:rFonts w:hint="eastAsia" w:ascii="宋体" w:hAnsi="宋体" w:eastAsia="宋体" w:cs="宋体"/>
                <w:bCs/>
                <w:color w:val="000000" w:themeColor="text1"/>
                <w:sz w:val="24"/>
                <w:szCs w:val="24"/>
                <w:highlight w:val="none"/>
                <w14:textFill>
                  <w14:solidFill>
                    <w14:schemeClr w14:val="tx1"/>
                  </w14:solidFill>
                </w14:textFill>
              </w:rPr>
              <w:t xml:space="preserve">年1月1日</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含</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14:textFill>
                  <w14:solidFill>
                    <w14:schemeClr w14:val="tx1"/>
                  </w14:solidFill>
                </w14:textFill>
              </w:rPr>
              <w:t xml:space="preserve">以来</w:t>
            </w:r>
            <w:r>
              <w:rPr>
                <w:rFonts w:hint="eastAsia" w:ascii="宋体" w:hAnsi="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类似业绩</w:t>
            </w:r>
            <w:r>
              <w:rPr>
                <w:rFonts w:hint="eastAsia" w:ascii="宋体" w:hAnsi="宋体" w:eastAsia="宋体" w:cs="宋体"/>
                <w:bCs/>
                <w:color w:val="000000" w:themeColor="text1"/>
                <w:sz w:val="24"/>
                <w:szCs w:val="24"/>
                <w:highlight w:val="none"/>
                <w:lang w:val="en-US" w:eastAsia="zh-CN" w:bidi="ar-SA"/>
                <w14:textFill>
                  <w14:solidFill>
                    <w14:schemeClr w14:val="tx1"/>
                  </w14:solidFill>
                </w14:textFill>
              </w:rPr>
              <w:t xml:space="preserve">有一个得</w:t>
            </w:r>
            <w:r>
              <w:rPr>
                <w:rFonts w:hint="eastAsia" w:ascii="宋体" w:hAnsi="宋体" w:cs="宋体"/>
                <w:bCs/>
                <w:color w:val="000000" w:themeColor="text1"/>
                <w:sz w:val="24"/>
                <w:szCs w:val="24"/>
                <w:highlight w:val="none"/>
                <w:lang w:val="en-US" w:eastAsia="zh-CN" w:bidi="ar-SA"/>
                <w14:textFill>
                  <w14:solidFill>
                    <w14:schemeClr w14:val="tx1"/>
                  </w14:solidFill>
                </w14:textFill>
              </w:rPr>
              <w:t xml:space="preserve">2</w:t>
            </w:r>
            <w:r>
              <w:rPr>
                <w:rFonts w:hint="eastAsia" w:ascii="宋体" w:hAnsi="宋体" w:eastAsia="宋体" w:cs="宋体"/>
                <w:bCs/>
                <w:color w:val="000000" w:themeColor="text1"/>
                <w:sz w:val="24"/>
                <w:szCs w:val="24"/>
                <w:highlight w:val="none"/>
                <w14:textFill>
                  <w14:solidFill>
                    <w14:schemeClr w14:val="tx1"/>
                  </w14:solidFill>
                </w14:textFill>
              </w:rPr>
              <w:t xml:space="preserve">分，最多得</w:t>
            </w: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分。（需提供中标</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/成交</w:t>
            </w:r>
            <w:r>
              <w:rPr>
                <w:rFonts w:hint="eastAsia" w:ascii="宋体" w:hAnsi="宋体" w:eastAsia="宋体" w:cs="宋体"/>
                <w:bCs/>
                <w:color w:val="000000" w:themeColor="text1"/>
                <w:sz w:val="24"/>
                <w:szCs w:val="24"/>
                <w:highlight w:val="none"/>
                <w14:textFill>
                  <w14:solidFill>
                    <w14:schemeClr w14:val="tx1"/>
                  </w14:solidFill>
                </w14:textFill>
              </w:rPr>
              <w:t xml:space="preserve">通知书、合同、竣工验收证明</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扫描</w:t>
            </w:r>
            <w:r>
              <w:rPr>
                <w:rFonts w:hint="eastAsia" w:ascii="宋体" w:hAnsi="宋体" w:eastAsia="宋体" w:cs="宋体"/>
                <w:bCs/>
                <w:color w:val="000000" w:themeColor="text1"/>
                <w:sz w:val="24"/>
                <w:szCs w:val="24"/>
                <w:highlight w:val="none"/>
                <w14:textFill>
                  <w14:solidFill>
                    <w14:schemeClr w14:val="tx1"/>
                  </w14:solidFill>
                </w14:textFill>
              </w:rPr>
              <w:t xml:space="preserve">件加盖公章，时间以竣工验收证明时间为准，提供的证明材料复印件加盖公章必须能反映出相关数据和内容，否则视为未提供</w:t>
            </w:r>
            <w:r>
              <w:rPr>
                <w:rFonts w:hint="eastAsia" w:ascii="宋体" w:hAnsi="宋体" w:eastAsia="宋体" w:cs="宋体"/>
                <w:bCs/>
                <w:color w:val="000000" w:themeColor="text1"/>
                <w:sz w:val="24"/>
                <w:szCs w:val="24"/>
                <w:highlight w:val="none"/>
                <w:lang w:eastAsia="zh-CN"/>
                <w14:textFill>
                  <w14:solidFill>
                    <w14:schemeClr w14:val="tx1"/>
                  </w14:solidFill>
                </w14:textFill>
              </w:rPr>
              <w:t xml:space="preserve">，</w:t>
            </w:r>
            <w:r>
              <w:rPr>
                <w:rFonts w:hint="eastAsia" w:ascii="宋体" w:hAnsi="宋体" w:eastAsia="宋体" w:cs="宋体"/>
                <w:bCs/>
                <w:color w:val="000000" w:themeColor="text1"/>
                <w:sz w:val="24"/>
                <w:szCs w:val="24"/>
                <w:highlight w:val="none"/>
                <w:lang w:val="en-US" w:eastAsia="zh-CN"/>
                <w14:textFill>
                  <w14:solidFill>
                    <w14:schemeClr w14:val="tx1"/>
                  </w14:solidFill>
                </w14:textFill>
              </w:rPr>
              <w:t xml:space="preserve">项目负责人业绩与企业业绩不兼得</w:t>
            </w:r>
            <w:r>
              <w:rPr>
                <w:rFonts w:hint="eastAsia" w:ascii="宋体" w:hAnsi="宋体" w:eastAsia="宋体" w:cs="宋体"/>
                <w:bCs/>
                <w:color w:val="000000" w:themeColor="text1"/>
                <w:sz w:val="24"/>
                <w:szCs w:val="24"/>
                <w:highlight w:val="none"/>
                <w14:textFill>
                  <w14:solidFill>
                    <w14:schemeClr w14:val="tx1"/>
                  </w14:solidFill>
                </w14:textFill>
              </w:rPr>
              <w:t xml:space="preserve">）</w:t>
            </w:r>
            <w:r/>
          </w:p>
        </w:tc>
        <w:tc>
          <w:tcPr>
            <w:tcBorders>
              <w:top w:val="single" w:color="auto" w:sz="4" w:space="0"/>
              <w:left w:val="single" w:color="auto" w:sz="4" w:space="0"/>
              <w:bottom w:val="single" w:color="auto" w:sz="4" w:space="0"/>
              <w:right w:val="single" w:color="auto" w:sz="4" w:space="0"/>
            </w:tcBorders>
            <w:tcW w:w="356" w:type="pct"/>
            <w:vAlign w:val="center"/>
            <w:textDirection w:val="lrTb"/>
            <w:noWrap w:val="false"/>
          </w:tcPr>
          <w:p>
            <w:pPr>
              <w:ind w:firstLine="0"/>
              <w:jc w:val="center"/>
              <w:keepLines w:val="0"/>
              <w:keepNext w:val="0"/>
              <w:pageBreakBefore w:val="0"/>
              <w:spacing w:line="240" w:lineRule="auto"/>
              <w:rPr>
                <w:rFonts w:hint="eastAsia" w:ascii="宋体" w:hAnsi="宋体" w:eastAsia="宋体" w:cs="宋体"/>
                <w:bCs/>
                <w:color w:val="000000" w:themeColor="text1"/>
                <w:sz w:val="24"/>
                <w:szCs w:val="24"/>
                <w:highlight w:val="none"/>
                <w14:textFill>
                  <w14:solidFill>
                    <w14:schemeClr w14:val="tx1"/>
                  </w14:solidFill>
                </w14:textFill>
              </w:rPr>
            </w:pPr>
            <w:r>
              <w:rPr>
                <w:rFonts w:hint="eastAsia" w:ascii="宋体" w:hAnsi="宋体" w:cs="宋体"/>
                <w:bCs/>
                <w:color w:val="000000" w:themeColor="text1"/>
                <w:sz w:val="24"/>
                <w:szCs w:val="24"/>
                <w:highlight w:val="none"/>
                <w:lang w:val="en-US" w:eastAsia="zh-CN"/>
                <w14:textFill>
                  <w14:solidFill>
                    <w14:schemeClr w14:val="tx1"/>
                  </w14:solidFill>
                </w14:textFill>
              </w:rPr>
              <w:t xml:space="preserve">4</w:t>
            </w:r>
            <w:r>
              <w:rPr>
                <w:rFonts w:hint="eastAsia" w:ascii="宋体" w:hAnsi="宋体" w:eastAsia="宋体" w:cs="宋体"/>
                <w:bCs/>
                <w:color w:val="000000" w:themeColor="text1"/>
                <w:sz w:val="24"/>
                <w:szCs w:val="24"/>
                <w:highlight w:val="none"/>
                <w14:textFill>
                  <w14:solidFill>
                    <w14:schemeClr w14:val="tx1"/>
                  </w14:solidFill>
                </w14:textFill>
              </w:rPr>
              <w:t xml:space="preserve">分</w:t>
            </w:r>
            <w:r/>
          </w:p>
        </w:tc>
      </w:tr>
    </w:tbl>
    <w:p>
      <w:pPr>
        <w:rPr>
          <w:rFonts w:hint="eastAsia"/>
        </w:rPr>
      </w:pPr>
      <w:r>
        <w:rPr>
          <w:rFonts w:hint="eastAsia"/>
        </w:rPr>
        <w:br w:type="page" w:clear="all"/>
      </w:r>
      <w:r/>
    </w:p>
    <w:p>
      <w:pPr>
        <w:pStyle w:val="881"/>
        <w:rPr>
          <w:rFonts w:hint="eastAsia"/>
        </w:rPr>
      </w:pPr>
      <w:r>
        <w:rPr>
          <w:rFonts w:hint="eastAsia"/>
        </w:rPr>
        <w:t xml:space="preserve">第四章  采购需求</w:t>
      </w:r>
      <w:r/>
    </w:p>
    <w:p>
      <w:pPr>
        <w:jc w:val="left"/>
        <w:spacing w:line="360" w:lineRule="auto"/>
        <w:rPr>
          <w:rFonts w:hint="default"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cs="宋体"/>
          <w:b/>
          <w:bCs/>
          <w:color w:val="000000" w:themeColor="text1"/>
          <w:sz w:val="24"/>
          <w:highlight w:val="none"/>
          <w:lang w:val="en-US" w:eastAsia="zh-CN"/>
          <w14:textFill>
            <w14:solidFill>
              <w14:schemeClr w14:val="tx1"/>
            </w14:solidFill>
          </w14:textFill>
        </w:rPr>
        <w:t xml:space="preserve">供应商应在《技术条款偏离》和《商务条款偏离》中针对本章内容进行响应说明，本章中标注“★”的内容均为实质性要求，如有负偏离视为无效响应，未响应或缺项漏项视为负偏离。</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一、项目概述</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（一）项目名称：</w:t>
      </w:r>
      <w:r>
        <w:rPr>
          <w:rFonts w:hint="eastAsia" w:ascii="宋体" w:hAnsi="宋体" w:cs="宋体"/>
          <w:color w:val="000000" w:themeColor="text1"/>
          <w:sz w:val="24"/>
          <w:highlight w:val="none"/>
          <w:lang w:eastAsia="zh-CN"/>
          <w14:textFill>
            <w14:solidFill>
              <w14:schemeClr w14:val="tx1"/>
            </w14:solidFill>
          </w14:textFill>
        </w:rPr>
        <w:t xml:space="preserve">南师大学生公寓维修出新</w:t>
      </w:r>
      <w:r/>
    </w:p>
    <w:p>
      <w:pPr>
        <w:ind w:firstLine="480"/>
        <w:jc w:val="left"/>
        <w:spacing w:line="360" w:lineRule="auto"/>
        <w:rPr>
          <w:rFonts w:hint="eastAsia" w:eastAsia="宋体"/>
          <w:lang w:eastAsia="zh-CN"/>
        </w:rPr>
      </w:pPr>
      <w:r>
        <w:rPr>
          <w:rFonts w:hint="eastAsia" w:ascii="宋体" w:hAnsi="宋体" w:cs="宋体"/>
          <w:color w:val="000000" w:themeColor="text1"/>
          <w:sz w:val="24"/>
          <w:highlight w:val="none"/>
          <w14:textFill>
            <w14:solidFill>
              <w14:schemeClr w14:val="tx1"/>
            </w14:solidFill>
          </w14:textFill>
        </w:rPr>
        <w:t xml:space="preserve">（二）施工内容：本项目为南京师范大学学生公寓维修出新，对南京师范大学仙林校区22、24、37栋宿舍出新工程。具体详见工程量清单。</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★（三）承包方式：包工包料。</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二、工程量清单及编制说明</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清单详见附件。</w:t>
      </w:r>
      <w:r/>
    </w:p>
    <w:p>
      <w:pPr>
        <w:ind w:firstLine="482"/>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★三、工期要求及免费质保期要求</w:t>
      </w:r>
      <w:r/>
    </w:p>
    <w:p>
      <w:pPr>
        <w:ind w:firstLine="480"/>
        <w:jc w:val="left"/>
        <w:spacing w:line="360" w:lineRule="auto"/>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（一）工期</w:t>
      </w:r>
      <w:r>
        <w:rPr>
          <w:rFonts w:hint="eastAsia" w:ascii="宋体" w:hAnsi="宋体" w:cs="宋体"/>
          <w:strike w:val="0"/>
          <w:color w:val="000000" w:themeColor="text1"/>
          <w:sz w:val="24"/>
          <w:highlight w:val="none"/>
          <w:lang w:eastAsia="zh-CN"/>
          <w14:textFill>
            <w14:solidFill>
              <w14:schemeClr w14:val="tx1"/>
            </w14:solidFill>
          </w14:textFill>
        </w:rPr>
        <w:t xml:space="preserve">：</w:t>
      </w:r>
      <w:r>
        <w:rPr>
          <w:rFonts w:hint="eastAsia" w:ascii="宋体" w:hAnsi="宋体" w:cs="宋体"/>
          <w:strike w:val="0"/>
          <w:color w:val="000000" w:themeColor="text1"/>
          <w:sz w:val="24"/>
          <w:highlight w:val="none"/>
          <w:lang w:val="en-US" w:eastAsia="zh-CN"/>
          <w14:textFill>
            <w14:solidFill>
              <w14:schemeClr w14:val="tx1"/>
            </w14:solidFill>
          </w14:textFill>
        </w:rPr>
        <w:t xml:space="preserve">25</w:t>
      </w:r>
      <w:r>
        <w:rPr>
          <w:rFonts w:hint="eastAsia" w:ascii="宋体" w:hAnsi="宋体" w:cs="宋体"/>
          <w:strike w:val="0"/>
          <w:color w:val="000000" w:themeColor="text1"/>
          <w:sz w:val="24"/>
          <w:highlight w:val="none"/>
          <w14:textFill>
            <w14:solidFill>
              <w14:schemeClr w14:val="tx1"/>
            </w14:solidFill>
          </w14:textFill>
        </w:rPr>
        <w:t xml:space="preserve">天；</w:t>
      </w:r>
      <w:r/>
    </w:p>
    <w:p>
      <w:pPr>
        <w:ind w:firstLine="480"/>
        <w:jc w:val="left"/>
        <w:spacing w:line="360" w:lineRule="auto"/>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（二）缺陷责任期：</w:t>
      </w:r>
      <w:r>
        <w:rPr>
          <w:rFonts w:hint="eastAsia" w:ascii="宋体" w:hAnsi="宋体" w:cs="宋体"/>
          <w:strike w:val="0"/>
          <w:color w:val="000000" w:themeColor="text1"/>
          <w:sz w:val="24"/>
          <w:highlight w:val="none"/>
          <w:lang w:val="en-US" w:eastAsia="zh-CN"/>
          <w14:textFill>
            <w14:solidFill>
              <w14:schemeClr w14:val="tx1"/>
            </w14:solidFill>
          </w14:textFill>
        </w:rPr>
        <w:t xml:space="preserve">24</w:t>
      </w:r>
      <w:r>
        <w:rPr>
          <w:rFonts w:hint="eastAsia" w:ascii="宋体" w:hAnsi="宋体" w:cs="宋体"/>
          <w:strike w:val="0"/>
          <w:color w:val="000000" w:themeColor="text1"/>
          <w:sz w:val="24"/>
          <w:highlight w:val="none"/>
          <w14:textFill>
            <w14:solidFill>
              <w14:schemeClr w14:val="tx1"/>
            </w14:solidFill>
          </w14:textFill>
        </w:rPr>
        <w:t xml:space="preserve">个月（自实际竣工验收合格之日起计）。</w:t>
      </w:r>
      <w:r/>
    </w:p>
    <w:p>
      <w:pPr>
        <w:ind w:firstLine="480"/>
        <w:jc w:val="left"/>
        <w:spacing w:line="360" w:lineRule="auto"/>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（三）质量保证期要求：质保不少于</w:t>
      </w:r>
      <w:r>
        <w:rPr>
          <w:rFonts w:hint="eastAsia" w:ascii="宋体" w:hAnsi="宋体" w:cs="宋体"/>
          <w:strike w:val="0"/>
          <w:color w:val="000000" w:themeColor="text1"/>
          <w:sz w:val="24"/>
          <w:highlight w:val="none"/>
          <w:lang w:val="en-US" w:eastAsia="zh-CN"/>
          <w14:textFill>
            <w14:solidFill>
              <w14:schemeClr w14:val="tx1"/>
            </w14:solidFill>
          </w14:textFill>
        </w:rPr>
        <w:t xml:space="preserve">2</w:t>
      </w:r>
      <w:r>
        <w:rPr>
          <w:rFonts w:hint="eastAsia" w:ascii="宋体" w:hAnsi="宋体" w:cs="宋体"/>
          <w:strike w:val="0"/>
          <w:color w:val="000000" w:themeColor="text1"/>
          <w:sz w:val="24"/>
          <w:highlight w:val="none"/>
          <w14:textFill>
            <w14:solidFill>
              <w14:schemeClr w14:val="tx1"/>
            </w14:solidFill>
          </w14:textFill>
        </w:rPr>
        <w:t xml:space="preserve">年。质保期内，如有质量等问题，应免费维修并且保证接采购人电话通知后，12小时内委派专业维修人员到达现场。</w:t>
      </w:r>
      <w:r/>
    </w:p>
    <w:p>
      <w:pPr>
        <w:ind w:firstLine="480"/>
        <w:jc w:val="left"/>
        <w:spacing w:line="360" w:lineRule="auto"/>
        <w:rPr>
          <w:rFonts w:hint="eastAsia" w:ascii="宋体" w:hAnsi="宋体" w:cs="宋体"/>
          <w:strike w:val="0"/>
          <w:color w:val="000000" w:themeColor="text1"/>
          <w:sz w:val="24"/>
          <w:highlight w:val="none"/>
          <w14:textFill>
            <w14:solidFill>
              <w14:schemeClr w14:val="tx1"/>
            </w14:solidFill>
          </w14:textFill>
        </w:rPr>
      </w:pPr>
      <w:r>
        <w:rPr>
          <w:rFonts w:hint="eastAsia" w:ascii="宋体" w:hAnsi="宋体" w:cs="宋体"/>
          <w:strike w:val="0"/>
          <w:color w:val="000000" w:themeColor="text1"/>
          <w:sz w:val="24"/>
          <w:highlight w:val="none"/>
          <w14:textFill>
            <w14:solidFill>
              <w14:schemeClr w14:val="tx1"/>
            </w14:solidFill>
          </w14:textFill>
        </w:rPr>
        <w:t xml:space="preserve">（四）施工地点：</w:t>
      </w:r>
      <w:r>
        <w:rPr>
          <w:rFonts w:hint="eastAsia" w:ascii="宋体" w:hAnsi="宋体" w:cs="宋体"/>
          <w:strike w:val="0"/>
          <w:color w:val="000000" w:themeColor="text1"/>
          <w:sz w:val="24"/>
          <w:highlight w:val="none"/>
          <w:lang w:eastAsia="zh-CN"/>
          <w14:textFill>
            <w14:solidFill>
              <w14:schemeClr w14:val="tx1"/>
            </w14:solidFill>
          </w14:textFill>
        </w:rPr>
        <w:t xml:space="preserve">南京师范大学仙林校区</w:t>
      </w:r>
      <w:r>
        <w:rPr>
          <w:rFonts w:hint="eastAsia" w:ascii="宋体" w:hAnsi="宋体" w:cs="宋体"/>
          <w:strike w:val="0"/>
          <w:color w:val="000000" w:themeColor="text1"/>
          <w:sz w:val="24"/>
          <w:highlight w:val="none"/>
          <w14:textFill>
            <w14:solidFill>
              <w14:schemeClr w14:val="tx1"/>
            </w14:solidFill>
          </w14:textFill>
        </w:rPr>
        <w:t xml:space="preserve">。</w:t>
      </w:r>
      <w:r/>
    </w:p>
    <w:p>
      <w:pPr>
        <w:ind w:firstLine="482"/>
        <w:jc w:val="left"/>
        <w:spacing w:line="360" w:lineRule="auto"/>
        <w:rPr>
          <w:rFonts w:hint="eastAsia" w:ascii="宋体" w:hAnsi="宋体" w:cs="宋体"/>
          <w:b/>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四、履约保证金</w:t>
      </w:r>
      <w:r/>
    </w:p>
    <w:p>
      <w:pPr>
        <w:ind w:firstLine="480"/>
        <w:jc w:val="left"/>
        <w:spacing w:line="360" w:lineRule="auto"/>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 xml:space="preserve">签订合同前，</w:t>
      </w:r>
      <w:r>
        <w:rPr>
          <w:rFonts w:hint="eastAsia" w:ascii="宋体" w:hAnsi="宋体" w:cs="宋体"/>
          <w:bCs/>
          <w:color w:val="000000" w:themeColor="text1"/>
          <w:sz w:val="24"/>
          <w:highlight w:val="none"/>
          <w:lang w:val="en-US" w:eastAsia="zh-CN"/>
          <w14:textFill>
            <w14:solidFill>
              <w14:schemeClr w14:val="tx1"/>
            </w14:solidFill>
          </w14:textFill>
        </w:rPr>
        <w:t xml:space="preserve">成交供应商</w:t>
      </w:r>
      <w:r>
        <w:rPr>
          <w:rFonts w:hint="eastAsia" w:ascii="宋体" w:hAnsi="宋体" w:cs="宋体"/>
          <w:bCs/>
          <w:color w:val="000000" w:themeColor="text1"/>
          <w:sz w:val="24"/>
          <w:highlight w:val="none"/>
          <w14:textFill>
            <w14:solidFill>
              <w14:schemeClr w14:val="tx1"/>
            </w14:solidFill>
          </w14:textFill>
        </w:rPr>
        <w:t xml:space="preserve">须向</w:t>
      </w:r>
      <w:r>
        <w:rPr>
          <w:rFonts w:hint="eastAsia" w:ascii="宋体" w:hAnsi="宋体" w:cs="宋体"/>
          <w:bCs/>
          <w:color w:val="000000" w:themeColor="text1"/>
          <w:sz w:val="24"/>
          <w:highlight w:val="none"/>
          <w:lang w:val="en-US" w:eastAsia="zh-CN"/>
          <w14:textFill>
            <w14:solidFill>
              <w14:schemeClr w14:val="tx1"/>
            </w14:solidFill>
          </w14:textFill>
        </w:rPr>
        <w:t xml:space="preserve">采购人</w:t>
      </w:r>
      <w:r>
        <w:rPr>
          <w:rFonts w:hint="eastAsia" w:ascii="宋体" w:hAnsi="宋体" w:cs="宋体"/>
          <w:bCs/>
          <w:color w:val="000000" w:themeColor="text1"/>
          <w:sz w:val="24"/>
          <w:highlight w:val="none"/>
          <w14:textFill>
            <w14:solidFill>
              <w14:schemeClr w14:val="tx1"/>
            </w14:solidFill>
          </w14:textFill>
        </w:rPr>
        <w:t xml:space="preserve">缴纳</w:t>
      </w:r>
      <w:r>
        <w:rPr>
          <w:rFonts w:hint="eastAsia" w:ascii="宋体" w:hAnsi="宋体" w:cs="宋体"/>
          <w:bCs/>
          <w:color w:val="000000" w:themeColor="text1"/>
          <w:sz w:val="24"/>
          <w:highlight w:val="none"/>
          <w:lang w:val="en-US" w:eastAsia="zh-CN"/>
          <w14:textFill>
            <w14:solidFill>
              <w14:schemeClr w14:val="tx1"/>
            </w14:solidFill>
          </w14:textFill>
        </w:rPr>
        <w:t xml:space="preserve">中标价3</w:t>
      </w:r>
      <w:r>
        <w:rPr>
          <w:rFonts w:hint="eastAsia" w:ascii="宋体" w:hAnsi="宋体" w:cs="宋体"/>
          <w:bCs/>
          <w:color w:val="000000" w:themeColor="text1"/>
          <w:sz w:val="24"/>
          <w:highlight w:val="none"/>
          <w14:textFill>
            <w14:solidFill>
              <w14:schemeClr w14:val="tx1"/>
            </w14:solidFill>
          </w14:textFill>
        </w:rPr>
        <w:t xml:space="preserve">%的履约保证金；质保期内无质量问题的，履约保证金在质保期满后且收到乙方合法票据一个月内无息退还。</w:t>
      </w:r>
      <w:r/>
    </w:p>
    <w:p>
      <w:pPr>
        <w:ind w:firstLine="482"/>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w:t>
      </w:r>
      <w:r>
        <w:rPr>
          <w:rFonts w:hint="eastAsia" w:ascii="宋体" w:hAnsi="宋体" w:cs="宋体"/>
          <w:b/>
          <w:color w:val="000000" w:themeColor="text1"/>
          <w:sz w:val="24"/>
          <w:highlight w:val="none"/>
          <w14:textFill>
            <w14:solidFill>
              <w14:schemeClr w14:val="tx1"/>
            </w14:solidFill>
          </w14:textFill>
        </w:rPr>
        <w:t xml:space="preserve">五、付款方式</w:t>
      </w:r>
      <w:r/>
    </w:p>
    <w:p>
      <w:pPr>
        <w:numPr>
          <w:ilvl w:val="0"/>
          <w:numId w:val="0"/>
        </w:numPr>
        <w:ind w:firstLine="480"/>
        <w:jc w:val="left"/>
        <w:spacing w:line="360" w:lineRule="auto"/>
        <w:rPr>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bidi="ar-SA"/>
          <w14:textFill>
            <w14:solidFill>
              <w14:schemeClr w14:val="tx1"/>
            </w14:solidFill>
          </w14:textFill>
        </w:rPr>
        <w:t xml:space="preserve">（一）</w:t>
      </w:r>
      <w:r>
        <w:rPr>
          <w:rFonts w:hint="eastAsia" w:ascii="宋体" w:hAnsi="宋体" w:cs="宋体"/>
          <w:color w:val="000000" w:themeColor="text1"/>
          <w:sz w:val="24"/>
          <w:highlight w:val="none"/>
          <w14:textFill>
            <w14:solidFill>
              <w14:schemeClr w14:val="tx1"/>
            </w14:solidFill>
          </w14:textFill>
        </w:rPr>
        <w:t xml:space="preserve">付款进度：</w:t>
      </w:r>
      <w:r/>
    </w:p>
    <w:p>
      <w:pPr>
        <w:numPr>
          <w:ilvl w:val="0"/>
          <w:numId w:val="0"/>
        </w:numPr>
        <w:ind w:firstLine="480"/>
        <w:jc w:val="left"/>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1.</w:t>
      </w:r>
      <w:r>
        <w:rPr>
          <w:rFonts w:hint="eastAsia"/>
          <w:color w:val="000000" w:themeColor="text1"/>
          <w:highlight w:val="none"/>
          <w14:textFill>
            <w14:solidFill>
              <w14:schemeClr w14:val="tx1"/>
            </w14:solidFill>
          </w14:textFill>
        </w:rPr>
        <w:t xml:space="preserve">合同生效后7个工作日内，支付合同总价款的30%；</w:t>
      </w:r>
      <w:r/>
    </w:p>
    <w:p>
      <w:pPr>
        <w:numPr>
          <w:ilvl w:val="0"/>
          <w:numId w:val="0"/>
        </w:numPr>
        <w:ind w:firstLine="480"/>
        <w:jc w:val="left"/>
        <w:spacing w:line="360" w:lineRule="auto"/>
        <w:rPr>
          <w:rFonts w:hint="eastAsia"/>
          <w:color w:val="000000" w:themeColor="text1"/>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2.</w:t>
      </w:r>
      <w:r>
        <w:rPr>
          <w:rFonts w:hint="eastAsia"/>
          <w:color w:val="000000" w:themeColor="text1"/>
          <w:highlight w:val="none"/>
          <w14:textFill>
            <w14:solidFill>
              <w14:schemeClr w14:val="tx1"/>
            </w14:solidFill>
          </w14:textFill>
        </w:rPr>
        <w:t xml:space="preserve">工程完毕并验收合格后10个工作日内，支付至合同总价款的</w:t>
      </w:r>
      <w:r>
        <w:rPr>
          <w:rFonts w:hint="eastAsia"/>
          <w:color w:val="000000" w:themeColor="text1"/>
          <w:highlight w:val="none"/>
          <w:lang w:val="en-US" w:eastAsia="zh-CN"/>
          <w14:textFill>
            <w14:solidFill>
              <w14:schemeClr w14:val="tx1"/>
            </w14:solidFill>
          </w14:textFill>
        </w:rPr>
        <w:t xml:space="preserve">7</w:t>
      </w:r>
      <w:r>
        <w:rPr>
          <w:rFonts w:hint="eastAsia"/>
          <w:color w:val="000000" w:themeColor="text1"/>
          <w:highlight w:val="none"/>
          <w14:textFill>
            <w14:solidFill>
              <w14:schemeClr w14:val="tx1"/>
            </w14:solidFill>
          </w14:textFill>
        </w:rPr>
        <w:t xml:space="preserve">0%；</w:t>
      </w:r>
      <w:r/>
    </w:p>
    <w:p>
      <w:pPr>
        <w:numPr>
          <w:ilvl w:val="0"/>
          <w:numId w:val="0"/>
        </w:num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3.</w:t>
      </w:r>
      <w:r>
        <w:rPr>
          <w:rFonts w:hint="eastAsia"/>
          <w:color w:val="000000" w:themeColor="text1"/>
          <w:highlight w:val="none"/>
          <w14:textFill>
            <w14:solidFill>
              <w14:schemeClr w14:val="tx1"/>
            </w14:solidFill>
          </w14:textFill>
        </w:rPr>
        <w:t xml:space="preserve">工程审计后20个工作日内，支付至审计决算金额的100%。</w:t>
      </w:r>
      <w:r/>
    </w:p>
    <w:p>
      <w:pPr>
        <w:ind w:firstLine="480"/>
        <w:jc w:val="left"/>
        <w:spacing w:line="360" w:lineRule="auto"/>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（二）结算方式为：</w:t>
      </w:r>
      <w:r>
        <w:rPr>
          <w:rFonts w:hint="eastAsia"/>
          <w:color w:val="000000" w:themeColor="text1"/>
          <w:highlight w:val="none"/>
          <w:lang w:val="en-US" w:eastAsia="zh-CN"/>
          <w14:textFill>
            <w14:solidFill>
              <w14:schemeClr w14:val="tx1"/>
            </w14:solidFill>
          </w14:textFill>
        </w:rPr>
        <w:t xml:space="preserve">固定单价</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★六、质量要求和验收要求</w:t>
      </w:r>
      <w:r/>
    </w:p>
    <w:p>
      <w:pPr>
        <w:ind w:firstLine="480"/>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按国家现行施工规范施工，达到合格标准；工程所需主要材料须选用知名品牌合格产品，并符合国家相关标准及环保要求，通过采购单位组织的验收</w:t>
      </w:r>
      <w:r>
        <w:rPr>
          <w:rFonts w:hint="eastAsia" w:ascii="宋体" w:hAnsi="宋体" w:cs="宋体"/>
          <w:color w:val="000000" w:themeColor="text1"/>
          <w:sz w:val="24"/>
          <w:highlight w:val="none"/>
          <w14:textFill>
            <w14:solidFill>
              <w14:schemeClr w14:val="tx1"/>
            </w14:solidFill>
          </w14:textFill>
        </w:rPr>
        <w:t xml:space="preserve">。</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★七、其他要求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val="en-US" w:eastAsia="zh-CN"/>
          <w14:textFill>
            <w14:solidFill>
              <w14:schemeClr w14:val="tx1"/>
            </w14:solidFill>
          </w14:textFill>
        </w:rPr>
        <w:t xml:space="preserve">1.中标人</w:t>
      </w:r>
      <w:r>
        <w:rPr>
          <w:rFonts w:hint="eastAsia" w:ascii="宋体" w:hAnsi="宋体" w:cs="宋体"/>
          <w:color w:val="000000" w:themeColor="text1"/>
          <w:sz w:val="24"/>
          <w:highlight w:val="none"/>
          <w14:textFill>
            <w14:solidFill>
              <w14:schemeClr w14:val="tx1"/>
            </w14:solidFill>
          </w14:textFill>
        </w:rPr>
        <w:t xml:space="preserve">应加强施工人员的安全教育与管理，施工期内发生安全问题，所有责任由</w:t>
      </w:r>
      <w:r>
        <w:rPr>
          <w:rFonts w:hint="eastAsia" w:ascii="宋体" w:hAnsi="宋体" w:cs="宋体"/>
          <w:color w:val="000000" w:themeColor="text1"/>
          <w:sz w:val="24"/>
          <w:highlight w:val="none"/>
          <w:lang w:val="en-US" w:eastAsia="zh-CN"/>
          <w14:textFill>
            <w14:solidFill>
              <w14:schemeClr w14:val="tx1"/>
            </w14:solidFill>
          </w14:textFill>
        </w:rPr>
        <w:t xml:space="preserve">中标人</w:t>
      </w:r>
      <w:r>
        <w:rPr>
          <w:rFonts w:hint="eastAsia" w:ascii="宋体" w:hAnsi="宋体" w:cs="宋体"/>
          <w:color w:val="000000" w:themeColor="text1"/>
          <w:sz w:val="24"/>
          <w:highlight w:val="none"/>
          <w14:textFill>
            <w14:solidFill>
              <w14:schemeClr w14:val="tx1"/>
            </w14:solidFill>
          </w14:textFill>
        </w:rPr>
        <w:t xml:space="preserve">承担。</w:t>
      </w:r>
      <w:r/>
    </w:p>
    <w:p>
      <w:pPr>
        <w:ind w:firstLine="482"/>
        <w:jc w:val="left"/>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★八、政策要求</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（一）根据住</w:t>
      </w:r>
      <w:r>
        <w:rPr>
          <w:rFonts w:hint="eastAsia" w:ascii="宋体" w:hAnsi="宋体" w:cs="宋体"/>
          <w:color w:val="000000" w:themeColor="text1"/>
          <w:sz w:val="24"/>
          <w:highlight w:val="none"/>
          <w14:textFill>
            <w14:solidFill>
              <w14:schemeClr w14:val="tx1"/>
            </w14:solidFill>
          </w14:textFill>
        </w:rPr>
        <w:t xml:space="preserve">房和城乡建设部办公厅关于全面实行一级建造师电子注册证书的通知（建办市〔2021〕40号）要求，自2021年10月15日起，在全国范围内实行一级建造师电子证书，电子证书式样按照《全国一体化在线政务服务平台电子证照一级建造师注册证书》标准执行。自2022年1月1日起，一级建造师统一使用电子证书，纸质注册证书作废。各供应商若使用一级建造师证书电子注册证书编入响应文件的，电子注册证书应当符合相关文件规定，签名图像应当与持证人个人手写签名笔迹一致，证书应当在使用有效期限内。若提供的电子件无法识别有效信息的，视为无效。</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将自行承担资格审查不通过等相应后果。</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（二）资质、证书的延续以相关国家、省、市规定为准，如有请将相关证明材料编入</w:t>
      </w:r>
      <w:r>
        <w:rPr>
          <w:rFonts w:hint="eastAsia" w:ascii="宋体" w:hAnsi="宋体" w:cs="宋体"/>
          <w:color w:val="000000" w:themeColor="text1"/>
          <w:sz w:val="24"/>
          <w:highlight w:val="none"/>
          <w:lang w:val="en-US" w:eastAsia="zh-CN"/>
          <w14:textFill>
            <w14:solidFill>
              <w14:schemeClr w14:val="tx1"/>
            </w14:solidFill>
          </w14:textFill>
        </w:rPr>
        <w:t xml:space="preserve">响应</w:t>
      </w:r>
      <w:r>
        <w:rPr>
          <w:rFonts w:hint="eastAsia" w:ascii="宋体" w:hAnsi="宋体" w:cs="宋体"/>
          <w:color w:val="000000" w:themeColor="text1"/>
          <w:sz w:val="24"/>
          <w:highlight w:val="none"/>
          <w14:textFill>
            <w14:solidFill>
              <w14:schemeClr w14:val="tx1"/>
            </w14:solidFill>
          </w14:textFill>
        </w:rPr>
        <w:t xml:space="preserve">文件。</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（三）根据建办市[2019]50号文及苏建函建管[2019]393号文规定，已取消一级、二级建造师临时执业证书，因此本项目不接受持临时建造师执业资格的项目负责人</w:t>
      </w:r>
      <w:r>
        <w:rPr>
          <w:rFonts w:hint="eastAsia" w:ascii="宋体" w:hAnsi="宋体" w:cs="宋体"/>
          <w:color w:val="000000" w:themeColor="text1"/>
          <w:sz w:val="24"/>
          <w:highlight w:val="none"/>
          <w:lang w:eastAsia="zh-CN"/>
          <w14:textFill>
            <w14:solidFill>
              <w14:schemeClr w14:val="tx1"/>
            </w14:solidFill>
          </w14:textFill>
        </w:rPr>
        <w:t xml:space="preserve">响应</w:t>
      </w:r>
      <w:r>
        <w:rPr>
          <w:rFonts w:hint="eastAsia" w:ascii="宋体" w:hAnsi="宋体" w:cs="宋体"/>
          <w:color w:val="000000" w:themeColor="text1"/>
          <w:sz w:val="24"/>
          <w:highlight w:val="none"/>
          <w14:textFill>
            <w14:solidFill>
              <w14:schemeClr w14:val="tx1"/>
            </w14:solidFill>
          </w14:textFill>
        </w:rPr>
        <w:t xml:space="preserve">，否则将作为资格审查不通过处理。</w:t>
      </w:r>
      <w:r/>
    </w:p>
    <w:p>
      <w:p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四）根据江苏省住房和城乡建设厅颁发的“省住房和城乡建设厅关于我省二级建造师、二级造价工程师、二级注册建筑师、二级注册结构工程师注册证书电子证照换发的公告”请各供应商自行提供有效且满足采购文件要求的证书。否则</w:t>
      </w:r>
      <w:r>
        <w:rPr>
          <w:rFonts w:hint="eastAsia" w:ascii="宋体" w:hAnsi="宋体" w:cs="宋体"/>
          <w:color w:val="000000" w:themeColor="text1"/>
          <w:sz w:val="24"/>
          <w:highlight w:val="none"/>
          <w:lang w:val="en-US" w:eastAsia="zh-CN"/>
          <w14:textFill>
            <w14:solidFill>
              <w14:schemeClr w14:val="tx1"/>
            </w14:solidFill>
          </w14:textFill>
        </w:rPr>
        <w:t xml:space="preserve">供应商</w:t>
      </w:r>
      <w:r>
        <w:rPr>
          <w:rFonts w:hint="eastAsia" w:ascii="宋体" w:hAnsi="宋体" w:cs="宋体"/>
          <w:color w:val="000000" w:themeColor="text1"/>
          <w:sz w:val="24"/>
          <w:highlight w:val="none"/>
          <w14:textFill>
            <w14:solidFill>
              <w14:schemeClr w14:val="tx1"/>
            </w14:solidFill>
          </w14:textFill>
        </w:rPr>
        <w:t xml:space="preserve">将自行承担资格审查不通过等相应后果。</w:t>
      </w:r>
      <w:r/>
    </w:p>
    <w:p>
      <w:pPr>
        <w:ind w:firstLine="482"/>
        <w:jc w:val="left"/>
        <w:spacing w:line="360" w:lineRule="auto"/>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 xml:space="preserve">★九、主材要求</w:t>
      </w:r>
      <w:r/>
    </w:p>
    <w:p>
      <w:pPr>
        <w:ind w:firstLine="480"/>
        <w:jc w:val="left"/>
        <w:spacing w:line="360" w:lineRule="auto"/>
        <w:rPr>
          <w:rFonts w:hint="eastAsia" w:ascii="宋体" w:hAnsi="宋体" w:eastAsia="宋体" w:cs="宋体"/>
          <w:b w:val="0"/>
          <w:bCs w:val="0"/>
          <w:color w:val="000000" w:themeColor="text1"/>
          <w:sz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highlight w:val="none"/>
          <w:lang w:val="en-US" w:eastAsia="zh-CN"/>
          <w14:textFill>
            <w14:solidFill>
              <w14:schemeClr w14:val="tx1"/>
            </w14:solidFill>
          </w14:textFill>
        </w:rPr>
        <w:t xml:space="preserve">主要材料进场须经采购人确认，本项目采用的主要材料推荐品牌如下表。</w:t>
      </w:r>
      <w:r/>
    </w:p>
    <w:tbl>
      <w:tblPr>
        <w:tblStyle w:val="896"/>
        <w:tblW w:w="8912" w:type="dxa"/>
        <w:tblInd w:w="11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0"/>
        <w:gridCol w:w="2859"/>
        <w:gridCol w:w="3150"/>
        <w:gridCol w:w="2153"/>
      </w:tblGrid>
      <w:tr>
        <w:trPr>
          <w:trHeight w:val="510"/>
        </w:trPr>
        <w:tc>
          <w:tcPr>
            <w:tcW w:w="75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序号</w:t>
            </w:r>
            <w:r/>
          </w:p>
        </w:tc>
        <w:tc>
          <w:tcPr>
            <w:tcW w:w="2859"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材料名称</w:t>
            </w:r>
            <w:r/>
          </w:p>
        </w:tc>
        <w:tc>
          <w:tcPr>
            <w:tcW w:w="3150"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推荐品牌</w:t>
            </w:r>
            <w:r/>
          </w:p>
        </w:tc>
        <w:tc>
          <w:tcPr>
            <w:tcW w:w="2153" w:type="dxa"/>
            <w:vAlign w:val="center"/>
            <w:textDirection w:val="lrTb"/>
            <w:noWrap w:val="false"/>
          </w:tcPr>
          <w:p>
            <w:pPr>
              <w:ind w:firstLine="0"/>
              <w:jc w:val="center"/>
              <w:keepLines w:val="0"/>
              <w:keepNext w:val="0"/>
              <w:pageBreakBefore w:val="0"/>
              <w:spacing w:line="240" w:lineRule="auto"/>
              <w:widowControl w:val="off"/>
              <w:rPr>
                <w:rFonts w:hint="eastAsia" w:ascii="宋体" w:hAnsi="宋体" w:eastAsia="宋体" w:cs="宋体"/>
                <w:sz w:val="24"/>
                <w:szCs w:val="24"/>
                <w:vertAlign w:val="baseline"/>
                <w:lang w:val="en-US" w:eastAsia="zh-CN"/>
              </w:rPr>
            </w:pPr>
            <w:r>
              <w:rPr>
                <w:rFonts w:hint="eastAsia" w:ascii="宋体" w:hAnsi="宋体" w:eastAsia="宋体" w:cs="宋体"/>
                <w:sz w:val="24"/>
                <w:szCs w:val="24"/>
                <w:vertAlign w:val="baseline"/>
                <w:lang w:val="en-US" w:eastAsia="zh-CN"/>
              </w:rPr>
              <w:t xml:space="preserve">备注</w:t>
            </w:r>
            <w:r/>
          </w:p>
        </w:tc>
      </w:tr>
      <w:tr>
        <w:trPr>
          <w:trHeight w:val="510"/>
        </w:trPr>
        <w:tc>
          <w:tcPr>
            <w:tcW w:w="750"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1</w:t>
            </w:r>
            <w:r/>
          </w:p>
        </w:tc>
        <w:tc>
          <w:tcPr>
            <w:tcW w:w="2859"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乳胶漆</w:t>
            </w:r>
            <w:r/>
          </w:p>
        </w:tc>
        <w:tc>
          <w:tcPr>
            <w:tcW w:w="3150" w:type="dxa"/>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立邦、多乐士、三棵树</w:t>
            </w:r>
            <w:r/>
          </w:p>
        </w:tc>
        <w:tc>
          <w:tcPr>
            <w:tcW w:w="2153"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510"/>
        </w:trPr>
        <w:tc>
          <w:tcPr>
            <w:tcW w:w="750"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2</w:t>
            </w:r>
            <w:r/>
          </w:p>
        </w:tc>
        <w:tc>
          <w:tcPr>
            <w:tcW w:w="2859"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灯具</w:t>
            </w:r>
            <w:r/>
          </w:p>
        </w:tc>
        <w:tc>
          <w:tcPr>
            <w:tcW w:w="3150" w:type="dxa"/>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雷士、欧普、公牛</w:t>
            </w:r>
            <w:r/>
          </w:p>
        </w:tc>
        <w:tc>
          <w:tcPr>
            <w:tcW w:w="2153"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510"/>
        </w:trPr>
        <w:tc>
          <w:tcPr>
            <w:tcW w:w="750"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3</w:t>
            </w:r>
            <w:r/>
          </w:p>
        </w:tc>
        <w:tc>
          <w:tcPr>
            <w:tcW w:w="2859"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铝板吊顶（厚度≥0.8mm）</w:t>
            </w:r>
            <w:r/>
          </w:p>
        </w:tc>
        <w:tc>
          <w:tcPr>
            <w:tcW w:w="3150" w:type="dxa"/>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奥华、聆听、宝兰</w:t>
            </w:r>
            <w:r/>
          </w:p>
        </w:tc>
        <w:tc>
          <w:tcPr>
            <w:tcW w:w="2153"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510"/>
        </w:trPr>
        <w:tc>
          <w:tcPr>
            <w:tcW w:w="750"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4</w:t>
            </w:r>
            <w:r/>
          </w:p>
        </w:tc>
        <w:tc>
          <w:tcPr>
            <w:tcW w:w="2859"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开关、插座</w:t>
            </w:r>
            <w:r/>
          </w:p>
        </w:tc>
        <w:tc>
          <w:tcPr>
            <w:tcW w:w="3150" w:type="dxa"/>
            <w:vAlign w:val="center"/>
            <w:textDirection w:val="lrTb"/>
            <w:noWrap w:val="false"/>
          </w:tcPr>
          <w:p>
            <w:pPr>
              <w:numPr>
                <w:ilvl w:val="0"/>
                <w:numId w:val="0"/>
              </w:numPr>
              <w:ind w:left="0"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西门子、公牛、施耐德</w:t>
            </w:r>
            <w:r/>
          </w:p>
        </w:tc>
        <w:tc>
          <w:tcPr>
            <w:tcW w:w="2153"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510"/>
        </w:trPr>
        <w:tc>
          <w:tcPr>
            <w:tcW w:w="750"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w:t>
            </w:r>
            <w:r/>
          </w:p>
        </w:tc>
        <w:tc>
          <w:tcPr>
            <w:tcW w:w="2859"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瓷砖</w:t>
            </w:r>
            <w:r/>
          </w:p>
        </w:tc>
        <w:tc>
          <w:tcPr>
            <w:tcW w:w="3150"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格莱斯、东鹏、冠军A陶</w:t>
            </w:r>
            <w:r/>
          </w:p>
        </w:tc>
        <w:tc>
          <w:tcPr>
            <w:tcW w:w="2153"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r>
        <w:trPr>
          <w:trHeight w:val="510"/>
        </w:trPr>
        <w:tc>
          <w:tcPr>
            <w:tcW w:w="750"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6</w:t>
            </w:r>
            <w:r/>
          </w:p>
        </w:tc>
        <w:tc>
          <w:tcPr>
            <w:tcW w:w="2859"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龙头、洁具</w:t>
            </w:r>
            <w:r/>
          </w:p>
        </w:tc>
        <w:tc>
          <w:tcPr>
            <w:tcW w:w="3150"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箭牌，九牧，法恩莎</w:t>
            </w:r>
            <w:r/>
          </w:p>
        </w:tc>
        <w:tc>
          <w:tcPr>
            <w:tcW w:w="2153" w:type="dxa"/>
            <w:vAlign w:val="center"/>
            <w:textDirection w:val="lrTb"/>
            <w:noWrap w:val="false"/>
          </w:tcPr>
          <w:p>
            <w:pPr>
              <w:numPr>
                <w:ilvl w:val="0"/>
                <w:numId w:val="0"/>
              </w:numPr>
              <w:ind w:right="0" w:firstLine="0"/>
              <w:jc w:val="center"/>
              <w:keepLines w:val="0"/>
              <w:keepNext w:val="0"/>
              <w:pageBreakBefore w:val="0"/>
              <w:spacing w:before="0" w:beforeAutospacing="0" w:afterAutospacing="0" w:line="240" w:lineRule="auto"/>
              <w:widowControl w:val="off"/>
              <w:tabs>
                <w:tab w:val="left" w:pos="720" w:leader="none"/>
              </w:tabs>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所有产品及规格</w:t>
            </w:r>
            <w:r/>
          </w:p>
        </w:tc>
      </w:tr>
    </w:tbl>
    <w:p>
      <w:pPr>
        <w:ind w:firstLine="480"/>
        <w:jc w:val="left"/>
        <w:spacing w:line="360" w:lineRule="auto"/>
        <w:rPr>
          <w:rFonts w:hint="default" w:ascii="宋体" w:hAnsi="宋体" w:eastAsia="宋体" w:cs="宋体"/>
          <w:b w:val="0"/>
          <w:bCs w:val="0"/>
          <w:color w:val="000000" w:themeColor="text1"/>
          <w:sz w:val="24"/>
          <w:highlight w:val="none"/>
          <w:lang w:val="en-US" w:eastAsia="zh-CN"/>
          <w14:textFill>
            <w14:solidFill>
              <w14:schemeClr w14:val="tx1"/>
            </w14:solidFill>
          </w14:textFill>
        </w:rPr>
      </w:pPr>
      <w:r>
        <w:rPr>
          <w:rFonts w:hint="default" w:ascii="宋体" w:hAnsi="宋体" w:eastAsia="宋体" w:cs="宋体"/>
          <w:b w:val="0"/>
          <w:bCs w:val="0"/>
          <w:color w:val="000000" w:themeColor="text1"/>
          <w:sz w:val="24"/>
          <w:highlight w:val="none"/>
          <w:lang w:val="en-US" w:eastAsia="zh-CN"/>
          <w14:textFill>
            <w14:solidFill>
              <w14:schemeClr w14:val="tx1"/>
            </w14:solidFill>
          </w14:textFill>
        </w:rPr>
        <w:t xml:space="preserve">在实施过程中，如</w:t>
      </w:r>
      <w:r>
        <w:rPr>
          <w:rFonts w:hint="eastAsia" w:ascii="宋体" w:hAnsi="宋体" w:cs="宋体"/>
          <w:b w:val="0"/>
          <w:bCs w:val="0"/>
          <w:color w:val="000000" w:themeColor="text1"/>
          <w:sz w:val="24"/>
          <w:highlight w:val="none"/>
          <w:lang w:val="en-US" w:eastAsia="zh-CN"/>
          <w14:textFill>
            <w14:solidFill>
              <w14:schemeClr w14:val="tx1"/>
            </w14:solidFill>
          </w14:textFill>
        </w:rPr>
        <w:t xml:space="preserve">供应商</w:t>
      </w:r>
      <w:r>
        <w:rPr>
          <w:rFonts w:hint="default" w:ascii="宋体" w:hAnsi="宋体" w:eastAsia="宋体" w:cs="宋体"/>
          <w:b w:val="0"/>
          <w:bCs w:val="0"/>
          <w:color w:val="000000" w:themeColor="text1"/>
          <w:sz w:val="24"/>
          <w:highlight w:val="none"/>
          <w:lang w:val="en-US" w:eastAsia="zh-CN"/>
          <w14:textFill>
            <w14:solidFill>
              <w14:schemeClr w14:val="tx1"/>
            </w14:solidFill>
          </w14:textFill>
        </w:rPr>
        <w:t xml:space="preserve">选择推荐品牌外的产品，需提供承诺品牌满足同档次及以上的证明材料，经采购人确认后方可使用，否则采购人有权要求更换为推荐品牌中任一品牌的同质产品。</w:t>
      </w:r>
      <w:r/>
    </w:p>
    <w:p>
      <w:pPr>
        <w:rPr>
          <w:rFonts w:hint="eastAsia"/>
        </w:rPr>
      </w:pPr>
      <w:r>
        <w:rPr>
          <w:rFonts w:hint="eastAsia"/>
        </w:rPr>
        <w:br w:type="page" w:clear="all"/>
      </w:r>
      <w:r/>
    </w:p>
    <w:p>
      <w:pPr>
        <w:pStyle w:val="881"/>
        <w:rPr>
          <w:rFonts w:hint="eastAsia"/>
        </w:rPr>
      </w:pPr>
      <w:r>
        <w:rPr>
          <w:rFonts w:hint="eastAsia"/>
        </w:rPr>
        <w:t xml:space="preserve">第五章  合同主要条款及格式</w:t>
      </w:r>
      <w:r/>
    </w:p>
    <w:p>
      <w:pPr>
        <w:rPr>
          <w:rFonts w:hint="eastAsia"/>
        </w:rPr>
      </w:pPr>
      <w:r>
        <w:rPr>
          <w:rFonts w:hint="eastAsia"/>
        </w:rPr>
        <w:t xml:space="preserve">以下为</w:t>
      </w:r>
      <w:r>
        <w:rPr>
          <w:rFonts w:hint="eastAsia"/>
          <w:lang w:val="en-US" w:eastAsia="zh-CN"/>
        </w:rPr>
        <w:t xml:space="preserve">成交</w:t>
      </w:r>
      <w:r>
        <w:rPr>
          <w:rFonts w:hint="eastAsia"/>
        </w:rPr>
        <w:t xml:space="preserve">后签订本项目合同的通用条款，</w:t>
      </w:r>
      <w:r>
        <w:rPr>
          <w:rFonts w:hint="eastAsia"/>
          <w:lang w:val="en-US" w:eastAsia="zh-CN"/>
        </w:rPr>
        <w:t xml:space="preserve">成交供应商</w:t>
      </w:r>
      <w:r>
        <w:rPr>
          <w:rFonts w:hint="eastAsia"/>
        </w:rPr>
        <w:t xml:space="preserve">不得提出实质性的修改，关于专用条款将由采购人与</w:t>
      </w:r>
      <w:r>
        <w:rPr>
          <w:rFonts w:hint="eastAsia"/>
          <w:lang w:val="en-US" w:eastAsia="zh-CN"/>
        </w:rPr>
        <w:t xml:space="preserve">成交供应商</w:t>
      </w:r>
      <w:r>
        <w:rPr>
          <w:rFonts w:hint="eastAsia"/>
        </w:rPr>
        <w:t xml:space="preserve">结合本项目具体情况协商后签订。</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r>
      <w:r/>
    </w:p>
    <w:p>
      <w:pPr>
        <w:jc w:val="righ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Cs w:val="21"/>
          <w:highlight w:val="none"/>
          <w14:textFill>
            <w14:solidFill>
              <w14:schemeClr w14:val="tx1"/>
            </w14:solidFill>
          </w14:textFill>
        </w:rPr>
        <w:t xml:space="preserve">合同编号：</w:t>
      </w:r>
      <w:r/>
    </w:p>
    <w:p>
      <w:pPr>
        <w:ind w:firstLine="0"/>
        <w:jc w:val="center"/>
        <w:keepLines w:val="0"/>
        <w:keepNext w:val="0"/>
        <w:pageBreakBefore w:val="0"/>
        <w:spacing w:line="360" w:lineRule="auto"/>
        <w:widowControl w:val="off"/>
        <w:rPr>
          <w:rFonts w:hint="eastAsia" w:ascii="宋体" w:hAnsi="宋体" w:cs="宋体"/>
          <w:color w:val="000000" w:themeColor="text1"/>
          <w:sz w:val="40"/>
          <w:szCs w:val="40"/>
          <w:highlight w:val="none"/>
          <w14:textFill>
            <w14:solidFill>
              <w14:schemeClr w14:val="tx1"/>
            </w14:solidFill>
          </w14:textFill>
        </w:rPr>
      </w:pPr>
      <w:r>
        <w:rPr>
          <w:rFonts w:hint="eastAsia" w:ascii="宋体" w:hAnsi="宋体" w:cs="宋体"/>
          <w:color w:val="000000" w:themeColor="text1"/>
          <w:sz w:val="40"/>
          <w:szCs w:val="40"/>
          <w:highlight w:val="none"/>
          <w:lang w:eastAsia="zh-CN"/>
          <w14:textFill>
            <w14:solidFill>
              <w14:schemeClr w14:val="tx1"/>
            </w14:solidFill>
          </w14:textFill>
        </w:rPr>
        <w:t xml:space="preserve">南师大学生公寓维修出新</w:t>
      </w:r>
      <w:r>
        <w:rPr>
          <w:rFonts w:hint="eastAsia" w:ascii="宋体" w:hAnsi="宋体" w:cs="宋体"/>
          <w:color w:val="000000" w:themeColor="text1"/>
          <w:sz w:val="40"/>
          <w:szCs w:val="40"/>
          <w:highlight w:val="none"/>
          <w14:textFill>
            <w14:solidFill>
              <w14:schemeClr w14:val="tx1"/>
            </w14:solidFill>
          </w14:textFill>
        </w:rPr>
        <w:t xml:space="preserve">工程合同</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发包方（甲方）：南京师范大学</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签订地点：</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承包方（乙方）：                                   签订日期：</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按照《中华人民共和国民法典》、《中华人民共和国建筑法》等有关规定，结合本工程具体情况，双方达成如下协议：</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第1条 工程概况</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1.1、工程名称：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（具体到校区、楼宇、房号、路段等）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1.2、工程地点：南京师范大学</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校区</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1.3、承包范围：</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1.4、承包方式：</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1.5、工期：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天。开工：</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日，竣工：</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1.6、工程质量：</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1.7、合同价款（预算价，人民币大写）：</w:t>
      </w:r>
      <w:r>
        <w:rPr>
          <w:rFonts w:hint="eastAsia" w:ascii="宋体" w:hAnsi="宋体" w:cs="宋体"/>
          <w:color w:val="000000" w:themeColor="text1"/>
          <w:sz w:val="24"/>
          <w:highlight w:val="none"/>
          <w:u w:val="single"/>
          <w14:textFill>
            <w14:solidFill>
              <w14:schemeClr w14:val="tx1"/>
            </w14:solidFill>
          </w14:textFill>
        </w:rPr>
        <w:t xml:space="preserve">                                  </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1.8、保修期：</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年，自</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日至</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月</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日，具体自验收合格次日起。</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1.9、本项目不得转包；确需分包的，须为非主体性、非关键性工作，且需经甲方书面同意或在响应文件中载明，否则甲方视同乙方违约并由乙方承担全责，乙方就采购项目和分包项目向甲方负责，分包供应商就分包项目承担责任。</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第2条  甲方工作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2.1开工前</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天，向乙方提供经确认的施工图纸或作法说明</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份，并向乙方进行现场交底。向乙方提供施工所需的水、电接点（费用乙方自理），并说明使用注意事项，办理施工所涉及的各种申请、批件等手续。</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2.2指派</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为甲方驻工地代表，负责合同履行。对工程质量、进度进行监督检查，办理验收、变更、登记手续和其他事宜。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2.3委托</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监理公司进行工程监理，监理公司任命</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为监理工程师，其职责在监理合同中应明确，并将合同副本交乙方</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2.4如确实需要拆改原建筑物结构或设备管线，负责到有关部门办理相应审批手续。</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2.5协助乙方做好现场保卫、消防、垃圾处理等工作。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第3条 乙方工作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3.1参加甲方组织的施工图纸或作法说明的现场交底，拟定施工方案和进度计划，交甲方审定。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3.2指派</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为乙方驻工地项目负责人，负责合同履行。按要求组织施工，保质、保量、按期完成施工任务，解决由乙方负责的各项事宜。</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3.3严格执行施工、操作安全、防火安全、环境保护等规定；严格按照图纸或作法说明进行施工；做好各项质量检查记录；参加竣工验收并提交2套完整的竣工资料，编制工程结算。</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3.4遵守国家或地方政府及有关部门对施工现场管理的规定，妥善保护好施工现场周围建筑物、设备管线、古树名木不受损坏，若由于乙方原因造成损坏，承担相应的费用。做好施工现场保卫和垃圾消纳等工作，费用自理。处理好由于施工带来的扰民问题及与周围单位（住户）的关系。</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3.5施工中未经甲方同意或有关部门批准，不得随意拆改原建筑物结构及各种设备管线，若发生必须无条件修复并承担一切费用。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3.6工程竣工未移交甲方之前，负责对现场的一切设施和工程成品进行保护，若有损坏，乙方负责赔偿。</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第4 条  关于工期的约定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4.1甲方要求比合同约定的工期提前竣工时，应征得乙方同意，并支付乙方因赶工采取的措施费用。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4.2因甲方未按约定完成工作，影响工期的，工期顺延。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4.3因乙方责任，不能按期开工或中途无故停工，影响工期的，工期不顺延。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4.4因设计变更或非乙方原因造成的停电、停水、停气及不可抗力因素影响，导致一周内累计停工8小时以上的，工期相应顺延。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第5 条 关于工程质量及验收的约定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5.1本工程以甲、乙双方确认的施工图纸、作法说明、设计变更和《建筑装饰维修工程验收标准》（GB50210-2018）《建筑工程施工质量评定统一标准》（GB50300-2013）等国家制订的施工及验收规范为质量评定验收标准。</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5.2本工程质量应至少达到国家质量评定合格标准（工程质量的认定以南京市质检站质检意见为准），若达不到，乙方负责返工直至达到此标准，并承担一切费用。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5.3甲、乙双方应及时办理隐蔽工程和中间工程的检查与验收手续。乙方应提前48小时通知甲方。甲方不按时参加隐蔽工程和中间工程验收，乙方可自行验收，甲方应予承认。若甲方要求复验时，乙方应按要求办理复验。若复验合格，甲方应承担复验费用，由此造成停工，工期顺延；若复验达不到合格，其复验及返工费用由乙方承担，但工期也予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5.4本工程所用材料、设备，乙方必须负责检测其质量并达到环保要求，不合格的材料、设备不得使用，否则影响工程质量，其返工费用由乙方承担，工期不顺延。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5.5由于乙方原因造成质量事故，返工费用由乙方承担，工期不顺延。</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5.6工程竣工后，乙方应通知甲方验收，甲方自接到通知10个工作日内组织验收，并办理验收，移交手续。如甲方在规定时间内未能组织验收，需及时通知乙方，另定验收日期，但甲方应承认竣工日期，并承担乙方的看管费用和相关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第6 条 关于工程价款及结算的约定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6.1 双方商定本合同价款采用下述第</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（1）</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种计价方式。</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（1）固定单价</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满足如下条件的工程项目，可选择此计价方式：①详细设计方案或图纸；②编制的招标工程量清单工程项目完整、项目特征描述详细、工程量清单计算准确；③编制招标控制价；④工程主要材料规格、等级明确或明确主材价格标准；⑤专业人员审标、评标。</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（2）限合同价内按实结算</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不满足（1）中条件的工程项目，选择此计价方式。工程量按现场实际施工量计算；综合单价按《建设工程工程量清单计价规范》、江苏省相关计价表及现行文件规定进行计算。</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合同价款中包括的风险范围：施工期间收费的政策性调整、自然灾害以及各类建材的市场风险、人工单价、机械台班价格浮动的风险及</w:t>
      </w:r>
      <w:r>
        <w:rPr>
          <w:rFonts w:hint="eastAsia" w:ascii="宋体" w:hAnsi="宋体" w:cs="宋体"/>
          <w:color w:val="000000" w:themeColor="text1"/>
          <w:sz w:val="24"/>
          <w:highlight w:val="none"/>
          <w:lang w:eastAsia="zh-CN"/>
          <w14:textFill>
            <w14:solidFill>
              <w14:schemeClr w14:val="tx1"/>
            </w14:solidFill>
          </w14:textFill>
        </w:rPr>
        <w:t xml:space="preserve">采购文件</w:t>
      </w:r>
      <w:r>
        <w:rPr>
          <w:rFonts w:hint="eastAsia" w:ascii="宋体" w:hAnsi="宋体" w:cs="宋体"/>
          <w:color w:val="000000" w:themeColor="text1"/>
          <w:sz w:val="24"/>
          <w:highlight w:val="none"/>
          <w14:textFill>
            <w14:solidFill>
              <w14:schemeClr w14:val="tx1"/>
            </w14:solidFill>
          </w14:textFill>
        </w:rPr>
        <w:t xml:space="preserve">约定部分含有显在的、潜在的一切风险。</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计价方式（1）、（2）风险范围以外合同价款调整方法：（1）甲方认可的工程设计变更；（2）甲方和监理方均认可的现场签证；（3）变更总金额不得超过原合同金额的10%。</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6.2 履约保证金：签订合同前，乙方须向</w:t>
      </w:r>
      <w:r>
        <w:rPr>
          <w:rFonts w:hint="eastAsia" w:ascii="宋体" w:hAnsi="宋体" w:cs="宋体"/>
          <w:color w:val="000000" w:themeColor="text1"/>
          <w:sz w:val="24"/>
          <w:highlight w:val="none"/>
          <w:lang w:val="en-US" w:eastAsia="zh-CN"/>
          <w14:textFill>
            <w14:solidFill>
              <w14:schemeClr w14:val="tx1"/>
            </w14:solidFill>
          </w14:textFill>
        </w:rPr>
        <w:t xml:space="preserve">甲方</w:t>
      </w:r>
      <w:r>
        <w:rPr>
          <w:rFonts w:hint="eastAsia" w:ascii="宋体" w:hAnsi="宋体" w:cs="宋体"/>
          <w:color w:val="000000" w:themeColor="text1"/>
          <w:sz w:val="24"/>
          <w:highlight w:val="none"/>
          <w14:textFill>
            <w14:solidFill>
              <w14:schemeClr w14:val="tx1"/>
            </w14:solidFill>
          </w14:textFill>
        </w:rPr>
        <w:t xml:space="preserve">缴纳</w:t>
      </w:r>
      <w:r>
        <w:rPr>
          <w:rFonts w:hint="eastAsia" w:ascii="宋体" w:hAnsi="宋体" w:cs="宋体"/>
          <w:color w:val="000000" w:themeColor="text1"/>
          <w:sz w:val="24"/>
          <w:highlight w:val="none"/>
          <w:lang w:val="en-US" w:eastAsia="zh-CN"/>
          <w14:textFill>
            <w14:solidFill>
              <w14:schemeClr w14:val="tx1"/>
            </w14:solidFill>
          </w14:textFill>
        </w:rPr>
        <w:t xml:space="preserve">成交价</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u w:val="single"/>
          <w:lang w:val="en-US" w:eastAsia="zh-CN"/>
          <w14:textFill>
            <w14:solidFill>
              <w14:schemeClr w14:val="tx1"/>
            </w14:solidFill>
          </w14:textFill>
        </w:rPr>
        <w:t xml:space="preserve">3</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%的履约保证金（乙方未能完全履行合同的，履约保证金不予退回）；质保期内无质量问题的，</w:t>
      </w:r>
      <w:r>
        <w:rPr>
          <w:rFonts w:hint="eastAsia" w:ascii="宋体" w:hAnsi="宋体" w:cs="宋体"/>
          <w:bCs/>
          <w:color w:val="000000" w:themeColor="text1"/>
          <w:sz w:val="24"/>
          <w:highlight w:val="none"/>
          <w14:textFill>
            <w14:solidFill>
              <w14:schemeClr w14:val="tx1"/>
            </w14:solidFill>
          </w14:textFill>
        </w:rPr>
        <w:t xml:space="preserve">履约保证金</w:t>
      </w:r>
      <w:r>
        <w:rPr>
          <w:rFonts w:hint="eastAsia" w:ascii="宋体" w:hAnsi="宋体" w:cs="宋体"/>
          <w:color w:val="000000" w:themeColor="text1"/>
          <w:sz w:val="24"/>
          <w:highlight w:val="none"/>
          <w14:textFill>
            <w14:solidFill>
              <w14:schemeClr w14:val="tx1"/>
            </w14:solidFill>
          </w14:textFill>
        </w:rPr>
        <w:t xml:space="preserve">在质保期满后且收到乙方合法票据一个月内无息退还；因乙方原因，导致工程无法推进的，或质保期内存在质量问题未及时妥善解决的，</w:t>
      </w:r>
      <w:r>
        <w:rPr>
          <w:rFonts w:hint="eastAsia" w:ascii="宋体" w:hAnsi="宋体" w:cs="宋体"/>
          <w:bCs/>
          <w:color w:val="000000" w:themeColor="text1"/>
          <w:sz w:val="24"/>
          <w:highlight w:val="none"/>
          <w14:textFill>
            <w14:solidFill>
              <w14:schemeClr w14:val="tx1"/>
            </w14:solidFill>
          </w14:textFill>
        </w:rPr>
        <w:t xml:space="preserve">履约保证金</w:t>
      </w:r>
      <w:r>
        <w:rPr>
          <w:rFonts w:hint="eastAsia" w:ascii="宋体" w:hAnsi="宋体" w:cs="宋体"/>
          <w:color w:val="000000" w:themeColor="text1"/>
          <w:sz w:val="24"/>
          <w:highlight w:val="none"/>
          <w14:textFill>
            <w14:solidFill>
              <w14:schemeClr w14:val="tx1"/>
            </w14:solidFill>
          </w14:textFill>
        </w:rPr>
        <w:t xml:space="preserve">不予返还。</w:t>
      </w:r>
      <w:r/>
    </w:p>
    <w:p>
      <w:pPr>
        <w:ind w:firstLine="480"/>
        <w:spacing w:line="360" w:lineRule="auto"/>
        <w:rPr>
          <w:rFonts w:asciiTheme="minorEastAsia" w:hAnsiTheme="minorEastAsia" w:eastAsiaTheme="minorEastAsia" w:cstheme="minorEastAsia"/>
          <w:color w:val="000000" w:themeColor="text1"/>
          <w:sz w:val="24"/>
          <w:highlight w:val="non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14:textFill>
            <w14:solidFill>
              <w14:schemeClr w14:val="tx1"/>
            </w14:solidFill>
          </w14:textFill>
        </w:rPr>
        <w:t xml:space="preserve">履约保证金账户信息：</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名称：南京师范大学</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纳税人识别号：123200004660067976</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地址：江苏省南京市文苑路1号</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电话：025-83598180</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开户行：交通银行南京广州路支行</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账号：320006607010149040493</w:t>
      </w:r>
      <w:r/>
    </w:p>
    <w:p>
      <w:pPr>
        <w:ind w:firstLine="480"/>
        <w:spacing w:line="360" w:lineRule="auto"/>
        <w:rPr>
          <w:rFonts w:asciiTheme="minorEastAsia" w:hAnsiTheme="minorEastAsia" w:eastAsiaTheme="minorEastAsia" w:cstheme="minorEastAsia"/>
          <w:color w:val="000000" w:themeColor="text1"/>
          <w:sz w:val="24"/>
          <w:highlight w:val="none"/>
          <w:u w:val="single"/>
          <w14:textFill>
            <w14:solidFill>
              <w14:schemeClr w14:val="tx1"/>
            </w14:solidFill>
          </w14:textFill>
        </w:rPr>
      </w:pPr>
      <w:r>
        <w:rPr>
          <w:rFonts w:hint="eastAsia" w:asciiTheme="minorEastAsia" w:hAnsiTheme="minorEastAsia" w:eastAsiaTheme="minorEastAsia" w:cstheme="minorEastAsia"/>
          <w:color w:val="000000" w:themeColor="text1"/>
          <w:sz w:val="24"/>
          <w:highlight w:val="none"/>
          <w:u w:val="single"/>
          <w14:textFill>
            <w14:solidFill>
              <w14:schemeClr w14:val="tx1"/>
            </w14:solidFill>
          </w14:textFill>
        </w:rPr>
        <w:t xml:space="preserve">联行号：301301000476</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6.3 本合同生效后，甲方凭乙方合法票据按以下约定支付工程款：</w:t>
      </w:r>
      <w:r/>
    </w:p>
    <w:p>
      <w:pPr>
        <w:numPr>
          <w:ilvl w:val="0"/>
          <w:numId w:val="0"/>
        </w:num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（1）合同生效后7个工作日内，支付合同总价款的30%；</w:t>
      </w:r>
      <w:r/>
    </w:p>
    <w:p>
      <w:pPr>
        <w:numPr>
          <w:ilvl w:val="0"/>
          <w:numId w:val="0"/>
        </w:num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（2）工程完毕并验收合格后10个工作日内，支付至合同总价款的</w:t>
      </w:r>
      <w:r>
        <w:rPr>
          <w:rFonts w:hint="eastAsia" w:ascii="宋体" w:hAnsi="宋体" w:cs="宋体"/>
          <w:color w:val="000000" w:themeColor="text1"/>
          <w:sz w:val="24"/>
          <w:highlight w:val="none"/>
          <w:lang w:val="en-US" w:eastAsia="zh-CN"/>
          <w14:textFill>
            <w14:solidFill>
              <w14:schemeClr w14:val="tx1"/>
            </w14:solidFill>
          </w14:textFill>
        </w:rPr>
        <w:t xml:space="preserve">7</w:t>
      </w:r>
      <w:r>
        <w:rPr>
          <w:rFonts w:hint="eastAsia" w:ascii="宋体" w:hAnsi="宋体" w:cs="宋体"/>
          <w:color w:val="000000" w:themeColor="text1"/>
          <w:sz w:val="24"/>
          <w:highlight w:val="none"/>
          <w14:textFill>
            <w14:solidFill>
              <w14:schemeClr w14:val="tx1"/>
            </w14:solidFill>
          </w14:textFill>
        </w:rPr>
        <w:t xml:space="preserve">0%；</w:t>
      </w:r>
      <w:r/>
    </w:p>
    <w:p>
      <w:pPr>
        <w:numPr>
          <w:ilvl w:val="0"/>
          <w:numId w:val="0"/>
        </w:numPr>
        <w:ind w:firstLine="480"/>
        <w:jc w:val="left"/>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（3）工程审计后20个工作日内，支付至审计决算金额的100%。</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6.4 工程竣工验收后二十天内，乙方提出工程结算并将有关资料送交甲方。甲方自接到上述资料60个工作日内审查完毕。</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6.5 结算审计时，单项工程核减率超过10%的，其审计费用全部由施工单位承担，并由甲方从应付施工单位工程款中扣除。</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第7条 关于材料供应的约定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凡由乙方采购的材料、设备，其品牌、规格、质量须与响应文件一致且必须经甲方和监理方事先认可。如不符合质量要求或规格有差异，甲方和监理方有权禁止其使用。对工程造成的损失由乙方负责。</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第8条 有关安全生产和防火的约定</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8.1甲方提供或乙方提供经甲方确认的施工图纸或作法说明，应符合《中华人民共和国消防法》和有关防火设计规范。</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8.2乙方在施工期间应严格遵守《中华人民国和国建筑法》、《中华人民共和国消防法》、《建设工程安全生产管理条例》、《建设工程质量管理条例》等法规。由于乙方在施工生产过程中违反有关安全、质量、消防等法规导致发生安全或火灾事故，乙方应承担由此引发的一切经济损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第9条 奖励和违约责任</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9.1甲方未能按合同的约定支付款，按最高人民法院关于延期付款的规定向乙方承担违约责任，双方有书面约定的除外。</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9.2由于乙方原因，逾期竣工，每逾期一天，乙方支付甲方1000元违约金（在履约保证金中扣除）。甲方要求提前竣工，除支付赶工措施费外，每提前一天，甲方支付乙方1000元，作为奖励。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9.3乙方送至现场的材料设备与响应文件中的材料设备（品牌、生产厂家、规格型号、材质）有不一致的地方，应更换至符合要求，同时甲方有权从履约保证金中扣除合同总价的</w:t>
      </w:r>
      <w:r>
        <w:rPr>
          <w:rFonts w:ascii="宋体" w:hAnsi="宋体" w:cs="宋体"/>
          <w:color w:val="000000" w:themeColor="text1"/>
          <w:sz w:val="24"/>
          <w:highlight w:val="none"/>
          <w14:textFill>
            <w14:solidFill>
              <w14:schemeClr w14:val="tx1"/>
            </w14:solidFill>
          </w14:textFill>
        </w:rPr>
        <w:t xml:space="preserve">3</w:t>
      </w:r>
      <w:r>
        <w:rPr>
          <w:rFonts w:hint="eastAsia" w:ascii="宋体" w:hAnsi="宋体" w:cs="宋体"/>
          <w:color w:val="000000" w:themeColor="text1"/>
          <w:sz w:val="24"/>
          <w:highlight w:val="none"/>
          <w14:textFill>
            <w14:solidFill>
              <w14:schemeClr w14:val="tx1"/>
            </w14:solidFill>
          </w14:textFill>
        </w:rPr>
        <w:t xml:space="preserve">%作为乙方向甲方支付的违约金。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9.4乙方应妥善保护甲方提供的设备及现场堆放的家具、陈设和工程成品，如造成损失，应照价赔偿。</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9.5甲方未办理任何手续，擅自同意拆改原有建筑物结构或设备管线，由此发生的损失或事故（包括罚款），由甲方负责并承担损失。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9.6未经甲方同意，乙方擅自拆改原建筑物结构或设备管线，由此发生的损失或事故（包括罚款），由乙方负责并承担损失。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9.7未办理验收手续，甲方提前使用或擅自动用，造成损失由甲方负责。</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9.8因一方原因，合同无法继续履行时，应通知对方，办理合同终止协议，并由责任方赔偿对方由此造成的经济损失。</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9.9质量未达到要求，乙方应在规定的期限内进行整改，甲方从履约保证金中扣除工程结算价款的5%作为乙方向甲方支付的违约金。此项赔偿并不能解除乙方完成工程的责任及合同规定的其他责任。如因施工质量导致安全事故，乙方承担事故处理的一切费用、工程的恢复费用及因此而造成后续工程延误费用。</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9.10 乙方项目负责人及主要管理人员必须在工程现场，有事请假须经监理及甲方同意，若无正当理由不在工地现场，且未经甲方或监理认可的，甲方有权从履约保证金中按每人每天2000元人民币收取违约金。</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9.10履约保证金不足以支付违约金的，从工程款中扣除。</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9.11 任何一方违反本合同约定，除承担违约金外，还承担守约方向违约方追责所支付的一切费用，包括但不限于律师费、诉讼费、保全费、公告费、鉴定费、交通费、食宿费、保函费等。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第10条 争议的解决方式</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在本合同履行过程中发生争议，双方协商解决，协商不成的可依法向工程所在地人民法院起诉。</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第11条 附则</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11.1本合同一式六份，甲方肆份，乙方贰份。</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11.2本合同履行完成后自动终止。</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11.3形成本合同的采购文件、报价文件、工作量清单、报价预算书、主材清单、服务承诺等作为合同附件，对双方均具有约束力。</w:t>
      </w:r>
      <w:r/>
    </w:p>
    <w:p>
      <w:pPr>
        <w:spacing w:line="360" w:lineRule="auto"/>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r>
      <w:r/>
    </w:p>
    <w:p>
      <w:pPr>
        <w:spacing w:line="360" w:lineRule="auto"/>
        <w:rPr>
          <w:rFonts w:hint="eastAsia"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附件一：工程量清单；</w:t>
      </w:r>
      <w:r/>
    </w:p>
    <w:p>
      <w:pPr>
        <w:jc w:val="left"/>
        <w:spacing w:line="360" w:lineRule="auto"/>
        <w:rPr>
          <w:rFonts w:hint="eastAsia" w:ascii="宋体" w:hAnsi="宋体" w:cs="宋体"/>
          <w:color w:val="000000" w:themeColor="text1"/>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 xml:space="preserve">附件二：售后服务承诺。</w:t>
      </w:r>
      <w:r/>
    </w:p>
    <w:p>
      <w:pPr>
        <w:jc w:val="left"/>
        <w:widowControl/>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r>
      <w:r/>
    </w:p>
    <w:tbl>
      <w:tblPr>
        <w:tblStyle w:val="886"/>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642"/>
        <w:gridCol w:w="4644"/>
      </w:tblGrid>
      <w:tr>
        <w:trPr>
          <w:jc w:val="center"/>
          <w:trHeight w:val="448"/>
        </w:trPr>
        <w:tc>
          <w:tcPr>
            <w:tcBorders>
              <w:top w:val="single" w:color="auto" w:sz="4" w:space="0"/>
              <w:left w:val="single" w:color="auto" w:sz="4" w:space="0"/>
              <w:bottom w:val="single" w:color="auto" w:sz="4" w:space="0"/>
              <w:right w:val="single" w:color="auto" w:sz="4" w:space="0"/>
            </w:tcBorders>
            <w:tcW w:w="2499" w:type="pct"/>
            <w:vAlign w:val="center"/>
            <w:textDirection w:val="lrTb"/>
            <w:noWrap w:val="false"/>
          </w:tcPr>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甲方（盖章</w:t>
            </w:r>
            <w:r>
              <w:rPr>
                <w:rFonts w:hint="eastAsia" w:ascii="宋体" w:hAnsi="宋体" w:cs="宋体"/>
                <w:color w:val="000000" w:themeColor="text1"/>
                <w:sz w:val="24"/>
                <w:highlight w:val="none"/>
                <w14:textFill>
                  <w14:solidFill>
                    <w14:schemeClr w14:val="tx1"/>
                  </w14:solidFill>
                </w14:textFill>
              </w:rPr>
              <w:t xml:space="preserve">）：</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bookmarkStart w:id="2" w:name="电子签名"/>
            <w:r/>
            <w:bookmarkEnd w:id="2"/>
            <w:r>
              <w:rPr>
                <w:rFonts w:hint="eastAsia" w:ascii="宋体" w:hAnsi="宋体" w:cs="宋体"/>
                <w:color w:val="000000" w:themeColor="text1"/>
                <w:sz w:val="24"/>
                <w:highlight w:val="none"/>
                <w14:textFill>
                  <w14:solidFill>
                    <w14:schemeClr w14:val="tx1"/>
                  </w14:solidFill>
                </w14:textFill>
              </w:rPr>
              <w:t xml:space="preserve">法定代表人：</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代理人：</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单位地址：</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传真：</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邮政编码：</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统一社会信用代码：</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户名：</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帐号：</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签定日期：</w:t>
            </w:r>
            <w:r/>
          </w:p>
        </w:tc>
        <w:tc>
          <w:tcPr>
            <w:tcBorders>
              <w:top w:val="single" w:color="auto" w:sz="4" w:space="0"/>
              <w:left w:val="single" w:color="auto" w:sz="4" w:space="0"/>
              <w:bottom w:val="single" w:color="auto" w:sz="4" w:space="0"/>
              <w:right w:val="single" w:color="auto" w:sz="4" w:space="0"/>
            </w:tcBorders>
            <w:tcW w:w="2500" w:type="pct"/>
            <w:vAlign w:val="center"/>
            <w:textDirection w:val="lrTb"/>
            <w:noWrap w:val="false"/>
          </w:tcPr>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乙方（盖章）：</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法定代表：</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代理人：</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单位地址：</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电话：</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传真：</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邮政编码：</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统一社会信用代码：</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开户银行：</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户名：</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帐号：</w:t>
            </w:r>
            <w:r/>
          </w:p>
          <w:p>
            <w:pPr>
              <w:ind w:firstLine="0"/>
              <w:keepLines w:val="0"/>
              <w:keepNext w:val="0"/>
              <w:pageBreakBefore w:val="0"/>
              <w:widowControl w:val="off"/>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签定日期：</w:t>
            </w:r>
            <w:r/>
          </w:p>
        </w:tc>
      </w:tr>
    </w:tbl>
    <w:p>
      <w:pPr>
        <w:rPr>
          <w:rFonts w:hint="eastAsia" w:ascii="宋体" w:hAnsi="宋体" w:eastAsia="宋体" w:cs="宋体"/>
        </w:rPr>
      </w:pPr>
      <w:r>
        <w:rPr>
          <w:rFonts w:hint="eastAsia" w:ascii="宋体" w:hAnsi="宋体" w:eastAsia="宋体" w:cs="宋体"/>
        </w:rPr>
        <w:br w:type="page" w:clear="all"/>
      </w:r>
      <w:r/>
    </w:p>
    <w:p>
      <w:pPr>
        <w:pStyle w:val="881"/>
        <w:rPr>
          <w:rFonts w:hint="eastAsia"/>
        </w:rPr>
      </w:pPr>
      <w:r>
        <w:rPr>
          <w:rFonts w:hint="eastAsia"/>
        </w:rPr>
        <w:t xml:space="preserve">第六章  </w:t>
      </w:r>
      <w:r>
        <w:rPr>
          <w:rFonts w:hint="eastAsia"/>
          <w:lang w:eastAsia="zh-CN"/>
        </w:rPr>
        <w:t xml:space="preserve">响应文件</w:t>
      </w:r>
      <w:r>
        <w:rPr>
          <w:rFonts w:hint="eastAsia"/>
        </w:rPr>
        <w:t xml:space="preserve">格式及附件</w:t>
      </w:r>
      <w:r/>
    </w:p>
    <w:p>
      <w:pPr>
        <w:rPr>
          <w:rFonts w:hint="eastAsia"/>
        </w:rPr>
      </w:pPr>
      <w:r>
        <w:rPr>
          <w:rFonts w:hint="eastAsia"/>
        </w:rPr>
        <w:t xml:space="preserve">注：</w:t>
      </w:r>
      <w:r/>
    </w:p>
    <w:p>
      <w:pPr>
        <w:rPr>
          <w:rFonts w:hint="eastAsia"/>
        </w:rPr>
      </w:pPr>
      <w:r>
        <w:rPr>
          <w:rFonts w:hint="eastAsia"/>
        </w:rPr>
        <w:t xml:space="preserve">1.本部分内容仅提供格式参考。</w:t>
      </w:r>
      <w:r/>
    </w:p>
    <w:p>
      <w:pPr>
        <w:rPr>
          <w:rFonts w:hint="eastAsia"/>
        </w:rPr>
      </w:pPr>
      <w:r>
        <w:rPr>
          <w:rFonts w:hint="eastAsia"/>
        </w:rPr>
        <w:t xml:space="preserve">2.</w:t>
      </w:r>
      <w:r>
        <w:rPr>
          <w:rFonts w:hint="eastAsia"/>
          <w:lang w:eastAsia="zh-CN"/>
        </w:rPr>
        <w:t xml:space="preserve">供应商</w:t>
      </w:r>
      <w:r>
        <w:rPr>
          <w:rFonts w:hint="eastAsia"/>
        </w:rPr>
        <w:t xml:space="preserve">应按照以下文件的要求格式、内容制作</w:t>
      </w:r>
      <w:r>
        <w:rPr>
          <w:rFonts w:hint="eastAsia"/>
          <w:lang w:eastAsia="zh-CN"/>
        </w:rPr>
        <w:t xml:space="preserve">响应文件</w:t>
      </w:r>
      <w:r>
        <w:rPr>
          <w:rFonts w:hint="eastAsia"/>
        </w:rPr>
        <w:t xml:space="preserve">，并编制目录及页码，混乱的编排导致</w:t>
      </w:r>
      <w:r>
        <w:rPr>
          <w:rFonts w:hint="eastAsia"/>
          <w:lang w:eastAsia="zh-CN"/>
        </w:rPr>
        <w:t xml:space="preserve">响应文件</w:t>
      </w:r>
      <w:r>
        <w:rPr>
          <w:rFonts w:hint="eastAsia"/>
        </w:rPr>
        <w:t xml:space="preserve">被误读或查找不到，后果由</w:t>
      </w:r>
      <w:r>
        <w:rPr>
          <w:rFonts w:hint="eastAsia"/>
          <w:lang w:eastAsia="zh-CN"/>
        </w:rPr>
        <w:t xml:space="preserve">供应商</w:t>
      </w:r>
      <w:r>
        <w:rPr>
          <w:rFonts w:hint="eastAsia"/>
        </w:rPr>
        <w:t xml:space="preserve">承担。</w:t>
      </w:r>
      <w:r/>
    </w:p>
    <w:p>
      <w:pPr>
        <w:rPr>
          <w:rFonts w:hint="eastAsia"/>
        </w:rPr>
      </w:pPr>
      <w:r>
        <w:rPr>
          <w:rFonts w:hint="eastAsia"/>
        </w:rPr>
        <w:t xml:space="preserve">3.所附表格中要求回答的全部问题和信息都必须正面回答。</w:t>
      </w:r>
      <w:r/>
    </w:p>
    <w:p>
      <w:pPr>
        <w:rPr>
          <w:rFonts w:hint="eastAsia"/>
        </w:rPr>
      </w:pPr>
      <w:r>
        <w:rPr>
          <w:rFonts w:hint="eastAsia"/>
        </w:rPr>
        <w:t xml:space="preserve">4.</w:t>
      </w:r>
      <w:r>
        <w:rPr>
          <w:rFonts w:hint="eastAsia"/>
          <w:lang w:eastAsia="zh-CN"/>
        </w:rPr>
        <w:t xml:space="preserve">供应商</w:t>
      </w:r>
      <w:r>
        <w:rPr>
          <w:rFonts w:hint="eastAsia"/>
        </w:rPr>
        <w:t xml:space="preserve">提交的材料不予退还。</w:t>
      </w:r>
      <w:r/>
    </w:p>
    <w:p>
      <w:pPr>
        <w:rPr>
          <w:rFonts w:hint="eastAsia"/>
        </w:rPr>
      </w:pPr>
      <w:r>
        <w:rPr>
          <w:rFonts w:hint="eastAsia"/>
        </w:rPr>
        <w:t xml:space="preserve">5.全部文件应按</w:t>
      </w:r>
      <w:r>
        <w:rPr>
          <w:rFonts w:hint="eastAsia"/>
          <w:lang w:eastAsia="zh-CN"/>
        </w:rPr>
        <w:t xml:space="preserve">供应商</w:t>
      </w:r>
      <w:r>
        <w:rPr>
          <w:rFonts w:hint="eastAsia"/>
        </w:rPr>
        <w:t xml:space="preserve">须知以及前文中规定的语言和份数提交。</w:t>
      </w:r>
      <w:r/>
    </w:p>
    <w:p>
      <w:pPr>
        <w:rPr>
          <w:rFonts w:hint="eastAsia"/>
        </w:rPr>
      </w:pPr>
      <w:r>
        <w:rPr>
          <w:rFonts w:hint="eastAsia"/>
        </w:rPr>
        <w:br w:type="page" w:clear="all"/>
      </w:r>
      <w:r/>
    </w:p>
    <w:p>
      <w:pPr>
        <w:ind w:left="0" w:firstLine="0"/>
        <w:keepLines w:val="0"/>
        <w:keepNext w:val="0"/>
        <w:pageBreakBefore w:val="0"/>
        <w:widowControl w:val="off"/>
        <w:rPr>
          <w:rFonts w:hint="eastAsia"/>
          <w:b/>
          <w:bCs/>
        </w:rPr>
      </w:pPr>
      <w:r>
        <w:rPr>
          <w:rFonts w:hint="eastAsia"/>
          <w:b/>
          <w:bCs/>
          <w:lang w:val="en-US" w:eastAsia="zh-CN"/>
        </w:rPr>
        <w:t xml:space="preserve">响应</w:t>
      </w:r>
      <w:r>
        <w:rPr>
          <w:rFonts w:hint="eastAsia"/>
          <w:b/>
          <w:bCs/>
        </w:rPr>
        <w:t xml:space="preserve">文件封面格式：</w:t>
      </w:r>
      <w:r/>
    </w:p>
    <w:p>
      <w:pPr>
        <w:ind w:firstLine="0"/>
        <w:jc w:val="right"/>
        <w:keepLines w:val="0"/>
        <w:keepNext w:val="0"/>
        <w:pageBreakBefore w:val="0"/>
        <w:widowControl w:val="off"/>
        <w:rPr>
          <w:rFonts w:hint="default" w:eastAsia="宋体"/>
          <w:sz w:val="44"/>
          <w:szCs w:val="44"/>
          <w:lang w:val="en-US" w:eastAsia="zh-CN"/>
        </w:rPr>
      </w:pPr>
      <w:r>
        <w:rPr>
          <w:rFonts w:hint="eastAsia"/>
          <w:sz w:val="44"/>
          <w:szCs w:val="44"/>
          <w:lang w:val="en-US" w:eastAsia="zh-CN"/>
        </w:rPr>
        <w:t xml:space="preserve">正本/副本</w:t>
      </w:r>
      <w:r/>
    </w:p>
    <w:p>
      <w:pPr>
        <w:ind w:firstLine="0"/>
        <w:jc w:val="center"/>
        <w:keepLines w:val="0"/>
        <w:keepNext w:val="0"/>
        <w:pageBreakBefore w:val="0"/>
        <w:widowControl w:val="off"/>
        <w:rPr>
          <w:rFonts w:hint="eastAsia"/>
          <w:sz w:val="44"/>
          <w:szCs w:val="44"/>
        </w:rPr>
      </w:pPr>
      <w:r>
        <w:rPr>
          <w:rFonts w:hint="eastAsia"/>
          <w:sz w:val="44"/>
          <w:szCs w:val="44"/>
        </w:rPr>
      </w:r>
      <w:r/>
    </w:p>
    <w:p>
      <w:pPr>
        <w:ind w:firstLine="0"/>
        <w:jc w:val="center"/>
        <w:keepLines w:val="0"/>
        <w:keepNext w:val="0"/>
        <w:pageBreakBefore w:val="0"/>
        <w:widowControl w:val="off"/>
        <w:rPr>
          <w:rFonts w:hint="eastAsia"/>
          <w:sz w:val="44"/>
          <w:szCs w:val="44"/>
        </w:rPr>
      </w:pPr>
      <w:r>
        <w:rPr>
          <w:rFonts w:hint="eastAsia"/>
          <w:sz w:val="44"/>
          <w:szCs w:val="44"/>
        </w:rPr>
      </w:r>
      <w:r/>
    </w:p>
    <w:p>
      <w:pPr>
        <w:ind w:firstLine="0"/>
        <w:jc w:val="center"/>
        <w:keepLines w:val="0"/>
        <w:keepNext w:val="0"/>
        <w:pageBreakBefore w:val="0"/>
        <w:widowControl w:val="off"/>
        <w:rPr>
          <w:rFonts w:hint="eastAsia"/>
          <w:b/>
          <w:bCs/>
          <w:sz w:val="72"/>
          <w:szCs w:val="72"/>
        </w:rPr>
      </w:pPr>
      <w:r>
        <w:rPr>
          <w:rFonts w:hint="eastAsia"/>
          <w:b/>
          <w:bCs/>
          <w:sz w:val="72"/>
          <w:szCs w:val="72"/>
          <w:lang w:val="en-US" w:eastAsia="zh-CN"/>
        </w:rPr>
        <w:t xml:space="preserve">响  应</w:t>
      </w:r>
      <w:r>
        <w:rPr>
          <w:rFonts w:hint="eastAsia"/>
          <w:b/>
          <w:bCs/>
          <w:sz w:val="72"/>
          <w:szCs w:val="72"/>
        </w:rPr>
        <w:t xml:space="preserve">  文  件</w:t>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t xml:space="preserve">项目编号：</w:t>
      </w:r>
      <w:r>
        <w:rPr>
          <w:rFonts w:hint="eastAsia"/>
          <w:b/>
          <w:bCs/>
          <w:sz w:val="44"/>
          <w:szCs w:val="44"/>
          <w:lang w:val="en-US" w:eastAsia="zh-CN"/>
        </w:rPr>
        <w:t xml:space="preserve">_______________</w:t>
      </w:r>
      <w:r/>
    </w:p>
    <w:p>
      <w:pPr>
        <w:ind w:firstLine="0"/>
        <w:jc w:val="center"/>
        <w:keepLines w:val="0"/>
        <w:keepNext w:val="0"/>
        <w:pageBreakBefore w:val="0"/>
        <w:widowControl w:val="off"/>
        <w:rPr>
          <w:rFonts w:hint="eastAsia"/>
          <w:b/>
          <w:bCs/>
          <w:sz w:val="44"/>
          <w:szCs w:val="44"/>
        </w:rPr>
      </w:pPr>
      <w:r>
        <w:rPr>
          <w:rFonts w:hint="eastAsia"/>
          <w:b/>
          <w:bCs/>
          <w:sz w:val="44"/>
          <w:szCs w:val="44"/>
        </w:rPr>
        <w:t xml:space="preserve">项目名称：</w:t>
      </w:r>
      <w:r>
        <w:rPr>
          <w:rFonts w:hint="eastAsia"/>
          <w:b/>
          <w:bCs/>
          <w:sz w:val="44"/>
          <w:szCs w:val="44"/>
          <w:lang w:val="en-US" w:eastAsia="zh-CN"/>
        </w:rPr>
        <w:t xml:space="preserve">_______________</w:t>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eastAsia"/>
          <w:b/>
          <w:bCs/>
          <w:sz w:val="44"/>
          <w:szCs w:val="44"/>
        </w:rPr>
      </w:pPr>
      <w:r>
        <w:rPr>
          <w:rFonts w:hint="eastAsia"/>
          <w:b/>
          <w:bCs/>
          <w:sz w:val="44"/>
          <w:szCs w:val="44"/>
        </w:rPr>
      </w:r>
      <w:r/>
    </w:p>
    <w:p>
      <w:pPr>
        <w:ind w:firstLine="0"/>
        <w:jc w:val="center"/>
        <w:keepLines w:val="0"/>
        <w:keepNext w:val="0"/>
        <w:pageBreakBefore w:val="0"/>
        <w:widowControl w:val="off"/>
        <w:rPr>
          <w:rFonts w:hint="default" w:eastAsia="宋体"/>
          <w:b/>
          <w:bCs/>
          <w:sz w:val="44"/>
          <w:szCs w:val="44"/>
          <w:lang w:val="en-US" w:eastAsia="zh-CN"/>
        </w:rPr>
      </w:pPr>
      <w:r>
        <w:rPr>
          <w:rFonts w:hint="eastAsia"/>
          <w:b/>
          <w:bCs/>
          <w:sz w:val="44"/>
          <w:szCs w:val="44"/>
          <w:lang w:val="en-US" w:eastAsia="zh-CN"/>
        </w:rPr>
        <w:t xml:space="preserve">供应商</w:t>
      </w:r>
      <w:r>
        <w:rPr>
          <w:rFonts w:hint="eastAsia"/>
          <w:b/>
          <w:bCs/>
          <w:sz w:val="44"/>
          <w:szCs w:val="44"/>
        </w:rPr>
        <w:t xml:space="preserve">名称：</w:t>
      </w:r>
      <w:r>
        <w:rPr>
          <w:rFonts w:hint="eastAsia"/>
          <w:b/>
          <w:bCs/>
          <w:sz w:val="44"/>
          <w:szCs w:val="44"/>
          <w:lang w:val="en-US" w:eastAsia="zh-CN"/>
        </w:rPr>
        <w:t xml:space="preserve">_______________</w:t>
      </w:r>
      <w:r/>
    </w:p>
    <w:p>
      <w:pPr>
        <w:ind w:firstLine="0"/>
        <w:jc w:val="center"/>
        <w:keepLines w:val="0"/>
        <w:keepNext w:val="0"/>
        <w:pageBreakBefore w:val="0"/>
        <w:widowControl w:val="off"/>
        <w:rPr>
          <w:rFonts w:hint="eastAsia"/>
          <w:b/>
          <w:bCs/>
          <w:sz w:val="44"/>
          <w:szCs w:val="44"/>
          <w:lang w:val="en-US" w:eastAsia="zh-CN"/>
        </w:rPr>
      </w:pPr>
      <w:r>
        <w:rPr>
          <w:rFonts w:hint="eastAsia"/>
          <w:b/>
          <w:bCs/>
          <w:sz w:val="44"/>
          <w:szCs w:val="44"/>
        </w:rPr>
        <w:t xml:space="preserve">日      期：</w:t>
      </w:r>
      <w:r>
        <w:rPr>
          <w:rFonts w:hint="eastAsia"/>
          <w:b/>
          <w:bCs/>
          <w:sz w:val="44"/>
          <w:szCs w:val="44"/>
          <w:lang w:val="en-US" w:eastAsia="zh-CN"/>
        </w:rPr>
        <w:t xml:space="preserve">_______________</w:t>
      </w:r>
      <w:r/>
    </w:p>
    <w:p>
      <w:pPr>
        <w:rPr>
          <w:rFonts w:hint="eastAsia"/>
          <w:b/>
          <w:bCs/>
          <w:sz w:val="44"/>
          <w:szCs w:val="44"/>
          <w:lang w:val="en-US" w:eastAsia="zh-CN"/>
        </w:rPr>
      </w:pPr>
      <w:r>
        <w:rPr>
          <w:rFonts w:hint="eastAsia"/>
          <w:b/>
          <w:bCs/>
          <w:sz w:val="44"/>
          <w:szCs w:val="44"/>
          <w:lang w:val="en-US" w:eastAsia="zh-CN"/>
        </w:rPr>
        <w:br w:type="page" w:clear="all"/>
      </w:r>
      <w:r/>
    </w:p>
    <w:p>
      <w:pPr>
        <w:ind w:firstLine="0"/>
        <w:jc w:val="center"/>
        <w:keepLines w:val="0"/>
        <w:keepNext w:val="0"/>
        <w:pageBreakBefore w:val="0"/>
        <w:widowControl w:val="off"/>
        <w:rPr>
          <w:b/>
          <w:bCs/>
        </w:rPr>
      </w:pPr>
      <w:r>
        <w:rPr>
          <w:rFonts w:hint="eastAsia"/>
          <w:b/>
          <w:bCs/>
        </w:rPr>
        <w:t xml:space="preserve">资格性和符合性审查响应对照表</w:t>
      </w:r>
      <w:r/>
    </w:p>
    <w:p>
      <w:pPr>
        <w:ind w:left="0" w:firstLine="0"/>
      </w:pPr>
      <w:r>
        <w:rPr>
          <w:rFonts w:hint="eastAsia"/>
        </w:rPr>
        <w:t xml:space="preserve">项目名称：                                 项目编号：</w:t>
      </w:r>
      <w:r/>
    </w:p>
    <w:tbl>
      <w:tblPr>
        <w:tblStyle w:val="886"/>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4"/>
        <w:gridCol w:w="5033"/>
        <w:gridCol w:w="1572"/>
        <w:gridCol w:w="1895"/>
      </w:tblGrid>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序号</w:t>
            </w:r>
            <w:r/>
          </w:p>
        </w:tc>
        <w:tc>
          <w:tcPr>
            <w:tcW w:w="2709"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资格性审查响应内容</w:t>
            </w:r>
            <w:r/>
          </w:p>
        </w:tc>
        <w:tc>
          <w:tcPr>
            <w:tcW w:w="846"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是否响应</w:t>
            </w:r>
            <w:r/>
          </w:p>
          <w:p>
            <w:pPr>
              <w:ind w:firstLine="0"/>
              <w:jc w:val="center"/>
              <w:keepLines w:val="0"/>
              <w:keepNext w:val="0"/>
              <w:pageBreakBefore w:val="0"/>
              <w:spacing w:line="240" w:lineRule="auto"/>
              <w:widowControl w:val="off"/>
            </w:pPr>
            <w:r>
              <w:rPr>
                <w:rFonts w:hint="eastAsia"/>
              </w:rPr>
              <w:t xml:space="preserve">（填是或者否）</w:t>
            </w:r>
            <w:r/>
          </w:p>
        </w:tc>
        <w:tc>
          <w:tcPr>
            <w:tcW w:w="1020" w:type="pct"/>
            <w:vAlign w:val="center"/>
            <w:textDirection w:val="lrTb"/>
            <w:noWrap w:val="false"/>
          </w:tcPr>
          <w:p>
            <w:pPr>
              <w:ind w:firstLine="0"/>
              <w:jc w:val="center"/>
              <w:keepLines w:val="0"/>
              <w:keepNext w:val="0"/>
              <w:pageBreakBefore w:val="0"/>
              <w:spacing w:line="240" w:lineRule="auto"/>
              <w:widowControl w:val="off"/>
            </w:pPr>
            <w:r>
              <w:rPr>
                <w:rFonts w:hint="eastAsia"/>
                <w:lang w:eastAsia="zh-CN"/>
              </w:rPr>
              <w:t xml:space="preserve">响应文件</w:t>
            </w:r>
            <w:r>
              <w:rPr>
                <w:rFonts w:hint="eastAsia"/>
              </w:rPr>
              <w:t xml:space="preserve">中的</w:t>
            </w:r>
            <w:r/>
          </w:p>
          <w:p>
            <w:pPr>
              <w:ind w:firstLine="0"/>
              <w:jc w:val="center"/>
              <w:keepLines w:val="0"/>
              <w:keepNext w:val="0"/>
              <w:pageBreakBefore w:val="0"/>
              <w:spacing w:line="240" w:lineRule="auto"/>
              <w:widowControl w:val="off"/>
            </w:pPr>
            <w:r>
              <w:rPr>
                <w:rFonts w:hint="eastAsia"/>
              </w:rPr>
              <w:t xml:space="preserve">页码位置</w:t>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1</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2</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3</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序号</w:t>
            </w:r>
            <w:r/>
          </w:p>
        </w:tc>
        <w:tc>
          <w:tcPr>
            <w:tcW w:w="2709"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符合性审查响应内容</w:t>
            </w:r>
            <w:r/>
          </w:p>
        </w:tc>
        <w:tc>
          <w:tcPr>
            <w:tcW w:w="846"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是否响应</w:t>
            </w:r>
            <w:r/>
          </w:p>
          <w:p>
            <w:pPr>
              <w:ind w:firstLine="0"/>
              <w:jc w:val="center"/>
              <w:keepLines w:val="0"/>
              <w:keepNext w:val="0"/>
              <w:pageBreakBefore w:val="0"/>
              <w:spacing w:line="240" w:lineRule="auto"/>
              <w:widowControl w:val="off"/>
            </w:pPr>
            <w:r>
              <w:rPr>
                <w:rFonts w:hint="eastAsia"/>
              </w:rPr>
              <w:t xml:space="preserve">（填是或者否）</w:t>
            </w:r>
            <w:r/>
          </w:p>
        </w:tc>
        <w:tc>
          <w:tcPr>
            <w:tcW w:w="1020" w:type="pct"/>
            <w:vAlign w:val="center"/>
            <w:textDirection w:val="lrTb"/>
            <w:noWrap w:val="false"/>
          </w:tcPr>
          <w:p>
            <w:pPr>
              <w:ind w:firstLine="0"/>
              <w:jc w:val="center"/>
              <w:keepLines w:val="0"/>
              <w:keepNext w:val="0"/>
              <w:pageBreakBefore w:val="0"/>
              <w:spacing w:line="240" w:lineRule="auto"/>
              <w:widowControl w:val="off"/>
            </w:pPr>
            <w:r>
              <w:rPr>
                <w:rFonts w:hint="eastAsia"/>
                <w:lang w:eastAsia="zh-CN"/>
              </w:rPr>
              <w:t xml:space="preserve">响应文件</w:t>
            </w:r>
            <w:r>
              <w:rPr>
                <w:rFonts w:hint="eastAsia"/>
              </w:rPr>
              <w:t xml:space="preserve">中的</w:t>
            </w:r>
            <w:r/>
          </w:p>
          <w:p>
            <w:pPr>
              <w:ind w:firstLine="0"/>
              <w:jc w:val="center"/>
              <w:keepLines w:val="0"/>
              <w:keepNext w:val="0"/>
              <w:pageBreakBefore w:val="0"/>
              <w:spacing w:line="240" w:lineRule="auto"/>
              <w:widowControl w:val="off"/>
            </w:pPr>
            <w:r>
              <w:rPr>
                <w:rFonts w:hint="eastAsia"/>
              </w:rPr>
              <w:t xml:space="preserve">页码位置</w:t>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r>
        <w:trPr>
          <w:jc w:val="center"/>
          <w:trHeight w:val="737"/>
        </w:trPr>
        <w:tc>
          <w:tcPr>
            <w:tcW w:w="422" w:type="pct"/>
            <w:vAlign w:val="center"/>
            <w:textDirection w:val="lrTb"/>
            <w:noWrap w:val="false"/>
          </w:tcPr>
          <w:p>
            <w:pPr>
              <w:ind w:firstLine="0"/>
              <w:jc w:val="center"/>
              <w:keepLines w:val="0"/>
              <w:keepNext w:val="0"/>
              <w:pageBreakBefore w:val="0"/>
              <w:spacing w:line="240" w:lineRule="auto"/>
              <w:widowControl w:val="off"/>
            </w:pPr>
            <w:r>
              <w:rPr>
                <w:rFonts w:hint="eastAsia"/>
              </w:rPr>
              <w:t xml:space="preserve">..</w:t>
            </w:r>
            <w:r/>
          </w:p>
        </w:tc>
        <w:tc>
          <w:tcPr>
            <w:tcW w:w="2709" w:type="pct"/>
            <w:vAlign w:val="center"/>
            <w:textDirection w:val="lrTb"/>
            <w:noWrap w:val="false"/>
          </w:tcPr>
          <w:p>
            <w:pPr>
              <w:ind w:firstLine="0"/>
              <w:jc w:val="center"/>
              <w:keepLines w:val="0"/>
              <w:keepNext w:val="0"/>
              <w:pageBreakBefore w:val="0"/>
              <w:spacing w:line="240" w:lineRule="auto"/>
              <w:widowControl w:val="off"/>
            </w:pPr>
            <w:r>
              <w:rPr>
                <w:rFonts w:hint="eastAsia"/>
                <w:lang w:eastAsia="zh-CN"/>
              </w:rPr>
              <w:t xml:space="preserve">竞争性磋商文件</w:t>
            </w:r>
            <w:r>
              <w:rPr>
                <w:rFonts w:hint="eastAsia"/>
              </w:rPr>
              <w:t xml:space="preserve">中的其他实质性要求</w:t>
            </w:r>
            <w:r/>
          </w:p>
        </w:tc>
        <w:tc>
          <w:tcPr>
            <w:tcW w:w="846" w:type="pct"/>
            <w:vAlign w:val="center"/>
            <w:textDirection w:val="lrTb"/>
            <w:noWrap w:val="false"/>
          </w:tcPr>
          <w:p>
            <w:pPr>
              <w:ind w:firstLine="0"/>
              <w:jc w:val="center"/>
              <w:keepLines w:val="0"/>
              <w:keepNext w:val="0"/>
              <w:pageBreakBefore w:val="0"/>
              <w:spacing w:line="240" w:lineRule="auto"/>
              <w:widowControl w:val="off"/>
            </w:pPr>
            <w:r/>
            <w:r/>
          </w:p>
        </w:tc>
        <w:tc>
          <w:tcPr>
            <w:tcW w:w="1020" w:type="pct"/>
            <w:vAlign w:val="center"/>
            <w:textDirection w:val="lrTb"/>
            <w:noWrap w:val="false"/>
          </w:tcPr>
          <w:p>
            <w:pPr>
              <w:ind w:firstLine="0"/>
              <w:jc w:val="center"/>
              <w:keepLines w:val="0"/>
              <w:keepNext w:val="0"/>
              <w:pageBreakBefore w:val="0"/>
              <w:spacing w:line="240" w:lineRule="auto"/>
              <w:widowControl w:val="off"/>
            </w:pPr>
            <w:r/>
            <w:r/>
          </w:p>
        </w:tc>
      </w:tr>
    </w:tbl>
    <w:p>
      <w:pPr>
        <w:rPr>
          <w:rFonts w:hint="eastAsia"/>
          <w:b/>
          <w:bCs/>
        </w:rPr>
      </w:pPr>
      <w:r>
        <w:rPr>
          <w:rFonts w:hint="eastAsia"/>
          <w:b/>
          <w:bCs/>
        </w:rPr>
        <w:br w:type="page" w:clear="all"/>
      </w:r>
      <w:r/>
    </w:p>
    <w:p>
      <w:pPr>
        <w:ind w:firstLine="0"/>
        <w:jc w:val="center"/>
        <w:keepLines w:val="0"/>
        <w:keepNext w:val="0"/>
        <w:pageBreakBefore w:val="0"/>
        <w:widowControl w:val="off"/>
        <w:rPr>
          <w:b/>
          <w:bCs/>
        </w:rPr>
      </w:pPr>
      <w:r>
        <w:rPr>
          <w:rFonts w:hint="eastAsia"/>
          <w:b/>
          <w:bCs/>
        </w:rPr>
        <w:t xml:space="preserve">评分索引表</w:t>
      </w:r>
      <w:r/>
    </w:p>
    <w:tbl>
      <w:tblPr>
        <w:tblStyle w:val="886"/>
        <w:tblW w:w="92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70"/>
        <w:gridCol w:w="3570"/>
      </w:tblGrid>
      <w:tr>
        <w:trPr>
          <w:jc w:val="center"/>
          <w:trHeight w:val="567"/>
        </w:trPr>
        <w:tc>
          <w:tcPr>
            <w:tcW w:w="5670" w:type="dxa"/>
            <w:vAlign w:val="center"/>
            <w:textDirection w:val="lrTb"/>
            <w:noWrap w:val="false"/>
          </w:tcPr>
          <w:p>
            <w:pPr>
              <w:ind w:firstLine="0"/>
              <w:jc w:val="center"/>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hint="eastAsia" w:ascii="宋体" w:hAnsi="宋体" w:cs="宋体"/>
                <w:b/>
                <w:color w:val="000000" w:themeColor="text1"/>
                <w:lang w:bidi="en-US"/>
                <w14:textFill>
                  <w14:solidFill>
                    <w14:schemeClr w14:val="tx1"/>
                  </w14:solidFill>
                </w14:textFill>
              </w:rPr>
              <w:t xml:space="preserve">评分项目</w:t>
            </w:r>
            <w:r/>
          </w:p>
        </w:tc>
        <w:tc>
          <w:tcPr>
            <w:tcW w:w="3570" w:type="dxa"/>
            <w:vAlign w:val="center"/>
            <w:textDirection w:val="lrTb"/>
            <w:noWrap w:val="false"/>
          </w:tcPr>
          <w:p>
            <w:pPr>
              <w:ind w:firstLine="0"/>
              <w:jc w:val="center"/>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hint="eastAsia" w:ascii="宋体" w:hAnsi="宋体" w:cs="宋体"/>
                <w:b/>
                <w:color w:val="000000" w:themeColor="text1"/>
                <w:lang w:bidi="en-US"/>
                <w14:textFill>
                  <w14:solidFill>
                    <w14:schemeClr w14:val="tx1"/>
                  </w14:solidFill>
                </w14:textFill>
              </w:rPr>
              <w:t xml:space="preserve">在</w:t>
            </w:r>
            <w:r>
              <w:rPr>
                <w:rFonts w:hint="eastAsia" w:ascii="宋体" w:hAnsi="宋体" w:cs="宋体"/>
                <w:b/>
                <w:color w:val="000000" w:themeColor="text1"/>
                <w:lang w:eastAsia="zh-CN" w:bidi="en-US"/>
                <w14:textFill>
                  <w14:solidFill>
                    <w14:schemeClr w14:val="tx1"/>
                  </w14:solidFill>
                </w14:textFill>
              </w:rPr>
              <w:t xml:space="preserve">响应文件</w:t>
            </w:r>
            <w:r>
              <w:rPr>
                <w:rFonts w:hint="eastAsia" w:ascii="宋体" w:hAnsi="宋体" w:cs="宋体"/>
                <w:b/>
                <w:color w:val="000000" w:themeColor="text1"/>
                <w:lang w:bidi="en-US"/>
                <w14:textFill>
                  <w14:solidFill>
                    <w14:schemeClr w14:val="tx1"/>
                  </w14:solidFill>
                </w14:textFill>
              </w:rPr>
              <w:t xml:space="preserve">中的页码位置</w:t>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r>
        <w:trPr>
          <w:jc w:val="center"/>
          <w:trHeight w:val="567"/>
        </w:trPr>
        <w:tc>
          <w:tcPr>
            <w:tcBorders>
              <w:bottom w:val="single" w:color="auto" w:sz="4" w:space="0"/>
            </w:tcBorders>
            <w:tcW w:w="56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c>
          <w:tcPr>
            <w:tcBorders>
              <w:bottom w:val="single" w:color="auto" w:sz="4" w:space="0"/>
            </w:tcBorders>
            <w:tcW w:w="3570" w:type="dxa"/>
            <w:vAlign w:val="top"/>
            <w:textDirection w:val="lrTb"/>
            <w:noWrap w:val="false"/>
          </w:tcPr>
          <w:p>
            <w:pPr>
              <w:ind w:firstLine="0"/>
              <w:keepLines w:val="0"/>
              <w:keepNext w:val="0"/>
              <w:pageBreakBefore w:val="0"/>
              <w:spacing w:line="240" w:lineRule="auto"/>
              <w:widowControl w:val="off"/>
              <w:rPr>
                <w:rFonts w:ascii="宋体" w:hAnsi="宋体" w:cs="宋体"/>
                <w:b/>
                <w:color w:val="000000" w:themeColor="text1"/>
                <w:lang w:bidi="en-US"/>
                <w14:textFill>
                  <w14:solidFill>
                    <w14:schemeClr w14:val="tx1"/>
                  </w14:solidFill>
                </w14:textFill>
              </w:rPr>
            </w:pPr>
            <w:r>
              <w:rPr>
                <w:rFonts w:ascii="宋体" w:hAnsi="宋体" w:cs="宋体"/>
                <w:b/>
                <w:color w:val="000000" w:themeColor="text1"/>
                <w:lang w:bidi="en-US"/>
                <w14:textFill>
                  <w14:solidFill>
                    <w14:schemeClr w14:val="tx1"/>
                  </w14:solidFill>
                </w14:textFill>
              </w:rPr>
            </w:r>
            <w:r/>
          </w:p>
        </w:tc>
      </w:tr>
    </w:tbl>
    <w:p>
      <w:pPr>
        <w:rPr>
          <w:rFonts w:hint="eastAsia"/>
        </w:rPr>
      </w:pPr>
      <w:r>
        <w:rPr>
          <w:rFonts w:hint="eastAsia"/>
        </w:rPr>
        <w:br w:type="page" w:clear="all"/>
      </w:r>
      <w:r/>
    </w:p>
    <w:p>
      <w:pPr>
        <w:ind w:firstLine="0"/>
        <w:jc w:val="center"/>
        <w:keepLines w:val="0"/>
        <w:keepNext w:val="0"/>
        <w:pageBreakBefore w:val="0"/>
        <w:widowControl w:val="off"/>
        <w:rPr>
          <w:rFonts w:hint="eastAsia"/>
          <w:b/>
          <w:bCs/>
          <w:sz w:val="32"/>
          <w:szCs w:val="32"/>
        </w:rPr>
      </w:pPr>
      <w:r>
        <w:rPr>
          <w:rFonts w:hint="eastAsia"/>
          <w:b/>
          <w:bCs/>
          <w:sz w:val="32"/>
          <w:szCs w:val="32"/>
          <w:lang w:eastAsia="zh-CN"/>
        </w:rPr>
        <w:t xml:space="preserve">响应文件</w:t>
      </w:r>
      <w:r>
        <w:rPr>
          <w:rFonts w:hint="eastAsia"/>
          <w:b/>
          <w:bCs/>
          <w:sz w:val="32"/>
          <w:szCs w:val="32"/>
        </w:rPr>
        <w:t xml:space="preserve">目录</w:t>
      </w:r>
      <w:r/>
    </w:p>
    <w:p>
      <w:pPr>
        <w:ind w:firstLine="0"/>
        <w:jc w:val="center"/>
        <w:keepLines w:val="0"/>
        <w:keepNext w:val="0"/>
        <w:pageBreakBefore w:val="0"/>
        <w:widowControl w:val="off"/>
        <w:rPr>
          <w:rFonts w:hint="eastAsia"/>
          <w:sz w:val="32"/>
          <w:szCs w:val="32"/>
        </w:rPr>
      </w:pPr>
      <w:r>
        <w:rPr>
          <w:rFonts w:hint="eastAsia"/>
          <w:sz w:val="32"/>
          <w:szCs w:val="32"/>
        </w:rPr>
        <w:t xml:space="preserve">（注：</w:t>
      </w:r>
      <w:r>
        <w:rPr>
          <w:rFonts w:hint="eastAsia"/>
          <w:sz w:val="32"/>
          <w:szCs w:val="32"/>
          <w:lang w:val="en-US" w:eastAsia="zh-CN"/>
        </w:rPr>
        <w:t xml:space="preserve">供应商</w:t>
      </w:r>
      <w:r>
        <w:rPr>
          <w:rFonts w:hint="eastAsia"/>
          <w:sz w:val="32"/>
          <w:szCs w:val="32"/>
        </w:rPr>
        <w:t xml:space="preserve">根据附件编制</w:t>
      </w:r>
      <w:r>
        <w:rPr>
          <w:rFonts w:hint="eastAsia"/>
          <w:sz w:val="32"/>
          <w:szCs w:val="32"/>
          <w:lang w:eastAsia="zh-CN"/>
        </w:rPr>
        <w:t xml:space="preserve">响应文件</w:t>
      </w:r>
      <w:r>
        <w:rPr>
          <w:rFonts w:hint="eastAsia"/>
          <w:sz w:val="32"/>
          <w:szCs w:val="32"/>
        </w:rPr>
        <w:t xml:space="preserve">并制作目录（须生成页码））</w:t>
      </w:r>
      <w:r/>
    </w:p>
    <w:p>
      <w:pPr>
        <w:rPr>
          <w:rFonts w:hint="eastAsia"/>
          <w:sz w:val="32"/>
          <w:szCs w:val="32"/>
        </w:rPr>
      </w:pPr>
      <w:r>
        <w:rPr>
          <w:rFonts w:hint="eastAsia"/>
          <w:sz w:val="32"/>
          <w:szCs w:val="32"/>
        </w:rPr>
        <w:br w:type="page" w:clear="all"/>
      </w:r>
      <w:r/>
    </w:p>
    <w:p>
      <w:pPr>
        <w:pStyle w:val="882"/>
        <w:ind w:firstLine="0"/>
        <w:keepLines/>
        <w:keepNext/>
        <w:pageBreakBefore w:val="0"/>
        <w:widowControl w:val="off"/>
        <w:rPr>
          <w:rFonts w:hint="eastAsia"/>
        </w:rPr>
      </w:pPr>
      <w:r>
        <w:rPr>
          <w:rFonts w:hint="eastAsia"/>
        </w:rPr>
        <w:t xml:space="preserve">目录一、</w:t>
      </w:r>
      <w:r>
        <w:rPr>
          <w:rFonts w:hint="eastAsia"/>
          <w:lang w:val="en-US" w:eastAsia="zh-CN"/>
        </w:rPr>
        <w:t xml:space="preserve">磋商</w:t>
      </w:r>
      <w:r>
        <w:rPr>
          <w:rFonts w:hint="eastAsia"/>
        </w:rPr>
        <w:t xml:space="preserve">申请及声明格式</w:t>
      </w:r>
      <w:r/>
    </w:p>
    <w:p>
      <w:pPr>
        <w:ind w:left="0" w:firstLine="0"/>
        <w:jc w:val="center"/>
        <w:rPr>
          <w:rFonts w:hint="eastAsia"/>
          <w:b/>
          <w:bCs/>
        </w:rPr>
      </w:pPr>
      <w:r>
        <w:rPr>
          <w:rFonts w:hint="eastAsia"/>
          <w:b/>
          <w:bCs/>
          <w:lang w:val="en-US" w:eastAsia="zh-CN"/>
        </w:rPr>
        <w:t xml:space="preserve">磋商</w:t>
      </w:r>
      <w:r>
        <w:rPr>
          <w:rFonts w:hint="eastAsia"/>
          <w:b/>
          <w:bCs/>
        </w:rPr>
        <w:t xml:space="preserve">申请及声明</w:t>
      </w:r>
      <w:r/>
    </w:p>
    <w:p>
      <w:pPr>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 xml:space="preserve">致：</w:t>
      </w:r>
      <w:r>
        <w:rPr>
          <w:rFonts w:hint="eastAsia"/>
          <w:color w:val="000000" w:themeColor="text1"/>
          <w:highlight w:val="none"/>
          <w:lang w:eastAsia="zh-CN"/>
          <w14:textFill>
            <w14:solidFill>
              <w14:schemeClr w14:val="tx1"/>
            </w14:solidFill>
          </w14:textFill>
        </w:rPr>
        <w:t xml:space="preserve">南京师范大学</w:t>
      </w:r>
      <w:r/>
    </w:p>
    <w:p>
      <w:pPr>
        <w:rPr>
          <w:rFonts w:hint="eastAsia"/>
        </w:rPr>
      </w:pPr>
      <w:r>
        <w:rPr>
          <w:rFonts w:hint="eastAsia"/>
        </w:rPr>
        <w:t xml:space="preserve">根据贵方</w:t>
      </w:r>
      <w:r>
        <w:rPr>
          <w:rFonts w:hint="eastAsia"/>
          <w:u w:val="single"/>
        </w:rPr>
        <w:t xml:space="preserve">       </w:t>
      </w:r>
      <w:r>
        <w:rPr>
          <w:rFonts w:hint="eastAsia"/>
          <w:u w:val="single"/>
          <w:lang w:val="en-US" w:eastAsia="zh-CN"/>
        </w:rPr>
        <w:t xml:space="preserve">        </w:t>
      </w:r>
      <w:r>
        <w:rPr>
          <w:rFonts w:hint="eastAsia"/>
          <w:u w:val="single"/>
        </w:rPr>
        <w:t xml:space="preserve">        </w:t>
      </w:r>
      <w:r>
        <w:rPr>
          <w:rFonts w:hint="eastAsia"/>
        </w:rPr>
        <w:t xml:space="preserve">（项目名称、项目编号）</w:t>
      </w:r>
      <w:r>
        <w:rPr>
          <w:rFonts w:hint="eastAsia"/>
          <w:lang w:val="en-US" w:eastAsia="zh-CN"/>
        </w:rPr>
        <w:t xml:space="preserve">竞争性磋商</w:t>
      </w:r>
      <w:r>
        <w:rPr>
          <w:rFonts w:hint="eastAsia"/>
        </w:rPr>
        <w:t xml:space="preserve">邀请，正式授权下述</w:t>
      </w:r>
      <w:r>
        <w:rPr>
          <w:rFonts w:hint="eastAsia"/>
          <w:u w:val="single"/>
        </w:rPr>
        <w:t xml:space="preserve">       </w:t>
      </w:r>
      <w:r>
        <w:rPr>
          <w:rFonts w:hint="eastAsia"/>
        </w:rPr>
        <w:t xml:space="preserve">（签字人姓名、职务）代表</w:t>
      </w:r>
      <w:r>
        <w:rPr>
          <w:rFonts w:hint="eastAsia"/>
          <w:u w:val="single"/>
        </w:rPr>
        <w:t xml:space="preserve">         </w:t>
      </w:r>
      <w:r>
        <w:rPr>
          <w:rFonts w:hint="eastAsia"/>
        </w:rPr>
        <w:t xml:space="preserve">（</w:t>
      </w:r>
      <w:r>
        <w:rPr>
          <w:rFonts w:hint="eastAsia"/>
          <w:lang w:val="en-US" w:eastAsia="zh-CN"/>
        </w:rPr>
        <w:t xml:space="preserve">供应商</w:t>
      </w:r>
      <w:r>
        <w:rPr>
          <w:rFonts w:hint="eastAsia"/>
        </w:rPr>
        <w:t xml:space="preserve">名称），提交</w:t>
      </w:r>
      <w:r>
        <w:rPr>
          <w:rFonts w:hint="eastAsia"/>
          <w:lang w:eastAsia="zh-CN"/>
        </w:rPr>
        <w:t xml:space="preserve">响应文件</w:t>
      </w:r>
      <w:r>
        <w:rPr>
          <w:rFonts w:hint="eastAsia"/>
        </w:rPr>
        <w:t xml:space="preserve">。</w:t>
      </w:r>
      <w:r/>
    </w:p>
    <w:p>
      <w:pPr>
        <w:rPr>
          <w:rFonts w:hint="eastAsia"/>
        </w:rPr>
      </w:pPr>
      <w:r>
        <w:rPr>
          <w:rFonts w:hint="eastAsia"/>
        </w:rPr>
        <w:t xml:space="preserve">据此函，签字人兹宣布声明和承诺如下：</w:t>
      </w:r>
      <w:r/>
    </w:p>
    <w:p>
      <w:pPr>
        <w:rPr>
          <w:rFonts w:hint="eastAsia"/>
        </w:rPr>
      </w:pPr>
      <w:r>
        <w:rPr>
          <w:rFonts w:hint="eastAsia"/>
        </w:rPr>
        <w:t xml:space="preserve">1.我公司的资格条件符合本次</w:t>
      </w:r>
      <w:r>
        <w:rPr>
          <w:rFonts w:hint="eastAsia"/>
          <w:lang w:val="en-US" w:eastAsia="zh-CN"/>
        </w:rPr>
        <w:t xml:space="preserve">磋商</w:t>
      </w:r>
      <w:r>
        <w:rPr>
          <w:rFonts w:hint="eastAsia"/>
        </w:rPr>
        <w:t xml:space="preserve">要求，我公司同意并向贵方提供了与</w:t>
      </w:r>
      <w:r>
        <w:rPr>
          <w:rFonts w:hint="eastAsia"/>
          <w:lang w:val="en-US" w:eastAsia="zh-CN"/>
        </w:rPr>
        <w:t xml:space="preserve">磋商响应</w:t>
      </w:r>
      <w:r>
        <w:rPr>
          <w:rFonts w:hint="eastAsia"/>
        </w:rPr>
        <w:t xml:space="preserve">有关的所有证据和资料。</w:t>
      </w:r>
      <w:r/>
    </w:p>
    <w:p>
      <w:pPr>
        <w:rPr>
          <w:rFonts w:hint="eastAsia"/>
        </w:rPr>
      </w:pPr>
      <w:r>
        <w:rPr>
          <w:rFonts w:hint="eastAsia"/>
        </w:rPr>
        <w:t xml:space="preserve">2.我公司已详细审阅全部</w:t>
      </w:r>
      <w:r>
        <w:rPr>
          <w:rFonts w:hint="eastAsia"/>
          <w:lang w:eastAsia="zh-CN"/>
        </w:rPr>
        <w:t xml:space="preserve">竞争性磋商文件</w:t>
      </w:r>
      <w:r>
        <w:rPr>
          <w:rFonts w:hint="eastAsia"/>
        </w:rPr>
        <w:t xml:space="preserve">及其有效补充文件，放弃对</w:t>
      </w:r>
      <w:r>
        <w:rPr>
          <w:rFonts w:hint="eastAsia"/>
          <w:lang w:eastAsia="zh-CN"/>
        </w:rPr>
        <w:t xml:space="preserve">竞争性磋商文件</w:t>
      </w:r>
      <w:r>
        <w:rPr>
          <w:rFonts w:hint="eastAsia"/>
        </w:rPr>
        <w:t xml:space="preserve">任何误解的权利</w:t>
      </w:r>
      <w:r>
        <w:rPr>
          <w:rFonts w:hint="eastAsia"/>
          <w:lang w:eastAsia="zh-CN"/>
        </w:rPr>
        <w:t xml:space="preserve">，在</w:t>
      </w:r>
      <w:r>
        <w:rPr>
          <w:rFonts w:hint="eastAsia"/>
        </w:rPr>
        <w:t xml:space="preserve">提交</w:t>
      </w:r>
      <w:r>
        <w:rPr>
          <w:rFonts w:hint="eastAsia"/>
          <w:lang w:eastAsia="zh-CN"/>
        </w:rPr>
        <w:t xml:space="preserve">响应文件</w:t>
      </w:r>
      <w:r>
        <w:rPr>
          <w:rFonts w:hint="eastAsia"/>
        </w:rPr>
        <w:t xml:space="preserve">后，不对</w:t>
      </w:r>
      <w:r>
        <w:rPr>
          <w:rFonts w:hint="eastAsia"/>
          <w:lang w:eastAsia="zh-CN"/>
        </w:rPr>
        <w:t xml:space="preserve">竞争性磋商文件</w:t>
      </w:r>
      <w:r>
        <w:rPr>
          <w:rFonts w:hint="eastAsia"/>
        </w:rPr>
        <w:t xml:space="preserve">本身提出质疑。否则，属于不诚信和故意扰乱采购活动行为，我们将无条件接受处罚。</w:t>
      </w:r>
      <w:r/>
    </w:p>
    <w:p>
      <w:pPr>
        <w:rPr>
          <w:rFonts w:hint="eastAsia"/>
        </w:rPr>
      </w:pPr>
      <w:r>
        <w:rPr>
          <w:rFonts w:hint="eastAsia"/>
          <w:lang w:val="en-US" w:eastAsia="zh-CN"/>
        </w:rPr>
        <w:t xml:space="preserve">3</w:t>
      </w:r>
      <w:r>
        <w:rPr>
          <w:rFonts w:hint="eastAsia"/>
        </w:rPr>
        <w:t xml:space="preserve">.我公司同意从规定的</w:t>
      </w:r>
      <w:r>
        <w:rPr>
          <w:rFonts w:hint="eastAsia"/>
          <w:lang w:val="en-US" w:eastAsia="zh-CN"/>
        </w:rPr>
        <w:t xml:space="preserve">响应文件提交截止时间</w:t>
      </w:r>
      <w:r>
        <w:rPr>
          <w:rFonts w:hint="eastAsia"/>
        </w:rPr>
        <w:t xml:space="preserve">起遵循本</w:t>
      </w:r>
      <w:r>
        <w:rPr>
          <w:rFonts w:hint="eastAsia"/>
          <w:lang w:eastAsia="zh-CN"/>
        </w:rPr>
        <w:t xml:space="preserve">响应文件</w:t>
      </w:r>
      <w:r>
        <w:rPr>
          <w:rFonts w:hint="eastAsia"/>
        </w:rPr>
        <w:t xml:space="preserve">，并在规定的</w:t>
      </w:r>
      <w:r>
        <w:rPr>
          <w:rFonts w:hint="eastAsia"/>
          <w:lang w:val="en-US" w:eastAsia="zh-CN"/>
        </w:rPr>
        <w:t xml:space="preserve">磋商</w:t>
      </w:r>
      <w:r>
        <w:rPr>
          <w:rFonts w:hint="eastAsia"/>
        </w:rPr>
        <w:t xml:space="preserve">有效期期满之前均具有约束力。</w:t>
      </w:r>
      <w:r/>
    </w:p>
    <w:p>
      <w:pPr>
        <w:rPr>
          <w:rFonts w:hint="eastAsia"/>
        </w:rPr>
      </w:pPr>
      <w:r>
        <w:rPr>
          <w:rFonts w:hint="eastAsia"/>
          <w:lang w:val="en-US" w:eastAsia="zh-CN"/>
        </w:rPr>
        <w:t xml:space="preserve">4</w:t>
      </w:r>
      <w:r>
        <w:rPr>
          <w:rFonts w:hint="eastAsia"/>
        </w:rPr>
        <w:t xml:space="preserve">.一旦我公司</w:t>
      </w:r>
      <w:r>
        <w:rPr>
          <w:rFonts w:hint="eastAsia"/>
          <w:lang w:val="en-US" w:eastAsia="zh-CN"/>
        </w:rPr>
        <w:t xml:space="preserve">成交</w:t>
      </w:r>
      <w:r>
        <w:rPr>
          <w:rFonts w:hint="eastAsia"/>
        </w:rPr>
        <w:t xml:space="preserve">，将根据</w:t>
      </w:r>
      <w:r>
        <w:rPr>
          <w:rFonts w:hint="eastAsia"/>
          <w:lang w:eastAsia="zh-CN"/>
        </w:rPr>
        <w:t xml:space="preserve">竞争性磋商文件</w:t>
      </w:r>
      <w:r>
        <w:rPr>
          <w:rFonts w:hint="eastAsia"/>
        </w:rPr>
        <w:t xml:space="preserve">的规定严格履行合同，并保证</w:t>
      </w:r>
      <w:r>
        <w:rPr>
          <w:rFonts w:hint="eastAsia"/>
          <w:lang w:val="en-US" w:eastAsia="zh-CN"/>
        </w:rPr>
        <w:t xml:space="preserve">在合同履行期内完成本项目所述内容</w:t>
      </w:r>
      <w:r>
        <w:rPr>
          <w:rFonts w:hint="eastAsia"/>
        </w:rPr>
        <w:t xml:space="preserve">。</w:t>
      </w:r>
      <w:r/>
    </w:p>
    <w:p>
      <w:pPr>
        <w:rPr>
          <w:rFonts w:hint="eastAsia"/>
        </w:rPr>
      </w:pPr>
      <w:r>
        <w:rPr>
          <w:rFonts w:hint="eastAsia"/>
          <w:lang w:val="en-US" w:eastAsia="zh-CN"/>
        </w:rPr>
        <w:t xml:space="preserve">5</w:t>
      </w:r>
      <w:r>
        <w:rPr>
          <w:rFonts w:hint="eastAsia"/>
        </w:rPr>
        <w:t xml:space="preserve">.我公司决不提供虚假材料谋取</w:t>
      </w:r>
      <w:r>
        <w:rPr>
          <w:rFonts w:hint="eastAsia"/>
          <w:lang w:val="en-US" w:eastAsia="zh-CN"/>
        </w:rPr>
        <w:t xml:space="preserve">成交</w:t>
      </w:r>
      <w:r>
        <w:rPr>
          <w:rFonts w:hint="eastAsia"/>
        </w:rPr>
        <w:t xml:space="preserve">、决不采取不正当手段诋毁、排挤其他</w:t>
      </w:r>
      <w:r>
        <w:rPr>
          <w:rFonts w:hint="eastAsia"/>
          <w:lang w:val="en-US" w:eastAsia="zh-CN"/>
        </w:rPr>
        <w:t xml:space="preserve">供应商</w:t>
      </w:r>
      <w:r>
        <w:rPr>
          <w:rFonts w:hint="eastAsia"/>
        </w:rPr>
        <w:t xml:space="preserve">、决不与采购人、</w:t>
      </w:r>
      <w:r>
        <w:rPr>
          <w:rFonts w:hint="eastAsia"/>
          <w:lang w:eastAsia="zh-CN"/>
        </w:rPr>
        <w:t xml:space="preserve">其他</w:t>
      </w:r>
      <w:r>
        <w:rPr>
          <w:rFonts w:hint="eastAsia"/>
          <w:lang w:val="en-US" w:eastAsia="zh-CN"/>
        </w:rPr>
        <w:t xml:space="preserve">供应商</w:t>
      </w:r>
      <w:r>
        <w:rPr>
          <w:rFonts w:hint="eastAsia"/>
        </w:rPr>
        <w:t xml:space="preserve">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p>
    <w:p>
      <w:pPr>
        <w:rPr>
          <w:rFonts w:hint="eastAsia"/>
        </w:rPr>
      </w:pPr>
      <w:r>
        <w:rPr>
          <w:rFonts w:hint="eastAsia"/>
          <w:lang w:val="en-US" w:eastAsia="zh-CN"/>
        </w:rPr>
        <w:t xml:space="preserve">6</w:t>
      </w:r>
      <w:r>
        <w:rPr>
          <w:rFonts w:hint="eastAsia"/>
        </w:rPr>
        <w:t xml:space="preserve">.与</w:t>
      </w:r>
      <w:r>
        <w:rPr>
          <w:rFonts w:hint="eastAsia"/>
          <w:lang w:eastAsia="zh-CN"/>
        </w:rPr>
        <w:t xml:space="preserve">本次</w:t>
      </w:r>
      <w:r>
        <w:rPr>
          <w:rFonts w:hint="eastAsia"/>
          <w:lang w:val="en-US" w:eastAsia="zh-CN"/>
        </w:rPr>
        <w:t xml:space="preserve">磋商响应</w:t>
      </w:r>
      <w:r>
        <w:rPr>
          <w:rFonts w:hint="eastAsia"/>
        </w:rPr>
        <w:t xml:space="preserve">有关的正式联系方式为：</w:t>
      </w:r>
      <w:r/>
    </w:p>
    <w:p>
      <w:pPr>
        <w:rPr>
          <w:rFonts w:hint="eastAsia"/>
        </w:rPr>
      </w:pPr>
      <w:r>
        <w:rPr>
          <w:rFonts w:hint="eastAsia"/>
        </w:rPr>
        <w:t xml:space="preserve">地址：</w:t>
      </w:r>
      <w:r/>
    </w:p>
    <w:p>
      <w:pPr>
        <w:rPr>
          <w:rFonts w:hint="eastAsia"/>
        </w:rPr>
      </w:pPr>
      <w:r>
        <w:rPr>
          <w:rFonts w:hint="eastAsia"/>
        </w:rPr>
        <w:t xml:space="preserve">固定电话：</w:t>
      </w:r>
      <w:r/>
    </w:p>
    <w:p>
      <w:pPr>
        <w:rPr>
          <w:rFonts w:hint="eastAsia"/>
        </w:rPr>
      </w:pPr>
      <w:r>
        <w:rPr>
          <w:rFonts w:hint="eastAsia"/>
        </w:rPr>
        <w:t xml:space="preserve">传真：</w:t>
      </w:r>
      <w:r/>
    </w:p>
    <w:p>
      <w:pPr>
        <w:rPr>
          <w:rFonts w:hint="eastAsia"/>
        </w:rPr>
      </w:pPr>
      <w:r>
        <w:rPr>
          <w:rFonts w:hint="eastAsia"/>
        </w:rPr>
        <w:t xml:space="preserve">开户银行：</w:t>
      </w:r>
      <w:r/>
    </w:p>
    <w:p>
      <w:pPr>
        <w:rPr>
          <w:rFonts w:hint="eastAsia"/>
        </w:rPr>
      </w:pPr>
      <w:r>
        <w:rPr>
          <w:rFonts w:hint="eastAsia"/>
        </w:rPr>
        <w:t xml:space="preserve">银行账号：</w:t>
      </w:r>
      <w:r/>
    </w:p>
    <w:p>
      <w:pPr>
        <w:rPr>
          <w:rFonts w:hint="eastAsia"/>
        </w:rPr>
      </w:pPr>
      <w:r>
        <w:rPr>
          <w:rFonts w:hint="eastAsia"/>
          <w:lang w:val="en-US" w:eastAsia="zh-CN"/>
        </w:rPr>
        <w:t xml:space="preserve">供应商</w:t>
      </w:r>
      <w:r>
        <w:rPr>
          <w:rFonts w:hint="eastAsia"/>
        </w:rPr>
        <w:t xml:space="preserve">授权代表姓名（签字）：</w:t>
      </w:r>
      <w:r/>
    </w:p>
    <w:p>
      <w:pPr>
        <w:rPr>
          <w:rFonts w:hint="eastAsia"/>
        </w:rPr>
      </w:pPr>
      <w:r>
        <w:rPr>
          <w:rFonts w:hint="eastAsia"/>
          <w:lang w:val="en-US" w:eastAsia="zh-CN"/>
        </w:rPr>
        <w:t xml:space="preserve">供应商</w:t>
      </w:r>
      <w:r>
        <w:rPr>
          <w:rFonts w:hint="eastAsia"/>
        </w:rPr>
        <w:t xml:space="preserve">名称（盖章）：</w:t>
      </w:r>
      <w:r/>
    </w:p>
    <w:p>
      <w:pPr>
        <w:rPr>
          <w:rFonts w:hint="eastAsia"/>
        </w:rPr>
      </w:pPr>
      <w:r>
        <w:rPr>
          <w:rFonts w:hint="eastAsia"/>
        </w:rPr>
        <w:t xml:space="preserve">日期：    年   月   日</w:t>
      </w:r>
      <w:r/>
    </w:p>
    <w:p>
      <w:pPr>
        <w:rPr>
          <w:rFonts w:hint="eastAsia"/>
        </w:rPr>
      </w:pPr>
      <w:r>
        <w:rPr>
          <w:rFonts w:hint="eastAsia"/>
        </w:rPr>
        <w:br w:type="page" w:clear="all"/>
      </w:r>
      <w:r/>
    </w:p>
    <w:p>
      <w:pPr>
        <w:pStyle w:val="882"/>
        <w:ind w:firstLine="0"/>
        <w:keepLines/>
        <w:keepNext/>
        <w:pageBreakBefore w:val="0"/>
        <w:widowControl w:val="off"/>
        <w:rPr>
          <w:rFonts w:hint="eastAsia"/>
        </w:rPr>
      </w:pPr>
      <w:r>
        <w:rPr>
          <w:rFonts w:hint="eastAsia"/>
        </w:rPr>
        <w:t xml:space="preserve">目录二、法定代表人身份证明格式或法定代表人授权书格式</w:t>
      </w:r>
      <w:r/>
    </w:p>
    <w:p>
      <w:pPr>
        <w:ind w:firstLine="0"/>
        <w:jc w:val="center"/>
        <w:keepLines w:val="0"/>
        <w:keepNext w:val="0"/>
        <w:pageBreakBefore w:val="0"/>
        <w:widowControl w:val="off"/>
        <w:rPr>
          <w:rFonts w:hint="eastAsia"/>
          <w:b/>
          <w:bCs/>
        </w:rPr>
      </w:pPr>
      <w:r>
        <w:rPr>
          <w:rFonts w:hint="eastAsia"/>
          <w:b/>
          <w:bCs/>
        </w:rPr>
        <w:t xml:space="preserve">法定代表人身份证明（无授权委托的</w:t>
      </w:r>
      <w:r>
        <w:rPr>
          <w:rFonts w:hint="eastAsia"/>
          <w:b/>
          <w:bCs/>
          <w:lang w:val="en-US" w:eastAsia="zh-CN"/>
        </w:rPr>
        <w:t xml:space="preserve">须</w:t>
      </w:r>
      <w:r>
        <w:rPr>
          <w:rFonts w:hint="eastAsia"/>
          <w:b/>
          <w:bCs/>
        </w:rPr>
        <w:t xml:space="preserve">提供）</w:t>
      </w:r>
      <w:r/>
    </w:p>
    <w:p>
      <w:pPr>
        <w:rPr>
          <w:rFonts w:hint="eastAsia"/>
        </w:rPr>
      </w:pPr>
      <w:r>
        <w:rPr>
          <w:rFonts w:hint="eastAsia"/>
        </w:rPr>
        <w:t xml:space="preserve">供应商名称：</w:t>
      </w:r>
      <w:r/>
    </w:p>
    <w:p>
      <w:pPr>
        <w:rPr>
          <w:rFonts w:hint="eastAsia"/>
        </w:rPr>
      </w:pPr>
      <w:r>
        <w:rPr>
          <w:rFonts w:hint="eastAsia"/>
        </w:rPr>
        <w:t xml:space="preserve">地址：</w:t>
      </w:r>
      <w:r/>
    </w:p>
    <w:p>
      <w:pPr>
        <w:rPr>
          <w:rFonts w:hint="eastAsia"/>
        </w:rPr>
      </w:pPr>
      <w:r>
        <w:rPr>
          <w:rFonts w:hint="eastAsia"/>
        </w:rPr>
        <w:t xml:space="preserve">姓名：          性别：        年龄：           职务：            </w:t>
      </w:r>
      <w:r/>
    </w:p>
    <w:p>
      <w:pPr>
        <w:rPr>
          <w:rFonts w:hint="eastAsia"/>
        </w:rPr>
      </w:pPr>
      <w:r>
        <w:rPr>
          <w:rFonts w:hint="eastAsia"/>
        </w:rPr>
        <w:t xml:space="preserve">身份证号码：</w:t>
      </w:r>
      <w:r/>
    </w:p>
    <w:p>
      <w:pPr>
        <w:rPr>
          <w:rFonts w:hint="eastAsia"/>
        </w:rPr>
      </w:pPr>
      <w:r>
        <w:rPr>
          <w:rFonts w:hint="eastAsia"/>
        </w:rPr>
        <w:t xml:space="preserve">系</w:t>
      </w:r>
      <w:r>
        <w:rPr>
          <w:rFonts w:hint="eastAsia"/>
          <w:u w:val="single"/>
        </w:rPr>
        <w:t xml:space="preserve">                   </w:t>
      </w:r>
      <w:r>
        <w:rPr>
          <w:rFonts w:hint="eastAsia"/>
        </w:rPr>
        <w:t xml:space="preserve">（供应商名称）的法定代表人。</w:t>
      </w:r>
      <w:r/>
    </w:p>
    <w:p>
      <w:pPr>
        <w:rPr>
          <w:rFonts w:hint="eastAsia"/>
        </w:rPr>
      </w:pPr>
      <w:r>
        <w:rPr>
          <w:rFonts w:hint="eastAsia"/>
        </w:rPr>
        <w:t xml:space="preserve">特此证明。</w:t>
      </w:r>
      <w:r/>
    </w:p>
    <w:p>
      <w:pPr>
        <w:rPr>
          <w:rFonts w:hint="eastAsia"/>
        </w:rPr>
      </w:pPr>
      <w:r>
        <w:rPr>
          <w:rFonts w:hint="eastAsia"/>
        </w:rPr>
        <w:t xml:space="preserve">供应商：（盖章）</w:t>
      </w:r>
      <w:r/>
    </w:p>
    <w:p>
      <w:pPr>
        <w:rPr>
          <w:rFonts w:hint="eastAsia"/>
        </w:rPr>
      </w:pPr>
      <w:r>
        <w:rPr>
          <w:rFonts w:hint="eastAsia"/>
        </w:rPr>
        <w:t xml:space="preserve">法定代表人：（签字或盖章）</w:t>
      </w:r>
      <w:r/>
    </w:p>
    <w:p>
      <w:pPr>
        <w:rPr>
          <w:rFonts w:hint="eastAsia"/>
        </w:rPr>
      </w:pP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rPr>
          <w:rFonts w:hint="eastAsia"/>
        </w:rPr>
      </w:pPr>
      <w:r>
        <w:rPr>
          <w:rFonts w:hint="eastAsia"/>
        </w:rPr>
      </w:r>
      <w:r/>
    </w:p>
    <w:p>
      <w:pPr>
        <w:rPr>
          <w:rFonts w:hint="eastAsia"/>
        </w:rPr>
      </w:pPr>
      <w:r>
        <w:rPr>
          <w:rFonts w:hint="eastAsia"/>
        </w:rPr>
        <w:t xml:space="preserve">附：法定代表人身份证复印件</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b/>
          <w:bCs/>
        </w:rPr>
      </w:pPr>
      <w:r>
        <w:rPr>
          <w:rFonts w:hint="eastAsia"/>
          <w:b/>
          <w:bCs/>
        </w:rPr>
        <w:br w:type="page" w:clear="all"/>
      </w:r>
      <w:r/>
    </w:p>
    <w:p>
      <w:pPr>
        <w:ind w:firstLine="0"/>
        <w:jc w:val="center"/>
        <w:keepLines w:val="0"/>
        <w:keepNext w:val="0"/>
        <w:pageBreakBefore w:val="0"/>
        <w:widowControl w:val="off"/>
        <w:rPr>
          <w:rFonts w:hint="eastAsia"/>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法定代表人授权委托书</w:t>
      </w:r>
      <w:r/>
    </w:p>
    <w:p>
      <w:pPr>
        <w:rPr>
          <w:rFonts w:hint="eastAsia"/>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南京师范大学</w:t>
      </w:r>
      <w:r>
        <w:rPr>
          <w:rFonts w:hint="eastAsia"/>
          <w:color w:val="000000" w:themeColor="text1"/>
          <w:highlight w:val="none"/>
          <w14:textFill>
            <w14:solidFill>
              <w14:schemeClr w14:val="tx1"/>
            </w14:solidFill>
          </w14:textFill>
        </w:rPr>
        <w:t xml:space="preserve">：</w:t>
      </w:r>
      <w:r/>
    </w:p>
    <w:p>
      <w:pPr>
        <w:rPr>
          <w:rFonts w:hint="eastAsia"/>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本授权书声明：注册于</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（供应商住址）的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rPr>
          <w:rFonts w:hint="eastAsia"/>
          <w:lang w:val="en-US" w:eastAsia="zh-CN"/>
        </w:rPr>
        <w:t xml:space="preserve">供应商</w:t>
      </w:r>
      <w:r>
        <w:rPr>
          <w:rFonts w:hint="eastAsia"/>
          <w:color w:val="000000" w:themeColor="text1"/>
          <w:highlight w:val="none"/>
          <w14:textFill>
            <w14:solidFill>
              <w14:schemeClr w14:val="tx1"/>
            </w14:solidFill>
          </w14:textFill>
        </w:rPr>
        <w:t xml:space="preserve">名称）法定代表人</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（法定代表人姓名、职务）代表我公司授权在下面签字的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w:t>
      </w:r>
      <w:r>
        <w:rPr>
          <w:rFonts w:hint="eastAsia"/>
        </w:rPr>
        <w:t xml:space="preserve">授权委托人</w:t>
      </w:r>
      <w:r>
        <w:rPr>
          <w:rFonts w:hint="eastAsia"/>
          <w:color w:val="000000" w:themeColor="text1"/>
          <w:highlight w:val="none"/>
          <w14:textFill>
            <w14:solidFill>
              <w14:schemeClr w14:val="tx1"/>
            </w14:solidFill>
          </w14:textFill>
        </w:rPr>
        <w:t xml:space="preserve">姓名、职务）为我公司的合法代理人，就贵方组织的</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（项目名称、项目编号）</w:t>
      </w:r>
      <w:r>
        <w:rPr>
          <w:rFonts w:hint="eastAsia"/>
          <w:color w:val="000000" w:themeColor="text1"/>
          <w:highlight w:val="none"/>
          <w:lang w:val="en-US" w:eastAsia="zh-CN"/>
          <w14:textFill>
            <w14:solidFill>
              <w14:schemeClr w14:val="tx1"/>
            </w14:solidFill>
          </w14:textFill>
        </w:rPr>
        <w:t xml:space="preserve">磋商</w:t>
      </w:r>
      <w:r>
        <w:rPr>
          <w:rFonts w:hint="eastAsia"/>
          <w:color w:val="000000" w:themeColor="text1"/>
          <w:highlight w:val="none"/>
          <w14:textFill>
            <w14:solidFill>
              <w14:schemeClr w14:val="tx1"/>
            </w14:solidFill>
          </w14:textFill>
        </w:rPr>
        <w:t xml:space="preserve">，以我公司名义处理一切与之有关的事务。</w:t>
      </w:r>
      <w:r/>
    </w:p>
    <w:p>
      <w:pPr>
        <w:rPr>
          <w:rFonts w:hint="eastAsia"/>
        </w:rPr>
      </w:pPr>
      <w:r>
        <w:rPr>
          <w:rFonts w:hint="eastAsia"/>
        </w:rPr>
        <w:t xml:space="preserve">本授权书于</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日签字生效，特此声明。</w:t>
      </w:r>
      <w:r/>
    </w:p>
    <w:p>
      <w:pPr>
        <w:rPr>
          <w:rFonts w:hint="eastAsia"/>
        </w:rPr>
      </w:pPr>
      <w:r>
        <w:rPr>
          <w:rFonts w:hint="eastAsia"/>
        </w:rPr>
      </w:r>
      <w:r/>
    </w:p>
    <w:p>
      <w:pPr>
        <w:rPr>
          <w:rFonts w:hint="eastAsia"/>
        </w:rPr>
      </w:pPr>
      <w:r>
        <w:rPr>
          <w:rFonts w:hint="eastAsia"/>
        </w:rPr>
        <w:t xml:space="preserve">法定代表人（签字</w:t>
      </w:r>
      <w:r>
        <w:rPr>
          <w:rFonts w:hint="eastAsia"/>
          <w:lang w:val="en-US" w:eastAsia="zh-CN"/>
        </w:rPr>
        <w:t xml:space="preserve">或盖章</w:t>
      </w:r>
      <w:r>
        <w:rPr>
          <w:rFonts w:hint="eastAsia"/>
        </w:rPr>
        <w:t xml:space="preserve">）：</w:t>
      </w:r>
      <w:r/>
    </w:p>
    <w:p>
      <w:pPr>
        <w:rPr>
          <w:rFonts w:hint="eastAsia"/>
        </w:rPr>
      </w:pPr>
      <w:r>
        <w:rPr>
          <w:rFonts w:hint="eastAsia"/>
        </w:rPr>
        <w:t xml:space="preserve">授权委托人（签字</w:t>
      </w:r>
      <w:r>
        <w:rPr>
          <w:rFonts w:hint="eastAsia"/>
          <w:lang w:val="en-US" w:eastAsia="zh-CN"/>
        </w:rPr>
        <w:t xml:space="preserve">或盖章</w:t>
      </w:r>
      <w:r>
        <w:rPr>
          <w:rFonts w:hint="eastAsia"/>
        </w:rPr>
        <w:t xml:space="preserve">）：</w:t>
      </w:r>
      <w:r/>
    </w:p>
    <w:p>
      <w:pPr>
        <w:rPr>
          <w:rFonts w:hint="eastAsia"/>
        </w:rPr>
      </w:pPr>
      <w:r>
        <w:rPr>
          <w:rFonts w:hint="eastAsia"/>
          <w:lang w:val="en-US" w:eastAsia="zh-CN"/>
        </w:rPr>
        <w:t xml:space="preserve">供应商</w:t>
      </w:r>
      <w:r>
        <w:rPr>
          <w:rFonts w:hint="eastAsia"/>
        </w:rPr>
        <w:t xml:space="preserve">名称（盖章）：</w:t>
      </w:r>
      <w:r/>
    </w:p>
    <w:p>
      <w:pPr>
        <w:rPr>
          <w:rFonts w:hint="eastAsia"/>
        </w:rPr>
      </w:pPr>
      <w:r>
        <w:rPr>
          <w:rFonts w:hint="eastAsia"/>
        </w:rPr>
        <w:t xml:space="preserve">日期：</w:t>
      </w:r>
      <w:r>
        <w:rPr>
          <w:rFonts w:hint="eastAsia"/>
          <w:u w:val="single"/>
        </w:rPr>
        <w:t xml:space="preserve">    </w:t>
      </w:r>
      <w:r>
        <w:rPr>
          <w:rFonts w:hint="eastAsia"/>
        </w:rPr>
        <w:t xml:space="preserve">年</w:t>
      </w:r>
      <w:r>
        <w:rPr>
          <w:rFonts w:hint="eastAsia"/>
          <w:u w:val="single"/>
        </w:rPr>
        <w:t xml:space="preserve">    </w:t>
      </w:r>
      <w:r>
        <w:rPr>
          <w:rFonts w:hint="eastAsia"/>
        </w:rPr>
        <w:t xml:space="preserve">月</w:t>
      </w:r>
      <w:r>
        <w:rPr>
          <w:rFonts w:hint="eastAsia"/>
          <w:u w:val="single"/>
        </w:rPr>
        <w:t xml:space="preserve">    </w:t>
      </w:r>
      <w:r>
        <w:rPr>
          <w:rFonts w:hint="eastAsia"/>
        </w:rPr>
        <w:t xml:space="preserve">日</w:t>
      </w:r>
      <w:r/>
    </w:p>
    <w:p>
      <w:pPr>
        <w:rPr>
          <w:rFonts w:hint="eastAsia"/>
        </w:rPr>
      </w:pPr>
      <w:r>
        <w:rPr>
          <w:rFonts w:hint="eastAsia"/>
        </w:rPr>
      </w:r>
      <w:r/>
    </w:p>
    <w:p>
      <w:pPr>
        <w:rPr>
          <w:rFonts w:hint="eastAsia"/>
        </w:rPr>
      </w:pPr>
      <w:r>
        <w:rPr>
          <w:rFonts w:hint="eastAsia"/>
        </w:rPr>
        <w:t xml:space="preserve">法定代表人身份证复印件：</w:t>
      </w:r>
      <w:r/>
    </w:p>
    <w:p>
      <w:pPr>
        <w:rPr>
          <w:rFonts w:hint="eastAsia"/>
        </w:rPr>
      </w:pPr>
      <w:r>
        <w:rPr>
          <w:rFonts w:hint="eastAsia"/>
        </w:rPr>
      </w:r>
      <w:r/>
    </w:p>
    <w:p>
      <w:pPr>
        <w:rPr>
          <w:rFonts w:hint="eastAsia"/>
        </w:rPr>
      </w:pPr>
      <w:r>
        <w:rPr>
          <w:rFonts w:hint="eastAsia"/>
        </w:rPr>
      </w:r>
      <w:r/>
    </w:p>
    <w:p>
      <w:pPr>
        <w:rPr>
          <w:rFonts w:hint="eastAsia" w:ascii="Times New Roman" w:hAnsi="Times New Roman"/>
        </w:rPr>
      </w:pPr>
      <w:r>
        <w:rPr>
          <w:rFonts w:hint="eastAsia" w:ascii="Times New Roman" w:hAnsi="Times New Roman"/>
        </w:rPr>
      </w:r>
      <w:r/>
    </w:p>
    <w:p>
      <w:pPr>
        <w:rPr>
          <w:rFonts w:hint="eastAsia"/>
        </w:rPr>
      </w:pPr>
      <w:r>
        <w:rPr>
          <w:rFonts w:hint="eastAsia"/>
        </w:rPr>
        <w:t xml:space="preserve">授权委托人身份证复印件：</w:t>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lang w:val="en-US" w:eastAsia="zh-CN"/>
        </w:rPr>
        <w:t xml:space="preserve">供应商或分支机构近半年内任意一个月为</w:t>
      </w:r>
      <w:r>
        <w:rPr>
          <w:rFonts w:hint="eastAsia"/>
        </w:rPr>
        <w:t xml:space="preserve">授权委托人</w:t>
      </w:r>
      <w:r>
        <w:rPr>
          <w:rFonts w:hint="eastAsia"/>
          <w:lang w:val="en-US" w:eastAsia="zh-CN"/>
        </w:rPr>
        <w:t xml:space="preserve">缴纳</w:t>
      </w:r>
      <w:r>
        <w:rPr>
          <w:rFonts w:hint="eastAsia"/>
        </w:rPr>
        <w:t xml:space="preserve">社保</w:t>
      </w:r>
      <w:r>
        <w:rPr>
          <w:rFonts w:hint="eastAsia"/>
          <w:lang w:val="en-US" w:eastAsia="zh-CN"/>
        </w:rPr>
        <w:t xml:space="preserve">的</w:t>
      </w:r>
      <w:r>
        <w:rPr>
          <w:rFonts w:hint="eastAsia"/>
        </w:rPr>
        <w:t xml:space="preserve">证明：</w:t>
      </w:r>
      <w:r/>
    </w:p>
    <w:p>
      <w:pPr>
        <w:rPr>
          <w:rFonts w:hint="eastAsia" w:ascii="Times New Roman" w:hAnsi="Times New Roman"/>
        </w:rPr>
      </w:pPr>
      <w:r>
        <w:rPr>
          <w:rFonts w:hint="eastAsia" w:ascii="Times New Roman" w:hAnsi="Times New Roman"/>
        </w:rPr>
      </w:r>
      <w:r/>
    </w:p>
    <w:p>
      <w:pPr>
        <w:rPr>
          <w:rFonts w:hint="eastAsia" w:ascii="Times New Roman" w:hAnsi="Times New Roman"/>
        </w:rPr>
      </w:pPr>
      <w:r>
        <w:rPr>
          <w:rFonts w:hint="eastAsia" w:ascii="Times New Roman" w:hAnsi="Times New Roman"/>
        </w:rPr>
        <w:br w:type="page" w:clear="all"/>
      </w:r>
      <w:r/>
    </w:p>
    <w:p>
      <w:pPr>
        <w:pStyle w:val="882"/>
        <w:ind w:left="0" w:firstLine="0"/>
        <w:rPr>
          <w:rFonts w:hint="eastAsia"/>
        </w:rPr>
      </w:pPr>
      <w:r>
        <w:rPr>
          <w:rFonts w:hint="eastAsia"/>
        </w:rPr>
        <w:t xml:space="preserve">目录三、</w:t>
      </w:r>
      <w:r>
        <w:rPr>
          <w:rFonts w:hint="eastAsia"/>
          <w:lang w:val="en-US" w:eastAsia="zh-CN"/>
        </w:rPr>
        <w:t xml:space="preserve">磋商报价</w:t>
      </w:r>
      <w:r>
        <w:rPr>
          <w:rFonts w:hint="eastAsia"/>
        </w:rPr>
        <w:t xml:space="preserve">表格式</w:t>
      </w:r>
      <w:r/>
    </w:p>
    <w:p>
      <w:pPr>
        <w:ind w:left="0" w:firstLine="0"/>
        <w:jc w:val="center"/>
        <w:rPr>
          <w:rFonts w:hint="default" w:eastAsia="宋体"/>
          <w:b/>
          <w:bCs/>
          <w:lang w:val="en-US" w:eastAsia="zh-CN"/>
        </w:rPr>
      </w:pPr>
      <w:r>
        <w:rPr>
          <w:rFonts w:hint="default" w:eastAsia="宋体"/>
          <w:b/>
          <w:bCs/>
          <w:lang w:val="en-US" w:eastAsia="zh-CN"/>
        </w:rPr>
        <w:t xml:space="preserve">磋商报价表</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供应商名称：（加盖电子公章）</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项目编号：</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采购包号：</w:t>
      </w:r>
      <w:r/>
    </w:p>
    <w:tbl>
      <w:tblPr>
        <w:tblStyle w:val="886"/>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288"/>
      </w:tblGrid>
      <w:tr>
        <w:trPr>
          <w:cantSplit/>
          <w:trHeight w:val="725"/>
        </w:trPr>
        <w:tc>
          <w:tcPr>
            <w:tcW w:w="5000" w:type="pct"/>
            <w:vAlign w:val="center"/>
            <w:textDirection w:val="lrTb"/>
            <w:noWrap w:val="false"/>
          </w:tcPr>
          <w:p>
            <w:pPr>
              <w:jc w:val="center"/>
              <w:keepLines w:val="0"/>
              <w:keepNext w:val="0"/>
              <w:pageBreakBefore w:val="0"/>
              <w:spacing w:line="480" w:lineRule="auto"/>
              <w:widowControl w:val="off"/>
              <w:rPr>
                <w:rFonts w:hint="eastAsia" w:ascii="宋体" w:hAnsi="宋体" w:eastAsia="宋体"/>
                <w:sz w:val="24"/>
                <w:szCs w:val="24"/>
                <w:lang w:eastAsia="zh-CN"/>
              </w:rPr>
            </w:pPr>
            <w:r>
              <w:rPr>
                <w:rFonts w:hint="eastAsia" w:ascii="宋体" w:hAnsi="宋体"/>
                <w:sz w:val="24"/>
                <w:szCs w:val="24"/>
              </w:rPr>
              <w:t xml:space="preserve">总报价</w:t>
            </w:r>
            <w:r/>
          </w:p>
        </w:tc>
      </w:tr>
      <w:tr>
        <w:trPr>
          <w:cantSplit/>
          <w:trHeight w:val="780"/>
        </w:trPr>
        <w:tc>
          <w:tcPr>
            <w:tcW w:w="5000" w:type="pct"/>
            <w:vAlign w:val="center"/>
            <w:textDirection w:val="lrTb"/>
            <w:noWrap w:val="false"/>
          </w:tcPr>
          <w:p>
            <w:pPr>
              <w:pStyle w:val="904"/>
              <w:ind w:firstLine="0"/>
              <w:keepLines w:val="0"/>
              <w:keepNext w:val="0"/>
              <w:pageBreakBefore w:val="0"/>
              <w:spacing w:before="0" w:after="0" w:line="480" w:lineRule="auto"/>
              <w:widowControl w:val="off"/>
              <w:rPr>
                <w:rFonts w:hint="eastAsia" w:ascii="宋体" w:hAnsi="宋体"/>
                <w:szCs w:val="21"/>
              </w:rPr>
            </w:pPr>
            <w:r>
              <w:rPr>
                <w:rFonts w:hint="eastAsia" w:ascii="宋体" w:hAnsi="宋体" w:cs="宋体"/>
              </w:rPr>
              <w:t xml:space="preserve">小写（元）：                             </w:t>
            </w:r>
            <w:r/>
          </w:p>
        </w:tc>
      </w:tr>
    </w:tbl>
    <w:p>
      <w:pPr>
        <w:rPr>
          <w:rFonts w:ascii="宋体" w:hAnsi="宋体"/>
          <w:sz w:val="24"/>
          <w:szCs w:val="24"/>
        </w:rPr>
      </w:pPr>
      <w:r>
        <w:rPr>
          <w:rFonts w:ascii="宋体" w:hAnsi="宋体"/>
          <w:sz w:val="24"/>
          <w:szCs w:val="24"/>
        </w:rPr>
      </w:r>
      <w:r/>
    </w:p>
    <w:p>
      <w:pPr>
        <w:ind w:firstLine="480"/>
        <w:keepLines w:val="0"/>
        <w:keepNext w:val="0"/>
        <w:pageBreakBefore w:val="0"/>
        <w:spacing w:line="480" w:lineRule="auto"/>
        <w:widowControl w:val="off"/>
        <w:rPr>
          <w:rFonts w:hint="eastAsia" w:ascii="黑体" w:hAnsi="黑体" w:eastAsia="黑体"/>
          <w:b/>
          <w:i/>
          <w:sz w:val="32"/>
          <w:szCs w:val="32"/>
          <w:u w:val="single"/>
        </w:rPr>
      </w:pPr>
      <w:r>
        <w:rPr>
          <w:rFonts w:hint="eastAsia" w:ascii="宋体" w:hAnsi="宋体"/>
          <w:sz w:val="24"/>
          <w:szCs w:val="24"/>
        </w:rPr>
        <w:t xml:space="preserve">                                              日</w:t>
      </w:r>
      <w:r>
        <w:rPr>
          <w:rFonts w:hint="eastAsia" w:ascii="宋体" w:hAnsi="宋体"/>
          <w:sz w:val="24"/>
          <w:szCs w:val="24"/>
          <w:lang w:val="en-US" w:eastAsia="zh-CN"/>
        </w:rPr>
        <w:t xml:space="preserve">  </w:t>
      </w:r>
      <w:r>
        <w:rPr>
          <w:rFonts w:hint="eastAsia" w:ascii="宋体" w:hAnsi="宋体"/>
          <w:sz w:val="24"/>
          <w:szCs w:val="24"/>
        </w:rPr>
        <w:t xml:space="preserve">期：</w:t>
      </w:r>
      <w:r/>
    </w:p>
    <w:p>
      <w:pPr>
        <w:rPr>
          <w:rFonts w:hint="eastAsia"/>
        </w:rPr>
      </w:pPr>
      <w:r>
        <w:rPr>
          <w:rFonts w:hint="eastAsia"/>
        </w:rPr>
        <w:br w:type="page" w:clear="all"/>
      </w:r>
      <w:r/>
    </w:p>
    <w:p>
      <w:pPr>
        <w:pStyle w:val="882"/>
        <w:ind w:left="0" w:firstLine="0"/>
        <w:rPr>
          <w:lang w:val="zh-CN"/>
        </w:rPr>
      </w:pPr>
      <w:r>
        <w:rPr>
          <w:rFonts w:hint="eastAsia"/>
          <w:lang w:val="zh-CN"/>
        </w:rPr>
        <w:t xml:space="preserve">目录</w:t>
      </w:r>
      <w:r>
        <w:rPr>
          <w:rFonts w:hint="eastAsia"/>
          <w:lang w:val="en-US" w:eastAsia="zh-CN"/>
        </w:rPr>
        <w:t xml:space="preserve">四</w:t>
      </w:r>
      <w:r>
        <w:rPr>
          <w:rFonts w:hint="eastAsia"/>
          <w:lang w:val="zh-CN"/>
        </w:rPr>
        <w:t xml:space="preserve">、分项报价表格式</w:t>
      </w:r>
      <w:r/>
    </w:p>
    <w:p>
      <w:pPr>
        <w:ind w:left="0" w:firstLine="0"/>
        <w:jc w:val="center"/>
        <w:rPr>
          <w:rFonts w:hint="eastAsia" w:eastAsia="宋体"/>
          <w:b/>
          <w:bCs/>
          <w:lang w:val="en-US" w:eastAsia="zh-CN"/>
        </w:rPr>
      </w:pPr>
      <w:r>
        <w:rPr>
          <w:rFonts w:hint="eastAsia"/>
          <w:b/>
          <w:bCs/>
          <w:lang w:val="zh-CN"/>
        </w:rPr>
        <w:t xml:space="preserve">分项报价表</w:t>
      </w:r>
      <w:r/>
    </w:p>
    <w:p>
      <w:pPr>
        <w:ind w:firstLine="0"/>
        <w:jc w:val="center"/>
        <w:keepLines w:val="0"/>
        <w:keepNext w:val="0"/>
        <w:pageBreakBefore w:val="0"/>
        <w:widowControl w:val="off"/>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供应商根据附件工程量清单格式提供已标价工程量报价清单</w:t>
      </w:r>
      <w:r/>
    </w:p>
    <w:p>
      <w:pPr>
        <w:rPr>
          <w:rFonts w:hint="eastAsia"/>
        </w:rPr>
      </w:pPr>
      <w:r>
        <w:rPr>
          <w:rFonts w:hint="eastAsia"/>
        </w:rPr>
        <w:br w:type="page" w:clear="all"/>
      </w:r>
      <w:r/>
    </w:p>
    <w:p>
      <w:pPr>
        <w:pStyle w:val="882"/>
        <w:ind w:left="0" w:firstLine="0"/>
        <w:rPr>
          <w:rFonts w:hint="default"/>
          <w:lang w:val="en-US" w:eastAsia="zh-CN"/>
        </w:rPr>
      </w:pPr>
      <w:r>
        <w:rPr>
          <w:rFonts w:hint="default"/>
          <w:lang w:val="en-US" w:eastAsia="zh-CN"/>
        </w:rPr>
        <w:t xml:space="preserve">目录</w:t>
      </w:r>
      <w:r>
        <w:rPr>
          <w:rFonts w:hint="eastAsia"/>
          <w:lang w:val="en-US" w:eastAsia="zh-CN"/>
        </w:rPr>
        <w:t xml:space="preserve">五</w:t>
      </w:r>
      <w:r>
        <w:rPr>
          <w:rFonts w:hint="default"/>
          <w:lang w:val="en-US" w:eastAsia="zh-CN"/>
        </w:rPr>
        <w:t xml:space="preserve">、资格证明文件</w:t>
      </w:r>
      <w:r/>
    </w:p>
    <w:p>
      <w:pPr>
        <w:ind w:left="0" w:firstLine="0"/>
        <w:jc w:val="center"/>
        <w:rPr>
          <w:rFonts w:hint="default"/>
          <w:b/>
          <w:bCs/>
          <w:lang w:val="en-US" w:eastAsia="zh-CN"/>
        </w:rPr>
      </w:pPr>
      <w:r>
        <w:rPr>
          <w:rFonts w:hint="default"/>
          <w:b/>
          <w:bCs/>
          <w:lang w:val="en-US" w:eastAsia="zh-CN"/>
        </w:rPr>
        <w:t xml:space="preserve">资格证明文件</w:t>
      </w:r>
      <w:r/>
    </w:p>
    <w:p>
      <w:pPr>
        <w:rPr>
          <w:rFonts w:hint="default"/>
          <w:lang w:val="en-US" w:eastAsia="zh-CN"/>
        </w:rPr>
      </w:pPr>
      <w:r>
        <w:rPr>
          <w:rFonts w:hint="default"/>
          <w:lang w:val="en-US" w:eastAsia="zh-CN"/>
        </w:rPr>
        <w:t xml:space="preserve">1.具有独立承担民事责任的能力（提供法人或者其他组织的营业执照，自然人的身份证明）；</w:t>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t xml:space="preserve">2.具有良好的商业信誉和健全的财务会计制度（提供以下三种材料的任意一种，复印件加盖公章）：</w:t>
      </w:r>
      <w:r/>
    </w:p>
    <w:p>
      <w:pPr>
        <w:rPr>
          <w:rFonts w:hint="default"/>
          <w:lang w:val="en-US" w:eastAsia="zh-CN"/>
        </w:rPr>
      </w:pPr>
      <w:r>
        <w:rPr>
          <w:rFonts w:hint="default"/>
          <w:lang w:val="en-US" w:eastAsia="zh-CN"/>
        </w:rPr>
        <w:t xml:space="preserve">①2024年度或2025年度的经第三方会计师事务所审计的财务报告复印件（</w:t>
      </w:r>
      <w:r>
        <w:rPr>
          <w:rFonts w:hint="eastAsia"/>
        </w:rPr>
        <w:t xml:space="preserve">包括报告及</w:t>
      </w:r>
      <w:r>
        <w:rPr>
          <w:rFonts w:hint="eastAsia"/>
          <w:lang w:val="en-US" w:eastAsia="zh-CN"/>
        </w:rPr>
        <w:t xml:space="preserve">报表等内容</w:t>
      </w:r>
      <w:r>
        <w:rPr>
          <w:rFonts w:hint="eastAsia"/>
        </w:rPr>
        <w:t xml:space="preserve">，并由注册会计师签名、盖章以及会计师事务所盖章</w:t>
      </w:r>
      <w:r>
        <w:rPr>
          <w:rFonts w:hint="default"/>
          <w:lang w:val="en-US" w:eastAsia="zh-CN"/>
        </w:rPr>
        <w:t xml:space="preserve">）；</w:t>
      </w:r>
      <w:r/>
    </w:p>
    <w:p>
      <w:pPr>
        <w:rPr>
          <w:rFonts w:hint="default"/>
          <w:lang w:val="en-US" w:eastAsia="zh-CN"/>
        </w:rPr>
      </w:pPr>
      <w:r>
        <w:rPr>
          <w:rFonts w:hint="default"/>
          <w:lang w:val="en-US" w:eastAsia="zh-CN"/>
        </w:rPr>
        <w:t xml:space="preserve">②提交响应文件截止日前六个月内基本开户银行出具的资信证明；</w:t>
      </w:r>
      <w:r/>
    </w:p>
    <w:p>
      <w:pPr>
        <w:rPr>
          <w:rFonts w:hint="default"/>
          <w:lang w:val="en-US" w:eastAsia="zh-CN"/>
        </w:rPr>
      </w:pPr>
      <w:r>
        <w:rPr>
          <w:rFonts w:hint="default"/>
          <w:lang w:val="en-US" w:eastAsia="zh-CN"/>
        </w:rPr>
        <w:t xml:space="preserve">③提交响应文件截止之日前六个月内任意一个月的财务状况记录（至少包括资产负债表和损益表，并加盖公章）。</w:t>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br w:type="page" w:clear="all"/>
      </w:r>
      <w:r/>
    </w:p>
    <w:p>
      <w:pPr>
        <w:rPr>
          <w:rFonts w:hint="default"/>
          <w:lang w:val="en-US" w:eastAsia="zh-CN"/>
        </w:rPr>
      </w:pPr>
      <w:r>
        <w:rPr>
          <w:rFonts w:hint="default"/>
          <w:lang w:val="en-US" w:eastAsia="zh-CN"/>
        </w:rPr>
        <w:t xml:space="preserve">3.具有履行合同所必需的设备和专业技术能力（根据项目需求提供履行合同所必需的设备和专业技术能力的声明或证明材料）；</w:t>
      </w:r>
      <w:r/>
    </w:p>
    <w:p>
      <w:pPr>
        <w:rPr>
          <w:rFonts w:hint="default"/>
          <w:lang w:val="en-US" w:eastAsia="zh-CN"/>
        </w:rPr>
      </w:pPr>
      <w:r>
        <w:rPr>
          <w:rFonts w:hint="default"/>
          <w:lang w:val="en-US" w:eastAsia="zh-CN"/>
        </w:rPr>
      </w:r>
      <w:r/>
    </w:p>
    <w:p>
      <w:pPr>
        <w:ind w:left="0" w:firstLine="0"/>
        <w:jc w:val="center"/>
        <w:rPr>
          <w:b/>
          <w:bCs/>
          <w:color w:val="000000" w:themeColor="text1"/>
          <w:highlight w:val="none"/>
          <w14:textFill>
            <w14:solidFill>
              <w14:schemeClr w14:val="tx1"/>
            </w14:solidFill>
          </w14:textFill>
        </w:rPr>
      </w:pPr>
      <w:r>
        <w:rPr>
          <w:rFonts w:hint="eastAsia"/>
          <w:b/>
          <w:bCs/>
          <w:color w:val="000000" w:themeColor="text1"/>
          <w:highlight w:val="none"/>
          <w14:textFill>
            <w14:solidFill>
              <w14:schemeClr w14:val="tx1"/>
            </w14:solidFill>
          </w14:textFill>
        </w:rPr>
        <w:t xml:space="preserve">具备履行合同所必需的设备和专业技术能力的声明</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南京师范大学</w:t>
      </w:r>
      <w:r>
        <w:rPr>
          <w:rFonts w:hint="eastAsia"/>
          <w:color w:val="000000" w:themeColor="text1"/>
          <w:highlight w:val="none"/>
          <w14:textFill>
            <w14:solidFill>
              <w14:schemeClr w14:val="tx1"/>
            </w14:solidFill>
          </w14:textFill>
        </w:rPr>
        <w:t xml:space="preserve">：</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我公司</w:t>
      </w:r>
      <w:r>
        <w:rPr>
          <w:rFonts w:hint="eastAsia"/>
          <w:color w:val="000000" w:themeColor="text1"/>
          <w:highlight w:val="none"/>
          <w:u w:val="single"/>
          <w14:textFill>
            <w14:solidFill>
              <w14:schemeClr w14:val="tx1"/>
            </w14:solidFill>
          </w14:textFill>
        </w:rPr>
        <w:t xml:space="preserve">     （供应商名称）</w:t>
      </w:r>
      <w:r>
        <w:rPr>
          <w:rFonts w:hint="eastAsia"/>
          <w:color w:val="000000" w:themeColor="text1"/>
          <w:highlight w:val="none"/>
          <w14:textFill>
            <w14:solidFill>
              <w14:schemeClr w14:val="tx1"/>
            </w14:solidFill>
          </w14:textFill>
        </w:rPr>
        <w:t xml:space="preserve">郑重声明：我公司具备履行本项采购合同所必需的设备和专业技术能力，为履行本项采购合同我公司具备如下主要设备和主要专业技术能力：</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 xml:space="preserve">。（若有）</w:t>
      </w:r>
      <w:r/>
    </w:p>
    <w:p>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r>
      <w:r/>
    </w:p>
    <w:p>
      <w:pP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供应商名称：（盖章）</w:t>
      </w:r>
      <w:r/>
    </w:p>
    <w:p>
      <w:r>
        <w:rPr>
          <w:rFonts w:hint="eastAsia"/>
        </w:rPr>
        <w:t xml:space="preserve">日期： </w:t>
      </w:r>
      <w:r>
        <w:t xml:space="preserve">  </w:t>
      </w:r>
      <w:r>
        <w:rPr>
          <w:rFonts w:hint="eastAsia"/>
        </w:rPr>
        <w:t xml:space="preserve">年 </w:t>
      </w:r>
      <w:r>
        <w:t xml:space="preserve">  </w:t>
      </w:r>
      <w:r>
        <w:rPr>
          <w:rFonts w:hint="eastAsia"/>
        </w:rPr>
        <w:t xml:space="preserve">月 </w:t>
      </w:r>
      <w:r>
        <w:t xml:space="preserve"> </w:t>
      </w:r>
      <w:r>
        <w:rPr>
          <w:rFonts w:hint="eastAsia"/>
        </w:rPr>
        <w:t xml:space="preserve">日</w:t>
      </w:r>
      <w:r/>
    </w:p>
    <w:p>
      <w:pPr>
        <w:rPr>
          <w:lang w:val="zh-CN"/>
        </w:rPr>
      </w:pPr>
      <w:r>
        <w:rPr>
          <w:rFonts w:hint="eastAsia"/>
        </w:rPr>
        <w:t xml:space="preserve">其他证明材料及文件：（如果供应商认为需要提供的话）</w:t>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br w:type="page" w:clear="all"/>
      </w:r>
      <w:r/>
    </w:p>
    <w:p>
      <w:pPr>
        <w:rPr>
          <w:rFonts w:hint="default"/>
          <w:lang w:val="en-US" w:eastAsia="zh-CN"/>
        </w:rPr>
      </w:pPr>
      <w:r>
        <w:rPr>
          <w:rFonts w:hint="default"/>
          <w:lang w:val="en-US" w:eastAsia="zh-CN"/>
        </w:rPr>
        <w:t xml:space="preserve">4.有依法缴纳税收和社会保障资金的良好记录【供应商需要提供提交响应文件截止日前六个月内任意一个月的企业依法缴纳税收（个人所得税除外）和社会保障资金的记录（如依法免税或依法不需要缴纳社会保障资金的，提供相应证明文件，自拟文件无效）】；</w:t>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t xml:space="preserve">5.参加本次采购活动前三年内，在经营活动中没有重大违法记录（提供参加本次采购活动前三年内在经营活动中没有重大违法记录的书面声明）；</w:t>
      </w:r>
      <w:r/>
    </w:p>
    <w:p>
      <w:pPr>
        <w:ind w:left="0" w:firstLine="0"/>
        <w:jc w:val="center"/>
        <w:rPr>
          <w:rFonts w:hint="eastAsia" w:ascii="Times New Roman" w:hAnsi="Times New Roman" w:eastAsia="宋体"/>
          <w:b/>
          <w:bCs/>
          <w:lang w:val="en-US" w:eastAsia="zh-CN"/>
        </w:rPr>
      </w:pPr>
      <w:r>
        <w:rPr>
          <w:rFonts w:hint="eastAsia" w:ascii="Times New Roman" w:hAnsi="Times New Roman" w:eastAsia="宋体"/>
          <w:b/>
          <w:bCs/>
          <w:lang w:val="en-US" w:eastAsia="zh-CN"/>
        </w:rPr>
      </w:r>
      <w:r/>
    </w:p>
    <w:p>
      <w:pPr>
        <w:ind w:left="0" w:firstLine="0"/>
        <w:jc w:val="center"/>
        <w:rPr>
          <w:rFonts w:hint="eastAsia" w:ascii="Times New Roman" w:hAnsi="Times New Roman" w:eastAsia="宋体"/>
          <w:b/>
          <w:bCs/>
          <w:lang w:val="en-US" w:eastAsia="zh-CN"/>
        </w:rPr>
      </w:pPr>
      <w:r>
        <w:rPr>
          <w:rFonts w:hint="eastAsia" w:ascii="Times New Roman" w:hAnsi="Times New Roman" w:eastAsia="宋体"/>
          <w:b/>
          <w:bCs/>
          <w:lang w:val="en-US" w:eastAsia="zh-CN"/>
        </w:rPr>
        <w:t xml:space="preserve">无重大违法记录声明</w:t>
      </w:r>
      <w:r/>
    </w:p>
    <w:p>
      <w:pPr>
        <w:rPr>
          <w:rFonts w:hint="eastAsia" w:ascii="Times New Roman" w:hAnsi="Times New Roman" w:eastAsia="宋体"/>
          <w:lang w:val="en-US" w:eastAsia="zh-CN"/>
        </w:rPr>
      </w:pPr>
      <w:r>
        <w:rPr>
          <w:rFonts w:hint="eastAsia" w:ascii="Times New Roman" w:hAnsi="Times New Roman" w:eastAsia="宋体"/>
          <w:lang w:val="en-US" w:eastAsia="zh-CN"/>
        </w:rPr>
      </w:r>
      <w:r/>
    </w:p>
    <w:p>
      <w:pPr>
        <w:rPr>
          <w:rFonts w:hint="eastAsia" w:ascii="Times New Roman" w:hAnsi="Times New Roman" w:eastAsia="宋体"/>
          <w:lang w:val="en-US" w:eastAsia="zh-CN"/>
        </w:rPr>
      </w:pPr>
      <w:r>
        <w:rPr>
          <w:rFonts w:hint="eastAsia"/>
          <w:lang w:val="en-US" w:eastAsia="zh-CN"/>
        </w:rPr>
        <w:t xml:space="preserve">南京师范大学</w:t>
      </w:r>
      <w:r>
        <w:rPr>
          <w:rFonts w:hint="eastAsia" w:ascii="Times New Roman" w:hAnsi="Times New Roman" w:eastAsia="宋体"/>
          <w:lang w:val="en-US" w:eastAsia="zh-CN"/>
        </w:rPr>
        <w:t xml:space="preserve">：</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我公司</w:t>
      </w:r>
      <w:r>
        <w:rPr>
          <w:rFonts w:hint="eastAsia" w:ascii="Times New Roman" w:hAnsi="Times New Roman" w:eastAsia="宋体"/>
          <w:u w:val="single"/>
          <w:lang w:val="en-US" w:eastAsia="zh-CN"/>
        </w:rPr>
        <w:t xml:space="preserve">            （供应商名称）</w:t>
      </w:r>
      <w:r>
        <w:rPr>
          <w:rFonts w:hint="eastAsia" w:ascii="Times New Roman" w:hAnsi="Times New Roman" w:eastAsia="宋体"/>
          <w:lang w:val="en-US" w:eastAsia="zh-CN"/>
        </w:rPr>
        <w:t xml:space="preserve">郑重声明：</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参加</w:t>
      </w:r>
      <w:r>
        <w:rPr>
          <w:rFonts w:hint="eastAsia"/>
          <w:lang w:val="en-US" w:eastAsia="zh-CN"/>
        </w:rPr>
        <w:t xml:space="preserve">本次</w:t>
      </w:r>
      <w:r>
        <w:rPr>
          <w:rFonts w:hint="eastAsia" w:ascii="Times New Roman" w:hAnsi="Times New Roman" w:eastAsia="宋体"/>
          <w:lang w:val="en-US" w:eastAsia="zh-CN"/>
        </w:rPr>
        <w:t xml:space="preserve">采购活动前3年内在经营活动中</w:t>
      </w:r>
      <w:r>
        <w:rPr>
          <w:rFonts w:hint="eastAsia" w:ascii="Times New Roman" w:hAnsi="Times New Roman" w:eastAsia="宋体"/>
          <w:u w:val="single"/>
          <w:lang w:val="en-US" w:eastAsia="zh-CN"/>
        </w:rPr>
        <w:t xml:space="preserve">     </w:t>
      </w:r>
      <w:r>
        <w:rPr>
          <w:rFonts w:hint="eastAsia" w:ascii="Times New Roman" w:hAnsi="Times New Roman" w:eastAsia="宋体"/>
          <w:lang w:val="en-US" w:eastAsia="zh-CN"/>
        </w:rPr>
        <w:t xml:space="preserve">（在下划线上如实填写：有或没有）重大违法记录。</w:t>
      </w:r>
      <w:r/>
    </w:p>
    <w:p>
      <w:pPr>
        <w:rPr>
          <w:rFonts w:hint="eastAsia" w:ascii="Times New Roman" w:hAnsi="Times New Roman" w:eastAsia="宋体"/>
          <w:lang w:val="en-US" w:eastAsia="zh-CN"/>
        </w:rPr>
      </w:pPr>
      <w:r>
        <w:rPr>
          <w:rFonts w:hint="eastAsia" w:ascii="Times New Roman" w:hAnsi="Times New Roman" w:eastAsia="宋体"/>
          <w:lang w:val="en-US" w:eastAsia="zh-CN"/>
        </w:rPr>
        <w:t xml:space="preserve">（说明：所称重大违法记录，是指供应商因违法经营受到刑事处罚或者责令停产停业、吊销许可证或者执照、较大数额罚款等行政处罚。）</w:t>
      </w:r>
      <w:r/>
    </w:p>
    <w:p>
      <w:pPr>
        <w:rPr>
          <w:rFonts w:hint="eastAsia" w:ascii="Times New Roman" w:hAnsi="Times New Roman" w:eastAsia="宋体"/>
          <w:lang w:val="en-US" w:eastAsia="zh-CN"/>
        </w:rPr>
      </w:pPr>
      <w:r>
        <w:rPr>
          <w:rFonts w:hint="eastAsia" w:ascii="Times New Roman" w:hAnsi="Times New Roman" w:eastAsia="宋体"/>
          <w:lang w:val="en-US" w:eastAsia="zh-CN"/>
        </w:rPr>
      </w:r>
      <w:r/>
    </w:p>
    <w:p>
      <w:pPr>
        <w:rPr>
          <w:rFonts w:hint="eastAsia" w:ascii="Times New Roman" w:hAnsi="Times New Roman" w:eastAsia="宋体"/>
          <w:lang w:val="en-US" w:eastAsia="zh-CN"/>
        </w:rPr>
      </w:pPr>
      <w:r>
        <w:rPr>
          <w:rFonts w:hint="eastAsia" w:ascii="Times New Roman" w:hAnsi="Times New Roman" w:eastAsia="宋体"/>
          <w:lang w:val="en-US" w:eastAsia="zh-CN"/>
        </w:rPr>
      </w:r>
      <w:r/>
    </w:p>
    <w:p>
      <w:pPr>
        <w:jc w:val="right"/>
        <w:rPr>
          <w:rFonts w:hint="default" w:ascii="Times New Roman" w:hAnsi="Times New Roman" w:eastAsia="宋体"/>
          <w:lang w:val="en-US" w:eastAsia="zh-CN"/>
        </w:rPr>
      </w:pPr>
      <w:r>
        <w:rPr>
          <w:rFonts w:hint="eastAsia" w:ascii="Times New Roman" w:hAnsi="Times New Roman" w:eastAsia="宋体"/>
          <w:lang w:val="en-US" w:eastAsia="zh-CN"/>
        </w:rPr>
        <w:t xml:space="preserve">供应商名称（盖章）：               </w:t>
      </w:r>
      <w:r/>
    </w:p>
    <w:p>
      <w:pPr>
        <w:jc w:val="right"/>
        <w:rPr>
          <w:rFonts w:hint="eastAsia" w:ascii="Times New Roman" w:hAnsi="Times New Roman" w:eastAsia="宋体"/>
          <w:lang w:val="en-US" w:eastAsia="zh-CN"/>
        </w:rPr>
      </w:pPr>
      <w:r>
        <w:rPr>
          <w:rFonts w:hint="eastAsia" w:ascii="Times New Roman" w:hAnsi="Times New Roman" w:eastAsia="宋体"/>
          <w:lang w:val="en-US" w:eastAsia="zh-CN"/>
        </w:rPr>
        <w:t xml:space="preserve">日期：     年  月  日</w:t>
      </w:r>
      <w:r/>
    </w:p>
    <w:p>
      <w:pPr>
        <w:rPr>
          <w:rFonts w:hint="eastAsia" w:ascii="Times New Roman" w:hAnsi="Times New Roman" w:eastAsia="宋体"/>
          <w:lang w:val="en-US" w:eastAsia="zh-CN"/>
        </w:rPr>
      </w:pPr>
      <w:r>
        <w:rPr>
          <w:rFonts w:hint="eastAsia" w:ascii="Times New Roman" w:hAnsi="Times New Roman" w:eastAsia="宋体"/>
          <w:lang w:val="en-US" w:eastAsia="zh-CN"/>
        </w:rPr>
        <w:br w:type="page" w:clear="all"/>
      </w:r>
      <w:r/>
    </w:p>
    <w:p>
      <w:pPr>
        <w:rPr>
          <w:rFonts w:hint="eastAsia"/>
        </w:rPr>
      </w:pPr>
      <w:r>
        <w:rPr>
          <w:rFonts w:hint="eastAsia"/>
          <w:lang w:val="en-US" w:eastAsia="zh-CN"/>
        </w:rPr>
        <w:t xml:space="preserve">6.</w:t>
      </w:r>
      <w:r>
        <w:rPr>
          <w:rFonts w:hint="eastAsia"/>
        </w:rPr>
        <w:t xml:space="preserve">落实政府采购政策需满足的资格要求：</w:t>
      </w:r>
      <w:r>
        <w:rPr>
          <w:rFonts w:hint="eastAsia" w:ascii="宋体" w:hAnsi="宋体"/>
          <w:sz w:val="24"/>
          <w:szCs w:val="24"/>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left="0" w:firstLine="0"/>
        <w:jc w:val="center"/>
        <w:rPr>
          <w:rFonts w:hint="eastAsia" w:ascii="Times New Roman" w:hAnsi="Times New Roman" w:eastAsia="宋体"/>
          <w:b/>
          <w:bCs/>
          <w:lang w:val="zh-CN"/>
        </w:rPr>
      </w:pPr>
      <w:r>
        <w:rPr>
          <w:rFonts w:hint="eastAsia" w:ascii="Times New Roman" w:hAnsi="Times New Roman" w:eastAsia="宋体"/>
          <w:b/>
          <w:bCs/>
          <w:lang w:val="en-US" w:eastAsia="zh-CN"/>
        </w:rPr>
        <w:t xml:space="preserve">（一）</w:t>
      </w:r>
      <w:r>
        <w:rPr>
          <w:rFonts w:hint="eastAsia" w:ascii="Times New Roman" w:hAnsi="Times New Roman" w:eastAsia="宋体"/>
          <w:b/>
          <w:bCs/>
          <w:lang w:val="zh-CN"/>
        </w:rPr>
        <w:t xml:space="preserve">中小企业声明函</w:t>
      </w:r>
      <w:r/>
    </w:p>
    <w:p>
      <w:pPr>
        <w:ind w:left="0" w:firstLine="0"/>
        <w:rPr>
          <w:rFonts w:hint="eastAsia"/>
        </w:rPr>
      </w:pPr>
      <w:r>
        <w:rPr>
          <w:rFonts w:hint="eastAsia"/>
        </w:rPr>
      </w:r>
      <w:r/>
    </w:p>
    <w:p>
      <w:pPr>
        <w:rPr>
          <w:rFonts w:hint="eastAsia"/>
        </w:rPr>
      </w:pPr>
      <w:r>
        <w:rPr>
          <w:rFonts w:hint="eastAsia"/>
        </w:rPr>
        <w:t xml:space="preserve">本公司（联合体）郑重声明，根据《政府采购促进中小企业发展管理办法》（财库﹝2020﹞46 号）的规定，本公司（联合体）参加</w:t>
      </w:r>
      <w:r>
        <w:rPr>
          <w:rFonts w:hint="eastAsia"/>
          <w:b/>
          <w:bCs/>
          <w:i/>
          <w:iCs/>
          <w:u w:val="single"/>
        </w:rPr>
        <w:t xml:space="preserve">（单位名称）</w:t>
      </w:r>
      <w:r>
        <w:rPr>
          <w:rFonts w:hint="eastAsia"/>
        </w:rPr>
        <w:t xml:space="preserve">的</w:t>
      </w:r>
      <w:r>
        <w:rPr>
          <w:rFonts w:hint="eastAsia"/>
          <w:b/>
          <w:bCs/>
          <w:i/>
          <w:iCs/>
          <w:u w:val="single"/>
        </w:rPr>
        <w:t xml:space="preserve">（项目名称）</w:t>
      </w:r>
      <w:r>
        <w:rPr>
          <w:rFonts w:hint="eastAsia"/>
        </w:rPr>
        <w:t xml:space="preserve">采购活动，工程的施工单位全部为符合政策要求的中小企业（或者：服务全部由符合政策要求的中小企业承接）</w:t>
      </w:r>
      <w:r>
        <w:rPr>
          <w:rFonts w:hint="eastAsia"/>
          <w:lang w:eastAsia="zh-CN"/>
        </w:rPr>
        <w:t xml:space="preserve">。</w:t>
      </w:r>
      <w:r>
        <w:rPr>
          <w:rFonts w:hint="eastAsia"/>
        </w:rPr>
        <w:t xml:space="preserve">相关企业（含联合体中的中小企业、签订分包意向协议的中小企业）的具体情况如下：</w:t>
      </w:r>
      <w:r/>
    </w:p>
    <w:p>
      <w:pPr>
        <w:rPr>
          <w:rFonts w:hint="eastAsia"/>
        </w:rPr>
      </w:pPr>
      <w:r>
        <w:rPr>
          <w:rFonts w:hint="eastAsia"/>
          <w:lang w:eastAsia="zh-CN"/>
        </w:rPr>
        <w:t xml:space="preserve">1.</w:t>
      </w:r>
      <w:r>
        <w:rPr>
          <w:rFonts w:hint="eastAsia"/>
          <w:i/>
          <w:iCs/>
          <w:u w:val="single"/>
        </w:rPr>
        <w:t xml:space="preserve">（标的名称）</w:t>
      </w:r>
      <w:r>
        <w:rPr>
          <w:rFonts w:hint="eastAsia"/>
        </w:rPr>
        <w:t xml:space="preserve">，属于</w:t>
      </w:r>
      <w:r>
        <w:rPr>
          <w:rFonts w:hint="eastAsia"/>
          <w:i/>
          <w:iCs/>
          <w:u w:val="single"/>
        </w:rPr>
        <w:t xml:space="preserve">（</w:t>
      </w:r>
      <w:r>
        <w:rPr>
          <w:rFonts w:hint="eastAsia"/>
          <w:i/>
          <w:iCs/>
          <w:u w:val="single"/>
          <w:lang w:val="en-US" w:eastAsia="zh-CN"/>
        </w:rPr>
        <w:t xml:space="preserve">建筑业</w:t>
      </w:r>
      <w:r>
        <w:rPr>
          <w:rFonts w:hint="eastAsia"/>
          <w:i/>
          <w:iCs/>
          <w:u w:val="single"/>
          <w:lang w:eastAsia="zh-CN"/>
        </w:rPr>
        <w:t xml:space="preserve">）</w:t>
      </w:r>
      <w:r>
        <w:rPr>
          <w:rFonts w:hint="eastAsia"/>
        </w:rPr>
        <w:t xml:space="preserve">行业；承建（承接）为</w:t>
      </w:r>
      <w:r>
        <w:rPr>
          <w:rFonts w:hint="eastAsia"/>
          <w:i/>
          <w:iCs/>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i/>
          <w:iCs/>
          <w:u w:val="single"/>
        </w:rPr>
        <w:t xml:space="preserve">（中型企业、小型企业、微型企业）</w:t>
      </w:r>
      <w:r>
        <w:rPr>
          <w:rFonts w:hint="eastAsia"/>
        </w:rPr>
        <w:t xml:space="preserve">；</w:t>
      </w:r>
      <w:r/>
    </w:p>
    <w:p>
      <w:pPr>
        <w:rPr>
          <w:rFonts w:hint="eastAsia"/>
        </w:rPr>
      </w:pPr>
      <w:r>
        <w:rPr>
          <w:rFonts w:hint="eastAsia"/>
          <w:lang w:eastAsia="zh-CN"/>
        </w:rPr>
        <w:t xml:space="preserve">2.</w:t>
      </w:r>
      <w:r>
        <w:rPr>
          <w:rFonts w:hint="eastAsia"/>
          <w:i/>
          <w:iCs/>
          <w:u w:val="single"/>
        </w:rPr>
        <w:t xml:space="preserve">（标的名称）</w:t>
      </w:r>
      <w:r>
        <w:rPr>
          <w:rFonts w:hint="eastAsia"/>
        </w:rPr>
        <w:t xml:space="preserve">，属于</w:t>
      </w:r>
      <w:r>
        <w:rPr>
          <w:rFonts w:hint="eastAsia"/>
          <w:i/>
          <w:iCs/>
          <w:u w:val="single"/>
        </w:rPr>
        <w:t xml:space="preserve">（</w:t>
      </w:r>
      <w:r>
        <w:rPr>
          <w:rFonts w:hint="eastAsia"/>
          <w:i/>
          <w:iCs/>
          <w:u w:val="single"/>
          <w:lang w:val="en-US" w:eastAsia="zh-CN"/>
        </w:rPr>
        <w:t xml:space="preserve">建筑业</w:t>
      </w:r>
      <w:r>
        <w:rPr>
          <w:rFonts w:hint="eastAsia"/>
          <w:i/>
          <w:iCs/>
          <w:u w:val="single"/>
          <w:lang w:eastAsia="zh-CN"/>
        </w:rPr>
        <w:t xml:space="preserve">）</w:t>
      </w:r>
      <w:r>
        <w:rPr>
          <w:rFonts w:hint="eastAsia"/>
        </w:rPr>
        <w:t xml:space="preserve">行业；承建（承接）为</w:t>
      </w:r>
      <w:r>
        <w:rPr>
          <w:rFonts w:hint="eastAsia"/>
          <w:i/>
          <w:iCs/>
          <w:u w:val="single"/>
        </w:rPr>
        <w:t xml:space="preserve">（企业名称）</w:t>
      </w:r>
      <w:r>
        <w:rPr>
          <w:rFonts w:hint="eastAsia"/>
        </w:rPr>
        <w:t xml:space="preserve">，从业人员</w:t>
      </w:r>
      <w:r>
        <w:rPr>
          <w:rFonts w:hint="eastAsia"/>
          <w:u w:val="single"/>
        </w:rPr>
        <w:t xml:space="preserve">   </w:t>
      </w:r>
      <w:r>
        <w:rPr>
          <w:rFonts w:hint="eastAsia"/>
        </w:rPr>
        <w:t xml:space="preserve">人，营业收入为</w:t>
      </w:r>
      <w:r>
        <w:rPr>
          <w:rFonts w:hint="eastAsia"/>
          <w:u w:val="single"/>
        </w:rPr>
        <w:t xml:space="preserve">   </w:t>
      </w:r>
      <w:r>
        <w:rPr>
          <w:rFonts w:hint="eastAsia"/>
        </w:rPr>
        <w:t xml:space="preserve">万元，资产总额为</w:t>
      </w:r>
      <w:r>
        <w:rPr>
          <w:rFonts w:hint="eastAsia"/>
          <w:u w:val="single"/>
        </w:rPr>
        <w:t xml:space="preserve">   </w:t>
      </w:r>
      <w:r>
        <w:rPr>
          <w:rFonts w:hint="eastAsia"/>
        </w:rPr>
        <w:t xml:space="preserve">万元，属于</w:t>
      </w:r>
      <w:r>
        <w:rPr>
          <w:rFonts w:hint="eastAsia"/>
          <w:i/>
          <w:iCs/>
          <w:u w:val="single"/>
        </w:rPr>
        <w:t xml:space="preserve">（中型企业、小型企业、微型企业）</w:t>
      </w:r>
      <w:r>
        <w:rPr>
          <w:rFonts w:hint="eastAsia"/>
        </w:rPr>
        <w:t xml:space="preserve">；</w:t>
      </w:r>
      <w:r/>
    </w:p>
    <w:p>
      <w:pPr>
        <w:rPr>
          <w:rFonts w:hint="eastAsia"/>
        </w:rPr>
      </w:pPr>
      <w:r>
        <w:rPr>
          <w:rFonts w:hint="eastAsia"/>
        </w:rPr>
        <w:t xml:space="preserve">……</w:t>
      </w:r>
      <w:r/>
    </w:p>
    <w:p>
      <w:pPr>
        <w:rPr>
          <w:rFonts w:hint="eastAsia"/>
        </w:rPr>
      </w:pPr>
      <w:r>
        <w:rPr>
          <w:rFonts w:hint="eastAsia"/>
        </w:rPr>
        <w:t xml:space="preserve">以上企业，不属于大企业的分支机构，不存在控股股东为大企业的情形，也不存在与大企业的负责人为同一人的情形。</w:t>
      </w:r>
      <w:r/>
    </w:p>
    <w:p>
      <w:pPr>
        <w:rPr>
          <w:rFonts w:hint="eastAsia"/>
        </w:rPr>
      </w:pPr>
      <w:r>
        <w:rPr>
          <w:rFonts w:hint="eastAsia"/>
          <w:lang w:val="en-US" w:eastAsia="zh-CN"/>
        </w:rPr>
        <w:t xml:space="preserve">本企业</w:t>
      </w:r>
      <w:r>
        <w:rPr>
          <w:rFonts w:hint="eastAsia"/>
        </w:rPr>
        <w:t xml:space="preserve">对上述声明内容的真实性负责。如有虚假，将依法承担相应责任。</w:t>
      </w:r>
      <w:r/>
    </w:p>
    <w:p>
      <w:pPr>
        <w:rPr>
          <w:rFonts w:hint="eastAsia"/>
        </w:rPr>
      </w:pPr>
      <w:r>
        <w:rPr>
          <w:rFonts w:hint="eastAsia"/>
        </w:rPr>
      </w:r>
      <w:r/>
    </w:p>
    <w:p>
      <w:pPr>
        <w:jc w:val="right"/>
        <w:rPr>
          <w:rFonts w:hint="default" w:eastAsia="宋体"/>
          <w:lang w:val="en-US" w:eastAsia="zh-CN"/>
        </w:rPr>
      </w:pPr>
      <w:r>
        <w:rPr>
          <w:rFonts w:hint="eastAsia"/>
          <w:lang w:val="en-US" w:eastAsia="zh-CN"/>
        </w:rPr>
        <w:t xml:space="preserve">企业</w:t>
      </w:r>
      <w:r>
        <w:rPr>
          <w:rFonts w:hint="eastAsia"/>
        </w:rPr>
        <w:t xml:space="preserve">名称（盖章）：</w:t>
      </w:r>
      <w:r>
        <w:rPr>
          <w:rFonts w:hint="eastAsia"/>
          <w:lang w:val="en-US" w:eastAsia="zh-CN"/>
        </w:rPr>
        <w:t xml:space="preserve">          </w:t>
      </w:r>
      <w:r/>
    </w:p>
    <w:p>
      <w:pPr>
        <w:jc w:val="right"/>
        <w:rPr>
          <w:rFonts w:hint="default" w:eastAsia="宋体"/>
          <w:lang w:val="en-US" w:eastAsia="zh-CN"/>
        </w:rPr>
      </w:pPr>
      <w:r>
        <w:rPr>
          <w:rFonts w:hint="eastAsia"/>
        </w:rPr>
        <w:t xml:space="preserve">日期：</w:t>
      </w:r>
      <w:r>
        <w:rPr>
          <w:rFonts w:hint="eastAsia"/>
          <w:lang w:val="en-US" w:eastAsia="zh-CN"/>
        </w:rPr>
        <w:t xml:space="preserve">                      </w:t>
      </w:r>
      <w:r/>
    </w:p>
    <w:p>
      <w:pPr>
        <w:rPr>
          <w:rFonts w:hint="eastAsia"/>
        </w:rPr>
      </w:pPr>
      <w:r>
        <w:rPr>
          <w:rFonts w:hint="eastAsia"/>
        </w:rPr>
        <w:t xml:space="preserve">注1：为方便</w:t>
      </w:r>
      <w:r>
        <w:rPr>
          <w:rFonts w:hint="eastAsia"/>
          <w:lang w:eastAsia="zh-CN"/>
        </w:rPr>
        <w:t xml:space="preserve">供应商</w:t>
      </w:r>
      <w:r>
        <w:rPr>
          <w:rFonts w:hint="eastAsia"/>
        </w:rPr>
        <w:t xml:space="preserve">识别企业规模类型，工业和信息化部组织开发了中小企业规模类型自测小程序，在国务院客户端和工业和信息化部网站上均有链接，</w:t>
      </w:r>
      <w:r>
        <w:rPr>
          <w:rFonts w:hint="eastAsia"/>
          <w:lang w:eastAsia="zh-CN"/>
        </w:rPr>
        <w:t xml:space="preserve">供应商</w:t>
      </w:r>
      <w:r>
        <w:rPr>
          <w:rFonts w:hint="eastAsia"/>
        </w:rPr>
        <w:t xml:space="preserve">可填写企业所属的行业和指标数据自动生成企业规模类型测试结果。</w:t>
      </w:r>
      <w:r/>
    </w:p>
    <w:p>
      <w:pPr>
        <w:rPr>
          <w:rFonts w:hint="eastAsia"/>
        </w:rPr>
      </w:pPr>
      <w:r>
        <w:rPr>
          <w:rFonts w:hint="eastAsia"/>
        </w:rPr>
        <w:t xml:space="preserve">注2：从业人员、营业收入、资产总额填报上一年度</w:t>
      </w:r>
      <w:r>
        <w:rPr>
          <w:rFonts w:hint="eastAsia"/>
          <w:lang w:eastAsia="zh-CN"/>
        </w:rPr>
        <w:t xml:space="preserve">（</w:t>
      </w:r>
      <w:r>
        <w:rPr>
          <w:rFonts w:hint="eastAsia"/>
          <w:lang w:val="en-US" w:eastAsia="zh-CN"/>
        </w:rPr>
        <w:t xml:space="preserve">2025年度</w:t>
      </w:r>
      <w:r>
        <w:rPr>
          <w:rFonts w:hint="eastAsia"/>
          <w:lang w:eastAsia="zh-CN"/>
        </w:rPr>
        <w:t xml:space="preserve">）</w:t>
      </w:r>
      <w:r>
        <w:rPr>
          <w:rFonts w:hint="eastAsia"/>
        </w:rPr>
        <w:t xml:space="preserve">数据，无上一年度数据的新成立企业可不填报。</w:t>
      </w:r>
      <w:r/>
    </w:p>
    <w:p>
      <w:pPr>
        <w:rPr>
          <w:rFonts w:hint="eastAsia"/>
        </w:rPr>
      </w:pPr>
      <w:r>
        <w:rPr>
          <w:rFonts w:hint="eastAsia"/>
        </w:rPr>
        <w:t xml:space="preserve">注3：</w:t>
      </w:r>
      <w:r>
        <w:rPr>
          <w:rFonts w:hint="eastAsia"/>
          <w:lang w:eastAsia="zh-CN"/>
        </w:rPr>
        <w:t xml:space="preserve">供应商</w:t>
      </w:r>
      <w:r>
        <w:rPr>
          <w:rFonts w:hint="eastAsia"/>
        </w:rPr>
        <w:t xml:space="preserve">如不提供此声明函，</w:t>
      </w:r>
      <w:r>
        <w:rPr>
          <w:rFonts w:hint="eastAsia"/>
          <w:lang w:val="en-US" w:eastAsia="zh-CN"/>
        </w:rPr>
        <w:t xml:space="preserve">不享受中小企业扶持政策</w:t>
      </w:r>
      <w:r>
        <w:rPr>
          <w:rFonts w:hint="eastAsia"/>
        </w:rPr>
        <w:t xml:space="preserve">。</w:t>
      </w:r>
      <w:r>
        <w:rPr>
          <w:rFonts w:hint="eastAsia"/>
        </w:rPr>
        <w:br w:type="page" w:clear="all"/>
      </w:r>
      <w:r/>
    </w:p>
    <w:p>
      <w:pPr>
        <w:ind w:left="0" w:firstLine="0"/>
        <w:jc w:val="both"/>
        <w:rPr>
          <w:rFonts w:hint="eastAsia"/>
          <w:b/>
          <w:bCs/>
          <w:lang w:val="en-US"/>
        </w:rPr>
      </w:pPr>
      <w:r>
        <w:rPr>
          <w:rFonts w:hint="eastAsia"/>
          <w:b/>
          <w:bCs/>
          <w:lang w:val="en-US"/>
        </w:rPr>
      </w:r>
      <w:r/>
    </w:p>
    <w:p>
      <w:pPr>
        <w:ind w:left="0" w:firstLine="0"/>
        <w:jc w:val="center"/>
        <w:rPr>
          <w:b/>
          <w:bCs/>
        </w:rPr>
      </w:pPr>
      <w:r>
        <w:rPr>
          <w:rFonts w:hint="eastAsia" w:ascii="Times New Roman" w:hAnsi="Times New Roman" w:eastAsia="宋体"/>
          <w:b/>
          <w:bCs/>
          <w:lang w:val="en-US" w:eastAsia="zh-CN"/>
        </w:rPr>
        <w:t xml:space="preserve">（二）</w:t>
      </w:r>
      <w:r>
        <w:rPr>
          <w:rFonts w:hint="eastAsia"/>
          <w:b/>
          <w:bCs/>
          <w:lang w:val="en-US"/>
        </w:rPr>
        <w:t xml:space="preserve">残疾人福利性单位声明函</w:t>
      </w:r>
      <w:r/>
    </w:p>
    <w:p>
      <w:r>
        <w:rPr>
          <w:rFonts w:hint="eastAsia"/>
        </w:rPr>
        <w:t xml:space="preserve">本单位郑重声明，根据《财政部 民政部 中国残疾人联合会关于促进残疾人就业政府采购政策的通知》（财库</w:t>
      </w:r>
      <w:r>
        <w:rPr>
          <w:rFonts w:hint="eastAsia"/>
          <w:lang w:eastAsia="zh-CN"/>
        </w:rPr>
        <w:t xml:space="preserve">〔2017〕141号</w:t>
      </w:r>
      <w:r>
        <w:rPr>
          <w:rFonts w:hint="eastAsia"/>
        </w:rPr>
        <w:t xml:space="preserve">）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r>
        <w:rPr>
          <w:rFonts w:hint="eastAsia"/>
        </w:rPr>
        <w:t xml:space="preserve">我公司对上述声明的真实性负责。如有虚假，将依法承担相应责任。</w:t>
      </w:r>
      <w:r/>
    </w:p>
    <w:p>
      <w:r/>
      <w:r/>
    </w:p>
    <w:p>
      <w:pPr>
        <w:ind w:firstLine="0"/>
        <w:jc w:val="right"/>
        <w:keepLines w:val="0"/>
        <w:keepNext w:val="0"/>
        <w:pageBreakBefore w:val="0"/>
        <w:widowControl w:val="off"/>
        <w:rPr>
          <w:rFonts w:hint="default"/>
          <w:lang w:val="en-US" w:eastAsia="zh-CN"/>
        </w:rPr>
      </w:pPr>
      <w:r>
        <w:rPr>
          <w:rFonts w:hint="eastAsia"/>
        </w:rPr>
        <w:t xml:space="preserve">单位名称：（盖章）</w:t>
      </w:r>
      <w:r/>
    </w:p>
    <w:p>
      <w:pPr>
        <w:ind w:firstLine="0"/>
        <w:jc w:val="right"/>
        <w:keepLines w:val="0"/>
        <w:keepNext w:val="0"/>
        <w:pageBreakBefore w:val="0"/>
        <w:widowControl w:val="off"/>
        <w:rPr>
          <w:rFonts w:hint="default" w:eastAsia="宋体"/>
          <w:lang w:val="en-US" w:eastAsia="zh-CN"/>
        </w:rPr>
      </w:pPr>
      <w:r>
        <w:rPr>
          <w:rFonts w:hint="eastAsia"/>
        </w:rPr>
        <w:t xml:space="preserve">日期：</w:t>
      </w:r>
      <w:r>
        <w:rPr>
          <w:rFonts w:hint="eastAsia"/>
          <w:lang w:val="en-US" w:eastAsia="zh-CN"/>
        </w:rPr>
        <w:t xml:space="preserve">            </w:t>
      </w:r>
      <w:r/>
    </w:p>
    <w:p>
      <w:pPr>
        <w:rPr>
          <w:rFonts w:hint="default" w:eastAsia="宋体"/>
          <w:lang w:val="en-US" w:eastAsia="zh-CN"/>
        </w:rPr>
      </w:pPr>
      <w:r>
        <w:rPr>
          <w:rFonts w:hint="eastAsia"/>
          <w:lang w:val="en-US" w:eastAsia="zh-CN"/>
        </w:rPr>
        <w:t xml:space="preserve">注：非残疾人福利性单位无须提供。</w:t>
      </w:r>
      <w:r/>
    </w:p>
    <w:p>
      <w:pPr>
        <w:rPr>
          <w:rFonts w:hint="eastAsia"/>
        </w:rPr>
      </w:pPr>
      <w:r>
        <w:rPr>
          <w:rFonts w:hint="eastAsia"/>
        </w:rPr>
      </w:r>
      <w:r/>
    </w:p>
    <w:p>
      <w:pPr>
        <w:ind w:left="0" w:firstLine="0"/>
        <w:jc w:val="center"/>
        <w:rPr>
          <w:b/>
          <w:bCs/>
        </w:rPr>
      </w:pPr>
      <w:r>
        <w:rPr>
          <w:rFonts w:hint="eastAsia" w:ascii="Times New Roman" w:hAnsi="Times New Roman" w:eastAsia="宋体"/>
          <w:b/>
          <w:bCs/>
          <w:lang w:val="en-US" w:eastAsia="zh-CN"/>
        </w:rPr>
        <w:t xml:space="preserve">（三）属于监狱企业的证明文件</w:t>
      </w:r>
      <w:r/>
    </w:p>
    <w:p>
      <w:pPr>
        <w:rPr>
          <w:rFonts w:hint="default"/>
          <w:lang w:val="en-US" w:eastAsia="zh-CN"/>
        </w:rPr>
      </w:pPr>
      <w:r>
        <w:rPr>
          <w:rFonts w:hint="default"/>
          <w:lang w:val="en-US" w:eastAsia="zh-CN"/>
        </w:rPr>
        <w:t xml:space="preserve">提供由省级以上监狱管理局、戒毒管理局（含新疆生产建设兵团）出具的属于监狱企业的证明文件。</w:t>
      </w:r>
      <w:r/>
    </w:p>
    <w:p>
      <w:pPr>
        <w:rPr>
          <w:rFonts w:hint="eastAsia"/>
          <w:lang w:val="en-US" w:eastAsia="zh-CN"/>
        </w:rPr>
      </w:pPr>
      <w:r>
        <w:rPr>
          <w:rFonts w:hint="eastAsia"/>
          <w:lang w:val="en-US" w:eastAsia="zh-CN"/>
        </w:rPr>
      </w:r>
      <w:r/>
    </w:p>
    <w:p>
      <w:pPr>
        <w:rPr>
          <w:rFonts w:hint="default" w:eastAsia="宋体"/>
          <w:lang w:val="en-US" w:eastAsia="zh-CN"/>
        </w:rPr>
      </w:pPr>
      <w:r>
        <w:rPr>
          <w:rFonts w:hint="eastAsia"/>
          <w:lang w:val="en-US" w:eastAsia="zh-CN"/>
        </w:rPr>
        <w:t xml:space="preserve">注：非监狱企业无须提供。</w:t>
      </w:r>
      <w:r/>
    </w:p>
    <w:p>
      <w:pPr>
        <w:rPr>
          <w:rFonts w:hint="default"/>
          <w:lang w:val="en-US" w:eastAsia="zh-CN"/>
        </w:rPr>
      </w:pPr>
      <w:r>
        <w:rPr>
          <w:rFonts w:hint="default"/>
          <w:lang w:val="en-US" w:eastAsia="zh-CN"/>
        </w:rPr>
        <w:br w:type="page" w:clear="all"/>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7.供应商</w:t>
      </w:r>
      <w:r>
        <w:rPr>
          <w:rFonts w:hint="eastAsia"/>
          <w:color w:val="000000" w:themeColor="text1"/>
          <w:highlight w:val="none"/>
          <w:lang w:eastAsia="zh-CN"/>
          <w14:textFill>
            <w14:solidFill>
              <w14:schemeClr w14:val="tx1"/>
            </w14:solidFill>
          </w14:textFill>
        </w:rPr>
        <w:t xml:space="preserve">具有建筑装修装饰工程专业承包二级及以上资质并取得安全生产许可证。（提供有效的资质证书及安全生产许可证</w:t>
      </w:r>
      <w:r>
        <w:rPr>
          <w:rFonts w:hint="eastAsia"/>
          <w:color w:val="000000" w:themeColor="text1"/>
          <w:highlight w:val="none"/>
          <w:lang w:val="en-US" w:eastAsia="zh-CN"/>
          <w14:textFill>
            <w14:solidFill>
              <w14:schemeClr w14:val="tx1"/>
            </w14:solidFill>
          </w14:textFill>
        </w:rPr>
        <w:t xml:space="preserve">扫描件</w:t>
      </w:r>
      <w:r>
        <w:rPr>
          <w:rFonts w:hint="eastAsia"/>
          <w:color w:val="000000" w:themeColor="text1"/>
          <w:highlight w:val="none"/>
          <w:lang w:eastAsia="zh-CN"/>
          <w14:textFill>
            <w14:solidFill>
              <w14:schemeClr w14:val="tx1"/>
            </w14:solidFill>
          </w14:textFill>
        </w:rPr>
        <w:t xml:space="preserve">加盖公章）</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8.</w:t>
      </w:r>
      <w:r>
        <w:rPr>
          <w:rFonts w:hint="eastAsia" w:eastAsia="宋体"/>
          <w:color w:val="000000" w:themeColor="text1"/>
          <w:highlight w:val="none"/>
          <w:lang w:val="en-US" w:eastAsia="zh-CN"/>
          <w14:textFill>
            <w14:solidFill>
              <w14:schemeClr w14:val="tx1"/>
            </w14:solidFill>
          </w14:textFill>
        </w:rPr>
        <w:t xml:space="preserve">项目负责人</w:t>
      </w:r>
      <w:r>
        <w:rPr>
          <w:rFonts w:hint="eastAsia"/>
          <w:color w:val="000000" w:themeColor="text1"/>
          <w:highlight w:val="none"/>
          <w:lang w:eastAsia="zh-CN"/>
          <w14:textFill>
            <w14:solidFill>
              <w14:schemeClr w14:val="tx1"/>
            </w14:solidFill>
          </w14:textFill>
        </w:rPr>
        <w:t xml:space="preserve">具有二级及以上注册建造师（建筑工程专业）并具有安全生产考核合格证书（B类）。（提供有效证书</w:t>
      </w:r>
      <w:r>
        <w:rPr>
          <w:rFonts w:hint="eastAsia"/>
          <w:color w:val="000000" w:themeColor="text1"/>
          <w:highlight w:val="none"/>
          <w:lang w:val="en-US" w:eastAsia="zh-CN"/>
          <w14:textFill>
            <w14:solidFill>
              <w14:schemeClr w14:val="tx1"/>
            </w14:solidFill>
          </w14:textFill>
        </w:rPr>
        <w:t xml:space="preserve">扫描件</w:t>
      </w:r>
      <w:r>
        <w:rPr>
          <w:rFonts w:hint="eastAsia"/>
          <w:color w:val="000000" w:themeColor="text1"/>
          <w:highlight w:val="none"/>
          <w:lang w:eastAsia="zh-CN"/>
          <w14:textFill>
            <w14:solidFill>
              <w14:schemeClr w14:val="tx1"/>
            </w14:solidFill>
          </w14:textFill>
        </w:rPr>
        <w:t xml:space="preserve">加盖公章</w:t>
      </w:r>
      <w:r>
        <w:rPr>
          <w:rFonts w:hint="eastAsia"/>
          <w:color w:val="000000" w:themeColor="text1"/>
          <w:highlight w:val="none"/>
          <w:lang w:val="en-US" w:eastAsia="zh-CN"/>
          <w14:textFill>
            <w14:solidFill>
              <w14:schemeClr w14:val="tx1"/>
            </w14:solidFill>
          </w14:textFill>
        </w:rPr>
        <w:t xml:space="preserve">及社保机构出具的响应截止时间前六个月内任意一个月供应商为其缴纳的社保缴费证明【加盖社保公章或具有可验证的二维码（或验证码）】</w:t>
      </w:r>
      <w:r>
        <w:rPr>
          <w:rFonts w:hint="eastAsia"/>
          <w:color w:val="000000" w:themeColor="text1"/>
          <w:highlight w:val="none"/>
          <w:lang w:eastAsia="zh-CN"/>
          <w14:textFill>
            <w14:solidFill>
              <w14:schemeClr w14:val="tx1"/>
            </w14:solidFill>
          </w14:textFill>
        </w:rPr>
        <w:t xml:space="preserve">）</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br w:type="page" w:clear="all"/>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9.</w:t>
      </w:r>
      <w:r>
        <w:rPr>
          <w:rFonts w:hint="eastAsia"/>
          <w:color w:val="000000" w:themeColor="text1"/>
          <w:highlight w:val="none"/>
          <w:lang w:eastAsia="zh-CN"/>
          <w14:textFill>
            <w14:solidFill>
              <w14:schemeClr w14:val="tx1"/>
            </w14:solidFill>
          </w14:textFill>
        </w:rPr>
        <w:t xml:space="preserve">供应商满足以下条件（提供承诺书</w:t>
      </w:r>
      <w:r>
        <w:rPr>
          <w:rFonts w:hint="eastAsia"/>
          <w:color w:val="000000" w:themeColor="text1"/>
          <w:highlight w:val="none"/>
          <w:lang w:val="en-US" w:eastAsia="zh-CN"/>
          <w14:textFill>
            <w14:solidFill>
              <w14:schemeClr w14:val="tx1"/>
            </w14:solidFill>
          </w14:textFill>
        </w:rPr>
        <w:t xml:space="preserve">加盖公章</w:t>
      </w:r>
      <w:r>
        <w:rPr>
          <w:rFonts w:hint="eastAsia"/>
          <w:color w:val="000000" w:themeColor="text1"/>
          <w:highlight w:val="none"/>
          <w:lang w:eastAsia="zh-CN"/>
          <w14:textFill>
            <w14:solidFill>
              <w14:schemeClr w14:val="tx1"/>
            </w14:solidFill>
          </w14:textFill>
        </w:rPr>
        <w:t xml:space="preserve">）：</w:t>
      </w:r>
      <w:r/>
    </w:p>
    <w:p>
      <w:pPr>
        <w:rPr>
          <w:rFonts w:hint="eastAsia"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a.未处于被责令停业、投标资格被取消或财产被接管、冻结和破产状态的企业；</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b.企业没有因骗取中标、严重违约或者违规用工、拖欠工人工资以及发生重大工程质量、安全生产事故等问题，被有关部门暂停投标资格并在暂停期内的。</w:t>
      </w:r>
      <w:r/>
    </w:p>
    <w:p>
      <w:pPr>
        <w:rPr>
          <w:rFonts w:hint="eastAsia"/>
          <w:color w:val="000000" w:themeColor="text1"/>
          <w:highlight w:val="none"/>
          <w:lang w:eastAsia="zh-CN"/>
          <w14:textFill>
            <w14:solidFill>
              <w14:schemeClr w14:val="tx1"/>
            </w14:solidFill>
          </w14:textFill>
        </w:rPr>
      </w:pPr>
      <w:r>
        <w:rPr>
          <w:rFonts w:hint="eastAsia"/>
          <w:color w:val="000000" w:themeColor="text1"/>
          <w:highlight w:val="none"/>
          <w:lang w:eastAsia="zh-CN"/>
          <w14:textFill>
            <w14:solidFill>
              <w14:schemeClr w14:val="tx1"/>
            </w14:solidFill>
          </w14:textFill>
        </w:rPr>
        <w:t xml:space="preserve">c.项目负责人参加该项目</w:t>
      </w:r>
      <w:r>
        <w:rPr>
          <w:rFonts w:hint="eastAsia"/>
          <w:color w:val="000000" w:themeColor="text1"/>
          <w:highlight w:val="none"/>
          <w:lang w:val="en-US" w:eastAsia="zh-CN"/>
          <w14:textFill>
            <w14:solidFill>
              <w14:schemeClr w14:val="tx1"/>
            </w14:solidFill>
          </w14:textFill>
        </w:rPr>
        <w:t xml:space="preserve">磋商响应</w:t>
      </w:r>
      <w:r>
        <w:rPr>
          <w:rFonts w:hint="eastAsia"/>
          <w:color w:val="000000" w:themeColor="text1"/>
          <w:highlight w:val="none"/>
          <w:lang w:eastAsia="zh-CN"/>
          <w14:textFill>
            <w14:solidFill>
              <w14:schemeClr w14:val="tx1"/>
            </w14:solidFill>
          </w14:textFill>
        </w:rPr>
        <w:t xml:space="preserve">时无在建工程。</w:t>
      </w:r>
      <w:r/>
    </w:p>
    <w:p>
      <w:pPr>
        <w:ind w:firstLine="0"/>
        <w:jc w:val="center"/>
        <w:keepLines w:val="0"/>
        <w:keepNext w:val="0"/>
        <w:pageBreakBefore w:val="0"/>
        <w:widowControl w:val="off"/>
        <w:rPr>
          <w:rFonts w:hint="eastAsia"/>
          <w:b/>
          <w:bCs/>
          <w:color w:val="000000" w:themeColor="text1"/>
          <w:highlight w:val="none"/>
          <w:lang w:val="en-US" w:eastAsia="zh-CN"/>
          <w14:textFill>
            <w14:solidFill>
              <w14:schemeClr w14:val="tx1"/>
            </w14:solidFill>
          </w14:textFill>
        </w:rPr>
      </w:pPr>
      <w:r>
        <w:rPr>
          <w:rFonts w:hint="eastAsia"/>
          <w:b/>
          <w:bCs/>
          <w:color w:val="000000" w:themeColor="text1"/>
          <w:highlight w:val="none"/>
          <w:lang w:val="en-US" w:eastAsia="zh-CN"/>
          <w14:textFill>
            <w14:solidFill>
              <w14:schemeClr w14:val="tx1"/>
            </w14:solidFill>
          </w14:textFill>
        </w:rPr>
        <w:t xml:space="preserve">承诺书</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致：</w:t>
      </w:r>
      <w:r>
        <w:rPr>
          <w:rFonts w:hint="eastAsia"/>
          <w:color w:val="000000" w:themeColor="text1"/>
          <w:highlight w:val="none"/>
          <w:lang w:val="en-US" w:eastAsia="zh-CN"/>
          <w14:textFill>
            <w14:solidFill>
              <w14:schemeClr w14:val="tx1"/>
            </w14:solidFill>
          </w14:textFill>
        </w:rPr>
        <w:t xml:space="preserve">南京师范大学</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我公司</w:t>
      </w:r>
      <w:r>
        <w:rPr>
          <w:rFonts w:hint="eastAsia"/>
          <w:color w:val="000000" w:themeColor="text1"/>
          <w:highlight w:val="none"/>
          <w:lang w:val="en-US" w:eastAsia="zh-CN"/>
          <w14:textFill>
            <w14:solidFill>
              <w14:schemeClr w14:val="tx1"/>
            </w14:solidFill>
          </w14:textFill>
        </w:rPr>
        <w:t xml:space="preserve">（供应商名称）</w:t>
      </w:r>
      <w:r>
        <w:rPr>
          <w:rFonts w:hint="default"/>
          <w:color w:val="000000" w:themeColor="text1"/>
          <w:highlight w:val="none"/>
          <w:lang w:val="en-US" w:eastAsia="zh-CN"/>
          <w14:textFill>
            <w14:solidFill>
              <w14:schemeClr w14:val="tx1"/>
            </w14:solidFill>
          </w14:textFill>
        </w:rPr>
        <w:t xml:space="preserve">郑重承诺，我公司参加贵方（项目名称）（项目编号）采购：</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1、</w:t>
      </w:r>
      <w:r>
        <w:rPr>
          <w:rFonts w:hint="default" w:ascii="Times New Roman" w:hAnsi="Times New Roman" w:eastAsia="宋体"/>
          <w:color w:val="000000" w:themeColor="text1"/>
          <w:highlight w:val="none"/>
          <w:lang w:val="en-US" w:eastAsia="zh-CN"/>
          <w14:textFill>
            <w14:solidFill>
              <w14:schemeClr w14:val="tx1"/>
            </w14:solidFill>
          </w14:textFill>
        </w:rPr>
        <w:t xml:space="preserve">未处于被责令停业、投标资格被取消或财产被接管、冻结和破产状态的企业</w:t>
      </w:r>
      <w:r>
        <w:rPr>
          <w:rFonts w:hint="eastAsia" w:eastAsia="宋体"/>
          <w:color w:val="000000" w:themeColor="text1"/>
          <w:highlight w:val="none"/>
          <w:lang w:val="en-US" w:eastAsia="zh-CN"/>
          <w14:textFill>
            <w14:solidFill>
              <w14:schemeClr w14:val="tx1"/>
            </w14:solidFill>
          </w14:textFill>
        </w:rPr>
        <w:t xml:space="preserve">；</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2、</w:t>
      </w:r>
      <w:r>
        <w:rPr>
          <w:rFonts w:hint="default" w:ascii="Times New Roman" w:hAnsi="Times New Roman" w:eastAsia="宋体"/>
          <w:color w:val="000000" w:themeColor="text1"/>
          <w:highlight w:val="none"/>
          <w:lang w:val="en-US" w:eastAsia="zh-CN"/>
          <w14:textFill>
            <w14:solidFill>
              <w14:schemeClr w14:val="tx1"/>
            </w14:solidFill>
          </w14:textFill>
        </w:rPr>
        <w:t xml:space="preserve">企业没有因骗取中标、严重违约或者违规用工、拖欠工人工资以及发生重大工程质量、安全生产事故等问题，被有关部门暂停投标资格并在暂停期内的。</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3、</w:t>
      </w:r>
      <w:r>
        <w:rPr>
          <w:rFonts w:hint="eastAsia" w:eastAsia="宋体"/>
          <w:color w:val="000000" w:themeColor="text1"/>
          <w:highlight w:val="none"/>
          <w:lang w:val="en-US" w:eastAsia="zh-CN"/>
          <w14:textFill>
            <w14:solidFill>
              <w14:schemeClr w14:val="tx1"/>
            </w14:solidFill>
          </w14:textFill>
        </w:rPr>
        <w:t xml:space="preserve">项目负责人</w:t>
      </w:r>
      <w:r>
        <w:rPr>
          <w:rFonts w:hint="default" w:ascii="Times New Roman" w:hAnsi="Times New Roman" w:eastAsia="宋体"/>
          <w:color w:val="000000" w:themeColor="text1"/>
          <w:highlight w:val="none"/>
          <w:lang w:val="en-US" w:eastAsia="zh-CN"/>
          <w14:textFill>
            <w14:solidFill>
              <w14:schemeClr w14:val="tx1"/>
            </w14:solidFill>
          </w14:textFill>
        </w:rPr>
        <w:t xml:space="preserve">参加该项目</w:t>
      </w:r>
      <w:r>
        <w:rPr>
          <w:rFonts w:hint="eastAsia" w:ascii="Times New Roman" w:hAnsi="Times New Roman" w:eastAsia="宋体"/>
          <w:color w:val="000000" w:themeColor="text1"/>
          <w:highlight w:val="none"/>
          <w:lang w:val="en-US" w:eastAsia="zh-CN"/>
          <w14:textFill>
            <w14:solidFill>
              <w14:schemeClr w14:val="tx1"/>
            </w14:solidFill>
          </w14:textFill>
        </w:rPr>
        <w:t xml:space="preserve">磋商响应</w:t>
      </w:r>
      <w:r>
        <w:rPr>
          <w:rFonts w:hint="default" w:ascii="Times New Roman" w:hAnsi="Times New Roman" w:eastAsia="宋体"/>
          <w:color w:val="000000" w:themeColor="text1"/>
          <w:highlight w:val="none"/>
          <w:lang w:val="en-US" w:eastAsia="zh-CN"/>
          <w14:textFill>
            <w14:solidFill>
              <w14:schemeClr w14:val="tx1"/>
            </w14:solidFill>
          </w14:textFill>
        </w:rPr>
        <w:t xml:space="preserve">时无在建工程。</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特此承诺！</w:t>
      </w:r>
      <w:r/>
    </w:p>
    <w:p>
      <w:pPr>
        <w:rPr>
          <w:rFonts w:hint="eastAsia"/>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供应商</w:t>
      </w:r>
      <w:r>
        <w:rPr>
          <w:rFonts w:hint="default"/>
          <w:color w:val="000000" w:themeColor="text1"/>
          <w:highlight w:val="none"/>
          <w:lang w:val="en-US" w:eastAsia="zh-CN"/>
          <w14:textFill>
            <w14:solidFill>
              <w14:schemeClr w14:val="tx1"/>
            </w14:solidFill>
          </w14:textFill>
        </w:rPr>
        <w:t xml:space="preserve">名称：（盖章）</w:t>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r>
      <w:r/>
    </w:p>
    <w:p>
      <w:pPr>
        <w:rPr>
          <w:rFonts w:hint="default"/>
          <w:color w:val="000000" w:themeColor="text1"/>
          <w:highlight w:val="none"/>
          <w:lang w:val="en-US" w:eastAsia="zh-CN"/>
          <w14:textFill>
            <w14:solidFill>
              <w14:schemeClr w14:val="tx1"/>
            </w14:solidFill>
          </w14:textFill>
        </w:rPr>
      </w:pPr>
      <w:r>
        <w:rPr>
          <w:rFonts w:hint="default"/>
          <w:color w:val="000000" w:themeColor="text1"/>
          <w:highlight w:val="none"/>
          <w:lang w:val="en-US" w:eastAsia="zh-CN"/>
          <w14:textFill>
            <w14:solidFill>
              <w14:schemeClr w14:val="tx1"/>
            </w14:solidFill>
          </w14:textFill>
        </w:rPr>
        <w:t xml:space="preserve">日期：</w:t>
      </w:r>
      <w:r>
        <w:rPr>
          <w:rFonts w:hint="eastAsia"/>
          <w:color w:val="000000" w:themeColor="text1"/>
          <w:highlight w:val="none"/>
          <w:lang w:val="en-US" w:eastAsia="zh-CN"/>
          <w14:textFill>
            <w14:solidFill>
              <w14:schemeClr w14:val="tx1"/>
            </w14:solidFill>
          </w14:textFill>
        </w:rPr>
        <w:t xml:space="preserve">    年   月   日</w:t>
      </w:r>
      <w:r/>
    </w:p>
    <w:p>
      <w:pPr>
        <w:pStyle w:val="891"/>
        <w:rPr>
          <w:rFonts w:hint="default"/>
          <w:lang w:val="en-US" w:eastAsia="zh-CN"/>
        </w:rPr>
      </w:pPr>
      <w:r>
        <w:rPr>
          <w:rFonts w:hint="default"/>
          <w:lang w:val="en-US" w:eastAsia="zh-CN"/>
        </w:rPr>
      </w:r>
      <w:r/>
    </w:p>
    <w:p>
      <w:pPr>
        <w:rPr>
          <w:rFonts w:hint="eastAsia"/>
          <w:lang w:val="en-US" w:eastAsia="zh-CN"/>
        </w:rPr>
      </w:pPr>
      <w:r>
        <w:rPr>
          <w:rFonts w:hint="eastAsia"/>
          <w:lang w:val="en-US" w:eastAsia="zh-CN"/>
        </w:rPr>
        <w:br w:type="page" w:clear="all"/>
      </w:r>
      <w:r/>
    </w:p>
    <w:p>
      <w:pPr>
        <w:pStyle w:val="882"/>
        <w:ind w:left="0" w:firstLine="0"/>
        <w:rPr>
          <w:lang w:val="zh-CN"/>
        </w:rPr>
      </w:pPr>
      <w:r>
        <w:rPr>
          <w:rFonts w:hint="eastAsia"/>
          <w:lang w:val="zh-CN"/>
        </w:rPr>
        <w:t xml:space="preserve">目录六、技术</w:t>
      </w:r>
      <w:r>
        <w:rPr>
          <w:rFonts w:hint="eastAsia"/>
          <w:lang w:val="en-US" w:eastAsia="zh-CN"/>
        </w:rPr>
        <w:t xml:space="preserve">条款偏离</w:t>
      </w:r>
      <w:r>
        <w:rPr>
          <w:rFonts w:hint="eastAsia"/>
          <w:lang w:val="zh-CN"/>
        </w:rPr>
        <w:t xml:space="preserve">表格式</w:t>
      </w:r>
      <w:r/>
    </w:p>
    <w:p>
      <w:pPr>
        <w:ind w:left="0" w:firstLine="0"/>
        <w:jc w:val="center"/>
        <w:rPr>
          <w:b/>
          <w:bCs/>
          <w:lang w:val="zh-CN"/>
        </w:rPr>
      </w:pPr>
      <w:r>
        <w:rPr>
          <w:rFonts w:hint="eastAsia"/>
          <w:b/>
          <w:bCs/>
          <w:lang w:val="zh-CN"/>
        </w:rPr>
        <w:t xml:space="preserve">技术条款偏离表</w:t>
      </w:r>
      <w:r/>
    </w:p>
    <w:tbl>
      <w:tblPr>
        <w:tblStyle w:val="886"/>
        <w:tblW w:w="4999" w:type="pct"/>
        <w:jc w:val="center"/>
        <w:tblLayout w:type="autofit"/>
        <w:tblCellMar>
          <w:left w:w="0" w:type="dxa"/>
          <w:top w:w="0" w:type="dxa"/>
          <w:right w:w="0" w:type="dxa"/>
          <w:bottom w:w="0" w:type="dxa"/>
        </w:tblCellMar>
        <w:tblLook w:val="04A0" w:firstRow="1" w:lastRow="0" w:firstColumn="1" w:lastColumn="0" w:noHBand="0" w:noVBand="1"/>
      </w:tblPr>
      <w:tblGrid>
        <w:gridCol w:w="591"/>
        <w:gridCol w:w="1815"/>
        <w:gridCol w:w="2289"/>
        <w:gridCol w:w="2379"/>
        <w:gridCol w:w="992"/>
        <w:gridCol w:w="1014"/>
      </w:tblGrid>
      <w:tr>
        <w:trPr>
          <w:jc w:val="center"/>
          <w:trHeight w:val="227"/>
        </w:trPr>
        <w:tc>
          <w:tcPr>
            <w:gridSpan w:val="3"/>
            <w:tcBorders>
              <w:top w:val="single" w:color="auto" w:sz="4" w:space="0"/>
              <w:left w:val="single" w:color="auto" w:sz="4" w:space="0"/>
              <w:bottom w:val="single" w:color="auto" w:sz="4" w:space="0"/>
              <w:right w:val="single" w:color="auto" w:sz="4" w:space="0"/>
            </w:tcBorders>
            <w:tcW w:w="2585" w:type="pct"/>
            <w:vAlign w:val="center"/>
            <w:textDirection w:val="lrTb"/>
            <w:noWrap w:val="false"/>
          </w:tcPr>
          <w:p>
            <w:pPr>
              <w:ind w:firstLine="0"/>
              <w:keepLines w:val="0"/>
              <w:keepNext w:val="0"/>
              <w:pageBreakBefore w:val="0"/>
              <w:spacing w:line="240" w:lineRule="auto"/>
              <w:widowControl w:val="off"/>
              <w:rPr>
                <w:lang w:val="zh-CN"/>
              </w:rPr>
            </w:pPr>
            <w:r>
              <w:rPr>
                <w:rFonts w:hint="eastAsia"/>
                <w:lang w:val="zh-CN"/>
              </w:rPr>
              <w:t xml:space="preserve">项目名称：</w:t>
            </w:r>
            <w:r/>
          </w:p>
        </w:tc>
        <w:tc>
          <w:tcPr>
            <w:gridSpan w:val="3"/>
            <w:tcBorders>
              <w:top w:val="single" w:color="auto" w:sz="4" w:space="0"/>
              <w:left w:val="single" w:color="auto" w:sz="4" w:space="0"/>
              <w:bottom w:val="single" w:color="auto" w:sz="4" w:space="0"/>
              <w:right w:val="single" w:color="auto" w:sz="4" w:space="0"/>
            </w:tcBorders>
            <w:tcW w:w="2414" w:type="pct"/>
            <w:vAlign w:val="center"/>
            <w:textDirection w:val="lrTb"/>
            <w:noWrap w:val="false"/>
          </w:tcPr>
          <w:p>
            <w:pPr>
              <w:ind w:firstLine="0"/>
              <w:keepLines w:val="0"/>
              <w:keepNext w:val="0"/>
              <w:pageBreakBefore w:val="0"/>
              <w:spacing w:line="240" w:lineRule="auto"/>
              <w:widowControl w:val="off"/>
              <w:rPr>
                <w:rFonts w:hint="eastAsia"/>
                <w:lang w:val="zh-CN"/>
              </w:rPr>
            </w:pPr>
            <w:r>
              <w:rPr>
                <w:rFonts w:hint="eastAsia"/>
                <w:lang w:val="zh-CN"/>
              </w:rPr>
              <w:t xml:space="preserve">项目编号：</w:t>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序号</w:t>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竞争性磋商文件</w:t>
            </w:r>
            <w:r/>
          </w:p>
          <w:p>
            <w:pPr>
              <w:ind w:firstLine="0"/>
              <w:jc w:val="center"/>
              <w:keepLines w:val="0"/>
              <w:keepNext w:val="0"/>
              <w:pageBreakBefore w:val="0"/>
              <w:spacing w:line="240" w:lineRule="auto"/>
              <w:widowControl w:val="off"/>
              <w:rPr>
                <w:lang w:val="zh-CN"/>
              </w:rPr>
            </w:pPr>
            <w:r>
              <w:rPr>
                <w:rFonts w:hint="eastAsia"/>
                <w:lang w:val="zh-CN"/>
              </w:rPr>
              <w:t xml:space="preserve">条目号</w:t>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竞争性磋商文件要求的技术条款</w:t>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jc w:val="center"/>
              <w:keepLines w:val="0"/>
              <w:keepNext w:val="0"/>
              <w:pageBreakBefore w:val="0"/>
              <w:spacing w:line="240" w:lineRule="auto"/>
              <w:widowControl w:val="off"/>
              <w:rPr>
                <w:rFonts w:hint="eastAsia" w:eastAsia="宋体"/>
                <w:lang w:val="en-US" w:eastAsia="zh-CN"/>
              </w:rPr>
            </w:pPr>
            <w:r>
              <w:rPr>
                <w:rFonts w:hint="eastAsia"/>
                <w:lang w:val="en-US" w:eastAsia="zh-CN"/>
              </w:rPr>
              <w:t xml:space="preserve">磋商</w:t>
            </w:r>
            <w:r>
              <w:rPr>
                <w:rFonts w:hint="eastAsia"/>
                <w:lang w:val="zh-CN"/>
              </w:rPr>
              <w:t xml:space="preserve">响应</w:t>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偏离</w:t>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jc w:val="center"/>
              <w:keepLines w:val="0"/>
              <w:keepNext w:val="0"/>
              <w:pageBreakBefore w:val="0"/>
              <w:spacing w:line="240" w:lineRule="auto"/>
              <w:widowControl w:val="off"/>
              <w:rPr>
                <w:rFonts w:hint="default"/>
                <w:lang w:val="en-US" w:eastAsia="zh-CN"/>
              </w:rPr>
            </w:pPr>
            <w:r>
              <w:rPr>
                <w:rFonts w:hint="eastAsia"/>
                <w:lang w:val="en-US" w:eastAsia="zh-CN"/>
              </w:rPr>
              <w:t xml:space="preserve">证明材料所在页码</w:t>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r>
        <w:trPr>
          <w:jc w:val="center"/>
          <w:trHeight w:val="227"/>
        </w:trPr>
        <w:tc>
          <w:tcPr>
            <w:tcBorders>
              <w:top w:val="single" w:color="auto" w:sz="4" w:space="0"/>
              <w:left w:val="single" w:color="auto" w:sz="4" w:space="0"/>
              <w:bottom w:val="single" w:color="auto" w:sz="4" w:space="0"/>
              <w:right w:val="single" w:color="auto" w:sz="4" w:space="0"/>
            </w:tcBorders>
            <w:tcW w:w="32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99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25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1310"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top w:val="single" w:color="auto" w:sz="4" w:space="0"/>
              <w:left w:val="single" w:color="auto" w:sz="4" w:space="0"/>
              <w:bottom w:val="single" w:color="auto" w:sz="4" w:space="0"/>
              <w:right w:val="single" w:color="auto" w:sz="4" w:space="0"/>
            </w:tcBorders>
            <w:tcW w:w="55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bl>
    <w:p>
      <w:pPr>
        <w:rPr>
          <w:lang w:val="zh-CN"/>
        </w:rPr>
      </w:pPr>
      <w:r>
        <w:rPr>
          <w:lang w:val="zh-CN"/>
        </w:rPr>
      </w:r>
      <w:r/>
    </w:p>
    <w:p>
      <w:pPr>
        <w:rPr>
          <w:lang w:val="zh-CN"/>
        </w:rPr>
      </w:pPr>
      <w:r>
        <w:rPr>
          <w:rFonts w:hint="eastAsia"/>
          <w:lang w:val="zh-CN"/>
        </w:rPr>
        <w:t xml:space="preserve">供应商名称： </w:t>
      </w:r>
      <w:r>
        <w:rPr>
          <w:lang w:val="zh-CN"/>
        </w:rPr>
        <w:t xml:space="preserve">                </w:t>
      </w:r>
      <w:r>
        <w:rPr>
          <w:rFonts w:hint="eastAsia"/>
          <w:lang w:val="zh-CN"/>
        </w:rPr>
        <w:t xml:space="preserve">（盖章）</w:t>
      </w:r>
      <w:r/>
    </w:p>
    <w:p>
      <w:pPr>
        <w:rPr>
          <w:lang w:val="zh-CN"/>
        </w:rPr>
      </w:pPr>
      <w:r>
        <w:rPr>
          <w:rFonts w:hint="eastAsia"/>
          <w:lang w:val="zh-CN"/>
        </w:rPr>
        <w:t xml:space="preserve">说明：</w:t>
      </w:r>
      <w:r>
        <w:rPr>
          <w:rFonts w:hint="eastAsia"/>
        </w:rPr>
        <w:t xml:space="preserve">1</w:t>
      </w:r>
      <w:r>
        <w:rPr>
          <w:rFonts w:hint="eastAsia"/>
          <w:lang w:val="en-US" w:eastAsia="zh-CN"/>
        </w:rPr>
        <w:t xml:space="preserve">.</w:t>
      </w:r>
      <w:r>
        <w:rPr>
          <w:rFonts w:hint="eastAsia"/>
          <w:lang w:val="zh-CN"/>
        </w:rPr>
        <w:t xml:space="preserve">如果行数不够，请自行增加；</w:t>
      </w:r>
      <w:r/>
    </w:p>
    <w:p>
      <w:pPr>
        <w:rPr>
          <w:lang w:val="zh-CN"/>
        </w:rPr>
      </w:pPr>
      <w:r>
        <w:rPr>
          <w:rFonts w:hint="eastAsia"/>
          <w:lang w:eastAsia="zh-CN"/>
        </w:rPr>
        <w:t xml:space="preserve">2.供应商</w:t>
      </w:r>
      <w:r>
        <w:rPr>
          <w:rFonts w:hint="eastAsia"/>
          <w:lang w:val="zh-CN"/>
        </w:rPr>
        <w:t xml:space="preserve">应</w:t>
      </w:r>
      <w:r>
        <w:rPr>
          <w:rFonts w:hint="eastAsia"/>
          <w:lang w:val="en-US" w:eastAsia="zh-CN"/>
        </w:rPr>
        <w:t xml:space="preserve">针对第四章采购需求的技术部分内容</w:t>
      </w:r>
      <w:r>
        <w:rPr>
          <w:rFonts w:hint="eastAsia"/>
          <w:lang w:val="zh-CN"/>
        </w:rPr>
        <w:t xml:space="preserve">逐一说明。</w:t>
      </w:r>
      <w:r/>
    </w:p>
    <w:p>
      <w:pPr>
        <w:rPr>
          <w:lang w:val="zh-CN"/>
        </w:rPr>
      </w:pPr>
      <w:r>
        <w:rPr>
          <w:lang w:val="zh-CN"/>
        </w:rPr>
      </w:r>
      <w:r/>
    </w:p>
    <w:p>
      <w:pPr>
        <w:rPr>
          <w:lang w:val="zh-CN"/>
        </w:rPr>
      </w:pPr>
      <w:r>
        <w:rPr>
          <w:lang w:val="zh-CN"/>
        </w:rPr>
      </w:r>
      <w:r/>
    </w:p>
    <w:p>
      <w:pPr>
        <w:rPr>
          <w:rFonts w:hint="default"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 xml:space="preserve">附：证明材料1，证明材料2……（如磋商文件要求提供佐证材料的，须将证明材料列于技术条款偏离表之下）</w:t>
      </w:r>
      <w:r/>
    </w:p>
    <w:p>
      <w:pPr>
        <w:rPr>
          <w:lang w:val="zh-CN"/>
        </w:rPr>
      </w:pPr>
      <w:r>
        <w:rPr>
          <w:lang w:val="zh-CN"/>
        </w:rPr>
      </w:r>
      <w:r/>
    </w:p>
    <w:p>
      <w:pPr>
        <w:rPr>
          <w:lang w:val="zh-CN"/>
        </w:rPr>
      </w:pPr>
      <w:r>
        <w:rPr>
          <w:lang w:val="zh-CN"/>
        </w:rPr>
      </w:r>
      <w:r/>
    </w:p>
    <w:p>
      <w:pPr>
        <w:rPr>
          <w:rFonts w:hint="eastAsia"/>
          <w:lang w:val="zh-CN"/>
        </w:rPr>
      </w:pPr>
      <w:r>
        <w:rPr>
          <w:rFonts w:hint="eastAsia"/>
          <w:lang w:val="zh-CN"/>
        </w:rPr>
        <w:br w:type="page" w:clear="all"/>
      </w:r>
      <w:r/>
    </w:p>
    <w:p>
      <w:pPr>
        <w:pStyle w:val="882"/>
        <w:ind w:left="0" w:firstLine="0"/>
        <w:rPr>
          <w:lang w:val="zh-CN"/>
        </w:rPr>
      </w:pPr>
      <w:r>
        <w:rPr>
          <w:rFonts w:hint="eastAsia"/>
          <w:lang w:val="zh-CN"/>
        </w:rPr>
        <w:t xml:space="preserve">目录七、商务条款</w:t>
      </w:r>
      <w:r>
        <w:rPr>
          <w:rFonts w:hint="eastAsia"/>
          <w:lang w:val="en-US" w:eastAsia="zh-CN"/>
        </w:rPr>
        <w:t xml:space="preserve">偏离</w:t>
      </w:r>
      <w:r>
        <w:rPr>
          <w:rFonts w:hint="eastAsia"/>
          <w:lang w:val="zh-CN"/>
        </w:rPr>
        <w:t xml:space="preserve">表格式</w:t>
      </w:r>
      <w:r/>
    </w:p>
    <w:p>
      <w:pPr>
        <w:ind w:left="0" w:firstLine="0"/>
        <w:jc w:val="center"/>
        <w:rPr>
          <w:rFonts w:hint="eastAsia" w:ascii="Times New Roman" w:hAnsi="Times New Roman" w:eastAsia="宋体"/>
          <w:b/>
          <w:bCs/>
          <w:lang w:val="zh-CN"/>
        </w:rPr>
      </w:pPr>
      <w:r>
        <w:rPr>
          <w:rFonts w:hint="eastAsia" w:ascii="Times New Roman" w:hAnsi="Times New Roman" w:eastAsia="宋体"/>
          <w:b/>
          <w:bCs/>
          <w:lang w:val="zh-CN"/>
        </w:rPr>
        <w:t xml:space="preserve">商务条款</w:t>
      </w:r>
      <w:r>
        <w:rPr>
          <w:rFonts w:hint="eastAsia" w:ascii="Times New Roman" w:hAnsi="Times New Roman" w:eastAsia="宋体"/>
          <w:b/>
          <w:bCs/>
          <w:lang w:val="en-US" w:eastAsia="zh-CN"/>
        </w:rPr>
        <w:t xml:space="preserve">偏离</w:t>
      </w:r>
      <w:r>
        <w:rPr>
          <w:rFonts w:hint="eastAsia" w:ascii="Times New Roman" w:hAnsi="Times New Roman" w:eastAsia="宋体"/>
          <w:b/>
          <w:bCs/>
          <w:lang w:val="zh-CN"/>
        </w:rPr>
        <w:t xml:space="preserve">表</w:t>
      </w:r>
      <w:r/>
    </w:p>
    <w:tbl>
      <w:tblPr>
        <w:tblStyle w:val="886"/>
        <w:tblW w:w="50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941"/>
        <w:gridCol w:w="1538"/>
        <w:gridCol w:w="2747"/>
        <w:gridCol w:w="2558"/>
        <w:gridCol w:w="1305"/>
      </w:tblGrid>
      <w:tr>
        <w:trPr>
          <w:jc w:val="center"/>
          <w:trHeight w:val="284"/>
          <w:tblHeader/>
        </w:trPr>
        <w:tc>
          <w:tcPr>
            <w:gridSpan w:val="3"/>
            <w:tcBorders>
              <w:top w:val="single" w:color="auto" w:sz="4" w:space="0"/>
              <w:left w:val="single" w:color="auto" w:sz="4" w:space="0"/>
              <w:right w:val="single" w:color="auto" w:sz="4" w:space="0"/>
            </w:tcBorders>
            <w:tcW w:w="2875" w:type="pct"/>
            <w:vAlign w:val="center"/>
            <w:textDirection w:val="lrTb"/>
            <w:noWrap w:val="false"/>
          </w:tcPr>
          <w:p>
            <w:pPr>
              <w:ind w:firstLine="0"/>
              <w:keepLines w:val="0"/>
              <w:keepNext w:val="0"/>
              <w:pageBreakBefore w:val="0"/>
              <w:spacing w:line="240" w:lineRule="auto"/>
              <w:widowControl w:val="off"/>
              <w:rPr>
                <w:lang w:val="zh-CN"/>
              </w:rPr>
            </w:pPr>
            <w:r>
              <w:rPr>
                <w:rFonts w:hint="eastAsia"/>
                <w:lang w:val="zh-CN"/>
              </w:rPr>
              <w:t xml:space="preserve">项目名称：</w:t>
            </w:r>
            <w:r/>
          </w:p>
        </w:tc>
        <w:tc>
          <w:tcPr>
            <w:gridSpan w:val="2"/>
            <w:tcBorders>
              <w:top w:val="single" w:color="auto" w:sz="4" w:space="0"/>
              <w:left w:val="single" w:color="auto" w:sz="4" w:space="0"/>
              <w:right w:val="single" w:color="auto" w:sz="4" w:space="0"/>
            </w:tcBorders>
            <w:tcW w:w="2125" w:type="pct"/>
            <w:vAlign w:val="center"/>
            <w:textDirection w:val="lrTb"/>
            <w:noWrap w:val="false"/>
          </w:tcPr>
          <w:p>
            <w:pPr>
              <w:ind w:firstLine="0"/>
              <w:keepLines w:val="0"/>
              <w:keepNext w:val="0"/>
              <w:pageBreakBefore w:val="0"/>
              <w:spacing w:line="240" w:lineRule="auto"/>
              <w:widowControl w:val="off"/>
              <w:rPr>
                <w:lang w:val="zh-CN"/>
              </w:rPr>
            </w:pPr>
            <w:r>
              <w:rPr>
                <w:rFonts w:hint="eastAsia"/>
                <w:lang w:val="zh-CN"/>
              </w:rPr>
              <w:t xml:space="preserve">项目编号：</w:t>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序号</w:t>
            </w:r>
            <w:r/>
          </w:p>
        </w:tc>
        <w:tc>
          <w:tcPr>
            <w:tcBorders>
              <w:left w:val="single" w:color="auto" w:sz="4" w:space="0"/>
              <w:right w:val="single" w:color="auto" w:sz="4" w:space="0"/>
            </w:tcBorders>
            <w:tcW w:w="846"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竞争性磋商文件条目号</w:t>
            </w:r>
            <w:r/>
          </w:p>
        </w:tc>
        <w:tc>
          <w:tcPr>
            <w:tcBorders>
              <w:left w:val="single" w:color="auto" w:sz="4" w:space="0"/>
              <w:right w:val="single" w:color="auto" w:sz="4" w:space="0"/>
            </w:tcBorders>
            <w:tcW w:w="1509"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竞争性磋商文件要求的商务条款</w:t>
            </w:r>
            <w:r/>
          </w:p>
        </w:tc>
        <w:tc>
          <w:tcPr>
            <w:tcBorders>
              <w:left w:val="single" w:color="auto" w:sz="4" w:space="0"/>
              <w:right w:val="single" w:color="auto" w:sz="4" w:space="0"/>
            </w:tcBorders>
            <w:tcW w:w="1407"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en-US" w:eastAsia="zh-CN"/>
              </w:rPr>
              <w:t xml:space="preserve">磋商</w:t>
            </w:r>
            <w:r>
              <w:rPr>
                <w:rFonts w:hint="eastAsia"/>
                <w:lang w:val="zh-CN"/>
              </w:rPr>
              <w:t xml:space="preserve">响应</w:t>
            </w:r>
            <w:r/>
          </w:p>
        </w:tc>
        <w:tc>
          <w:tcPr>
            <w:tcBorders>
              <w:left w:val="single" w:color="auto" w:sz="4" w:space="0"/>
              <w:right w:val="single" w:color="auto" w:sz="4" w:space="0"/>
            </w:tcBorders>
            <w:tcW w:w="717" w:type="pct"/>
            <w:vAlign w:val="center"/>
            <w:textDirection w:val="lrTb"/>
            <w:noWrap w:val="false"/>
          </w:tcPr>
          <w:p>
            <w:pPr>
              <w:ind w:firstLine="0"/>
              <w:jc w:val="center"/>
              <w:keepLines w:val="0"/>
              <w:keepNext w:val="0"/>
              <w:pageBreakBefore w:val="0"/>
              <w:spacing w:line="240" w:lineRule="auto"/>
              <w:widowControl w:val="off"/>
              <w:rPr>
                <w:lang w:val="zh-CN"/>
              </w:rPr>
            </w:pPr>
            <w:r>
              <w:rPr>
                <w:rFonts w:hint="eastAsia"/>
                <w:lang w:val="zh-CN"/>
              </w:rPr>
              <w:t xml:space="preserve">偏离</w:t>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8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50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40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71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8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50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40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71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r>
        <w:trPr>
          <w:jc w:val="center"/>
          <w:trHeight w:val="284"/>
        </w:trPr>
        <w:tc>
          <w:tcPr>
            <w:tcBorders>
              <w:left w:val="single" w:color="auto" w:sz="4" w:space="0"/>
              <w:right w:val="single" w:color="auto" w:sz="4" w:space="0"/>
            </w:tcBorders>
            <w:tcW w:w="518"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846"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509"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140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c>
          <w:tcPr>
            <w:tcBorders>
              <w:left w:val="single" w:color="auto" w:sz="4" w:space="0"/>
              <w:right w:val="single" w:color="auto" w:sz="4" w:space="0"/>
            </w:tcBorders>
            <w:tcW w:w="717" w:type="pct"/>
            <w:vAlign w:val="center"/>
            <w:textDirection w:val="lrTb"/>
            <w:noWrap w:val="false"/>
          </w:tcPr>
          <w:p>
            <w:pPr>
              <w:ind w:firstLine="0"/>
              <w:keepLines w:val="0"/>
              <w:keepNext w:val="0"/>
              <w:pageBreakBefore w:val="0"/>
              <w:spacing w:line="240" w:lineRule="auto"/>
              <w:widowControl w:val="off"/>
              <w:rPr>
                <w:lang w:val="zh-CN"/>
              </w:rPr>
            </w:pPr>
            <w:r>
              <w:rPr>
                <w:lang w:val="zh-CN"/>
              </w:rPr>
            </w:r>
            <w:r/>
          </w:p>
        </w:tc>
      </w:tr>
    </w:tbl>
    <w:p>
      <w:pPr>
        <w:rPr>
          <w:lang w:val="zh-CN"/>
        </w:rPr>
      </w:pPr>
      <w:r>
        <w:rPr>
          <w:lang w:val="zh-CN"/>
        </w:rPr>
      </w:r>
      <w:r/>
    </w:p>
    <w:p>
      <w:pPr>
        <w:rPr>
          <w:lang w:val="zh-CN"/>
        </w:rPr>
      </w:pPr>
      <w:r>
        <w:rPr>
          <w:rFonts w:hint="eastAsia"/>
          <w:lang w:val="en-US" w:eastAsia="zh-CN"/>
        </w:rPr>
        <w:t xml:space="preserve">供应商</w:t>
      </w:r>
      <w:r>
        <w:rPr>
          <w:rFonts w:hint="eastAsia"/>
          <w:lang w:val="zh-CN"/>
        </w:rPr>
        <w:t xml:space="preserve">名称： </w:t>
      </w:r>
      <w:r>
        <w:rPr>
          <w:lang w:val="zh-CN"/>
        </w:rPr>
        <w:t xml:space="preserve">                </w:t>
      </w:r>
      <w:r>
        <w:rPr>
          <w:rFonts w:hint="eastAsia"/>
          <w:lang w:val="zh-CN"/>
        </w:rPr>
        <w:t xml:space="preserve">（盖章）</w:t>
      </w:r>
      <w:r/>
    </w:p>
    <w:p>
      <w:pPr>
        <w:rPr>
          <w:rFonts w:hint="eastAsia"/>
          <w:lang w:val="zh-CN"/>
        </w:rPr>
      </w:pPr>
      <w:r>
        <w:rPr>
          <w:rFonts w:hint="eastAsia"/>
          <w:lang w:val="zh-CN"/>
        </w:rPr>
        <w:t xml:space="preserve">说明：</w:t>
      </w:r>
      <w:r>
        <w:rPr>
          <w:rFonts w:hint="eastAsia"/>
          <w:lang w:val="en-US" w:eastAsia="zh-CN"/>
        </w:rPr>
        <w:t xml:space="preserve">1.</w:t>
      </w:r>
      <w:r>
        <w:rPr>
          <w:rFonts w:hint="eastAsia"/>
          <w:lang w:val="zh-CN"/>
        </w:rPr>
        <w:t xml:space="preserve">如果行数不够，请自行增加。</w:t>
      </w:r>
      <w:r/>
    </w:p>
    <w:p>
      <w:pPr>
        <w:rPr>
          <w:rFonts w:hint="eastAsia"/>
          <w:lang w:val="zh-CN"/>
        </w:rPr>
      </w:pPr>
      <w:r>
        <w:rPr>
          <w:rFonts w:hint="eastAsia"/>
        </w:rPr>
        <w:t xml:space="preserve">2</w:t>
      </w:r>
      <w:r>
        <w:rPr>
          <w:rFonts w:hint="eastAsia"/>
          <w:lang w:val="en-US" w:eastAsia="zh-CN"/>
        </w:rPr>
        <w:t xml:space="preserve">.供应商</w:t>
      </w:r>
      <w:r>
        <w:rPr>
          <w:rFonts w:hint="eastAsia"/>
          <w:lang w:val="zh-CN"/>
        </w:rPr>
        <w:t xml:space="preserve">应</w:t>
      </w:r>
      <w:r>
        <w:rPr>
          <w:rFonts w:hint="eastAsia"/>
          <w:lang w:val="en-US" w:eastAsia="zh-CN"/>
        </w:rPr>
        <w:t xml:space="preserve">针对第四章采购需求的商务部分内容</w:t>
      </w:r>
      <w:r>
        <w:rPr>
          <w:rFonts w:hint="eastAsia"/>
          <w:lang w:val="zh-CN"/>
        </w:rPr>
        <w:t xml:space="preserve">逐一说明。</w:t>
      </w:r>
      <w:r/>
    </w:p>
    <w:p>
      <w:pPr>
        <w:rPr>
          <w:rFonts w:hint="eastAsia" w:ascii="Times New Roman" w:hAnsi="Times New Roman" w:eastAsia="宋体"/>
          <w:color w:val="000000" w:themeColor="text1"/>
          <w:highlight w:val="none"/>
          <w:lang w:val="zh-CN" w:eastAsia="zh-CN"/>
          <w14:textFill>
            <w14:solidFill>
              <w14:schemeClr w14:val="tx1"/>
            </w14:solidFill>
          </w14:textFill>
        </w:rPr>
      </w:pPr>
      <w:r>
        <w:rPr>
          <w:rFonts w:hint="eastAsia" w:ascii="Times New Roman" w:hAnsi="Times New Roman" w:eastAsia="宋体"/>
          <w:color w:val="000000" w:themeColor="text1"/>
          <w:highlight w:val="none"/>
          <w:lang w:val="zh-CN" w:eastAsia="zh-CN"/>
          <w14:textFill>
            <w14:solidFill>
              <w14:schemeClr w14:val="tx1"/>
            </w14:solidFill>
          </w14:textFill>
        </w:rPr>
      </w:r>
      <w:r/>
    </w:p>
    <w:p>
      <w:pPr>
        <w:rPr>
          <w:rFonts w:hint="eastAsia" w:ascii="Times New Roman" w:hAnsi="Times New Roman" w:eastAsia="宋体"/>
          <w:color w:val="000000" w:themeColor="text1"/>
          <w:highlight w:val="none"/>
          <w:lang w:val="zh-CN" w:eastAsia="zh-CN"/>
          <w14:textFill>
            <w14:solidFill>
              <w14:schemeClr w14:val="tx1"/>
            </w14:solidFill>
          </w14:textFill>
        </w:rPr>
      </w:pPr>
      <w:r>
        <w:rPr>
          <w:rFonts w:hint="eastAsia" w:ascii="Times New Roman" w:hAnsi="Times New Roman" w:eastAsia="宋体"/>
          <w:color w:val="000000" w:themeColor="text1"/>
          <w:highlight w:val="none"/>
          <w:lang w:val="zh-CN" w:eastAsia="zh-CN"/>
          <w14:textFill>
            <w14:solidFill>
              <w14:schemeClr w14:val="tx1"/>
            </w14:solidFill>
          </w14:textFill>
        </w:rPr>
      </w:r>
      <w:r/>
    </w:p>
    <w:p>
      <w:pPr>
        <w:rPr>
          <w:rFonts w:hint="default" w:ascii="Times New Roman" w:hAnsi="Times New Roman" w:eastAsia="宋体"/>
          <w:color w:val="000000" w:themeColor="text1"/>
          <w:highlight w:val="none"/>
          <w:lang w:val="en-US" w:eastAsia="zh-CN"/>
          <w14:textFill>
            <w14:solidFill>
              <w14:schemeClr w14:val="tx1"/>
            </w14:solidFill>
          </w14:textFill>
        </w:rPr>
      </w:pPr>
      <w:r>
        <w:rPr>
          <w:rFonts w:hint="eastAsia" w:ascii="Times New Roman" w:hAnsi="Times New Roman" w:eastAsia="宋体"/>
          <w:color w:val="000000" w:themeColor="text1"/>
          <w:highlight w:val="none"/>
          <w:lang w:val="en-US" w:eastAsia="zh-CN"/>
          <w14:textFill>
            <w14:solidFill>
              <w14:schemeClr w14:val="tx1"/>
            </w14:solidFill>
          </w14:textFill>
        </w:rPr>
        <w:t xml:space="preserve">附：证明材料1，证明材料2……（如磋商文件要求提供佐证材料的，须将证明材料列于商务条款偏离表之下）</w:t>
      </w:r>
      <w:r/>
    </w:p>
    <w:p>
      <w:pPr>
        <w:rPr>
          <w:rFonts w:hint="eastAsia" w:ascii="Times New Roman" w:hAnsi="Times New Roman" w:eastAsia="宋体"/>
          <w:color w:val="000000" w:themeColor="text1"/>
          <w:highlight w:val="none"/>
          <w:lang w:val="zh-CN" w:eastAsia="zh-CN"/>
          <w14:textFill>
            <w14:solidFill>
              <w14:schemeClr w14:val="tx1"/>
            </w14:solidFill>
          </w14:textFill>
        </w:rPr>
      </w:pPr>
      <w:r>
        <w:rPr>
          <w:rFonts w:hint="eastAsia" w:ascii="Times New Roman" w:hAnsi="Times New Roman" w:eastAsia="宋体"/>
          <w:color w:val="000000" w:themeColor="text1"/>
          <w:highlight w:val="none"/>
          <w:lang w:val="zh-CN" w:eastAsia="zh-CN"/>
          <w14:textFill>
            <w14:solidFill>
              <w14:schemeClr w14:val="tx1"/>
            </w14:solidFill>
          </w14:textFill>
        </w:rPr>
      </w:r>
      <w:r/>
    </w:p>
    <w:p>
      <w:pPr>
        <w:rPr>
          <w:rFonts w:hint="eastAsia"/>
          <w:lang w:val="zh-CN"/>
        </w:rPr>
      </w:pPr>
      <w:r>
        <w:rPr>
          <w:rFonts w:hint="eastAsia"/>
          <w:lang w:val="zh-CN"/>
        </w:rPr>
        <w:br w:type="page" w:clear="all"/>
      </w:r>
      <w:r/>
    </w:p>
    <w:p>
      <w:pPr>
        <w:pStyle w:val="882"/>
        <w:ind w:left="0" w:firstLine="0"/>
        <w:rPr>
          <w:rFonts w:hint="eastAsia" w:eastAsia="宋体"/>
        </w:rPr>
      </w:pPr>
      <w:r>
        <w:rPr>
          <w:rFonts w:hint="eastAsia"/>
          <w:lang w:val="en-US" w:eastAsia="zh-CN"/>
        </w:rPr>
        <w:t xml:space="preserve">目录八</w:t>
      </w:r>
      <w:r>
        <w:rPr>
          <w:rFonts w:hint="eastAsia"/>
        </w:rPr>
        <w:t xml:space="preserve">、</w:t>
      </w:r>
      <w:r>
        <w:rPr>
          <w:rFonts w:hint="eastAsia"/>
          <w:lang w:val="en-US" w:eastAsia="zh-CN"/>
        </w:rPr>
        <w:t xml:space="preserve">磋商</w:t>
      </w:r>
      <w:r>
        <w:rPr>
          <w:rFonts w:hint="eastAsia" w:eastAsia="宋体"/>
        </w:rPr>
        <w:t xml:space="preserve">需要的其他证明文件及材料</w:t>
      </w:r>
      <w:r/>
    </w:p>
    <w:p>
      <w:pPr>
        <w:ind w:firstLine="0"/>
        <w:jc w:val="center"/>
        <w:keepLines w:val="0"/>
        <w:keepNext w:val="0"/>
        <w:pageBreakBefore w:val="0"/>
        <w:widowControl w:val="off"/>
        <w:rPr>
          <w:rFonts w:hint="eastAsia" w:ascii="Times New Roman" w:hAnsi="Times New Roman" w:eastAsia="宋体"/>
          <w:lang w:val="zh-CN"/>
        </w:rPr>
      </w:pPr>
      <w:r>
        <w:rPr>
          <w:rFonts w:hint="eastAsia"/>
          <w:lang w:val="en-US" w:eastAsia="zh-CN"/>
        </w:rPr>
        <w:t xml:space="preserve">磋商</w:t>
      </w:r>
      <w:r>
        <w:rPr>
          <w:rFonts w:hint="eastAsia" w:ascii="Times New Roman" w:hAnsi="Times New Roman" w:eastAsia="宋体"/>
          <w:lang w:val="zh-CN"/>
        </w:rPr>
        <w:t xml:space="preserve">需要的其他证明文件及材料（若有）</w:t>
      </w:r>
      <w:r/>
    </w:p>
    <w:p>
      <w:pPr>
        <w:ind w:firstLine="0"/>
        <w:jc w:val="center"/>
        <w:keepLines w:val="0"/>
        <w:keepNext w:val="0"/>
        <w:pageBreakBefore w:val="0"/>
        <w:widowControl w:val="off"/>
        <w:rPr>
          <w:rFonts w:hint="default" w:ascii="Times New Roman" w:hAnsi="Times New Roman" w:eastAsia="宋体"/>
          <w:lang w:val="en-US" w:eastAsia="zh-CN"/>
        </w:rPr>
      </w:pPr>
      <w:r>
        <w:rPr>
          <w:rFonts w:hint="default" w:ascii="Times New Roman" w:hAnsi="Times New Roman" w:eastAsia="宋体"/>
          <w:lang w:val="en-US" w:eastAsia="zh-CN"/>
        </w:rPr>
      </w:r>
      <w:r/>
    </w:p>
    <w:sectPr>
      <w:headerReference w:type="default" r:id="rId9"/>
      <w:footerReference w:type="default" r:id="rId10"/>
      <w:footnotePr/>
      <w:endnotePr/>
      <w:type w:val="nextPage"/>
      <w:pgSz w:w="11906" w:h="16838" w:orient="portrait"/>
      <w:pgMar w:top="1417" w:right="1417" w:bottom="1417" w:left="1417"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黑体">
    <w:panose1 w:val="02010609060101010101"/>
  </w:font>
  <w:font w:name="Symbol">
    <w:panose1 w:val="05050102010706020507"/>
  </w:font>
  <w:font w:name="Wingdings">
    <w:panose1 w:val="05000000000000000000"/>
  </w:font>
  <w:font w:name="Courier New">
    <w:panose1 w:val="02070309020205020404"/>
  </w:font>
  <w:font w:name="Cambria">
    <w:panose1 w:val="02040503050406030204"/>
  </w:font>
  <w:font w:name="微软雅黑">
    <w:panose1 w:val="020B0503020204020204"/>
  </w:font>
  <w:font w:name="Calibri">
    <w:panose1 w:val="020F0502020204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2"/>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spacing w:line="360" w:lineRule="auto"/>
      </w:pPr>
      <w:r>
        <w:separator/>
      </w:r>
      <w:r/>
    </w:p>
  </w:footnote>
  <w:footnote w:type="continuationSeparator" w:id="0">
    <w:p>
      <w:pPr>
        <w:ind w:firstLine="480"/>
        <w:spacing w:line="36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ind w:left="0" w:firstLine="0"/>
      <w:jc w:val="left"/>
    </w:pPr>
    <w:r>
      <mc:AlternateContent>
        <mc:Choice Requires="wpg">
          <w:drawing>
            <wp:inline xmlns:wp="http://schemas.openxmlformats.org/drawingml/2006/wordprocessingDrawing" distT="0" distB="0" distL="0" distR="0">
              <wp:extent cx="1377315" cy="238760"/>
              <wp:effectExtent l="0" t="0" r="9525" b="5080"/>
              <wp:docPr id="1" name="图片 1" descr="c826bae80687e3a7b3b8bc243736336"/>
              <wp:cNvGraphicFramePr/>
              <a:graphic xmlns:a="http://schemas.openxmlformats.org/drawingml/2006/main">
                <a:graphicData uri="http://schemas.openxmlformats.org/drawingml/2006/picture">
                  <pic:pic xmlns:pic="http://schemas.openxmlformats.org/drawingml/2006/picture">
                    <pic:nvPicPr>
                      <pic:cNvPr id="2" name="图片 1" descr="c826bae80687e3a7b3b8bc243736336"/>
                      <pic:cNvPicPr/>
                      <pic:nvPr/>
                    </pic:nvPicPr>
                    <pic:blipFill>
                      <a:blip r:embed="rId1"/>
                      <a:stretch/>
                    </pic:blipFill>
                    <pic:spPr bwMode="auto">
                      <a:xfrm>
                        <a:off x="0" y="0"/>
                        <a:ext cx="1377315" cy="238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8.4pt;height:18.8pt;mso-wrap-distance-left:0.0pt;mso-wrap-distance-top:0.0pt;mso-wrap-distance-right:0.0pt;mso-wrap-distance-bottom:0.0pt;" stroked="f">
              <v:path textboxrect="0,0,0,0"/>
              <v:imagedata r:id="rId1" o:title=""/>
            </v:shape>
          </w:pict>
        </mc:Fallback>
      </mc:AlternateConten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lang w:val="en-US" w:eastAsia="zh-CN"/>
      </w:rPr>
      <w:t xml:space="preserve">   </w:t>
    </w:r>
    <w:r>
      <w:rPr>
        <w:rFonts w:hint="eastAsia"/>
      </w:rPr>
      <w:t xml:space="preserve">         </w:t>
    </w:r>
    <w:r>
      <w:rPr>
        <w:rFonts w:hint="eastAsia" w:ascii="微软雅黑" w:hAnsi="微软雅黑" w:eastAsia="微软雅黑"/>
        <w:b/>
        <w:bCs/>
        <w:sz w:val="21"/>
        <w:szCs w:val="21"/>
      </w:rPr>
      <w:t xml:space="preserve">认真 高效 廉洁</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Thousand"/>
      <w:isLgl w:val="false"/>
      <w:suff w:val="nothing"/>
      <w:lvlText w:val="第%1章"/>
      <w:lvlJc w:val="left"/>
      <w:pPr>
        <w:ind w:left="0" w:firstLine="0"/>
      </w:pPr>
    </w:lvl>
    <w:lvl w:ilvl="1">
      <w:start w:val="1"/>
      <w:numFmt w:val="none"/>
      <w:isLgl w:val="false"/>
      <w:suff w:val="nothing"/>
      <w:lvlText w:val=""/>
      <w:lvlJc w:val="left"/>
      <w:pPr>
        <w:ind w:left="0" w:firstLine="0"/>
      </w:pPr>
    </w:lvl>
    <w:lvl w:ilvl="2">
      <w:start w:val="1"/>
      <w:numFmt w:val="none"/>
      <w:pStyle w:val="883"/>
      <w:isLgl w:val="false"/>
      <w:suff w:val="nothing"/>
      <w:lvlText w:val=""/>
      <w:lvlJc w:val="left"/>
      <w:pPr>
        <w:ind w:left="0" w:firstLine="0"/>
      </w:pPr>
    </w:lvl>
    <w:lvl w:ilvl="3">
      <w:start w:val="1"/>
      <w:numFmt w:val="none"/>
      <w:pStyle w:val="884"/>
      <w:isLgl w:val="false"/>
      <w:suff w:val="nothing"/>
      <w:lvlText w:val=""/>
      <w:lvlJc w:val="left"/>
      <w:pPr>
        <w:ind w:left="0" w:firstLine="0"/>
      </w:pPr>
    </w:lvl>
    <w:lvl w:ilvl="4">
      <w:start w:val="1"/>
      <w:numFmt w:val="none"/>
      <w:isLgl w:val="false"/>
      <w:suff w:val="nothing"/>
      <w:lvlText w:val=""/>
      <w:lvlJc w:val="left"/>
      <w:pPr>
        <w:ind w:left="0" w:firstLine="0"/>
      </w:pPr>
    </w:lvl>
    <w:lvl w:ilvl="5">
      <w:start w:val="1"/>
      <w:numFmt w:val="none"/>
      <w:isLgl w:val="false"/>
      <w:suff w:val="nothing"/>
      <w:lvlText w:val=""/>
      <w:lvlJc w:val="left"/>
      <w:pPr>
        <w:ind w:left="0" w:firstLine="0"/>
      </w:pPr>
    </w:lvl>
    <w:lvl w:ilvl="6">
      <w:start w:val="1"/>
      <w:numFmt w:val="none"/>
      <w:isLgl w:val="false"/>
      <w:suff w:val="nothing"/>
      <w:lvlText w:val=""/>
      <w:lvlJc w:val="left"/>
      <w:pPr>
        <w:ind w:left="0" w:firstLine="0"/>
      </w:pPr>
    </w:lvl>
    <w:lvl w:ilvl="7">
      <w:start w:val="1"/>
      <w:numFmt w:val="none"/>
      <w:isLgl w:val="false"/>
      <w:suff w:val="nothing"/>
      <w:lvlText w:val=""/>
      <w:lvlJc w:val="left"/>
      <w:pPr>
        <w:ind w:left="0" w:firstLine="0"/>
      </w:pPr>
    </w:lvl>
    <w:lvl w:ilvl="8">
      <w:start w:val="1"/>
      <w:numFmt w:val="none"/>
      <w:isLgl w:val="false"/>
      <w:suff w:val="nothing"/>
      <w:lvlText w:val=""/>
      <w:lvlJc w:val="left"/>
      <w:pPr>
        <w:ind w:left="0" w:firstLine="0"/>
      </w:p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0">
    <w:name w:val="Heading 1 Char"/>
    <w:basedOn w:val="885"/>
    <w:link w:val="881"/>
    <w:uiPriority w:val="9"/>
    <w:rPr>
      <w:rFonts w:ascii="Arial" w:hAnsi="Arial" w:eastAsia="Arial" w:cs="Arial"/>
      <w:sz w:val="40"/>
      <w:szCs w:val="40"/>
    </w:rPr>
  </w:style>
  <w:style w:type="character" w:styleId="711">
    <w:name w:val="Heading 2 Char"/>
    <w:basedOn w:val="885"/>
    <w:link w:val="882"/>
    <w:uiPriority w:val="9"/>
    <w:rPr>
      <w:rFonts w:ascii="Arial" w:hAnsi="Arial" w:eastAsia="Arial" w:cs="Arial"/>
      <w:sz w:val="34"/>
    </w:rPr>
  </w:style>
  <w:style w:type="character" w:styleId="712">
    <w:name w:val="Heading 3 Char"/>
    <w:basedOn w:val="885"/>
    <w:link w:val="883"/>
    <w:uiPriority w:val="9"/>
    <w:rPr>
      <w:rFonts w:ascii="Arial" w:hAnsi="Arial" w:eastAsia="Arial" w:cs="Arial"/>
      <w:sz w:val="30"/>
      <w:szCs w:val="30"/>
    </w:rPr>
  </w:style>
  <w:style w:type="character" w:styleId="713">
    <w:name w:val="Heading 4 Char"/>
    <w:basedOn w:val="885"/>
    <w:link w:val="884"/>
    <w:uiPriority w:val="9"/>
    <w:rPr>
      <w:rFonts w:ascii="Arial" w:hAnsi="Arial" w:eastAsia="Arial" w:cs="Arial"/>
      <w:b/>
      <w:bCs/>
      <w:sz w:val="26"/>
      <w:szCs w:val="26"/>
    </w:rPr>
  </w:style>
  <w:style w:type="paragraph" w:styleId="714">
    <w:name w:val="Heading 5"/>
    <w:basedOn w:val="880"/>
    <w:next w:val="880"/>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basedOn w:val="885"/>
    <w:link w:val="714"/>
    <w:uiPriority w:val="9"/>
    <w:rPr>
      <w:rFonts w:ascii="Arial" w:hAnsi="Arial" w:eastAsia="Arial" w:cs="Arial"/>
      <w:b/>
      <w:bCs/>
      <w:sz w:val="24"/>
      <w:szCs w:val="24"/>
    </w:rPr>
  </w:style>
  <w:style w:type="paragraph" w:styleId="716">
    <w:name w:val="Heading 6"/>
    <w:basedOn w:val="880"/>
    <w:next w:val="880"/>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basedOn w:val="885"/>
    <w:link w:val="716"/>
    <w:uiPriority w:val="9"/>
    <w:rPr>
      <w:rFonts w:ascii="Arial" w:hAnsi="Arial" w:eastAsia="Arial" w:cs="Arial"/>
      <w:b/>
      <w:bCs/>
      <w:sz w:val="22"/>
      <w:szCs w:val="22"/>
    </w:rPr>
  </w:style>
  <w:style w:type="paragraph" w:styleId="718">
    <w:name w:val="Heading 7"/>
    <w:basedOn w:val="880"/>
    <w:next w:val="880"/>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basedOn w:val="885"/>
    <w:link w:val="718"/>
    <w:uiPriority w:val="9"/>
    <w:rPr>
      <w:rFonts w:ascii="Arial" w:hAnsi="Arial" w:eastAsia="Arial" w:cs="Arial"/>
      <w:b/>
      <w:bCs/>
      <w:i/>
      <w:iCs/>
      <w:sz w:val="22"/>
      <w:szCs w:val="22"/>
    </w:rPr>
  </w:style>
  <w:style w:type="paragraph" w:styleId="720">
    <w:name w:val="Heading 8"/>
    <w:basedOn w:val="880"/>
    <w:next w:val="880"/>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basedOn w:val="885"/>
    <w:link w:val="720"/>
    <w:uiPriority w:val="9"/>
    <w:rPr>
      <w:rFonts w:ascii="Arial" w:hAnsi="Arial" w:eastAsia="Arial" w:cs="Arial"/>
      <w:i/>
      <w:iCs/>
      <w:sz w:val="22"/>
      <w:szCs w:val="22"/>
    </w:rPr>
  </w:style>
  <w:style w:type="paragraph" w:styleId="722">
    <w:name w:val="Heading 9"/>
    <w:basedOn w:val="880"/>
    <w:next w:val="880"/>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basedOn w:val="885"/>
    <w:link w:val="722"/>
    <w:uiPriority w:val="9"/>
    <w:rPr>
      <w:rFonts w:ascii="Arial" w:hAnsi="Arial" w:eastAsia="Arial" w:cs="Arial"/>
      <w:i/>
      <w:iCs/>
      <w:sz w:val="21"/>
      <w:szCs w:val="21"/>
    </w:rPr>
  </w:style>
  <w:style w:type="paragraph" w:styleId="724">
    <w:name w:val="List Paragraph"/>
    <w:basedOn w:val="880"/>
    <w:uiPriority w:val="34"/>
    <w:qFormat/>
    <w:pPr>
      <w:contextualSpacing/>
      <w:ind w:left="720"/>
    </w:pPr>
  </w:style>
  <w:style w:type="paragraph" w:styleId="725">
    <w:name w:val="No Spacing"/>
    <w:uiPriority w:val="1"/>
    <w:qFormat/>
    <w:pPr>
      <w:spacing w:before="0" w:after="0" w:line="240" w:lineRule="auto"/>
    </w:pPr>
  </w:style>
  <w:style w:type="paragraph" w:styleId="726">
    <w:name w:val="Title"/>
    <w:basedOn w:val="880"/>
    <w:next w:val="880"/>
    <w:link w:val="727"/>
    <w:uiPriority w:val="10"/>
    <w:qFormat/>
    <w:pPr>
      <w:contextualSpacing/>
      <w:spacing w:before="300" w:after="200"/>
    </w:pPr>
    <w:rPr>
      <w:sz w:val="48"/>
      <w:szCs w:val="48"/>
    </w:rPr>
  </w:style>
  <w:style w:type="character" w:styleId="727">
    <w:name w:val="Title Char"/>
    <w:basedOn w:val="885"/>
    <w:link w:val="726"/>
    <w:uiPriority w:val="10"/>
    <w:rPr>
      <w:sz w:val="48"/>
      <w:szCs w:val="48"/>
    </w:rPr>
  </w:style>
  <w:style w:type="character" w:styleId="728">
    <w:name w:val="Subtitle Char"/>
    <w:basedOn w:val="885"/>
    <w:link w:val="894"/>
    <w:uiPriority w:val="11"/>
    <w:rPr>
      <w:sz w:val="24"/>
      <w:szCs w:val="24"/>
    </w:rPr>
  </w:style>
  <w:style w:type="paragraph" w:styleId="729">
    <w:name w:val="Quote"/>
    <w:basedOn w:val="880"/>
    <w:next w:val="880"/>
    <w:link w:val="730"/>
    <w:uiPriority w:val="29"/>
    <w:qFormat/>
    <w:pPr>
      <w:ind w:left="720" w:right="720"/>
    </w:pPr>
    <w:rPr>
      <w:i/>
    </w:rPr>
  </w:style>
  <w:style w:type="character" w:styleId="730">
    <w:name w:val="Quote Char"/>
    <w:link w:val="729"/>
    <w:uiPriority w:val="29"/>
    <w:rPr>
      <w:i/>
    </w:rPr>
  </w:style>
  <w:style w:type="paragraph" w:styleId="731">
    <w:name w:val="Intense Quote"/>
    <w:basedOn w:val="880"/>
    <w:next w:val="880"/>
    <w:link w:val="7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2">
    <w:name w:val="Intense Quote Char"/>
    <w:link w:val="731"/>
    <w:uiPriority w:val="30"/>
    <w:rPr>
      <w:i/>
    </w:rPr>
  </w:style>
  <w:style w:type="character" w:styleId="733">
    <w:name w:val="Header Char"/>
    <w:basedOn w:val="885"/>
    <w:link w:val="893"/>
    <w:uiPriority w:val="99"/>
  </w:style>
  <w:style w:type="character" w:styleId="734">
    <w:name w:val="Footer Char"/>
    <w:basedOn w:val="885"/>
    <w:link w:val="892"/>
    <w:uiPriority w:val="99"/>
  </w:style>
  <w:style w:type="paragraph" w:styleId="735">
    <w:name w:val="Caption"/>
    <w:basedOn w:val="880"/>
    <w:next w:val="880"/>
    <w:uiPriority w:val="35"/>
    <w:semiHidden/>
    <w:unhideWhenUsed/>
    <w:qFormat/>
    <w:pPr>
      <w:spacing w:line="276" w:lineRule="auto"/>
    </w:pPr>
    <w:rPr>
      <w:b/>
      <w:bCs/>
      <w:color w:val="4f81bd" w:themeColor="accent1"/>
      <w:sz w:val="18"/>
      <w:szCs w:val="18"/>
    </w:rPr>
  </w:style>
  <w:style w:type="character" w:styleId="736">
    <w:name w:val="Caption Char"/>
    <w:basedOn w:val="735"/>
    <w:link w:val="892"/>
    <w:uiPriority w:val="99"/>
  </w:style>
  <w:style w:type="table" w:styleId="737">
    <w:name w:val="Table Grid Light"/>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8">
    <w:name w:val="Plain Table 1"/>
    <w:basedOn w:val="886"/>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9">
    <w:name w:val="Plain Table 2"/>
    <w:basedOn w:val="886"/>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0">
    <w:name w:val="Plain Table 3"/>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1">
    <w:name w:val="Plain Table 4"/>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2">
    <w:name w:val="Plain Table 5"/>
    <w:basedOn w:val="886"/>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3">
    <w:name w:val="Grid Table 1 Light"/>
    <w:basedOn w:val="886"/>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4">
    <w:name w:val="Grid Table 1 Light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5">
    <w:name w:val="Grid Table 1 Light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6">
    <w:name w:val="Grid Table 1 Light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7">
    <w:name w:val="Grid Table 1 Light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8">
    <w:name w:val="Grid Table 1 Light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9">
    <w:name w:val="Grid Table 1 Light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0">
    <w:name w:val="Grid Table 2"/>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1">
    <w:name w:val="Grid Table 2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2">
    <w:name w:val="Grid Table 2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3">
    <w:name w:val="Grid Table 2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4">
    <w:name w:val="Grid Table 2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5">
    <w:name w:val="Grid Table 2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6">
    <w:name w:val="Grid Table 2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7">
    <w:name w:val="Grid Table 3"/>
    <w:basedOn w:val="886"/>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1"/>
    <w:basedOn w:val="886"/>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2"/>
    <w:basedOn w:val="886"/>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3"/>
    <w:basedOn w:val="886"/>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4"/>
    <w:basedOn w:val="886"/>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5"/>
    <w:basedOn w:val="886"/>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6"/>
    <w:basedOn w:val="88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4"/>
    <w:basedOn w:val="886"/>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5">
    <w:name w:val="Grid Table 4 - Accent 1"/>
    <w:basedOn w:val="886"/>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6">
    <w:name w:val="Grid Table 4 - Accent 2"/>
    <w:basedOn w:val="886"/>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7">
    <w:name w:val="Grid Table 4 - Accent 3"/>
    <w:basedOn w:val="886"/>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8">
    <w:name w:val="Grid Table 4 - Accent 4"/>
    <w:basedOn w:val="886"/>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9">
    <w:name w:val="Grid Table 4 - Accent 5"/>
    <w:basedOn w:val="886"/>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0">
    <w:name w:val="Grid Table 4 - Accent 6"/>
    <w:basedOn w:val="88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1">
    <w:name w:val="Grid Table 5 Dark"/>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5 Dark- Accent 1"/>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773">
    <w:name w:val="Grid Table 5 Dark - Accent 2"/>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774">
    <w:name w:val="Grid Table 5 Dark - Accent 3"/>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775">
    <w:name w:val="Grid Table 5 Dark- Accent 4"/>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776">
    <w:name w:val="Grid Table 5 Dark - Accent 5"/>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777">
    <w:name w:val="Grid Table 5 Dark - Accent 6"/>
    <w:basedOn w:val="88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778">
    <w:name w:val="Grid Table 6 Colorful"/>
    <w:basedOn w:val="886"/>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9">
    <w:name w:val="Grid Table 6 Colorful - Accent 1"/>
    <w:basedOn w:val="886"/>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780">
    <w:name w:val="Grid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781">
    <w:name w:val="Grid Table 6 Colorful - Accent 3"/>
    <w:basedOn w:val="886"/>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782">
    <w:name w:val="Grid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783">
    <w:name w:val="Grid Table 6 Colorful - Accent 5"/>
    <w:basedOn w:val="886"/>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4">
    <w:name w:val="Grid Table 6 Colorful - Accent 6"/>
    <w:basedOn w:val="88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785">
    <w:name w:val="Grid Table 7 Colorful"/>
    <w:basedOn w:val="886"/>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6">
    <w:name w:val="Grid Table 7 Colorful - Accent 1"/>
    <w:basedOn w:val="886"/>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7">
    <w:name w:val="Grid Table 7 Colorful - Accent 2"/>
    <w:basedOn w:val="886"/>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8">
    <w:name w:val="Grid Table 7 Colorful - Accent 3"/>
    <w:basedOn w:val="886"/>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9">
    <w:name w:val="Grid Table 7 Colorful - Accent 4"/>
    <w:basedOn w:val="886"/>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0">
    <w:name w:val="Grid Table 7 Colorful - Accent 5"/>
    <w:basedOn w:val="886"/>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1">
    <w:name w:val="Grid Table 7 Colorful - Accent 6"/>
    <w:basedOn w:val="88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2">
    <w:name w:val="List Table 1 Light"/>
    <w:basedOn w:val="886"/>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3">
    <w:name w:val="List Table 1 Light - Accent 1"/>
    <w:basedOn w:val="886"/>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4">
    <w:name w:val="List Table 1 Light - Accent 2"/>
    <w:basedOn w:val="886"/>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5">
    <w:name w:val="List Table 1 Light - Accent 3"/>
    <w:basedOn w:val="886"/>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6">
    <w:name w:val="List Table 1 Light - Accent 4"/>
    <w:basedOn w:val="886"/>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7">
    <w:name w:val="List Table 1 Light - Accent 5"/>
    <w:basedOn w:val="886"/>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8">
    <w:name w:val="List Table 1 Light - Accent 6"/>
    <w:basedOn w:val="886"/>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9">
    <w:name w:val="List Table 2"/>
    <w:basedOn w:val="886"/>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0">
    <w:name w:val="List Table 2 - Accent 1"/>
    <w:basedOn w:val="886"/>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1">
    <w:name w:val="List Table 2 - Accent 2"/>
    <w:basedOn w:val="886"/>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2">
    <w:name w:val="List Table 2 - Accent 3"/>
    <w:basedOn w:val="886"/>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3">
    <w:name w:val="List Table 2 - Accent 4"/>
    <w:basedOn w:val="886"/>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4">
    <w:name w:val="List Table 2 - Accent 5"/>
    <w:basedOn w:val="886"/>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5">
    <w:name w:val="List Table 2 - Accent 6"/>
    <w:basedOn w:val="88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6">
    <w:name w:val="List Table 3"/>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7">
    <w:name w:val="List Table 3 - Accent 1"/>
    <w:basedOn w:val="886"/>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08">
    <w:name w:val="List Table 3 - Accent 2"/>
    <w:basedOn w:val="886"/>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809">
    <w:name w:val="List Table 3 - Accent 3"/>
    <w:basedOn w:val="886"/>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810">
    <w:name w:val="List Table 3 - Accent 4"/>
    <w:basedOn w:val="886"/>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811">
    <w:name w:val="List Table 3 - Accent 5"/>
    <w:basedOn w:val="886"/>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812">
    <w:name w:val="List Table 3 - Accent 6"/>
    <w:basedOn w:val="88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813">
    <w:name w:val="List Table 4"/>
    <w:basedOn w:val="886"/>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4">
    <w:name w:val="List Table 4 - Accent 1"/>
    <w:basedOn w:val="886"/>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815">
    <w:name w:val="List Table 4 - Accent 2"/>
    <w:basedOn w:val="886"/>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816">
    <w:name w:val="List Table 4 - Accent 3"/>
    <w:basedOn w:val="886"/>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817">
    <w:name w:val="List Table 4 - Accent 4"/>
    <w:basedOn w:val="886"/>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818">
    <w:name w:val="List Table 4 - Accent 5"/>
    <w:basedOn w:val="886"/>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819">
    <w:name w:val="List Table 4 - Accent 6"/>
    <w:basedOn w:val="88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820">
    <w:name w:val="List Table 5 Dark"/>
    <w:basedOn w:val="886"/>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1"/>
    <w:basedOn w:val="886"/>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2"/>
    <w:basedOn w:val="886"/>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3"/>
    <w:basedOn w:val="886"/>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4"/>
    <w:basedOn w:val="886"/>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5"/>
    <w:basedOn w:val="886"/>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6"/>
    <w:basedOn w:val="88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6 Colorful"/>
    <w:basedOn w:val="886"/>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8">
    <w:name w:val="List Table 6 Colorful - Accent 1"/>
    <w:basedOn w:val="886"/>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829">
    <w:name w:val="List Table 6 Colorful - Accent 2"/>
    <w:basedOn w:val="886"/>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830">
    <w:name w:val="List Table 6 Colorful - Accent 3"/>
    <w:basedOn w:val="886"/>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831">
    <w:name w:val="List Table 6 Colorful - Accent 4"/>
    <w:basedOn w:val="886"/>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832">
    <w:name w:val="List Table 6 Colorful - Accent 5"/>
    <w:basedOn w:val="886"/>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833">
    <w:name w:val="List Table 6 Colorful - Accent 6"/>
    <w:basedOn w:val="88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834">
    <w:name w:val="List Table 7 Colorful"/>
    <w:basedOn w:val="886"/>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5">
    <w:name w:val="List Table 7 Colorful - Accent 1"/>
    <w:basedOn w:val="886"/>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836">
    <w:name w:val="List Table 7 Colorful - Accent 2"/>
    <w:basedOn w:val="886"/>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837">
    <w:name w:val="List Table 7 Colorful - Accent 3"/>
    <w:basedOn w:val="886"/>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838">
    <w:name w:val="List Table 7 Colorful - Accent 4"/>
    <w:basedOn w:val="886"/>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839">
    <w:name w:val="List Table 7 Colorful - Accent 5"/>
    <w:basedOn w:val="886"/>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840">
    <w:name w:val="List Table 7 Colorful - Accent 6"/>
    <w:basedOn w:val="88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841">
    <w:name w:val="Lined - Accent"/>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2">
    <w:name w:val="Lined - Accent 1"/>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43">
    <w:name w:val="Lined - Accent 2"/>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44">
    <w:name w:val="Lined - Accent 3"/>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45">
    <w:name w:val="Lined - Accent 4"/>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46">
    <w:name w:val="Lined - Accent 5"/>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47">
    <w:name w:val="Lined - Accent 6"/>
    <w:basedOn w:val="88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48">
    <w:name w:val="Bordered &amp; Lined - Accent"/>
    <w:basedOn w:val="886"/>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9">
    <w:name w:val="Bordered &amp; Lined - Accent 1"/>
    <w:basedOn w:val="886"/>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850">
    <w:name w:val="Bordered &amp; Lined - Accent 2"/>
    <w:basedOn w:val="886"/>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851">
    <w:name w:val="Bordered &amp; Lined - Accent 3"/>
    <w:basedOn w:val="886"/>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852">
    <w:name w:val="Bordered &amp; Lined - Accent 4"/>
    <w:basedOn w:val="886"/>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853">
    <w:name w:val="Bordered &amp; Lined - Accent 5"/>
    <w:basedOn w:val="886"/>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854">
    <w:name w:val="Bordered &amp; Lined - Accent 6"/>
    <w:basedOn w:val="88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855">
    <w:name w:val="Bordered"/>
    <w:basedOn w:val="886"/>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6">
    <w:name w:val="Bordered - Accent 1"/>
    <w:basedOn w:val="886"/>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7">
    <w:name w:val="Bordered - Accent 2"/>
    <w:basedOn w:val="886"/>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8">
    <w:name w:val="Bordered - Accent 3"/>
    <w:basedOn w:val="886"/>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9">
    <w:name w:val="Bordered - Accent 4"/>
    <w:basedOn w:val="886"/>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0">
    <w:name w:val="Bordered - Accent 5"/>
    <w:basedOn w:val="886"/>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1">
    <w:name w:val="Bordered - Accent 6"/>
    <w:basedOn w:val="88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2">
    <w:name w:val="Hyperlink"/>
    <w:uiPriority w:val="99"/>
    <w:unhideWhenUsed/>
    <w:rPr>
      <w:color w:val="0000ff" w:themeColor="hyperlink"/>
      <w:u w:val="single"/>
    </w:rPr>
  </w:style>
  <w:style w:type="paragraph" w:styleId="863">
    <w:name w:val="footnote text"/>
    <w:basedOn w:val="880"/>
    <w:link w:val="864"/>
    <w:uiPriority w:val="99"/>
    <w:semiHidden/>
    <w:unhideWhenUsed/>
    <w:pPr>
      <w:spacing w:after="40" w:line="240" w:lineRule="auto"/>
    </w:pPr>
    <w:rPr>
      <w:sz w:val="18"/>
    </w:rPr>
  </w:style>
  <w:style w:type="character" w:styleId="864">
    <w:name w:val="Footnote Text Char"/>
    <w:link w:val="863"/>
    <w:uiPriority w:val="99"/>
    <w:rPr>
      <w:sz w:val="18"/>
    </w:rPr>
  </w:style>
  <w:style w:type="character" w:styleId="865">
    <w:name w:val="footnote reference"/>
    <w:basedOn w:val="885"/>
    <w:uiPriority w:val="99"/>
    <w:unhideWhenUsed/>
    <w:rPr>
      <w:vertAlign w:val="superscript"/>
    </w:rPr>
  </w:style>
  <w:style w:type="paragraph" w:styleId="866">
    <w:name w:val="endnote text"/>
    <w:basedOn w:val="880"/>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85"/>
    <w:uiPriority w:val="99"/>
    <w:semiHidden/>
    <w:unhideWhenUsed/>
    <w:rPr>
      <w:vertAlign w:val="superscript"/>
    </w:rPr>
  </w:style>
  <w:style w:type="paragraph" w:styleId="869">
    <w:name w:val="toc 1"/>
    <w:basedOn w:val="880"/>
    <w:next w:val="880"/>
    <w:uiPriority w:val="39"/>
    <w:unhideWhenUsed/>
    <w:pPr>
      <w:ind w:left="0" w:right="0" w:firstLine="0"/>
      <w:spacing w:after="57"/>
    </w:pPr>
  </w:style>
  <w:style w:type="paragraph" w:styleId="870">
    <w:name w:val="toc 2"/>
    <w:basedOn w:val="880"/>
    <w:next w:val="880"/>
    <w:uiPriority w:val="39"/>
    <w:unhideWhenUsed/>
    <w:pPr>
      <w:ind w:left="283" w:right="0" w:firstLine="0"/>
      <w:spacing w:after="57"/>
    </w:pPr>
  </w:style>
  <w:style w:type="paragraph" w:styleId="871">
    <w:name w:val="toc 3"/>
    <w:basedOn w:val="880"/>
    <w:next w:val="880"/>
    <w:uiPriority w:val="39"/>
    <w:unhideWhenUsed/>
    <w:pPr>
      <w:ind w:left="567" w:right="0" w:firstLine="0"/>
      <w:spacing w:after="57"/>
    </w:pPr>
  </w:style>
  <w:style w:type="paragraph" w:styleId="872">
    <w:name w:val="toc 4"/>
    <w:basedOn w:val="880"/>
    <w:next w:val="880"/>
    <w:uiPriority w:val="39"/>
    <w:unhideWhenUsed/>
    <w:pPr>
      <w:ind w:left="850" w:right="0" w:firstLine="0"/>
      <w:spacing w:after="57"/>
    </w:pPr>
  </w:style>
  <w:style w:type="paragraph" w:styleId="873">
    <w:name w:val="toc 5"/>
    <w:basedOn w:val="880"/>
    <w:next w:val="880"/>
    <w:uiPriority w:val="39"/>
    <w:unhideWhenUsed/>
    <w:pPr>
      <w:ind w:left="1134" w:right="0" w:firstLine="0"/>
      <w:spacing w:after="57"/>
    </w:pPr>
  </w:style>
  <w:style w:type="paragraph" w:styleId="874">
    <w:name w:val="toc 6"/>
    <w:basedOn w:val="880"/>
    <w:next w:val="880"/>
    <w:uiPriority w:val="39"/>
    <w:unhideWhenUsed/>
    <w:pPr>
      <w:ind w:left="1417" w:right="0" w:firstLine="0"/>
      <w:spacing w:after="57"/>
    </w:pPr>
  </w:style>
  <w:style w:type="paragraph" w:styleId="875">
    <w:name w:val="toc 7"/>
    <w:basedOn w:val="880"/>
    <w:next w:val="880"/>
    <w:uiPriority w:val="39"/>
    <w:unhideWhenUsed/>
    <w:pPr>
      <w:ind w:left="1701" w:right="0" w:firstLine="0"/>
      <w:spacing w:after="57"/>
    </w:pPr>
  </w:style>
  <w:style w:type="paragraph" w:styleId="876">
    <w:name w:val="toc 8"/>
    <w:basedOn w:val="880"/>
    <w:next w:val="880"/>
    <w:uiPriority w:val="39"/>
    <w:unhideWhenUsed/>
    <w:pPr>
      <w:ind w:left="1984" w:right="0" w:firstLine="0"/>
      <w:spacing w:after="57"/>
    </w:pPr>
  </w:style>
  <w:style w:type="paragraph" w:styleId="877">
    <w:name w:val="toc 9"/>
    <w:basedOn w:val="880"/>
    <w:next w:val="880"/>
    <w:uiPriority w:val="39"/>
    <w:unhideWhenUsed/>
    <w:pPr>
      <w:ind w:left="2268" w:right="0" w:firstLine="0"/>
      <w:spacing w:after="57"/>
    </w:pPr>
  </w:style>
  <w:style w:type="paragraph" w:styleId="878">
    <w:name w:val="TOC Heading"/>
    <w:uiPriority w:val="39"/>
    <w:unhideWhenUsed/>
  </w:style>
  <w:style w:type="paragraph" w:styleId="879">
    <w:name w:val="table of figures"/>
    <w:basedOn w:val="880"/>
    <w:next w:val="880"/>
    <w:uiPriority w:val="99"/>
    <w:unhideWhenUsed/>
    <w:pPr>
      <w:spacing w:after="0" w:afterAutospacing="0"/>
    </w:pPr>
  </w:style>
  <w:style w:type="paragraph" w:styleId="880" w:default="1">
    <w:name w:val="Normal"/>
    <w:next w:val="887"/>
    <w:uiPriority w:val="0"/>
    <w:qFormat/>
    <w:pPr>
      <w:ind w:firstLine="420"/>
      <w:jc w:val="left"/>
      <w:spacing w:line="360" w:lineRule="auto"/>
      <w:widowControl w:val="off"/>
    </w:pPr>
    <w:rPr>
      <w:rFonts w:ascii="Times New Roman" w:hAnsi="Times New Roman" w:eastAsia="宋体" w:cstheme="minorBidi"/>
      <w:sz w:val="24"/>
      <w:szCs w:val="24"/>
      <w:lang w:val="en-US" w:eastAsia="zh-CN" w:bidi="ar-SA"/>
    </w:rPr>
  </w:style>
  <w:style w:type="paragraph" w:styleId="881">
    <w:name w:val="Heading 1"/>
    <w:basedOn w:val="880"/>
    <w:next w:val="880"/>
    <w:uiPriority w:val="0"/>
    <w:qFormat/>
    <w:pPr>
      <w:ind w:firstLine="0"/>
      <w:jc w:val="center"/>
      <w:keepLines/>
      <w:keepNext/>
      <w:spacing w:beforeAutospacing="0" w:after="100" w:afterAutospacing="0" w:line="240" w:lineRule="auto"/>
      <w:outlineLvl w:val="0"/>
    </w:pPr>
    <w:rPr>
      <w:b/>
      <w:sz w:val="44"/>
    </w:rPr>
  </w:style>
  <w:style w:type="paragraph" w:styleId="882">
    <w:name w:val="Heading 2"/>
    <w:basedOn w:val="880"/>
    <w:next w:val="880"/>
    <w:uiPriority w:val="0"/>
    <w:unhideWhenUsed/>
    <w:qFormat/>
    <w:pPr>
      <w:keepLines/>
      <w:keepNext/>
      <w:spacing w:beforeAutospacing="0" w:afterAutospacing="0" w:line="360" w:lineRule="auto"/>
      <w:outlineLvl w:val="1"/>
    </w:pPr>
    <w:rPr>
      <w:rFonts w:ascii="Arial" w:hAnsi="Arial" w:eastAsia="宋体"/>
      <w:b/>
      <w:sz w:val="24"/>
    </w:rPr>
  </w:style>
  <w:style w:type="paragraph" w:styleId="883">
    <w:name w:val="Heading 3"/>
    <w:basedOn w:val="880"/>
    <w:next w:val="880"/>
    <w:uiPriority w:val="9"/>
    <w:qFormat/>
    <w:pPr>
      <w:numPr>
        <w:ilvl w:val="2"/>
        <w:numId w:val="1"/>
      </w:numPr>
      <w:keepLines/>
      <w:keepNext/>
      <w:spacing w:before="260" w:after="260" w:line="416" w:lineRule="auto"/>
      <w:outlineLvl w:val="2"/>
    </w:pPr>
    <w:rPr>
      <w:rFonts w:ascii="Calibri" w:hAnsi="Calibri"/>
      <w:b/>
      <w:bCs/>
      <w:sz w:val="32"/>
      <w:szCs w:val="32"/>
    </w:rPr>
  </w:style>
  <w:style w:type="paragraph" w:styleId="884">
    <w:name w:val="Heading 4"/>
    <w:basedOn w:val="880"/>
    <w:next w:val="880"/>
    <w:uiPriority w:val="99"/>
    <w:qFormat/>
    <w:pPr>
      <w:numPr>
        <w:ilvl w:val="3"/>
        <w:numId w:val="1"/>
      </w:numPr>
      <w:keepLines/>
      <w:keepNext/>
      <w:spacing w:before="280" w:after="290" w:line="376" w:lineRule="auto"/>
      <w:outlineLvl w:val="3"/>
    </w:pPr>
    <w:rPr>
      <w:rFonts w:ascii="Cambria" w:hAnsi="Cambria"/>
      <w:b/>
      <w:bCs/>
      <w:sz w:val="28"/>
      <w:szCs w:val="28"/>
    </w:rPr>
  </w:style>
  <w:style w:type="character" w:styleId="885" w:default="1">
    <w:name w:val="Default Paragraph Font"/>
    <w:uiPriority w:val="0"/>
    <w:semiHidden/>
    <w:qFormat/>
  </w:style>
  <w:style w:type="table" w:styleId="886" w:default="1">
    <w:name w:val="Normal Table"/>
    <w:uiPriority w:val="0"/>
    <w:semiHidden/>
    <w:qFormat/>
    <w:tblPr>
      <w:tblCellMar>
        <w:left w:w="108" w:type="dxa"/>
        <w:top w:w="0" w:type="dxa"/>
        <w:right w:w="108" w:type="dxa"/>
        <w:bottom w:w="0" w:type="dxa"/>
      </w:tblCellMar>
    </w:tblPr>
  </w:style>
  <w:style w:type="paragraph" w:styleId="887">
    <w:name w:val="Body Text Indent"/>
    <w:basedOn w:val="880"/>
    <w:next w:val="880"/>
    <w:uiPriority w:val="99"/>
    <w:qFormat/>
    <w:pPr>
      <w:ind w:left="420"/>
      <w:spacing w:after="120"/>
    </w:pPr>
    <w:rPr>
      <w:rFonts w:ascii="Times New Roman" w:hAnsi="Times New Roman" w:eastAsia="宋体"/>
    </w:rPr>
  </w:style>
  <w:style w:type="paragraph" w:styleId="888">
    <w:name w:val="Normal Indent"/>
    <w:basedOn w:val="880"/>
    <w:uiPriority w:val="99"/>
    <w:qFormat/>
    <w:pPr>
      <w:ind w:firstLine="420"/>
    </w:pPr>
    <w:rPr>
      <w:szCs w:val="20"/>
    </w:rPr>
  </w:style>
  <w:style w:type="paragraph" w:styleId="889">
    <w:name w:val="annotation text"/>
    <w:basedOn w:val="880"/>
    <w:uiPriority w:val="0"/>
    <w:qFormat/>
    <w:pPr>
      <w:jc w:val="left"/>
    </w:pPr>
  </w:style>
  <w:style w:type="paragraph" w:styleId="890">
    <w:name w:val="Body Text"/>
    <w:basedOn w:val="880"/>
    <w:next w:val="891"/>
    <w:uiPriority w:val="1"/>
    <w:qFormat/>
    <w:pPr>
      <w:ind w:firstLine="1044"/>
      <w:jc w:val="both"/>
      <w:spacing w:before="100" w:after="100" w:line="300" w:lineRule="auto"/>
    </w:pPr>
    <w:rPr>
      <w:rFonts w:ascii="Times New Roman" w:hAnsi="Times New Roman" w:cs="Times New Roman"/>
      <w:sz w:val="24"/>
      <w:szCs w:val="24"/>
      <w:lang w:bidi="ar-SA"/>
    </w:rPr>
  </w:style>
  <w:style w:type="paragraph" w:styleId="891">
    <w:name w:val="Body Text First Indent"/>
    <w:basedOn w:val="890"/>
    <w:next w:val="880"/>
    <w:uiPriority w:val="99"/>
    <w:unhideWhenUsed/>
    <w:qFormat/>
    <w:pPr>
      <w:ind w:firstLine="420"/>
    </w:pPr>
  </w:style>
  <w:style w:type="paragraph" w:styleId="892">
    <w:name w:val="Footer"/>
    <w:basedOn w:val="880"/>
    <w:uiPriority w:val="0"/>
    <w:qFormat/>
    <w:pPr>
      <w:jc w:val="left"/>
      <w:tabs>
        <w:tab w:val="center" w:pos="4153" w:leader="none"/>
        <w:tab w:val="right" w:pos="8306" w:leader="none"/>
      </w:tabs>
    </w:pPr>
    <w:rPr>
      <w:sz w:val="18"/>
    </w:rPr>
  </w:style>
  <w:style w:type="paragraph" w:styleId="893">
    <w:name w:val="Header"/>
    <w:basedOn w:val="880"/>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94">
    <w:name w:val="Subtitle"/>
    <w:basedOn w:val="880"/>
    <w:next w:val="880"/>
    <w:uiPriority w:val="11"/>
    <w:qFormat/>
    <w:pPr>
      <w:jc w:val="center"/>
      <w:spacing w:before="240" w:after="60" w:line="312" w:lineRule="auto"/>
      <w:outlineLvl w:val="1"/>
    </w:pPr>
    <w:rPr>
      <w:rFonts w:ascii="Cambria" w:hAnsi="Cambria" w:cs="Times New Roman"/>
      <w:b/>
      <w:bCs/>
      <w:sz w:val="32"/>
      <w:szCs w:val="32"/>
    </w:rPr>
  </w:style>
  <w:style w:type="paragraph" w:styleId="895">
    <w:name w:val="Normal (Web)"/>
    <w:basedOn w:val="880"/>
    <w:uiPriority w:val="0"/>
    <w:qFormat/>
    <w:pPr>
      <w:ind w:left="0" w:right="0"/>
      <w:jc w:val="left"/>
      <w:spacing w:before="0" w:beforeAutospacing="1" w:after="0" w:afterAutospacing="1"/>
    </w:pPr>
    <w:rPr>
      <w:sz w:val="24"/>
      <w:lang w:val="en-US" w:eastAsia="zh-CN" w:bidi="ar"/>
    </w:rPr>
  </w:style>
  <w:style w:type="table" w:styleId="896">
    <w:name w:val="Table Grid"/>
    <w:basedOn w:val="886"/>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97">
    <w:name w:val="Strong"/>
    <w:basedOn w:val="885"/>
    <w:uiPriority w:val="0"/>
    <w:qFormat/>
    <w:rPr>
      <w:b/>
    </w:rPr>
  </w:style>
  <w:style w:type="character" w:styleId="898">
    <w:name w:val="page number"/>
    <w:uiPriority w:val="0"/>
    <w:qFormat/>
  </w:style>
  <w:style w:type="character" w:styleId="899">
    <w:name w:val="Emphasis"/>
    <w:uiPriority w:val="20"/>
    <w:qFormat/>
    <w:rPr>
      <w:b/>
      <w:i/>
      <w:spacing w:val="10"/>
      <w:shd w:val="clear" w:color="auto" w:fill="auto"/>
    </w:rPr>
  </w:style>
  <w:style w:type="paragraph" w:styleId="900" w:customStyle="1">
    <w:name w:val="索引 41"/>
    <w:basedOn w:val="880"/>
    <w:next w:val="880"/>
    <w:uiPriority w:val="0"/>
    <w:semiHidden/>
    <w:qFormat/>
    <w:pPr>
      <w:ind w:left="1260"/>
    </w:pPr>
    <w:rPr>
      <w:rFonts w:ascii="Calibri" w:hAnsi="Calibri" w:eastAsia="Calibri" w:cs="宋体"/>
      <w:sz w:val="20"/>
      <w:lang w:val="zh-CN"/>
    </w:rPr>
  </w:style>
  <w:style w:type="paragraph" w:styleId="901" w:customStyle="1">
    <w:name w:val="正文 A"/>
    <w:next w:val="902"/>
    <w:uiPriority w:val="0"/>
    <w:qFormat/>
    <w:pPr>
      <w:jc w:val="both"/>
      <w:widowControl w:val="off"/>
      <w:framePr w:wrap="around" w:vAnchor="margin" w:hAnchor="text" w:yAlign="top"/>
    </w:pPr>
    <w:rPr>
      <w:rFonts w:ascii="Times New Roman" w:hAnsi="Times New Roman" w:eastAsia="Arial Unicode MS" w:cs="Arial Unicode MS"/>
      <w:color w:val="000000"/>
      <w:sz w:val="21"/>
      <w:szCs w:val="21"/>
      <w:u w:val="none"/>
      <w:lang w:val="en-US" w:eastAsia="zh-CN" w:bidi="ar-SA"/>
    </w:rPr>
  </w:style>
  <w:style w:type="paragraph" w:styleId="902" w:customStyle="1">
    <w:name w:val="文本块1"/>
    <w:uiPriority w:val="0"/>
    <w:qFormat/>
    <w:pPr>
      <w:ind w:left="1440" w:right="1440"/>
      <w:jc w:val="both"/>
      <w:spacing w:after="120"/>
      <w:widowControl w:val="off"/>
      <w:framePr w:wrap="around" w:vAnchor="margin" w:hAnchor="text" w:yAlign="top"/>
    </w:pPr>
    <w:rPr>
      <w:rFonts w:ascii="Times New Roman" w:hAnsi="Times New Roman" w:eastAsia="Arial Unicode MS" w:cs="Arial Unicode MS"/>
      <w:color w:val="000000"/>
      <w:sz w:val="21"/>
      <w:szCs w:val="21"/>
      <w:u w:val="none"/>
      <w:lang w:val="en-US" w:eastAsia="zh-CN" w:bidi="ar-SA"/>
    </w:rPr>
  </w:style>
  <w:style w:type="paragraph" w:styleId="903" w:customStyle="1">
    <w:name w:val="首行缩进"/>
    <w:basedOn w:val="880"/>
    <w:uiPriority w:val="99"/>
    <w:qFormat/>
    <w:pPr>
      <w:ind w:firstLine="480"/>
    </w:pPr>
    <w:rPr>
      <w:szCs w:val="20"/>
      <w:lang w:val="zh-CN"/>
    </w:rPr>
  </w:style>
  <w:style w:type="paragraph" w:styleId="904" w:customStyle="1">
    <w:name w:val="普通正文"/>
    <w:basedOn w:val="880"/>
    <w:uiPriority w:val="0"/>
    <w:qFormat/>
    <w:pPr>
      <w:ind w:firstLine="480"/>
      <w:jc w:val="left"/>
      <w:spacing w:before="120" w:after="120" w:line="360" w:lineRule="auto"/>
    </w:pPr>
    <w:rPr>
      <w:rFonts w:ascii="Arial" w:hAnsi="Arial" w:eastAsia="宋体" w:cs="Times New Roman"/>
      <w:sz w:val="24"/>
      <w:szCs w:val="24"/>
    </w:rPr>
  </w:style>
  <w:style w:type="numbering" w:styleId="9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image" Target="media/image2.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contractReview xmlns="http://schemas.wps.cn/vas-ai-hub/contract-review">
  <reviewItems>
    <reviewItem>
      <errorID>477ee8da-ea8d-442d-96c4-8753ff483496</errorID>
      <errorWord>(</errorWord>
      <group>L1_Format</group>
      <groupName>格式问题</groupName>
      <ability>L2_HalfPunc</ability>
      <abilityName>全半角检查</abilityName>
      <candidateList>
        <item>（</item>
      </candidateList>
      <explain>文本全半角错误。</explain>
      <paraID>4B15FE6E</paraID>
      <start>26</start>
      <end>27</end>
      <status>modified</status>
      <modifiedWord>（</modifiedWord>
      <trackRevisions>false</trackRevisions>
    </reviewItem>
    <reviewItem>
      <errorID>ea73d237-42ce-4c3d-a560-840cf1117009</errorID>
      <errorWord>)</errorWord>
      <group>L1_Format</group>
      <groupName>格式问题</groupName>
      <ability>L2_HalfPunc</ability>
      <abilityName>全半角检查</abilityName>
      <candidateList>
        <item>）</item>
      </candidateList>
      <explain>文本全半角错误。</explain>
      <paraID>4B15FE6E</paraID>
      <start>65</start>
      <end>66</end>
      <status>modified</status>
      <modifiedWord>）</modifiedWord>
      <trackRevisions>false</trackRevisions>
    </reviewItem>
    <reviewItem>
      <errorID>5217a4c5-7c35-4f6e-a3d8-72df7400211c</errorID>
      <errorWord>截止到</errorWord>
      <group>L1_Word</group>
      <groupName>字词问题</groupName>
      <ability>L2_Typo</ability>
      <abilityName>字词错误</abilityName>
      <candidateList>
        <item>截至</item>
      </candidateList>
      <explain>〈动〉截止到（某个时候）：报名日期～本月底。</explain>
      <paraID>7F283208</paraID>
      <start>1</start>
      <end>4</end>
      <status>unmodified</status>
      <modifiedWord/>
      <trackRevisions>false</trackRevisions>
    </reviewItem>
    <reviewItem>
      <errorID>98ea6401-0bf2-4f55-a0c8-143a8514b3d4</errorID>
      <errorWord>(</errorWord>
      <group>L1_Format</group>
      <groupName>格式问题</groupName>
      <ability>L2_HalfPunc</ability>
      <abilityName>全半角检查</abilityName>
      <candidateList>
        <item>（</item>
      </candidateList>
      <explain>文本全半角错误。</explain>
      <paraID>3F3E37E1</paraID>
      <start>107</start>
      <end>108</end>
      <status>modified</status>
      <modifiedWord>（</modifiedWord>
      <trackRevisions>false</trackRevisions>
    </reviewItem>
    <reviewItem>
      <errorID>8af4e1f6-92e9-4180-80de-03003634738c</errorID>
      <errorWord>)</errorWord>
      <group>L1_Format</group>
      <groupName>格式问题</groupName>
      <ability>L2_HalfPunc</ability>
      <abilityName>全半角检查</abilityName>
      <candidateList>
        <item>）</item>
      </candidateList>
      <explain>文本全半角错误。</explain>
      <paraID>3F3E37E1</paraID>
      <start>117</start>
      <end>118</end>
      <status>modified</status>
      <modifiedWord>）</modifiedWord>
      <trackRevisions>false</trackRevisions>
    </reviewItem>
    <reviewItem>
      <errorID>765c3667-81f5-4750-8a73-b97f6c27a77d</errorID>
      <errorWord>下午14:00</errorWord>
      <group>L1_Knowledge</group>
      <groupName>知识性问题</groupName>
      <ability>L2_Time</ability>
      <abilityName>日期时间</abilityName>
      <candidateList>
        <item>14:00</item>
      </candidateList>
      <explain>24小时制的时间，不需要强调“下午”。</explain>
      <paraID>23C59F3F</paraID>
      <start>42</start>
      <end>49</end>
      <status>unmodified</status>
      <modifiedWord/>
      <trackRevisions>false</trackRevisions>
    </reviewItem>
    <reviewItem>
      <errorID>be5a39d7-2720-4ee0-bb20-cf963f46aeaf</errorID>
      <errorWord>（</errorWord>
      <group>L1_Punc</group>
      <groupName>标点问题</groupName>
      <ability>L2_Punc</ability>
      <abilityName>标点符号检查</abilityName>
      <candidateList/>
      <explain>同一形式括号套用。</explain>
      <paraID>22E999D1</paraID>
      <start>47</start>
      <end>48</end>
      <status>unmodified</status>
      <modifiedWord/>
      <trackRevisions>false</trackRevisions>
    </reviewItem>
    <reviewItem>
      <errorID>d2b97846-f718-4748-8ff5-ba405de5ce5e</errorID>
      <errorWord>）</errorWord>
      <group>L1_Punc</group>
      <groupName>标点问题</groupName>
      <ability>L2_Punc</ability>
      <abilityName>标点符号检查</abilityName>
      <candidateList/>
      <explain>同一形式括号套用。</explain>
      <paraID>22E999D1</paraID>
      <start>50</start>
      <end>51</end>
      <status>unmodified</status>
      <modifiedWord/>
      <trackRevisions>false</trackRevisions>
    </reviewItem>
    <reviewItem>
      <errorID>a951945e-828e-459f-a81c-97a2fcdea03d</errorID>
      <errorWord>法人签字</errorWord>
      <group>L1_Word</group>
      <groupName>字词问题</groupName>
      <ability>L2_Typo</ability>
      <abilityName>字词错误</abilityName>
      <candidateList>
        <item>法人代表签字</item>
      </candidateList>
      <explain/>
      <paraID>3D6EB6A4</paraID>
      <start>351</start>
      <end>357</end>
      <status>modified</status>
      <modifiedWord>法人代表签字</modifiedWord>
      <trackRevisions>false</trackRevisions>
    </reviewItem>
    <reviewItem>
      <errorID>32667c67-ef14-43f4-94fe-31c46af7e443</errorID>
      <errorWord>并</errorWord>
      <group>L1_Word</group>
      <groupName>字词问题</groupName>
      <ability>L2_Typo</ability>
      <abilityName>字词错误</abilityName>
      <candidateList>
        <item>并加</item>
      </candidateList>
      <explain/>
      <paraID>3D6EB6A4</paraID>
      <start>357</start>
      <end>359</end>
      <status>modified</status>
      <modifiedWord>并加</modifiedWord>
      <trackRevisions>false</trackRevisions>
    </reviewItem>
    <reviewItem>
      <errorID>6eaa20fc-bb8c-46da-8865-d681568ac16b</errorID>
      <errorWord>装</errorWord>
      <group>L1_Word</group>
      <groupName>字词问题</groupName>
      <ability>L2_Typo</ability>
      <abilityName>字词错误</abilityName>
      <candidateList>
        <item>章</item>
      </candidateList>
      <explain/>
      <paraID>530B5D6A</paraID>
      <start>37</start>
      <end>38</end>
      <status>unmodified</status>
      <modifiedWord/>
      <trackRevisions>false</trackRevisions>
    </reviewItem>
    <reviewItem>
      <errorID>4e9c2c37-4571-4143-99b8-a4c275a80f61</errorID>
      <errorWord>（</errorWord>
      <group>L1_Punc</group>
      <groupName>标点问题</groupName>
      <ability>L2_Punc</ability>
      <abilityName>标点符号检查</abilityName>
      <candidateList/>
      <explain>同一形式括号套用。</explain>
      <paraID> 52DA252</paraID>
      <start>103</start>
      <end>104</end>
      <status>unmodified</status>
      <modifiedWord/>
      <trackRevisions>false</trackRevisions>
    </reviewItem>
    <reviewItem>
      <errorID>8f0ce3a6-4f40-4472-8df4-b2a4e098c870</errorID>
      <errorWord>）</errorWord>
      <group>L1_Punc</group>
      <groupName>标点问题</groupName>
      <ability>L2_Punc</ability>
      <abilityName>标点符号检查</abilityName>
      <candidateList/>
      <explain>同一形式括号套用。</explain>
      <paraID> 52DA252</paraID>
      <start>108</start>
      <end>109</end>
      <status>unmodified</status>
      <modifiedWord/>
      <trackRevisions>false</trackRevisions>
    </reviewItem>
    <reviewItem>
      <errorID>d2304a71-53cb-4c16-87da-14538648226f</errorID>
      <errorWord>米购</errorWord>
      <group>L1_Word</group>
      <groupName>字词问题</groupName>
      <ability>L2_Typo</ability>
      <abilityName>字词错误</abilityName>
      <candidateList>
        <item>采购</item>
      </candidateList>
      <explain>❶〈动〉选择购买（多指为机关或企业）：～员｜～建筑材料。❷〈名〉担任采购工作的人：他在食堂当～。</explain>
      <paraID>11A44394</paraID>
      <start>119</start>
      <end>121</end>
      <status>modified</status>
      <modifiedWord>采购</modifiedWord>
      <trackRevisions>false</trackRevisions>
    </reviewItem>
    <reviewItem>
      <errorID>e2ace6d8-00ef-405d-9fe4-b87fc992c75f</errorID>
      <errorWord>【2002】1980号</errorWord>
      <group>L1_Knowledge</group>
      <groupName>知识性问题</groupName>
      <ability>L2_Knowledge</ability>
      <abilityName>其他知识</abilityName>
      <candidateList>
        <item>〔2002〕1980号</item>
      </candidateList>
      <explain>发文字号格式错误。</explain>
      <paraID>5D04ABCE</paraID>
      <start>50</start>
      <end>61</end>
      <status>modified</status>
      <modifiedWord>〔2002〕1980号</modifiedWord>
      <trackRevisions>false</trackRevisions>
    </reviewItem>
    <reviewItem>
      <errorID>9903e3d9-dca3-4e58-94e0-9dd02fc1a007</errorID>
      <errorWord>间</errorWord>
      <group>L1_Word</group>
      <groupName>字词问题</groupName>
      <ability>L2_Typo</ability>
      <abilityName>字词错误</abilityName>
      <candidateList>
        <item>间之</item>
      </candidateList>
      <explain/>
      <paraID>222715AB</paraID>
      <start>14</start>
      <end>16</end>
      <status>modified</status>
      <modifiedWord>间之</modifiedWord>
      <trackRevisions>false</trackRevisions>
    </reviewItem>
    <reviewItem>
      <errorID>25e7021e-cada-4a87-b9c6-21796a58ff4c</errorID>
      <errorWord>。】</errorWord>
      <group>L1_Punc</group>
      <groupName>标点问题</groupName>
      <ability>L2_Punc</ability>
      <abilityName>标点符号检查</abilityName>
      <candidateList>
        <item>】</item>
      </candidateList>
      <explain/>
      <paraID>2FCEF927</paraID>
      <start>89</start>
      <end>91</end>
      <status>unmodified</status>
      <modifiedWord/>
      <trackRevisions>false</trackRevisions>
    </reviewItem>
    <reviewItem>
      <errorID>07c0b512-80a8-4c33-ae81-c77574ead3a8</errorID>
      <errorWord>&lt;</errorWord>
      <group>L1_Format</group>
      <groupName>格式问题</groupName>
      <ability>L2_HalfPunc</ability>
      <abilityName>全半角检查</abilityName>
      <candidateList>
        <item>〈</item>
      </candidateList>
      <explain>文本全半角错误。</explain>
      <paraID>7C5A3E48</paraID>
      <start>38</start>
      <end>39</end>
      <status>unmodified</status>
      <modifiedWord/>
      <trackRevisions>false</trackRevisions>
    </reviewItem>
    <reviewItem>
      <errorID>c8126e64-0fe1-45ca-bd01-858464fce6b1</errorID>
      <errorWord>&lt;</errorWord>
      <group>L1_Format</group>
      <groupName>格式问题</groupName>
      <ability>L2_HalfPunc</ability>
      <abilityName>全半角检查</abilityName>
      <candidateList>
        <item>〈</item>
      </candidateList>
      <explain>文本全半角错误。</explain>
      <paraID>3991ABB0</paraID>
      <start>38</start>
      <end>39</end>
      <status>unmodified</status>
      <modifiedWord/>
      <trackRevisions>false</trackRevisions>
    </reviewItem>
    <reviewItem>
      <errorID>18b101c6-9906-4b90-9c24-7b4736e251bb</errorID>
      <errorWord>&lt;</errorWord>
      <group>L1_Format</group>
      <groupName>格式问题</groupName>
      <ability>L2_HalfPunc</ability>
      <abilityName>全半角检查</abilityName>
      <candidateList>
        <item>〈</item>
      </candidateList>
      <explain>文本全半角错误。</explain>
      <paraID>7CC7CAEA</paraID>
      <start>27</start>
      <end>28</end>
      <status>unmodified</status>
      <modifiedWord/>
      <trackRevisions>false</trackRevisions>
    </reviewItem>
    <reviewItem>
      <errorID>970451b7-0b70-450c-bc2e-092a6859fcd9</errorID>
      <errorWord>法律、法规</errorWord>
      <group>L1_Word</group>
      <groupName>字词问题</groupName>
      <ability>L2_Typo</ability>
      <abilityName>字词错误</abilityName>
      <candidateList>
        <item>法律法规</item>
      </candidateList>
      <explain/>
      <paraID>3E25020A</paraID>
      <start>7</start>
      <end>11</end>
      <status>modified</status>
      <modifiedWord>法律法规</modifiedWord>
      <trackRevisions>false</trackRevisions>
    </reviewItem>
    <reviewItem>
      <errorID>e0e502fe-b8c3-4ddb-b0e0-77fef7dc57ce</errorID>
      <errorWord>。】</errorWord>
      <group>L1_Punc</group>
      <groupName>标点问题</groupName>
      <ability>L2_Punc</ability>
      <abilityName>标点符号检查</abilityName>
      <candidateList>
        <item>】</item>
      </candidateList>
      <explain/>
      <paraID>79D07B46</paraID>
      <start>141</start>
      <end>143</end>
      <status>unmodified</status>
      <modifiedWord/>
      <trackRevisions>false</trackRevisions>
    </reviewItem>
    <reviewItem>
      <errorID>6a261bca-5e31-4ada-8add-8804b1c2ed4a</errorID>
      <errorWord>提出质疑</errorWord>
      <group>L1_Grammar</group>
      <groupName>语法问题</groupName>
      <ability>L2_Grammar</ability>
      <abilityName>语法错误</abilityName>
      <candidateList>
        <item>质疑</item>
      </candidateList>
      <explain>〈动〉提出疑问：～问难。</explain>
      <paraID>5CE4F6E0</paraID>
      <start>135</start>
      <end>139</end>
      <status>unmodified</status>
      <modifiedWord/>
      <trackRevisions>false</trackRevisions>
    </reviewItem>
    <reviewItem>
      <errorID>19b8fdf3-5868-4ebe-9796-3b5573a74f00</errorID>
      <errorWord>。/</errorWord>
      <group>L1_Punc</group>
      <groupName>标点问题</groupName>
      <ability>L2_Punc</ability>
      <abilityName>标点符号检查</abilityName>
      <candidateList>
        <item>。</item>
      </candidateList>
      <explain/>
      <paraID>31273F77</paraID>
      <start>29</start>
      <end>31</end>
      <status>unmodified</status>
      <modifiedWord/>
      <trackRevisions>false</trackRevisions>
    </reviewItem>
    <reviewItem>
      <errorID>da079264-4810-4492-b4dc-f6a966f4b3eb</errorID>
      <errorWord>。】</errorWord>
      <group>L1_Punc</group>
      <groupName>标点问题</groupName>
      <ability>L2_Punc</ability>
      <abilityName>标点符号检查</abilityName>
      <candidateList>
        <item>】</item>
      </candidateList>
      <explain/>
      <paraID>31273F77</paraID>
      <start>57</start>
      <end>59</end>
      <status>unmodified</status>
      <modifiedWord/>
      <trackRevisions>false</trackRevisions>
    </reviewItem>
    <reviewItem>
      <errorID>dca6e741-c2de-4fd2-ad91-8dcfe9b6ba65</errorID>
      <errorWord>,</errorWord>
      <group>L1_Format</group>
      <groupName>格式问题</groupName>
      <ability>L2_HalfPunc</ability>
      <abilityName>全半角检查</abilityName>
      <candidateList>
        <item>，</item>
      </candidateList>
      <explain>文本全半角错误。</explain>
      <paraID>4AE120F8</paraID>
      <start>50</start>
      <end>51</end>
      <status>modified</status>
      <modifiedWord>，</modifiedWord>
      <trackRevisions>false</trackRevisions>
    </reviewItem>
    <reviewItem>
      <errorID>349ad14c-3867-4333-bbff-764138a899d4</errorID>
      <errorWord>。/</errorWord>
      <group>L1_Punc</group>
      <groupName>标点问题</groupName>
      <ability>L2_Punc</ability>
      <abilityName>标点符号检查</abilityName>
      <candidateList>
        <item>。</item>
      </candidateList>
      <explain/>
      <paraID>2379E49C</paraID>
      <start>77</start>
      <end>79</end>
      <status>unmodified</status>
      <modifiedWord/>
      <trackRevisions>false</trackRevisions>
    </reviewItem>
    <reviewItem>
      <errorID>a2585cd6-8e6f-4764-9542-060193ec10ed</errorID>
      <errorWord>。】</errorWord>
      <group>L1_Punc</group>
      <groupName>标点问题</groupName>
      <ability>L2_Punc</ability>
      <abilityName>标点符号检查</abilityName>
      <candidateList>
        <item>】</item>
      </candidateList>
      <explain/>
      <paraID>2379E49C</paraID>
      <start>116</start>
      <end>118</end>
      <status>unmodified</status>
      <modifiedWord/>
      <trackRevisions>false</trackRevisions>
    </reviewItem>
    <reviewItem>
      <errorID>4accf41e-86bb-4d04-bbf7-498cb24a8148</errorID>
      <errorWord>,</errorWord>
      <group>L1_Format</group>
      <groupName>格式问题</groupName>
      <ability>L2_HalfPunc</ability>
      <abilityName>全半角检查</abilityName>
      <candidateList>
        <item>，</item>
      </candidateList>
      <explain>文本全半角错误。</explain>
      <paraID>1D958702</paraID>
      <start>23</start>
      <end>24</end>
      <status>modified</status>
      <modifiedWord>，</modifiedWord>
      <trackRevisions>false</trackRevisions>
    </reviewItem>
    <reviewItem>
      <errorID>56e03ed8-8a09-44d5-9511-28a88d3cbd68</errorID>
      <errorWord>..</errorWord>
      <group>L1_Punc</group>
      <groupName>标点问题</groupName>
      <ability>L2_Punc</ability>
      <abilityName>标点符号检查</abilityName>
      <candidateList>
        <item>.</item>
      </candidateList>
      <explain/>
      <paraID>65CEE7EF</paraID>
      <start>0</start>
      <end>2</end>
      <status>unmodified</status>
      <modifiedWord/>
      <trackRevisions>false</trackRevisions>
    </reviewItem>
    <reviewItem>
      <errorID>2c0a57aa-ed0e-430d-bb2f-f64927d202ac</errorID>
      <errorWord>..</errorWord>
      <group>L1_Punc</group>
      <groupName>标点问题</groupName>
      <ability>L2_Punc</ability>
      <abilityName>标点符号检查</abilityName>
      <candidateList>
        <item>.</item>
      </candidateList>
      <explain/>
      <paraID>206F9AFE</paraID>
      <start>0</start>
      <end>2</end>
      <status>unmodified</status>
      <modifiedWord/>
      <trackRevisions>false</trackRevisions>
    </reviewItem>
    <reviewItem>
      <errorID>88c9ac78-b25e-4bdc-a3b3-44c95f921f9b</errorID>
      <errorWord>..</errorWord>
      <group>L1_Punc</group>
      <groupName>标点问题</groupName>
      <ability>L2_Punc</ability>
      <abilityName>标点符号检查</abilityName>
      <candidateList>
        <item>.</item>
      </candidateList>
      <explain/>
      <paraID> 8981B3A</paraID>
      <start>0</start>
      <end>2</end>
      <status>unmodified</status>
      <modifiedWord/>
      <trackRevisions>false</trackRevisions>
    </reviewItem>
    <reviewItem>
      <errorID>6f70bb92-9882-46ef-be65-2345714350ba</errorID>
      <errorWord>..</errorWord>
      <group>L1_Punc</group>
      <groupName>标点问题</groupName>
      <ability>L2_Punc</ability>
      <abilityName>标点符号检查</abilityName>
      <candidateList>
        <item>.</item>
      </candidateList>
      <explain/>
      <paraID>1426E147</paraID>
      <start>0</start>
      <end>2</end>
      <status>unmodified</status>
      <modifiedWord/>
      <trackRevisions>false</trackRevisions>
    </reviewItem>
    <reviewItem>
      <errorID>fb7174b5-f102-4d87-9f2a-57cb61bc6e0c</errorID>
      <errorWord>..</errorWord>
      <group>L1_Punc</group>
      <groupName>标点问题</groupName>
      <ability>L2_Punc</ability>
      <abilityName>标点符号检查</abilityName>
      <candidateList>
        <item>.</item>
      </candidateList>
      <explain/>
      <paraID>32CEC29D</paraID>
      <start>0</start>
      <end>2</end>
      <status>unmodified</status>
      <modifiedWord/>
      <trackRevisions>false</trackRevisions>
    </reviewItem>
    <reviewItem>
      <errorID>478a4e7c-e1b3-4e5d-8f92-5ab021355d85</errorID>
      <errorWord>..</errorWord>
      <group>L1_Punc</group>
      <groupName>标点问题</groupName>
      <ability>L2_Punc</ability>
      <abilityName>标点符号检查</abilityName>
      <candidateList>
        <item>.</item>
      </candidateList>
      <explain/>
      <paraID> 78CCEA7</paraID>
      <start>0</start>
      <end>2</end>
      <status>unmodified</status>
      <modifiedWord/>
      <trackRevisions>false</trackRevisions>
    </reviewItem>
    <reviewItem>
      <errorID>87f9fa94-f0e3-486f-a691-960728a0d9d8</errorID>
      <errorWord>..</errorWord>
      <group>L1_Punc</group>
      <groupName>标点问题</groupName>
      <ability>L2_Punc</ability>
      <abilityName>标点符号检查</abilityName>
      <candidateList>
        <item>.</item>
      </candidateList>
      <explain/>
      <paraID>26915EFC</paraID>
      <start>0</start>
      <end>2</end>
      <status>unmodified</status>
      <modifiedWord/>
      <trackRevisions>false</trackRevisions>
    </reviewItem>
    <reviewItem>
      <errorID>bf0ce9dc-51ca-40c0-b49d-a34883bb4016</errorID>
      <errorWord>（</errorWord>
      <group>L1_Punc</group>
      <groupName>标点问题</groupName>
      <ability>L2_Punc</ability>
      <abilityName>标点符号检查</abilityName>
      <candidateList/>
      <explain>同一形式括号套用。</explain>
      <paraID> 8DC469C</paraID>
      <start>21</start>
      <end>22</end>
      <status>unmodified</status>
      <modifiedWord/>
      <trackRevisions>false</trackRevisions>
    </reviewItem>
    <reviewItem>
      <errorID>68484d8a-c8e6-411d-99b8-8e2364f78b90</errorID>
      <errorWord>）</errorWord>
      <group>L1_Punc</group>
      <groupName>标点问题</groupName>
      <ability>L2_Punc</ability>
      <abilityName>标点符号检查</abilityName>
      <candidateList/>
      <explain>同一形式括号套用。</explain>
      <paraID> 8DC469C</paraID>
      <start>27</start>
      <end>28</end>
      <status>unmodified</status>
      <modifiedWord/>
      <trackRevisions>false</trackRevisions>
    </reviewItem>
    <reviewItem>
      <errorID>db0a9974-8925-4388-abbc-13cea8caa011</errorID>
      <errorWord>，</errorWord>
      <group>L1_Word</group>
      <groupName>字词问题</groupName>
      <ability>L2_Typo</ability>
      <abilityName>字词错误</abilityName>
      <candidateList>
        <item>，在</item>
      </candidateList>
      <explain/>
      <paraID>7C843D7D</paraID>
      <start>39</start>
      <end>41</end>
      <status>modified</status>
      <modifiedWord>，在</modifiedWord>
      <trackRevisions>false</trackRevisions>
    </reviewItem>
    <reviewItem>
      <errorID>e9104b72-df3c-4858-8004-3979e356efd6</errorID>
      <errorWord>其它</errorWord>
      <group>L1_Word</group>
      <groupName>字词问题</groupName>
      <ability>L2_Alias</ability>
      <abilityName>也作/曾用词</abilityName>
      <candidateList>
        <item>其他</item>
      </candidateList>
      <explain>词汇[其它]为不规范表述或旧称，其规范书面表述为[其他]。</explain>
      <paraID>7D25FF9D</paraID>
      <start>45</start>
      <end>47</end>
      <status>modified</status>
      <modifiedWord>其他</modifiedWord>
      <trackRevisions>false</trackRevisions>
    </reviewItem>
    <reviewItem>
      <errorID>7a175d5f-5603-42ea-8e54-6a4d951194db</errorID>
      <errorWord>本</errorWord>
      <group>L1_Word</group>
      <groupName>字词问题</groupName>
      <ability>L2_Typo</ability>
      <abilityName>字词错误</abilityName>
      <candidateList>
        <item>本次</item>
      </candidateList>
      <explain/>
      <paraID>35371CA6</paraID>
      <start>3</start>
      <end>5</end>
      <status>modified</status>
      <modifiedWord>本次</modifiedWord>
      <trackRevisions>false</trackRevisions>
    </reviewItem>
    <reviewItem>
      <errorID>32dae1e4-82c6-4459-bfaa-57824fd8ffdd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25331A03</paraID>
      <start>0</start>
      <end>2</end>
      <status>modified</status>
      <modifiedWord>1.</modifiedWord>
      <trackRevisions>false</trackRevisions>
    </reviewItem>
    <reviewItem>
      <errorID>82c01e71-35f5-48f1-b42f-7a4bf16dbe68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2F793BB</paraID>
      <start>0</start>
      <end>2</end>
      <status>modified</status>
      <modifiedWord>2.</modifiedWord>
      <trackRevisions>false</trackRevisions>
    </reviewItem>
    <reviewItem>
      <errorID>28f5e1c6-8ad4-48d9-a414-7a6070d42ede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3F08F2F7</paraID>
      <start>0</start>
      <end>2</end>
      <status>modified</status>
      <modifiedWord>3.</modifiedWord>
      <trackRevisions>false</trackRevisions>
    </reviewItem>
    <reviewItem>
      <errorID>a24a8b7d-a4c1-4e78-910d-bb12182a5157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126E3A78</paraID>
      <start>0</start>
      <end>2</end>
      <status>modified</status>
      <modifiedWord>4.</modifiedWord>
      <trackRevisions>false</trackRevisions>
    </reviewItem>
    <reviewItem>
      <errorID>965e159f-e6ea-4eed-ac0d-fb30ee0b501b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6FFFA65F</paraID>
      <start>0</start>
      <end>2</end>
      <status>modified</status>
      <modifiedWord>1.</modifiedWord>
      <trackRevisions>false</trackRevisions>
    </reviewItem>
    <reviewItem>
      <errorID>a1c6a33d-40ee-418f-bc56-65e8abe728d4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795281C6</paraID>
      <start>0</start>
      <end>2</end>
      <status>modified</status>
      <modifiedWord>2.</modifiedWord>
      <trackRevisions>false</trackRevisions>
    </reviewItem>
    <reviewItem>
      <errorID>6a31392c-3325-4d0b-b8a1-a0154b12a27d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A9FDD87</paraID>
      <start>0</start>
      <end>2</end>
      <status>modified</status>
      <modifiedWord>3.</modifiedWord>
      <trackRevisions>false</trackRevisions>
    </reviewItem>
    <reviewItem>
      <errorID>cc156954-0b7e-49a2-98a0-cf7559ac73a6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5B08A2EA</paraID>
      <start>0</start>
      <end>2</end>
      <status>modified</status>
      <modifiedWord>1.</modifiedWord>
      <trackRevisions>false</trackRevisions>
    </reviewItem>
    <reviewItem>
      <errorID>7f33cae7-5497-4fe9-9cd8-8136717bb8a1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3C61807C</paraID>
      <start>0</start>
      <end>2</end>
      <status>modified</status>
      <modifiedWord>2.</modifiedWord>
      <trackRevisions>false</trackRevisions>
    </reviewItem>
    <reviewItem>
      <errorID>0ebfc8d9-5288-4fd7-8d4c-0a6b0cd9105e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52812469</paraID>
      <start>0</start>
      <end>2</end>
      <status>modified</status>
      <modifiedWord>3.</modifiedWord>
      <trackRevisions>false</trackRevisions>
    </reviewItem>
    <reviewItem>
      <errorID>6d6b7792-f497-4560-8f9d-7ef91f3951b3</errorID>
      <errorWord>该本</errorWord>
      <group>L1_Word</group>
      <groupName>字词问题</groupName>
      <ability>L2_Typo</ability>
      <abilityName>字词错误</abilityName>
      <candidateList>
        <item>该</item>
      </candidateList>
      <explain>（該）ɡāi同“赅”。</explain>
      <paraID>52812469</paraID>
      <start>43</start>
      <end>44</end>
      <status>modified</status>
      <modifiedWord>该</modifiedWord>
      <trackRevisions>false</trackRevisions>
    </reviewItem>
    <reviewItem>
      <errorID>8224490e-d728-4dc7-abee-fe61d7ab9c0c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4AD10C09</paraID>
      <start>0</start>
      <end>2</end>
      <status>modified</status>
      <modifiedWord>4.</modifiedWord>
      <trackRevisions>false</trackRevisions>
    </reviewItem>
    <reviewItem>
      <errorID>08e7d1dd-c01e-4f45-8756-df6df0acd4d3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658679B</paraID>
      <start>0</start>
      <end>2</end>
      <status>modified</status>
      <modifiedWord>1.</modifiedWord>
      <trackRevisions>false</trackRevisions>
    </reviewItem>
    <reviewItem>
      <errorID>f052d315-a9d7-4322-a0fa-ec1c558c27be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1E6873F7</paraID>
      <start>0</start>
      <end>2</end>
      <status>modified</status>
      <modifiedWord>2.</modifiedWord>
      <trackRevisions>false</trackRevisions>
    </reviewItem>
    <reviewItem>
      <errorID>c88484a8-b6b6-49ee-997e-7c7951b95ec2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FEEA3FE</paraID>
      <start>0</start>
      <end>2</end>
      <status>modified</status>
      <modifiedWord>3.</modifiedWord>
      <trackRevisions>false</trackRevisions>
    </reviewItem>
    <reviewItem>
      <errorID>6688e4aa-0413-4e97-9e40-6ddf33a8417c</errorID>
      <errorWord>该本</errorWord>
      <group>L1_Word</group>
      <groupName>字词问题</groupName>
      <ability>L2_Typo</ability>
      <abilityName>字词错误</abilityName>
      <candidateList>
        <item>该</item>
      </candidateList>
      <explain>（該）ɡāi同“赅”。</explain>
      <paraID> FEEA3FE</paraID>
      <start>43</start>
      <end>44</end>
      <status>modified</status>
      <modifiedWord>该</modifiedWord>
      <trackRevisions>false</trackRevisions>
    </reviewItem>
    <reviewItem>
      <errorID>94048795-39fa-4a47-b676-6876023fbaeb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10CD0C26</paraID>
      <start>0</start>
      <end>2</end>
      <status>modified</status>
      <modifiedWord>4.</modifiedWord>
      <trackRevisions>false</trackRevisions>
    </reviewItem>
    <reviewItem>
      <errorID>20518f41-4abb-4a9c-84fb-96245c238f19</errorID>
      <errorWord>(</errorWord>
      <group>L1_Format</group>
      <groupName>格式问题</groupName>
      <ability>L2_HalfPunc</ability>
      <abilityName>全半角检查</abilityName>
      <candidateList>
        <item>（</item>
      </candidateList>
      <explain>文本全半角错误。</explain>
      <paraID> CD19526</paraID>
      <start>26</start>
      <end>27</end>
      <status>modified</status>
      <modifiedWord>（</modifiedWord>
      <trackRevisions>false</trackRevisions>
    </reviewItem>
    <reviewItem>
      <errorID>1b445e66-773e-40a1-bc77-904f723484cc</errorID>
      <errorWord>)</errorWord>
      <group>L1_Format</group>
      <groupName>格式问题</groupName>
      <ability>L2_HalfPunc</ability>
      <abilityName>全半角检查</abilityName>
      <candidateList>
        <item>）</item>
      </candidateList>
      <explain>文本全半角错误。</explain>
      <paraID> CD19526</paraID>
      <start>65</start>
      <end>66</end>
      <status>modified</status>
      <modifiedWord>）</modifiedWord>
      <trackRevisions>false</trackRevisions>
    </reviewItem>
    <reviewItem>
      <errorID>ce99a31c-13a4-465f-8a52-55186a39ea40</errorID>
      <errorWord>截止到</errorWord>
      <group>L1_Word</group>
      <groupName>字词问题</groupName>
      <ability>L2_Typo</ability>
      <abilityName>字词错误</abilityName>
      <candidateList>
        <item>截至</item>
      </candidateList>
      <explain>〈动〉截止到（某个时候）：报名日期～本月底。</explain>
      <paraID>59C9C49F</paraID>
      <start>1</start>
      <end>4</end>
      <status>unmodified</status>
      <modifiedWord/>
      <trackRevisions>false</trackRevisions>
    </reviewItem>
    <reviewItem>
      <errorID>3094c788-0ff3-4a8b-92aa-522345f9790e</errorID>
      <errorWord>(</errorWord>
      <group>L1_Format</group>
      <groupName>格式问题</groupName>
      <ability>L2_HalfPunc</ability>
      <abilityName>全半角检查</abilityName>
      <candidateList>
        <item>（</item>
      </candidateList>
      <explain>文本全半角错误。</explain>
      <paraID>6D3CDF45</paraID>
      <start>107</start>
      <end>108</end>
      <status>modified</status>
      <modifiedWord>（</modifiedWord>
      <trackRevisions>false</trackRevisions>
    </reviewItem>
    <reviewItem>
      <errorID>19d1a98d-ce78-4619-9e41-e9f31deb831f</errorID>
      <errorWord>)</errorWord>
      <group>L1_Format</group>
      <groupName>格式问题</groupName>
      <ability>L2_HalfPunc</ability>
      <abilityName>全半角检查</abilityName>
      <candidateList>
        <item>）</item>
      </candidateList>
      <explain>文本全半角错误。</explain>
      <paraID>6D3CDF45</paraID>
      <start>117</start>
      <end>118</end>
      <status>modified</status>
      <modifiedWord>）</modifiedWord>
      <trackRevisions>false</trackRevisions>
    </reviewItem>
    <reviewItem>
      <errorID>b8998380-2ac5-4219-9f83-e1f0b30d0c32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D8E0DA7</paraID>
      <start>0</start>
      <end>2</end>
      <status>modified</status>
      <modifiedWord>2.</modifiedWord>
      <trackRevisions>false</trackRevisions>
    </reviewItem>
    <reviewItem>
      <errorID>e1bd5668-2afc-4b95-95a5-3907f65a8c3f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34944C8</paraID>
      <start>0</start>
      <end>2</end>
      <status>modified</status>
      <modifiedWord>1.</modifiedWord>
      <trackRevisions>false</trackRevisions>
    </reviewItem>
    <reviewItem>
      <errorID>a9538774-8a27-44db-b209-8e970c7953d0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2CBE949F</paraID>
      <start>0</start>
      <end>2</end>
      <status>modified</status>
      <modifiedWord>2.</modifiedWord>
      <trackRevisions>false</trackRevisions>
    </reviewItem>
    <reviewItem>
      <errorID>0d24d306-8b6c-4f05-876c-a5183080118d</errorID>
      <errorWord>〔2017〕 141号</errorWord>
      <group>L1_Knowledge</group>
      <groupName>知识性问题</groupName>
      <ability>L2_Knowledge</ability>
      <abilityName>其他知识</abilityName>
      <candidateList>
        <item>〔2017〕141号</item>
      </candidateList>
      <explain>发文字号格式错误。</explain>
      <paraID>44FDFE63</paraID>
      <start>49</start>
      <end>59</end>
      <status>modified</status>
      <modifiedWord>〔2017〕141号</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3CDF438-55E1-4207-A48C-A662C10E403C}"/>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张薇</cp:lastModifiedBy>
  <cp:revision>4</cp:revision>
  <dcterms:created xsi:type="dcterms:W3CDTF">2025-06-29T07:27:00Z</dcterms:created>
  <dcterms:modified xsi:type="dcterms:W3CDTF">2026-05-14T06:25:19Z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8C3E04F659144E96BD5F82CB4CE8E316_13</vt:lpwstr>
  </property>
  <property fmtid="{D5CDD505-2E9C-101B-9397-08002B2CF9AE}" pid="4" name="KSOTemplateDocerSaveRecord">
    <vt:lpwstr>eyJoZGlkIjoiZGI4OGE1MzAzZDVmOTFjNmE2ZjdjMjE4MWFmMWJkZTAiLCJ1c2VySWQiOiIxMTc5MTU0ODc0In0=</vt:lpwstr>
  </property>
</Properties>
</file>