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r>
      <w:r/>
    </w:p>
    <w:p>
      <w:pP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801"/>
        <w:rPr>
          <w:rFonts w:hint="eastAsia" w:ascii="宋体" w:hAnsi="宋体" w:eastAsia="宋体" w:cs="宋体"/>
        </w:rPr>
      </w:pPr>
      <w:r>
        <w:rPr>
          <w:rFonts w:hint="eastAsia" w:ascii="宋体" w:hAnsi="宋体" w:eastAsia="宋体" w:cs="宋体"/>
        </w:rPr>
      </w:r>
      <w:r/>
    </w:p>
    <w:p>
      <w:pPr>
        <w:pStyle w:val="1035"/>
        <w:ind w:firstLine="0"/>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pStyle w:val="1035"/>
        <w:rPr>
          <w:rFonts w:hint="eastAsia" w:ascii="宋体" w:hAnsi="宋体" w:eastAsia="宋体" w:cs="宋体"/>
          <w:b/>
          <w:color w:val="000000" w:themeColor="text1"/>
          <w:spacing w:val="76"/>
          <w:sz w:val="24"/>
          <w14:textFill>
            <w14:solidFill>
              <w14:schemeClr w14:val="tx1"/>
            </w14:solidFill>
          </w14:textFill>
        </w:rPr>
      </w:pPr>
      <w:r>
        <w:rPr>
          <w:rFonts w:hint="eastAsia" w:ascii="宋体" w:hAnsi="宋体" w:eastAsia="宋体" w:cs="宋体"/>
          <w:b/>
          <w:color w:val="000000" w:themeColor="text1"/>
          <w:spacing w:val="76"/>
          <w:sz w:val="24"/>
          <w14:textFill>
            <w14:solidFill>
              <w14:schemeClr w14:val="tx1"/>
            </w14:solidFill>
          </w14:textFill>
        </w:rPr>
      </w:r>
      <w:r/>
    </w:p>
    <w:p>
      <w:pPr>
        <w:jc w:val="center"/>
        <w:rPr>
          <w:rFonts w:hint="eastAsia" w:ascii="宋体" w:hAnsi="宋体" w:eastAsia="宋体" w:cs="宋体"/>
          <w:b/>
          <w:color w:val="000000" w:themeColor="text1"/>
          <w:spacing w:val="76"/>
          <w:sz w:val="156"/>
          <w14:textFill>
            <w14:solidFill>
              <w14:schemeClr w14:val="tx1"/>
            </w14:solidFill>
          </w14:textFill>
        </w:rPr>
      </w:pPr>
      <w:r>
        <w:rPr>
          <w:rFonts w:hint="eastAsia" w:ascii="宋体" w:hAnsi="宋体" w:eastAsia="宋体" w:cs="宋体"/>
          <w:b/>
          <w:color w:val="000000" w:themeColor="text1"/>
          <w:spacing w:val="76"/>
          <w:sz w:val="156"/>
          <w14:textFill>
            <w14:solidFill>
              <w14:schemeClr w14:val="tx1"/>
            </w14:solidFill>
          </w14:textFill>
        </w:rPr>
        <w:t xml:space="preserve">招标文件</w:t>
      </w:r>
      <w:bookmarkStart w:id="5" w:name="_GoBack"/>
      <w:r/>
      <w:bookmarkEnd w:id="5"/>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35"/>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1035"/>
        <w:ind w:firstLine="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firstLine="1058"/>
        <w:spacing w:line="600" w:lineRule="exact"/>
        <w:rPr>
          <w:rFonts w:hint="eastAsia" w:ascii="宋体" w:hAnsi="宋体" w:eastAsia="宋体" w:cs="宋体"/>
          <w:color w:val="auto"/>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项目编号</w:t>
      </w:r>
      <w:r>
        <w:rPr>
          <w:rFonts w:hint="eastAsia" w:ascii="宋体" w:hAnsi="宋体" w:eastAsia="宋体" w:cs="宋体"/>
          <w:color w:val="auto"/>
          <w:sz w:val="28"/>
          <w:szCs w:val="22"/>
        </w:rPr>
        <w:t xml:space="preserve">：</w:t>
      </w:r>
      <w:r>
        <w:rPr>
          <w:rFonts w:hint="eastAsia" w:ascii="宋体" w:hAnsi="宋体" w:cs="宋体"/>
          <w:color w:val="auto"/>
          <w:sz w:val="28"/>
          <w:szCs w:val="22"/>
          <w:lang w:eastAsia="zh-CN"/>
        </w:rPr>
        <w:t xml:space="preserve">JSZC-320305-ZQHJ-G2026-0011</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1058"/>
        <w:spacing w:line="600" w:lineRule="exact"/>
        <w:rPr>
          <w:rFonts w:hint="eastAsia" w:ascii="宋体" w:hAnsi="宋体" w:eastAsia="宋体" w:cs="宋体"/>
          <w:color w:val="ff0000"/>
          <w:sz w:val="28"/>
          <w:szCs w:val="22"/>
          <w:lang w:eastAsia="zh-CN"/>
        </w:rPr>
      </w:pPr>
      <w:r>
        <w:rPr>
          <w:rFonts w:hint="eastAsia" w:ascii="宋体" w:hAnsi="宋体" w:eastAsia="宋体" w:cs="宋体"/>
          <w:color w:val="000000" w:themeColor="text1"/>
          <w:sz w:val="28"/>
          <w:szCs w:val="22"/>
          <w14:textFill>
            <w14:solidFill>
              <w14:schemeClr w14:val="tx1"/>
            </w14:solidFill>
          </w14:textFill>
        </w:rPr>
        <w:t xml:space="preserve">项目名称：</w:t>
      </w:r>
      <w:r>
        <w:rPr>
          <w:rFonts w:hint="eastAsia" w:ascii="宋体" w:hAnsi="宋体" w:eastAsia="宋体" w:cs="宋体"/>
          <w:color w:val="000000" w:themeColor="text1"/>
          <w:sz w:val="28"/>
          <w:szCs w:val="22"/>
          <w:lang w:eastAsia="zh-CN"/>
          <w14:textFill>
            <w14:solidFill>
              <w14:schemeClr w14:val="tx1"/>
            </w14:solidFill>
          </w14:textFill>
        </w:rPr>
        <w:t xml:space="preserve">贾汪区中小学音体美器材</w:t>
      </w:r>
      <w:r/>
    </w:p>
    <w:p>
      <w:pPr>
        <w:rPr>
          <w:rFonts w:hint="eastAsia" w:ascii="宋体" w:hAnsi="宋体" w:eastAsia="宋体" w:cs="宋体"/>
        </w:rPr>
      </w:pPr>
      <w:r>
        <w:rPr>
          <w:rFonts w:hint="eastAsia" w:ascii="宋体" w:hAnsi="宋体" w:eastAsia="宋体" w:cs="宋体"/>
        </w:rPr>
      </w:r>
      <w:r/>
    </w:p>
    <w:p>
      <w:pPr>
        <w:ind w:firstLine="1058"/>
        <w:spacing w:line="600" w:lineRule="exact"/>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t xml:space="preserve">采 购 人：徐州市贾汪区教育局</w:t>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pStyle w:val="103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right="-159" w:firstLine="1440"/>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right="-159" w:firstLine="2112"/>
        <w:spacing w:line="30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中企华建友工程管理有限公司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eastAsia="宋体" w:cs="宋体"/>
          <w:bCs/>
          <w:color w:val="auto"/>
          <w:sz w:val="30"/>
          <w:lang w:eastAsia="zh-CN"/>
        </w:rPr>
        <w:t xml:space="preserve">六</w:t>
      </w:r>
      <w:r>
        <w:rPr>
          <w:rFonts w:hint="eastAsia" w:ascii="宋体" w:hAnsi="宋体" w:eastAsia="宋体" w:cs="宋体"/>
          <w:bCs/>
          <w:color w:val="auto"/>
          <w:sz w:val="30"/>
        </w:rPr>
        <w:t xml:space="preserve">年三月</w:t>
      </w:r>
      <w:r/>
    </w:p>
    <w:p>
      <w:pP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br w:type="page" w:clear="all"/>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目 录</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第一章  投标邀请</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第二章  投标人须知</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第三章  投标资料表</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第四章  评标标准</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第五章  拟签订的合同文本</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第六章  采购需求</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21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rPr>
        <w:fldChar w:fldCharType="begin"/>
      </w:r>
      <w:r>
        <w:rPr>
          <w:rFonts w:hint="eastAsia" w:ascii="宋体" w:hAnsi="宋体" w:eastAsia="宋体" w:cs="宋体"/>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第七章  投标文件相关格式</w:t>
      </w:r>
      <w:r>
        <w:rPr>
          <w:rStyle w:val="1046"/>
          <w:rFonts w:hint="eastAsia" w:ascii="宋体" w:hAnsi="宋体" w:eastAsia="宋体" w:cs="宋体"/>
          <w:color w:val="000000" w:themeColor="text1"/>
          <w:sz w:val="30"/>
          <w:u w:val="none"/>
          <w14:textFill>
            <w14:solidFill>
              <w14:schemeClr w14:val="tx1"/>
            </w14:solidFill>
          </w14:textFill>
        </w:rPr>
        <w:fldChar w:fldCharType="end"/>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519" w:lineRule="atLeast"/>
        <w:rPr>
          <w:rFonts w:hint="eastAsia" w:ascii="宋体" w:hAnsi="宋体" w:eastAsia="宋体" w:cs="宋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44"/>
          <w14:textFill>
            <w14:solidFill>
              <w14:schemeClr w14:val="tx1"/>
            </w14:solidFill>
          </w14:textFill>
        </w:rPr>
      </w:r>
      <w:r/>
    </w:p>
    <w:p>
      <w:pPr>
        <w:jc w:val="center"/>
        <w:spacing w:line="519" w:lineRule="atLeast"/>
        <w:rPr>
          <w:rFonts w:hint="eastAsia" w:ascii="宋体" w:hAnsi="宋体" w:eastAsia="宋体" w:cs="宋体"/>
          <w:b/>
          <w:color w:val="000000" w:themeColor="text1"/>
          <w:sz w:val="40"/>
          <w:szCs w:val="4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eastAsia="宋体" w:cs="宋体"/>
          <w:b/>
          <w:color w:val="000000" w:themeColor="text1"/>
          <w:sz w:val="40"/>
          <w:szCs w:val="40"/>
          <w:lang w:eastAsia="zh-CN"/>
          <w14:textFill>
            <w14:solidFill>
              <w14:schemeClr w14:val="tx1"/>
            </w14:solidFill>
          </w14:textFill>
        </w:rPr>
        <w:t xml:space="preserve">贾汪区中小学音体美器材</w:t>
      </w:r>
      <w:r>
        <w:rPr>
          <w:rFonts w:hint="eastAsia" w:ascii="宋体" w:hAnsi="宋体" w:eastAsia="宋体" w:cs="宋体"/>
          <w:b/>
          <w:color w:val="000000" w:themeColor="text1"/>
          <w:sz w:val="40"/>
          <w:szCs w:val="40"/>
          <w14:textFill>
            <w14:solidFill>
              <w14:schemeClr w14:val="tx1"/>
            </w14:solidFill>
          </w14:textFill>
        </w:rPr>
        <w:t xml:space="preserve">》</w:t>
      </w:r>
      <w:r/>
    </w:p>
    <w:p>
      <w:pPr>
        <w:jc w:val="cente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14:textFill>
            <w14:solidFill>
              <w14:schemeClr w14:val="tx1"/>
            </w14:solidFill>
          </w14:textFill>
        </w:rPr>
        <w:t xml:space="preserve">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第一章  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u w:val="single"/>
          <w:lang w:eastAsia="zh-CN"/>
          <w14:textFill>
            <w14:solidFill>
              <w14:schemeClr w14:val="tx1"/>
            </w14:solidFill>
          </w14:textFill>
        </w:rPr>
        <w:t xml:space="preserve">中企华建友工程管理有限公司</w:t>
      </w:r>
      <w:r>
        <w:rPr>
          <w:rFonts w:hint="eastAsia" w:ascii="宋体" w:hAnsi="宋体" w:eastAsia="宋体" w:cs="宋体"/>
          <w:color w:val="000000" w:themeColor="text1"/>
          <w:sz w:val="30"/>
          <w14:textFill>
            <w14:solidFill>
              <w14:schemeClr w14:val="tx1"/>
            </w14:solidFill>
          </w14:textFill>
        </w:rPr>
        <w:t xml:space="preserve">对</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进行公开招标采购，现邀请符合相关条件的供应商投标。</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一、项目名称和项目编号</w:t>
      </w:r>
      <w:r/>
    </w:p>
    <w:p>
      <w:pPr>
        <w:ind w:firstLine="300"/>
        <w:spacing w:line="51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(一)项目名称：</w:t>
      </w:r>
      <w:r>
        <w:rPr>
          <w:rFonts w:hint="eastAsia" w:ascii="宋体" w:hAnsi="宋体" w:eastAsia="宋体" w:cs="宋体"/>
          <w:color w:val="000000" w:themeColor="text1"/>
          <w:sz w:val="30"/>
          <w:lang w:eastAsia="zh-CN"/>
          <w14:textFill>
            <w14:solidFill>
              <w14:schemeClr w14:val="tx1"/>
            </w14:solidFill>
          </w14:textFill>
        </w:rPr>
        <w:t xml:space="preserve">贾汪区中小学音体美器材</w:t>
      </w:r>
      <w:r/>
    </w:p>
    <w:p>
      <w:pPr>
        <w:ind w:firstLine="300"/>
        <w:spacing w:line="519" w:lineRule="atLeast"/>
        <w:rPr>
          <w:rFonts w:hint="eastAsia" w:ascii="宋体" w:hAnsi="宋体" w:eastAsia="宋体" w:cs="宋体"/>
          <w:strike/>
          <w:color w:val="auto"/>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(二)项目编</w:t>
      </w:r>
      <w:r>
        <w:rPr>
          <w:rFonts w:hint="eastAsia" w:ascii="宋体" w:hAnsi="宋体" w:eastAsia="宋体" w:cs="宋体"/>
          <w:color w:val="auto"/>
          <w:sz w:val="30"/>
        </w:rPr>
        <w:t xml:space="preserve">号：</w:t>
      </w:r>
      <w:r>
        <w:rPr>
          <w:rFonts w:hint="eastAsia" w:ascii="宋体" w:hAnsi="宋体" w:cs="宋体"/>
          <w:color w:val="auto"/>
          <w:sz w:val="30"/>
          <w:lang w:eastAsia="zh-CN"/>
        </w:rPr>
        <w:t xml:space="preserve">JSZC-320305-ZQHJ-G2026-0011</w:t>
      </w:r>
      <w:r/>
    </w:p>
    <w:p>
      <w:pPr>
        <w:ind w:firstLine="300"/>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二、对投标人的资格要求</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详见本项目公开招标公告。</w:t>
      </w:r>
      <w:r/>
    </w:p>
    <w:p>
      <w:pPr>
        <w:ind w:firstLine="301"/>
        <w:spacing w:line="519" w:lineRule="atLeast"/>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三、获取招标文件</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（一）潜在投标人访问电子招标投标交易平台的网络地址和方法：</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（2）潜在供应商访问“苏采云”系统的网络地址和方法：“苏采云”系统的网址：http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//jszfcg.jsczt.cn/；或进入徐州政府采购网（网址：http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//czj.xz.gov.cn/Home/HomeIndex）--业务工作--用户登录，点击“苏采云”进入系统。</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（3）“CA数字证书”的获取：</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（三）售价：免费。</w:t>
      </w:r>
      <w:r/>
    </w:p>
    <w:p>
      <w:pPr>
        <w:ind w:firstLine="300"/>
        <w:spacing w:line="51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四、</w:t>
      </w:r>
      <w:r>
        <w:rPr>
          <w:rFonts w:hint="eastAsia" w:ascii="宋体" w:hAnsi="宋体" w:eastAsia="宋体" w:cs="宋体"/>
          <w:b/>
          <w:bCs/>
          <w:color w:val="auto"/>
          <w:sz w:val="30"/>
        </w:rPr>
        <w:t xml:space="preserve">投标有关信息</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（一）投标截止时间：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05</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（二）开标时间：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05</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日北京时间10</w:t>
      </w:r>
      <w:r>
        <w:rPr>
          <w:rFonts w:hint="eastAsia" w:ascii="宋体" w:hAnsi="宋体" w:eastAsia="宋体" w:cs="宋体"/>
          <w:b/>
          <w:color w:val="auto"/>
          <w:sz w:val="30"/>
          <w:lang w:eastAsia="zh-CN"/>
        </w:rPr>
        <w:t xml:space="preserve">：</w:t>
      </w:r>
      <w:r>
        <w:rPr>
          <w:rFonts w:hint="eastAsia" w:ascii="宋体" w:hAnsi="宋体" w:eastAsia="宋体" w:cs="宋体"/>
          <w:b/>
          <w:color w:val="auto"/>
          <w:sz w:val="30"/>
        </w:rPr>
        <w:t xml:space="preserve">00</w:t>
      </w:r>
      <w:r>
        <w:rPr>
          <w:rFonts w:hint="eastAsia" w:ascii="宋体" w:hAnsi="宋体" w:eastAsia="宋体" w:cs="宋体"/>
          <w:color w:val="auto"/>
          <w:sz w:val="30"/>
        </w:rPr>
        <w:t xml:space="preserve">。</w:t>
      </w:r>
      <w:r/>
    </w:p>
    <w:p>
      <w:pPr>
        <w:ind w:firstLine="3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（三）开标地点：“苏采云”系统“开标大厅”或进入徐州政府采购网--业务工作--用户登录，点击“苏采云”进入系</w:t>
      </w:r>
      <w:r>
        <w:rPr>
          <w:rFonts w:hint="eastAsia" w:ascii="宋体" w:hAnsi="宋体" w:eastAsia="宋体" w:cs="宋体"/>
          <w:color w:val="000000" w:themeColor="text1"/>
          <w:sz w:val="30"/>
          <w14:textFill>
            <w14:solidFill>
              <w14:schemeClr w14:val="tx1"/>
            </w14:solidFill>
          </w14:textFill>
        </w:rPr>
        <w:t xml:space="preserve">统“开标大厅”。</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五、采购人</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（一）名称：徐州市贾汪区教育局</w:t>
      </w:r>
      <w:r/>
    </w:p>
    <w:p>
      <w:pPr>
        <w:ind w:firstLine="482"/>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（二）地址：江苏省徐州市贾汪区行政办公北区B楼</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eastAsia="zh-CN"/>
          <w14:textFill>
            <w14:solidFill>
              <w14:schemeClr w14:val="tx1"/>
            </w14:solidFill>
          </w14:textFill>
        </w:rPr>
        <w:t xml:space="preserve">0516-87713996</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（四）采购项目联系人：闫</w:t>
      </w:r>
      <w:r>
        <w:rPr>
          <w:rFonts w:hint="eastAsia" w:ascii="宋体" w:hAnsi="宋体" w:eastAsia="宋体" w:cs="宋体"/>
          <w:color w:val="000000" w:themeColor="text1"/>
          <w:sz w:val="28"/>
          <w:szCs w:val="28"/>
          <w:lang w:eastAsia="zh-CN"/>
          <w14:textFill>
            <w14:solidFill>
              <w14:schemeClr w14:val="tx1"/>
            </w14:solidFill>
          </w14:textFill>
        </w:rPr>
        <w:t xml:space="preserve">科长</w:t>
      </w:r>
      <w:r/>
    </w:p>
    <w:p>
      <w:pPr>
        <w:ind w:firstLine="3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六、采购代理机构</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（一）名称：</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p>
      <w:pPr>
        <w:ind w:firstLine="482"/>
        <w:spacing w:line="360" w:lineRule="auto"/>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（三）联系方式：</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ind w:firstLine="482"/>
        <w:spacing w:line="360" w:lineRule="auto"/>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（四）采购项目联系人：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p>
    <w:p>
      <w:pPr>
        <w:ind w:firstLine="600"/>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720"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30"/>
          <w14:textFill>
            <w14:solidFill>
              <w14:schemeClr w14:val="tx1"/>
            </w14:solidFill>
          </w14:textFill>
        </w:rPr>
        <w:t xml:space="preserve">第二章 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一、总则</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（六）投标人的资格条件：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投标人是指响应招标、参加投标竞争的法人、其他组织或者自然人。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2.投标人授权代表系指法定代表人或受法人委托的受托人。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二、招标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（八）招标文件应包括以下内容：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第一章，投标邀请；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第二章，投标人须知；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第三章，投标资料表；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第四章，评标标准；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第五章，拟签订的合同文本；</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第六章，采购需求；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第七章，投标文件相关格式。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（九）招标文件澄清或者修改：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2.现场考察以本文件第三章《投标资料表》中的要求为准。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3.开标前答疑会以本文件第三章《投标资料表》中的要求为准。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三、投标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（十二）投标文件的构成：</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1.投标文件的构成以本文件第三章《投标资料表》中的要求为准。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（十三）投标函和价格表、商务条件、交货和提供服务的时间：</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2.商务条件以本文件第三章《投标资料表》中的要求为准。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（十四）投标报价要求：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1.投标人应按照招标文件的要求报出分项价格和总价。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2.投标人应按照招标文件的要求进行报价，如投标人</w:t>
      </w:r>
      <w:r>
        <w:rPr>
          <w:rFonts w:hint="eastAsia" w:ascii="宋体" w:hAnsi="宋体" w:eastAsia="宋体" w:cs="宋体"/>
          <w:color w:val="000000" w:themeColor="text1"/>
          <w:sz w:val="30"/>
          <w:lang w:eastAsia="zh-CN"/>
          <w14:textFill>
            <w14:solidFill>
              <w14:schemeClr w14:val="tx1"/>
            </w14:solidFill>
          </w14:textFill>
        </w:rPr>
        <w:t xml:space="preserve">报价</w:t>
      </w:r>
      <w:r>
        <w:rPr>
          <w:rFonts w:hint="eastAsia" w:ascii="宋体" w:hAnsi="宋体" w:eastAsia="宋体" w:cs="宋体"/>
          <w:color w:val="000000" w:themeColor="text1"/>
          <w:sz w:val="30"/>
          <w14:textFill>
            <w14:solidFill>
              <w14:schemeClr w14:val="tx1"/>
            </w14:solidFill>
          </w14:textFill>
        </w:rPr>
        <w:t xml:space="preserve">作出偏离，应在《偏离表》中列出。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3.采购人不支付报价以外的任何费用。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（十五）投标货币。以本文件第三章《投标资料表》中所提要求为准。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（十六）投标有效期：</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（十七）投标文件的编制要求和签署要求：</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（十八）投标文件的盖章要求</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（二十二）本项目不允许分包。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5.不同投标人的投标文件相互混装；</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7.电子投标文件未按规定期限投标的；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8.电子投标文件未按招标文件要求签章的；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11.投标文件未按招标文件要求签署、盖章的；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12.不具备招标文件中规定的资格要求的；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13.报价超过招标文件中规定的预算金额或者最高限价的；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14.投标文件含有采购人不能接受的附加条件的；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15.法律、法规和招标文件规定的其他无效情形。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（二十五）开标：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2.投标人不足3家的，不得开标。</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3.开标过程由采购代理机构负责记录。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5.投标人未参加开标的，视同认可开标结果。</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五、评标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1.评标工作由采购代理机构负责组织，并履行下列职责：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（2）宣布评标纪律；</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（3）公布投标人名单，告知评审专家应当回避的情形；</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（4）组织评标委员会推选评标组长（采购人代表不得担任组长）；</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（5）在评标期间采取必要的通讯管理措施，保证评标活动不受外界干扰；</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（6）根据评标委员会的要求介绍政府采购相关政策法规、招标文件；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（8）核对评标结果，对有《</w:t>
      </w:r>
      <w:r>
        <w:rPr>
          <w:rFonts w:hint="eastAsia" w:ascii="宋体" w:hAnsi="宋体" w:eastAsia="宋体" w:cs="宋体"/>
        </w:rPr>
        <w:fldChar w:fldCharType="begin"/>
      </w:r>
      <w:r>
        <w:rPr>
          <w:rFonts w:hint="eastAsia" w:ascii="宋体" w:hAnsi="宋体" w:eastAsia="宋体" w:cs="宋体"/>
        </w:rPr>
        <w:instrText xml:space="preserve"> HYPERLINK "http://www.caigou2003.com/" \o "http://www.caigou2003.com/"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政府采购</w:t>
      </w:r>
      <w:r>
        <w:rPr>
          <w:rStyle w:val="104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（10）处理与评标有关的其他事项。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2.评标委员会负责具体评标事务，并独立履行下列职责：</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（1）审查、评价投标文件是否符合招标文件的商务、技术等实质性要求；</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（2）要求投标人对投标文件有关事项作出澄清或者说明；</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（3）对投标文件进行比较和评价；</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（4）确定中标候选人名单，以及根据采购人委托直接确定中标人；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（5）向采购人、采购代理机构或有关部门报告评标中发现的违法行为。</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（二十七）评标方法分为最低评标价法和综合评分法。</w:t>
      </w:r>
      <w:r/>
    </w:p>
    <w:p>
      <w:pPr>
        <w:ind w:firstLine="45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（二十八）评标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1.评标工作程序：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（1）投标文件初审。</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①资格性审查。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②符合性审查。</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（2）澄清有关问题。</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（3）比较与评价。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（4）推荐中标候选供应商名单。</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（5）编写评审报告（评标报告）。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\o "http://lilun.caigou2003.com/recijiedu/2365668.html"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最低评标价法</w:t>
      </w:r>
      <w:r>
        <w:rPr>
          <w:rStyle w:val="104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\o "http://lilun.caigou2003.com/recijiedu/2365667.html" </w:instrText>
      </w:r>
      <w:r>
        <w:rPr>
          <w:rFonts w:hint="eastAsia" w:ascii="宋体" w:hAnsi="宋体" w:eastAsia="宋体" w:cs="宋体"/>
        </w:rPr>
        <w:fldChar w:fldCharType="separate"/>
      </w:r>
      <w:r>
        <w:rPr>
          <w:rStyle w:val="1046"/>
          <w:rFonts w:hint="eastAsia" w:ascii="宋体" w:hAnsi="宋体" w:eastAsia="宋体" w:cs="宋体"/>
          <w:color w:val="000000" w:themeColor="text1"/>
          <w:sz w:val="30"/>
          <w:u w:val="none"/>
          <w14:textFill>
            <w14:solidFill>
              <w14:schemeClr w14:val="tx1"/>
            </w14:solidFill>
          </w14:textFill>
        </w:rPr>
        <w:t xml:space="preserve">综合评分法</w:t>
      </w:r>
      <w:r>
        <w:rPr>
          <w:rStyle w:val="1046"/>
          <w:rFonts w:hint="eastAsia" w:ascii="宋体" w:hAnsi="宋体" w:eastAsia="宋体" w:cs="宋体"/>
          <w:color w:val="000000" w:themeColor="text1"/>
          <w:sz w:val="30"/>
          <w:u w:val="none"/>
          <w14:textFill>
            <w14:solidFill>
              <w14:schemeClr w14:val="tx1"/>
            </w14:solidFill>
          </w14:textFill>
        </w:rPr>
        <w:fldChar w:fldCharType="end"/>
      </w:r>
      <w:r>
        <w:rPr>
          <w:rFonts w:hint="eastAsia" w:ascii="宋体" w:hAnsi="宋体" w:eastAsia="宋体" w:cs="宋体"/>
          <w:color w:val="000000" w:themeColor="text1"/>
          <w:sz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（二十九）投标文件报价出现前后不一致的，按照下列规定修正：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2.大写金额和小写金额不一致的，以大写金额为准；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4.总价金额与按单价合计金额不一致的，以单价金额计算结果为准。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（三十）实施政府采购异常低价审查的有关要求：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（一）评审中出现下列情形之一的，评审（评标）委员会应当启动异常低价投标（响应）审查程序：</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4.评审（评标）委员会基于专业判断，认为供应商报价过低，有可能影响产品质量或者不能诚信履约的其他情形。</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相关法律法规对供应商报价有规定的，从其规定。</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（三十二）废标条款：</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出现下列情形之一的，应予废标。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2.出现影响采购公正的违法、违规行为的；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3.投标人的报价均超过了采购预算，采购人不能支付的；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4.因重大变故，采购任务取消的。</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六、定标</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七、政府采购合同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（三十六）签订政府采购合同（合同签订方式）：</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（三十九）腐败和欺诈行为：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（1）腐败和欺诈行为的含义：</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②“欺诈行为”系指为了影响招标、采购和合同执行等过程，隐瞒事实真相，给甲方、乙方、采购代理机构及他人造成损害的行为，其中包括投标人之间的串通行为。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八、询问和质疑</w:t>
      </w:r>
      <w:r/>
    </w:p>
    <w:p>
      <w:pPr>
        <w:ind w:firstLine="600"/>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（四十）询问和质疑</w:t>
      </w:r>
      <w:r/>
    </w:p>
    <w:p>
      <w:pPr>
        <w:ind w:firstLine="600"/>
        <w:spacing w:line="51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九、电子招标投标交易平台</w:t>
      </w:r>
      <w:r/>
    </w:p>
    <w:p>
      <w:pPr>
        <w:ind w:firstLine="600"/>
        <w:jc w:val="left"/>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（四十一）电子招标投标交易平台（即“苏采云”系统，网址：http</w:t>
      </w:r>
      <w:r>
        <w:rPr>
          <w:rFonts w:hint="eastAsia" w:ascii="宋体" w:hAnsi="宋体" w:eastAsia="宋体" w:cs="宋体"/>
          <w:color w:val="000000" w:themeColor="text1"/>
          <w:sz w:val="30"/>
          <w:lang w:eastAsia="zh-CN"/>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//jszfcg.jsczt.cn/）相关要求是本招标文件的组成部分。</w:t>
      </w:r>
      <w:r/>
    </w:p>
    <w:p>
      <w:pPr>
        <w:ind w:firstLine="602"/>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color w:val="000000" w:themeColor="text1"/>
          <w:sz w:val="30"/>
          <w14:textFill>
            <w14:solidFill>
              <w14:schemeClr w14:val="tx1"/>
            </w14:solidFill>
          </w14:textFill>
        </w:rPr>
        <w:t xml:space="preserve">第三章 投标资料表</w:t>
      </w:r>
      <w:r/>
    </w:p>
    <w:p>
      <w:pPr>
        <w:ind w:firstLine="600"/>
        <w:jc w:val="center"/>
        <w:spacing w:line="360"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00"/>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83"/>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195"/>
      </w:tblGrid>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条款项号</w:t>
            </w:r>
            <w:r/>
          </w:p>
        </w:tc>
        <w:tc>
          <w:tcPr>
            <w:tcMar>
              <w:left w:w="108" w:type="dxa"/>
              <w:top w:w="0" w:type="dxa"/>
              <w:right w:w="108" w:type="dxa"/>
              <w:bottom w:w="0" w:type="dxa"/>
            </w:tcMar>
            <w:tcW w:w="8195"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内 容</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总则</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本项目采购人：徐州市贾汪区教育局</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采购人确定的采购项目属性：货物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本项目采购代理机构：</w:t>
            </w:r>
            <w:r>
              <w:rPr>
                <w:rFonts w:hint="eastAsia" w:ascii="宋体" w:hAnsi="宋体" w:eastAsia="宋体" w:cs="宋体"/>
                <w:color w:val="000000" w:themeColor="text1"/>
                <w:sz w:val="28"/>
                <w:szCs w:val="28"/>
                <w:lang w:eastAsia="zh-CN"/>
                <w14:textFill>
                  <w14:solidFill>
                    <w14:schemeClr w14:val="tx1"/>
                  </w14:solidFill>
                </w14:textFill>
              </w:rPr>
              <w:t xml:space="preserve">中企华建友工程管理有限公司</w:t>
            </w:r>
            <w:r/>
          </w:p>
        </w:tc>
      </w:tr>
      <w:tr>
        <w:trPr>
          <w:jc w:val="center"/>
          <w:trHeight w:val="444"/>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投标人的资格条件：</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一、符合《中华人民共和国政府采购法》第二十二条的规定；</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color w:val="000000" w:themeColor="text1"/>
                <w:sz w:val="28"/>
                <w:szCs w:val="28"/>
                <w:lang w:val="en-US" w:eastAsia="en-US"/>
                <w14:textFill>
                  <w14:solidFill>
                    <w14:schemeClr w14:val="tx1"/>
                  </w14:solidFill>
                </w14:textFill>
              </w:rPr>
              <w:t xml:space="preserve">落实政府采购政策需满足的资格要求：</w:t>
            </w:r>
            <w:r>
              <w:rPr>
                <w:rFonts w:hint="eastAsia" w:ascii="宋体" w:hAnsi="宋体" w:eastAsia="宋体" w:cs="宋体"/>
                <w:b/>
                <w:color w:val="000000" w:themeColor="text1"/>
                <w:sz w:val="28"/>
                <w:szCs w:val="28"/>
                <w14:textFill>
                  <w14:solidFill>
                    <w14:schemeClr w14:val="tx1"/>
                  </w14:solidFill>
                </w14:textFill>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lang w:val="en-US" w:eastAsia="en-US"/>
                <w14:textFill>
                  <w14:solidFill>
                    <w14:schemeClr w14:val="tx1"/>
                  </w14:solidFill>
                </w14:textFill>
              </w:rPr>
              <w:t xml:space="preserve">三、本项目的特定资格要求：</w:t>
            </w:r>
            <w:r>
              <w:rPr>
                <w:rFonts w:hint="eastAsia" w:ascii="宋体" w:hAnsi="宋体" w:eastAsia="宋体" w:cs="宋体"/>
                <w:b/>
                <w:color w:val="000000" w:themeColor="text1"/>
                <w:sz w:val="28"/>
                <w:szCs w:val="28"/>
                <w:lang w:val="en-US" w:eastAsia="zh-CN"/>
                <w14:textFill>
                  <w14:solidFill>
                    <w14:schemeClr w14:val="tx1"/>
                  </w14:solidFill>
                </w14:textFill>
              </w:rPr>
              <w:t xml:space="preserve">无</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同时明确相关事项如下：</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1、本项目不接受联合体参与采购活动。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3、为本采购项目提供整体设计、规范编制或者项目管理、监理、检测等服务的供应商，不得再参加本采购项目的采购活动。</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lang w:eastAsia="zh-CN"/>
                <w14:textFill>
                  <w14:solidFill>
                    <w14:schemeClr w14:val="tx1"/>
                  </w14:solidFill>
                </w14:textFill>
              </w:rPr>
              <w:t xml:space="preserve">四</w:t>
            </w:r>
            <w:r>
              <w:rPr>
                <w:rFonts w:hint="eastAsia" w:ascii="宋体" w:hAnsi="宋体" w:eastAsia="宋体" w:cs="宋体"/>
                <w:color w:val="000000" w:themeColor="text1"/>
                <w:sz w:val="28"/>
                <w:szCs w:val="28"/>
                <w14:textFill>
                  <w14:solidFill>
                    <w14:schemeClr w14:val="tx1"/>
                  </w14:solidFill>
                </w14:textFill>
              </w:rPr>
              <w:t xml:space="preserve">、查询及使用供应商信用记录：</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(一)由采购人查询信用信息。</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(二)查询渠道包括：</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1、“信用中国”网（www.creditchina.gov.cn）；</w:t>
            </w:r>
            <w:r/>
          </w:p>
          <w:p>
            <w:pPr>
              <w:ind w:firstLine="280"/>
              <w:jc w:val="lef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2、中国政府采购网（www.ccgp.gov.cn）；</w:t>
            </w:r>
            <w:r/>
          </w:p>
          <w:p>
            <w:pPr>
              <w:ind w:firstLine="280"/>
              <w:jc w:val="left"/>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3、“信用江苏”网（http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//credit.jiangsu.gov.cn/）；</w:t>
            </w:r>
            <w:r/>
          </w:p>
          <w:p>
            <w:pPr>
              <w:ind w:firstLine="278"/>
              <w:jc w:val="left"/>
              <w:keepLines w:val="0"/>
              <w:keepNext w:val="0"/>
              <w:pageBreakBefore w:val="0"/>
              <w:widowControl w:val="off"/>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4、“信用中国(江苏徐州)”网（http</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14:textFill>
                  <w14:solidFill>
                    <w14:schemeClr w14:val="tx1"/>
                  </w14:solidFill>
                </w14:textFill>
              </w:rPr>
              <w:t xml:space="preserve">//www.xuzhoucredit.gov.cn）；</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(三)截止时点（查询环节）：开标后资格审查结束前。</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(五)信用信息的使用规则：</w:t>
            </w:r>
            <w:r/>
          </w:p>
          <w:p>
            <w:pPr>
              <w:ind w:firstLine="56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招标</w:t>
            </w:r>
            <w:r/>
          </w:p>
        </w:tc>
      </w:tr>
      <w:tr>
        <w:trPr>
          <w:jc w:val="center"/>
          <w:trHeight w:val="189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(八)1</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(九)2</w:t>
            </w:r>
            <w:r/>
          </w:p>
        </w:tc>
        <w:tc>
          <w:tcPr>
            <w:tcMar>
              <w:left w:w="108" w:type="dxa"/>
              <w:top w:w="0" w:type="dxa"/>
              <w:right w:w="108" w:type="dxa"/>
              <w:bottom w:w="0" w:type="dxa"/>
            </w:tcMar>
            <w:tcW w:w="8195" w:type="dxa"/>
            <w:textDirection w:val="lrTb"/>
            <w:noWrap w:val="false"/>
          </w:tcPr>
          <w:p>
            <w:pPr>
              <w:tabs>
                <w:tab w:val="left" w:pos="5760" w:leader="none"/>
              </w:tabs>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(九)3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(十一)</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投标文件的语言为中文</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(十二)</w:t>
            </w:r>
            <w:r/>
          </w:p>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线上投标文件编制要求：</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请按照以下要求（包括但不限于以下要求）制作：</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一、基本目录</w:t>
            </w:r>
            <w:r/>
          </w:p>
          <w:p>
            <w:pPr>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1、《开标一览表》（加盖电子签章，政府采购客户端工具输入报价自动生成）。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二、资格条件（必须提供，否则投标将被拒绝）</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(一)投标人合法有效的营业执照扫描件，或事业单位法人证书扫描件，或民办非企业单位登记证书扫描件；</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(二)财务状况报告</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即提供投标人的本项目开标时间前6个月内</w:t>
            </w:r>
            <w:r>
              <w:rPr>
                <w:rFonts w:hint="eastAsia" w:ascii="宋体" w:hAnsi="宋体" w:eastAsia="宋体" w:cs="宋体"/>
                <w:color w:val="auto"/>
                <w:sz w:val="28"/>
                <w:szCs w:val="28"/>
              </w:rPr>
              <w:t xml:space="preserve">任何时间的</w:t>
            </w:r>
            <w:r>
              <w:rPr>
                <w:rFonts w:hint="eastAsia" w:ascii="宋体" w:hAnsi="宋体" w:eastAsia="宋体" w:cs="宋体"/>
                <w:b/>
                <w:color w:val="auto"/>
                <w:sz w:val="28"/>
                <w:szCs w:val="28"/>
              </w:rPr>
              <w:t xml:space="preserve">资产负债表、利润表扫描件各一份</w:t>
            </w:r>
            <w:r>
              <w:rPr>
                <w:rFonts w:hint="eastAsia" w:ascii="宋体" w:hAnsi="宋体" w:eastAsia="宋体" w:cs="宋体"/>
                <w:color w:val="auto"/>
                <w:sz w:val="28"/>
                <w:szCs w:val="28"/>
              </w:rPr>
              <w:t xml:space="preserve">；或提供投标人</w:t>
            </w:r>
            <w:r>
              <w:rPr>
                <w:rFonts w:hint="eastAsia" w:ascii="宋体" w:hAnsi="宋体" w:cs="宋体"/>
                <w:b/>
                <w:color w:val="auto"/>
                <w:sz w:val="28"/>
                <w:szCs w:val="28"/>
                <w:lang w:eastAsia="zh-CN"/>
              </w:rPr>
              <w:t xml:space="preserve">上一年度</w:t>
            </w:r>
            <w:r>
              <w:rPr>
                <w:rFonts w:hint="eastAsia" w:ascii="宋体" w:hAnsi="宋体" w:eastAsia="宋体" w:cs="宋体"/>
                <w:b/>
                <w:color w:val="auto"/>
                <w:sz w:val="28"/>
                <w:szCs w:val="28"/>
              </w:rPr>
              <w:t xml:space="preserve">经审计的财务报告扫描件</w:t>
            </w:r>
            <w:r>
              <w:rPr>
                <w:rFonts w:hint="eastAsia" w:ascii="宋体" w:hAnsi="宋体" w:eastAsia="宋体" w:cs="宋体"/>
                <w:color w:val="auto"/>
                <w:sz w:val="28"/>
                <w:szCs w:val="28"/>
              </w:rPr>
              <w:t xml:space="preserve">一份</w:t>
            </w:r>
            <w:r>
              <w:rPr>
                <w:rFonts w:hint="eastAsia" w:ascii="宋体" w:hAnsi="宋体" w:cs="宋体"/>
                <w:color w:val="auto"/>
                <w:sz w:val="28"/>
                <w:szCs w:val="28"/>
                <w:lang w:eastAsia="zh-CN"/>
              </w:rPr>
              <w:t xml:space="preserve">（应包括审计报告正文、资产负债表、现金流量表、利润表)</w:t>
            </w:r>
            <w:r>
              <w:rPr>
                <w:rFonts w:hint="eastAsia" w:ascii="宋体" w:hAnsi="宋体" w:eastAsia="宋体" w:cs="宋体"/>
                <w:color w:val="auto"/>
                <w:sz w:val="28"/>
                <w:szCs w:val="28"/>
              </w:rPr>
              <w:t xml:space="preserve">；或投标人的本项目开标时间前6</w:t>
            </w:r>
            <w:r>
              <w:rPr>
                <w:rFonts w:hint="eastAsia" w:ascii="宋体" w:hAnsi="宋体" w:eastAsia="宋体" w:cs="宋体"/>
                <w:color w:val="000000" w:themeColor="text1"/>
                <w:sz w:val="28"/>
                <w:szCs w:val="28"/>
                <w14:textFill>
                  <w14:solidFill>
                    <w14:schemeClr w14:val="tx1"/>
                  </w14:solidFill>
                </w14:textFill>
              </w:rPr>
              <w:t xml:space="preserve">个月内银行出具的</w:t>
            </w:r>
            <w:r>
              <w:rPr>
                <w:rFonts w:hint="eastAsia" w:ascii="宋体" w:hAnsi="宋体" w:eastAsia="宋体" w:cs="宋体"/>
                <w:b/>
                <w:color w:val="000000" w:themeColor="text1"/>
                <w:sz w:val="28"/>
                <w:szCs w:val="28"/>
                <w14:textFill>
                  <w14:solidFill>
                    <w14:schemeClr w14:val="tx1"/>
                  </w14:solidFill>
                </w14:textFill>
              </w:rPr>
              <w:t xml:space="preserve">资信证明扫描件</w:t>
            </w:r>
            <w:r>
              <w:rPr>
                <w:rFonts w:hint="eastAsia" w:ascii="宋体" w:hAnsi="宋体" w:eastAsia="宋体" w:cs="宋体"/>
                <w:color w:val="000000" w:themeColor="text1"/>
                <w:sz w:val="28"/>
                <w:szCs w:val="28"/>
                <w14:textFill>
                  <w14:solidFill>
                    <w14:schemeClr w14:val="tx1"/>
                  </w14:solidFill>
                </w14:textFill>
              </w:rPr>
              <w:t xml:space="preserve">一份；</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(三)投标人的本项目开标时间前6个月内任何1个月的</w:t>
            </w:r>
            <w:r>
              <w:rPr>
                <w:rFonts w:hint="eastAsia" w:ascii="宋体" w:hAnsi="宋体" w:eastAsia="宋体" w:cs="宋体"/>
                <w:b/>
                <w:color w:val="000000" w:themeColor="text1"/>
                <w:sz w:val="28"/>
                <w:szCs w:val="28"/>
                <w14:textFill>
                  <w14:solidFill>
                    <w14:schemeClr w14:val="tx1"/>
                  </w14:solidFill>
                </w14:textFill>
              </w:rPr>
              <w:t xml:space="preserve">依法缴纳税收扫描件和社会保障资金扫描件</w:t>
            </w:r>
            <w:r>
              <w:rPr>
                <w:rFonts w:hint="eastAsia" w:ascii="宋体" w:hAnsi="宋体" w:eastAsia="宋体" w:cs="宋体"/>
                <w:color w:val="000000" w:themeColor="text1"/>
                <w:sz w:val="28"/>
                <w:szCs w:val="28"/>
                <w14:textFill>
                  <w14:solidFill>
                    <w14:schemeClr w14:val="tx1"/>
                  </w14:solidFill>
                </w14:textFill>
              </w:rPr>
              <w:t xml:space="preserve">的相关材料</w:t>
            </w:r>
            <w:r>
              <w:rPr>
                <w:rFonts w:hint="eastAsia" w:ascii="宋体" w:hAnsi="宋体" w:eastAsia="宋体" w:cs="宋体"/>
                <w:b/>
                <w:color w:val="000000" w:themeColor="text1"/>
                <w:sz w:val="28"/>
                <w:szCs w:val="28"/>
                <w14:textFill>
                  <w14:solidFill>
                    <w14:schemeClr w14:val="tx1"/>
                  </w14:solidFill>
                </w14:textFill>
              </w:rPr>
              <w:t xml:space="preserve">各一份</w:t>
            </w:r>
            <w:r>
              <w:rPr>
                <w:rFonts w:hint="eastAsia" w:ascii="宋体" w:hAnsi="宋体" w:eastAsia="宋体" w:cs="宋体"/>
                <w:color w:val="000000" w:themeColor="text1"/>
                <w:sz w:val="28"/>
                <w:szCs w:val="28"/>
                <w14:textFill>
                  <w14:solidFill>
                    <w14:schemeClr w14:val="tx1"/>
                  </w14:solidFill>
                </w14:textFill>
              </w:rPr>
              <w:t xml:space="preserve">（依法免税或不需要缴纳社会保障资金的供应商</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提供相应文件扫描件证明其依法免税或不需要缴纳社会保障资金)；</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w:t>
            </w:r>
            <w:r>
              <w:rPr>
                <w:rFonts w:hint="eastAsia" w:ascii="宋体" w:hAnsi="宋体" w:eastAsia="宋体" w:cs="宋体"/>
                <w:b/>
                <w:bCs/>
                <w:color w:val="000000" w:themeColor="text1"/>
                <w:sz w:val="28"/>
                <w:szCs w:val="28"/>
                <w14:textFill>
                  <w14:solidFill>
                    <w14:schemeClr w14:val="tx1"/>
                  </w14:solidFill>
                </w14:textFill>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所附证明材料扫描件可不加盖电子签章</w:t>
            </w:r>
            <w:r>
              <w:rPr>
                <w:rFonts w:hint="eastAsia" w:ascii="宋体" w:hAnsi="宋体" w:eastAsia="宋体" w:cs="宋体"/>
                <w:b/>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（五）投标人参加政府采购活动前3年内在经营活动中没有重大违法记录的书面声明</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w:t>
            </w:r>
            <w:r>
              <w:rPr>
                <w:rFonts w:hint="eastAsia" w:ascii="宋体" w:hAnsi="宋体" w:eastAsia="宋体" w:cs="宋体"/>
                <w:b/>
                <w:color w:val="000000" w:themeColor="text1"/>
                <w:sz w:val="28"/>
                <w:szCs w:val="28"/>
                <w14:textFill>
                  <w14:solidFill>
                    <w14:schemeClr w14:val="tx1"/>
                  </w14:solidFill>
                </w14:textFill>
              </w:rPr>
              <w:t xml:space="preserve">电子签章</w:t>
            </w:r>
            <w:r>
              <w:rPr>
                <w:rFonts w:hint="eastAsia" w:ascii="宋体" w:hAnsi="宋体" w:eastAsia="宋体" w:cs="宋体"/>
                <w:color w:val="000000" w:themeColor="text1"/>
                <w:sz w:val="28"/>
                <w:szCs w:val="28"/>
                <w14:textFill>
                  <w14:solidFill>
                    <w14:schemeClr w14:val="tx1"/>
                  </w14:solidFill>
                </w14:textFill>
              </w:rPr>
              <w:t xml:space="preserve">，格式见本文件第七章《投标文件相关格式》</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w:t>
            </w:r>
            <w:r/>
          </w:p>
          <w:p>
            <w:pPr>
              <w:ind w:right="28"/>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（六）本项目为专门面向中小微企业采购的项目，投标人所提供的货物全部由符合政策要求的中小企业制造，投标人提供的货物的制造商应全部为中小微企业、监狱企业、残疾人福利性单位。</w:t>
            </w:r>
            <w:r/>
          </w:p>
          <w:p>
            <w:pPr>
              <w:ind w:right="28" w:firstLine="560"/>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投标人须提供《中小企业声明函》</w:t>
            </w:r>
            <w:r>
              <w:rPr>
                <w:rFonts w:hint="eastAsia" w:ascii="宋体" w:hAnsi="宋体" w:eastAsia="宋体" w:cs="宋体"/>
                <w:b/>
                <w:bCs/>
                <w:color w:val="000000" w:themeColor="text1"/>
                <w:sz w:val="28"/>
                <w:szCs w:val="28"/>
                <w14:textFill>
                  <w14:solidFill>
                    <w14:schemeClr w14:val="tx1"/>
                  </w14:solidFill>
                </w14:textFill>
              </w:rPr>
              <w:t xml:space="preserve">（电子签章，填写完整。格式见招标文件第七章《投标文件相关格式》，必须提供）</w:t>
            </w:r>
            <w:r>
              <w:rPr>
                <w:rFonts w:hint="eastAsia" w:ascii="宋体" w:hAnsi="宋体" w:eastAsia="宋体" w:cs="宋体"/>
                <w:color w:val="000000" w:themeColor="text1"/>
                <w:sz w:val="28"/>
                <w:szCs w:val="28"/>
                <w14:textFill>
                  <w14:solidFill>
                    <w14:schemeClr w14:val="tx1"/>
                  </w14:solidFill>
                </w14:textFill>
              </w:rPr>
              <w:t xml:space="preserve">。《中小企业声明函》查询渠道参考工业和信息化部发布的“中小企业规模类型自测小程序”</w:t>
            </w:r>
            <w:r>
              <w:rPr>
                <w:rFonts w:hint="eastAsia" w:ascii="宋体" w:hAnsi="宋体" w:cs="宋体"/>
                <w:color w:val="000000" w:themeColor="text1"/>
                <w:sz w:val="28"/>
                <w:szCs w:val="28"/>
                <w:lang w:eastAsia="zh-CN"/>
                <w14:textFill>
                  <w14:solidFill>
                    <w14:schemeClr w14:val="tx1"/>
                  </w14:solidFill>
                </w14:textFill>
              </w:rPr>
              <w:t xml:space="preserve">。</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注：</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〔2011〕300号</w:t>
            </w:r>
            <w:r>
              <w:rPr>
                <w:rFonts w:hint="eastAsia" w:ascii="宋体" w:hAnsi="宋体" w:eastAsia="宋体" w:cs="宋体"/>
                <w:b w:val="0"/>
                <w:bCs w:val="0"/>
                <w:color w:val="000000" w:themeColor="text1"/>
                <w:sz w:val="28"/>
                <w:szCs w:val="28"/>
                <w14:textFill>
                  <w14:solidFill>
                    <w14:schemeClr w14:val="tx1"/>
                  </w14:solidFill>
                </w14:textFill>
              </w:rPr>
              <w:t xml:space="preserve">）的规定为准。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注：监狱企业和残疾人福利性单位等同于小微企业。</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具体以《财政部司法部关于政府采购支持监狱企业发展有关问题的通知》（财库〔2014〕68号）的规定为准。</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①安置的残疾人占本单位在职职工人数的比例不低于25%（含25%），并且安置的残疾人人数不少于10人（含10人）；</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②依法与安置的每位残疾人签订了一年以上（含一年）的劳动合同或服务协议；</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val="0"/>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val="0"/>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lang w:val="en-US" w:eastAsia="zh-CN"/>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三、符合条件（必须提供，否则投标无效）</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(一)报价</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1、《开标一览表》。</w:t>
            </w:r>
            <w:r>
              <w:rPr>
                <w:rFonts w:hint="eastAsia" w:ascii="宋体" w:hAnsi="宋体" w:eastAsia="宋体" w:cs="宋体"/>
                <w:color w:val="000000" w:themeColor="text1"/>
                <w:sz w:val="28"/>
                <w:szCs w:val="28"/>
                <w14:textFill>
                  <w14:solidFill>
                    <w14:schemeClr w14:val="tx1"/>
                  </w14:solidFill>
                </w14:textFill>
              </w:rPr>
              <w:t xml:space="preserve">要求加盖电子签章，格式见本文件第七章《投标文件相关格式》或政府采购客户端工具输入报价自动生成。</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2、《分项价格表》。要求加盖电子签章，格式见本文件第七章《投标文件相关格式》（必须提供，否则在符合性审查时按照投标无效处理）。</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（二）商务资信</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1、《投标函》（要求加盖电子签章，格式见招标文件第七章《投标文件相关格式》。）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（三）技术响应</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1、《偏离表》（加盖电子签章，格式见招标文件第七章《投标文件相关格式》。）</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四、综合评审评分项</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（一）技术部分</w:t>
            </w:r>
            <w:r/>
          </w:p>
          <w:p>
            <w:pPr>
              <w:rPr>
                <w:rFonts w:hint="eastAsia" w:ascii="宋体" w:hAnsi="宋体" w:eastAsia="宋体" w:cs="宋体"/>
                <w:b/>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1、样品</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t xml:space="preserve">、技术规格</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t xml:space="preserve">、实施方案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rPr>
              <w:t xml:space="preserve">4</w:t>
            </w:r>
            <w:r>
              <w:rPr>
                <w:rFonts w:hint="eastAsia" w:ascii="宋体" w:hAnsi="宋体" w:eastAsia="宋体" w:cs="宋体"/>
                <w:b/>
                <w:bCs/>
                <w:color w:val="auto"/>
                <w:sz w:val="28"/>
                <w:szCs w:val="28"/>
              </w:rPr>
              <w:t xml:space="preserve">、售后服务及培训方案</w:t>
            </w:r>
            <w:r>
              <w:rPr>
                <w:rFonts w:hint="eastAsia" w:ascii="宋体" w:hAnsi="宋体" w:eastAsia="宋体" w:cs="宋体"/>
                <w:color w:val="auto"/>
                <w:sz w:val="28"/>
                <w:szCs w:val="28"/>
              </w:rPr>
              <w:t xml:space="preserve">（要求见招标文件第六章《采购需求》及第四章《评标标准》中《评分细则》）；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（二）</w:t>
            </w:r>
            <w:r>
              <w:rPr>
                <w:rFonts w:hint="eastAsia" w:ascii="宋体" w:hAnsi="宋体" w:eastAsia="宋体" w:cs="宋体"/>
                <w:b/>
                <w:bCs/>
                <w:color w:val="000000" w:themeColor="text1"/>
                <w:sz w:val="28"/>
                <w:szCs w:val="28"/>
                <w14:textFill>
                  <w14:solidFill>
                    <w14:schemeClr w14:val="tx1"/>
                  </w14:solidFill>
                </w14:textFill>
              </w:rPr>
              <w:t xml:space="preserve">商务部分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1、投标人业绩</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2、体系认证证书原件的扫描件</w:t>
            </w:r>
            <w:r>
              <w:rPr>
                <w:rFonts w:hint="eastAsia" w:ascii="宋体" w:hAnsi="宋体" w:eastAsia="宋体" w:cs="宋体"/>
                <w:color w:val="000000" w:themeColor="text1"/>
                <w:sz w:val="28"/>
                <w:szCs w:val="28"/>
                <w14:textFill>
                  <w14:solidFill>
                    <w14:schemeClr w14:val="tx1"/>
                  </w14:solidFill>
                </w14:textFill>
              </w:rPr>
              <w:t xml:space="preserve">（要求见本文件第四章《评标标准》中《评分细则》）；</w:t>
            </w:r>
            <w:r/>
          </w:p>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五、其他部分</w:t>
            </w:r>
            <w:r/>
          </w:p>
          <w:p>
            <w:pPr>
              <w:rPr>
                <w:b w:val="0"/>
                <w:bCs w:val="0"/>
              </w:rPr>
            </w:pPr>
            <w:r>
              <w:rPr>
                <w:rFonts w:hint="eastAsia" w:ascii="宋体" w:hAnsi="宋体" w:eastAsia="宋体" w:cs="宋体"/>
                <w:b/>
                <w:bCs/>
                <w:color w:val="000000" w:themeColor="text1"/>
                <w:sz w:val="28"/>
                <w:szCs w:val="28"/>
                <w14:textFill>
                  <w14:solidFill>
                    <w14:schemeClr w14:val="tx1"/>
                  </w14:solidFill>
                </w14:textFill>
              </w:rPr>
              <w:t xml:space="preserve">（一）价格折扣文件格式：</w:t>
            </w:r>
            <w:r>
              <w:rPr>
                <w:rFonts w:hint="eastAsia" w:ascii="宋体" w:hAnsi="宋体" w:eastAsia="宋体" w:cs="宋体"/>
                <w:b w:val="0"/>
                <w:bCs w:val="0"/>
                <w:color w:val="000000" w:themeColor="text1"/>
                <w:sz w:val="28"/>
                <w:szCs w:val="28"/>
                <w14:textFill>
                  <w14:solidFill>
                    <w14:schemeClr w14:val="tx1"/>
                  </w14:solidFill>
                </w14:textFill>
              </w:rPr>
              <w:t xml:space="preserve">投标人提供的货物为符合政府采购本国产品政策要求的本国产品，提供</w:t>
            </w:r>
            <w:r>
              <w:rPr>
                <w:rFonts w:hint="eastAsia" w:ascii="宋体" w:hAnsi="宋体" w:eastAsia="宋体" w:cs="宋体"/>
                <w:b/>
                <w:bCs/>
                <w:color w:val="000000" w:themeColor="text1"/>
                <w:sz w:val="28"/>
                <w:szCs w:val="28"/>
                <w14:textFill>
                  <w14:solidFill>
                    <w14:schemeClr w14:val="tx1"/>
                  </w14:solidFill>
                </w14:textFill>
              </w:rPr>
              <w:t xml:space="preserve">《关于符合本国产品标准的声明函》</w:t>
            </w:r>
            <w:r>
              <w:rPr>
                <w:rFonts w:hint="eastAsia" w:ascii="宋体" w:hAnsi="宋体" w:eastAsia="宋体" w:cs="宋体"/>
                <w:b w:val="0"/>
                <w:bCs w:val="0"/>
                <w:color w:val="000000" w:themeColor="text1"/>
                <w:sz w:val="28"/>
                <w:szCs w:val="28"/>
                <w14:textFill>
                  <w14:solidFill>
                    <w14:schemeClr w14:val="tx1"/>
                  </w14:solidFill>
                </w14:textFill>
              </w:rPr>
              <w:t xml:space="preserve">（填写完整，加盖公章，格式见招标文件第七章《投标文件相关格式》,未按要求提供的，视为无效）。出具符合要求的《声明函》或有关证明文件的，该产品视为本国产品。供应商提供虚假《声明函》、虚假证明文件谋取中标、成交的，依照《中华人民共和国政府采购法》等法律法规规定追究相应责任。</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1、本国产品应当符合以下条件：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（一）在中国境内生产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产品应当在中国境内生产，即在中华人民共和国关境内实现从原材料、组件到产品的属性改变。</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1.为确保产品在运输或者储存期间保持某种状态而进行的操作；</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2.为产品运输或者销售进行的包装或者展示；</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3.在产品或者其包装上粘贴或者印刷品牌、标志、标识以及其他用于区别的标记；</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4.简单的上漆、磨光和分装；</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5.其他不属于属性改变的情形。</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（二）在中国境内生产的组件成本占比达到规定比例</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产品在中国境内生产的组件成本占比应当达到规定比例，计算公式为：</w:t>
            </w:r>
            <w:r/>
          </w:p>
          <w:p>
            <w:pPr>
              <w:jc w:val="center"/>
              <w:rPr>
                <w:b w:val="0"/>
                <w:bCs w:val="0"/>
              </w:rPr>
            </w:pPr>
            <w:r>
              <mc:AlternateContent>
                <mc:Choice Requires="wpg">
                  <w:drawing>
                    <wp:inline xmlns:wp="http://schemas.openxmlformats.org/drawingml/2006/wordprocessingDrawing" distT="0" distB="0" distL="0" distR="0">
                      <wp:extent cx="3276600" cy="495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8" o:title=""/>
                    </v:shape>
                  </w:pict>
                </mc:Fallback>
              </mc:AlternateConten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（三）特定产品的关键组件、关键工序符合相关要求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2、本国产品标准的适用范围</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3、对本国产品的支持政策</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具体以《国务院办公厅关于在政府采购中实施本国产品标准及相关政策的通知》（国办发〔2025〕34号）规定为准。</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注：中国境内生产的组件成本核算基本规则</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rPr>
                <w:b w:val="0"/>
                <w:bCs w:val="0"/>
              </w:rPr>
            </w:pPr>
            <w:r>
              <w:rPr>
                <w:rFonts w:hint="eastAsia" w:ascii="宋体" w:hAnsi="宋体" w:eastAsia="宋体" w:cs="宋体"/>
                <w:b w:val="0"/>
                <w:bCs w:val="0"/>
                <w:color w:val="000000" w:themeColor="text1"/>
                <w:sz w:val="28"/>
                <w:szCs w:val="28"/>
                <w14:textFill>
                  <w14:solidFill>
                    <w14:schemeClr w14:val="tx1"/>
                  </w14:solidFill>
                </w14:textFill>
              </w:rPr>
              <w:t xml:space="preserve">三、产品总成本和组件成本以相关会计核算数据、采购合同、进货记录等为基础进行计算。</w:t>
            </w:r>
            <w:r/>
          </w:p>
          <w:p>
            <w:pPr>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 xml:space="preserve">四、需要对成本核算规则予以进一步明确的其他有关事项，由财政部会同有关部门另行规定。</w:t>
            </w:r>
            <w:r/>
          </w:p>
          <w:p>
            <w:pPr>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说明：本项目不接受进口产品投标。</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1、投标人应对以上文件的合法性、真实性负责。</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2、签订合同前，中标人必须向采购人提交其投标文件中所有扫描件的原件，采购人核查无误后，签订合同。如中标人不能在采购</w:t>
            </w:r>
            <w:r>
              <w:rPr>
                <w:rFonts w:hint="eastAsia" w:ascii="宋体" w:hAnsi="宋体" w:eastAsia="宋体" w:cs="宋体"/>
                <w:color w:val="auto"/>
                <w:sz w:val="28"/>
                <w:szCs w:val="28"/>
              </w:rPr>
              <w:t xml:space="preserve">人规定的时间内向采购人提供原件，将被采购人视为放弃中标资格。</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3、中标供应商在收到中标通知书后与采购人签订合同前，必须提供与系统中电子投标文件一致的纸质投标文件</w:t>
            </w:r>
            <w:r>
              <w:rPr>
                <w:rFonts w:hint="eastAsia" w:ascii="宋体" w:hAnsi="宋体" w:cs="宋体"/>
                <w:b/>
                <w:bCs/>
                <w:color w:val="auto"/>
                <w:sz w:val="28"/>
                <w:szCs w:val="28"/>
                <w:lang w:val="en-US" w:eastAsia="zh-CN"/>
              </w:rPr>
              <w:t xml:space="preserve">正本壹份，副本贰份</w:t>
            </w:r>
            <w:r>
              <w:rPr>
                <w:rFonts w:hint="eastAsia" w:ascii="宋体" w:hAnsi="宋体" w:cs="宋体"/>
                <w:color w:val="auto"/>
                <w:sz w:val="28"/>
                <w:szCs w:val="28"/>
                <w:lang w:val="en-US" w:eastAsia="zh-CN"/>
              </w:rPr>
              <w:t xml:space="preserve">。</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(十三)2</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商务条件见：</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一、本文件第四章《评标标准》中《评分细则》。</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二、本文件第三章《投标资料表》中(十二)。</w:t>
            </w:r>
            <w:r/>
          </w:p>
        </w:tc>
      </w:tr>
      <w:tr>
        <w:trPr>
          <w:jc w:val="center"/>
          <w:trHeight w:val="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(十三)3</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jc w:val="center"/>
          <w:trHeight w:val="40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本项目预算金额：人民币</w:t>
            </w:r>
            <w:r>
              <w:rPr>
                <w:rFonts w:hint="eastAsia" w:ascii="宋体" w:hAnsi="宋体" w:cs="宋体"/>
                <w:b/>
                <w:bCs/>
                <w:color w:val="auto"/>
                <w:sz w:val="28"/>
                <w:szCs w:val="28"/>
                <w:lang w:val="en-US" w:eastAsia="zh-CN"/>
              </w:rPr>
              <w:t xml:space="preserve">135.00</w:t>
            </w:r>
            <w:r>
              <w:rPr>
                <w:rFonts w:hint="eastAsia" w:ascii="宋体" w:hAnsi="宋体" w:eastAsia="宋体" w:cs="宋体"/>
                <w:b/>
                <w:bCs/>
                <w:color w:val="auto"/>
                <w:sz w:val="28"/>
                <w:szCs w:val="28"/>
              </w:rPr>
              <w:t xml:space="preserve">万元；其中：</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采购包1：人民币</w:t>
            </w:r>
            <w:r>
              <w:rPr>
                <w:rFonts w:hint="eastAsia" w:ascii="宋体" w:hAnsi="宋体" w:cs="宋体"/>
                <w:b/>
                <w:bCs/>
                <w:color w:val="auto"/>
                <w:sz w:val="28"/>
                <w:szCs w:val="28"/>
                <w:lang w:val="en-US" w:eastAsia="zh-CN"/>
              </w:rPr>
              <w:t xml:space="preserve">49.23</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采购包2：人民币</w:t>
            </w:r>
            <w:r>
              <w:rPr>
                <w:rFonts w:hint="eastAsia" w:ascii="宋体" w:hAnsi="宋体" w:cs="宋体"/>
                <w:b/>
                <w:bCs/>
                <w:color w:val="auto"/>
                <w:sz w:val="28"/>
                <w:szCs w:val="28"/>
                <w:lang w:val="en-US" w:eastAsia="zh-CN"/>
              </w:rPr>
              <w:t xml:space="preserve">42.75</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采购包3：人民币</w:t>
            </w:r>
            <w:r>
              <w:rPr>
                <w:rFonts w:hint="eastAsia" w:ascii="宋体" w:hAnsi="宋体" w:cs="宋体"/>
                <w:b/>
                <w:bCs/>
                <w:color w:val="auto"/>
                <w:sz w:val="28"/>
                <w:szCs w:val="28"/>
                <w:lang w:val="en-US" w:eastAsia="zh-CN"/>
              </w:rPr>
              <w:t xml:space="preserve">43.02</w:t>
            </w:r>
            <w:r>
              <w:rPr>
                <w:rFonts w:hint="eastAsia" w:ascii="宋体" w:hAnsi="宋体" w:eastAsia="宋体" w:cs="宋体"/>
                <w:b/>
                <w:bCs/>
                <w:color w:val="auto"/>
                <w:sz w:val="28"/>
                <w:szCs w:val="28"/>
              </w:rPr>
              <w:t xml:space="preserve">万元。</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不接受超过预算金额的投标报价。</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报价包括产品价、税金、运费、安装调试、检验、保险、验收、投标人的利润等全部费用，采购人不再支付报价以外的任何费用。</w:t>
            </w:r>
            <w:r/>
          </w:p>
        </w:tc>
      </w:tr>
      <w:tr>
        <w:trPr>
          <w:jc w:val="center"/>
          <w:trHeight w:val="41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(十五)</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以人民币报价。</w:t>
            </w:r>
            <w:r/>
          </w:p>
        </w:tc>
      </w:tr>
      <w:tr>
        <w:trPr>
          <w:jc w:val="center"/>
          <w:trHeight w:val="4556"/>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（十七）</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1046"/>
                <w:rFonts w:hint="eastAsia" w:ascii="宋体" w:hAnsi="宋体" w:eastAsia="宋体" w:cs="宋体"/>
                <w:color w:val="000000" w:themeColor="text1"/>
                <w:sz w:val="28"/>
                <w:szCs w:val="28"/>
                <w:u w:val="none"/>
                <w14:textFill>
                  <w14:solidFill>
                    <w14:schemeClr w14:val="tx1"/>
                  </w14:solidFill>
                </w14:textFill>
              </w:rPr>
              <w:t xml:space="preserve">http</w:t>
            </w:r>
            <w:r>
              <w:rPr>
                <w:rStyle w:val="1046"/>
                <w:rFonts w:hint="eastAsia" w:ascii="宋体" w:hAnsi="宋体" w:eastAsia="宋体" w:cs="宋体"/>
                <w:color w:val="000000" w:themeColor="text1"/>
                <w:sz w:val="28"/>
                <w:szCs w:val="28"/>
                <w:u w:val="none"/>
                <w:lang w:eastAsia="zh-CN"/>
                <w14:textFill>
                  <w14:solidFill>
                    <w14:schemeClr w14:val="tx1"/>
                  </w14:solidFill>
                </w14:textFill>
              </w:rPr>
              <w:t xml:space="preserve">：</w:t>
            </w:r>
            <w:r>
              <w:rPr>
                <w:rStyle w:val="1046"/>
                <w:rFonts w:hint="eastAsia" w:ascii="宋体" w:hAnsi="宋体" w:eastAsia="宋体" w:cs="宋体"/>
                <w:color w:val="000000" w:themeColor="text1"/>
                <w:sz w:val="28"/>
                <w:szCs w:val="28"/>
                <w:u w:val="none"/>
                <w14:textFill>
                  <w14:solidFill>
                    <w14:schemeClr w14:val="tx1"/>
                  </w14:solidFill>
                </w14:textFill>
              </w:rPr>
              <w:t xml:space="preserve">//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46"/>
                <w:rFonts w:hint="eastAsia" w:ascii="宋体" w:hAnsi="宋体" w:eastAsia="宋体" w:cs="宋体"/>
                <w:color w:val="000000" w:themeColor="text1"/>
                <w:sz w:val="28"/>
                <w:szCs w:val="28"/>
                <w:u w:val="none"/>
                <w14:textFill>
                  <w14:solidFill>
                    <w14:schemeClr w14:val="tx1"/>
                  </w14:solidFill>
                </w14:textFill>
              </w:rPr>
              <w:fldChar w:fldCharType="end"/>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投标人应当通过“苏采云”系统提交数据电文形式的投标文件（即电子投标）。</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8"/>
                <w:szCs w:val="28"/>
                <w14:textFill>
                  <w14:solidFill>
                    <w14:schemeClr w14:val="tx1"/>
                  </w14:solidFill>
                </w14:textFill>
              </w:rPr>
              <w:t xml:space="preserve">zip</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14:textFill>
                  <w14:solidFill>
                    <w14:schemeClr w14:val="tx1"/>
                  </w14:solidFill>
                </w14:textFill>
              </w:rPr>
              <w:t xml:space="preserve">投标文件不得超过150M！</w:t>
            </w:r>
            <w:r>
              <w:rPr>
                <w:rFonts w:hint="eastAsia" w:ascii="宋体" w:hAnsi="宋体" w:eastAsia="宋体" w:cs="宋体"/>
                <w:color w:val="000000" w:themeColor="text1"/>
                <w:sz w:val="28"/>
                <w:szCs w:val="28"/>
                <w14:textFill>
                  <w14:solidFill>
                    <w14:schemeClr w14:val="tx1"/>
                  </w14:solidFill>
                </w14:textFill>
              </w:rPr>
              <w:t xml:space="preserve">名为</w:t>
            </w:r>
            <w:r>
              <w:rPr>
                <w:rFonts w:hint="eastAsia" w:ascii="宋体" w:hAnsi="宋体" w:eastAsia="宋体" w:cs="宋体"/>
                <w:b/>
                <w:bCs/>
                <w:color w:val="000000" w:themeColor="text1"/>
                <w:sz w:val="28"/>
                <w:szCs w:val="28"/>
                <w14:textFill>
                  <w14:solidFill>
                    <w14:schemeClr w14:val="tx1"/>
                  </w14:solidFill>
                </w14:textFill>
              </w:rPr>
              <w:t xml:space="preserve">“.kedt”</w:t>
            </w:r>
            <w:r>
              <w:rPr>
                <w:rFonts w:hint="eastAsia" w:ascii="宋体" w:hAnsi="宋体" w:eastAsia="宋体" w:cs="宋体"/>
                <w:color w:val="000000" w:themeColor="text1"/>
                <w:sz w:val="28"/>
                <w:szCs w:val="28"/>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8"/>
                <w:szCs w:val="28"/>
                <w14:textFill>
                  <w14:solidFill>
                    <w14:schemeClr w14:val="tx1"/>
                  </w14:solidFill>
                </w14:textFill>
              </w:rPr>
              <w:t xml:space="preserve">“.kedt”）。</w:t>
            </w:r>
            <w:r/>
          </w:p>
        </w:tc>
      </w:tr>
      <w:tr>
        <w:trPr>
          <w:jc w:val="center"/>
          <w:trHeight w:val="52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见本文件第三章《投标资料表》中(十二)</w:t>
            </w:r>
            <w:r>
              <w:rPr>
                <w:rFonts w:hint="eastAsia" w:ascii="宋体" w:hAnsi="宋体" w:eastAsia="宋体" w:cs="宋体"/>
                <w:color w:val="auto"/>
                <w:sz w:val="28"/>
                <w:szCs w:val="28"/>
                <w:lang w:eastAsia="zh-CN"/>
              </w:rPr>
              <w:t xml:space="preserve">。</w:t>
            </w:r>
            <w:r/>
          </w:p>
        </w:tc>
      </w:tr>
      <w:tr>
        <w:trPr>
          <w:jc w:val="center"/>
          <w:trHeight w:val="1872"/>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w:t>
            </w:r>
            <w:r/>
          </w:p>
        </w:tc>
        <w:tc>
          <w:tcPr>
            <w:tcMar>
              <w:left w:w="108" w:type="dxa"/>
              <w:top w:w="0" w:type="dxa"/>
              <w:right w:w="108" w:type="dxa"/>
              <w:bottom w:w="0" w:type="dxa"/>
            </w:tcMar>
            <w:tcW w:w="8195" w:type="dxa"/>
            <w:textDirection w:val="lrTb"/>
            <w:noWrap w:val="false"/>
          </w:tcPr>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投标文件的提交与接收： </w:t>
            </w:r>
            <w:r/>
          </w:p>
          <w:p>
            <w:pPr>
              <w:ind w:left="0" w:firstLine="0"/>
              <w:keepLines w:val="0"/>
              <w:keepNext w:val="0"/>
              <w:pageBreakBefore w:val="0"/>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1、投标文件提交与接收时间：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05</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00前</w:t>
            </w:r>
            <w:r>
              <w:rPr>
                <w:rFonts w:hint="eastAsia" w:ascii="宋体" w:hAnsi="宋体" w:eastAsia="宋体" w:cs="宋体"/>
                <w:b/>
                <w:bCs/>
                <w:color w:val="auto"/>
                <w:sz w:val="28"/>
                <w:szCs w:val="28"/>
              </w:rPr>
              <w:t xml:space="preserve">。</w:t>
            </w:r>
            <w:r/>
          </w:p>
          <w:p>
            <w:pPr>
              <w:ind w:left="560" w:hanging="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2、投标文件提交与接收地点：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电子投标文件应由其法定代表人或法定代表人授权代表在规定的网上投标时间内，</w:t>
            </w:r>
            <w:r>
              <w:rPr>
                <w:rFonts w:hint="eastAsia" w:ascii="宋体" w:hAnsi="宋体" w:eastAsia="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w:t>
            </w:r>
            <w:r/>
          </w:p>
        </w:tc>
      </w:tr>
      <w:tr>
        <w:trPr>
          <w:jc w:val="center"/>
          <w:trHeight w:val="244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(二十五)1</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开标时间及地点：</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1、开标时间：</w:t>
            </w:r>
            <w:r>
              <w:rPr>
                <w:rFonts w:hint="eastAsia" w:ascii="宋体" w:hAnsi="宋体" w:eastAsia="宋体" w:cs="宋体"/>
                <w:b/>
                <w:color w:val="auto"/>
                <w:sz w:val="30"/>
                <w:lang w:val="en-US" w:eastAsia="zh-CN"/>
              </w:rPr>
              <w:t xml:space="preserve">2026</w:t>
            </w:r>
            <w:r>
              <w:rPr>
                <w:rFonts w:hint="eastAsia" w:ascii="宋体" w:hAnsi="宋体" w:eastAsia="宋体" w:cs="宋体"/>
                <w:b/>
                <w:color w:val="auto"/>
                <w:sz w:val="30"/>
              </w:rPr>
              <w:t xml:space="preserve">年</w:t>
            </w:r>
            <w:r>
              <w:rPr>
                <w:rFonts w:hint="eastAsia" w:ascii="宋体" w:hAnsi="宋体" w:cs="宋体"/>
                <w:b/>
                <w:color w:val="auto"/>
                <w:sz w:val="30"/>
                <w:lang w:val="en-US" w:eastAsia="zh-CN"/>
              </w:rPr>
              <w:t xml:space="preserve">05</w:t>
            </w:r>
            <w:r>
              <w:rPr>
                <w:rFonts w:hint="eastAsia" w:ascii="宋体" w:hAnsi="宋体" w:eastAsia="宋体" w:cs="宋体"/>
                <w:b/>
                <w:color w:val="auto"/>
                <w:sz w:val="30"/>
              </w:rPr>
              <w:t xml:space="preserve">月</w:t>
            </w:r>
            <w:r>
              <w:rPr>
                <w:rFonts w:hint="eastAsia" w:ascii="宋体" w:hAnsi="宋体" w:cs="宋体"/>
                <w:b/>
                <w:color w:val="auto"/>
                <w:sz w:val="30"/>
                <w:lang w:val="en-US" w:eastAsia="zh-CN"/>
              </w:rPr>
              <w:t xml:space="preserve">07</w:t>
            </w:r>
            <w:r>
              <w:rPr>
                <w:rFonts w:hint="eastAsia" w:ascii="宋体" w:hAnsi="宋体" w:eastAsia="宋体" w:cs="宋体"/>
                <w:b/>
                <w:color w:val="auto"/>
                <w:sz w:val="30"/>
              </w:rPr>
              <w:t xml:space="preserve">日</w:t>
            </w:r>
            <w:r>
              <w:rPr>
                <w:rFonts w:hint="eastAsia" w:ascii="宋体" w:hAnsi="宋体" w:eastAsia="宋体" w:cs="宋体"/>
                <w:b/>
                <w:bCs/>
                <w:color w:val="auto"/>
                <w:sz w:val="28"/>
                <w:szCs w:val="28"/>
              </w:rPr>
              <w:t xml:space="preserve">北京时间10：00</w:t>
            </w:r>
            <w:r>
              <w:rPr>
                <w:rFonts w:hint="eastAsia" w:ascii="宋体" w:hAnsi="宋体" w:eastAsia="宋体" w:cs="宋体"/>
                <w:b/>
                <w:color w:val="auto"/>
                <w:sz w:val="28"/>
                <w:szCs w:val="28"/>
              </w:rPr>
              <w:t xml:space="preserve">（标准时间）</w:t>
            </w:r>
            <w:r/>
          </w:p>
          <w:p>
            <w:pPr>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2、开标地点：</w:t>
            </w:r>
            <w:r/>
          </w:p>
          <w:p>
            <w:pPr>
              <w:jc w:val="left"/>
              <w:keepLines w:val="0"/>
              <w:keepNext w:val="0"/>
              <w:pageBreakBefore w:val="0"/>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“苏采云”系统（网址：http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//jszfcg.jsczt.cn/）“开标大厅”或进入徐州政府采购网（网址：http</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//czj.xz.gov.cn/Home/HomeIndex）--业务工作--用户登录，点击“苏采云”进入系统“开标大厅”。</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w:t>
            </w:r>
            <w:r>
              <w:rPr>
                <w:rFonts w:hint="eastAsia" w:ascii="宋体" w:hAnsi="宋体" w:eastAsia="宋体" w:cs="宋体"/>
                <w:color w:val="auto"/>
                <w:sz w:val="28"/>
                <w:szCs w:val="28"/>
                <w:lang w:val="en-US" w:eastAsia="zh-CN"/>
              </w:rPr>
              <w:t xml:space="preserve">2</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五</w:t>
            </w:r>
            <w:r/>
          </w:p>
        </w:tc>
        <w:tc>
          <w:tcPr>
            <w:tcMar>
              <w:left w:w="108" w:type="dxa"/>
              <w:top w:w="0" w:type="dxa"/>
              <w:right w:w="108" w:type="dxa"/>
              <w:bottom w:w="0" w:type="dxa"/>
            </w:tcMar>
            <w:tcW w:w="8195" w:type="dxa"/>
            <w:textDirection w:val="lrTb"/>
            <w:noWrap w:val="false"/>
          </w:tcPr>
          <w:p>
            <w:pPr>
              <w:jc w:val="left"/>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评标</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采用综合评分法。</w:t>
            </w:r>
            <w:r/>
          </w:p>
        </w:tc>
      </w:tr>
      <w:tr>
        <w:trPr>
          <w:jc w:val="center"/>
          <w:trHeight w:val="2928"/>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(二十八)</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项目实施方案得分顺序排列。</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三、采购人应当自收到评标报告之日起5个工作日内，在评标报告确定的中标候选人名单中按得分最高顺序确定一名中标人。</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四、投标人可同时参与</w:t>
            </w:r>
            <w:r>
              <w:rPr>
                <w:rFonts w:hint="eastAsia" w:ascii="宋体" w:hAnsi="宋体" w:eastAsia="宋体" w:cs="宋体"/>
                <w:b/>
                <w:bCs/>
                <w:color w:val="000000" w:themeColor="text1"/>
                <w:sz w:val="28"/>
                <w:szCs w:val="28"/>
                <w:lang w:eastAsia="zh-CN"/>
                <w14:textFill>
                  <w14:solidFill>
                    <w14:schemeClr w14:val="tx1"/>
                  </w14:solidFill>
                </w14:textFill>
              </w:rPr>
              <w:t xml:space="preserve">三</w:t>
            </w:r>
            <w:r>
              <w:rPr>
                <w:rFonts w:hint="eastAsia" w:ascii="宋体" w:hAnsi="宋体" w:eastAsia="宋体" w:cs="宋体"/>
                <w:b/>
                <w:bCs/>
                <w:color w:val="000000" w:themeColor="text1"/>
                <w:sz w:val="28"/>
                <w:szCs w:val="28"/>
                <w14:textFill>
                  <w14:solidFill>
                    <w14:schemeClr w14:val="tx1"/>
                  </w14:solidFill>
                </w14:textFill>
              </w:rPr>
              <w:t xml:space="preserve">个采购包的投标，但只能中标一个标段，评标顺序按采购包顺序依次进行。</w:t>
            </w:r>
            <w:r/>
          </w:p>
        </w:tc>
      </w:tr>
      <w:tr>
        <w:trPr>
          <w:jc w:val="center"/>
          <w:trHeight w:val="4785"/>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(二十九)</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2"/>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(三十)</w:t>
            </w:r>
            <w:r/>
          </w:p>
        </w:tc>
        <w:tc>
          <w:tcPr>
            <w:tcMar>
              <w:left w:w="108" w:type="dxa"/>
              <w:top w:w="0" w:type="dxa"/>
              <w:right w:w="108" w:type="dxa"/>
              <w:bottom w:w="0" w:type="dxa"/>
            </w:tcMar>
            <w:tcW w:w="8195" w:type="dxa"/>
            <w:vMerge w:val="restart"/>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390"/>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七</w:t>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采购人与中标、中标人应当在中标、成交通知书发出之日起30日内，按照采购文件确定的事项签订政府采购合同。</w:t>
            </w:r>
            <w:r/>
          </w:p>
        </w:tc>
      </w:tr>
      <w:tr>
        <w:trPr>
          <w:jc w:val="center"/>
          <w:trHeight w:val="683"/>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w:t>
            </w:r>
            <w:r/>
          </w:p>
        </w:tc>
        <w:tc>
          <w:tcPr>
            <w:tcMar>
              <w:left w:w="108" w:type="dxa"/>
              <w:top w:w="0" w:type="dxa"/>
              <w:right w:w="108" w:type="dxa"/>
              <w:bottom w:w="0" w:type="dxa"/>
            </w:tcMar>
            <w:tcW w:w="8195" w:type="dxa"/>
            <w:vAlign w:val="center"/>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履约保证金：无。</w:t>
            </w:r>
            <w:r/>
          </w:p>
        </w:tc>
      </w:tr>
      <w:tr>
        <w:trPr>
          <w:jc w:val="center"/>
          <w:trHeight w:val="2821"/>
        </w:trPr>
        <w:tc>
          <w:tcPr>
            <w:tcMar>
              <w:left w:w="108" w:type="dxa"/>
              <w:top w:w="0" w:type="dxa"/>
              <w:right w:w="108" w:type="dxa"/>
              <w:bottom w:w="0" w:type="dxa"/>
            </w:tcMar>
            <w:tcW w:w="158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(四十)</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themeColor="text1"/>
                <w:sz w:val="28"/>
                <w:szCs w:val="28"/>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质疑接收人：</w:t>
            </w:r>
            <w:r>
              <w:rPr>
                <w:rFonts w:hint="eastAsia" w:ascii="宋体" w:hAnsi="宋体" w:eastAsia="宋体" w:cs="宋体"/>
                <w:color w:val="000000" w:themeColor="text1"/>
                <w:sz w:val="28"/>
                <w:szCs w:val="28"/>
                <w:lang w:eastAsia="zh-CN"/>
                <w14:textFill>
                  <w14:solidFill>
                    <w14:schemeClr w14:val="tx1"/>
                  </w14:solidFill>
                </w14:textFill>
              </w:rPr>
              <w:t xml:space="preserve">王工</w:t>
            </w:r>
            <w:r>
              <w:rPr>
                <w:rFonts w:hint="eastAsia" w:ascii="宋体" w:hAnsi="宋体" w:eastAsia="宋体" w:cs="宋体"/>
                <w:color w:val="000000" w:themeColor="text1"/>
                <w:sz w:val="28"/>
                <w:szCs w:val="28"/>
                <w14:textFill>
                  <w14:solidFill>
                    <w14:schemeClr w14:val="tx1"/>
                  </w14:solidFill>
                </w14:textFill>
              </w:rPr>
              <w:t xml:space="preserve">      联系电话：</w:t>
            </w:r>
            <w:r>
              <w:rPr>
                <w:rFonts w:hint="eastAsia" w:ascii="宋体" w:hAnsi="宋体" w:eastAsia="宋体" w:cs="宋体"/>
                <w:color w:val="000000" w:themeColor="text1"/>
                <w:sz w:val="28"/>
                <w:szCs w:val="28"/>
                <w:lang w:val="en-US" w:eastAsia="zh-CN"/>
                <w14:textFill>
                  <w14:solidFill>
                    <w14:schemeClr w14:val="tx1"/>
                  </w14:solidFill>
                </w14:textFill>
              </w:rPr>
              <w:t xml:space="preserve">17721786790</w:t>
            </w:r>
            <w:r/>
          </w:p>
          <w:p>
            <w:pPr>
              <w:rPr>
                <w:rFonts w:hint="eastAsia" w:ascii="宋体" w:hAnsi="宋体" w:eastAsia="宋体" w:cs="宋体"/>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徐州市贾汪区康馨园N2-05-06室（转型大道北侧）</w:t>
            </w:r>
            <w:r/>
          </w:p>
        </w:tc>
      </w:tr>
      <w:tr>
        <w:trPr>
          <w:jc w:val="center"/>
        </w:trPr>
        <w:tc>
          <w:tcPr>
            <w:tcMar>
              <w:left w:w="108" w:type="dxa"/>
              <w:top w:w="0" w:type="dxa"/>
              <w:right w:w="108" w:type="dxa"/>
              <w:bottom w:w="0" w:type="dxa"/>
            </w:tcMar>
            <w:tcW w:w="1589" w:type="dxa"/>
            <w:vMerge w:val="restart"/>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附加说明</w:t>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中标人在收到中标通知书时，须向采购人和采购代理机构提交《开标一览表》和《分项价格表》的数据文件（WORD格式）。</w:t>
            </w:r>
            <w:r/>
          </w:p>
        </w:tc>
      </w:tr>
      <w:tr>
        <w:trPr>
          <w:jc w:val="center"/>
          <w:trHeight w:val="90"/>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3、投标人的澄清、说明或者补正应当采用通过“苏采云”系统（使用“CA数字证书”</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9"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195" w:type="dxa"/>
            <w:textDirection w:val="lrTb"/>
            <w:noWrap w:val="false"/>
          </w:tcPr>
          <w:p>
            <w:pPr>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特别提醒：</w:t>
            </w:r>
            <w:r/>
          </w:p>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本章附件：</w:t>
      </w:r>
      <w:r>
        <w:rPr>
          <w:rFonts w:hint="eastAsia" w:ascii="宋体" w:hAnsi="宋体" w:eastAsia="宋体" w:cs="宋体"/>
          <w:b/>
          <w:color w:val="000000" w:themeColor="text1"/>
          <w:sz w:val="30"/>
          <w14:textFill>
            <w14:solidFill>
              <w14:schemeClr w14:val="tx1"/>
            </w14:solidFill>
          </w14:textFill>
        </w:rPr>
        <w:t xml:space="preserve">招标代理服务收费标准</w:t>
      </w:r>
      <w:r/>
    </w:p>
    <w:tbl>
      <w:tblPr>
        <w:tblStyle w:val="78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0.005%</w:t>
            </w:r>
            <w:r/>
          </w:p>
        </w:tc>
      </w:tr>
    </w:tbl>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说明：</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2、代理服务费按差额定率累进法计算。</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3、代理服务费基准金额（按差额定率累进法计算的）=中标金额（按差额定率累进法计算的）*费率（%）</w:t>
      </w:r>
      <w:r/>
    </w:p>
    <w:p>
      <w:pPr>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5、定点类等无金额或事先不能计算出价格总额的项目，按中标（成交）金额</w:t>
      </w:r>
      <w:r>
        <w:rPr>
          <w:rFonts w:hint="eastAsia" w:ascii="宋体" w:hAnsi="宋体" w:eastAsia="宋体" w:cs="宋体"/>
          <w:color w:val="auto"/>
          <w:sz w:val="24"/>
        </w:rPr>
        <w:t xml:space="preserve">100万元计算服务费。</w:t>
      </w:r>
      <w:r/>
    </w:p>
    <w:p>
      <w:pP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上该表为自行约定的代理服务费标准。</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7、账户信息：</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账户名：中企华建友工程管理有限公司贾汪分公司</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开户行：中国建设银行徐州市贾汪支行</w:t>
      </w:r>
      <w:r/>
    </w:p>
    <w:p>
      <w:pPr>
        <w:spacing w:line="360" w:lineRule="auto"/>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账号：32001718836052506264</w:t>
      </w:r>
      <w:r/>
    </w:p>
    <w:p>
      <w:pPr>
        <w:spacing w:line="360" w:lineRule="auto"/>
        <w:rPr>
          <w:rFonts w:hint="eastAsia" w:ascii="宋体" w:hAnsi="宋体" w:eastAsia="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1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第四章 评标标准</w:t>
      </w:r>
      <w:r/>
    </w:p>
    <w:p>
      <w:pPr>
        <w:spacing w:line="360" w:lineRule="auto"/>
        <w:rPr>
          <w:rFonts w:hint="eastAsia" w:ascii="宋体" w:hAnsi="宋体" w:eastAsia="宋体" w:cs="宋体"/>
          <w:b/>
          <w:bCs/>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t xml:space="preserve">采购包</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1</w:t>
      </w:r>
      <w:r>
        <w:rPr>
          <w:rFonts w:hint="eastAsia" w:ascii="宋体" w:hAnsi="宋体" w:eastAsia="宋体" w:cs="宋体"/>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2</w:t>
      </w:r>
      <w:r>
        <w:rPr>
          <w:rFonts w:hint="eastAsia" w:ascii="宋体" w:hAnsi="宋体" w:eastAsia="宋体" w:cs="宋体"/>
          <w:b/>
          <w:bCs/>
          <w:color w:val="000000" w:themeColor="text1"/>
          <w:sz w:val="28"/>
          <w:szCs w:val="28"/>
          <w14:textFill>
            <w14:solidFill>
              <w14:schemeClr w14:val="tx1"/>
            </w14:solidFill>
          </w14:textFill>
        </w:rPr>
        <w:t xml:space="preserve">、</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3</w:t>
      </w:r>
      <w:r/>
    </w:p>
    <w:tbl>
      <w:tblPr>
        <w:tblStyle w:val="783"/>
        <w:tblW w:w="981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313"/>
        <w:gridCol w:w="788"/>
        <w:gridCol w:w="7133"/>
      </w:tblGrid>
      <w:tr>
        <w:trPr>
          <w:jc w:val="center"/>
          <w:trHeight w:val="70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序号</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评标因素</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分值</w:t>
            </w:r>
            <w:r/>
          </w:p>
        </w:tc>
        <w:tc>
          <w:tcPr>
            <w:tcW w:w="713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评分标准</w:t>
            </w:r>
            <w:r/>
          </w:p>
        </w:tc>
      </w:tr>
      <w:tr>
        <w:trPr>
          <w:jc w:val="center"/>
          <w:trHeight w:val="79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1</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价格总分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30分</w:t>
            </w:r>
            <w:r/>
          </w:p>
        </w:tc>
        <w:tc>
          <w:tcPr>
            <w:tcW w:w="7133" w:type="dxa"/>
            <w:vAlign w:val="center"/>
            <w:textDirection w:val="lrTb"/>
            <w:noWrap w:val="false"/>
          </w:tcPr>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各投标人价格得分=最低报价（投标人的最低评审价格）÷各投标人评审价格×30。</w:t>
            </w:r>
            <w:r/>
          </w:p>
          <w:p>
            <w:pPr>
              <w:spacing w:line="240" w:lineRule="atLeast"/>
            </w:pPr>
            <w:r>
              <w:rPr>
                <w:rFonts w:hint="eastAsia" w:ascii="宋体" w:hAnsi="宋体" w:eastAsia="宋体" w:cs="宋体"/>
                <w:color w:val="000000" w:themeColor="text1"/>
                <w:szCs w:val="21"/>
                <w:highlight w:val="none"/>
                <w14:textFill>
                  <w14:solidFill>
                    <w14:schemeClr w14:val="tx1"/>
                  </w14:solidFill>
                </w14:textFill>
              </w:rPr>
              <w:t xml:space="preserve">注：促进本国产品优惠政策：</w:t>
            </w:r>
            <w:r>
              <w:rPr>
                <w:rFonts w:hint="eastAsia" w:ascii="宋体" w:hAnsi="宋体" w:eastAsia="宋体" w:cs="宋体"/>
                <w:b/>
                <w:bCs/>
                <w:color w:val="000000" w:themeColor="text1"/>
                <w:szCs w:val="21"/>
                <w:highlight w:val="none"/>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Cs w:val="21"/>
                <w:highlight w:val="none"/>
                <w14:textFill>
                  <w14:solidFill>
                    <w14:schemeClr w14:val="tx1"/>
                  </w14:solidFill>
                </w14:textFill>
              </w:rPr>
              <w:t xml:space="preserve">，依法对本国产品给予价格评审优惠，对本国产品的报价给予20%的价格扣除，用扣除后的价格参与评审。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该投标人的评审价格=《开标一览表》中的“总价”*（100%-20%）</w:t>
            </w:r>
            <w:r/>
          </w:p>
          <w:p>
            <w:pPr>
              <w:spacing w:line="24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享受价格评审优惠不改变最终中标价格，政府采购合同仍按照中标供应商的报价签订。</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2</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技术</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lang w:val="en-US" w:eastAsia="zh-CN"/>
                <w14:textFill>
                  <w14:solidFill>
                    <w14:schemeClr w14:val="tx1"/>
                  </w14:solidFill>
                </w14:textFill>
              </w:rPr>
              <w:t xml:space="preserve">4</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4475"/>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w:t>
            </w:r>
            <w:r/>
          </w:p>
        </w:tc>
        <w:tc>
          <w:tcPr>
            <w:tcW w:w="788"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根据招标文件第六章《采购需求》要求，投标人需提供样品</w:t>
            </w:r>
            <w:r>
              <w:rPr>
                <w:rFonts w:hint="eastAsia" w:ascii="宋体" w:hAnsi="宋体" w:eastAsia="宋体" w:cs="宋体"/>
                <w:color w:val="000000" w:themeColor="text1"/>
                <w:szCs w:val="21"/>
                <w:lang w:eastAsia="zh-CN"/>
                <w14:textFill>
                  <w14:solidFill>
                    <w14:schemeClr w14:val="tx1"/>
                  </w14:solidFill>
                </w14:textFill>
              </w:rPr>
              <w:t xml:space="preserve">目录见“投标人需提供样品清单”。</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样品制作标准：参照技术参数要求制作。</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对样品的质量感观（如材质、式样、颜色、工艺、油漆等）进行评价（</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质量感官完全满足招标文件要求给人稳重感的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基本满足招标文件要求</w:t>
            </w:r>
            <w:r>
              <w:rPr>
                <w:rFonts w:hint="eastAsia" w:ascii="宋体" w:hAnsi="宋体" w:eastAsia="宋体" w:cs="宋体"/>
                <w:color w:val="000000" w:themeColor="text1"/>
                <w:szCs w:val="21"/>
                <w14:textFill>
                  <w14:solidFill>
                    <w14:schemeClr w14:val="tx1"/>
                  </w14:solidFill>
                </w14:textFill>
              </w:rPr>
              <w:t xml:space="preserve">无明显缺陷或瑕疵得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存在少量轻微缺陷，不影响使用功能得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存在较多缺陷或影响使用功能问题明显</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对样品的整体以及相关展示效果进行评分进行评价（</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优</w:t>
            </w:r>
            <w:r>
              <w:rPr>
                <w:rFonts w:hint="eastAsia" w:ascii="宋体" w:hAnsi="宋体" w:eastAsia="宋体" w:cs="宋体"/>
                <w:color w:val="000000" w:themeColor="text1"/>
                <w:szCs w:val="21"/>
                <w:lang w:val="en-US" w:eastAsia="zh-CN"/>
                <w14:textFill>
                  <w14:solidFill>
                    <w14:schemeClr w14:val="tx1"/>
                  </w14:solidFill>
                </w14:textFill>
              </w:rPr>
              <w:t xml:space="preserve">秀</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完全</w:t>
            </w:r>
            <w:r>
              <w:rPr>
                <w:rFonts w:hint="eastAsia" w:ascii="宋体" w:hAnsi="宋体" w:eastAsia="宋体" w:cs="宋体"/>
                <w:color w:val="000000" w:themeColor="text1"/>
                <w:szCs w:val="21"/>
                <w14:textFill>
                  <w14:solidFill>
                    <w14:schemeClr w14:val="tx1"/>
                  </w14:solidFill>
                </w14:textFill>
              </w:rPr>
              <w:t xml:space="preserve">满足规范要求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基本符合规范要求无明显缺陷或瑕疵得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存在少量轻微</w:t>
            </w:r>
            <w:r>
              <w:rPr>
                <w:rFonts w:hint="eastAsia" w:ascii="宋体" w:hAnsi="宋体" w:eastAsia="宋体" w:cs="宋体"/>
                <w:color w:val="000000" w:themeColor="text1"/>
                <w:szCs w:val="21"/>
                <w:lang w:val="en-US" w:eastAsia="zh-CN"/>
                <w14:textFill>
                  <w14:solidFill>
                    <w14:schemeClr w14:val="tx1"/>
                  </w14:solidFill>
                </w14:textFill>
              </w:rPr>
              <w:t xml:space="preserve">瑕疵的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整体</w:t>
            </w:r>
            <w:r>
              <w:rPr>
                <w:rFonts w:hint="eastAsia" w:ascii="宋体" w:hAnsi="宋体" w:eastAsia="宋体" w:cs="宋体"/>
                <w:color w:val="000000" w:themeColor="text1"/>
                <w:szCs w:val="21"/>
                <w:lang w:val="en-US" w:eastAsia="zh-CN"/>
                <w14:textFill>
                  <w14:solidFill>
                    <w14:schemeClr w14:val="tx1"/>
                  </w14:solidFill>
                </w14:textFill>
              </w:rPr>
              <w:t xml:space="preserve">展示效果</w:t>
            </w:r>
            <w:r>
              <w:rPr>
                <w:rFonts w:hint="eastAsia" w:ascii="宋体" w:hAnsi="宋体" w:eastAsia="宋体" w:cs="宋体"/>
                <w:color w:val="000000" w:themeColor="text1"/>
                <w:szCs w:val="21"/>
                <w14:textFill>
                  <w14:solidFill>
                    <w14:schemeClr w14:val="tx1"/>
                  </w14:solidFill>
                </w14:textFill>
              </w:rPr>
              <w:t xml:space="preserve">明显不符合规范要求</w:t>
            </w:r>
            <w:r>
              <w:rPr>
                <w:rFonts w:hint="eastAsia" w:ascii="宋体" w:hAnsi="宋体" w:eastAsia="宋体" w:cs="宋体"/>
                <w:color w:val="000000" w:themeColor="text1"/>
                <w:szCs w:val="21"/>
                <w:lang w:val="en-US"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0</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val="en-US" w:eastAsia="zh-CN"/>
                <w14:textFill>
                  <w14:solidFill>
                    <w14:schemeClr w14:val="tx1"/>
                  </w14:solidFill>
                </w14:textFill>
              </w:rPr>
              <w:t xml:space="preserve">。</w:t>
            </w:r>
            <w:r/>
          </w:p>
          <w:p>
            <w:pPr>
              <w:numPr>
                <w:ilvl w:val="0"/>
                <w:numId w:val="0"/>
              </w:num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对提供样品数量的完整性进行打分（</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分）：完全满足招标文件要求的得</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分，每缺少一项扣2分，扣完为止；</w:t>
            </w:r>
            <w:r/>
          </w:p>
          <w:p>
            <w:pP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投标人提供的样品不符合招标文件参数要求的，本项不得分。本项最高得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24</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110"/>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w:t>
            </w:r>
            <w:r/>
          </w:p>
        </w:tc>
        <w:tc>
          <w:tcPr>
            <w:tcW w:w="131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技术规格 </w:t>
            </w:r>
            <w:r/>
          </w:p>
          <w:p>
            <w:pPr>
              <w:jc w:val="center"/>
              <w:spacing w:line="240" w:lineRule="atLeast"/>
              <w:rPr>
                <w:rFonts w:hint="eastAsia" w:ascii="宋体" w:hAnsi="宋体" w:eastAsia="宋体" w:cs="宋体"/>
                <w:color w:val="0000ff"/>
                <w:szCs w:val="21"/>
                <w:highlight w:val="yellow"/>
              </w:rPr>
            </w:pPr>
            <w:r>
              <w:rPr>
                <w:rFonts w:hint="eastAsia" w:ascii="宋体" w:hAnsi="宋体" w:eastAsia="宋体" w:cs="宋体"/>
                <w:color w:val="0000ff"/>
                <w:szCs w:val="21"/>
                <w:highlight w:val="yellow"/>
              </w:rPr>
            </w:r>
            <w:r/>
          </w:p>
        </w:tc>
        <w:tc>
          <w:tcPr>
            <w:tcW w:w="788" w:type="dxa"/>
            <w:vAlign w:val="center"/>
            <w:textDirection w:val="lrTb"/>
            <w:noWrap w:val="false"/>
          </w:tcPr>
          <w:p>
            <w:pPr>
              <w:jc w:val="center"/>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w:t>
            </w:r>
            <w:r/>
          </w:p>
        </w:tc>
        <w:tc>
          <w:tcPr>
            <w:tcW w:w="7133" w:type="dxa"/>
            <w:vAlign w:val="center"/>
            <w:textDirection w:val="lrTb"/>
            <w:noWrap w:val="false"/>
          </w:tcPr>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依据投标文件中技术规格对招标文件第六章《采购需求》“技术</w:t>
            </w:r>
            <w:r>
              <w:rPr>
                <w:rFonts w:hint="eastAsia" w:ascii="宋体" w:hAnsi="宋体" w:eastAsia="宋体" w:cs="宋体"/>
                <w:color w:val="auto"/>
                <w:szCs w:val="21"/>
                <w:highlight w:val="none"/>
                <w:lang w:eastAsia="zh-CN"/>
              </w:rPr>
              <w:t xml:space="preserve">要求和</w:t>
            </w:r>
            <w:r>
              <w:rPr>
                <w:rFonts w:hint="eastAsia" w:ascii="宋体" w:hAnsi="宋体" w:eastAsia="宋体" w:cs="宋体"/>
                <w:color w:val="auto"/>
                <w:szCs w:val="21"/>
                <w:highlight w:val="none"/>
              </w:rPr>
              <w:t xml:space="preserve">参数”满足程度进行评价。招标文件中“</w:t>
            </w:r>
            <w:r>
              <w:rPr>
                <w:rFonts w:hint="eastAsia" w:ascii="宋体" w:hAnsi="宋体" w:eastAsia="宋体" w:cs="宋体"/>
                <w:color w:val="auto"/>
                <w:szCs w:val="21"/>
                <w:highlight w:val="none"/>
                <w:lang w:eastAsia="zh-CN"/>
              </w:rPr>
              <w:t xml:space="preserve">产品技术要求和</w:t>
            </w:r>
            <w:r>
              <w:rPr>
                <w:rFonts w:hint="eastAsia" w:ascii="宋体" w:hAnsi="宋体" w:eastAsia="宋体" w:cs="宋体"/>
                <w:color w:val="auto"/>
                <w:szCs w:val="21"/>
                <w:highlight w:val="none"/>
              </w:rPr>
              <w:t xml:space="preserve">参数”标注“▲”的技术条款为重要参数，未标注“▲”的技术条款为一般参数：加“▲”的技术条款须提供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检测报告</w:t>
            </w:r>
            <w:r>
              <w:rPr>
                <w:rFonts w:hint="eastAsia" w:ascii="宋体" w:hAnsi="宋体" w:eastAsia="宋体" w:cs="宋体"/>
                <w:color w:val="auto"/>
                <w:szCs w:val="21"/>
                <w:highlight w:val="none"/>
              </w:rPr>
              <w:t xml:space="preserve">不满足要求的视为负偏离，每项扣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分。其他一般参数不满足要求的每项扣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jc w:val="left"/>
              <w:spacing w:line="24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8分，最低得0分。</w:t>
            </w:r>
            <w:r/>
          </w:p>
        </w:tc>
      </w:tr>
      <w:tr>
        <w:trPr>
          <w:jc w:val="center"/>
          <w:trHeight w:val="303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根据投标人项目实施方案内容的全面性、可行性、针对性、进行评价。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实施方案内容的全面性（4分）：全面、完善、符合实际得4分；较全面、较为完善、较为符合实际得3分，描述一般、基本符合实际得2分，不完善不合实际得1分；未提供不得分。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实施方案内容的可行性（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分）：符合实际切实可行得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分；较切实可行得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分，可行性一般得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分；可行性欠缺得0分；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实施方案内容的针对性（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分）：针对性强得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分；针对性较强得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分，针对性一般得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分；针对性不强得0分；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12</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2659"/>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w:t>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 xml:space="preserve">售后服务及培训方案</w:t>
            </w:r>
            <w:r/>
          </w:p>
        </w:tc>
        <w:tc>
          <w:tcPr>
            <w:tcW w:w="788" w:type="dxa"/>
            <w:vAlign w:val="center"/>
            <w:textDirection w:val="lrTb"/>
            <w:noWrap w:val="false"/>
          </w:tcPr>
          <w:p>
            <w:pPr>
              <w:jc w:val="cente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根据投标人针对本项目提供的售后服务方案内容（包括</w:t>
            </w: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14:textFill>
                  <w14:solidFill>
                    <w14:schemeClr w14:val="tx1"/>
                  </w14:solidFill>
                </w14:textFill>
              </w:rPr>
              <w:t xml:space="preserve">售后服务保证措施和培训方案等）的全面性、可行性、针对性进行评价。</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内容的全面性（</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分）：全面具体详实得</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分；全面性一般得</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分；存在较大漏项或缺陷得0分。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可行性（2分）：切实可行得2分；可行性一般得1分；可行性欠缺得0分。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针对性（2分）：针对性强得2分；针对性一般得1分；针对性不强得0分。</w:t>
            </w:r>
            <w:r/>
          </w:p>
          <w:p>
            <w:pPr>
              <w:keepLines w:val="0"/>
              <w:keepNext w:val="0"/>
              <w:pageBreakBefore w:val="0"/>
              <w:spacing w:line="240" w:lineRule="atLeast"/>
              <w:widowControl w:val="off"/>
              <w:tabs>
                <w:tab w:val="left" w:pos="6300"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产品质保期（</w:t>
            </w:r>
            <w:r>
              <w:rPr>
                <w:rFonts w:hint="eastAsia" w:ascii="宋体" w:hAnsi="宋体" w:eastAsia="宋体" w:cs="宋体"/>
                <w:color w:val="000000" w:themeColor="text1"/>
                <w:szCs w:val="21"/>
                <w:lang w:val="en-US" w:eastAsia="zh-CN"/>
                <w14:textFill>
                  <w14:solidFill>
                    <w14:schemeClr w14:val="tx1"/>
                  </w14:solidFill>
                </w14:textFill>
              </w:rPr>
              <w:t xml:space="preserve">2分</w:t>
            </w:r>
            <w:r>
              <w:rPr>
                <w:rFonts w:hint="eastAsia" w:ascii="宋体" w:hAnsi="宋体" w:eastAsia="宋体" w:cs="宋体"/>
                <w:color w:val="000000" w:themeColor="text1"/>
                <w:szCs w:val="21"/>
                <w:lang w:eastAsia="zh-CN"/>
                <w14:textFill>
                  <w14:solidFill>
                    <w14:schemeClr w14:val="tx1"/>
                  </w14:solidFill>
                </w14:textFill>
              </w:rPr>
              <w:t xml:space="preserve">）：产品质保期为一年，每延长一年得</w:t>
            </w:r>
            <w:r>
              <w:rPr>
                <w:rFonts w:hint="eastAsia" w:ascii="宋体" w:hAnsi="宋体" w:eastAsia="宋体" w:cs="宋体"/>
                <w:color w:val="000000" w:themeColor="text1"/>
                <w:szCs w:val="21"/>
                <w:lang w:val="en-US" w:eastAsia="zh-CN"/>
                <w14:textFill>
                  <w14:solidFill>
                    <w14:schemeClr w14:val="tx1"/>
                  </w14:solidFill>
                </w14:textFill>
              </w:rPr>
              <w:t xml:space="preserve">1分，最高得2分。</w:t>
            </w:r>
            <w:r/>
          </w:p>
          <w:p>
            <w:pPr>
              <w:spacing w:line="240" w:lineRule="atLeast"/>
              <w:tabs>
                <w:tab w:val="left" w:pos="6300"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未提供的得0分，本项最高得</w:t>
            </w:r>
            <w:r>
              <w:rPr>
                <w:rFonts w:hint="eastAsia" w:ascii="宋体" w:hAnsi="宋体" w:eastAsia="宋体" w:cs="宋体"/>
                <w:color w:val="000000" w:themeColor="text1"/>
                <w:szCs w:val="21"/>
                <w:lang w:val="en-US" w:eastAsia="zh-CN"/>
                <w14:textFill>
                  <w14:solidFill>
                    <w14:schemeClr w14:val="tx1"/>
                  </w14:solidFill>
                </w14:textFill>
              </w:rPr>
              <w:t xml:space="preserve">10</w:t>
            </w:r>
            <w:r>
              <w:rPr>
                <w:rFonts w:hint="eastAsia" w:ascii="宋体" w:hAnsi="宋体" w:eastAsia="宋体" w:cs="宋体"/>
                <w:color w:val="000000" w:themeColor="text1"/>
                <w:szCs w:val="21"/>
                <w14:textFill>
                  <w14:solidFill>
                    <w14:schemeClr w14:val="tx1"/>
                  </w14:solidFill>
                </w14:textFill>
              </w:rPr>
              <w:t xml:space="preserve">分，最低得0分。</w:t>
            </w:r>
            <w:r/>
          </w:p>
        </w:tc>
      </w:tr>
      <w:tr>
        <w:trPr>
          <w:jc w:val="center"/>
          <w:trHeight w:val="348"/>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3</w:t>
            </w:r>
            <w:r/>
          </w:p>
        </w:tc>
        <w:tc>
          <w:tcPr>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商务</w:t>
            </w:r>
            <w:r>
              <w:rPr>
                <w:rFonts w:hint="eastAsia" w:ascii="宋体" w:hAnsi="宋体" w:eastAsia="宋体" w:cs="宋体"/>
                <w:b/>
                <w:bCs/>
                <w:color w:val="000000" w:themeColor="text1"/>
                <w:szCs w:val="21"/>
                <w14:textFill>
                  <w14:solidFill>
                    <w14:schemeClr w14:val="tx1"/>
                  </w14:solidFill>
                </w14:textFill>
              </w:rPr>
              <w:t xml:space="preserve">总分</w:t>
            </w:r>
            <w:r/>
          </w:p>
        </w:tc>
        <w:tc>
          <w:tcPr>
            <w:tcW w:w="788"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分</w:t>
            </w:r>
            <w:r/>
          </w:p>
        </w:tc>
        <w:tc>
          <w:tcPr>
            <w:tcW w:w="7133" w:type="dxa"/>
            <w:vAlign w:val="center"/>
            <w:textDirection w:val="lrTb"/>
            <w:noWrap w:val="false"/>
          </w:tcPr>
          <w:p>
            <w:pP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tc>
      </w:tr>
      <w:tr>
        <w:trPr>
          <w:jc w:val="center"/>
          <w:trHeight w:val="1454"/>
        </w:trPr>
        <w:tc>
          <w:tcPr>
            <w:tcW w:w="58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业绩</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4分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auto"/>
                <w:szCs w:val="21"/>
              </w:rPr>
            </w:pPr>
            <w:r>
              <w:rPr>
                <w:rFonts w:hint="eastAsia" w:ascii="宋体" w:hAnsi="宋体" w:eastAsia="宋体" w:cs="宋体"/>
                <w:bCs/>
                <w:color w:val="auto"/>
                <w:szCs w:val="21"/>
              </w:rPr>
              <w:t xml:space="preserve">投标文件中提供投标人为卖方（乙方），合同签订日期在202</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年</w:t>
            </w:r>
            <w:r>
              <w:rPr>
                <w:rFonts w:hint="eastAsia" w:ascii="宋体" w:hAnsi="宋体" w:cs="宋体"/>
                <w:bCs/>
                <w:color w:val="auto"/>
                <w:szCs w:val="21"/>
                <w:lang w:val="en-US" w:eastAsia="zh-CN"/>
              </w:rPr>
              <w:t xml:space="preserve">03</w:t>
            </w:r>
            <w:r>
              <w:rPr>
                <w:rFonts w:hint="eastAsia" w:ascii="宋体" w:hAnsi="宋体" w:eastAsia="宋体" w:cs="宋体"/>
                <w:bCs/>
                <w:color w:val="auto"/>
                <w:szCs w:val="21"/>
              </w:rPr>
              <w:t xml:space="preserve">月以来，合同内容为本项目类似的合同扫描件</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每份得2分。本项最多得4分。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rPr>
              <w:t xml:space="preserve">备注：提供合同的扫描件并加盖供应商公章，时间以合同签订时间为准，相关证明材料</w:t>
            </w:r>
            <w:r>
              <w:rPr>
                <w:rFonts w:hint="eastAsia" w:ascii="宋体" w:hAnsi="宋体" w:eastAsia="宋体" w:cs="宋体"/>
                <w:bCs/>
                <w:color w:val="000000" w:themeColor="text1"/>
                <w:szCs w:val="21"/>
                <w14:textFill>
                  <w14:solidFill>
                    <w14:schemeClr w14:val="tx1"/>
                  </w14:solidFill>
                </w14:textFill>
              </w:rPr>
              <w:t xml:space="preserve">应能反映相关信息，未提供或提供不全的不得分。</w:t>
            </w:r>
            <w:r/>
          </w:p>
        </w:tc>
      </w:tr>
      <w:tr>
        <w:trPr>
          <w:jc w:val="center"/>
          <w:trHeight w:val="1256"/>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3.2</w:t>
            </w:r>
            <w:r/>
          </w:p>
        </w:tc>
        <w:tc>
          <w:tcPr>
            <w:shd w:val="clear" w:color="auto" w:fill="auto"/>
            <w:tcW w:w="1313" w:type="dxa"/>
            <w:vAlign w:val="center"/>
            <w:textDirection w:val="lrTb"/>
            <w:noWrap w:val="false"/>
          </w:tcPr>
          <w:p>
            <w:pPr>
              <w:jc w:val="center"/>
              <w:spacing w:line="240" w:lineRule="atLeas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szCs w:val="21"/>
              </w:rPr>
              <w:t xml:space="preserve">体系认证证书</w:t>
            </w:r>
            <w:r/>
          </w:p>
        </w:tc>
        <w:tc>
          <w:tcPr>
            <w:shd w:val="clear" w:color="auto" w:fill="auto"/>
            <w:tcW w:w="788" w:type="dxa"/>
            <w:vAlign w:val="center"/>
            <w:textDirection w:val="lrTb"/>
            <w:noWrap w:val="false"/>
          </w:tcPr>
          <w:p>
            <w:pPr>
              <w:jc w:val="center"/>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分</w:t>
            </w:r>
            <w:r/>
          </w:p>
        </w:tc>
        <w:tc>
          <w:tcPr>
            <w:shd w:val="clear" w:color="auto" w:fill="auto"/>
            <w:tcW w:w="7133" w:type="dxa"/>
            <w:vAlign w:val="center"/>
            <w:textDirection w:val="lrTb"/>
            <w:noWrap w:val="false"/>
          </w:tcPr>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①投标人具有有效的ISO14001环境管理体系认证证书的得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szCs w:val="21"/>
              </w:rPr>
            </w:pPr>
            <w:r>
              <w:rPr>
                <w:rFonts w:hint="eastAsia" w:ascii="宋体" w:hAnsi="宋体" w:eastAsia="宋体" w:cs="宋体"/>
                <w:bCs/>
                <w:color w:val="000000"/>
                <w:szCs w:val="21"/>
              </w:rPr>
              <w:t xml:space="preserve">②投标人具有有效的ISO9001质量管理体系认证证书的得</w:t>
            </w: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rPr>
              <w:t xml:space="preserve">分；</w:t>
            </w:r>
            <w:r/>
          </w:p>
          <w:p>
            <w:pPr>
              <w:jc w:val="left"/>
              <w:spacing w:line="240" w:lineRule="atLeas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szCs w:val="21"/>
              </w:rPr>
              <w:t xml:space="preserve">（上述1-2项投标文件中提供有效证书扫描件，否则不得分）。</w:t>
            </w:r>
            <w:r/>
          </w:p>
        </w:tc>
      </w:tr>
      <w:tr>
        <w:trPr>
          <w:jc w:val="center"/>
          <w:trHeight w:val="948"/>
        </w:trPr>
        <w:tc>
          <w:tcPr>
            <w:tcW w:w="58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313" w:type="dxa"/>
            <w:vAlign w:val="center"/>
            <w:textDirection w:val="lrTb"/>
            <w:noWrap w:val="false"/>
          </w:tcPr>
          <w:p>
            <w:pPr>
              <w:jc w:val="center"/>
              <w:spacing w:line="240" w:lineRule="atLeas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合计</w:t>
            </w:r>
            <w:r/>
          </w:p>
        </w:tc>
        <w:tc>
          <w:tcPr>
            <w:tcW w:w="78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100分</w:t>
            </w:r>
            <w:r/>
          </w:p>
        </w:tc>
        <w:tc>
          <w:tcPr>
            <w:tcW w:w="7133" w:type="dxa"/>
            <w:vAlign w:val="center"/>
            <w:textDirection w:val="lrTb"/>
            <w:noWrap w:val="false"/>
          </w:tcPr>
          <w:p>
            <w:pPr>
              <w:spacing w:line="240" w:lineRule="atLeast"/>
              <w:tabs>
                <w:tab w:val="left" w:pos="6300" w:leader="none"/>
              </w:tabs>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r>
            <w:r/>
          </w:p>
        </w:tc>
      </w:tr>
    </w:tbl>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spacing w:line="360" w:lineRule="auto"/>
        <w:rPr>
          <w:rFonts w:hint="eastAsia" w:ascii="宋体" w:hAnsi="宋体" w:eastAsia="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8"/>
          <w14:textFill>
            <w14:solidFill>
              <w14:schemeClr w14:val="tx1"/>
            </w14:solidFill>
          </w14:textFill>
        </w:rPr>
      </w:r>
      <w:r/>
    </w:p>
    <w:p>
      <w:pPr>
        <w:spacing w:line="51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本章说明：本项目采用综合评分法。</w:t>
      </w:r>
      <w:r/>
    </w:p>
    <w:p>
      <w:pPr>
        <w:rPr>
          <w:rFonts w:hint="eastAsia" w:ascii="宋体" w:hAnsi="宋体" w:eastAsia="宋体" w:cs="宋体"/>
          <w:b/>
          <w:bCs/>
          <w:color w:val="000000" w:themeColor="text1"/>
          <w:sz w:val="28"/>
          <w:szCs w:val="28"/>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第五章 拟签订的合同文本</w:t>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600" w:lineRule="exact"/>
        <w:rPr>
          <w:rFonts w:hint="eastAsia" w:ascii="宋体" w:hAnsi="宋体" w:eastAsia="宋体" w:cs="宋体"/>
          <w:color w:val="000000" w:themeColor="text1"/>
          <w:sz w:val="32"/>
          <w:lang w:eastAsia="zh-CN"/>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项目名称：</w:t>
      </w:r>
      <w:r>
        <w:rPr>
          <w:rFonts w:hint="eastAsia" w:ascii="宋体" w:hAnsi="宋体" w:eastAsia="宋体" w:cs="宋体"/>
          <w:color w:val="000000" w:themeColor="text1"/>
          <w:sz w:val="32"/>
          <w:lang w:eastAsia="zh-CN"/>
          <w14:textFill>
            <w14:solidFill>
              <w14:schemeClr w14:val="tx1"/>
            </w14:solidFill>
          </w14:textFill>
        </w:rPr>
        <w:t xml:space="preserve">贾汪区中小学音体美器材</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t xml:space="preserve">采购包：</w:t>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合</w:t>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794"/>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r>
      <w:r/>
    </w:p>
    <w:p>
      <w:pPr>
        <w:pStyle w:val="794"/>
        <w:jc w:val="center"/>
        <w:rPr>
          <w:rFonts w:hint="eastAsia" w:ascii="宋体" w:hAnsi="宋体" w:eastAsia="宋体" w:cs="宋体"/>
          <w:color w:val="000000" w:themeColor="text1"/>
          <w:sz w:val="72"/>
          <w:szCs w:val="72"/>
          <w14:textFill>
            <w14:solidFill>
              <w14:schemeClr w14:val="tx1"/>
            </w14:solidFill>
          </w14:textFill>
        </w:rPr>
      </w:pPr>
      <w:r>
        <w:rPr>
          <w:rFonts w:hint="eastAsia" w:ascii="宋体" w:hAnsi="宋体" w:eastAsia="宋体" w:cs="宋体"/>
          <w:color w:val="000000" w:themeColor="text1"/>
          <w:sz w:val="72"/>
          <w:szCs w:val="72"/>
          <w14:textFill>
            <w14:solidFill>
              <w14:schemeClr w14:val="tx1"/>
            </w14:solidFill>
          </w14:textFill>
        </w:rPr>
        <w:t xml:space="preserve">同</w:t>
      </w:r>
      <w:r/>
    </w:p>
    <w:p>
      <w:pPr>
        <w:pStyle w:val="79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  购  人：</w:t>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中标供应商：</w:t>
      </w:r>
      <w:r/>
    </w:p>
    <w:p>
      <w:pPr>
        <w:pStyle w:val="794"/>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合同签订日期： 年 月 日</w:t>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bookmarkStart w:id="0" w:name="_Toc522790135"/>
      <w:r/>
      <w:bookmarkStart w:id="1" w:name="_Toc523404700"/>
      <w:r>
        <w:rPr>
          <w:rFonts w:hint="eastAsia" w:ascii="宋体" w:hAnsi="宋体" w:eastAsia="宋体" w:cs="宋体"/>
          <w:color w:val="000000" w:themeColor="text1"/>
          <w14:textFill>
            <w14:solidFill>
              <w14:schemeClr w14:val="tx1"/>
            </w14:solidFill>
          </w14:textFill>
        </w:rPr>
        <w:br w:type="page" w:clear="all"/>
      </w:r>
      <w:bookmarkEnd w:id="0"/>
      <w:r/>
      <w:bookmarkEnd w:id="1"/>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jc w:val="cente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目 录</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包装和标记</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合同通用条款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除本合同上下文中另有规定外，下列各词语定义如下：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1.1“甲方”见《合同专用条款》。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1.2“乙方”见《合同专用条款》。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1.3“工作现场”见《合同专用条款》。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1.4“合同标的”见合同附件4。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1.5“技术资料”是指与合同标的的安装、试运行、验收、操作以及维修有关的技术指标、规格、图纸和文件。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1.6“技术培训”是指在合同标的的安装、试运行、验收、操作、维修以及其他方面乙方给予甲方的培训。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1.7“安装”是指有关合同标的、备件和材料的安装工作。</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1.8“试运行”是指为验明合同标的的技术性能，在安装完毕后对合同标的进行的测试。</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规定的技术性能之后，甲方对合同标的的接受。</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1.10“合同货币”见《合同专用条款》。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1.11“合同价格”见合同附件4。</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1.12“合同生效日”见《合同协议书》（合同附件1）第5 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1.13“日”是指日历天数。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1.14“月”是指日历月数。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2.1甲方同意从乙方购买、乙方同意向甲方出售和提供的合同标的以及相关售后服务、技术培训和技术资料。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 合同总价见《合同专用条款》。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3.2 合同总价是固定价格。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4.1甲方应按照《合同专用条款》的规定进行支付。如果乙方未能按照《合同专用条款》的要求提交支付文件，由此产生的所有责任和发生的所有费用，均由乙方承担。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4.2乙方有义务根据合同的规定向甲方支付违约金和/或赔偿金时，甲方有权从任何一笔应付款或乙方的履约保证金中予以扣除。</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第五条 交货</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5.1交货期限、批次和交货条件见《合同专用条款》。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5.2交货地点见《合同专用条款》。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5.3在《合同专用条款》规定的期限内，乙方应将合同号、合同标的的名称、数量、金额、包装件数以及交货的时间以书面方式通知甲方。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5.4乙方应按下列规定交付合同标的：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5.4.1乙方负责将合同标的送至《合同专用条款》规定的交货地点。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5.4.2甲方出具的收据日期是合同标的的实际交货日期。</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5.5如果乙方未能按照合同规定的交货期限交货，乙方应按《合同专用条款》的规定支付违约金或提供其他救济。</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第六条 包装与标记</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6.1除非合同中另有规定，合同标的应保持产品制造企业原包装完好。</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6.2在合同标的的每件包装中都应附有下列单据：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装箱明细单；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质量合格证；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技术资料交付的期限和方式见《合同专用条款》。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7.2 技术资料配合总包入册，满足验收要求。</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第八条 安装</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8.1 合同标的的安装期限见《合同专用条款》。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9.1合同标的的试运行、验收见《合同专用条款》。</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9.2如果合同附件2 所规定的所有技术性能在验收中都已经达到，双方应在验收合格后5日内签署验收书。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9.3甲方派出1-3名技术人员参加项目实施，乙方应积极配合甲方派出的1-3名技术人员监督管理。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第十条 售后服务和技术培训</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10.1售后服务和技术培训见合同附件3。</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11.1如果合同标的在安装、试运行和验收中乙方未能履行其在本合同项下承担的义务，甲方有权向乙方提出索赔并寻求《合同专用条款》中规定的救济方式，救济方式包括：</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乙方替换不符合合同规定的合同标的。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按质量低劣的程度、甲方受损害的程度及损失的数额对合同标的进行降价。</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拒收合同标的。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D. 赔偿由乙方违约引起的其他损失。</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救济方式解决索赔事宜，甲方有权从合同总价或从乙方的履约保证金中扣除索赔金额。</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12.1如果合同任何一方受诸如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13.1如果乙方有下述违约行为之一或《合同专用条款》中规定的其他违约行为，在不妨碍甲方采取其它救济手段的情况下，甲方可以向乙方发出书面违约通知，全部或部分地终止合同。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 乙方在合同规定的交货期限后未能按《合同专用条款》中规定的最终期限交付合同标的和/或技术资料；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 合同标的未能达到合同附件2 规定的技术性能；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C. 乙方未能履行合同项下任何其它义务，并且在收到甲方违约通知后未能按《合同专用条款》中规定的期限对其违约行为作出补救。</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13.2如果一方破产或发生资不抵债的情况</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13.3如果甲方认定乙方在投标或执行合同中有腐败或欺诈行为</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甲方有权在任何时候发出书面通知终止合同。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B.“欺诈行为”系指为了影响招标、采购和合同执行等过程而隐瞒事实，从而给甲方造成损害的行为，其中包括投标人之间的串通行为。</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13.4 在甲方全部或部分终止合同的情况下，乙方应按《合同专用条款》的规定对甲方给予补偿。</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第十五条 适用法律</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15.1 本合同的执行和争议的解决适用中华人民共和国的法律并按中华人民共和国的法律进行解释。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第十六条  权利保证</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16.1乙方应保证甲方在使用合同标的时不受第三方提出侵犯其专利权、版权、商标权或其他权利的起诉。一旦出现侵权，乙方承担全部责任。</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第十七条  保密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17.2上述秘密，乙方只能用于本合同，而且只能由乙方相应的人员使用；没有必要接触的乙方人员，不得接触。</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17.3乙方应当采取适当有效的方式保护所获取的上述秘密。</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 本合同在合同协议书（合同附件1）规定的条件全部满足后生效。</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18.3 合同双方各自承担与本合同有关的应负税费。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18.5对本合同的任何补充、增添或修改以书面方式进行。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18.6没有另一方的事先书面同意，合同任何一方不得将合同项下的任何权利和义务转让给第三方。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18.8合同条款中的标题和边注仅供参考使用，不应视为合同的一部分，也不影响本文的解释。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18.9合同构成甲方和乙方之间就合同主要内容方面的完整协议，并且取代合同签订前所有关于这方面的通讯、协商、协议(不论是书面的，还是口头的)。</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18.10甲方应当自政府采购合同签订之日起2个工作日内，将政府采购合同在省级以上人民政府财政部门指定的媒体上公告，但政府采购合同中涉及国家秘密、商业秘密的内容除外。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合同专用条款</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第一条 定义</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 “甲方”为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 “乙方”为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 “工作现场”为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1.10 “合同货币”即</w:t>
      </w:r>
      <w:r>
        <w:rPr>
          <w:rFonts w:hint="eastAsia" w:ascii="宋体" w:hAnsi="宋体" w:eastAsia="宋体" w:cs="宋体"/>
          <w:color w:val="000000" w:themeColor="text1"/>
          <w:sz w:val="28"/>
          <w:szCs w:val="28"/>
          <w:u w:val="single"/>
          <w14:textFill>
            <w14:solidFill>
              <w14:schemeClr w14:val="tx1"/>
            </w14:solidFill>
          </w14:textFill>
        </w:rPr>
        <w:t xml:space="preserve">人民币</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第二条 合同范围</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2.1甲方同意从乙方购买、乙方同意向甲方出售的合同标的是</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。详见合同附件。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第三条 价格</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3.1合同总价为￥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大写：人民币</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第四条 支付</w:t>
      </w:r>
      <w:r/>
    </w:p>
    <w:p>
      <w:pPr>
        <w:pStyle w:val="857"/>
        <w:ind w:firstLine="560"/>
        <w:spacing w:before="0" w:after="0"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本合同总金额为人民币大写金额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元（小写金额：</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元），经双方协商一致，选择以下第</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种付款方式：本项目选择</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付款方式：</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付款方式一：提交预付款保函的</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15</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lang w:val="en-US" w:eastAsia="zh-CN"/>
        </w:rPr>
        <w:t xml:space="preserve">四十（40%）</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即</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none"/>
          <w:lang w:eastAsia="zh-CN"/>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jc w:val="both"/>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（2）合同总价的百分之</w:t>
      </w:r>
      <w:r>
        <w:rPr>
          <w:rFonts w:hint="eastAsia" w:ascii="宋体" w:hAnsi="宋体" w:eastAsia="宋体" w:cs="宋体"/>
          <w:color w:val="auto"/>
          <w:sz w:val="28"/>
          <w:szCs w:val="28"/>
          <w:u w:val="single"/>
          <w:lang w:val="en-US" w:eastAsia="zh-CN"/>
        </w:rPr>
        <w:t xml:space="preserve">六十(60%)</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元整，合同标的全部交付并安装完毕验收后15日内，由甲方办理政府采购资金结算手续，经审核后支付给乙方。</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乙方需提交的支付文件包括：</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乙方出具的全额正式发票；</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付款方式二：不提交预付款保函的</w:t>
      </w:r>
      <w:r/>
    </w:p>
    <w:p>
      <w:pPr>
        <w:pStyle w:val="785"/>
        <w:ind w:firstLine="54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合同价款的</w:t>
      </w:r>
      <w:r>
        <w:rPr>
          <w:rFonts w:hint="eastAsia" w:ascii="宋体" w:hAnsi="宋体" w:eastAsia="宋体" w:cs="宋体"/>
          <w:bCs/>
          <w:color w:val="auto"/>
          <w:sz w:val="28"/>
          <w:szCs w:val="28"/>
          <w:lang w:eastAsia="zh-CN"/>
        </w:rPr>
        <w:t xml:space="preserve">百分之</w:t>
      </w:r>
      <w:r>
        <w:rPr>
          <w:rFonts w:hint="eastAsia" w:ascii="宋体" w:hAnsi="宋体" w:eastAsia="宋体" w:cs="宋体"/>
          <w:color w:val="auto"/>
          <w:sz w:val="28"/>
          <w:szCs w:val="28"/>
          <w:u w:val="single"/>
          <w:lang w:val="en-US" w:eastAsia="zh-CN"/>
        </w:rPr>
        <w:t xml:space="preserve">三十(30%)</w:t>
      </w:r>
      <w:r>
        <w:rPr>
          <w:rFonts w:hint="eastAsia" w:ascii="宋体" w:hAnsi="宋体" w:eastAsia="宋体" w:cs="宋体"/>
          <w:bCs/>
          <w:color w:val="auto"/>
          <w:sz w:val="28"/>
          <w:szCs w:val="28"/>
        </w:rPr>
        <w:t xml:space="preserve">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w:t>
      </w:r>
      <w:r>
        <w:rPr>
          <w:rFonts w:hint="eastAsia" w:ascii="宋体" w:hAnsi="宋体" w:eastAsia="宋体" w:cs="宋体"/>
          <w:color w:val="auto"/>
          <w:sz w:val="28"/>
          <w:szCs w:val="28"/>
        </w:rPr>
        <w:t xml:space="preserve">，甲方收到乙方正式发票15日内办理政府采购资金结算手续支付给乙方。</w:t>
      </w:r>
      <w:r/>
    </w:p>
    <w:p>
      <w:pPr>
        <w:pStyle w:val="785"/>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合同总价的</w:t>
      </w:r>
      <w:r>
        <w:rPr>
          <w:rFonts w:hint="eastAsia" w:ascii="宋体" w:hAnsi="宋体" w:eastAsia="宋体" w:cs="宋体"/>
          <w:color w:val="auto"/>
          <w:sz w:val="28"/>
          <w:szCs w:val="28"/>
          <w:u w:val="none"/>
          <w:lang w:val="en-US" w:eastAsia="zh-CN"/>
        </w:rPr>
        <w:t xml:space="preserve">百分之</w:t>
      </w:r>
      <w:r>
        <w:rPr>
          <w:rFonts w:hint="eastAsia" w:ascii="宋体" w:hAnsi="宋体" w:eastAsia="宋体" w:cs="宋体"/>
          <w:color w:val="auto"/>
          <w:sz w:val="28"/>
          <w:szCs w:val="28"/>
          <w:u w:val="single"/>
          <w:lang w:val="en-US" w:eastAsia="zh-CN"/>
        </w:rPr>
        <w:t xml:space="preserve">七十(70%)</w:t>
      </w:r>
      <w:r>
        <w:rPr>
          <w:rFonts w:hint="eastAsia" w:ascii="宋体" w:hAnsi="宋体" w:eastAsia="宋体" w:cs="宋体"/>
          <w:color w:val="auto"/>
          <w:sz w:val="28"/>
          <w:szCs w:val="28"/>
        </w:rPr>
        <w:t xml:space="preserve">即￥</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bCs/>
          <w:color w:val="auto"/>
          <w:sz w:val="28"/>
          <w:szCs w:val="28"/>
        </w:rPr>
        <w:t xml:space="preserve">元整</w:t>
      </w:r>
      <w:r>
        <w:rPr>
          <w:rFonts w:hint="eastAsia" w:ascii="宋体" w:hAnsi="宋体" w:eastAsia="宋体" w:cs="宋体"/>
          <w:color w:val="auto"/>
          <w:sz w:val="28"/>
          <w:szCs w:val="28"/>
        </w:rPr>
        <w:t xml:space="preserve">，合同标的全部交付并安装完毕通过验收后15天内，由甲方办理政府采购资金结算手续，经审核后支付给乙方。</w:t>
      </w:r>
      <w:r/>
    </w:p>
    <w:p>
      <w:pPr>
        <w:pStyle w:val="785"/>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乙方需提交的支付文件包括：乙方出具的全额正式发票。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第五条 交货</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5.1乙方应于合同生效日后，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天内完成供货、安装、调试并能交付使用。</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5.2 交货地点为</w:t>
      </w:r>
      <w:r>
        <w:rPr>
          <w:rFonts w:hint="eastAsia" w:ascii="宋体" w:hAnsi="宋体" w:eastAsia="宋体" w:cs="宋体"/>
          <w:color w:val="000000" w:themeColor="text1"/>
          <w:sz w:val="28"/>
          <w:szCs w:val="28"/>
          <w:u w:val="single"/>
          <w14:textFill>
            <w14:solidFill>
              <w14:schemeClr w14:val="tx1"/>
            </w14:solidFill>
          </w14:textFill>
        </w:rPr>
        <w:t xml:space="preserve">甲方指定地点</w:t>
      </w:r>
      <w:r>
        <w:rPr>
          <w:rFonts w:hint="eastAsia" w:ascii="宋体" w:hAnsi="宋体" w:eastAsia="宋体" w:cs="宋体"/>
          <w:color w:val="000000" w:themeColor="text1"/>
          <w:sz w:val="28"/>
          <w:szCs w:val="28"/>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5.3乙方应在不迟于每批合同标的备妥待运前</w:t>
      </w:r>
      <w:r>
        <w:rPr>
          <w:rFonts w:hint="eastAsia" w:ascii="宋体" w:hAnsi="宋体" w:eastAsia="宋体" w:cs="宋体"/>
          <w:color w:val="000000" w:themeColor="text1"/>
          <w:sz w:val="28"/>
          <w:szCs w:val="28"/>
          <w:u w:val="single"/>
          <w14:textFill>
            <w14:solidFill>
              <w14:schemeClr w14:val="tx1"/>
            </w14:solidFill>
          </w14:textFill>
        </w:rPr>
        <w:t xml:space="preserve"> 5 </w:t>
      </w:r>
      <w:r>
        <w:rPr>
          <w:rFonts w:hint="eastAsia" w:ascii="宋体" w:hAnsi="宋体" w:eastAsia="宋体" w:cs="宋体"/>
          <w:color w:val="000000" w:themeColor="text1"/>
          <w:sz w:val="28"/>
          <w:szCs w:val="28"/>
          <w14:textFill>
            <w14:solidFill>
              <w14:schemeClr w14:val="tx1"/>
            </w14:solidFill>
          </w14:textFill>
        </w:rPr>
        <w:t xml:space="preserve">日通知甲方。</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5.5如果乙方未能按照合同规定的交货期限交货，乙方应按每天迟交合同标的金额的百分之</w:t>
      </w:r>
      <w:r>
        <w:rPr>
          <w:rFonts w:hint="eastAsia" w:ascii="宋体" w:hAnsi="宋体" w:eastAsia="宋体" w:cs="宋体"/>
          <w:color w:val="000000" w:themeColor="text1"/>
          <w:sz w:val="28"/>
          <w:szCs w:val="28"/>
          <w:u w:val="single"/>
          <w14:textFill>
            <w14:solidFill>
              <w14:schemeClr w14:val="tx1"/>
            </w14:solidFill>
          </w14:textFill>
        </w:rPr>
        <w:t xml:space="preserve">一</w:t>
      </w: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10</w:t>
      </w:r>
      <w:r>
        <w:rPr>
          <w:rFonts w:hint="eastAsia" w:ascii="宋体" w:hAnsi="宋体" w:eastAsia="宋体" w:cs="宋体"/>
          <w:color w:val="000000" w:themeColor="text1"/>
          <w:sz w:val="28"/>
          <w:szCs w:val="28"/>
          <w14:textFill>
            <w14:solidFill>
              <w14:schemeClr w14:val="tx1"/>
            </w14:solidFill>
          </w14:textFill>
        </w:rPr>
        <w:t xml:space="preserve">%) ，违约金的支付不能免除乙方继续交付相关合同标的的义务。</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如果乙方在合同规定的交货期限后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十</w:t>
      </w:r>
      <w:r>
        <w:rPr>
          <w:rFonts w:hint="eastAsia" w:ascii="宋体" w:hAnsi="宋体" w:eastAsia="宋体" w:cs="宋体"/>
          <w:color w:val="000000" w:themeColor="text1"/>
          <w:sz w:val="28"/>
          <w:szCs w:val="28"/>
          <w14:textFill>
            <w14:solidFill>
              <w14:schemeClr w14:val="tx1"/>
            </w14:solidFill>
          </w14:textFill>
        </w:rPr>
        <w:t xml:space="preserve">日内仍未能交付全部或部分标的，在不妨碍甲方采取其他救济手段的情况下，甲方可以向乙方发出书面违约通知从而全部或部分地终止合同。</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第七条 技术资料</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7.1 技术资料随合同标的同时交付给甲方。</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第八条 安装</w:t>
      </w:r>
      <w:r/>
    </w:p>
    <w:p>
      <w:pPr>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8.1乙方应于合同生效日后，</w:t>
      </w:r>
      <w:r>
        <w:rPr>
          <w:rFonts w:hint="eastAsia" w:ascii="宋体" w:hAnsi="宋体" w:eastAsia="宋体" w:cs="宋体"/>
          <w:color w:val="auto"/>
          <w:sz w:val="28"/>
          <w:szCs w:val="28"/>
          <w:u w:val="single"/>
        </w:rPr>
        <w:t xml:space="preserve">30 </w:t>
      </w:r>
      <w:r>
        <w:rPr>
          <w:rFonts w:hint="eastAsia" w:ascii="宋体" w:hAnsi="宋体" w:eastAsia="宋体" w:cs="宋体"/>
          <w:color w:val="auto"/>
          <w:sz w:val="28"/>
          <w:szCs w:val="28"/>
        </w:rPr>
        <w:t xml:space="preserve">天内完成供货、安装、调试并能交付使用。</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第九条 验收</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9.1合同标的的试运行、验收应在乙方的协助下进行。合同标的全部交付并安装完毕后，乙方可向甲方书面提出试运行、验收要求，甲方在接到书面要求后</w:t>
      </w:r>
      <w:r>
        <w:rPr>
          <w:rFonts w:hint="eastAsia" w:ascii="宋体" w:hAnsi="宋体" w:eastAsia="宋体" w:cs="宋体"/>
          <w:color w:val="000000" w:themeColor="text1"/>
          <w:sz w:val="28"/>
          <w:szCs w:val="28"/>
          <w:u w:val="single"/>
          <w14:textFill>
            <w14:solidFill>
              <w14:schemeClr w14:val="tx1"/>
            </w14:solidFill>
          </w14:textFill>
        </w:rPr>
        <w:t xml:space="preserve"> 10 </w:t>
      </w:r>
      <w:r>
        <w:rPr>
          <w:rFonts w:hint="eastAsia" w:ascii="宋体" w:hAnsi="宋体" w:eastAsia="宋体" w:cs="宋体"/>
          <w:color w:val="000000" w:themeColor="text1"/>
          <w:sz w:val="28"/>
          <w:szCs w:val="28"/>
          <w14:textFill>
            <w14:solidFill>
              <w14:schemeClr w14:val="tx1"/>
            </w14:solidFill>
          </w14:textFill>
        </w:rPr>
        <w:t xml:space="preserve">日进行试运行、验收。如果试运行和/或验收因乙方原因发生迟延和/ 或在其它情况下发生额外费用，甲方有权就因迟延发生的损害和损失和/或任何额外费用请求赔偿。</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第十一条 索赔</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11.1甲方有权选择本条款规定的任意或全部救济方式。</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11.2乙方应在收到甲方索赔要求后14日内作出书面回复，否则该索赔要求将被视为已被乙方接受。乙方应在甲方发出索赔要求后14日内，按照甲方选择的救济方法解决索赔事宜。</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第十二条 不可抗力</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12.3 如果不可抗力事件的影响持续超过20日，合同任何一方均有权发出书面通知终止合同。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第十三条 合同的终止</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13.1如果乙方有下述违约行为，甲方可以全部或部分地终止合同：</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乙方在合同规定的交货期限后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日内仍未能交付合同标的和/或技术资料；或者乙方未能履行合同项下任何其它义务，并且在收到甲方违约通知后</w:t>
      </w:r>
      <w:r>
        <w:rPr>
          <w:rFonts w:hint="eastAsia" w:ascii="宋体" w:hAnsi="宋体" w:eastAsia="宋体" w:cs="宋体"/>
          <w:color w:val="000000" w:themeColor="text1"/>
          <w:sz w:val="28"/>
          <w:szCs w:val="28"/>
          <w:u w:val="single"/>
          <w14:textFill>
            <w14:solidFill>
              <w14:schemeClr w14:val="tx1"/>
            </w14:solidFill>
          </w14:textFill>
        </w:rPr>
        <w:t xml:space="preserve">5</w:t>
      </w:r>
      <w:r>
        <w:rPr>
          <w:rFonts w:hint="eastAsia" w:ascii="宋体" w:hAnsi="宋体" w:eastAsia="宋体" w:cs="宋体"/>
          <w:color w:val="000000" w:themeColor="text1"/>
          <w:sz w:val="28"/>
          <w:szCs w:val="28"/>
          <w14:textFill>
            <w14:solidFill>
              <w14:schemeClr w14:val="tx1"/>
            </w14:solidFill>
          </w14:textFill>
        </w:rPr>
        <w:t xml:space="preserve">日内仍未能对其违约行为作出补救。</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第十四条 争议的解决</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14.1如果不能协商一致，合同任何一方有权向甲方所在地人民法院提起诉讼。</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第十八条 合同生效及其他</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18.10 按照《财政部关于做好政府采购信息公开工作的通知》（财库〔2015〕135号），甲方依据《保守国家秘密法》等法律制度规定确定本合同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部分涉及商业秘密，该涉及商业秘密部分不公告。</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18.11 合同双方的通讯地址： </w:t>
      </w:r>
      <w:r/>
    </w:p>
    <w:p>
      <w:pPr>
        <w:ind w:firstLine="600"/>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地址</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邮编</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电话</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传真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 </w:t>
      </w:r>
      <w:r/>
    </w:p>
    <w:p>
      <w:pPr>
        <w:jc w:val="cente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6"/>
          <w:szCs w:val="36"/>
          <w14:textFill>
            <w14:solidFill>
              <w14:schemeClr w14:val="tx1"/>
            </w14:solidFill>
          </w14:textFill>
        </w:rPr>
        <w:t xml:space="preserve">合同附件</w:t>
      </w:r>
      <w:r/>
    </w:p>
    <w:p>
      <w:pPr>
        <w:ind w:firstLine="600"/>
        <w:jc w:val="center"/>
        <w:spacing w:line="52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目 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(要求见招标文件第六章《采购需求》；合同见乙方投标文件。)</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(要求见招标文件第七章《投标文件相关格式》中《开标一览表》和《分项价格表》；合同见乙方投标文件。)</w:t>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ind w:firstLine="600"/>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spacing w:line="520" w:lineRule="exac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br w:type="page" w:clear="all"/>
      </w:r>
      <w:r>
        <w:rPr>
          <w:rFonts w:hint="eastAsia" w:ascii="宋体" w:hAnsi="宋体" w:eastAsia="宋体" w:cs="宋体"/>
          <w:b/>
          <w:bCs/>
          <w:color w:val="000000" w:themeColor="text1"/>
          <w:sz w:val="30"/>
          <w:szCs w:val="30"/>
          <w14:textFill>
            <w14:solidFill>
              <w14:schemeClr w14:val="tx1"/>
            </w14:solidFill>
          </w14:textFill>
        </w:rPr>
        <w:t xml:space="preserve">合同附件1：</w:t>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合同协议书</w:t>
      </w:r>
      <w:r/>
    </w:p>
    <w:p>
      <w:pP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合同编号</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签字日期</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签字地点</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____________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（甲方名称）（以下简称“甲方”）已接受</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（乙方名称）（以下简称“乙方”）对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（项目名称）（项目编号：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）的投标。甲方和乙方共同达成如下协议。</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1.本合同协议书中的词语和术语的含义与合同条款中定义的相同。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以下文件应构成甲方和乙方之间达成的合同，若各文件之间存在含糊不清或互相冲突之处，优先顺序应按下列文件顺序解释。</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 合同协议书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 中标通知书</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合同专用条款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合同通用条款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除合同附件1外的合同附件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其他文件</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 考虑到甲方将按照本合同向乙方支付合同价款，乙方在此保证全部按照合同的规定向甲方提供合同标的、技术资料、售后服务及技术培训。</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 考虑到乙方将按合同规定提供合同标的、技术资料、售后服务及技术培训，甲方在此保证按照合同规定的时间和方式向乙方支付合同价款。</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 本合同在下列条件全部满足后生效，生效日期以下列条件全部满足的最晚日期为准： </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（1）双方加盖公章或合同专用章；</w:t>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（2）履约保证金金额为中标金额的百分之</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履约保证金存放期间不计利息。履约保证金形式：履约保证金应当以支票、本票、汇票或金融机构、担保机构出具的保函、电汇等非现金形式提交。履约保证金退还：验收合格后，结算违约赔偿（如有）后15日内无息退还给乙方；乙方需出具甲方提供的验收证明，如未提供，履约保证金不予退还。</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 合同一式</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份，具有同等法律效力，甲方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份，乙方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份。</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7.本合同其他未尽事宜及与采购文件有矛盾之处，以采购文件[项目编号：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]为准。</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甲方和乙方由其正式授权代表于上述所写日期和地点签订本合同。</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甲方（签章）：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部门负责人(签名)：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使用部门经手人(签名)：</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乙方（签章）：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法定代表人或授权代表(签名)：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开户银行： </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银行帐号：</w:t>
      </w:r>
      <w:r/>
    </w:p>
    <w:p>
      <w:pPr>
        <w:ind w:firstLine="6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30"/>
          <w:szCs w:val="32"/>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themeColor="text1"/>
          <w:sz w:val="30"/>
          <w:szCs w:val="32"/>
          <w14:textFill>
            <w14:solidFill>
              <w14:schemeClr w14:val="tx1"/>
            </w14:solidFill>
          </w14:textFill>
        </w:rPr>
      </w:r>
      <w:r/>
    </w:p>
    <w:p>
      <w:pPr>
        <w:jc w:val="center"/>
        <w:spacing w:line="288"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第六章 采购需求</w:t>
      </w:r>
      <w:bookmarkStart w:id="2" w:name="_Toc322457054"/>
      <w:r/>
      <w:bookmarkEnd w:id="2"/>
      <w:r/>
      <w:bookmarkStart w:id="3" w:name="_Toc324452802"/>
      <w:r/>
      <w:bookmarkEnd w:id="3"/>
      <w:r/>
      <w:r/>
    </w:p>
    <w:p>
      <w:pPr>
        <w:pStyle w:val="1058"/>
        <w:spacing w:before="0" w:line="288" w:lineRule="auto"/>
        <w:rPr>
          <w:rStyle w:val="1052"/>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一、项目名称：</w:t>
      </w:r>
      <w:r>
        <w:rPr>
          <w:rFonts w:hint="eastAsia" w:ascii="宋体" w:hAnsi="宋体" w:eastAsia="宋体" w:cs="宋体"/>
          <w:b/>
          <w:bCs/>
          <w:color w:val="000000" w:themeColor="text1"/>
          <w:sz w:val="24"/>
          <w:lang w:eastAsia="zh-CN"/>
          <w14:textFill>
            <w14:solidFill>
              <w14:schemeClr w14:val="tx1"/>
            </w14:solidFill>
          </w14:textFill>
        </w:rPr>
        <w:t xml:space="preserve">贾汪区中小学音体美器材</w:t>
      </w:r>
      <w:r/>
    </w:p>
    <w:p>
      <w:pPr>
        <w:spacing w:line="360" w:lineRule="auto"/>
        <w:rPr>
          <w:rStyle w:val="1052"/>
          <w:rFonts w:hint="eastAsia" w:ascii="宋体" w:hAnsi="宋体" w:eastAsia="宋体" w:cs="宋体"/>
          <w:b/>
          <w:bCs/>
          <w:color w:val="auto"/>
          <w:sz w:val="24"/>
        </w:rPr>
      </w:pPr>
      <w:r>
        <w:rPr>
          <w:rStyle w:val="1052"/>
          <w:rFonts w:hint="eastAsia" w:ascii="宋体" w:hAnsi="宋体" w:eastAsia="宋体" w:cs="宋体"/>
          <w:b/>
          <w:bCs/>
          <w:color w:val="auto"/>
          <w:sz w:val="24"/>
        </w:rPr>
        <w:t xml:space="preserve">二、项目说明：</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szCs w:val="24"/>
        </w:rPr>
      </w:pPr>
      <w:r>
        <w:rPr>
          <w:rStyle w:val="1052"/>
          <w:rFonts w:hint="eastAsia" w:ascii="宋体" w:hAnsi="宋体" w:eastAsia="宋体" w:cs="宋体"/>
          <w:b/>
          <w:bCs/>
          <w:color w:val="auto"/>
          <w:sz w:val="24"/>
        </w:rPr>
        <w:t xml:space="preserve">1、本项目不接受超过</w:t>
      </w:r>
      <w:r>
        <w:rPr>
          <w:rStyle w:val="1052"/>
          <w:rFonts w:hint="eastAsia" w:ascii="宋体" w:hAnsi="宋体" w:cs="宋体"/>
          <w:b/>
          <w:bCs/>
          <w:color w:val="auto"/>
          <w:sz w:val="24"/>
          <w:lang w:val="en-US"/>
        </w:rPr>
        <w:t xml:space="preserve">135.00</w:t>
      </w:r>
      <w:r>
        <w:rPr>
          <w:rStyle w:val="1052"/>
          <w:rFonts w:hint="eastAsia" w:ascii="宋体" w:hAnsi="宋体" w:eastAsia="宋体" w:cs="宋体"/>
          <w:b/>
          <w:bCs/>
          <w:color w:val="auto"/>
          <w:sz w:val="24"/>
        </w:rPr>
        <w:t xml:space="preserve">万元人民币（采购项目最高限价）的投标报价。</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szCs w:val="24"/>
        </w:rPr>
      </w:pPr>
      <w:r>
        <w:rPr>
          <w:rStyle w:val="1052"/>
          <w:rFonts w:hint="eastAsia" w:ascii="宋体" w:hAnsi="宋体" w:eastAsia="宋体" w:cs="宋体"/>
          <w:b/>
          <w:bCs/>
          <w:color w:val="auto"/>
          <w:sz w:val="24"/>
        </w:rPr>
        <w:t xml:space="preserve">其中：</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rPr>
      </w:pPr>
      <w:r/>
      <w:bookmarkStart w:id="4" w:name="OLE_LINK8"/>
      <w:r>
        <w:rPr>
          <w:rStyle w:val="1052"/>
          <w:rFonts w:hint="eastAsia" w:ascii="宋体" w:hAnsi="宋体" w:eastAsia="宋体" w:cs="宋体"/>
          <w:b/>
          <w:bCs/>
          <w:color w:val="auto"/>
          <w:sz w:val="24"/>
        </w:rPr>
        <w:t xml:space="preserve">采购包1：不接受超过</w:t>
      </w:r>
      <w:r>
        <w:rPr>
          <w:rStyle w:val="1052"/>
          <w:rFonts w:hint="eastAsia" w:ascii="宋体" w:hAnsi="宋体" w:cs="宋体"/>
          <w:b/>
          <w:bCs/>
          <w:color w:val="auto"/>
          <w:sz w:val="24"/>
          <w:lang w:val="en-US"/>
        </w:rPr>
        <w:t xml:space="preserve">49.23</w:t>
      </w:r>
      <w:r>
        <w:rPr>
          <w:rStyle w:val="1052"/>
          <w:rFonts w:hint="eastAsia" w:ascii="宋体" w:hAnsi="宋体" w:eastAsia="宋体" w:cs="宋体"/>
          <w:b/>
          <w:bCs/>
          <w:color w:val="auto"/>
          <w:sz w:val="24"/>
        </w:rPr>
        <w:t xml:space="preserve">万元人民币（采购项目预算金额）的投标报价。</w:t>
      </w:r>
      <w:bookmarkEnd w:id="4"/>
      <w:r/>
      <w:r/>
    </w:p>
    <w:p>
      <w:pPr>
        <w:ind w:firstLine="482"/>
        <w:keepLines w:val="0"/>
        <w:keepNext w:val="0"/>
        <w:pageBreakBefore w:val="0"/>
        <w:spacing w:line="360" w:lineRule="auto"/>
        <w:widowControl w:val="off"/>
        <w:rPr>
          <w:rStyle w:val="1052"/>
          <w:rFonts w:hint="eastAsia" w:ascii="宋体" w:hAnsi="宋体" w:eastAsia="宋体" w:cs="宋体"/>
          <w:b/>
          <w:bCs/>
          <w:color w:val="auto"/>
          <w:sz w:val="24"/>
        </w:rPr>
      </w:pPr>
      <w:r>
        <w:rPr>
          <w:rStyle w:val="1052"/>
          <w:rFonts w:hint="eastAsia" w:ascii="宋体" w:hAnsi="宋体" w:eastAsia="宋体" w:cs="宋体"/>
          <w:b/>
          <w:bCs/>
          <w:color w:val="auto"/>
          <w:sz w:val="24"/>
        </w:rPr>
        <w:t xml:space="preserve">采购包2：不接受超过</w:t>
      </w:r>
      <w:r>
        <w:rPr>
          <w:rStyle w:val="1052"/>
          <w:rFonts w:hint="eastAsia" w:ascii="宋体" w:hAnsi="宋体" w:cs="宋体"/>
          <w:b/>
          <w:bCs/>
          <w:color w:val="auto"/>
          <w:sz w:val="24"/>
          <w:lang w:val="en-US"/>
        </w:rPr>
        <w:t xml:space="preserve">42.75</w:t>
      </w:r>
      <w:r>
        <w:rPr>
          <w:rStyle w:val="1052"/>
          <w:rFonts w:hint="eastAsia" w:ascii="宋体" w:hAnsi="宋体" w:eastAsia="宋体" w:cs="宋体"/>
          <w:b/>
          <w:bCs/>
          <w:color w:val="auto"/>
          <w:sz w:val="24"/>
        </w:rPr>
        <w:t xml:space="preserve">万元人民币（采购项目预算金额）的投标报价。</w:t>
      </w:r>
      <w:r/>
    </w:p>
    <w:p>
      <w:pPr>
        <w:ind w:firstLine="482"/>
        <w:keepLines w:val="0"/>
        <w:keepNext w:val="0"/>
        <w:pageBreakBefore w:val="0"/>
        <w:spacing w:line="360" w:lineRule="auto"/>
        <w:widowControl w:val="off"/>
        <w:rPr>
          <w:rStyle w:val="1052"/>
          <w:rFonts w:hint="eastAsia" w:ascii="宋体" w:hAnsi="宋体" w:eastAsia="宋体" w:cs="宋体"/>
          <w:b/>
          <w:bCs/>
          <w:color w:val="auto"/>
          <w:sz w:val="24"/>
        </w:rPr>
      </w:pPr>
      <w:r>
        <w:rPr>
          <w:rStyle w:val="1052"/>
          <w:rFonts w:hint="eastAsia" w:ascii="宋体" w:hAnsi="宋体" w:eastAsia="宋体" w:cs="宋体"/>
          <w:b/>
          <w:bCs/>
          <w:color w:val="auto"/>
          <w:sz w:val="24"/>
        </w:rPr>
        <w:t xml:space="preserve">采购包3：不接受超过</w:t>
      </w:r>
      <w:r>
        <w:rPr>
          <w:rStyle w:val="1052"/>
          <w:rFonts w:hint="eastAsia" w:ascii="宋体" w:hAnsi="宋体" w:cs="宋体"/>
          <w:b/>
          <w:bCs/>
          <w:color w:val="auto"/>
          <w:sz w:val="24"/>
          <w:lang w:val="en-US"/>
        </w:rPr>
        <w:t xml:space="preserve">43.02</w:t>
      </w:r>
      <w:r>
        <w:rPr>
          <w:rStyle w:val="1052"/>
          <w:rFonts w:hint="eastAsia" w:ascii="宋体" w:hAnsi="宋体" w:eastAsia="宋体" w:cs="宋体"/>
          <w:b/>
          <w:bCs/>
          <w:color w:val="auto"/>
          <w:sz w:val="24"/>
        </w:rPr>
        <w:t xml:space="preserve">万元人民币（采购项目预算金额）的投标报价。</w:t>
      </w:r>
      <w:r/>
    </w:p>
    <w:p>
      <w:pPr>
        <w:ind w:firstLine="480"/>
        <w:spacing w:line="360" w:lineRule="auto"/>
        <w:rPr>
          <w:rStyle w:val="1052"/>
          <w:rFonts w:hint="eastAsia" w:ascii="宋体" w:hAnsi="宋体" w:eastAsia="宋体" w:cs="宋体"/>
          <w:color w:val="000000" w:themeColor="text1"/>
          <w:sz w:val="24"/>
          <w14:textFill>
            <w14:solidFill>
              <w14:schemeClr w14:val="tx1"/>
            </w14:solidFill>
          </w14:textFill>
        </w:rPr>
      </w:pPr>
      <w:r>
        <w:rPr>
          <w:rStyle w:val="1052"/>
          <w:rFonts w:hint="eastAsia" w:ascii="宋体" w:hAnsi="宋体" w:eastAsia="宋体" w:cs="宋体"/>
          <w:color w:val="000000" w:themeColor="text1"/>
          <w:sz w:val="24"/>
          <w14:textFill>
            <w14:solidFill>
              <w14:schemeClr w14:val="tx1"/>
            </w14:solidFill>
          </w14:textFill>
        </w:rPr>
        <w:t xml:space="preserve">（报价包括产品价、税金、运费、安装调试、检验、保险、验收、投标人的利润等全部费用，采购人不再支付报价以外的任何费用。）</w:t>
      </w:r>
      <w:r/>
    </w:p>
    <w:p>
      <w:pPr>
        <w:ind w:firstLine="480"/>
        <w:spacing w:line="360" w:lineRule="auto"/>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color w:val="000000" w:themeColor="text1"/>
          <w:sz w:val="24"/>
          <w14:textFill>
            <w14:solidFill>
              <w14:schemeClr w14:val="tx1"/>
            </w14:solidFill>
          </w14:textFill>
        </w:rPr>
        <w:t xml:space="preserve">2、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w:t>
      </w:r>
      <w:r>
        <w:rPr>
          <w:rFonts w:hint="eastAsia" w:ascii="宋体" w:hAnsi="宋体" w:eastAsia="宋体" w:cs="宋体"/>
          <w:sz w:val="24"/>
        </w:rPr>
        <w:t xml:space="preserve">经评审确认的投标报价除非因特殊原因并经双方协商同意，投标人不得再要求追加任何费用。若合同条款中无另行约定</w:t>
      </w:r>
      <w:r>
        <w:rPr>
          <w:rFonts w:hint="eastAsia" w:ascii="宋体" w:hAnsi="宋体" w:eastAsia="宋体" w:cs="宋体"/>
          <w:sz w:val="24"/>
          <w:lang w:eastAsia="zh-CN"/>
        </w:rPr>
        <w:t xml:space="preserve">，</w:t>
      </w:r>
      <w:r>
        <w:rPr>
          <w:rFonts w:hint="eastAsia" w:ascii="宋体" w:hAnsi="宋体" w:eastAsia="宋体" w:cs="宋体"/>
          <w:sz w:val="24"/>
        </w:rPr>
        <w:t xml:space="preserve">则合同履行期间项目实施相关费用不因市场变化因素而变动。</w:t>
      </w:r>
      <w:r/>
    </w:p>
    <w:p>
      <w:pPr>
        <w:ind w:firstLine="482"/>
        <w:jc w:val="left"/>
        <w:widowControl/>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3、本项目采购包划分情况如下：</w:t>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采购包1：</w:t>
      </w:r>
      <w:r>
        <w:rPr>
          <w:rFonts w:hint="eastAsia" w:ascii="宋体" w:hAnsi="宋体" w:eastAsia="宋体" w:cs="宋体"/>
          <w:b/>
          <w:bCs/>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bCs/>
          <w:color w:val="000000" w:themeColor="text1"/>
          <w:sz w:val="24"/>
          <w:szCs w:val="24"/>
          <w14:textFill>
            <w14:solidFill>
              <w14:schemeClr w14:val="tx1"/>
            </w14:solidFill>
          </w14:textFill>
        </w:rPr>
        <w:t xml:space="preserve">标段一</w:t>
      </w:r>
      <w:r/>
    </w:p>
    <w:tbl>
      <w:tblPr>
        <w:tblStyle w:val="783"/>
        <w:tblpPr w:horzAnchor="page" w:tblpXSpec="center" w:vertAnchor="text" w:tblpY="20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南湖学校初中部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实验小学教育集团（泉城校区）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茱萸山中心小学（中心校）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团结小学教育集团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218"/>
        <w:rPr>
          <w:rFonts w:hint="eastAsia" w:ascii="宋体" w:hAnsi="宋体" w:eastAsia="宋体" w:cs="宋体"/>
          <w:sz w:val="24"/>
          <w:lang w:bidi="ar"/>
        </w:rPr>
      </w:pPr>
      <w:r>
        <w:rPr>
          <w:rFonts w:hint="eastAsia" w:ascii="宋体" w:hAnsi="宋体" w:eastAsia="宋体" w:cs="宋体"/>
          <w:sz w:val="24"/>
          <w:lang w:bidi="ar"/>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采购包2：贾汪区中小学音体美器材标段二</w:t>
      </w:r>
      <w:r/>
    </w:p>
    <w:tbl>
      <w:tblPr>
        <w:tblStyle w:val="783"/>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采购包3：贾汪区中小学音体美器材标段三</w:t>
      </w:r>
      <w:r/>
    </w:p>
    <w:tbl>
      <w:tblPr>
        <w:tblStyle w:val="783"/>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52"/>
          <w:rFonts w:hint="eastAsia" w:ascii="宋体" w:hAnsi="宋体" w:eastAsia="宋体" w:cs="宋体"/>
          <w:b/>
          <w:bCs/>
          <w:color w:val="000000" w:themeColor="text1"/>
          <w:sz w:val="24"/>
          <w:lang w:val="en-US"/>
          <w14:textFill>
            <w14:solidFill>
              <w14:schemeClr w14:val="tx1"/>
            </w14:solidFill>
          </w14:textFill>
        </w:rPr>
      </w:pPr>
      <w:r>
        <w:rPr>
          <w:rFonts w:hint="eastAsia" w:ascii="宋体" w:hAnsi="宋体" w:eastAsia="宋体" w:cs="宋体"/>
          <w:b/>
          <w:bCs/>
          <w:color w:val="000000" w:themeColor="text1"/>
          <w:sz w:val="24"/>
          <w:lang w:val="en-US"/>
          <w14:textFill>
            <w14:solidFill>
              <w14:schemeClr w14:val="tx1"/>
            </w14:solidFill>
          </w14:textFill>
        </w:rPr>
      </w:r>
      <w:r/>
    </w:p>
    <w:p>
      <w:pPr>
        <w:ind w:firstLine="482"/>
        <w:spacing w:line="360" w:lineRule="auto"/>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4、投标人可同时参与三个采购包的投标，但只能中标一个标段，评标顺序按采购包顺序依次进行。</w:t>
      </w:r>
      <w:r/>
    </w:p>
    <w:p>
      <w:pPr>
        <w:spacing w:line="480" w:lineRule="exact"/>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三、基本要求：</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1、采购设备</w:t>
      </w:r>
      <w:r>
        <w:rPr>
          <w:rFonts w:hint="eastAsia" w:ascii="新宋体" w:hAnsi="新宋体" w:eastAsia="新宋体" w:cs="新宋体"/>
          <w:color w:val="auto"/>
          <w:sz w:val="24"/>
          <w:lang w:eastAsia="zh-CN"/>
        </w:rPr>
        <w:t xml:space="preserve">器材</w:t>
      </w:r>
      <w:r>
        <w:rPr>
          <w:rFonts w:hint="eastAsia" w:ascii="新宋体" w:hAnsi="新宋体" w:eastAsia="新宋体" w:cs="新宋体"/>
          <w:color w:val="auto"/>
          <w:sz w:val="24"/>
        </w:rPr>
        <w:t xml:space="preserve">技术标准要求见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八、采购设备器材数量、技术要求和参数</w:t>
      </w:r>
      <w:r>
        <w:rPr>
          <w:rFonts w:hint="eastAsia" w:ascii="新宋体" w:hAnsi="新宋体" w:eastAsia="新宋体" w:cs="新宋体"/>
          <w:color w:val="auto"/>
          <w:sz w:val="24"/>
          <w:lang w:eastAsia="zh-CN"/>
        </w:rPr>
        <w:t xml:space="preserve">”中</w:t>
      </w:r>
      <w:r>
        <w:rPr>
          <w:rFonts w:hint="eastAsia" w:ascii="新宋体" w:hAnsi="新宋体" w:eastAsia="新宋体" w:cs="新宋体"/>
          <w:color w:val="auto"/>
          <w:sz w:val="24"/>
        </w:rPr>
        <w:t xml:space="preserve">《采购物品</w:t>
      </w:r>
      <w:r>
        <w:rPr>
          <w:rFonts w:hint="eastAsia" w:ascii="新宋体" w:hAnsi="新宋体" w:eastAsia="新宋体" w:cs="新宋体"/>
          <w:color w:val="auto"/>
          <w:sz w:val="24"/>
          <w:lang w:eastAsia="zh-CN"/>
        </w:rPr>
        <w:t xml:space="preserve">各配置清单技术要求和参数</w:t>
      </w:r>
      <w:r>
        <w:rPr>
          <w:rFonts w:hint="eastAsia" w:ascii="新宋体" w:hAnsi="新宋体" w:eastAsia="新宋体" w:cs="新宋体"/>
          <w:color w:val="auto"/>
          <w:sz w:val="24"/>
        </w:rPr>
        <w:t xml:space="preserve">》；</w:t>
      </w:r>
      <w:r/>
    </w:p>
    <w:p>
      <w:pPr>
        <w:ind w:firstLine="480"/>
        <w:spacing w:line="480" w:lineRule="exact"/>
        <w:rPr>
          <w:rFonts w:ascii="新宋体" w:hAnsi="新宋体" w:eastAsia="新宋体" w:cs="新宋体"/>
          <w:color w:val="000000"/>
          <w:sz w:val="24"/>
        </w:rPr>
      </w:pPr>
      <w:r>
        <w:rPr>
          <w:rFonts w:hint="eastAsia" w:ascii="新宋体" w:hAnsi="新宋体" w:eastAsia="新宋体" w:cs="新宋体"/>
          <w:color w:val="000000"/>
          <w:sz w:val="24"/>
        </w:rPr>
        <w:t xml:space="preserve">2、投标人须自备以下样品：</w:t>
      </w:r>
      <w:r/>
    </w:p>
    <w:p>
      <w:pPr>
        <w:ind w:firstLine="480"/>
        <w:spacing w:line="480" w:lineRule="exact"/>
        <w:rPr>
          <w:rFonts w:ascii="新宋体" w:hAnsi="新宋体" w:eastAsia="新宋体" w:cs="新宋体"/>
          <w:color w:val="auto"/>
          <w:sz w:val="24"/>
        </w:rPr>
      </w:pPr>
      <w:r>
        <w:rPr>
          <w:rFonts w:hint="eastAsia" w:ascii="新宋体" w:hAnsi="新宋体" w:eastAsia="新宋体" w:cs="新宋体"/>
          <w:color w:val="auto"/>
          <w:sz w:val="24"/>
        </w:rPr>
        <w:t xml:space="preserve">样品包括：具体样品参数详见“八、采购设备器材数量、技术要求和参数”</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包括根据招标文件第六章《采购需求》要求，投标人需提供样品目录见</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投标人需提供样品清单</w:t>
      </w:r>
      <w:r>
        <w:rPr>
          <w:rFonts w:hint="eastAsia" w:ascii="新宋体" w:hAnsi="新宋体" w:eastAsia="新宋体" w:cs="新宋体"/>
          <w:color w:val="auto"/>
          <w:sz w:val="24"/>
          <w:lang w:eastAsia="zh-CN"/>
        </w:rPr>
        <w:t xml:space="preserve">”</w:t>
      </w:r>
      <w:r>
        <w:rPr>
          <w:rFonts w:hint="eastAsia" w:ascii="新宋体" w:hAnsi="新宋体" w:eastAsia="新宋体" w:cs="新宋体"/>
          <w:color w:val="auto"/>
          <w:sz w:val="24"/>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 xml:space="preserve">3、提交样品要求：投标人必须在开标前</w:t>
      </w:r>
      <w:r>
        <w:rPr>
          <w:rFonts w:hint="eastAsia" w:ascii="宋体" w:hAnsi="宋体" w:eastAsia="宋体" w:cs="宋体"/>
          <w:color w:val="000000"/>
          <w:sz w:val="24"/>
          <w:lang w:val="en-US" w:eastAsia="zh-CN"/>
        </w:rPr>
        <w:t xml:space="preserve">一天</w:t>
      </w:r>
      <w:r>
        <w:rPr>
          <w:rFonts w:hint="eastAsia" w:ascii="宋体" w:hAnsi="宋体" w:eastAsia="宋体" w:cs="宋体"/>
          <w:color w:val="000000"/>
          <w:sz w:val="24"/>
        </w:rPr>
        <w:t xml:space="preserve">将投标样品送至采购人指定地点</w:t>
      </w:r>
      <w:r>
        <w:rPr>
          <w:rFonts w:hint="eastAsia" w:ascii="宋体" w:hAnsi="宋体" w:eastAsia="宋体" w:cs="宋体"/>
          <w:color w:val="000000" w:themeColor="text1"/>
          <w:sz w:val="24"/>
          <w14:textFill>
            <w14:solidFill>
              <w14:schemeClr w14:val="tx1"/>
            </w14:solidFill>
          </w14:textFill>
        </w:rPr>
        <w:t xml:space="preserve">，样品作为招标货物技术评分的必要依据，中标后封存以便验收查看。</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4、样品接收地点为：徐州市贾汪区英才中学校内。</w:t>
      </w:r>
      <w:r/>
    </w:p>
    <w:p>
      <w:pPr>
        <w:ind w:left="0" w:firstLine="84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联系人：鹿华伟；联系电话：13913450006。</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、项目完成时间、地点：签订合同后三十日内完成到学校的送货安装调试；项目地点为贾汪区各中</w:t>
      </w:r>
      <w:r>
        <w:rPr>
          <w:rFonts w:hint="eastAsia" w:ascii="宋体" w:hAnsi="宋体" w:eastAsia="宋体" w:cs="宋体"/>
          <w:color w:val="000000" w:themeColor="text1"/>
          <w:sz w:val="24"/>
          <w:lang w:eastAsia="zh-CN"/>
          <w14:textFill>
            <w14:solidFill>
              <w14:schemeClr w14:val="tx1"/>
            </w14:solidFill>
          </w14:textFill>
        </w:rPr>
        <w:t xml:space="preserve">小</w:t>
      </w:r>
      <w:r>
        <w:rPr>
          <w:rFonts w:hint="eastAsia" w:ascii="宋体" w:hAnsi="宋体" w:eastAsia="宋体" w:cs="宋体"/>
          <w:color w:val="000000" w:themeColor="text1"/>
          <w:sz w:val="24"/>
          <w14:textFill>
            <w14:solidFill>
              <w14:schemeClr w14:val="tx1"/>
            </w14:solidFill>
          </w14:textFill>
        </w:rPr>
        <w:t xml:space="preserve">学校内。</w:t>
      </w:r>
      <w:r/>
    </w:p>
    <w:p>
      <w:pPr>
        <w:spacing w:line="480" w:lineRule="exact"/>
        <w:rPr>
          <w:rStyle w:val="1052"/>
          <w:rFonts w:hint="eastAsia" w:ascii="宋体" w:hAnsi="宋体" w:eastAsia="宋体" w:cs="宋体"/>
          <w:b/>
          <w:bCs/>
          <w:color w:val="000000" w:themeColor="text1"/>
          <w:sz w:val="24"/>
          <w14:textFill>
            <w14:solidFill>
              <w14:schemeClr w14:val="tx1"/>
            </w14:solidFill>
          </w14:textFill>
        </w:rPr>
      </w:pPr>
      <w:r>
        <w:rPr>
          <w:rStyle w:val="1052"/>
          <w:rFonts w:hint="eastAsia" w:ascii="宋体" w:hAnsi="宋体" w:eastAsia="宋体" w:cs="宋体"/>
          <w:b/>
          <w:bCs/>
          <w:color w:val="000000" w:themeColor="text1"/>
          <w:sz w:val="24"/>
          <w14:textFill>
            <w14:solidFill>
              <w14:schemeClr w14:val="tx1"/>
            </w14:solidFill>
          </w14:textFill>
        </w:rPr>
        <w:t xml:space="preserve">四、质量保证期内的技术支持：</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投标人所提供产品都必须符合国家有关产品质量要求，符合国家标准；所有设备的耐腐蚀性、抗菌性和环保性等符合国家标准要求。采购人有特殊要求的，从其要求；</w:t>
      </w:r>
      <w:r/>
    </w:p>
    <w:p>
      <w:pPr>
        <w:ind w:firstLine="480"/>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投标人所提供的</w:t>
      </w:r>
      <w:r>
        <w:rPr>
          <w:rFonts w:hint="eastAsia" w:ascii="宋体" w:hAnsi="宋体" w:eastAsia="宋体" w:cs="宋体"/>
          <w:color w:val="auto"/>
          <w:sz w:val="24"/>
          <w:lang w:eastAsia="zh-CN"/>
        </w:rPr>
        <w:t xml:space="preserve">音体美</w:t>
      </w:r>
      <w:r>
        <w:rPr>
          <w:rFonts w:hint="eastAsia" w:ascii="宋体" w:hAnsi="宋体" w:eastAsia="宋体" w:cs="宋体"/>
          <w:color w:val="auto"/>
          <w:sz w:val="24"/>
        </w:rPr>
        <w:t xml:space="preserve">器材必须符合国家最新标准和要求</w:t>
      </w:r>
      <w:r>
        <w:rPr>
          <w:rFonts w:hint="eastAsia" w:ascii="宋体" w:hAnsi="宋体" w:cs="宋体"/>
          <w:color w:val="auto"/>
          <w:sz w:val="24"/>
          <w:lang w:eastAsia="zh-CN"/>
        </w:rPr>
        <w:t xml:space="preserve">；</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投标人所提供产品在“主要尺寸及偏差、形状和位置公差”应符合国家标准，采购人有特殊要求的，从其要求。</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五、供货及售后服务要求：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投标人货物必须是全新产品</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符合行业标准和国家质量检测标准；</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投标人产品免费质保期至少</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投标人必须保证，在产品使用期内接到采购人报修电话后能24小时内及时响应并在7日内解决问题；</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投标人必须保证所投标产品的材料材质、规格、工艺和质量等的准确性；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交货时间要求：合同签订次日起立即组织生产、备货，必须在合同签订后三十日内全部送货至指定地点进行安装、调试完成；</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必须保证投标设备配置的完整性，能满足设备全部功能的使用，备品、备件、随机工具和相关技术资料齐全；</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除人为因素外，在质保期内产生的质量问题，均由中标人负责免费更换。在质保期之外，按实际维修付给生产企业维修成本费用，每年暑假期间，中标企业必须派专业技术维修人员对设备进行全面检查和维修。</w:t>
      </w:r>
      <w:r/>
    </w:p>
    <w:p>
      <w:pPr>
        <w:spacing w:line="48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六、项目验收要求、程序：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供货合同签定后，采购人可随时到中标人处随机考察产品生产情况、对质量进行抽查监督（包括材料进货发票核查和抽样检查）；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采购人与中标人共同对中标货物质量、规格、数量进行验收；在验收后，由采购人签署验收报告单，必要时采购人将委托相关权威质量技术监督检验部门对供货人送达的产品随机抽检，如因产品质量导致产品无法正常使用，由中标人无偿更换，直到合格为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在验收过程中发现数量不足或有质量、技术等问题，中标人应负责按照采购人的要求采取补足、更换或退货等，并承担由此发生的一切费用和损失；</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000000"/>
          <w:sz w:val="24"/>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在产品验收过程中出现的问题必须获得令采购人完全满意的解决方案。</w:t>
      </w:r>
      <w:r>
        <w:rPr>
          <w:rFonts w:hint="eastAsia" w:ascii="宋体" w:hAnsi="宋体" w:eastAsia="宋体" w:cs="宋体"/>
          <w:color w:val="auto"/>
          <w:sz w:val="24"/>
        </w:rPr>
        <w:t xml:space="preserve">对于不合格的货物，中标人必须在7个工作日内完成更换。</w:t>
      </w:r>
      <w:r/>
    </w:p>
    <w:p>
      <w:pPr>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七、项目供货履约及验收事项的特别说明：</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中标人生产能力、生产规模和资质性验证考察，是保证履约能力的重要环节。采购人有权跟踪考察产品生产情况，并对质量进行抽查监督；</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如中标人在合同签订后不能按期连续供货，采购人有权取消第一中标人中标资格，并按规定选定第二中标候选人作为中标人进行履约；</w:t>
      </w:r>
      <w:r/>
    </w:p>
    <w:p>
      <w:pPr>
        <w:ind w:firstLine="480"/>
        <w:spacing w:line="480" w:lineRule="exact"/>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如中标人在合同签订后三十日内不能完全供货到采购人指定学校，采购人有权终止合同，并处以合同总金额的5%的罚款以补偿给采购人带来的损失，并按供货实际数量进行结算，由于违约造成损失及产生的一切费用全部由中标人承担；</w:t>
      </w:r>
      <w:r/>
    </w:p>
    <w:p>
      <w:pPr>
        <w:ind w:firstLine="480"/>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经相关监督部门抽检，发现配送的货物不符合招标文件要求和国家规定的环保要求，按国家相关规定处理，由此造成的损失由中标人承担。</w:t>
      </w:r>
      <w:r/>
    </w:p>
    <w:p>
      <w:pPr>
        <w:ind w:firstLine="480"/>
        <w:spacing w:line="480" w:lineRule="exact"/>
        <w:rPr>
          <w:rFonts w:hint="eastAsia" w:ascii="宋体" w:hAnsi="宋体" w:eastAsia="宋体" w:cs="宋体"/>
          <w:bCs/>
          <w:color w:val="000000"/>
          <w:sz w:val="24"/>
        </w:rPr>
      </w:pPr>
      <w:r>
        <w:rPr>
          <w:rFonts w:hint="eastAsia" w:ascii="宋体" w:hAnsi="宋体" w:cs="宋体"/>
          <w:bCs/>
          <w:color w:val="000000" w:themeColor="text1"/>
          <w:sz w:val="24"/>
          <w:lang w:val="en-US" w:eastAsia="zh-CN"/>
          <w14:textFill>
            <w14:solidFill>
              <w14:schemeClr w14:val="tx1"/>
            </w14:solidFill>
          </w14:textFill>
        </w:rPr>
        <w:t xml:space="preserve">5</w:t>
      </w:r>
      <w:r>
        <w:rPr>
          <w:rFonts w:hint="eastAsia" w:ascii="宋体" w:hAnsi="宋体" w:cs="宋体"/>
          <w:bCs/>
          <w:color w:val="000000" w:themeColor="text1"/>
          <w:sz w:val="24"/>
          <w:lang w:eastAsia="zh-CN"/>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其它要求见招标文件第五章《拟签订的合同文本》</w:t>
      </w:r>
      <w:r/>
    </w:p>
    <w:p>
      <w:pPr>
        <w:spacing w:line="600" w:lineRule="exact"/>
        <w:rPr>
          <w:rFonts w:hint="eastAsia" w:ascii="宋体" w:hAnsi="宋体" w:eastAsia="宋体" w:cs="宋体"/>
          <w:b/>
          <w:bCs/>
          <w:color w:val="000000"/>
          <w:sz w:val="32"/>
          <w:szCs w:val="32"/>
        </w:rPr>
      </w:pPr>
      <w:r>
        <w:rPr>
          <w:rFonts w:hint="eastAsia" w:ascii="宋体" w:hAnsi="宋体" w:eastAsia="宋体" w:cs="宋体"/>
          <w:b/>
          <w:bCs/>
          <w:color w:val="000000"/>
          <w:sz w:val="24"/>
        </w:rPr>
        <w:t xml:space="preserve">八、采购设备</w:t>
      </w:r>
      <w:r>
        <w:rPr>
          <w:rFonts w:hint="eastAsia" w:ascii="宋体" w:hAnsi="宋体" w:eastAsia="宋体" w:cs="宋体"/>
          <w:b/>
          <w:bCs/>
          <w:color w:val="000000"/>
          <w:sz w:val="24"/>
          <w:lang w:eastAsia="zh-CN"/>
        </w:rPr>
        <w:t xml:space="preserve">器材</w:t>
      </w:r>
      <w:r>
        <w:rPr>
          <w:rFonts w:hint="eastAsia" w:ascii="宋体" w:hAnsi="宋体" w:eastAsia="宋体" w:cs="宋体"/>
          <w:b/>
          <w:bCs/>
          <w:color w:val="000000"/>
          <w:sz w:val="24"/>
        </w:rPr>
        <w:t xml:space="preserve">数量、技术要求和参数</w:t>
      </w:r>
      <w:r/>
    </w:p>
    <w:p>
      <w:pPr>
        <w:pStyle w:val="849"/>
        <w:numPr>
          <w:ilvl w:val="0"/>
          <w:numId w:val="0"/>
        </w:num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采购包1：</w:t>
      </w:r>
      <w:r>
        <w:rPr>
          <w:rFonts w:hint="eastAsia" w:ascii="宋体" w:hAnsi="宋体" w:eastAsia="宋体" w:cs="宋体"/>
          <w:b/>
          <w:bCs/>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bCs/>
          <w:color w:val="000000" w:themeColor="text1"/>
          <w:sz w:val="24"/>
          <w:szCs w:val="24"/>
          <w14:textFill>
            <w14:solidFill>
              <w14:schemeClr w14:val="tx1"/>
            </w14:solidFill>
          </w14:textFill>
        </w:rPr>
        <w:t xml:space="preserve">标段一</w:t>
      </w:r>
      <w:r/>
    </w:p>
    <w:tbl>
      <w:tblPr>
        <w:tblStyle w:val="783"/>
        <w:tblpPr w:horzAnchor="page" w:tblpXSpec="center" w:vertAnchor="text" w:tblpY="20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英才中学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标段一</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七中附校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南湖学校初中部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师大附校初中部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实验小学教育集团（泉城校区）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城区中心小学（中心校）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茱萸山中心小学（中心校）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师大附校教育集团（小学南）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团结小学教育集团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南湖教育集团（小学东）</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南湖教育集团（小学本）</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218"/>
        <w:rPr>
          <w:rFonts w:hint="eastAsia" w:ascii="宋体" w:hAnsi="宋体" w:eastAsia="宋体" w:cs="宋体"/>
          <w:sz w:val="24"/>
          <w:lang w:bidi="ar"/>
        </w:rPr>
      </w:pPr>
      <w:r>
        <w:rPr>
          <w:rFonts w:hint="eastAsia" w:ascii="宋体" w:hAnsi="宋体" w:eastAsia="宋体" w:cs="宋体"/>
          <w:sz w:val="24"/>
          <w:lang w:bidi="ar"/>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采购包2：贾汪区中小学音体美器材标段二</w:t>
      </w:r>
      <w:r/>
    </w:p>
    <w:tbl>
      <w:tblPr>
        <w:tblStyle w:val="783"/>
        <w:tblpPr w:horzAnchor="page" w:tblpXSpec="center" w:vertAnchor="text" w:tblpY="35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标段二</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新集中学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贾庄中学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汴塘中心小学（中心校）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耿集中心小学（中心校）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塔山中心小学（中心校）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lang w:val="en-US"/>
          <w14:textFill>
            <w14:solidFill>
              <w14:schemeClr w14:val="tx1"/>
            </w14:solidFill>
          </w14:textFill>
        </w:rPr>
      </w:pPr>
      <w:r>
        <w:rPr>
          <w:rFonts w:hint="eastAsia" w:ascii="宋体" w:hAnsi="宋体" w:eastAsia="宋体" w:cs="宋体"/>
          <w:b/>
          <w:bCs/>
          <w:color w:val="000000" w:themeColor="text1"/>
          <w:sz w:val="28"/>
          <w:szCs w:val="28"/>
          <w:lang w:val="en-US"/>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left"/>
        <w:widowControl/>
        <w:rPr>
          <w:rStyle w:val="1052"/>
          <w:rFonts w:hint="eastAsia" w:ascii="宋体" w:hAnsi="宋体" w:eastAsia="宋体" w:cs="宋体"/>
          <w:b/>
          <w:bCs/>
          <w:color w:val="000000" w:themeColor="text1"/>
          <w:sz w:val="28"/>
          <w:szCs w:val="28"/>
          <w14:textFill>
            <w14:solidFill>
              <w14:schemeClr w14:val="tx1"/>
            </w14:solidFill>
          </w14:textFill>
        </w:rPr>
      </w:pPr>
      <w:r>
        <w:rPr>
          <w:rStyle w:val="1052"/>
          <w:rFonts w:hint="eastAsia" w:ascii="宋体" w:hAnsi="宋体" w:eastAsia="宋体" w:cs="宋体"/>
          <w:b/>
          <w:bCs/>
          <w:color w:val="000000" w:themeColor="text1"/>
          <w:sz w:val="24"/>
          <w:szCs w:val="24"/>
          <w14:textFill>
            <w14:solidFill>
              <w14:schemeClr w14:val="tx1"/>
            </w14:solidFill>
          </w14:textFill>
        </w:rPr>
        <w:t xml:space="preserve">采购包3：贾汪区中小学音体美器材标段三</w:t>
      </w:r>
      <w:r/>
    </w:p>
    <w:tbl>
      <w:tblPr>
        <w:tblStyle w:val="783"/>
        <w:tblpPr w:horzAnchor="page" w:tblpXSpec="center" w:vertAnchor="text" w:tblpY="238" w:leftFromText="180" w:topFromText="0" w:rightFromText="180" w:bottomFromText="0"/>
        <w:tblW w:w="10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680"/>
        <w:gridCol w:w="3119"/>
        <w:gridCol w:w="850"/>
        <w:gridCol w:w="850"/>
        <w:gridCol w:w="850"/>
        <w:gridCol w:w="850"/>
        <w:gridCol w:w="850"/>
        <w:gridCol w:w="851"/>
        <w:gridCol w:w="851"/>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学段</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音响系统(套)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音乐凳（个）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电钢琴（套）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美术器材(套)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体育器材(套)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标段</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潘安湖高中</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标段三</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求知中学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初中</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青山泉中学</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潘安湖教育集团</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大吴中心校小学（中心校）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江庄中心小学（中心校）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青山泉中心小学（中心校）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Style w:val="1052"/>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rPr>
      </w:pPr>
      <w:r>
        <w:rPr>
          <w:rFonts w:hint="eastAsia" w:ascii="宋体" w:hAnsi="宋体" w:eastAsia="宋体" w:cs="宋体"/>
        </w:rPr>
        <w:br w:type="page" w:clear="all"/>
      </w:r>
      <w:r/>
    </w:p>
    <w:tbl>
      <w:tblPr>
        <w:tblStyle w:val="783"/>
        <w:tblpPr w:horzAnchor="page" w:tblpXSpec="center" w:vertAnchor="text" w:tblpY="233" w:leftFromText="0" w:topFromText="0" w:rightFromText="0" w:bottomFromText="0"/>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603"/>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音乐器材（中小学）配置清单（套）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教师用电子琴</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61键力度响应；2</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长度≥</w:t>
            </w:r>
            <w:r>
              <w:rPr>
                <w:rFonts w:hint="eastAsia" w:ascii="宋体" w:hAnsi="宋体" w:eastAsia="宋体" w:cs="宋体"/>
                <w:i w:val="0"/>
                <w:iCs w:val="0"/>
                <w:color w:val="auto"/>
                <w:sz w:val="20"/>
                <w:szCs w:val="20"/>
                <w:u w:val="none"/>
                <w:lang w:val="en-US" w:eastAsia="zh-CN" w:bidi="ar"/>
              </w:rPr>
              <w:t xml:space="preserve">95</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，宽度≥</w:t>
            </w:r>
            <w:r>
              <w:rPr>
                <w:rFonts w:hint="eastAsia" w:ascii="宋体" w:hAnsi="宋体" w:eastAsia="宋体" w:cs="宋体"/>
                <w:i w:val="0"/>
                <w:iCs w:val="0"/>
                <w:color w:val="auto"/>
                <w:sz w:val="20"/>
                <w:szCs w:val="20"/>
                <w:u w:val="none"/>
                <w:lang w:val="en-US" w:eastAsia="zh-CN" w:bidi="ar"/>
              </w:rPr>
              <w:t xml:space="preserve">38</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；3</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琴架、琴套、琴包；4</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音色≥</w:t>
            </w:r>
            <w:r>
              <w:rPr>
                <w:rFonts w:hint="eastAsia" w:ascii="宋体" w:hAnsi="宋体" w:eastAsia="宋体" w:cs="宋体"/>
                <w:i w:val="0"/>
                <w:iCs w:val="0"/>
                <w:color w:val="auto"/>
                <w:sz w:val="20"/>
                <w:szCs w:val="20"/>
                <w:u w:val="none"/>
                <w:lang w:val="en-US" w:eastAsia="zh-CN" w:bidi="ar"/>
              </w:rPr>
              <w:t xml:space="preserve">200种；节奏≥</w:t>
            </w:r>
            <w:r>
              <w:rPr>
                <w:rFonts w:hint="eastAsia" w:ascii="宋体" w:hAnsi="宋体" w:eastAsia="宋体" w:cs="宋体"/>
                <w:i w:val="0"/>
                <w:iCs w:val="0"/>
                <w:color w:val="auto"/>
                <w:sz w:val="20"/>
                <w:szCs w:val="20"/>
                <w:u w:val="none"/>
                <w:lang w:val="en-US" w:eastAsia="zh-CN" w:bidi="ar"/>
              </w:rPr>
              <w:t xml:space="preserve">100种；5</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带有节拍器；6</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有USB接口；7</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内置音箱和蓝牙</w:t>
            </w:r>
            <w:r>
              <w:rPr>
                <w:rFonts w:hint="eastAsia" w:ascii="宋体" w:hAnsi="宋体" w:cs="宋体"/>
                <w:i w:val="0"/>
                <w:iCs w:val="0"/>
                <w:color w:val="auto"/>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乐器储藏柜</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1、柜体规格≥850mm×390mm×1800mm；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2、材质：钢制柜体结构，采用≥0.8mm 厚冷轧钢板成型，表面喷塑工艺处理；柜内部：采用≥0.8mm 厚冷轧钢板成型、表面喷塑处理，柜体应有加强筋加固；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3、活动隔板：分五层，采用≥0.8mm 厚冷轧钢板成型、隔板边缘折成，表面喷塑处理，隔板均能上下移动而且可以根据需要拆除；柜门：对开门，上下门带锁。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音乐节拍器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1、材质：注塑外壳 纯金属机芯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w:t>
            </w:r>
            <w:r>
              <w:rPr>
                <w:rFonts w:hint="eastAsia" w:ascii="宋体" w:hAnsi="宋体" w:eastAsia="宋体" w:cs="宋体"/>
                <w:i w:val="0"/>
                <w:iCs w:val="0"/>
                <w:color w:val="auto"/>
                <w:sz w:val="20"/>
                <w:szCs w:val="20"/>
                <w:u w:val="none"/>
                <w:lang w:val="en-US" w:eastAsia="zh-CN" w:bidi="ar"/>
              </w:rPr>
              <w:t xml:space="preserve">20.2cm</w:t>
            </w:r>
            <w:r>
              <w:rPr>
                <w:rFonts w:hint="eastAsia" w:ascii="宋体" w:hAnsi="宋体" w:eastAsia="宋体" w:cs="宋体"/>
                <w:i w:val="0"/>
                <w:iCs w:val="0"/>
                <w:color w:val="auto"/>
                <w:sz w:val="20"/>
                <w:szCs w:val="20"/>
                <w:u w:val="none"/>
                <w:lang w:val="en-US" w:eastAsia="zh-CN" w:bidi="ar"/>
              </w:rPr>
              <w:t xml:space="preserve">*9.3cm</w:t>
            </w:r>
            <w:r>
              <w:rPr>
                <w:rFonts w:hint="eastAsia" w:ascii="宋体" w:hAnsi="宋体" w:eastAsia="宋体" w:cs="宋体"/>
                <w:i w:val="0"/>
                <w:iCs w:val="0"/>
                <w:color w:val="auto"/>
                <w:sz w:val="20"/>
                <w:szCs w:val="20"/>
                <w:u w:val="none"/>
                <w:lang w:val="en-US" w:eastAsia="zh-CN" w:bidi="ar"/>
              </w:rPr>
              <w:t xml:space="preserve">*10.2cm（尺寸±5mm）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3、结构：高档金属机芯+环保外壳，传统示拍模式，速度为40~208拍/分，节拍为0、2、3、4、6，速度误差&lt;1%</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4、使用方法：将节拍器置于稳固的水平面上，避免放置在斜面或其他可能引起震动的地方，以免影响节拍准确性。使用时应轻轻拉动钟摆使其倾斜，然后释放，这样可以使节拍器开始发出声音。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5、特色：无须电池 根据钟摆原理而制，内置发条驱动，摆杆上游码可上下调动，以调整速度，并和面板上的刻度相对照，可知每分钟来回摆动的次数，精准、稳定、音亮、操作简便，外观时尚。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1、材质：不锈钢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2、规格：总长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11.4cm，把手长度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4cm，叉长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7.2cm，叉厚：</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0.3cm，音叉直径：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1.7cm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3、结构：呈“Y”形的钢质音叉，手柄上印有A-440钢印，标准音乐音叉，整块钢材经过车床，铣床，磨床等机械加工而成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4、使用方法：敲击音叉，采集声波波形图</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8" w:right="108"/>
              <w:jc w:val="left"/>
              <w:keepLines w:val="0"/>
              <w:keepNext w:val="0"/>
              <w:pageBreakBefore w:val="0"/>
              <w:spacing w:before="181" w:after="181"/>
              <w:widowControl w:val="off"/>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1、材质：环保塑料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2、规格：直径约40mm，长度：C</w:t>
            </w:r>
            <w:r>
              <w:rPr>
                <w:rFonts w:hint="eastAsia" w:ascii="宋体" w:hAnsi="宋体" w:cs="宋体"/>
                <w:i w:val="0"/>
                <w:iCs w:val="0"/>
                <w:color w:val="auto"/>
                <w:sz w:val="32"/>
                <w:szCs w:val="32"/>
                <w:u w:val="none"/>
                <w:vertAlign w:val="subscript"/>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=285mm、B=305mm、A=345mm、G=395mm、F=445mm、E=475mm、D=545mm、C</w:t>
            </w:r>
            <w:r>
              <w:rPr>
                <w:rFonts w:hint="eastAsia" w:ascii="宋体" w:hAnsi="宋体" w:cs="宋体"/>
                <w:i w:val="0"/>
                <w:iCs w:val="0"/>
                <w:color w:val="auto"/>
                <w:sz w:val="36"/>
                <w:szCs w:val="36"/>
                <w:u w:val="none"/>
                <w:vertAlign w:val="subscript"/>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=615mm。</w:t>
            </w:r>
            <w:r>
              <w:rPr>
                <w:rFonts w:hint="eastAsia" w:ascii="宋体" w:hAnsi="宋体" w:eastAsia="宋体" w:cs="宋体"/>
                <w:i w:val="0"/>
                <w:iCs w:val="0"/>
                <w:color w:val="auto"/>
                <w:sz w:val="20"/>
                <w:szCs w:val="20"/>
                <w:u w:val="none"/>
                <w:lang w:val="en-US" w:eastAsia="zh-CN" w:bidi="ar"/>
              </w:rPr>
              <w:t xml:space="preserve">（尺寸±5mm）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3、结构：由八种颜色音筒组成，色泽均匀、光滑，没有劈裂，与人体接触部位没有锐利边角及毛刺，无变形。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4、使用方法：不同音筒敲打固定的墙面或地面，可打出不同的音高。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1、材质：桦木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2、规格：锤球直径≥70mm，锤头长≥110mm，手柄长度≥130mm，手柄直径≥23mm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3、结构：由2个椭圆带把彩色刻画沙锤组成，内装铁沙粒，两个为一副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沙锤</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1、材质：纯天然椰壳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25cm，锤球直径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9cm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3、结构：由锤球和手柄组成，锤球用椰壳制成，呈空心椭球形，内装铁砂，木制手柄内装沙粒，两个为一副。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4、使用方法：演奏时，双手各握一个，上下摇晃，发出沙沙的响声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1、材质：金属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2、规格：铁砂桶长为</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 ，直径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3、结构：由一个金属砂桶组成，里面装有小颗粒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4、使用方法：轻轻摇动铁砂筒 发出沙沙的声音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沙蛋</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1、材质：原木，环保安全漆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2、规格：沙蛋长度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5.5cm，直径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3、结构：由2个椭圆原木沙蛋组成，内装沙粒，两个为一副</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4、使用方法：演奏时，左右手各握一个，双手交替上下摇动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摇铃（串铃）</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1、材质：木制.牛皮.金属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2、规格：手柄长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10.5cm，直径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1.9cm；铃铛规格</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20mm*20mm；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3、结构：手摇铃由木制手柄、优质牛皮铃圈和14颗金属铃铛构成； 2个为一副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4、使用方法：使用时双手各持一个摇铃，摇晃使其发声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卡巴萨</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2、规格：直径：≥13cm，全长≥18cm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3、结构：优质松木盖板，电镀串珠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4、使用方法：演奏时，手握手柄，上下摇晃或者转圈摇晃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双响筒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1、材质：材质为桦木，原木色或竹制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2、规格：筒长度：≥180mm，打棒长：≥148mm。</w:t>
            </w:r>
            <w:r>
              <w:rPr>
                <w:rFonts w:hint="eastAsia" w:ascii="宋体" w:hAnsi="宋体" w:eastAsia="宋体" w:cs="宋体"/>
                <w:i w:val="0"/>
                <w:iCs w:val="0"/>
                <w:color w:val="0070c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3、结构：由筒体、手柄构成，双响筒两端有粗细均匀的的螺纹状更加能体现音型，40-208拍/分；加沟凹槽都是经过紧密处理，使得发声标准清晰； 配敲棒一根；音色：发音清脆，无杂音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4、使用方法：用敲棒，敲击双响筒上面部分，会发出清脆的咚咚声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响板</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2、规格：响板全长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3、结构：由两块盖板及主木板构成，板头用细绳串联在一起，主板串联着手柄构成； 两个为一套；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4、使用方法：使用时手持响板，上下或左右摇晃，盖板与主板碰撞使其发出清脆声响，用于奥尔夫打击乐教学或舞蹈伴奏使用；本产品无味无公害。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1、材质：橡胶木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245mm，直径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3、结构：由两根圆柱体橡胶木棍构成，外观打磨光滑，边缘无毛刺，长短一致，粗细均匀，两根为一副；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4、使用方法：使用时双手各持一根，互相敲打，使其发音；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刮棒</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1、材质：橡胶木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24cm，棒长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3、结构：由一根粗细一致的橡胶木棒，用机械旋转掏空成均匀大小的螺纹制成，底端圆滑凸起部分为手柄，外观原木清漆，配敲棒一支；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4、使用方法：使用时左右手分别手持刮棒，用其中的小棒去刮另一个棒子的表面而发声。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1、材质：枣木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w:t>
            </w:r>
            <w:r>
              <w:rPr>
                <w:rFonts w:hint="eastAsia" w:ascii="宋体" w:hAnsi="宋体" w:cs="宋体"/>
                <w:i w:val="0"/>
                <w:iCs w:val="0"/>
                <w:color w:val="auto"/>
                <w:sz w:val="20"/>
                <w:szCs w:val="20"/>
                <w:u w:val="none"/>
                <w:lang w:val="en-US" w:eastAsia="zh-CN" w:bidi="ar"/>
              </w:rPr>
              <w:t xml:space="preserve">其中一根尺寸</w:t>
            </w:r>
            <w:r>
              <w:rPr>
                <w:rFonts w:hint="eastAsia" w:ascii="宋体" w:hAnsi="宋体" w:eastAsia="宋体" w:cs="宋体"/>
                <w:i w:val="0"/>
                <w:iCs w:val="0"/>
                <w:color w:val="auto"/>
                <w:sz w:val="20"/>
                <w:szCs w:val="20"/>
                <w:u w:val="none"/>
                <w:lang w:val="en-US" w:eastAsia="zh-CN" w:bidi="ar"/>
              </w:rPr>
              <w:t xml:space="preserve">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19cm，宽</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4cm，高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3cm；另一根尺寸</w:t>
            </w:r>
            <w:r>
              <w:rPr>
                <w:rFonts w:hint="eastAsia" w:ascii="宋体" w:hAnsi="宋体" w:cs="宋体"/>
                <w:i w:val="0"/>
                <w:iCs w:val="0"/>
                <w:color w:val="auto"/>
                <w:sz w:val="20"/>
                <w:szCs w:val="20"/>
                <w:u w:val="none"/>
                <w:lang w:val="en-US" w:eastAsia="zh-CN" w:bidi="ar"/>
              </w:rPr>
              <w:t xml:space="preserve">长≥</w:t>
            </w:r>
            <w:r>
              <w:rPr>
                <w:rFonts w:hint="eastAsia" w:ascii="宋体" w:hAnsi="宋体" w:eastAsia="宋体" w:cs="宋体"/>
                <w:i w:val="0"/>
                <w:iCs w:val="0"/>
                <w:color w:val="auto"/>
                <w:sz w:val="20"/>
                <w:szCs w:val="20"/>
                <w:u w:val="none"/>
                <w:lang w:val="en-US" w:eastAsia="zh-CN" w:bidi="ar"/>
              </w:rPr>
              <w:t xml:space="preserve">18cm</w:t>
            </w:r>
            <w:r>
              <w:rPr>
                <w:rFonts w:hint="eastAsia" w:ascii="宋体" w:hAnsi="宋体" w:cs="宋体"/>
                <w:i w:val="0"/>
                <w:iCs w:val="0"/>
                <w:color w:val="auto"/>
                <w:sz w:val="20"/>
                <w:szCs w:val="20"/>
                <w:u w:val="none"/>
                <w:lang w:val="en-US" w:eastAsia="zh-CN" w:bidi="ar"/>
              </w:rPr>
              <w:t xml:space="preserve">，直径≥</w:t>
            </w:r>
            <w:r>
              <w:rPr>
                <w:rFonts w:hint="eastAsia" w:ascii="宋体" w:hAnsi="宋体" w:eastAsia="宋体" w:cs="宋体"/>
                <w:i w:val="0"/>
                <w:iCs w:val="0"/>
                <w:color w:val="auto"/>
                <w:sz w:val="20"/>
                <w:szCs w:val="20"/>
                <w:u w:val="none"/>
                <w:lang w:val="en-US" w:eastAsia="zh-CN" w:bidi="ar"/>
              </w:rPr>
              <w:t xml:space="preserve">2.4cm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3、结构：梆子：由两根长短不等、粗细不同的实心硬木棒组成；材质为枣木，表面打磨光滑，适用于戏曲伴奏，配件：布袋包装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4、使用方法：使用时双手各持一棒，交叉敲击即可发声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南梆子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19cm，宽</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6.1cm；敲棒长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18.5cm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3、结构：由木制中空长方体梆子和敲棒构成；材制为梨木或硬木，中间为一长方形音孔，内腔渐大，音孔镂空高</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0.4cm，配一支敲棒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4、使用方法：多用于民乐演奏用，伴奏，使演奏更有节奏感，使用时一手持敲棒，梆子可用手拿着，也可放桌子上敲击；</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1、材质：椿木，环保红漆；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2、结构：正面呈方形，侧面为三角形，每个木鱼表面均有对应的永久性标注—数字音级与文字音阶；其颜色金色与产品颜色红色形成鲜明对比。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3、规格：每个尺寸分别为：92mm×92mm、87mm×87mm、82mm×82mm、77mm×77mm、72mm×72mm、67mm×67mm、62mm×62mm、57mm×57mm；（</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4、配件：附敲击槌1根；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5、使用方法：演奏时，使用鼓槌击打即可发出声音；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1、材质：锰钢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15CM；金属敲棒长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13CM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3、结构：由1根敲棒和3个等边三角形的三角铁组成，3个为一套，材质厚实，音质明亮，发音清脆，穿透力强，金属敲击棒的顶端带有软橡胶保护垫，更安全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1、材质：响铜</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2、规格：碰钟外直径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4.7cm，碰钟内直径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4.4cm，高度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3.6cm，壁厚</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3、结构：由1根绳带连接2个碰钟组成，二个为一副，材质厚实，音质明亮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4、使用方法：手持碰撞发声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扁鼓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1、材质：木制、水牛皮鼓面、铁架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2、规格：鼓面直径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22cm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3、结构：由木制鼓圈和水牛皮鼓面组成。鼓圈与鼓面连接处用锚钉固定，更为结实。鼓圈喷油红色环保油漆，鼓的侧面两端镶有铝制挂钩，可以同时挂在鼓架上使用，鼓面上需印有品牌标识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4、使用方法：使用鼓槌敲击鼓面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2、规格：直径为30cm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2、规格：直径为22cm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3、使用方法：演奏时用左手拿着穿有绳子的锣，右手持一敲槌敲击发声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2、规格：直径22cm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小钹</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1、材质：优质黄铜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2、规格：直径15cm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3、使用方法：演奏时，两手各执一面，互击发音，音色高亢脆亮。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竖笛</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1、材质：ABS树脂； 六孔</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32.3</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2.7cm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3、结构：由安全无毒环保塑料制成的六孔竖笛一支，内附：一根清洁棒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5、产品具有竖笛说明书（含指法表），合格证，独立包装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1、材质：天然葫芦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42.5cm；葫芦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15cm；主音管</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25cm；主音管直径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1.6cm；葫芦丝吹口</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学生用葫芦丝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1、材质：天然葫芦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2、规格：全长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38cm；葫芦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8cm；主音管</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20cm；主音管直径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1.2cm；葫芦丝吹口</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3、调性：C调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4、产品具有合格证，三包卡，独立包装。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1、材质：PVC鼓圈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2、规格：24"×10" ，鼓面的直径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62cm，鼓高直径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27cm，鼓棒长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35cm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3、内附：鼓棒、背带</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小军鼓</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1、材质：PVC鼓圈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2、规格：14"×4" ，鼓面的直径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36.5cm，鼓高直径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11.5cm，鼓棒长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30cm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3、内附：背带、鼓棒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4、产品具有三包卡，合格证，使用说明书和独立包装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教师用笛子</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1、材质：优质苦竹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2、尺寸：笛子长</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48CM；笛身直径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1.9CM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3、外观：优质苦竹、仿牛角装饰、红色扎线、单接黄铜、激光刻诗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4、竹笛的握法：左手三指从竹笛下方穿过，左手食指、中指、无名指分别按住“笛膜孔”下方三个孔；右手三指：食指、中指、无名指分别按住“出音孔”上方三个孔即可</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5、提供使用说明书，合格证，三包卡，产品应具有独立包装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1、规格：163cm*33cm*5.6cm（尺寸±5mm）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2、面板底板：桐木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3、琴头琴尾以及侧板：红木贴面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4、琴头琴尾工艺：刻字工艺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5、琴弦：尼龙钢丝材质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6、琴码：普通玫瑰木琴码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7、配件包含：古筝包，实木支架，指甲，胶布，琴码，扳手，琴码示意图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二胡</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1、规格：六角筒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2、琴体材质：特质红木 抛光处理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3、琴皮材质：采用野生优质莽皮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4、音质：高音明亮、中音饱满、低音浑厚，两根弦音色过渡自然，均衡。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5、音 窗：塑料，精湛的花型镂空工艺，配置梅花花窗，显得精致大方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6、配 件：2个琴码，1根琴弓、1个黑色布盒子、说明书、合格证。</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谱台</w:t>
            </w:r>
            <w:r/>
          </w:p>
        </w:tc>
        <w:tc>
          <w:tcPr>
            <w:shd w:val="clear" w:color="auto" w:fill="auto"/>
            <w:tcBorders>
              <w:top w:val="single" w:color="000000" w:sz="4" w:space="0"/>
              <w:left w:val="single" w:color="000000" w:sz="4" w:space="0"/>
              <w:bottom w:val="single" w:color="000000" w:sz="4" w:space="0"/>
              <w:right w:val="single" w:color="000000" w:sz="4" w:space="0"/>
            </w:tcBorders>
            <w:tcW w:w="5886"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1、材质：优质铁</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2、规格：支架谱台面直径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465mm，高度</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240mm，最大可升降到1.2-1.3米的高度，金属钢管支架中心钢管直径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10mm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3、结构：由支架谱台面和金属钢管支架组成。金属钢管支架底部有3个支撑杆可收合， 脚底为防滑塑胶材质，所有旋钮为均高级ABS材质结实耐用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4、使用方法：打开包装进行简单组装即可使用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宋体" w:hAnsi="宋体" w:eastAsia="宋体" w:cs="宋体"/>
        </w:rPr>
        <w:sectPr>
          <w:footerReference w:type="default" r:id="rId15"/>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783"/>
        <w:tblpPr w:horzAnchor="text" w:tblpXSpec="center" w:vertAnchor="text" w:tblpY="1" w:leftFromText="180" w:topFromText="0" w:rightFromText="180" w:bottomFromText="0"/>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409"/>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音响系统</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教室音响系统</w:t>
            </w:r>
            <w:r/>
          </w:p>
        </w:tc>
        <w:tc>
          <w:tcPr>
            <w:shd w:val="clear" w:color="auto" w:fill="auto"/>
            <w:tcBorders>
              <w:top w:val="single" w:color="000000" w:sz="4" w:space="0"/>
              <w:left w:val="single" w:color="000000" w:sz="4" w:space="0"/>
              <w:bottom w:val="single" w:color="000000" w:sz="4" w:space="0"/>
              <w:right w:val="single" w:color="000000" w:sz="4" w:space="0"/>
            </w:tcBorders>
            <w:tcW w:w="58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1、具备USB接口、蓝牙无线连接和有线连接功能；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2、手持无线话筒4只；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3、8寸音箱一对及支架；</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4、高低音、左右平衡、单线路调度音量等功放调节功能；</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5、舞台话筒支架4个；</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6、配套全套连接用线。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tbl>
      <w:tblPr>
        <w:tblStyle w:val="783"/>
        <w:tblpPr w:horzAnchor="text" w:tblpXSpec="center" w:vertAnchor="text" w:tblpY="1" w:leftFromText="180" w:topFromText="0" w:rightFromText="180" w:bottomFromText="0"/>
        <w:tblW w:w="9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1"/>
        <w:gridCol w:w="5572"/>
        <w:gridCol w:w="816"/>
        <w:gridCol w:w="850"/>
        <w:gridCol w:w="1134"/>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23"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音乐凳</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1、钢架、铝合金包边；</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2、长宽高尺寸30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*25</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*41</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；（尺寸±5mm）</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3、分红黄蓝绿橙5色搭配，可组合拼装为音乐合唱台。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7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3"/>
        <w:gridCol w:w="5494"/>
        <w:gridCol w:w="853"/>
        <w:gridCol w:w="853"/>
        <w:gridCol w:w="113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电钢琴</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电钢琴</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rPr>
              <w:t xml:space="preserve">1、演奏性能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白键下沉偏差≤1.0㎜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相邻两键偏差≤0.5㎜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相邻两白键高度误差≤0.5㎜</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全键盘表面最大高度差≤2.0㎜</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相邻两键下降负荷差≤0.14N</w:t>
            </w:r>
            <w:r>
              <w:rPr>
                <w:rFonts w:hint="eastAsia" w:ascii="宋体" w:hAnsi="宋体" w:eastAsia="宋体" w:cs="宋体"/>
                <w:i w:val="0"/>
                <w:iCs w:val="0"/>
                <w:color w:val="000000"/>
                <w:sz w:val="20"/>
                <w:szCs w:val="20"/>
                <w:u w:val="none"/>
                <w:lang w:eastAsia="zh-CN"/>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2、声学品质</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全音域音准允许误差≤±3音分</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相邻两键音准误差之差≤3音分。</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3、有害物质限量</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甲醛释放实测值≤0.060mg/m³；甲苯释放实测值≤0.176mg/m³；二甲苯释放实测值≤0.020mg/m³。</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4、琴键数量≥88个。</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5、琴键规格</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标准钢琴键。</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6、键盘逐级配重</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rPr>
                <w:rFonts w:hint="eastAsia" w:ascii="宋体" w:hAnsi="宋体" w:eastAsia="宋体" w:cs="宋体"/>
                <w:i w:val="0"/>
                <w:iCs w:val="0"/>
                <w:color w:val="000000"/>
                <w:sz w:val="20"/>
                <w:szCs w:val="20"/>
                <w:u w:val="none"/>
              </w:rPr>
              <w:t xml:space="preserve">、双钢琴功能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rPr>
              <w:t xml:space="preserve">、钢琴音色明亮度调节范围：</w:t>
            </w:r>
            <w:r>
              <w:rPr>
                <w:rFonts w:hint="eastAsia" w:ascii="宋体" w:hAnsi="宋体" w:eastAsia="宋体" w:cs="宋体"/>
                <w:i w:val="0"/>
                <w:iCs w:val="0"/>
                <w:color w:val="000000"/>
                <w:sz w:val="20"/>
                <w:szCs w:val="20"/>
                <w:u w:val="none"/>
                <w:lang w:eastAsia="zh-CN"/>
              </w:rPr>
              <w:t xml:space="preserve">支持音色明亮度多档位调节</w:t>
            </w:r>
            <w:r>
              <w:rPr>
                <w:rFonts w:hint="eastAsia" w:ascii="宋体" w:hAnsi="宋体" w:eastAsia="宋体" w:cs="宋体"/>
                <w:i w:val="0"/>
                <w:iCs w:val="0"/>
                <w:color w:val="000000"/>
                <w:sz w:val="20"/>
                <w:szCs w:val="20"/>
                <w:u w:val="none"/>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9</w:t>
            </w:r>
            <w:r>
              <w:rPr>
                <w:rFonts w:hint="eastAsia" w:ascii="宋体" w:hAnsi="宋体" w:eastAsia="宋体" w:cs="宋体"/>
                <w:i w:val="0"/>
                <w:iCs w:val="0"/>
                <w:color w:val="000000"/>
                <w:sz w:val="20"/>
                <w:szCs w:val="20"/>
                <w:u w:val="none"/>
              </w:rPr>
              <w:t xml:space="preserve">、复音数≥</w:t>
            </w:r>
            <w:r>
              <w:rPr>
                <w:rFonts w:hint="eastAsia" w:ascii="宋体" w:hAnsi="宋体" w:eastAsia="宋体" w:cs="宋体"/>
                <w:i w:val="0"/>
                <w:iCs w:val="0"/>
                <w:color w:val="000000"/>
                <w:sz w:val="20"/>
                <w:szCs w:val="20"/>
                <w:u w:val="none"/>
                <w:lang w:val="en-US" w:eastAsia="zh-CN"/>
              </w:rPr>
              <w:t xml:space="preserve">128</w:t>
            </w:r>
            <w:r>
              <w:rPr>
                <w:rFonts w:hint="eastAsia" w:ascii="宋体" w:hAnsi="宋体" w:eastAsia="宋体" w:cs="宋体"/>
                <w:i w:val="0"/>
                <w:iCs w:val="0"/>
                <w:color w:val="000000"/>
                <w:sz w:val="20"/>
                <w:szCs w:val="20"/>
                <w:u w:val="none"/>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0</w:t>
            </w:r>
            <w:r>
              <w:rPr>
                <w:rFonts w:hint="eastAsia" w:ascii="宋体" w:hAnsi="宋体" w:eastAsia="宋体" w:cs="宋体"/>
                <w:i w:val="0"/>
                <w:iCs w:val="0"/>
                <w:color w:val="000000"/>
                <w:sz w:val="20"/>
                <w:szCs w:val="20"/>
                <w:u w:val="none"/>
              </w:rPr>
              <w:t xml:space="preserve">、节奏≥325种。</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1</w:t>
            </w:r>
            <w:r>
              <w:rPr>
                <w:rFonts w:hint="eastAsia" w:ascii="宋体" w:hAnsi="宋体" w:eastAsia="宋体" w:cs="宋体"/>
                <w:i w:val="0"/>
                <w:iCs w:val="0"/>
                <w:color w:val="000000"/>
                <w:sz w:val="20"/>
                <w:szCs w:val="20"/>
                <w:u w:val="none"/>
              </w:rPr>
              <w:t xml:space="preserve">、节拍器速度调节范围≥</w:t>
            </w:r>
            <w:r>
              <w:rPr>
                <w:rFonts w:hint="eastAsia" w:ascii="宋体" w:hAnsi="宋体" w:eastAsia="宋体" w:cs="宋体"/>
                <w:i w:val="0"/>
                <w:iCs w:val="0"/>
                <w:color w:val="000000"/>
                <w:sz w:val="20"/>
                <w:szCs w:val="20"/>
                <w:u w:val="none"/>
                <w:lang w:val="en-US" w:eastAsia="zh-CN"/>
              </w:rPr>
              <w:t xml:space="preserve">30-250</w:t>
            </w:r>
            <w:r>
              <w:rPr>
                <w:rFonts w:hint="eastAsia" w:ascii="宋体" w:hAnsi="宋体" w:eastAsia="宋体" w:cs="宋体"/>
                <w:i w:val="0"/>
                <w:iCs w:val="0"/>
                <w:color w:val="000000"/>
                <w:sz w:val="20"/>
                <w:szCs w:val="20"/>
                <w:u w:val="none"/>
              </w:rPr>
              <w:t xml:space="preserve">拍/分钟</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节拍器音量可调。</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、移调范围≥25档位，（0，±12）。</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、踏板类型</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仿传统大三角钢琴踏板功能。</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、蓝牙功能：有。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1</w:t>
            </w:r>
            <w:r>
              <w:rPr>
                <w:rFonts w:hint="eastAsia" w:ascii="宋体" w:hAnsi="宋体" w:eastAsia="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rPr>
              <w:t xml:space="preserve">、功放≥50W。</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16</w:t>
            </w:r>
            <w:r>
              <w:rPr>
                <w:rFonts w:hint="eastAsia" w:ascii="宋体" w:hAnsi="宋体" w:eastAsia="宋体" w:cs="宋体"/>
                <w:i w:val="0"/>
                <w:iCs w:val="0"/>
                <w:color w:val="000000"/>
                <w:sz w:val="20"/>
                <w:szCs w:val="20"/>
                <w:u w:val="none"/>
              </w:rPr>
              <w:t xml:space="preserve">、MIDI设备接口</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17</w:t>
            </w:r>
            <w:r>
              <w:rPr>
                <w:rFonts w:hint="eastAsia" w:ascii="宋体" w:hAnsi="宋体" w:eastAsia="宋体" w:cs="宋体"/>
                <w:i w:val="0"/>
                <w:iCs w:val="0"/>
                <w:color w:val="000000"/>
                <w:sz w:val="20"/>
                <w:szCs w:val="20"/>
                <w:u w:val="none"/>
              </w:rPr>
              <w:t xml:space="preserve">、自动关机功能</w:t>
            </w:r>
            <w:r>
              <w:rPr>
                <w:rFonts w:hint="eastAsia" w:ascii="宋体" w:hAnsi="宋体" w:eastAsia="宋体" w:cs="宋体"/>
                <w:i w:val="0"/>
                <w:iCs w:val="0"/>
                <w:color w:val="000000"/>
                <w:sz w:val="20"/>
                <w:szCs w:val="20"/>
                <w:u w:val="none"/>
                <w:lang w:eastAsia="zh-CN"/>
              </w:rPr>
              <w:t xml:space="preserve">：</w:t>
            </w:r>
            <w:r>
              <w:rPr>
                <w:rFonts w:hint="eastAsia" w:ascii="宋体" w:hAnsi="宋体" w:eastAsia="宋体" w:cs="宋体"/>
                <w:i w:val="0"/>
                <w:iCs w:val="0"/>
                <w:color w:val="000000"/>
                <w:sz w:val="20"/>
                <w:szCs w:val="20"/>
                <w:u w:val="none"/>
              </w:rPr>
              <w:t xml:space="preserve">有。</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18</w:t>
            </w:r>
            <w:r>
              <w:rPr>
                <w:rFonts w:hint="eastAsia" w:ascii="宋体" w:hAnsi="宋体" w:eastAsia="宋体" w:cs="宋体"/>
                <w:i w:val="0"/>
                <w:iCs w:val="0"/>
                <w:color w:val="000000"/>
                <w:sz w:val="20"/>
                <w:szCs w:val="20"/>
                <w:u w:val="none"/>
              </w:rPr>
              <w:t xml:space="preserve">、录音功能：可录制旋律轨和伴奏轨，支持音轨编辑，录音、切入、切出、回放。</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19</w:t>
            </w:r>
            <w:r>
              <w:rPr>
                <w:rFonts w:hint="eastAsia" w:ascii="宋体" w:hAnsi="宋体" w:eastAsia="宋体" w:cs="宋体"/>
                <w:i w:val="0"/>
                <w:iCs w:val="0"/>
                <w:color w:val="000000"/>
                <w:sz w:val="20"/>
                <w:szCs w:val="20"/>
                <w:u w:val="none"/>
              </w:rPr>
              <w:t xml:space="preserve">、音色控制：三角大钢琴音色，双钢琴，双音色、双键盘，双键盘功能可调分离点。</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rPr>
              <w:t xml:space="preserve">20</w:t>
            </w:r>
            <w:r>
              <w:rPr>
                <w:rFonts w:hint="eastAsia" w:ascii="宋体" w:hAnsi="宋体" w:eastAsia="宋体" w:cs="宋体"/>
                <w:i w:val="0"/>
                <w:iCs w:val="0"/>
                <w:color w:val="auto"/>
                <w:sz w:val="20"/>
                <w:szCs w:val="20"/>
                <w:u w:val="none"/>
              </w:rPr>
              <w:t xml:space="preserve">、外壳特征：简约立式，木质外壳结构，带LED显示屏幕。</w:t>
            </w:r>
            <w:r/>
          </w:p>
          <w:p>
            <w:pPr>
              <w:jc w:val="left"/>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21、配套钢琴凳</w:t>
            </w:r>
            <w:r/>
          </w:p>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b/>
                <w:bCs/>
                <w:i w:val="0"/>
                <w:iCs w:val="0"/>
                <w:color w:val="auto"/>
                <w:sz w:val="20"/>
                <w:szCs w:val="20"/>
                <w:u w:val="none"/>
                <w:lang w:eastAsia="zh-CN"/>
              </w:rPr>
              <w:t xml:space="preserve">提供具有</w:t>
            </w:r>
            <w:r>
              <w:rPr>
                <w:rFonts w:hint="eastAsia" w:ascii="宋体" w:hAnsi="宋体" w:eastAsia="宋体" w:cs="宋体"/>
                <w:b/>
                <w:bCs/>
                <w:i w:val="0"/>
                <w:iCs w:val="0"/>
                <w:color w:val="auto"/>
                <w:sz w:val="20"/>
                <w:szCs w:val="20"/>
                <w:u w:val="none"/>
                <w:lang w:val="en-US" w:eastAsia="zh-CN"/>
              </w:rPr>
              <w:t xml:space="preserve">CMA认证的检测报告（至少包含但不限于技术要求和参数的第 2 项和第 3 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另附</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7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46"/>
        <w:gridCol w:w="5472"/>
        <w:gridCol w:w="853"/>
        <w:gridCol w:w="853"/>
        <w:gridCol w:w="1159"/>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783" w:type="dxa"/>
            <w:vAlign w:val="center"/>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26"/>
                <w:rFonts w:hint="eastAsia" w:ascii="宋体" w:hAnsi="宋体" w:eastAsia="宋体" w:cs="宋体"/>
                <w:b/>
                <w:bCs/>
                <w:i w:val="0"/>
                <w:iCs w:val="0"/>
                <w:color w:val="auto"/>
                <w:sz w:val="24"/>
                <w:szCs w:val="24"/>
                <w:u w:val="none"/>
              </w:rPr>
              <w:t xml:space="preserve">技术要求和参数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1、规格：1000mm*450mm*2000mm。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3、材质：柜身材料采用18mm厚E1级双贴面三聚氰胺板；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4、配件：采用优质五金配件，结构牢固，经久耐用。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展示画框</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60cm×45cm，实木边框，PVC面板。</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3#图板，外观尺寸不小于450mm×320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技术要求：1、配置：⑴拍板1件：木质，弧形背板，长</w:t>
            </w:r>
            <w:r>
              <w:rPr>
                <w:rFonts w:hint="eastAsia" w:ascii="宋体" w:hAnsi="宋体" w:eastAsia="宋体" w:cs="宋体"/>
                <w:i w:val="0"/>
                <w:iCs w:val="0"/>
                <w:color w:val="000000"/>
                <w:sz w:val="20"/>
                <w:szCs w:val="20"/>
                <w:u w:val="none"/>
                <w:lang w:val="en-US" w:eastAsia="zh-CN" w:bidi="ar"/>
              </w:rPr>
              <w:t xml:space="preserve">×宽×高≥190mm×65mm×19mm； ⑵泥塑刀7件：黄杨木材质，长度≥180mm；⑶环型刀3件：木柄又头环型刀长度≥200mm；⑷刮刀2件：环型刀头、三角刀头各1件，环型刀头≥100mm、 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1、规格：总高度≥1450mm，边框宽≥40mm，边框厚度≥20mm。2、材质：优质松木。3．特点：12孔，表面光滑、无毛刺、接缝无开裂、整体无疤痕无弯曲，支撑可靠，落地平稳。4．高度升降、倾斜角度可调。</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面，外观尺寸</w:t>
            </w:r>
            <w:r>
              <w:rPr>
                <w:rFonts w:hint="eastAsia" w:ascii="宋体" w:hAnsi="宋体" w:eastAsia="宋体" w:cs="宋体"/>
                <w:i w:val="0"/>
                <w:iCs w:val="0"/>
                <w:color w:val="auto"/>
                <w:sz w:val="20"/>
                <w:szCs w:val="20"/>
                <w:u w:val="none"/>
                <w:lang w:val="en-US" w:eastAsia="zh-CN" w:bidi="ar"/>
              </w:rPr>
              <w:t xml:space="preserve">不小于140mm*50mm*25mm； ⑻马莲1件：塑料材质，直径≥100mm；（9）底纹笔 木柄光滑、无毛刺、色泽均匀，刷头采用优质羊毛制成，毛质应整齐均匀，长≥180mm，毛长≥30mm，宽≥30mm；（10）电烙铁1件：外热式30W，长度≥200mm，外接电源线长度≥900mm；（11）电烙铁底座1个：外观尺寸不小于70mm*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技术要求：1、配置：⑴调色板1个，尺寸不小于270mmx210mmx10mm；⑵毛笔8支：大中小提斗、大中小白云、花枝俏、小依纹各1支；⑶水粉笔 1-12#各1支；⑷油画笔1-12#各1支；⑸24眼调色盒1件，尺寸不小于220x100x24mm。2、定位包装，所有产品均有单独卡槽定位于箱子内，不得串动，便于携带、存放。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教师用国画和书法工具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配置：1、笔洗1件：直径不小于150mm，高度不小于50mm；2、笔架1件：青花瓷材质，直径不小于130mm，高度不小于45mm；3、砚台1件：带盖，直径不小于125mm，高度不小于25mm；4、印盒1件：青花瓷材质，直径不小于80mm</w:t>
            </w:r>
            <w:r>
              <w:rPr>
                <w:rFonts w:hint="eastAsia" w:ascii="宋体" w:hAnsi="宋体" w:eastAsia="宋体" w:cs="宋体"/>
                <w:i w:val="0"/>
                <w:iCs w:val="0"/>
                <w:color w:val="000000"/>
                <w:sz w:val="20"/>
                <w:szCs w:val="20"/>
                <w:u w:val="none"/>
                <w:lang w:val="en-US" w:eastAsia="zh-CN" w:bidi="ar"/>
              </w:rPr>
              <w:t xml:space="preserve">，带印泥；5、墨1件：金不换，长宽高不小于95mm×20mm×9mm；6、毛笔11件：加健毛笔，大、中、小提斗，大、中、小白云，大、中、小兰竹，花枝俏，小依纹各1支；7、画毡1件：毛毡长宽厚不小于450mm×600mm×2mm；8、调色盘1件：聚丙稀材质，10眼梅花型，直径不小于130mm；9、笔帘1件：竹制，长宽不小于320mm×300mm；10、镇尺一副：石质，长宽高不小于240mm×40mm×16mm；11、工具箱1件：ABS材质；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剪纸与拼贴工具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8" w:right="108"/>
              <w:jc w:val="left"/>
              <w:keepLines w:val="0"/>
              <w:keepNext w:val="0"/>
              <w:pageBreakBefore w:val="0"/>
              <w:spacing w:before="181" w:after="181"/>
              <w:widowControl w:val="off"/>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技术要求：1、配置：⑴切纸刀1件，尺寸≥260mm*270mm，切割尺寸≥220mm，；⑵圆规1件：三用圆</w:t>
            </w:r>
            <w:r>
              <w:rPr>
                <w:rFonts w:hint="eastAsia" w:ascii="宋体" w:hAnsi="宋体" w:eastAsia="宋体" w:cs="宋体"/>
                <w:i w:val="0"/>
                <w:iCs w:val="0"/>
                <w:color w:val="auto"/>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472"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1、落地网格置物架，白色，带轮；2、每片高200CM宽120CM，每组由5片组合；3、材质金属，喷塑，冷轧钢。挂网3.5MM铁丝焊接，光滑，耐压、抗磨。可拆卸、可折叠。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7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7"/>
        <w:gridCol w:w="5735"/>
        <w:gridCol w:w="850"/>
        <w:gridCol w:w="850"/>
        <w:gridCol w:w="1134"/>
      </w:tblGrid>
      <w:tr>
        <w:trPr>
          <w:cantSplit/>
          <w:jc w:val="center"/>
          <w:trHeight w:val="567"/>
        </w:trPr>
        <w:tc>
          <w:tcPr>
            <w:gridSpan w:val="5"/>
            <w:shd w:val="clear" w:color="auto" w:fill="auto"/>
            <w:tcBorders>
              <w:top w:val="none" w:color="000000" w:sz="4" w:space="0"/>
              <w:left w:val="none" w:color="000000" w:sz="4" w:space="0"/>
              <w:bottom w:val="single" w:color="000000" w:sz="4" w:space="0"/>
              <w:right w:val="none" w:color="000000" w:sz="4" w:space="0"/>
            </w:tcBorders>
            <w:tcW w:w="850"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美术器材（中学）配置清单（套）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技术要求：1、规格：长度不小于2000mm，宽度不小于1000mm。 2、材质：衬布材质为平绒或棉布，锁边。3、颜色：灰。4、产品易于清洗，耐用，不退色。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写生灯</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技术要求：1、材质：金属材料；灯罩：球型罩灯；灯杆：钢管，塑料旋钮，内置弹簧。 2、规格：立式三节可升降、最大调节高度2200mm、照射角度0°-120°，整体黑色，三条正常脚可折叠。3、要求：整体结实可靠，稳定性良好。表面光滑、无锈斑、划痕。4、配备专用灯，全光谱LED灯源，显色指数≥98，RG0无蓝光伤害，支持5000k、4000k、3000k色温任意切换，直径95mm，总长度165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美术教学用品柜</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1、规格：1000mm*450mm*2000mm。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2、结构：全木结构，现代工艺，结构牢固。柜身分上下两部分，上部玻璃板材拉门，放置两层活动层板，下部板材拉门，放置一层活动层板。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3、材质：柜身材料采用18mm厚E1级双贴面三聚氰胺板；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板材所有截面均经全自动封边机封边处理，所用封边条为厚PVC封边条，热熔胶一次成型；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4、配件：采用优质五金配件，结构牢固，经久耐用。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5、性能：绿色环保、美观大方、安全实用、操作方便</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技术要求：1、材质：榉木材质。　2、台面：≥600mm×600mm、带背板，双重折叠支撑架。3、要求：可折叠，支撑稳定，工艺精细，表面光洁、光滑无毛刺，无损伤。</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磁性白黑板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1、规格：800mm×1200mm；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2、材质：锌背白板，表面PET覆膜，优质厚铝合金加厚边框，ABS塑料包角；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3、要求：两面用，带磁扣、板刷专用笔，易写易擦，不留痕迹。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写生画板画架套装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4、实木画架无毛刺，高度可调，适应中学生使用，站立稳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人体结构活动模型</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高不低于40cm，木质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泥工工具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技术要求：1、配置：⑴拍板1件：木质，弧形背板，</w:t>
            </w:r>
            <w:r>
              <w:rPr>
                <w:rFonts w:hint="eastAsia" w:ascii="宋体" w:hAnsi="宋体" w:eastAsia="宋体" w:cs="宋体"/>
                <w:i w:val="0"/>
                <w:iCs w:val="0"/>
                <w:color w:val="000000"/>
                <w:sz w:val="20"/>
                <w:szCs w:val="20"/>
                <w:u w:val="none"/>
                <w:lang w:val="en-US" w:eastAsia="zh-CN" w:bidi="ar"/>
              </w:rPr>
              <w:t xml:space="preserve">长×宽×高≥190mm×65mm×19mm； ⑵泥塑刀7件：黄杨木材质，长度≥180mm；⑶环型刀3件：木柄又头环型刀长度≥200mm；⑷刮刀2件：环型刀头、三角刀头各1件，环型刀头≥100mm、三角刀头≥170mm；⑸型板1件：黄杨木型板≥110mm×50mm；⑹切割线1件：木手柄≥70mm，钢丝线长度≥400mm；⑺小转台1件：PVC塑料材质，双面、中间带轴承，直径≥110mm，高度≥30mm；⑻喷壶1件；⑼海绵1块；⑽刮板1件。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民间美术欣赏及写生样本</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中国结、京剧脸谱、扎染、蜡染、皮影、年画、木板年画、剪纸、面具、泥塑、玩具、风车、纹样、风筝、唐三彩、彩陶器、瓷器等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写生教具（1）</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写生教具（2）</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写生教具（3）</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配置：蜡果六件（香蕉、苹果、桔子、桃子、梨子、西瓜），器皿十六件（花瓶2件、砂锅2件、磁盘2件、瓷碗2件、陶罐2件、铝壶2件、编织篮1件、玻璃制品2件）、玩具四件（毛绒玩具1件、塑料玩具1件、木制玩具1件、布玩具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1、规格：总高度≥1450mm，边框宽≥40mm，厚≥20mm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3、特点：12孔，表面光滑、无毛刺、无弯曲，接缝无开裂，整体无疤痕无弯曲。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4、要求：高度升降可调。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绘图工具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绘图绘画尺1件：尺寸300mm*50mm*4mm，5mm*5mm九宫格，两边均有毫米测量刻度，边缘一边带坡度，另一边梯形高度差设计，带铁笔轨道；⑵三角板1套：≥25cm，直角三角形和等腰三角形各1支；⑶曲线板1件：≥250mm；⑷圆规1件：5件套大圆规，塑盒包装；⑸蛇形尺1件：≥300mm；⑹针管笔1支，型号0.3mm；⑺4B绘图橡皮1块，国产知名品牌，外观尺寸外观尺寸40mm*25mm*15mm</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±2mm</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；⑻素描速写比例尺1件；⑼绘图铅笔2支：型号2B；⑽丁字尺1件；⑾铁笔1支，≥120mm；共11类17件。2、定位工具箱1件，所有产品卡槽定位于箱内，便于携带、存放。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大圆规</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丁字尺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演示用，不小于120cm。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直尺</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曲线板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25cm；45º、60º各1件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大三角板</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面，外观尺寸</w:t>
            </w:r>
            <w:r>
              <w:rPr>
                <w:rFonts w:hint="eastAsia" w:ascii="宋体" w:hAnsi="宋体" w:eastAsia="宋体" w:cs="宋体"/>
                <w:i w:val="0"/>
                <w:iCs w:val="0"/>
                <w:color w:val="auto"/>
                <w:sz w:val="20"/>
                <w:szCs w:val="20"/>
                <w:u w:val="none"/>
                <w:lang w:val="en-US" w:eastAsia="zh-CN" w:bidi="ar"/>
              </w:rPr>
              <w:t xml:space="preserve">不小于140mm*50mm*25mm； ⑻马莲1件：塑料材质，直径≥100mm；（9）底纹笔 木柄光滑、无毛刺、色泽均匀，刷头采用优质羊毛制成，毛质应整齐均匀，长≥180mm，毛长≥30mm，宽≥30mm；（10）电烙铁1件：外热式30W，长度≥200mm，外接电源线长度≥900mm；（11）电烙铁底座1个：外观尺寸不小于70mm*120mm；（12）素描铅笔2支；（13）油画刀3把：木质手柄，漆面处理，不锈钢刀头，长度≥160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绘画工具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技术要求：1、配置：⑴调色板1个，尺寸不小于270mmx210mmx10mm；⑵毛笔8支：大中小提斗、大中小白云、花枝俏、小依纹各1支；⑶水粉笔 1-12#各1支；⑷油画笔1-12#各1支；⑸24眼调色盒1件，尺寸不小于220mmx100mmx24mm。2、定位包装，所有产品均有单独卡槽定位于箱子内，不得串动，便于携带、存放。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胶辊1件：滚筒≥100mm、手柄≥100mm、支架金属镀铬；⑵磨托1件：磨托头直径≥50mm、磨托手柄≥100mm；⑶笔刀1件：合金手柄≥100mm；⑷笔刀刀头3件：猛钢刀头≥35mm；⑸木刻刀8件：木手柄≥100mm、刀头碳钢材质，大平口、小平口、大斜口、小斜口、大圆、小圆、大V型、小V型口各1件；⑹石刻刀1件：精钢材质，刀长≥120mm；⑺油石1件：双面</w:t>
            </w:r>
            <w:r>
              <w:rPr>
                <w:rFonts w:hint="eastAsia" w:ascii="宋体" w:hAnsi="宋体" w:cs="宋体"/>
                <w:i w:val="0"/>
                <w:iCs w:val="0"/>
                <w:color w:val="auto"/>
                <w:sz w:val="20"/>
                <w:szCs w:val="20"/>
                <w:u w:val="none"/>
                <w:lang w:val="en-US" w:eastAsia="zh-CN" w:bidi="ar"/>
              </w:rPr>
              <w:t xml:space="preserve">，尺寸</w:t>
            </w:r>
            <w:r>
              <w:rPr>
                <w:rFonts w:hint="eastAsia" w:ascii="宋体" w:hAnsi="宋体" w:eastAsia="宋体" w:cs="宋体"/>
                <w:i w:val="0"/>
                <w:iCs w:val="0"/>
                <w:color w:val="auto"/>
                <w:sz w:val="20"/>
                <w:szCs w:val="20"/>
                <w:u w:val="none"/>
                <w:lang w:val="en-US" w:eastAsia="zh-CN" w:bidi="ar"/>
              </w:rPr>
              <w:t xml:space="preserve">≥70mm×50mm×20mm；⑻马莲1件：塑胶材质，直径≥100mm；共8类17件。2、定位包装，所有产品均有单独卡槽定位于箱子内，不得串动。</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技术要求：1、配置：⑴切纸刀1件，尺寸≥260mm*270mm，切割尺寸≥220mm，；⑵圆规1件：三用圆</w:t>
            </w:r>
            <w:r>
              <w:rPr>
                <w:rFonts w:hint="eastAsia" w:ascii="宋体" w:hAnsi="宋体" w:eastAsia="宋体" w:cs="宋体"/>
                <w:i w:val="0"/>
                <w:iCs w:val="0"/>
                <w:color w:val="auto"/>
                <w:sz w:val="20"/>
                <w:szCs w:val="20"/>
                <w:u w:val="none"/>
                <w:lang w:val="en-US" w:eastAsia="zh-CN" w:bidi="ar"/>
              </w:rPr>
              <w:t xml:space="preserve">规套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定位包装，所有产品卡槽定位于箱内，不得串动，便于携带、存放。</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篆刻工具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篆刻刀6把、印床1个、章料1块、印泥1包，青花印泥盒1个，工具箱1个，定位包装</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国画工具</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毛笔(斗笔、大白云、中白云、小白云、小狼毫、勾线笔) 、毛毡、笔洗、墨汁、中国画颜料、四尺宣纸、调色盘、镇尺、笔架等，工具箱1个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泥塑刀1把、环形刀2把、拍板3个、碾滚3根、木条3套、刮板1件、型板1块、割线1件、陶针1个、海绵1块，木质工具箱1个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作品展示架</w:t>
            </w:r>
            <w:r/>
          </w:p>
        </w:tc>
        <w:tc>
          <w:tcPr>
            <w:shd w:val="clear" w:color="auto" w:fill="auto"/>
            <w:tcBorders>
              <w:top w:val="single" w:color="000000" w:sz="4" w:space="0"/>
              <w:left w:val="single" w:color="000000" w:sz="4" w:space="0"/>
              <w:bottom w:val="single" w:color="000000" w:sz="4" w:space="0"/>
              <w:right w:val="single" w:color="000000" w:sz="4" w:space="0"/>
            </w:tcBorders>
            <w:tcW w:w="5735"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1、落地网格置物架，白色，带轮；2、每片高200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宽120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，每组由5片组合；3、材质金属，喷塑，冷轧钢。挂网3.5</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铁丝焊接，光滑，耐压、抗磨。可拆卸、可折叠。</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99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7"/>
        <w:gridCol w:w="5701"/>
        <w:gridCol w:w="856"/>
        <w:gridCol w:w="856"/>
        <w:gridCol w:w="1142"/>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9982"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体育器材（小学）配置清单（套）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b/>
                <w:bCs/>
                <w:i w:val="0"/>
                <w:iCs w:val="0"/>
                <w:color w:val="auto"/>
                <w:sz w:val="24"/>
                <w:szCs w:val="24"/>
                <w:u w:val="none"/>
                <w:lang w:val="en-US" w:eastAsia="zh-CN" w:bidi="ar"/>
              </w:rPr>
              <w:fldChar w:fldCharType="separate"/>
            </w:r>
            <w:r>
              <w:rPr>
                <w:rStyle w:val="826"/>
                <w:rFonts w:hint="eastAsia" w:ascii="宋体" w:hAnsi="宋体" w:eastAsia="宋体" w:cs="宋体"/>
                <w:b/>
                <w:bCs/>
                <w:color w:val="auto"/>
                <w:sz w:val="24"/>
                <w:szCs w:val="24"/>
                <w:u w:val="none"/>
              </w:rPr>
              <w:t xml:space="preserve">名称</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fldChar w:fldCharType="begin"/>
            </w:r>
            <w:r>
              <w:rPr>
                <w:rFonts w:hint="eastAsia" w:ascii="宋体" w:hAnsi="宋体" w:eastAsia="宋体" w:cs="宋体"/>
                <w:b/>
                <w:bCs/>
                <w:i w:val="0"/>
                <w:iCs w:val="0"/>
                <w:color w:val="auto"/>
                <w:sz w:val="24"/>
                <w:szCs w:val="24"/>
                <w:u w:val="none"/>
                <w:lang w:val="en-US" w:eastAsia="zh-CN" w:bidi="ar"/>
              </w:rPr>
              <w:instrText xml:space="preserve"> HYPERLINK "http://www.spsp.gov.cn/page/FO/1986/KS G5737-1986.shtml" </w:instrText>
            </w:r>
            <w:r>
              <w:rPr>
                <w:rFonts w:hint="eastAsia" w:ascii="宋体" w:hAnsi="宋体" w:eastAsia="宋体" w:cs="宋体"/>
                <w:b/>
                <w:bCs/>
                <w:i w:val="0"/>
                <w:iCs w:val="0"/>
                <w:color w:val="auto"/>
                <w:sz w:val="24"/>
                <w:szCs w:val="24"/>
                <w:u w:val="none"/>
                <w:lang w:val="en-US" w:eastAsia="zh-CN" w:bidi="ar"/>
              </w:rPr>
              <w:fldChar w:fldCharType="separate"/>
            </w:r>
            <w:r>
              <w:rPr>
                <w:rStyle w:val="826"/>
                <w:rFonts w:hint="eastAsia" w:ascii="宋体" w:hAnsi="宋体" w:eastAsia="宋体" w:cs="宋体"/>
                <w:b/>
                <w:bCs/>
                <w:color w:val="auto"/>
                <w:sz w:val="24"/>
                <w:szCs w:val="24"/>
                <w:u w:val="none"/>
              </w:rPr>
              <w:t xml:space="preserve">单位</w:t>
            </w:r>
            <w:r>
              <w:rPr>
                <w:rFonts w:hint="eastAsia" w:ascii="宋体" w:hAnsi="宋体" w:eastAsia="宋体" w:cs="宋体"/>
                <w:b/>
                <w:bCs/>
                <w:i w:val="0"/>
                <w:iCs w:val="0"/>
                <w:color w:val="auto"/>
                <w:sz w:val="24"/>
                <w:szCs w:val="24"/>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打气筒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电动充气泵</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布卷尺</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机械秒表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数字秒表</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体育器材架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钢制，尺寸200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*60</w:t>
            </w:r>
            <w:r>
              <w:rPr>
                <w:rFonts w:hint="eastAsia" w:ascii="宋体" w:hAnsi="宋体" w:cs="宋体"/>
                <w:i w:val="0"/>
                <w:iCs w:val="0"/>
                <w:color w:val="auto"/>
                <w:sz w:val="20"/>
                <w:szCs w:val="20"/>
                <w:u w:val="none"/>
                <w:lang w:val="en-US" w:eastAsia="zh-CN" w:bidi="ar"/>
              </w:rPr>
              <w:t xml:space="preserve">cm</w:t>
            </w:r>
            <w:r>
              <w:rPr>
                <w:rFonts w:hint="eastAsia" w:ascii="宋体" w:hAnsi="宋体" w:eastAsia="宋体" w:cs="宋体"/>
                <w:i w:val="0"/>
                <w:iCs w:val="0"/>
                <w:color w:val="auto"/>
                <w:sz w:val="20"/>
                <w:szCs w:val="20"/>
                <w:u w:val="none"/>
                <w:lang w:val="en-US" w:eastAsia="zh-CN" w:bidi="ar"/>
              </w:rPr>
              <w:t xml:space="preserve">*200cm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接力棒</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根</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发令枪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支</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钻圈架</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钻圈架两立柱及底座为30mm×30mm的方管，圈体为Φ20mm的圆管。圈体直径为600mm～750mm</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块</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小学生用篮球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圆周长645mm～670mm；质量420g～480g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少年足球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4号，圆周长615mm～650mm；质量315g～405g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个</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总长度≤580mm，宽度≤230mm，拍弦面长度≤280mm，质量≤80g，握柄直径23mm～25mm。两个为一副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小沙包</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帆布制作，质量约200g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身高：量程：90cm～210cm，分度值0.1cm，允差：±0.2cm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体重：量程：5.0kg～150kg，分度值0.1kg，允差：±0.1kg  （</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±0.15kg （</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p>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tbl>
      <w:tblPr>
        <w:tblStyle w:val="783"/>
        <w:tblpPr w:horzAnchor="text" w:tblpXSpec="center" w:vertAnchor="text" w:tblpY="1" w:leftFromText="180" w:topFromText="0" w:rightFromText="180" w:bottomFromText="0"/>
        <w:tblW w:w="100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18"/>
        <w:gridCol w:w="5780"/>
        <w:gridCol w:w="851"/>
        <w:gridCol w:w="851"/>
        <w:gridCol w:w="1135"/>
      </w:tblGrid>
      <w:tr>
        <w:trPr>
          <w:cantSplit/>
          <w:jc w:val="center"/>
          <w:trHeight w:val="567"/>
        </w:trPr>
        <w:tc>
          <w:tcPr>
            <w:gridSpan w:val="5"/>
            <w:shd w:val="clear" w:color="auto" w:fill="auto"/>
            <w:tcBorders>
              <w:top w:val="none" w:color="000000" w:sz="4" w:space="0"/>
              <w:left w:val="none" w:color="000000" w:sz="4" w:space="0"/>
              <w:bottom w:val="none" w:color="000000" w:sz="4" w:space="0"/>
              <w:right w:val="none" w:color="000000" w:sz="4" w:space="0"/>
            </w:tcBorders>
            <w:tcW w:w="10035" w:type="dxa"/>
            <w:vAlign w:val="center"/>
            <w:textDirection w:val="lrTb"/>
            <w:noWrap/>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体育器材（中学）配置清单（套）</w:t>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货物</w:t>
            </w: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技术要求和参数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"http://www.baidu.com/s?wd=%E5%A3%B0%E5%85%89%E6%8A%A5%E8%AD%A6%E5%99%A8&amp;hl_tag=textlink&amp;tn=SE_hldp01350_v6v6zkg6"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i w:val="0"/>
                <w:iCs w:val="0"/>
                <w:color w:val="auto"/>
                <w:sz w:val="20"/>
                <w:szCs w:val="20"/>
                <w:u w:val="none"/>
              </w:rPr>
              <w:t xml:space="preserve">扩音设备</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便携式，频率响应：100Hz～10kHz，±3dB；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使用电源：锂电池，一次充电可连续使用6小时以上；功率为25W；采用ABS工程塑料；音色清晰，声音洪亮，适用面积200m2以上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fldChar w:fldCharType="begin"/>
            </w:r>
            <w:r>
              <w:rPr>
                <w:rFonts w:hint="eastAsia" w:ascii="宋体" w:hAnsi="宋体" w:eastAsia="宋体" w:cs="宋体"/>
                <w:i w:val="0"/>
                <w:iCs w:val="0"/>
                <w:color w:val="auto"/>
                <w:sz w:val="20"/>
                <w:szCs w:val="20"/>
                <w:u w:val="none"/>
                <w:lang w:val="en-US" w:eastAsia="zh-CN" w:bidi="ar"/>
              </w:rPr>
              <w:instrText xml:space="preserve"> HYPERLINK "http://www.spsp.gov.cn/page/FO/1986/KS G5737-1986.shtml" </w:instrText>
            </w:r>
            <w:r>
              <w:rPr>
                <w:rFonts w:hint="eastAsia" w:ascii="宋体" w:hAnsi="宋体" w:eastAsia="宋体" w:cs="宋体"/>
                <w:i w:val="0"/>
                <w:iCs w:val="0"/>
                <w:color w:val="auto"/>
                <w:sz w:val="20"/>
                <w:szCs w:val="20"/>
                <w:u w:val="none"/>
                <w:lang w:val="en-US" w:eastAsia="zh-CN" w:bidi="ar"/>
              </w:rPr>
              <w:fldChar w:fldCharType="separate"/>
            </w:r>
            <w:r>
              <w:rPr>
                <w:rStyle w:val="826"/>
                <w:rFonts w:hint="eastAsia" w:ascii="宋体" w:hAnsi="宋体" w:eastAsia="宋体" w:cs="宋体"/>
                <w:color w:val="auto"/>
                <w:sz w:val="20"/>
                <w:szCs w:val="20"/>
                <w:u w:val="none"/>
              </w:rPr>
              <w:t xml:space="preserve">台</w:t>
            </w:r>
            <w:r>
              <w:rPr>
                <w:rFonts w:hint="eastAsia" w:ascii="宋体" w:hAnsi="宋体" w:eastAsia="宋体" w:cs="宋体"/>
                <w:i w:val="0"/>
                <w:iCs w:val="0"/>
                <w:color w:val="auto"/>
                <w:sz w:val="20"/>
                <w:szCs w:val="20"/>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户外拉杆音箱</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1、支持蓝牙，有USB接口；2、远程遥控；调音；充电设计，电量显示，播放时间大于30小时，两个手持话筒支持40M距离，15寸重低音，加大脚轮；</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带储气罐/人工充气，适合给各种球类充气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电动充气泵</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用于篮球、排球、足球充气</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机械秒表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分辨率：0.1s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数字秒表</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分辨率：0.01s，10min测量精度≤0.2s</w:t>
            </w:r>
            <w:r/>
          </w:p>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50m，仿皮外壳，尺带：苎麻布卷尺，防水，防腐蚀；铜制卡扣和收放扣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体育器材架</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钢制，尺寸200cm*60cm*200cm 承重320KG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长280mm-300mm，直径30mm-42mm，质量不小于50g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可同时装2～5发子弹，军用钢发射装置，塑胶手柄，具有一定撞针冲击力，无后坐力设计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圆周长420mm～780mm，质量2000g±30g，采用适宜的软性材料，球体表面应进行防滑处理，不应有颗粒脱落、裂缝等缺陷，经过从10m高处自由落体试验后，应无破裂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采用泡沫塑料和泡沫乳胶，帆布或人造革外皮，长1200mm±5mm，宽600mm±5mm，厚≥50mm。在长度方向可对半折叠，两侧应各有提手，四周加装粘扣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大跳垫</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采用泡沫塑料和泡沫乳胶，帆布或人造革外皮，长2000mm±5mm，宽1000mm±5mm，厚≥100mm。在长度方向可对半折叠，两侧应各有提手，四周加装粘扣</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初中生用篮球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圆周长695mm～725mm；质量490g～560g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初中生用排球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圆周长650mm～670mm；质量230g～270g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成年足球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5#：圆周长675mm～710mm；质量382g～468g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直径43.4mm～44.4mm，质量2.20g～2.60g，弹跳220mm～250mm，圆度0.4mm，受冲击不小于700次无破裂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来击球的拍面应用一层齿粒向外的胶粒片覆盖，连同粘合剂，厚度应不超过2mm，或者用齿粒向内或向外的海绵胶粒片覆盖，连同粘合剂，厚度应不超过4mm。底板与胶粒片或海绵胶粒片的粘接结合力应≥4N。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球口外径65mm～68mm，球头直径25mm～27mm，球头高度24mm～26mm，毛片插长63mm～64mm，质量4.50g～5.80g，毛片数量16片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总长度≤630mm，宽度≤230mm，拍弦面长度≤280mm，质量≤100g，握柄直径23mm～25mm。两个为一副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毽球</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键毛应采用4支鹅翎，羽毛宽32～35mm，成十字型插在毛管内，插毛管高22mm～24mm，毽垫直径38mm～40mm，厚度15mm～20mm，球高130mm～135mm，球重13g～15g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短跳绳，绳长度2800mm～3000mm，直径7mm～8mm，质量90g～120g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长跳绳，绳长度6000mm，直径8～9mm，质量140g～235g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花毽</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键毛应采用8支～10支彩色鸡羽，扎成圆形，毽垫直径30mm～32mm，厚度3mm～4mm，球高130mm～180mm，球重13g～15g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软式飞盘</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优质PE材质，直径250mm左右，上下浮动5mm，净重140g左右，上下浮动5g</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lang w:eastAsia="zh-CN"/>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30m，质量10kg左右，采用天然麻棕线绞制</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cantSplit/>
          <w:jc w:val="center"/>
          <w:trHeight w:val="1801"/>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身高：量程：90cm～210cm，分度值0.1cm，允差：±0.2cm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体重：量程：5.0gkg～150kg，分度值0.1kg，允差：±0.1kg（</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±0.15kg（</w:t>
            </w:r>
            <w:r>
              <w:rPr>
                <w:rFonts w:hint="eastAsia" w:ascii="宋体" w:hAnsi="宋体" w:cs="宋体"/>
                <w:i w:val="0"/>
                <w:iCs w:val="0"/>
                <w:color w:val="auto"/>
                <w:sz w:val="20"/>
                <w:szCs w:val="20"/>
                <w:u w:val="none"/>
                <w:lang w:val="en-US" w:eastAsia="zh-CN" w:bidi="ar"/>
              </w:rPr>
              <w:t xml:space="preserve">体重</w:t>
            </w:r>
            <w:r>
              <w:rPr>
                <w:rFonts w:hint="eastAsia" w:ascii="宋体" w:hAnsi="宋体" w:eastAsia="宋体" w:cs="宋体"/>
                <w:i w:val="0"/>
                <w:iCs w:val="0"/>
                <w:color w:val="auto"/>
                <w:sz w:val="20"/>
                <w:szCs w:val="20"/>
                <w:u w:val="none"/>
                <w:lang w:val="en-US" w:eastAsia="zh-CN" w:bidi="ar"/>
              </w:rPr>
              <w:t xml:space="preserve">＞100kg）</w:t>
            </w:r>
            <w:r/>
          </w:p>
          <w:p>
            <w:pPr>
              <w:ind w:left="105" w:right="105"/>
              <w:jc w:val="left"/>
              <w:keepLines w:val="0"/>
              <w:keepNext w:val="0"/>
              <w:pageBreakBefore w:val="0"/>
              <w:spacing w:after="181"/>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76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量程：100ml～9999ml，分度值1ml，允差：±2.5%</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313"/>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量程：5.0kgf～99.9kgf，分度值0.1kgf，允差：±0.3kgf</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r>
        <w:trPr>
          <w:cantSplit/>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780" w:type="dxa"/>
            <w:vAlign w:val="center"/>
            <w:textDirection w:val="lrTb"/>
            <w:noWrap w:val="false"/>
          </w:tcPr>
          <w:p>
            <w:pPr>
              <w:ind w:left="105" w:right="105"/>
              <w:jc w:val="left"/>
              <w:keepLines w:val="0"/>
              <w:keepNext w:val="0"/>
              <w:pageBreakBefore w:val="0"/>
              <w:spacing w:before="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量程：-20cm～35cm，分度值0.1cm，允差：±0.2cm</w:t>
            </w:r>
            <w:r/>
          </w:p>
          <w:p>
            <w:pPr>
              <w:ind w:left="105" w:right="105"/>
              <w:jc w:val="left"/>
              <w:keepLines w:val="0"/>
              <w:keepNext w:val="0"/>
              <w:pageBreakBefore w:val="0"/>
              <w:spacing w:after="181"/>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▲提供具有CMA认证的检测报告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eastAsia="zh-CN"/>
              </w:rPr>
              <w:t xml:space="preserve">提供样品</w:t>
            </w:r>
            <w:r/>
          </w:p>
        </w:tc>
      </w:tr>
    </w:tbl>
    <w:p>
      <w:pPr>
        <w:rPr>
          <w:rFonts w:hint="eastAsia" w:ascii="宋体" w:hAnsi="宋体" w:eastAsia="宋体" w:cs="宋体"/>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rPr>
      </w:r>
      <w:r/>
    </w:p>
    <w:p>
      <w:pPr>
        <w:jc w:val="center"/>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 xml:space="preserve">投标人需提供样品清单</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教师用电子琴 1架</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竖笛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教师用葫芦丝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学生用葫芦丝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教师用笛子 1支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古筝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二胡 1把</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教室音响系统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音乐凳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电钢琴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展示画框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写生画板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泥工工具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画架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写生画板画架套装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篆刻工具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陶艺工具包 1套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户外拉杆音箱 1台</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机械秒表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数字秒表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21</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小跳垫 1块</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22</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小学生用篮球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23</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少年足球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乒乓球拍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羽毛球拍（小学）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跳绳（短） 1根</w:t>
      </w:r>
      <w:r/>
    </w:p>
    <w:p>
      <w:p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27</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跳绳（长） 1根</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eastAsia="宋体" w:cs="宋体"/>
          <w:b w:val="0"/>
          <w:bCs w:val="0"/>
          <w:sz w:val="24"/>
          <w:szCs w:val="24"/>
          <w:lang w:val="en-US"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小沙包 1只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w:t>
      </w:r>
      <w:r>
        <w:rPr>
          <w:rFonts w:hint="eastAsia" w:ascii="宋体" w:hAnsi="宋体" w:eastAsia="宋体" w:cs="宋体"/>
          <w:b w:val="0"/>
          <w:bCs w:val="0"/>
          <w:sz w:val="24"/>
          <w:szCs w:val="24"/>
          <w:lang w:val="en-US"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软式飞盘 1个</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30、身高体重测试仪1台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31、</w:t>
      </w:r>
      <w:r>
        <w:rPr>
          <w:rFonts w:hint="eastAsia" w:ascii="宋体" w:hAnsi="宋体" w:eastAsia="宋体" w:cs="宋体"/>
          <w:b w:val="0"/>
          <w:bCs w:val="0"/>
          <w:sz w:val="24"/>
          <w:szCs w:val="24"/>
          <w:lang w:val="en-US" w:eastAsia="zh-CN"/>
        </w:rPr>
        <w:t xml:space="preserve">肺活量测试仪</w:t>
      </w:r>
      <w:r>
        <w:rPr>
          <w:rFonts w:hint="eastAsia" w:ascii="宋体" w:hAnsi="宋体" w:cs="宋体"/>
          <w:b w:val="0"/>
          <w:bCs w:val="0"/>
          <w:sz w:val="24"/>
          <w:szCs w:val="24"/>
          <w:lang w:val="en-US" w:eastAsia="zh-CN"/>
        </w:rPr>
        <w:t xml:space="preserve">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32、</w:t>
      </w:r>
      <w:r>
        <w:rPr>
          <w:rFonts w:hint="default" w:ascii="宋体" w:hAnsi="宋体" w:cs="宋体"/>
          <w:b w:val="0"/>
          <w:bCs w:val="0"/>
          <w:sz w:val="24"/>
          <w:szCs w:val="24"/>
          <w:lang w:val="en-US" w:eastAsia="zh-CN"/>
        </w:rPr>
        <w:t xml:space="preserve">握力测试仪</w:t>
      </w:r>
      <w:r>
        <w:rPr>
          <w:rFonts w:hint="eastAsia" w:ascii="宋体" w:hAnsi="宋体" w:cs="宋体"/>
          <w:b w:val="0"/>
          <w:bCs w:val="0"/>
          <w:sz w:val="24"/>
          <w:szCs w:val="24"/>
          <w:lang w:val="en-US" w:eastAsia="zh-CN"/>
        </w:rPr>
        <w:t xml:space="preserve">1台</w:t>
      </w:r>
      <w:r/>
    </w:p>
    <w:p>
      <w:p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33、</w:t>
      </w:r>
      <w:r>
        <w:rPr>
          <w:rFonts w:hint="default" w:ascii="宋体" w:hAnsi="宋体" w:cs="宋体"/>
          <w:b w:val="0"/>
          <w:bCs w:val="0"/>
          <w:sz w:val="24"/>
          <w:szCs w:val="24"/>
          <w:lang w:val="en-US" w:eastAsia="zh-CN"/>
        </w:rPr>
        <w:t xml:space="preserve">坐位体前屈测试仪</w:t>
      </w:r>
      <w:r>
        <w:rPr>
          <w:rFonts w:hint="eastAsia" w:ascii="宋体" w:hAnsi="宋体" w:cs="宋体"/>
          <w:b w:val="0"/>
          <w:bCs w:val="0"/>
          <w:sz w:val="24"/>
          <w:szCs w:val="24"/>
          <w:lang w:val="en-US" w:eastAsia="zh-CN"/>
        </w:rPr>
        <w:t xml:space="preserve">1台</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3</w:t>
      </w:r>
      <w:r>
        <w:rPr>
          <w:rFonts w:hint="eastAsia" w:ascii="宋体" w:hAnsi="宋体" w:cs="宋体"/>
          <w:b w:val="0"/>
          <w:bCs w:val="0"/>
          <w:sz w:val="24"/>
          <w:szCs w:val="24"/>
          <w:lang w:val="en-US" w:eastAsia="zh-CN"/>
        </w:rPr>
        <w:t xml:space="preserve">4</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实心球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5</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初中生用篮球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6</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初中生用排球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7</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成年足球 1个</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8</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羽毛球拍（中学） 1副</w:t>
      </w:r>
      <w:r/>
    </w:p>
    <w:p>
      <w:pPr>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w:t>
      </w:r>
      <w:r>
        <w:rPr>
          <w:rFonts w:hint="eastAsia" w:ascii="宋体" w:hAnsi="宋体" w:cs="宋体"/>
          <w:b w:val="0"/>
          <w:bCs w:val="0"/>
          <w:sz w:val="24"/>
          <w:szCs w:val="24"/>
          <w:lang w:val="en-US" w:eastAsia="zh-CN"/>
        </w:rPr>
        <w:t xml:space="preserve">9</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毽球 1个</w:t>
      </w:r>
      <w:r/>
    </w:p>
    <w:p>
      <w:pPr>
        <w:rPr>
          <w:rFonts w:hint="eastAsia" w:ascii="宋体" w:hAnsi="宋体" w:eastAsia="宋体" w:cs="宋体"/>
          <w:b w:val="0"/>
          <w:bCs w:val="0"/>
          <w:sz w:val="28"/>
          <w:szCs w:val="28"/>
          <w:lang w:eastAsia="zh-CN"/>
        </w:rPr>
      </w:pPr>
      <w:r>
        <w:rPr>
          <w:rFonts w:hint="eastAsia" w:ascii="宋体" w:hAnsi="宋体" w:cs="宋体"/>
          <w:b w:val="0"/>
          <w:bCs w:val="0"/>
          <w:sz w:val="24"/>
          <w:szCs w:val="24"/>
          <w:lang w:val="en-US" w:eastAsia="zh-CN"/>
        </w:rPr>
        <w:t xml:space="preserve">40</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花毽 1个</w:t>
      </w:r>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备注：</w:t>
      </w:r>
      <w:r>
        <w:rPr>
          <w:rFonts w:hint="eastAsia" w:ascii="宋体" w:hAnsi="宋体" w:eastAsia="宋体" w:cs="宋体"/>
          <w:b/>
          <w:bCs/>
          <w:sz w:val="28"/>
          <w:szCs w:val="28"/>
          <w:lang w:val="en-US" w:eastAsia="zh-CN"/>
        </w:rPr>
        <w:t xml:space="preserve">1</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eastAsia="zh-CN"/>
        </w:rPr>
        <w:t xml:space="preserve">投标人投多个标段的，只需提供一套样品即可。</w:t>
      </w:r>
      <w:r/>
    </w:p>
    <w:p>
      <w:pPr>
        <w:rPr>
          <w:rFonts w:hint="eastAsia" w:ascii="宋体" w:hAnsi="宋体" w:eastAsia="宋体" w:cs="宋体"/>
          <w:b/>
          <w:bCs/>
          <w:sz w:val="28"/>
          <w:szCs w:val="28"/>
          <w:lang w:val="en-US" w:eastAsia="zh-CN"/>
        </w:rPr>
        <w:sectPr>
          <w:footnotePr/>
          <w:endnotePr/>
          <w:type w:val="nextPage"/>
          <w:pgSz w:w="11906" w:h="16838" w:orient="portrait"/>
          <w:pgMar w:top="1440" w:right="1689" w:bottom="1440" w:left="1689" w:header="851" w:footer="992" w:gutter="0"/>
          <w:cols w:num="1" w:sep="0" w:space="1701" w:equalWidth="1"/>
          <w:docGrid w:linePitch="360"/>
        </w:sectPr>
      </w:pPr>
      <w:r>
        <w:rPr>
          <w:rFonts w:hint="eastAsia" w:ascii="宋体" w:hAnsi="宋体" w:eastAsia="宋体" w:cs="宋体"/>
          <w:b/>
          <w:bCs/>
          <w:sz w:val="28"/>
          <w:szCs w:val="28"/>
          <w:lang w:val="en-US" w:eastAsia="zh-CN"/>
        </w:rPr>
        <w:t xml:space="preserve">      2</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投标人所提供样品应贴好标签，按套提供的样品需组合完好，便于在指定地点摆放。</w:t>
      </w:r>
      <w:r/>
    </w:p>
    <w:p>
      <w:pPr>
        <w:jc w:val="center"/>
        <w:spacing w:line="23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第七章 投标文件相关格式</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14:textFill>
            <w14:solidFill>
              <w14:schemeClr w14:val="tx1"/>
            </w14:solidFill>
          </w14:textFill>
        </w:rPr>
      </w:r>
      <w:r/>
    </w:p>
    <w:p>
      <w:pPr>
        <w:jc w:val="center"/>
        <w:spacing w:line="239" w:lineRule="atLeast"/>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目录</w:t>
      </w:r>
      <w:r/>
    </w:p>
    <w:p>
      <w:pPr>
        <w:jc w:val="center"/>
        <w:spacing w:line="23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 投标函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2. 开标一览表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3. 分项价格表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lang w:eastAsia="zh-CN"/>
          <w14:textFill>
            <w14:solidFill>
              <w14:schemeClr w14:val="tx1"/>
            </w14:solidFill>
          </w14:textFill>
        </w:rPr>
        <w:t xml:space="preserve">4.</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偏离表</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5. 授权委托书</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6. 中小企业声明函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7. 残疾人福利性单位声明函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8.</w:t>
      </w:r>
      <w:r>
        <w:rPr>
          <w:rFonts w:hint="eastAsia" w:ascii="宋体" w:hAnsi="宋体" w:cs="宋体"/>
          <w:b w:val="0"/>
          <w:bCs/>
          <w:color w:val="000000" w:themeColor="text1"/>
          <w:sz w:val="30"/>
          <w:lang w:val="en-US" w:eastAsia="zh-CN"/>
          <w14:textFill>
            <w14:solidFill>
              <w14:schemeClr w14:val="tx1"/>
            </w14:solidFill>
          </w14:textFill>
        </w:rPr>
        <w:t xml:space="preserve"> </w:t>
      </w:r>
      <w:r>
        <w:rPr>
          <w:rFonts w:hint="eastAsia" w:ascii="宋体" w:hAnsi="宋体" w:eastAsia="宋体" w:cs="宋体"/>
          <w:b w:val="0"/>
          <w:bCs/>
          <w:color w:val="000000" w:themeColor="text1"/>
          <w:sz w:val="30"/>
          <w14:textFill>
            <w14:solidFill>
              <w14:schemeClr w14:val="tx1"/>
            </w14:solidFill>
          </w14:textFill>
        </w:rPr>
        <w:t xml:space="preserve">投标人参加政府采购活动前3年内在经营活动中没有重大违法记录的书面声明</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9. 具备履行合同所必需的设备和专业技术能力的书面声明（附证明材料的扫描件）</w:t>
      </w:r>
      <w:r/>
    </w:p>
    <w:p>
      <w:pPr>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10. 关于符合本国产品标准的声明函</w:t>
      </w:r>
      <w:r/>
    </w:p>
    <w:p>
      <w:pPr>
        <w:jc w:val="left"/>
        <w:keepLines w:val="0"/>
        <w:keepNext w:val="0"/>
        <w:pageBreakBefore w:val="0"/>
        <w:spacing w:line="360" w:lineRule="auto"/>
        <w:widowControl w:val="off"/>
        <w:rPr>
          <w:rFonts w:hint="eastAsia" w:ascii="宋体" w:hAnsi="宋体" w:eastAsia="宋体" w:cs="宋体"/>
          <w:b w:val="0"/>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30"/>
          <w14:textFill>
            <w14:solidFill>
              <w14:schemeClr w14:val="tx1"/>
            </w14:solidFill>
          </w14:textFill>
        </w:rPr>
        <w:t xml:space="preserve">11. 预付款保函支付条款模板</w:t>
      </w:r>
      <w:r/>
    </w:p>
    <w:p>
      <w:pPr>
        <w:ind w:firstLine="640"/>
        <w:jc w:val="center"/>
        <w:spacing w:line="239" w:lineRule="atLeast"/>
        <w:rPr>
          <w:rFonts w:hint="eastAsia" w:ascii="宋体" w:hAnsi="宋体" w:eastAsia="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一、投标函格式</w:t>
      </w:r>
      <w:r/>
    </w:p>
    <w:p>
      <w:pPr>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致：</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6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根据</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项目[项目编号：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]招标文件，</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(姓名)代表我方</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（投标人的名称）全权处理本次投标的有关事宜。</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据此函，投标人承诺并同意如下： </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 投标人唯一投标报价见《开标一览表》。</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2. 投标人将按招标文件的规定履行合同责任和义务。</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4. 投标有效期为开标之日后90天。</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5. 投标人在投标初始有效期内撤回投标，其投标保证金将不退还。</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7. 投标人同意在授予合同后，按照有关规定支付公证费(如有)。</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8.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contextualSpacing w:val="0"/>
        <w:ind w:right="29"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9. 采购人有权对投标人投标文件的真实性进行核实，如投标人不能在采购人规定的时间内向采购人提供有效的证明文件，将被采购人视为放弃中标资格。</w:t>
      </w:r>
      <w:r/>
    </w:p>
    <w:p>
      <w:pPr>
        <w:contextualSpacing w:val="0"/>
        <w:ind w:firstLine="600"/>
        <w:jc w:val="left"/>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8"/>
          <w:szCs w:val="28"/>
          <w14:textFill>
            <w14:solidFill>
              <w14:schemeClr w14:val="tx1"/>
            </w14:solidFill>
          </w14:textFill>
        </w:rPr>
        <w:t xml:space="preserve">10. 与本投标有关的一切正式往来信函请寄：</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地址： </w:t>
      </w:r>
      <w:r/>
    </w:p>
    <w:p>
      <w:pPr>
        <w:ind w:firstLine="12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电话： </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ind w:firstLine="2700"/>
        <w:spacing w:line="23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二、开标一览表格式</w:t>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项目名称</w:t>
      </w:r>
      <w:r>
        <w:rPr>
          <w:rFonts w:hint="eastAsia" w:ascii="宋体" w:hAnsi="宋体" w:eastAsia="宋体" w:cs="宋体"/>
          <w:color w:val="000000" w:themeColor="text1"/>
          <w:sz w:val="30"/>
          <w:lang w:val="en-US" w:eastAsia="zh-CN"/>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52"/>
          <w:rFonts w:hint="eastAsia" w:ascii="宋体" w:hAnsi="宋体" w:eastAsia="宋体" w:cs="宋体"/>
          <w:b w:val="0"/>
          <w:bCs w:val="0"/>
          <w:color w:val="000000" w:themeColor="text1"/>
          <w:sz w:val="28"/>
          <w:szCs w:val="28"/>
          <w14:textFill>
            <w14:solidFill>
              <w14:schemeClr w14:val="tx1"/>
            </w14:solidFill>
          </w14:textFill>
        </w:rPr>
        <w:t xml:space="preserve">采购包</w:t>
      </w:r>
      <w:r>
        <w:rPr>
          <w:rStyle w:val="1052"/>
          <w:rFonts w:hint="eastAsia" w:ascii="宋体" w:hAnsi="宋体" w:eastAsia="宋体" w:cs="宋体"/>
          <w:b w:val="0"/>
          <w:bCs w:val="0"/>
          <w:color w:val="000000" w:themeColor="text1"/>
          <w:sz w:val="28"/>
          <w:szCs w:val="28"/>
          <w:u w:val="single"/>
          <w:lang w:val="en-US"/>
          <w14:textFill>
            <w14:solidFill>
              <w14:schemeClr w14:val="tx1"/>
            </w14:solidFill>
          </w14:textFill>
        </w:rPr>
        <w:t xml:space="preserve">   </w:t>
      </w:r>
      <w:r>
        <w:rPr>
          <w:rStyle w:val="1052"/>
          <w:rFonts w:hint="eastAsia" w:ascii="宋体" w:hAnsi="宋体" w:eastAsia="宋体" w:cs="宋体"/>
          <w:b w:val="0"/>
          <w:bCs w:val="0"/>
          <w:color w:val="000000" w:themeColor="text1"/>
          <w:sz w:val="28"/>
          <w:szCs w:val="28"/>
          <w14:textFill>
            <w14:solidFill>
              <w14:schemeClr w14:val="tx1"/>
            </w14:solidFill>
          </w14:textFill>
        </w:rPr>
        <w:t xml:space="preserve">：</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8"/>
          <w:szCs w:val="28"/>
          <w14:textFill>
            <w14:solidFill>
              <w14:schemeClr w14:val="tx1"/>
            </w14:solidFill>
          </w14:textFill>
        </w:rPr>
        <w:t xml:space="preserve">标段</w:t>
      </w: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t xml:space="preserve">     </w:t>
      </w:r>
      <w:r/>
    </w:p>
    <w:p>
      <w:pPr>
        <w:spacing w:line="519" w:lineRule="atLeast"/>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8"/>
          <w:szCs w:val="28"/>
          <w:u w:val="single"/>
          <w:lang w:val="en-US" w:eastAsia="zh-CN"/>
          <w14:textFill>
            <w14:solidFill>
              <w14:schemeClr w14:val="tx1"/>
            </w14:solidFill>
          </w14:textFill>
        </w:rPr>
      </w:r>
      <w:r/>
    </w:p>
    <w:p>
      <w:pPr>
        <w:jc w:val="righ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货币单位：人民币元</w:t>
      </w:r>
      <w:r/>
    </w:p>
    <w:tbl>
      <w:tblPr>
        <w:tblStyle w:val="783"/>
        <w:tblW w:w="56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5"/>
        <w:gridCol w:w="3189"/>
        <w:gridCol w:w="1860"/>
        <w:gridCol w:w="2274"/>
      </w:tblGrid>
      <w:tr>
        <w:trPr>
          <w:jc w:val="center"/>
          <w:trHeight w:val="1924"/>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shd w:val="clear" w:color="auto" w:fill="auto"/>
            <w:tcMar>
              <w:left w:w="108" w:type="dxa"/>
              <w:top w:w="0" w:type="dxa"/>
              <w:right w:w="108" w:type="dxa"/>
              <w:bottom w:w="0" w:type="dxa"/>
            </w:tcMar>
            <w:tcW w:w="1661" w:type="pct"/>
            <w:vAlign w:val="center"/>
            <w:textDirection w:val="lrTb"/>
            <w:noWrap w:val="false"/>
          </w:tcPr>
          <w:p>
            <w:pPr>
              <w:jc w:val="center"/>
              <w:rPr>
                <w:rFonts w:hint="eastAsia" w:ascii="宋体" w:hAnsi="宋体" w:eastAsia="宋体" w:cs="宋体"/>
                <w:b w:val="0"/>
                <w:bCs w:val="0"/>
                <w:color w:val="000000" w:themeColor="text1"/>
                <w:sz w:val="24"/>
                <w:szCs w:val="24"/>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052"/>
                <w:rFonts w:hint="eastAsia" w:ascii="宋体" w:hAnsi="宋体" w:eastAsia="宋体" w:cs="宋体"/>
                <w:b w:val="0"/>
                <w:bCs w:val="0"/>
                <w:color w:val="000000" w:themeColor="text1"/>
                <w:sz w:val="24"/>
                <w:szCs w:val="24"/>
                <w14:textFill>
                  <w14:solidFill>
                    <w14:schemeClr w14:val="tx1"/>
                  </w14:solidFill>
                </w14:textFill>
              </w:rPr>
              <w:t xml:space="preserve">采购包</w:t>
            </w:r>
            <w:r>
              <w:rPr>
                <w:rStyle w:val="1052"/>
                <w:rFonts w:hint="eastAsia" w:ascii="宋体" w:hAnsi="宋体" w:eastAsia="宋体" w:cs="宋体"/>
                <w:b w:val="0"/>
                <w:bCs w:val="0"/>
                <w:color w:val="000000" w:themeColor="text1"/>
                <w:sz w:val="24"/>
                <w:szCs w:val="24"/>
                <w:u w:val="single"/>
                <w:lang w:val="en-US"/>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jc w:val="center"/>
          <w:trHeight w:val="1541"/>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14:textFill>
                  <w14:solidFill>
                    <w14:schemeClr w14:val="tx1"/>
                  </w14:solidFill>
                </w14:textFill>
              </w:rPr>
              <w:t xml:space="preserve">贾汪区中小学音体美器材</w:t>
            </w:r>
            <w:r/>
          </w:p>
        </w:tc>
        <w:tc>
          <w:tcPr>
            <w:shd w:val="clear" w:color="auto" w:fill="auto"/>
            <w:tcMar>
              <w:left w:w="108" w:type="dxa"/>
              <w:top w:w="0" w:type="dxa"/>
              <w:right w:w="108" w:type="dxa"/>
              <w:bottom w:w="0" w:type="dxa"/>
            </w:tcMar>
            <w:tcW w:w="1661" w:type="pct"/>
            <w:vAlign w:val="center"/>
            <w:textDirection w:val="lrTb"/>
            <w:noWrap w:val="false"/>
          </w:tcPr>
          <w:p>
            <w:pPr>
              <w:jc w:val="center"/>
              <w:rPr>
                <w:rStyle w:val="1052"/>
                <w:rFonts w:hint="eastAsia" w:ascii="宋体" w:hAnsi="宋体" w:eastAsia="宋体" w:cs="宋体"/>
                <w:b w:val="0"/>
                <w:bCs w:val="0"/>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贾汪区中小学音体美器材</w:t>
            </w:r>
            <w:r>
              <w:rPr>
                <w:rFonts w:hint="eastAsia" w:ascii="宋体" w:hAnsi="宋体" w:eastAsia="宋体" w:cs="宋体"/>
                <w:b w:val="0"/>
                <w:bCs w:val="0"/>
                <w:color w:val="000000" w:themeColor="text1"/>
                <w:sz w:val="24"/>
                <w:szCs w:val="24"/>
                <w14:textFill>
                  <w14:solidFill>
                    <w14:schemeClr w14:val="tx1"/>
                  </w14:solidFill>
                </w14:textFill>
              </w:rPr>
              <w:t xml:space="preserve">标段</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p>
        </w:tc>
        <w:tc>
          <w:tcPr>
            <w:shd w:val="clear" w:color="auto" w:fill="auto"/>
            <w:tcMar>
              <w:left w:w="108" w:type="dxa"/>
              <w:top w:w="0" w:type="dxa"/>
              <w:right w:w="108" w:type="dxa"/>
              <w:bottom w:w="0" w:type="dxa"/>
            </w:tcMar>
            <w:tcW w:w="969"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shd w:val="clear" w:color="auto" w:fill="auto"/>
            <w:tcMar>
              <w:left w:w="108" w:type="dxa"/>
              <w:top w:w="0" w:type="dxa"/>
              <w:right w:w="108" w:type="dxa"/>
              <w:bottom w:w="0" w:type="dxa"/>
            </w:tcMar>
            <w:tcW w:w="118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1252"/>
        </w:trPr>
        <w:tc>
          <w:tcPr>
            <w:shd w:val="clear" w:color="auto" w:fill="auto"/>
            <w:tcMar>
              <w:left w:w="108" w:type="dxa"/>
              <w:top w:w="0" w:type="dxa"/>
              <w:right w:w="108" w:type="dxa"/>
              <w:bottom w:w="0" w:type="dxa"/>
            </w:tcMar>
            <w:tcW w:w="1185"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14:textFill>
                  <w14:solidFill>
                    <w14:schemeClr w14:val="tx1"/>
                  </w14:solidFill>
                </w14:textFill>
              </w:rPr>
              <w:t xml:space="preserve">采购包</w:t>
            </w: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14:textFill>
                  <w14:solidFill>
                    <w14:schemeClr w14:val="tx1"/>
                  </w14:solidFill>
                </w14:textFill>
              </w:rPr>
              <w:t xml:space="preserve">总价（大写）：</w:t>
            </w:r>
            <w:r/>
          </w:p>
        </w:tc>
        <w:tc>
          <w:tcPr>
            <w:gridSpan w:val="3"/>
            <w:shd w:val="clear" w:color="auto" w:fill="auto"/>
            <w:tcMar>
              <w:left w:w="108" w:type="dxa"/>
              <w:top w:w="0" w:type="dxa"/>
              <w:right w:w="108" w:type="dxa"/>
              <w:bottom w:w="0" w:type="dxa"/>
            </w:tcMar>
            <w:tcW w:w="3814" w:type="pct"/>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39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14:textFill>
            <w14:solidFill>
              <w14:schemeClr w14:val="tx1"/>
            </w14:solidFill>
          </w14:textFill>
        </w:rPr>
      </w:r>
      <w:r/>
    </w:p>
    <w:p>
      <w:pPr>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sz w:val="30"/>
          <w:lang w:val="en-US" w:eastAsia="zh-CN"/>
          <w14:textFill>
            <w14:solidFill>
              <w14:schemeClr w14:val="tx1"/>
            </w14:solidFill>
          </w14:textFill>
        </w:rPr>
        <w:t xml:space="preserve">注：请供应商依照所投采购包号上传。</w:t>
      </w:r>
      <w:r>
        <w:rPr>
          <w:rFonts w:hint="eastAsia" w:ascii="宋体" w:hAnsi="宋体" w:eastAsia="宋体" w:cs="宋体"/>
          <w:color w:val="000000" w:themeColor="text1"/>
          <w:sz w:val="30"/>
          <w14:textFill>
            <w14:solidFill>
              <w14:schemeClr w14:val="tx1"/>
            </w14:solidFill>
          </w14:textFill>
        </w:rPr>
        <w:br w:type="page" w:clear="all"/>
      </w:r>
      <w:r/>
    </w:p>
    <w:p>
      <w:pPr>
        <w:jc w:val="center"/>
        <w:pageBreakBefore/>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三、分项价格表格式</w:t>
      </w:r>
      <w:r/>
    </w:p>
    <w:p>
      <w:pPr>
        <w:ind w:firstLine="600"/>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货币单位：人民币元</w:t>
      </w:r>
      <w:r/>
    </w:p>
    <w:p>
      <w:pPr>
        <w:ind w:firstLine="31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783"/>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W w:w="709"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tc>
      </w:tr>
    </w:tbl>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0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w:t>
      </w:r>
      <w:r>
        <w:rPr>
          <w:rFonts w:hint="eastAsia" w:ascii="宋体" w:hAnsi="宋体" w:eastAsia="宋体" w:cs="宋体"/>
          <w:b/>
          <w:bCs/>
          <w:color w:val="000000" w:themeColor="text1"/>
          <w:sz w:val="30"/>
          <w:u w:val="single"/>
          <w14:textFill>
            <w14:solidFill>
              <w14:schemeClr w14:val="tx1"/>
            </w14:solidFill>
          </w14:textFill>
        </w:rPr>
        <w:t xml:space="preserve">               </w:t>
      </w:r>
      <w:r>
        <w:rPr>
          <w:rFonts w:hint="eastAsia" w:ascii="宋体" w:hAnsi="宋体" w:eastAsia="宋体" w:cs="宋体"/>
          <w:b/>
          <w:bCs/>
          <w:color w:val="000000" w:themeColor="text1"/>
          <w:sz w:val="28"/>
          <w:szCs w:val="28"/>
          <w14:textFill>
            <w14:solidFill>
              <w14:schemeClr w14:val="tx1"/>
            </w14:solidFill>
          </w14:textFill>
        </w:rPr>
        <w:t xml:space="preserve">（电子签章）</w:t>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364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left"/>
        <w:widowControl/>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注：</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1、如果不提供详细分项报价将视为没有实质性响应招标文件。</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2、投标人对以上数据的真实性负责。</w:t>
      </w:r>
      <w:r/>
    </w:p>
    <w:p>
      <w:pPr>
        <w:jc w:val="left"/>
        <w:widowControl/>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3、各采购包分别填写</w:t>
      </w:r>
      <w:r>
        <w:rPr>
          <w:rFonts w:hint="eastAsia" w:ascii="宋体" w:hAnsi="宋体" w:eastAsia="宋体" w:cs="宋体"/>
          <w:b/>
          <w:bCs/>
          <w:color w:val="000000" w:themeColor="text1"/>
          <w:sz w:val="28"/>
          <w:szCs w:val="28"/>
          <w:lang w:eastAsia="zh-CN"/>
          <w14:textFill>
            <w14:solidFill>
              <w14:schemeClr w14:val="tx1"/>
            </w14:solidFill>
          </w14:textFill>
        </w:rPr>
        <w:t xml:space="preserve">，音乐器材、美术器材、体育器材配置清单所含各单项均需报价、按照采购需求汇总。</w:t>
      </w:r>
      <w:r/>
    </w:p>
    <w:p>
      <w:pPr>
        <w:jc w:val="left"/>
        <w:widowControl/>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采购人或采购代理机构有权将以上内容进行公示。</w:t>
      </w:r>
      <w:r/>
    </w:p>
    <w:p>
      <w:pPr>
        <w:ind w:firstLine="560"/>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四、偏离表格式</w:t>
      </w:r>
      <w:r/>
    </w:p>
    <w:p>
      <w:pPr>
        <w:ind w:firstLine="600"/>
        <w:spacing w:line="479" w:lineRule="atLeast"/>
        <w:rPr>
          <w:rFonts w:hint="eastAsia" w:ascii="宋体" w:hAnsi="宋体" w:eastAsia="宋体" w:cs="宋体"/>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14:textFill>
            <w14:solidFill>
              <w14:schemeClr w14:val="tx1"/>
            </w14:solidFill>
          </w14:textFill>
        </w:rPr>
        <w:t xml:space="preserve"> </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479" w:lineRule="atLeast"/>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项目名称：</w:t>
      </w:r>
      <w:r/>
    </w:p>
    <w:tbl>
      <w:tblPr>
        <w:tblStyle w:val="783"/>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tc>
      </w:tr>
    </w:tbl>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8"/>
          <w14:textFill>
            <w14:solidFill>
              <w14:schemeClr w14:val="tx1"/>
            </w14:solidFill>
          </w14:textFill>
        </w:rPr>
        <w:t xml:space="preserve">注</w:t>
      </w:r>
      <w:r>
        <w:rPr>
          <w:rFonts w:hint="eastAsia" w:ascii="宋体" w:hAnsi="宋体" w:eastAsia="宋体" w:cs="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（电子签章）</w:t>
      </w:r>
      <w:r/>
    </w:p>
    <w:p>
      <w:pPr>
        <w:ind w:firstLine="3900"/>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 </w:t>
      </w:r>
      <w:r/>
    </w:p>
    <w:p>
      <w:pPr>
        <w:spacing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五、授权委托书格式</w:t>
      </w:r>
      <w:r/>
    </w:p>
    <w:p>
      <w:pPr>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委托人：</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地址：</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法定代表人：        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受托人：                   性别：男（女）</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职务：</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身份证号：</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兹委托（</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）全权代表我企业（公司）参与（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）项目（项目编号：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）的招、投标活动及签订合同。（</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）无转委托权。</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委托期限自</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日起至</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年</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月</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日止。</w:t>
      </w:r>
      <w:r/>
    </w:p>
    <w:p>
      <w:pPr>
        <w:ind w:firstLine="63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特此授权委托。</w:t>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ind w:firstLine="60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委托人（电子签章）：</w:t>
      </w:r>
      <w:r/>
    </w:p>
    <w:p>
      <w:pPr>
        <w:ind w:firstLine="60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法定代表人（签字或盖章）： </w:t>
      </w:r>
      <w:r/>
    </w:p>
    <w:p>
      <w:pPr>
        <w:ind w:firstLine="600"/>
        <w:spacing w:line="360" w:lineRule="auto"/>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受托人（签字或盖章）：</w:t>
      </w:r>
      <w:r/>
    </w:p>
    <w:p>
      <w:pPr>
        <w:pStyle w:val="1038"/>
        <w:ind w:left="0" w:firstLine="602"/>
        <w:spacing w:line="360" w:lineRule="auto"/>
        <w:rPr>
          <w:rFonts w:hint="eastAsia" w:ascii="宋体" w:hAnsi="宋体" w:eastAsia="宋体" w:cs="宋体"/>
          <w:color w:val="000000" w:themeColor="text1"/>
          <w:sz w:val="30"/>
          <w14:textFill>
            <w14:solidFill>
              <w14:schemeClr w14:val="tx1"/>
            </w14:solidFill>
          </w14:textFill>
        </w:rPr>
      </w:pPr>
      <w:r>
        <w:rPr>
          <w:rFonts w:hint="eastAsia" w:ascii="宋体" w:hAnsi="宋体" w:eastAsia="宋体" w:cs="宋体"/>
          <w:b/>
          <w:bCs/>
          <w:color w:val="000000" w:themeColor="text1"/>
          <w:sz w:val="30"/>
          <w14:textFill>
            <w14:solidFill>
              <w14:schemeClr w14:val="tx1"/>
            </w14:solidFill>
          </w14:textFill>
        </w:rPr>
        <w:t xml:space="preserve">受托人联系方式：          邮箱：</w:t>
      </w:r>
      <w:r/>
    </w:p>
    <w:p>
      <w:pPr>
        <w:ind w:right="600" w:firstLine="6150"/>
        <w:spacing w:line="360" w:lineRule="auto"/>
        <w:rPr>
          <w:rFonts w:hint="eastAsia" w:ascii="宋体" w:hAnsi="宋体" w:eastAsia="宋体" w:cs="宋体"/>
          <w:b/>
          <w:bCs/>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年  月 日 </w:t>
      </w:r>
      <w:r/>
    </w:p>
    <w:p>
      <w:pPr>
        <w:spacing w:line="360" w:lineRule="auto"/>
        <w:rPr>
          <w:rFonts w:hint="eastAsia" w:ascii="宋体" w:hAnsi="宋体" w:eastAsia="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14:textFill>
            <w14:solidFill>
              <w14:schemeClr w14:val="tx1"/>
            </w14:solidFill>
          </w14:textFill>
        </w:rPr>
        <w:t xml:space="preserve">(受托人身份证扫描件附后)</w:t>
      </w:r>
      <w:r/>
    </w:p>
    <w:p>
      <w:pPr>
        <w:ind w:firstLine="600"/>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jc w:val="center"/>
        <w:spacing w:before="100" w:after="100"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六、中小企业声明函格式</w:t>
      </w:r>
      <w:r/>
    </w:p>
    <w:p>
      <w:pPr>
        <w:spacing w:before="100" w:after="100"/>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ind w:firstLine="48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8"/>
          <w:szCs w:val="28"/>
          <w:u w:val="single"/>
          <w14:textFill>
            <w14:solidFill>
              <w14:schemeClr w14:val="tx1"/>
            </w14:solidFill>
          </w14:textFill>
        </w:rPr>
        <w:t xml:space="preserve">徐州市贾汪区教育局</w:t>
      </w:r>
      <w:r>
        <w:rPr>
          <w:rFonts w:hint="eastAsia" w:ascii="宋体" w:hAnsi="宋体" w:eastAsia="宋体" w:cs="宋体"/>
          <w:color w:val="000000" w:themeColor="text1"/>
          <w:sz w:val="28"/>
          <w:szCs w:val="28"/>
          <w14:textFill>
            <w14:solidFill>
              <w14:schemeClr w14:val="tx1"/>
            </w14:solidFill>
          </w14:textFill>
        </w:rPr>
        <w:t xml:space="preserve">）的（</w:t>
      </w:r>
      <w:r>
        <w:rPr>
          <w:rFonts w:hint="eastAsia" w:ascii="宋体" w:hAnsi="宋体" w:eastAsia="宋体" w:cs="宋体"/>
          <w:color w:val="000000" w:themeColor="text1"/>
          <w:sz w:val="28"/>
          <w:szCs w:val="28"/>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28"/>
          <w:szCs w:val="28"/>
          <w14:textFill>
            <w14:solidFill>
              <w14:schemeClr w14:val="tx1"/>
            </w14:solidFill>
          </w14:textFill>
        </w:rPr>
        <w:t xml:space="preserve">）采购活动，提供的货物全部由符合政策要求的中小企业制造。相关企业的具体情况如下：</w:t>
      </w:r>
      <w:r/>
    </w:p>
    <w:p>
      <w:pPr>
        <w:pStyle w:val="860"/>
        <w:ind w:left="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采购包一：</w:t>
      </w:r>
      <w:r/>
    </w:p>
    <w:p>
      <w:pPr>
        <w:ind w:firstLine="480"/>
        <w:spacing w:line="360" w:lineRule="auto"/>
        <w:rPr>
          <w:rFonts w:hint="eastAsia" w:ascii="宋体" w:hAnsi="宋体" w:eastAsia="宋体" w:cs="宋体"/>
          <w:sz w:val="24"/>
        </w:rPr>
      </w:pPr>
      <w:r>
        <w:rPr>
          <w:rStyle w:val="105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52"/>
          <w:rFonts w:hint="eastAsia" w:ascii="宋体" w:hAnsi="宋体" w:eastAsia="宋体" w:cs="宋体"/>
          <w:sz w:val="24"/>
        </w:rPr>
        <w:t xml:space="preserve"> </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52"/>
          <w:rFonts w:hint="eastAsia" w:ascii="宋体" w:hAnsi="宋体" w:eastAsia="宋体" w:cs="宋体"/>
          <w:b/>
          <w:bCs/>
          <w:sz w:val="24"/>
        </w:rPr>
      </w:pPr>
      <w:r>
        <w:rPr>
          <w:rStyle w:val="1052"/>
          <w:rFonts w:hint="eastAsia" w:ascii="宋体" w:hAnsi="宋体" w:eastAsia="宋体" w:cs="宋体"/>
          <w:b/>
          <w:bCs/>
          <w:sz w:val="32"/>
          <w:szCs w:val="32"/>
        </w:rPr>
        <w:t xml:space="preserve">......</w:t>
      </w:r>
      <w:r/>
    </w:p>
    <w:p>
      <w:pPr>
        <w:pStyle w:val="860"/>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采购包二：</w:t>
      </w:r>
      <w:r/>
    </w:p>
    <w:p>
      <w:pPr>
        <w:ind w:firstLine="480"/>
        <w:spacing w:line="360" w:lineRule="auto"/>
        <w:rPr>
          <w:rFonts w:hint="eastAsia" w:ascii="宋体" w:hAnsi="宋体" w:eastAsia="宋体" w:cs="宋体"/>
          <w:sz w:val="24"/>
        </w:rPr>
      </w:pPr>
      <w:r>
        <w:rPr>
          <w:rStyle w:val="105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52"/>
          <w:rFonts w:hint="eastAsia" w:ascii="宋体" w:hAnsi="宋体" w:eastAsia="宋体" w:cs="宋体"/>
          <w:sz w:val="24"/>
        </w:rPr>
        <w:t xml:space="preserve"> </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52"/>
          <w:rFonts w:hint="eastAsia" w:ascii="宋体" w:hAnsi="宋体" w:eastAsia="宋体" w:cs="宋体"/>
          <w:b/>
          <w:bCs/>
          <w:sz w:val="32"/>
          <w:szCs w:val="32"/>
        </w:rPr>
      </w:pPr>
      <w:r>
        <w:rPr>
          <w:rStyle w:val="1052"/>
          <w:rFonts w:hint="eastAsia" w:ascii="宋体" w:hAnsi="宋体" w:eastAsia="宋体" w:cs="宋体"/>
          <w:b/>
          <w:bCs/>
          <w:sz w:val="32"/>
          <w:szCs w:val="32"/>
        </w:rPr>
        <w:t xml:space="preserve">......</w:t>
      </w:r>
      <w:r/>
    </w:p>
    <w:p>
      <w:pPr>
        <w:pStyle w:val="860"/>
        <w:ind w:left="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采购包三：</w:t>
      </w:r>
      <w:r/>
    </w:p>
    <w:p>
      <w:pPr>
        <w:ind w:firstLine="480"/>
        <w:spacing w:line="360" w:lineRule="auto"/>
        <w:rPr>
          <w:rFonts w:hint="eastAsia" w:ascii="宋体" w:hAnsi="宋体" w:eastAsia="宋体" w:cs="宋体"/>
          <w:sz w:val="24"/>
        </w:rPr>
      </w:pPr>
      <w:r>
        <w:rPr>
          <w:rStyle w:val="1052"/>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 </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rPr>
          <w:rStyle w:val="1052"/>
          <w:rFonts w:hint="eastAsia" w:ascii="宋体" w:hAnsi="宋体" w:eastAsia="宋体" w:cs="宋体"/>
          <w:sz w:val="24"/>
        </w:rPr>
        <w:t xml:space="preserve"> </w:t>
      </w:r>
      <w:r/>
    </w:p>
    <w:p>
      <w:pPr>
        <w:ind w:firstLine="480"/>
        <w:spacing w:line="360" w:lineRule="auto"/>
        <w:rPr>
          <w:rStyle w:val="1052"/>
          <w:rFonts w:hint="eastAsia" w:ascii="宋体" w:hAnsi="宋体" w:eastAsia="宋体" w:cs="宋体"/>
          <w:sz w:val="24"/>
        </w:rPr>
      </w:pPr>
      <w:r>
        <w:rPr>
          <w:rStyle w:val="1052"/>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（标的名称），属于</w:t>
      </w:r>
      <w:r>
        <w:rPr>
          <w:rFonts w:hint="eastAsia" w:ascii="宋体" w:hAnsi="宋体" w:eastAsia="宋体" w:cs="宋体"/>
          <w:sz w:val="24"/>
          <w:u w:val="single"/>
        </w:rPr>
        <w:t xml:space="preserve"> （工业） </w:t>
      </w:r>
      <w:r>
        <w:rPr>
          <w:rFonts w:hint="eastAsia" w:ascii="宋体" w:hAnsi="宋体" w:eastAsia="宋体" w:cs="宋体"/>
          <w:sz w:val="24"/>
        </w:rPr>
        <w:t xml:space="preserve">； 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企业 ）</w:t>
      </w:r>
      <w:r>
        <w:rPr>
          <w:rFonts w:hint="eastAsia" w:ascii="宋体" w:hAnsi="宋体" w:eastAsia="宋体" w:cs="宋体"/>
          <w:sz w:val="24"/>
        </w:rPr>
        <w:t xml:space="preserve">（中型企业、小型企业、微型企业</w:t>
      </w:r>
      <w:r>
        <w:rPr>
          <w:rFonts w:hint="eastAsia" w:ascii="宋体" w:hAnsi="宋体" w:eastAsia="宋体" w:cs="宋体"/>
          <w:b/>
          <w:sz w:val="24"/>
          <w:u w:val="single"/>
        </w:rPr>
        <w:t xml:space="preserve">请填空！</w:t>
      </w:r>
      <w:r>
        <w:rPr>
          <w:rFonts w:hint="eastAsia" w:ascii="宋体" w:hAnsi="宋体" w:eastAsia="宋体" w:cs="宋体"/>
          <w:sz w:val="24"/>
        </w:rPr>
        <w:t xml:space="preserve">）；</w:t>
      </w:r>
      <w:r/>
    </w:p>
    <w:p>
      <w:pPr>
        <w:ind w:firstLine="482"/>
        <w:spacing w:line="360" w:lineRule="auto"/>
        <w:rPr>
          <w:rStyle w:val="1052"/>
          <w:rFonts w:hint="eastAsia" w:ascii="宋体" w:hAnsi="宋体" w:eastAsia="宋体" w:cs="宋体"/>
          <w:b/>
          <w:bCs/>
          <w:sz w:val="24"/>
        </w:rPr>
      </w:pPr>
      <w:r>
        <w:rPr>
          <w:rStyle w:val="1052"/>
          <w:rFonts w:hint="eastAsia" w:ascii="宋体" w:hAnsi="宋体" w:eastAsia="宋体" w:cs="宋体"/>
          <w:b/>
          <w:bCs/>
          <w:sz w:val="32"/>
          <w:szCs w:val="32"/>
        </w:rPr>
        <w:t xml:space="preserve">......</w:t>
      </w:r>
      <w:r/>
    </w:p>
    <w:p>
      <w:pPr>
        <w:ind w:firstLine="482"/>
        <w:spacing w:line="360" w:lineRule="auto"/>
        <w:rPr>
          <w:rStyle w:val="1052"/>
          <w:rFonts w:hint="eastAsia" w:ascii="宋体" w:hAnsi="宋体" w:eastAsia="宋体" w:cs="宋体"/>
          <w:b/>
          <w:bCs/>
          <w:sz w:val="32"/>
          <w:szCs w:val="32"/>
        </w:rPr>
      </w:pPr>
      <w:r>
        <w:rPr>
          <w:rFonts w:hint="eastAsia" w:ascii="宋体" w:hAnsi="宋体" w:eastAsia="宋体" w:cs="宋体"/>
          <w:b/>
          <w:bCs/>
          <w:sz w:val="32"/>
          <w:szCs w:val="32"/>
        </w:rPr>
      </w:r>
      <w:r/>
    </w:p>
    <w:p>
      <w:pPr>
        <w:pStyle w:val="860"/>
        <w:ind w:left="0" w:firstLine="56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本企业对上述声明内容的真实性负责。如有虚假，将依法承担相应责任。</w:t>
      </w:r>
      <w:r/>
    </w:p>
    <w:p>
      <w:pPr>
        <w:pStyle w:val="86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ind w:left="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企业名称（电子签章）：</w:t>
      </w:r>
      <w:r/>
    </w:p>
    <w:p>
      <w:pPr>
        <w:pStyle w:val="860"/>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pStyle w:val="86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60"/>
        <w:ind w:left="0"/>
        <w:jc w:val="left"/>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说明：</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2、从业人员、营业收入、资产总额填报供应商上一年度数据，无上一年度数据的新成立企业可不填报。</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4、执行江苏省财政厅关于进一步加大政府采购支持中小企业力度的通知（苏财购〔2022〕45号）的规定。</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5、供应商提供的《中小企业声明函》与事实不符的，依照《政府采购法》第七十七条第一款的规定追究法律责任。</w:t>
      </w:r>
      <w:r/>
    </w:p>
    <w:p>
      <w:pPr>
        <w:pStyle w:val="860"/>
        <w:ind w:left="0"/>
        <w:spacing w:after="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6、《中小企业声明函》查询渠道用微信搜索“中小企业规模类型自测小程序”。看下列截图：</w:t>
      </w:r>
      <w:r/>
    </w:p>
    <w:p>
      <w:pPr>
        <w:ind w:firstLine="525"/>
        <w:spacing w:before="100" w:beforeAutospacing="1" w:after="100" w:afterAutospacing="1"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1355725</wp:posOffset>
                </wp:positionH>
                <wp:positionV relativeFrom="paragraph">
                  <wp:posOffset>381635</wp:posOffset>
                </wp:positionV>
                <wp:extent cx="2558415" cy="4594860"/>
                <wp:effectExtent l="0" t="0" r="13335" b="15240"/>
                <wp:wrapSquare wrapText="bothSides"/>
                <wp:docPr id="6"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9"/>
                        <a:srcRect l="0" t="4805" r="0" b="0"/>
                        <a:stretch/>
                      </pic:blipFill>
                      <pic:spPr bwMode="auto">
                        <a:xfrm>
                          <a:off x="0" y="0"/>
                          <a:ext cx="2558415" cy="459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6.8pt;mso-position-horizontal:absolute;mso-position-vertical-relative:text;margin-top:30.0pt;mso-position-vertical:absolute;width:201.4pt;height:361.8pt;mso-wrap-distance-left:9.0pt;mso-wrap-distance-top:0.0pt;mso-wrap-distance-right:9.0pt;mso-wrap-distance-bottom:0.0pt;" stroked="f">
                <v:path textboxrect="0,0,0,0"/>
                <w10:wrap type="square"/>
                <v:imagedata r:id="rId19" o:title=""/>
              </v:shape>
            </w:pict>
          </mc:Fallback>
        </mc:AlternateContent>
      </w:r>
      <w:r/>
    </w:p>
    <w:p>
      <w:pPr>
        <w:pStyle w:val="103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clear="all"/>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七、残疾人福利性单位声明函格式</w:t>
      </w:r>
      <w:r/>
    </w:p>
    <w:p>
      <w:pPr>
        <w:jc w:val="center"/>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（如投标人不属于残疾人福利性单位不需要提供此声明函）</w:t>
      </w:r>
      <w:r/>
    </w:p>
    <w:p>
      <w:pPr>
        <w:ind w:firstLine="624"/>
        <w:spacing w:line="479" w:lineRule="atLeast"/>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项目编号：</w:t>
      </w:r>
      <w:r/>
    </w:p>
    <w:p>
      <w:pPr>
        <w:spacing w:line="6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pacing w:val="6"/>
          <w:sz w:val="30"/>
          <w14:textFill>
            <w14:solidFill>
              <w14:schemeClr w14:val="tx1"/>
            </w14:solidFill>
          </w14:textFill>
        </w:rPr>
        <w:t xml:space="preserve">项目名称：</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r>
      <w:r/>
    </w:p>
    <w:p>
      <w:pPr>
        <w:ind w:firstLine="624"/>
        <w:spacing w:line="360" w:lineRule="auto"/>
        <w:rPr>
          <w:rFonts w:hint="eastAsia" w:ascii="宋体" w:hAnsi="宋体" w:eastAsia="宋体" w:cs="宋体"/>
          <w:color w:val="000000" w:themeColor="text1"/>
          <w:spacing w:val="6"/>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30"/>
          <w14:textFill>
            <w14:solidFill>
              <w14:schemeClr w14:val="tx1"/>
            </w14:solidFill>
          </w14:textFill>
        </w:rPr>
        <w:t xml:space="preserve">〔2017〕 141</w:t>
      </w:r>
      <w:r>
        <w:rPr>
          <w:rFonts w:hint="eastAsia" w:ascii="宋体" w:hAnsi="宋体" w:eastAsia="宋体" w:cs="宋体"/>
          <w:color w:val="000000" w:themeColor="text1"/>
          <w:spacing w:val="6"/>
          <w:sz w:val="30"/>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单位的</w:t>
      </w:r>
      <w:r>
        <w:rPr>
          <w:rFonts w:hint="eastAsia" w:ascii="宋体" w:hAnsi="宋体" w:eastAsia="宋体" w:cs="宋体"/>
          <w:color w:val="000000" w:themeColor="text1"/>
          <w:sz w:val="30"/>
          <w:u w:val="single"/>
          <w14:textFill>
            <w14:solidFill>
              <w14:schemeClr w14:val="tx1"/>
            </w14:solidFill>
          </w14:textFill>
        </w:rPr>
        <w:t xml:space="preserve">______</w:t>
      </w:r>
      <w:r>
        <w:rPr>
          <w:rFonts w:hint="eastAsia" w:ascii="宋体" w:hAnsi="宋体" w:eastAsia="宋体" w:cs="宋体"/>
          <w:color w:val="000000" w:themeColor="text1"/>
          <w:spacing w:val="6"/>
          <w:sz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本单位对上述声明的真实性负责。如有虚假，将依法承担相应责任。</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ind w:firstLine="624"/>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ind w:firstLine="45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bCs/>
          <w:color w:val="000000" w:themeColor="text1"/>
          <w:sz w:val="32"/>
          <w:szCs w:val="32"/>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我单位在参加</w:t>
      </w:r>
      <w:r>
        <w:rPr>
          <w:rFonts w:hint="eastAsia" w:ascii="宋体" w:hAnsi="宋体" w:eastAsia="宋体" w:cs="宋体"/>
          <w:color w:val="000000" w:themeColor="text1"/>
          <w:sz w:val="30"/>
          <w:u w:val="single"/>
          <w:lang w:eastAsia="zh-CN"/>
          <w14:textFill>
            <w14:solidFill>
              <w14:schemeClr w14:val="tx1"/>
            </w14:solidFill>
          </w14:textFill>
        </w:rPr>
        <w:t xml:space="preserve">贾汪区中小学音体美器材</w:t>
      </w:r>
      <w:r>
        <w:rPr>
          <w:rFonts w:hint="eastAsia" w:ascii="宋体" w:hAnsi="宋体" w:eastAsia="宋体" w:cs="宋体"/>
          <w:color w:val="000000" w:themeColor="text1"/>
          <w:sz w:val="30"/>
          <w14:textFill>
            <w14:solidFill>
              <w14:schemeClr w14:val="tx1"/>
            </w14:solidFill>
          </w14:textFill>
        </w:rPr>
        <w:t xml:space="preserve">（项目编号：</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我单位对上述声明的真实性负责。如有虚假，将依法承担相应责任。</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投标人：</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（电子签章）</w:t>
      </w:r>
      <w:r/>
    </w:p>
    <w:p>
      <w:pPr>
        <w:ind w:firstLine="4500"/>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 </w:t>
      </w:r>
      <w:r/>
    </w:p>
    <w:p>
      <w:pPr>
        <w:spacing w:line="360" w:lineRule="auto"/>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日期： 年 月 日</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 </w:t>
      </w:r>
      <w:r/>
    </w:p>
    <w:p>
      <w:pPr>
        <w:ind w:firstLine="600"/>
        <w:jc w:val="center"/>
        <w:spacing w:line="479" w:lineRule="atLeast"/>
        <w:rPr>
          <w:rFonts w:hint="eastAsia" w:ascii="宋体" w:hAnsi="宋体" w:eastAsia="宋体" w:cs="宋体"/>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30"/>
          <w14:textFill>
            <w14:solidFill>
              <w14:schemeClr w14:val="tx1"/>
            </w14:solidFill>
          </w14:textFill>
        </w:rPr>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56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供应商郑重声明：投标人具备履行合同（项目名称：，项目编号： 所必需的设备和专业技术能力， 具体为：</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设备：</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专业技术能力：</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3、（证明材料扫描件附后）</w:t>
      </w:r>
      <w:r/>
    </w:p>
    <w:p>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特此声明。</w:t>
      </w:r>
      <w:r/>
    </w:p>
    <w:p>
      <w:pPr>
        <w:spacing w:line="360" w:lineRule="auto"/>
        <w:rPr>
          <w:rFonts w:hint="eastAsia" w:ascii="宋体" w:hAnsi="宋体" w:eastAsia="宋体" w:cs="宋体"/>
          <w:color w:val="000000" w:themeColor="text1"/>
          <w:spacing w:val="6"/>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供应商对上述声明的真实性负责。如有虚假，将依法承担相应责任。</w:t>
      </w:r>
      <w:r/>
    </w:p>
    <w:p>
      <w:pPr>
        <w:jc w:val="left"/>
        <w:spacing w:line="3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pStyle w:val="789"/>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投标人（电子签章）：</w:t>
      </w:r>
      <w:r/>
    </w:p>
    <w:p>
      <w:pPr>
        <w:ind w:right="29"/>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日期：  年  月  日</w:t>
      </w:r>
      <w:r/>
    </w:p>
    <w:p>
      <w:pPr>
        <w:jc w:val="center"/>
        <w:spacing w:line="479" w:lineRule="atLeast"/>
        <w:rPr>
          <w:rFonts w:hint="eastAsia" w:ascii="宋体" w:hAnsi="宋体" w:eastAsia="宋体" w:cs="宋体"/>
          <w:b/>
          <w:bCs/>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14:textFill>
            <w14:solidFill>
              <w14:schemeClr w14:val="tx1"/>
            </w14:solidFill>
          </w14:textFill>
        </w:rPr>
        <w:t xml:space="preserve">十、</w:t>
      </w:r>
      <w:r>
        <w:rPr>
          <w:rFonts w:ascii="宋体" w:hAnsi="宋体" w:eastAsia="宋体" w:cs="宋体"/>
          <w:b/>
          <w:color w:val="000000" w:themeColor="text1"/>
          <w:sz w:val="32"/>
          <w14:textFill>
            <w14:solidFill>
              <w14:schemeClr w14:val="tx1"/>
            </w14:solidFill>
          </w14:textFill>
        </w:rPr>
        <w:t xml:space="preserve">关于符合本国产品标准的声明函</w:t>
      </w:r>
      <w:r/>
    </w:p>
    <w:p>
      <w:pPr>
        <w:ind w:left="0" w:right="0" w:firstLine="0"/>
        <w:jc w:val="center"/>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14:textFill>
            <w14:solidFill>
              <w14:schemeClr w14:val="tx1"/>
            </w14:solidFill>
          </w14:textFill>
        </w:rPr>
        <w:t xml:space="preserve"> </w:t>
      </w:r>
      <w:r/>
    </w:p>
    <w:p>
      <w:pPr>
        <w:ind w:left="0" w:right="0" w:firstLine="420"/>
        <w:jc w:val="both"/>
        <w:spacing w:before="15" w:after="15"/>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white"/>
          <w14:textFill>
            <w14:solidFill>
              <w14:schemeClr w14:val="tx1"/>
            </w14:solidFill>
          </w14:textFill>
        </w:rPr>
        <w:t xml:space="preserve"> </w:t>
      </w:r>
      <w:r>
        <w:rPr>
          <w:rFonts w:ascii="宋体" w:hAnsi="宋体" w:eastAsia="宋体" w:cs="宋体"/>
          <w:color w:val="000000" w:themeColor="text1"/>
          <w:sz w:val="28"/>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w:t>
      </w:r>
      <w:r>
        <w:rPr>
          <w:rFonts w:ascii="宋体" w:hAnsi="宋体" w:eastAsia="宋体" w:cs="宋体"/>
          <w:color w:val="000000" w:themeColor="text1"/>
          <w:sz w:val="28"/>
          <w:highlight w:val="white"/>
          <w:u w:val="single"/>
          <w14:textFill>
            <w14:solidFill>
              <w14:schemeClr w14:val="tx1"/>
            </w14:solidFill>
          </w14:textFill>
        </w:rPr>
        <w:t xml:space="preserve">（产品名称1）</w:t>
      </w:r>
      <w:r>
        <w:rPr>
          <w:rFonts w:ascii="宋体" w:hAnsi="宋体" w:eastAsia="宋体" w:cs="宋体"/>
          <w:color w:val="000000" w:themeColor="text1"/>
          <w:sz w:val="28"/>
          <w:highlight w:val="white"/>
          <w:vertAlign w:val="superscript"/>
          <w14:textFill>
            <w14:solidFill>
              <w14:schemeClr w14:val="tx1"/>
            </w14:solidFill>
          </w14:textFill>
        </w:rPr>
        <w:t xml:space="preserve">1</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vertAlign w:val="superscript"/>
          <w14:textFill>
            <w14:solidFill>
              <w14:schemeClr w14:val="tx1"/>
            </w14:solidFill>
          </w14:textFill>
        </w:rPr>
        <w:t xml:space="preserve">2</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3</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4</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vertAlign w:val="superscript"/>
          <w14:textFill>
            <w14:solidFill>
              <w14:schemeClr w14:val="tx1"/>
            </w14:solidFill>
          </w14:textFill>
        </w:rPr>
        <w:t xml:space="preserve">5</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w:t>
      </w:r>
      <w:r>
        <w:rPr>
          <w:rFonts w:ascii="宋体" w:hAnsi="宋体" w:eastAsia="宋体" w:cs="宋体"/>
          <w:color w:val="000000" w:themeColor="text1"/>
          <w:sz w:val="28"/>
          <w:highlight w:val="white"/>
          <w:u w:val="single"/>
          <w14:textFill>
            <w14:solidFill>
              <w14:schemeClr w14:val="tx1"/>
            </w14:solidFill>
          </w14:textFill>
        </w:rPr>
        <w:t xml:space="preserve">（产品名称2）</w:t>
      </w:r>
      <w:r>
        <w:rPr>
          <w:rFonts w:ascii="宋体" w:hAnsi="宋体" w:eastAsia="宋体" w:cs="宋体"/>
          <w:color w:val="000000" w:themeColor="text1"/>
          <w:sz w:val="28"/>
          <w:highlight w:val="white"/>
          <w14:textFill>
            <w14:solidFill>
              <w14:schemeClr w14:val="tx1"/>
            </w14:solidFill>
          </w14:textFill>
        </w:rPr>
        <w:t xml:space="preserve">，生产厂为</w:t>
      </w:r>
      <w:r>
        <w:rPr>
          <w:rFonts w:ascii="宋体" w:hAnsi="宋体" w:eastAsia="宋体" w:cs="宋体"/>
          <w:color w:val="000000" w:themeColor="text1"/>
          <w:sz w:val="28"/>
          <w:highlight w:val="white"/>
          <w:u w:val="single"/>
          <w14:textFill>
            <w14:solidFill>
              <w14:schemeClr w14:val="tx1"/>
            </w14:solidFill>
          </w14:textFill>
        </w:rPr>
        <w:t xml:space="preserve">（厂名）</w:t>
      </w:r>
      <w:r>
        <w:rPr>
          <w:rFonts w:ascii="宋体" w:hAnsi="宋体" w:eastAsia="宋体" w:cs="宋体"/>
          <w:color w:val="000000" w:themeColor="text1"/>
          <w:sz w:val="28"/>
          <w:highlight w:val="white"/>
          <w14:textFill>
            <w14:solidFill>
              <w14:schemeClr w14:val="tx1"/>
            </w14:solidFill>
          </w14:textFill>
        </w:rPr>
        <w:t xml:space="preserve">，厂址为</w:t>
      </w:r>
      <w:r>
        <w:rPr>
          <w:rFonts w:ascii="宋体" w:hAnsi="宋体" w:eastAsia="宋体" w:cs="宋体"/>
          <w:color w:val="000000" w:themeColor="text1"/>
          <w:sz w:val="28"/>
          <w:highlight w:val="white"/>
          <w:u w:val="single"/>
          <w14:textFill>
            <w14:solidFill>
              <w14:schemeClr w14:val="tx1"/>
            </w14:solidFill>
          </w14:textFill>
        </w:rPr>
        <w:t xml:space="preserve">（生产厂址）</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的中国境内生产的组件成本占比≥</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在中国境内生产。</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在中国境内完成。</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w:t>
      </w:r>
      <w:r/>
    </w:p>
    <w:p>
      <w:pPr>
        <w:ind w:left="0" w:right="0" w:firstLine="42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本公司（单位）对上述声明内容的真实性负责。如有虚假，愿承担相应法律责任。</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0" w:after="0"/>
        <w:shd w:val="clear" w:color="ffffff" w:fill="ffffff"/>
        <w:rPr>
          <w:rFonts w:ascii="宋体" w:hAnsi="宋体" w:eastAsia="宋体" w:cs="宋体"/>
          <w:color w:val="000000" w:themeColor="text1"/>
          <w:sz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公司（单位）名称（电子签章）：     </w:t>
      </w:r>
      <w:r/>
    </w:p>
    <w:p>
      <w:pPr>
        <w:ind w:right="0" w:firstLine="1400"/>
        <w:jc w:val="both"/>
        <w:spacing w:before="0" w:after="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日期：  年     月     日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 </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_________________</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1.产品如有型号，请在“产品名称”栏一并填写。</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2.生产厂名与厂址应与生产厂营业执照载明的相关信息保持一致。</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3.该产品的中国境内生产的组件成本占比相关要求实施前，“规定比例”栏可不填，下同。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4.该产品的关键组件要求实施前，“关键组件”栏可不填，下同。</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5.该产品的关键工序要求实施前，“关键工序”栏可不填，下同。</w:t>
      </w:r>
      <w:r/>
    </w:p>
    <w:p>
      <w:pPr>
        <w:ind w:left="0" w:right="0" w:firstLine="0"/>
        <w:jc w:val="both"/>
        <w:spacing w:before="30" w:after="30"/>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white"/>
          <w14:textFill>
            <w14:solidFill>
              <w14:schemeClr w14:val="tx1"/>
            </w14:solidFill>
          </w14:textFill>
        </w:rPr>
        <w:t xml:space="preserve">6.《声明函》中标注“</w:t>
      </w:r>
      <w:r>
        <w:rPr>
          <w:rFonts w:ascii="宋体" w:hAnsi="宋体" w:eastAsia="宋体" w:cs="宋体"/>
          <w:color w:val="000000" w:themeColor="text1"/>
          <w:sz w:val="28"/>
          <w:highlight w:val="white"/>
          <w:u w:val="single"/>
          <w14:textFill>
            <w14:solidFill>
              <w14:schemeClr w14:val="tx1"/>
            </w14:solidFill>
          </w14:textFill>
        </w:rPr>
        <w:t xml:space="preserve">  /  </w:t>
      </w:r>
      <w:r>
        <w:rPr>
          <w:rFonts w:ascii="宋体" w:hAnsi="宋体" w:eastAsia="宋体" w:cs="宋体"/>
          <w:color w:val="000000" w:themeColor="text1"/>
          <w:sz w:val="28"/>
          <w:highlight w:val="white"/>
          <w14:textFill>
            <w14:solidFill>
              <w14:schemeClr w14:val="tx1"/>
            </w14:solidFill>
          </w14:textFill>
        </w:rPr>
        <w:t xml:space="preserve">”的地方无需填写。</w:t>
      </w:r>
      <w:r/>
    </w:p>
    <w:p>
      <w:pPr>
        <w:ind w:left="0" w:right="0" w:firstLine="0"/>
        <w:jc w:val="both"/>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☆此函请在“价格折扣文件格式”——“中小微企业声明函”内编辑。</w:t>
      </w:r>
      <w:r/>
    </w:p>
    <w:p>
      <w:pPr>
        <w:ind w:left="0" w:right="0" w:firstLine="0"/>
        <w:jc w:val="both"/>
        <w:spacing w:before="30" w:after="30"/>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pStyle w:val="78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4"/>
      </w:pPr>
      <w:r/>
      <w:r/>
    </w:p>
    <w:p>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十一、预付款保函支付条款模板</w:t>
      </w:r>
      <w:r/>
    </w:p>
    <w:p>
      <w:pPr>
        <w:ind w:firstLine="605"/>
        <w:spacing w:line="479"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rPr>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符合条件一：提交预付款保函的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sz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ind w:firstLine="605"/>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符合条件二：不提交预付款保函的</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（1）合同签订后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乙方需提交的支付文件：乙方出具的全额正式发票。</w:t>
      </w:r>
      <w:r/>
    </w:p>
    <w:p>
      <w:pPr>
        <w:ind w:firstLine="600"/>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（2）验收合格后</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30"/>
          <w:u w:val="single"/>
          <w14:textFill>
            <w14:solidFill>
              <w14:schemeClr w14:val="tx1"/>
            </w14:solidFill>
          </w14:textFill>
        </w:rPr>
        <w:t xml:space="preserve">XX（XX%）</w:t>
      </w:r>
      <w:r>
        <w:rPr>
          <w:rFonts w:hint="eastAsia" w:ascii="宋体" w:hAnsi="宋体" w:eastAsia="宋体" w:cs="宋体"/>
          <w:color w:val="000000" w:themeColor="text1"/>
          <w:sz w:val="30"/>
          <w:u w:val="none"/>
          <w14:textFill>
            <w14:solidFill>
              <w14:schemeClr w14:val="tx1"/>
            </w14:solidFill>
          </w14:textFill>
        </w:rPr>
        <w:t xml:space="preserve">，</w:t>
      </w:r>
      <w:r>
        <w:rPr>
          <w:rFonts w:hint="eastAsia" w:ascii="宋体" w:hAnsi="宋体" w:eastAsia="宋体" w:cs="宋体"/>
          <w:color w:val="000000" w:themeColor="text1"/>
          <w:sz w:val="30"/>
          <w14:textFill>
            <w14:solidFill>
              <w14:schemeClr w14:val="tx1"/>
            </w14:solidFill>
          </w14:textFill>
        </w:rPr>
        <w:t xml:space="preserve">小写￥</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大写：人民币</w:t>
      </w:r>
      <w:r>
        <w:rPr>
          <w:rFonts w:hint="eastAsia" w:ascii="宋体" w:hAnsi="宋体" w:eastAsia="宋体" w:cs="宋体"/>
          <w:color w:val="000000" w:themeColor="text1"/>
          <w:sz w:val="30"/>
          <w:u w:val="single"/>
          <w14:textFill>
            <w14:solidFill>
              <w14:schemeClr w14:val="tx1"/>
            </w14:solidFill>
          </w14:textFill>
        </w:rPr>
        <w:t xml:space="preserve">   </w:t>
      </w:r>
      <w:r>
        <w:rPr>
          <w:rFonts w:hint="eastAsia" w:ascii="宋体" w:hAnsi="宋体" w:eastAsia="宋体" w:cs="宋体"/>
          <w:color w:val="000000" w:themeColor="text1"/>
          <w:sz w:val="30"/>
          <w14:textFill>
            <w14:solidFill>
              <w14:schemeClr w14:val="tx1"/>
            </w14:solidFill>
          </w14:textFill>
        </w:rPr>
        <w:t xml:space="preserve">。</w:t>
      </w:r>
      <w:r/>
    </w:p>
    <w:p>
      <w:pPr>
        <w:ind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w:t>
      </w:r>
      <w:r/>
    </w:p>
    <w:p>
      <w:pPr>
        <w:spacing w:line="479" w:lineRule="atLeast"/>
        <w:rPr>
          <w:rFonts w:hint="eastAsia" w:ascii="宋体" w:hAnsi="宋体" w:eastAsia="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r>
      <w:r/>
    </w:p>
    <w:p>
      <w:pPr>
        <w:ind w:left="140" w:firstLine="605"/>
        <w:spacing w:line="479" w:lineRule="atLeast"/>
        <w:rPr>
          <w:rFonts w:hint="eastAsia" w:ascii="宋体" w:hAnsi="宋体" w:eastAsia="宋体" w:cs="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14:textFill>
            <w14:solidFill>
              <w14:schemeClr w14:val="tx1"/>
            </w14:solidFill>
          </w14:textFill>
        </w:rPr>
        <w:t xml:space="preserve">注</w:t>
      </w:r>
      <w:r>
        <w:rPr>
          <w:rFonts w:hint="eastAsia" w:ascii="宋体" w:hAnsi="宋体" w:eastAsia="宋体" w:cs="宋体"/>
          <w:b/>
          <w:color w:val="000000" w:themeColor="text1"/>
          <w:sz w:val="30"/>
          <w:lang w:eastAsia="zh-CN"/>
          <w14:textFill>
            <w14:solidFill>
              <w14:schemeClr w14:val="tx1"/>
            </w14:solidFill>
          </w14:textFill>
        </w:rPr>
        <w:t xml:space="preserve">：</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Symbol">
    <w:panose1 w:val="05050102010706020507"/>
  </w:font>
  <w:font w:name="新宋体">
    <w:panose1 w:val="02010609030101010101"/>
  </w:font>
  <w:font w:name="Calibri Light">
    <w:panose1 w:val="020F0302020204030204"/>
  </w:font>
  <w:font w:name="仿宋">
    <w:panose1 w:val="02010609060101010101"/>
  </w:font>
  <w:font w:name="Cambria">
    <w:panose1 w:val="020405030504060302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pBdr>
        <w:bottom w:val="single" w:color="auto" w:sz="4" w:space="0"/>
      </w:pBdr>
    </w:pPr>
    <w:r>
      <w:rPr>
        <w:rFonts w:hint="eastAsia"/>
        <w:lang w:eastAsia="zh-CN"/>
      </w:rPr>
      <w:t xml:space="preserve">贾汪区中小学音体美器材</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sz w:val="18"/>
        <w:lang w:eastAsia="zh-CN"/>
      </w:rPr>
      <w:t xml:space="preserve">贾汪区中小学音体美器材</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905"/>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906"/>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907"/>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85"/>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908"/>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link w:val="909"/>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911"/>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912"/>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列表段落1"/>
    <w:basedOn w:val="785"/>
    <w:next w:val="772"/>
    <w:uiPriority w:val="99"/>
    <w:qFormat/>
    <w:pPr>
      <w:ind w:firstLine="420"/>
    </w:pPr>
  </w:style>
  <w:style w:type="paragraph" w:styleId="785" w:customStyle="1">
    <w:name w:val="正文1"/>
    <w:basedOn w:val="786"/>
    <w:next w:val="794"/>
    <w:uiPriority w:val="0"/>
    <w:qFormat/>
    <w:pPr>
      <w:jc w:val="left"/>
      <w:spacing w:line="360" w:lineRule="atLeast"/>
    </w:pPr>
    <w:rPr>
      <w:rFonts w:ascii="宋体" w:hAnsi="Calibri"/>
      <w:sz w:val="24"/>
      <w:szCs w:val="20"/>
    </w:rPr>
  </w:style>
  <w:style w:type="paragraph" w:styleId="786" w:customStyle="1">
    <w:name w:val="正文11"/>
    <w:next w:val="787"/>
    <w:link w:val="10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目录 11"/>
    <w:basedOn w:val="788"/>
    <w:next w:val="786"/>
    <w:uiPriority w:val="0"/>
    <w:qFormat/>
    <w:pPr>
      <w:spacing w:after="100" w:line="259" w:lineRule="auto"/>
      <w:widowControl/>
    </w:pPr>
    <w:rPr>
      <w:rFonts w:ascii="Calibri"/>
      <w:sz w:val="22"/>
      <w:szCs w:val="22"/>
    </w:rPr>
  </w:style>
  <w:style w:type="paragraph" w:styleId="788" w:customStyle="1">
    <w:name w:val="正文12"/>
    <w:next w:val="789"/>
    <w:uiPriority w:val="0"/>
    <w:qFormat/>
    <w:pPr>
      <w:jc w:val="both"/>
      <w:widowControl w:val="off"/>
    </w:pPr>
    <w:rPr>
      <w:rFonts w:hint="default" w:ascii="Calibri" w:hAnsi="Calibri" w:eastAsia="宋体" w:cs="Times New Roman"/>
      <w:sz w:val="21"/>
      <w:szCs w:val="24"/>
      <w:lang w:val="en-US" w:eastAsia="zh-CN" w:bidi="ar-SA"/>
    </w:rPr>
  </w:style>
  <w:style w:type="paragraph" w:styleId="789" w:customStyle="1">
    <w:name w:val="正文文本11"/>
    <w:basedOn w:val="790"/>
    <w:next w:val="791"/>
    <w:uiPriority w:val="99"/>
    <w:qFormat/>
    <w:pPr>
      <w:spacing w:after="120"/>
    </w:pPr>
    <w:rPr>
      <w:rFonts w:ascii="Calibri" w:hAnsi="Calibri"/>
    </w:rPr>
  </w:style>
  <w:style w:type="paragraph" w:styleId="790" w:customStyle="1">
    <w:name w:val="正文112"/>
    <w:next w:val="789"/>
    <w:uiPriority w:val="0"/>
    <w:qFormat/>
    <w:pPr>
      <w:spacing w:after="200" w:line="276" w:lineRule="auto"/>
    </w:pPr>
    <w:rPr>
      <w:rFonts w:hint="default" w:ascii="Arial" w:hAnsi="Arial" w:eastAsia="Arial" w:cs="Times New Roman"/>
      <w:sz w:val="22"/>
      <w:szCs w:val="22"/>
      <w:lang w:val="en-US" w:eastAsia="en-US" w:bidi="ar-SA"/>
    </w:rPr>
  </w:style>
  <w:style w:type="paragraph" w:styleId="791" w:customStyle="1">
    <w:name w:val="一级条标题"/>
    <w:basedOn w:val="792"/>
    <w:next w:val="7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2"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3" w:customStyle="1">
    <w:name w:val="段"/>
    <w:basedOn w:val="785"/>
    <w:next w:val="772"/>
    <w:uiPriority w:val="0"/>
    <w:qFormat/>
    <w:pPr>
      <w:ind w:firstLine="200"/>
      <w:widowControl/>
    </w:pPr>
    <w:rPr>
      <w:sz w:val="20"/>
    </w:rPr>
  </w:style>
  <w:style w:type="paragraph" w:styleId="794" w:customStyle="1">
    <w:name w:val="正文文本1"/>
    <w:basedOn w:val="772"/>
    <w:next w:val="785"/>
    <w:uiPriority w:val="0"/>
    <w:qFormat/>
    <w:pPr>
      <w:spacing w:after="120"/>
    </w:pPr>
    <w:rPr>
      <w:rFonts w:ascii="Calibri" w:hAnsi="Calibri"/>
    </w:rPr>
  </w:style>
  <w:style w:type="paragraph" w:styleId="795">
    <w:name w:val="toc 7"/>
    <w:basedOn w:val="772"/>
    <w:next w:val="772"/>
    <w:uiPriority w:val="39"/>
    <w:unhideWhenUsed/>
    <w:qFormat/>
    <w:pPr>
      <w:ind w:left="1701"/>
      <w:spacing w:after="57"/>
    </w:pPr>
  </w:style>
  <w:style w:type="paragraph" w:styleId="79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72"/>
    <w:link w:val="1061"/>
    <w:uiPriority w:val="99"/>
    <w:semiHidden/>
    <w:unhideWhenUsed/>
    <w:qFormat/>
    <w:pPr>
      <w:jc w:val="left"/>
    </w:pPr>
  </w:style>
  <w:style w:type="paragraph" w:styleId="798">
    <w:name w:val="Body Text"/>
    <w:basedOn w:val="772"/>
    <w:next w:val="772"/>
    <w:uiPriority w:val="99"/>
    <w:qFormat/>
    <w:pPr>
      <w:spacing w:after="120"/>
    </w:pPr>
    <w:rPr>
      <w:rFonts w:ascii="Calibri" w:hAnsi="Calibri"/>
    </w:rPr>
  </w:style>
  <w:style w:type="paragraph" w:styleId="799">
    <w:name w:val="Body Text Indent"/>
    <w:basedOn w:val="772"/>
    <w:next w:val="800"/>
    <w:uiPriority w:val="0"/>
    <w:qFormat/>
    <w:pPr>
      <w:ind w:left="420"/>
      <w:spacing w:after="120"/>
    </w:pPr>
    <w:rPr>
      <w:rFonts w:ascii="Calibri" w:hAnsi="Calibri"/>
    </w:rPr>
  </w:style>
  <w:style w:type="paragraph" w:styleId="800"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01">
    <w:name w:val="Block Text"/>
    <w:basedOn w:val="772"/>
    <w:uiPriority w:val="99"/>
    <w:unhideWhenUsed/>
    <w:qFormat/>
    <w:pPr>
      <w:ind w:left="1440" w:right="1440"/>
      <w:spacing w:after="120"/>
    </w:pPr>
  </w:style>
  <w:style w:type="paragraph" w:styleId="802">
    <w:name w:val="toc 5"/>
    <w:basedOn w:val="772"/>
    <w:next w:val="772"/>
    <w:uiPriority w:val="39"/>
    <w:unhideWhenUsed/>
    <w:qFormat/>
    <w:pPr>
      <w:ind w:left="1134"/>
      <w:spacing w:after="57"/>
    </w:pPr>
  </w:style>
  <w:style w:type="paragraph" w:styleId="803">
    <w:name w:val="toc 3"/>
    <w:basedOn w:val="772"/>
    <w:next w:val="772"/>
    <w:uiPriority w:val="39"/>
    <w:unhideWhenUsed/>
    <w:qFormat/>
    <w:pPr>
      <w:ind w:left="567"/>
      <w:spacing w:after="57"/>
    </w:pPr>
  </w:style>
  <w:style w:type="paragraph" w:styleId="804">
    <w:name w:val="toc 8"/>
    <w:basedOn w:val="772"/>
    <w:next w:val="772"/>
    <w:uiPriority w:val="39"/>
    <w:unhideWhenUsed/>
    <w:qFormat/>
    <w:pPr>
      <w:ind w:left="1984"/>
      <w:spacing w:after="57"/>
    </w:pPr>
  </w:style>
  <w:style w:type="paragraph" w:styleId="805">
    <w:name w:val="endnote text"/>
    <w:basedOn w:val="772"/>
    <w:link w:val="1030"/>
    <w:uiPriority w:val="99"/>
    <w:semiHidden/>
    <w:unhideWhenUsed/>
    <w:qFormat/>
    <w:rPr>
      <w:sz w:val="20"/>
    </w:rPr>
  </w:style>
  <w:style w:type="paragraph" w:styleId="806">
    <w:name w:val="Balloon Text"/>
    <w:basedOn w:val="772"/>
    <w:link w:val="1065"/>
    <w:uiPriority w:val="99"/>
    <w:semiHidden/>
    <w:unhideWhenUsed/>
    <w:qFormat/>
    <w:rPr>
      <w:sz w:val="18"/>
      <w:szCs w:val="18"/>
    </w:rPr>
  </w:style>
  <w:style w:type="paragraph" w:styleId="807">
    <w:name w:val="Footer"/>
    <w:basedOn w:val="772"/>
    <w:link w:val="922"/>
    <w:uiPriority w:val="99"/>
    <w:unhideWhenUsed/>
    <w:qFormat/>
    <w:pPr>
      <w:tabs>
        <w:tab w:val="center" w:pos="7143" w:leader="none"/>
        <w:tab w:val="right" w:pos="14287" w:leader="none"/>
      </w:tabs>
    </w:pPr>
  </w:style>
  <w:style w:type="paragraph" w:styleId="808">
    <w:name w:val="Header"/>
    <w:basedOn w:val="772"/>
    <w:link w:val="920"/>
    <w:uiPriority w:val="99"/>
    <w:unhideWhenUsed/>
    <w:qFormat/>
    <w:pPr>
      <w:tabs>
        <w:tab w:val="center" w:pos="7143" w:leader="none"/>
        <w:tab w:val="right" w:pos="14287" w:leader="none"/>
      </w:tabs>
    </w:pPr>
  </w:style>
  <w:style w:type="paragraph" w:styleId="809">
    <w:name w:val="toc 1"/>
    <w:basedOn w:val="772"/>
    <w:next w:val="772"/>
    <w:uiPriority w:val="39"/>
    <w:unhideWhenUsed/>
    <w:qFormat/>
    <w:pPr>
      <w:spacing w:after="57"/>
    </w:pPr>
  </w:style>
  <w:style w:type="paragraph" w:styleId="810">
    <w:name w:val="toc 4"/>
    <w:basedOn w:val="772"/>
    <w:next w:val="772"/>
    <w:uiPriority w:val="39"/>
    <w:unhideWhenUsed/>
    <w:qFormat/>
    <w:pPr>
      <w:ind w:left="850"/>
      <w:spacing w:after="57"/>
    </w:pPr>
  </w:style>
  <w:style w:type="paragraph" w:styleId="811">
    <w:name w:val="Subtitle"/>
    <w:basedOn w:val="772"/>
    <w:next w:val="772"/>
    <w:link w:val="915"/>
    <w:uiPriority w:val="11"/>
    <w:qFormat/>
    <w:pPr>
      <w:spacing w:before="200" w:after="200"/>
    </w:pPr>
    <w:rPr>
      <w:sz w:val="24"/>
    </w:rPr>
  </w:style>
  <w:style w:type="paragraph" w:styleId="812">
    <w:name w:val="footnote text"/>
    <w:basedOn w:val="772"/>
    <w:link w:val="1029"/>
    <w:uiPriority w:val="99"/>
    <w:semiHidden/>
    <w:unhideWhenUsed/>
    <w:qFormat/>
    <w:pPr>
      <w:spacing w:after="40"/>
    </w:pPr>
    <w:rPr>
      <w:sz w:val="18"/>
    </w:rPr>
  </w:style>
  <w:style w:type="paragraph" w:styleId="813">
    <w:name w:val="toc 6"/>
    <w:basedOn w:val="772"/>
    <w:next w:val="772"/>
    <w:uiPriority w:val="39"/>
    <w:unhideWhenUsed/>
    <w:qFormat/>
    <w:pPr>
      <w:ind w:left="1417"/>
      <w:spacing w:after="57"/>
    </w:pPr>
  </w:style>
  <w:style w:type="paragraph" w:styleId="814">
    <w:name w:val="table of figures"/>
    <w:basedOn w:val="772"/>
    <w:next w:val="772"/>
    <w:uiPriority w:val="99"/>
    <w:unhideWhenUsed/>
    <w:qFormat/>
  </w:style>
  <w:style w:type="paragraph" w:styleId="815">
    <w:name w:val="toc 2"/>
    <w:basedOn w:val="772"/>
    <w:next w:val="772"/>
    <w:uiPriority w:val="39"/>
    <w:unhideWhenUsed/>
    <w:qFormat/>
    <w:pPr>
      <w:ind w:left="283"/>
      <w:spacing w:after="57"/>
    </w:pPr>
  </w:style>
  <w:style w:type="paragraph" w:styleId="816">
    <w:name w:val="toc 9"/>
    <w:basedOn w:val="772"/>
    <w:next w:val="772"/>
    <w:uiPriority w:val="39"/>
    <w:unhideWhenUsed/>
    <w:qFormat/>
    <w:pPr>
      <w:ind w:left="2268"/>
      <w:spacing w:after="57"/>
    </w:pPr>
  </w:style>
  <w:style w:type="paragraph" w:styleId="817">
    <w:name w:val="Normal (Web)"/>
    <w:basedOn w:val="772"/>
    <w:uiPriority w:val="99"/>
    <w:qFormat/>
    <w:pPr>
      <w:jc w:val="left"/>
      <w:spacing w:beforeAutospacing="1" w:afterAutospacing="1"/>
    </w:pPr>
    <w:rPr>
      <w:sz w:val="24"/>
    </w:rPr>
  </w:style>
  <w:style w:type="paragraph" w:styleId="818">
    <w:name w:val="Title"/>
    <w:basedOn w:val="772"/>
    <w:next w:val="772"/>
    <w:link w:val="914"/>
    <w:uiPriority w:val="10"/>
    <w:qFormat/>
    <w:pPr>
      <w:contextualSpacing/>
      <w:spacing w:before="300" w:after="200"/>
    </w:pPr>
    <w:rPr>
      <w:sz w:val="48"/>
      <w:szCs w:val="48"/>
    </w:rPr>
  </w:style>
  <w:style w:type="paragraph" w:styleId="819">
    <w:name w:val="annotation subject"/>
    <w:basedOn w:val="797"/>
    <w:next w:val="797"/>
    <w:link w:val="1062"/>
    <w:uiPriority w:val="99"/>
    <w:semiHidden/>
    <w:unhideWhenUsed/>
    <w:qFormat/>
    <w:rPr>
      <w:b/>
      <w:bCs/>
    </w:rPr>
  </w:style>
  <w:style w:type="paragraph" w:styleId="820">
    <w:name w:val="Body Text First Indent"/>
    <w:basedOn w:val="798"/>
    <w:next w:val="821"/>
    <w:uiPriority w:val="0"/>
    <w:qFormat/>
    <w:pPr>
      <w:ind w:firstLine="420"/>
    </w:pPr>
  </w:style>
  <w:style w:type="paragraph" w:styleId="821">
    <w:name w:val="Body Text First Indent 2"/>
    <w:basedOn w:val="799"/>
    <w:next w:val="822"/>
    <w:uiPriority w:val="0"/>
    <w:qFormat/>
    <w:pPr>
      <w:ind w:firstLine="420"/>
      <w:spacing w:line="360" w:lineRule="auto"/>
    </w:pPr>
    <w:rPr>
      <w:color w:val="000000"/>
      <w:sz w:val="20"/>
    </w:rPr>
  </w:style>
  <w:style w:type="paragraph" w:styleId="822">
    <w:name w:val="List Paragraph"/>
    <w:basedOn w:val="772"/>
    <w:uiPriority w:val="34"/>
    <w:qFormat/>
    <w:pPr>
      <w:contextualSpacing/>
      <w:ind w:left="720"/>
    </w:p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82"/>
    <w:uiPriority w:val="22"/>
    <w:qFormat/>
    <w:rPr>
      <w:b/>
    </w:r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annotation reference"/>
    <w:basedOn w:val="782"/>
    <w:uiPriority w:val="99"/>
    <w:semiHidden/>
    <w:unhideWhenUsed/>
    <w:qFormat/>
    <w:rPr>
      <w:sz w:val="21"/>
      <w:szCs w:val="21"/>
    </w:rPr>
  </w:style>
  <w:style w:type="character" w:styleId="828">
    <w:name w:val="footnote reference"/>
    <w:uiPriority w:val="99"/>
    <w:unhideWhenUsed/>
    <w:qFormat/>
    <w:rPr>
      <w:vertAlign w:val="superscript"/>
    </w:rPr>
  </w:style>
  <w:style w:type="table" w:styleId="829"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标题 211"/>
    <w:basedOn w:val="850"/>
    <w:next w:val="77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0" w:customStyle="1">
    <w:name w:val="正文1111"/>
    <w:next w:val="8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customStyle="1">
    <w:name w:val="文本块11"/>
    <w:basedOn w:val="790"/>
    <w:uiPriority w:val="0"/>
    <w:qFormat/>
    <w:pPr>
      <w:ind w:left="256" w:right="6" w:firstLine="624"/>
    </w:pPr>
    <w:rPr>
      <w:rFonts w:ascii="Times New Roman" w:hAnsi="Times New Roman" w:eastAsia="仿宋"/>
      <w:sz w:val="28"/>
      <w:szCs w:val="20"/>
    </w:rPr>
  </w:style>
  <w:style w:type="paragraph" w:styleId="852" w:customStyle="1">
    <w:name w:val="正文首行缩进1"/>
    <w:basedOn w:val="798"/>
    <w:next w:val="853"/>
    <w:uiPriority w:val="0"/>
    <w:qFormat/>
    <w:pPr>
      <w:ind w:firstLine="420"/>
    </w:pPr>
    <w:rPr>
      <w:rFonts w:ascii="仿宋_GB2312" w:hAnsi="Times New Roman" w:eastAsia="仿宋_GB2312"/>
      <w:sz w:val="30"/>
      <w:szCs w:val="30"/>
    </w:rPr>
  </w:style>
  <w:style w:type="paragraph" w:styleId="853" w:customStyle="1">
    <w:name w:val="正文首行缩进 211"/>
    <w:basedOn w:val="854"/>
    <w:next w:val="790"/>
    <w:uiPriority w:val="0"/>
    <w:qFormat/>
    <w:pPr>
      <w:ind w:firstLine="420"/>
    </w:pPr>
    <w:rPr>
      <w:sz w:val="24"/>
    </w:rPr>
  </w:style>
  <w:style w:type="paragraph" w:styleId="854" w:customStyle="1">
    <w:name w:val="正文文本缩进11"/>
    <w:basedOn w:val="790"/>
    <w:next w:val="790"/>
    <w:uiPriority w:val="0"/>
    <w:qFormat/>
    <w:pPr>
      <w:ind w:firstLine="425"/>
      <w:spacing w:line="360" w:lineRule="auto"/>
    </w:pPr>
  </w:style>
  <w:style w:type="paragraph" w:styleId="855" w:customStyle="1">
    <w:name w:val="文本块1"/>
    <w:basedOn w:val="772"/>
    <w:next w:val="856"/>
    <w:uiPriority w:val="0"/>
    <w:qFormat/>
    <w:pPr>
      <w:ind w:left="420" w:right="33"/>
      <w:jc w:val="left"/>
    </w:pPr>
    <w:rPr>
      <w:sz w:val="24"/>
      <w:szCs w:val="20"/>
    </w:rPr>
  </w:style>
  <w:style w:type="paragraph" w:styleId="856" w:customStyle="1">
    <w:name w:val="标题 41"/>
    <w:basedOn w:val="857"/>
    <w:next w:val="786"/>
    <w:uiPriority w:val="0"/>
    <w:qFormat/>
    <w:pPr>
      <w:keepLines/>
      <w:keepNext/>
      <w:spacing w:before="280" w:after="290" w:line="376" w:lineRule="auto"/>
      <w:outlineLvl w:val="3"/>
    </w:pPr>
    <w:rPr>
      <w:rFonts w:ascii="Calibri Light" w:hAnsi="Calibri Light" w:eastAsia="宋体"/>
      <w:sz w:val="28"/>
      <w:szCs w:val="28"/>
    </w:rPr>
  </w:style>
  <w:style w:type="paragraph" w:styleId="857" w:customStyle="1">
    <w:name w:val="标题1"/>
    <w:basedOn w:val="772"/>
    <w:next w:val="790"/>
    <w:uiPriority w:val="10"/>
    <w:qFormat/>
    <w:pPr>
      <w:contextualSpacing/>
      <w:spacing w:before="300" w:after="200"/>
    </w:pPr>
    <w:rPr>
      <w:sz w:val="48"/>
      <w:szCs w:val="48"/>
    </w:rPr>
  </w:style>
  <w:style w:type="paragraph" w:styleId="858" w:customStyle="1">
    <w:name w:val="正文111"/>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正文首行缩进 21"/>
    <w:basedOn w:val="860"/>
    <w:next w:val="858"/>
    <w:uiPriority w:val="0"/>
    <w:qFormat/>
    <w:pPr>
      <w:ind w:firstLine="420"/>
    </w:pPr>
    <w:rPr>
      <w:rFonts w:ascii="Times New Roman" w:hAnsi="Times New Roman"/>
    </w:rPr>
  </w:style>
  <w:style w:type="paragraph" w:styleId="860" w:customStyle="1">
    <w:name w:val="正文文本缩进1"/>
    <w:basedOn w:val="786"/>
    <w:next w:val="861"/>
    <w:uiPriority w:val="0"/>
    <w:qFormat/>
    <w:pPr>
      <w:ind w:left="420"/>
      <w:spacing w:after="120"/>
    </w:pPr>
    <w:rPr>
      <w:rFonts w:ascii="Calibri" w:hAnsi="Calibri"/>
    </w:rPr>
  </w:style>
  <w:style w:type="paragraph" w:styleId="861" w:customStyle="1">
    <w:name w:val="寄信人地址1"/>
    <w:basedOn w:val="786"/>
    <w:uiPriority w:val="0"/>
    <w:qFormat/>
    <w:rPr>
      <w:rFonts w:ascii="Arial" w:hAnsi="Arial"/>
    </w:rPr>
  </w:style>
  <w:style w:type="paragraph" w:styleId="862" w:customStyle="1">
    <w:name w:val="脚注文本1"/>
    <w:basedOn w:val="785"/>
    <w:next w:val="863"/>
    <w:uiPriority w:val="0"/>
    <w:qFormat/>
    <w:rPr>
      <w:rFonts w:eastAsia="Times New Roman"/>
      <w:sz w:val="18"/>
      <w:szCs w:val="18"/>
    </w:rPr>
  </w:style>
  <w:style w:type="paragraph" w:styleId="863" w:customStyle="1">
    <w:name w:val="索引 51"/>
    <w:basedOn w:val="785"/>
    <w:next w:val="785"/>
    <w:uiPriority w:val="0"/>
    <w:qFormat/>
    <w:pPr>
      <w:ind w:left="798"/>
    </w:pPr>
    <w:rPr>
      <w:rFonts w:ascii="Calibri"/>
    </w:rPr>
  </w:style>
  <w:style w:type="table" w:styleId="864"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8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清单表 1 浅色1"/>
    <w:basedOn w:val="78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8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清单表 7 彩色1"/>
    <w:basedOn w:val="78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标题1"/>
    <w:uiPriority w:val="39"/>
    <w:unhideWhenUsed/>
    <w:qFormat/>
    <w:rPr>
      <w:rFonts w:hint="default" w:ascii="Times New Roman" w:hAnsi="Times New Roman" w:eastAsia="宋体" w:cs="Times New Roman"/>
      <w:lang w:val="en-US" w:eastAsia="zh-CN" w:bidi="ar-SA"/>
    </w:rPr>
  </w:style>
  <w:style w:type="paragraph" w:styleId="884" w:customStyle="1">
    <w:name w:val="TOC 标题113"/>
    <w:uiPriority w:val="39"/>
    <w:unhideWhenUsed/>
    <w:qFormat/>
    <w:rPr>
      <w:rFonts w:hint="default" w:ascii="Times New Roman" w:hAnsi="Times New Roman" w:eastAsia="宋体" w:cs="Times New Roman"/>
      <w:lang w:val="en-US" w:eastAsia="zh-CN" w:bidi="ar-SA"/>
    </w:rPr>
  </w:style>
  <w:style w:type="character" w:styleId="885" w:customStyle="1">
    <w:name w:val="标题 4 字符"/>
    <w:link w:val="776"/>
    <w:uiPriority w:val="9"/>
    <w:qFormat/>
    <w:rPr>
      <w:rFonts w:ascii="Arial" w:hAnsi="Arial" w:eastAsia="Arial" w:cs="Arial"/>
      <w:b/>
      <w:bCs/>
      <w:sz w:val="26"/>
      <w:szCs w:val="26"/>
    </w:rPr>
  </w:style>
  <w:style w:type="paragraph" w:styleId="886" w:customStyle="1">
    <w:name w:val="TOC 标题112"/>
    <w:uiPriority w:val="39"/>
    <w:unhideWhenUsed/>
    <w:qFormat/>
    <w:rPr>
      <w:rFonts w:hint="default" w:ascii="Times New Roman" w:hAnsi="Times New Roman" w:eastAsia="宋体" w:cs="Times New Roman"/>
      <w:lang w:val="en-US" w:eastAsia="zh-CN" w:bidi="ar-SA"/>
    </w:rPr>
  </w:style>
  <w:style w:type="character" w:styleId="887" w:customStyle="1">
    <w:name w:val="Heading 1 Char"/>
    <w:basedOn w:val="782"/>
    <w:uiPriority w:val="9"/>
    <w:qFormat/>
    <w:rPr>
      <w:rFonts w:ascii="Arial" w:hAnsi="Arial" w:eastAsia="Arial" w:cs="Arial"/>
      <w:sz w:val="40"/>
      <w:szCs w:val="40"/>
    </w:rPr>
  </w:style>
  <w:style w:type="character" w:styleId="888" w:customStyle="1">
    <w:name w:val="Heading 2 Char"/>
    <w:basedOn w:val="782"/>
    <w:uiPriority w:val="9"/>
    <w:qFormat/>
    <w:rPr>
      <w:rFonts w:ascii="Arial" w:hAnsi="Arial" w:eastAsia="Arial" w:cs="Arial"/>
      <w:sz w:val="34"/>
    </w:rPr>
  </w:style>
  <w:style w:type="character" w:styleId="889" w:customStyle="1">
    <w:name w:val="Heading 3 Char"/>
    <w:basedOn w:val="782"/>
    <w:uiPriority w:val="9"/>
    <w:qFormat/>
    <w:rPr>
      <w:rFonts w:ascii="Arial" w:hAnsi="Arial" w:eastAsia="Arial" w:cs="Arial"/>
      <w:sz w:val="30"/>
      <w:szCs w:val="30"/>
    </w:rPr>
  </w:style>
  <w:style w:type="character" w:styleId="890" w:customStyle="1">
    <w:name w:val="Heading 4 Char"/>
    <w:basedOn w:val="782"/>
    <w:uiPriority w:val="9"/>
    <w:qFormat/>
    <w:rPr>
      <w:rFonts w:ascii="Arial" w:hAnsi="Arial" w:eastAsia="Arial" w:cs="Arial"/>
      <w:b/>
      <w:bCs/>
      <w:sz w:val="26"/>
      <w:szCs w:val="26"/>
    </w:rPr>
  </w:style>
  <w:style w:type="character" w:styleId="891" w:customStyle="1">
    <w:name w:val="Heading 5 Char"/>
    <w:basedOn w:val="782"/>
    <w:uiPriority w:val="9"/>
    <w:qFormat/>
    <w:rPr>
      <w:rFonts w:ascii="Arial" w:hAnsi="Arial" w:eastAsia="Arial" w:cs="Arial"/>
      <w:b/>
      <w:bCs/>
      <w:sz w:val="24"/>
      <w:szCs w:val="24"/>
    </w:rPr>
  </w:style>
  <w:style w:type="character" w:styleId="892" w:customStyle="1">
    <w:name w:val="Heading 6 Char"/>
    <w:basedOn w:val="782"/>
    <w:uiPriority w:val="9"/>
    <w:qFormat/>
    <w:rPr>
      <w:rFonts w:ascii="Arial" w:hAnsi="Arial" w:eastAsia="Arial" w:cs="Arial"/>
      <w:b/>
      <w:bCs/>
      <w:sz w:val="22"/>
      <w:szCs w:val="22"/>
    </w:rPr>
  </w:style>
  <w:style w:type="character" w:styleId="893" w:customStyle="1">
    <w:name w:val="Heading 7 Char"/>
    <w:basedOn w:val="782"/>
    <w:uiPriority w:val="9"/>
    <w:qFormat/>
    <w:rPr>
      <w:rFonts w:ascii="Arial" w:hAnsi="Arial" w:eastAsia="Arial" w:cs="Arial"/>
      <w:b/>
      <w:bCs/>
      <w:i/>
      <w:iCs/>
      <w:sz w:val="22"/>
      <w:szCs w:val="22"/>
    </w:rPr>
  </w:style>
  <w:style w:type="character" w:styleId="894" w:customStyle="1">
    <w:name w:val="Heading 8 Char"/>
    <w:basedOn w:val="782"/>
    <w:uiPriority w:val="9"/>
    <w:qFormat/>
    <w:rPr>
      <w:rFonts w:ascii="Arial" w:hAnsi="Arial" w:eastAsia="Arial" w:cs="Arial"/>
      <w:i/>
      <w:iCs/>
      <w:sz w:val="22"/>
      <w:szCs w:val="22"/>
    </w:rPr>
  </w:style>
  <w:style w:type="character" w:styleId="895" w:customStyle="1">
    <w:name w:val="Heading 9 Char"/>
    <w:basedOn w:val="782"/>
    <w:uiPriority w:val="9"/>
    <w:qFormat/>
    <w:rPr>
      <w:rFonts w:ascii="Arial" w:hAnsi="Arial" w:eastAsia="Arial" w:cs="Arial"/>
      <w:i/>
      <w:iCs/>
      <w:sz w:val="21"/>
      <w:szCs w:val="21"/>
    </w:rPr>
  </w:style>
  <w:style w:type="character" w:styleId="896" w:customStyle="1">
    <w:name w:val="Title Char"/>
    <w:basedOn w:val="782"/>
    <w:uiPriority w:val="10"/>
    <w:qFormat/>
    <w:rPr>
      <w:sz w:val="48"/>
      <w:szCs w:val="48"/>
    </w:rPr>
  </w:style>
  <w:style w:type="character" w:styleId="897" w:customStyle="1">
    <w:name w:val="Subtitle Char"/>
    <w:basedOn w:val="782"/>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782"/>
    <w:uiPriority w:val="99"/>
    <w:qFormat/>
  </w:style>
  <w:style w:type="character" w:styleId="901" w:customStyle="1">
    <w:name w:val="Caption Char"/>
    <w:uiPriority w:val="99"/>
    <w:qFormat/>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11"/>
    <w:uiPriority w:val="39"/>
    <w:unhideWhenUsed/>
    <w:qFormat/>
    <w:rPr>
      <w:rFonts w:hint="default" w:ascii="Times New Roman" w:hAnsi="Times New Roman" w:eastAsia="宋体" w:cs="Times New Roman"/>
      <w:lang w:val="en-US" w:eastAsia="zh-CN" w:bidi="ar-SA"/>
    </w:rPr>
  </w:style>
  <w:style w:type="character" w:styleId="905" w:customStyle="1">
    <w:name w:val="标题 1 字符"/>
    <w:link w:val="773"/>
    <w:uiPriority w:val="9"/>
    <w:qFormat/>
    <w:rPr>
      <w:rFonts w:ascii="Arial" w:hAnsi="Arial" w:eastAsia="Arial" w:cs="Arial"/>
      <w:sz w:val="40"/>
      <w:szCs w:val="40"/>
    </w:rPr>
  </w:style>
  <w:style w:type="character" w:styleId="906" w:customStyle="1">
    <w:name w:val="标题 2 字符"/>
    <w:link w:val="774"/>
    <w:uiPriority w:val="9"/>
    <w:qFormat/>
    <w:rPr>
      <w:rFonts w:ascii="Arial" w:hAnsi="Arial" w:eastAsia="Arial" w:cs="Arial"/>
      <w:sz w:val="34"/>
    </w:rPr>
  </w:style>
  <w:style w:type="character" w:styleId="907" w:customStyle="1">
    <w:name w:val="标题 3 字符"/>
    <w:link w:val="775"/>
    <w:uiPriority w:val="9"/>
    <w:qFormat/>
    <w:rPr>
      <w:rFonts w:ascii="Arial" w:hAnsi="Arial" w:eastAsia="Arial" w:cs="Arial"/>
      <w:sz w:val="30"/>
      <w:szCs w:val="30"/>
    </w:rPr>
  </w:style>
  <w:style w:type="character" w:styleId="908" w:customStyle="1">
    <w:name w:val="标题 5 字符"/>
    <w:link w:val="777"/>
    <w:uiPriority w:val="9"/>
    <w:qFormat/>
    <w:rPr>
      <w:rFonts w:ascii="Arial" w:hAnsi="Arial" w:eastAsia="Arial" w:cs="Arial"/>
      <w:b/>
      <w:bCs/>
      <w:sz w:val="24"/>
      <w:szCs w:val="24"/>
    </w:rPr>
  </w:style>
  <w:style w:type="character" w:styleId="909" w:customStyle="1">
    <w:name w:val="标题 6 字符"/>
    <w:link w:val="778"/>
    <w:uiPriority w:val="9"/>
    <w:qFormat/>
    <w:rPr>
      <w:rFonts w:ascii="Arial" w:hAnsi="Arial" w:eastAsia="Arial" w:cs="Arial"/>
      <w:b/>
      <w:bCs/>
      <w:sz w:val="22"/>
      <w:szCs w:val="22"/>
    </w:rPr>
  </w:style>
  <w:style w:type="character" w:styleId="910" w:customStyle="1">
    <w:name w:val="标题 7 字符"/>
    <w:link w:val="779"/>
    <w:uiPriority w:val="9"/>
    <w:qFormat/>
    <w:rPr>
      <w:rFonts w:ascii="Arial" w:hAnsi="Arial" w:eastAsia="Arial" w:cs="Arial"/>
      <w:b/>
      <w:bCs/>
      <w:i/>
      <w:iCs/>
      <w:sz w:val="22"/>
      <w:szCs w:val="22"/>
    </w:rPr>
  </w:style>
  <w:style w:type="character" w:styleId="911" w:customStyle="1">
    <w:name w:val="标题 8 字符"/>
    <w:link w:val="780"/>
    <w:uiPriority w:val="9"/>
    <w:qFormat/>
    <w:rPr>
      <w:rFonts w:ascii="Arial" w:hAnsi="Arial" w:eastAsia="Arial" w:cs="Arial"/>
      <w:i/>
      <w:iCs/>
      <w:sz w:val="22"/>
      <w:szCs w:val="22"/>
    </w:rPr>
  </w:style>
  <w:style w:type="character" w:styleId="912" w:customStyle="1">
    <w:name w:val="标题 9 字符"/>
    <w:link w:val="781"/>
    <w:uiPriority w:val="9"/>
    <w:qFormat/>
    <w:rPr>
      <w:rFonts w:ascii="Arial" w:hAnsi="Arial" w:eastAsia="Arial" w:cs="Arial"/>
      <w:i/>
      <w:iCs/>
      <w:sz w:val="21"/>
      <w:szCs w:val="21"/>
    </w:rPr>
  </w:style>
  <w:style w:type="paragraph" w:styleId="913">
    <w:name w:val="No Spacing"/>
    <w:uiPriority w:val="1"/>
    <w:qFormat/>
    <w:rPr>
      <w:rFonts w:hint="default" w:ascii="Times New Roman" w:hAnsi="Times New Roman" w:eastAsia="宋体" w:cs="Times New Roman"/>
      <w:lang w:val="en-US" w:eastAsia="zh-CN" w:bidi="ar-SA"/>
    </w:rPr>
  </w:style>
  <w:style w:type="character" w:styleId="914" w:customStyle="1">
    <w:name w:val="标题 字符"/>
    <w:link w:val="818"/>
    <w:uiPriority w:val="10"/>
    <w:qFormat/>
    <w:rPr>
      <w:sz w:val="48"/>
      <w:szCs w:val="48"/>
    </w:rPr>
  </w:style>
  <w:style w:type="character" w:styleId="915" w:customStyle="1">
    <w:name w:val="副标题 字符"/>
    <w:link w:val="811"/>
    <w:uiPriority w:val="11"/>
    <w:qFormat/>
    <w:rPr>
      <w:sz w:val="24"/>
      <w:szCs w:val="24"/>
    </w:rPr>
  </w:style>
  <w:style w:type="paragraph" w:styleId="916">
    <w:name w:val="Quote"/>
    <w:basedOn w:val="772"/>
    <w:next w:val="772"/>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772"/>
    <w:next w:val="772"/>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页眉 字符"/>
    <w:link w:val="808"/>
    <w:uiPriority w:val="99"/>
    <w:qFormat/>
  </w:style>
  <w:style w:type="character" w:styleId="921" w:customStyle="1">
    <w:name w:val="Footer Char"/>
    <w:uiPriority w:val="99"/>
    <w:qFormat/>
  </w:style>
  <w:style w:type="character" w:styleId="922" w:customStyle="1">
    <w:name w:val="页脚 字符"/>
    <w:link w:val="807"/>
    <w:uiPriority w:val="99"/>
    <w:qFormat/>
  </w:style>
  <w:style w:type="table" w:styleId="9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812"/>
    <w:uiPriority w:val="99"/>
    <w:qFormat/>
    <w:rPr>
      <w:sz w:val="18"/>
    </w:rPr>
  </w:style>
  <w:style w:type="character" w:styleId="1030" w:customStyle="1">
    <w:name w:val="尾注文本 字符"/>
    <w:link w:val="805"/>
    <w:uiPriority w:val="99"/>
    <w:qFormat/>
    <w:rPr>
      <w:sz w:val="20"/>
    </w:rPr>
  </w:style>
  <w:style w:type="paragraph" w:styleId="1031" w:customStyle="1">
    <w:name w:val="TOC 标题11"/>
    <w:uiPriority w:val="39"/>
    <w:unhideWhenUsed/>
    <w:qFormat/>
    <w:rPr>
      <w:rFonts w:hint="default" w:ascii="Times New Roman" w:hAnsi="Times New Roman" w:eastAsia="宋体" w:cs="Times New Roman"/>
      <w:lang w:val="en-US" w:eastAsia="zh-CN" w:bidi="ar-SA"/>
    </w:rPr>
  </w:style>
  <w:style w:type="paragraph" w:styleId="1032" w:customStyle="1">
    <w:name w:val="标题 11"/>
    <w:basedOn w:val="772"/>
    <w:next w:val="772"/>
    <w:uiPriority w:val="0"/>
    <w:qFormat/>
    <w:pPr>
      <w:jc w:val="center"/>
      <w:keepLines/>
      <w:keepNext/>
      <w:spacing w:line="578" w:lineRule="auto"/>
      <w:outlineLvl w:val="0"/>
    </w:pPr>
    <w:rPr>
      <w:rFonts w:eastAsia="新宋体"/>
      <w:b/>
      <w:bCs/>
      <w:sz w:val="30"/>
      <w:szCs w:val="44"/>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paragraph" w:styleId="1035" w:customStyle="1">
    <w:name w:val="正文缩进1"/>
    <w:basedOn w:val="772"/>
    <w:uiPriority w:val="0"/>
    <w:qFormat/>
    <w:pPr>
      <w:ind w:firstLine="420"/>
    </w:pPr>
  </w:style>
  <w:style w:type="paragraph" w:styleId="1036" w:customStyle="1">
    <w:name w:val="批注文字1"/>
    <w:basedOn w:val="772"/>
    <w:link w:val="1037"/>
    <w:uiPriority w:val="0"/>
    <w:qFormat/>
    <w:pPr>
      <w:jc w:val="left"/>
    </w:pPr>
  </w:style>
  <w:style w:type="character" w:styleId="1037" w:customStyle="1">
    <w:name w:val="批注文字 字符"/>
    <w:link w:val="1036"/>
    <w:uiPriority w:val="0"/>
    <w:qFormat/>
    <w:rPr>
      <w:rFonts w:ascii="Times New Roman" w:hAnsi="Times New Roman" w:eastAsia="宋体" w:cs="Times New Roman"/>
      <w:sz w:val="21"/>
      <w:szCs w:val="24"/>
    </w:rPr>
  </w:style>
  <w:style w:type="paragraph" w:styleId="1038" w:customStyle="1">
    <w:name w:val="文本块2"/>
    <w:basedOn w:val="772"/>
    <w:uiPriority w:val="99"/>
    <w:unhideWhenUsed/>
    <w:qFormat/>
    <w:pPr>
      <w:ind w:left="1440" w:right="1440"/>
      <w:spacing w:after="120"/>
    </w:pPr>
  </w:style>
  <w:style w:type="paragraph" w:styleId="1039" w:customStyle="1">
    <w:name w:val="批注框文本1"/>
    <w:basedOn w:val="772"/>
    <w:link w:val="1040"/>
    <w:uiPriority w:val="0"/>
    <w:qFormat/>
    <w:rPr>
      <w:sz w:val="18"/>
      <w:szCs w:val="18"/>
    </w:rPr>
  </w:style>
  <w:style w:type="character" w:styleId="1040" w:customStyle="1">
    <w:name w:val="批注框文本 字符"/>
    <w:link w:val="1039"/>
    <w:uiPriority w:val="0"/>
    <w:qFormat/>
    <w:rPr>
      <w:rFonts w:ascii="Times New Roman" w:hAnsi="Times New Roman" w:eastAsia="宋体" w:cs="Times New Roman"/>
      <w:sz w:val="18"/>
      <w:szCs w:val="18"/>
    </w:rPr>
  </w:style>
  <w:style w:type="paragraph" w:styleId="1041" w:customStyle="1">
    <w:name w:val="页脚1"/>
    <w:basedOn w:val="772"/>
    <w:uiPriority w:val="99"/>
    <w:qFormat/>
    <w:pPr>
      <w:jc w:val="left"/>
      <w:tabs>
        <w:tab w:val="center" w:pos="4153" w:leader="none"/>
        <w:tab w:val="right" w:pos="8306" w:leader="none"/>
      </w:tabs>
    </w:pPr>
    <w:rPr>
      <w:sz w:val="18"/>
      <w:szCs w:val="18"/>
    </w:rPr>
  </w:style>
  <w:style w:type="paragraph" w:styleId="1042" w:customStyle="1">
    <w:name w:val="页眉1"/>
    <w:basedOn w:val="772"/>
    <w:uiPriority w:val="99"/>
    <w:qFormat/>
    <w:pPr>
      <w:jc w:val="center"/>
      <w:tabs>
        <w:tab w:val="center" w:pos="4153" w:leader="none"/>
        <w:tab w:val="right" w:pos="8306" w:leader="none"/>
      </w:tabs>
      <w:pBdr>
        <w:bottom w:val="single" w:color="000000" w:sz="6" w:space="1"/>
      </w:pBdr>
    </w:pPr>
    <w:rPr>
      <w:sz w:val="18"/>
      <w:szCs w:val="18"/>
    </w:rPr>
  </w:style>
  <w:style w:type="paragraph" w:styleId="1043" w:customStyle="1">
    <w:name w:val="批注主题1"/>
    <w:basedOn w:val="1036"/>
    <w:next w:val="1036"/>
    <w:link w:val="1044"/>
    <w:uiPriority w:val="0"/>
    <w:qFormat/>
    <w:rPr>
      <w:b/>
      <w:bCs/>
    </w:rPr>
  </w:style>
  <w:style w:type="character" w:styleId="1044" w:customStyle="1">
    <w:name w:val="批注主题 字符"/>
    <w:link w:val="1043"/>
    <w:uiPriority w:val="0"/>
    <w:qFormat/>
    <w:rPr>
      <w:rFonts w:ascii="Times New Roman" w:hAnsi="Times New Roman" w:eastAsia="宋体" w:cs="Times New Roman"/>
      <w:b/>
      <w:bCs/>
      <w:sz w:val="21"/>
      <w:szCs w:val="24"/>
    </w:rPr>
  </w:style>
  <w:style w:type="table" w:styleId="1045" w:customStyle="1">
    <w:name w:val="网格型1"/>
    <w:basedOn w:val="1034"/>
    <w:uiPriority w:val="39"/>
    <w:qFormat/>
    <w:tblPr/>
  </w:style>
  <w:style w:type="character" w:styleId="1046" w:customStyle="1">
    <w:name w:val="超链接1"/>
    <w:uiPriority w:val="99"/>
    <w:unhideWhenUsed/>
    <w:qFormat/>
    <w:rPr>
      <w:color w:val="0000ff"/>
      <w:u w:val="single"/>
    </w:rPr>
  </w:style>
  <w:style w:type="character" w:styleId="1047" w:customStyle="1">
    <w:name w:val="批注引用1"/>
    <w:uiPriority w:val="0"/>
    <w:qFormat/>
    <w:rPr>
      <w:sz w:val="21"/>
      <w:szCs w:val="21"/>
    </w:rPr>
  </w:style>
  <w:style w:type="character" w:styleId="1048" w:customStyle="1">
    <w:name w:val="font121"/>
    <w:uiPriority w:val="0"/>
    <w:qFormat/>
    <w:rPr>
      <w:rFonts w:hint="eastAsia" w:ascii="宋体" w:hAnsi="宋体" w:eastAsia="宋体" w:cs="宋体"/>
      <w:color w:val="000000"/>
      <w:sz w:val="18"/>
      <w:szCs w:val="18"/>
      <w:u w:val="none"/>
    </w:rPr>
  </w:style>
  <w:style w:type="character" w:styleId="1049" w:customStyle="1">
    <w:name w:val="font41"/>
    <w:basedOn w:val="782"/>
    <w:uiPriority w:val="0"/>
    <w:qFormat/>
    <w:rPr>
      <w:rFonts w:ascii="Arial" w:hAnsi="Arial" w:cs="Arial"/>
      <w:color w:val="000000"/>
      <w:sz w:val="22"/>
      <w:szCs w:val="22"/>
      <w:u w:val="none"/>
    </w:rPr>
  </w:style>
  <w:style w:type="character" w:styleId="1050" w:customStyle="1">
    <w:name w:val="font21"/>
    <w:uiPriority w:val="0"/>
    <w:qFormat/>
    <w:rPr>
      <w:rFonts w:hint="eastAsia" w:ascii="宋体" w:hAnsi="宋体" w:eastAsia="宋体" w:cs="宋体"/>
      <w:b/>
      <w:bCs/>
      <w:color w:val="000000"/>
      <w:sz w:val="28"/>
      <w:szCs w:val="28"/>
      <w:u w:val="none"/>
    </w:rPr>
  </w:style>
  <w:style w:type="character" w:styleId="1051" w:customStyle="1">
    <w:name w:val="font11"/>
    <w:basedOn w:val="1033"/>
    <w:uiPriority w:val="0"/>
    <w:qFormat/>
    <w:rPr>
      <w:rFonts w:hint="eastAsia" w:ascii="黑体" w:hAnsi="宋体" w:eastAsia="黑体" w:cs="黑体"/>
      <w:color w:val="000000"/>
      <w:sz w:val="18"/>
      <w:szCs w:val="18"/>
      <w:u w:val="none"/>
    </w:rPr>
  </w:style>
  <w:style w:type="character" w:styleId="1052" w:customStyle="1">
    <w:name w:val="NormalCharacter1"/>
    <w:link w:val="786"/>
    <w:uiPriority w:val="0"/>
    <w:semiHidden/>
    <w:qFormat/>
    <w:rPr>
      <w:rFonts w:hint="default" w:ascii="Times New Roman" w:hAnsi="Times New Roman" w:eastAsia="宋体" w:cs="Times New Roman"/>
      <w:sz w:val="21"/>
      <w:szCs w:val="24"/>
      <w:lang w:val="en-US" w:eastAsia="zh-CN" w:bidi="ar-SA"/>
    </w:rPr>
  </w:style>
  <w:style w:type="character" w:styleId="1053" w:customStyle="1">
    <w:name w:val="font131"/>
    <w:uiPriority w:val="0"/>
    <w:qFormat/>
    <w:rPr>
      <w:rFonts w:hint="eastAsia" w:ascii="宋体" w:hAnsi="宋体" w:eastAsia="宋体" w:cs="宋体"/>
      <w:color w:val="000000"/>
      <w:sz w:val="20"/>
      <w:szCs w:val="20"/>
      <w:u w:val="none"/>
    </w:rPr>
  </w:style>
  <w:style w:type="paragraph" w:styleId="1054" w:customStyle="1">
    <w:name w:val="纯文本1"/>
    <w:basedOn w:val="772"/>
    <w:uiPriority w:val="0"/>
    <w:qFormat/>
    <w:rPr>
      <w:rFonts w:ascii="宋体" w:hAnsi="Courier New"/>
      <w:szCs w:val="20"/>
    </w:rPr>
  </w:style>
  <w:style w:type="paragraph" w:styleId="1055" w:customStyle="1">
    <w:name w:val="目录 61"/>
    <w:basedOn w:val="772"/>
    <w:next w:val="772"/>
    <w:uiPriority w:val="39"/>
    <w:qFormat/>
    <w:pPr>
      <w:ind w:left="1050"/>
      <w:jc w:val="left"/>
    </w:pPr>
    <w:rPr>
      <w:sz w:val="18"/>
    </w:rPr>
  </w:style>
  <w:style w:type="paragraph" w:styleId="1056" w:customStyle="1">
    <w:name w:val="BodyTextIndent1"/>
    <w:basedOn w:val="772"/>
    <w:next w:val="1057"/>
    <w:uiPriority w:val="0"/>
    <w:qFormat/>
    <w:pPr>
      <w:ind w:left="420"/>
      <w:spacing w:after="120"/>
    </w:pPr>
  </w:style>
  <w:style w:type="paragraph" w:styleId="1057" w:customStyle="1">
    <w:name w:val="EnvelopeReturn1"/>
    <w:basedOn w:val="772"/>
    <w:uiPriority w:val="0"/>
    <w:qFormat/>
    <w:rPr>
      <w:rFonts w:ascii="Arial" w:hAnsi="Arial"/>
    </w:rPr>
  </w:style>
  <w:style w:type="paragraph" w:styleId="1058" w:customStyle="1">
    <w:name w:val="标题 21"/>
    <w:basedOn w:val="772"/>
    <w:next w:val="772"/>
    <w:uiPriority w:val="0"/>
    <w:qFormat/>
    <w:pPr>
      <w:jc w:val="left"/>
      <w:keepLines/>
      <w:keepNext/>
      <w:spacing w:before="50"/>
      <w:tabs>
        <w:tab w:val="left" w:pos="0" w:leader="none"/>
      </w:tabs>
    </w:pPr>
    <w:rPr>
      <w:rFonts w:ascii="Arial" w:hAnsi="Arial" w:eastAsia="黑体"/>
      <w:sz w:val="32"/>
      <w:szCs w:val="20"/>
    </w:rPr>
  </w:style>
  <w:style w:type="character" w:styleId="1059" w:customStyle="1">
    <w:name w:val="font31"/>
    <w:basedOn w:val="782"/>
    <w:uiPriority w:val="0"/>
    <w:qFormat/>
    <w:rPr>
      <w:rFonts w:hint="eastAsia" w:ascii="宋体" w:hAnsi="宋体" w:eastAsia="宋体" w:cs="宋体"/>
      <w:color w:val="ff0000"/>
      <w:sz w:val="20"/>
      <w:szCs w:val="20"/>
      <w:u w:val="none"/>
    </w:rPr>
  </w:style>
  <w:style w:type="paragraph" w:styleId="1060"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61" w:customStyle="1">
    <w:name w:val="批注文字 字符1"/>
    <w:basedOn w:val="782"/>
    <w:link w:val="797"/>
    <w:uiPriority w:val="99"/>
    <w:semiHidden/>
    <w:qFormat/>
    <w:rPr>
      <w:sz w:val="21"/>
      <w:szCs w:val="24"/>
    </w:rPr>
  </w:style>
  <w:style w:type="character" w:styleId="1062" w:customStyle="1">
    <w:name w:val="批注主题 字符1"/>
    <w:basedOn w:val="1061"/>
    <w:link w:val="819"/>
    <w:uiPriority w:val="99"/>
    <w:semiHidden/>
    <w:qFormat/>
    <w:rPr>
      <w:b/>
      <w:bCs/>
      <w:sz w:val="21"/>
      <w:szCs w:val="24"/>
    </w:rPr>
  </w:style>
  <w:style w:type="paragraph" w:styleId="1063"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64" w:customStyle="1">
    <w:name w:val="修订3"/>
    <w:hidden/>
    <w:uiPriority w:val="99"/>
    <w:unhideWhenUsed/>
    <w:qFormat/>
    <w:rPr>
      <w:rFonts w:hint="default" w:ascii="Times New Roman" w:hAnsi="Times New Roman" w:eastAsia="宋体" w:cs="Times New Roman"/>
      <w:sz w:val="21"/>
      <w:szCs w:val="24"/>
      <w:lang w:val="en-US" w:eastAsia="zh-CN" w:bidi="ar-SA"/>
    </w:rPr>
  </w:style>
  <w:style w:type="character" w:styleId="1065" w:customStyle="1">
    <w:name w:val="批注框文本 字符1"/>
    <w:basedOn w:val="782"/>
    <w:link w:val="806"/>
    <w:uiPriority w:val="99"/>
    <w:semiHidden/>
    <w:qFormat/>
    <w:rPr>
      <w:sz w:val="18"/>
      <w:szCs w:val="18"/>
    </w:rPr>
  </w:style>
  <w:style w:type="character" w:styleId="1066" w:customStyle="1">
    <w:name w:val="font51"/>
    <w:basedOn w:val="782"/>
    <w:uiPriority w:val="0"/>
    <w:qFormat/>
    <w:rPr>
      <w:rFonts w:hint="eastAsia" w:ascii="宋体" w:hAnsi="宋体" w:eastAsia="宋体" w:cs="宋体"/>
      <w:color w:val="000000"/>
      <w:sz w:val="20"/>
      <w:szCs w:val="20"/>
      <w:u w:val="none"/>
    </w:rPr>
  </w:style>
  <w:style w:type="character" w:styleId="1067" w:customStyle="1">
    <w:name w:val="font81"/>
    <w:basedOn w:val="782"/>
    <w:uiPriority w:val="0"/>
    <w:qFormat/>
    <w:rPr>
      <w:rFonts w:ascii="Calibri" w:hAnsi="Calibri" w:cs="Calibri"/>
      <w:color w:val="000000"/>
      <w:sz w:val="20"/>
      <w:szCs w:val="20"/>
      <w:u w:val="none"/>
    </w:rPr>
  </w:style>
  <w:style w:type="character" w:styleId="1068" w:customStyle="1">
    <w:name w:val="font01"/>
    <w:basedOn w:val="782"/>
    <w:uiPriority w:val="0"/>
    <w:qFormat/>
    <w:rPr>
      <w:rFonts w:hint="eastAsia" w:ascii="宋体" w:hAnsi="宋体" w:eastAsia="宋体" w:cs="宋体"/>
      <w:color w:val="000000"/>
      <w:sz w:val="24"/>
      <w:szCs w:val="24"/>
      <w:u w:val="none"/>
    </w:rPr>
  </w:style>
  <w:style w:type="paragraph" w:styleId="1069" w:customStyle="1">
    <w:name w:val="目录 1111"/>
    <w:basedOn w:val="772"/>
    <w:next w:val="772"/>
    <w:uiPriority w:val="39"/>
    <w:unhideWhenUsed/>
    <w:qFormat/>
    <w:pPr>
      <w:jc w:val="left"/>
      <w:spacing w:after="100" w:line="259" w:lineRule="auto"/>
      <w:widowControl/>
    </w:pPr>
    <w:rPr>
      <w:rFonts w:ascii="Calibri" w:hAnsi="Calibri"/>
      <w:sz w:val="22"/>
      <w:szCs w:val="22"/>
    </w:rPr>
  </w:style>
  <w:style w:type="paragraph" w:styleId="1070" w:customStyle="1">
    <w:name w:val="默认段落字体 Para Char Char Char Char Char Char Char"/>
    <w:basedOn w:val="786"/>
    <w:uiPriority w:val="0"/>
    <w:qFormat/>
    <w:rPr>
      <w:rFonts w:ascii="Tahoma" w:hAnsi="Tahoma"/>
      <w:sz w:val="20"/>
      <w:szCs w:val="20"/>
    </w:rPr>
  </w:style>
  <w:style w:type="character" w:styleId="1071" w:customStyle="1">
    <w:name w:val="font61"/>
    <w:basedOn w:val="782"/>
    <w:uiPriority w:val="0"/>
    <w:qFormat/>
    <w:rPr>
      <w:rFonts w:hint="eastAsia" w:ascii="宋体" w:hAnsi="宋体" w:eastAsia="宋体" w:cs="宋体"/>
      <w:color w:val="000000"/>
      <w:sz w:val="20"/>
      <w:szCs w:val="20"/>
      <w:u w:val="none"/>
    </w:rPr>
  </w:style>
  <w:style w:type="character" w:styleId="1072" w:customStyle="1">
    <w:name w:val="font161"/>
    <w:basedOn w:val="782"/>
    <w:uiPriority w:val="0"/>
    <w:qFormat/>
    <w:rPr>
      <w:rFonts w:ascii="Arial" w:hAnsi="Arial" w:cs="Arial"/>
      <w:color w:val="ff0000"/>
      <w:sz w:val="20"/>
      <w:szCs w:val="20"/>
      <w:u w:val="none"/>
    </w:rPr>
  </w:style>
  <w:style w:type="character" w:styleId="1073" w:customStyle="1">
    <w:name w:val="font171"/>
    <w:basedOn w:val="782"/>
    <w:uiPriority w:val="0"/>
    <w:qFormat/>
    <w:rPr>
      <w:rFonts w:hint="default" w:ascii="Arial" w:hAnsi="Arial" w:cs="Arial"/>
      <w:color w:val="000000"/>
      <w:sz w:val="20"/>
      <w:szCs w:val="20"/>
      <w:u w:val="none"/>
    </w:rPr>
  </w:style>
  <w:style w:type="character" w:styleId="1074" w:customStyle="1">
    <w:name w:val="font91"/>
    <w:basedOn w:val="782"/>
    <w:uiPriority w:val="0"/>
    <w:qFormat/>
    <w:rPr>
      <w:rFonts w:hint="eastAsia" w:ascii="宋体" w:hAnsi="宋体" w:eastAsia="宋体" w:cs="宋体"/>
      <w:i/>
      <w:iCs/>
      <w:color w:val="000000"/>
      <w:sz w:val="22"/>
      <w:szCs w:val="22"/>
      <w:u w:val="none"/>
    </w:rPr>
  </w:style>
  <w:style w:type="character" w:styleId="1075" w:customStyle="1">
    <w:name w:val="font101"/>
    <w:basedOn w:val="782"/>
    <w:uiPriority w:val="0"/>
    <w:qFormat/>
    <w:rPr>
      <w:rFonts w:hint="eastAsia" w:ascii="宋体" w:hAnsi="宋体" w:eastAsia="宋体" w:cs="宋体"/>
      <w:color w:val="000000"/>
      <w:sz w:val="22"/>
      <w:szCs w:val="22"/>
      <w:u w:val="none"/>
    </w:rPr>
  </w:style>
  <w:style w:type="character" w:styleId="1076" w:customStyle="1">
    <w:name w:val="font141"/>
    <w:basedOn w:val="782"/>
    <w:uiPriority w:val="0"/>
    <w:qFormat/>
    <w:rPr>
      <w:rFonts w:hint="eastAsia" w:ascii="宋体" w:hAnsi="宋体" w:eastAsia="宋体" w:cs="宋体"/>
      <w:color w:val="ff0000"/>
      <w:sz w:val="22"/>
      <w:szCs w:val="22"/>
      <w:u w:val="none"/>
    </w:rPr>
  </w:style>
  <w:style w:type="character" w:styleId="1077" w:customStyle="1">
    <w:name w:val="font151"/>
    <w:basedOn w:val="782"/>
    <w:uiPriority w:val="0"/>
    <w:qFormat/>
    <w:rPr>
      <w:rFonts w:hint="eastAsia" w:ascii="宋体" w:hAnsi="宋体" w:eastAsia="宋体" w:cs="宋体"/>
      <w:i/>
      <w:iCs/>
      <w:color w:val="000000"/>
      <w:sz w:val="22"/>
      <w:szCs w:val="22"/>
      <w:u w:val="none"/>
    </w:rPr>
  </w:style>
  <w:style w:type="character" w:styleId="1078" w:customStyle="1">
    <w:name w:val="font71"/>
    <w:basedOn w:val="782"/>
    <w:uiPriority w:val="0"/>
    <w:qFormat/>
    <w:rPr>
      <w:rFonts w:hint="eastAsia" w:ascii="宋体" w:hAnsi="宋体" w:eastAsia="宋体" w:cs="宋体"/>
      <w:color w:val="00b050"/>
      <w:sz w:val="20"/>
      <w:szCs w:val="20"/>
      <w:u w:val="none"/>
    </w:rPr>
  </w:style>
  <w:style w:type="character" w:styleId="1079" w:customStyle="1">
    <w:name w:val="font181"/>
    <w:basedOn w:val="782"/>
    <w:uiPriority w:val="0"/>
    <w:qFormat/>
    <w:rPr>
      <w:rFonts w:ascii="Arial" w:hAnsi="Arial" w:cs="Arial"/>
      <w:color w:val="ff0000"/>
      <w:sz w:val="20"/>
      <w:szCs w:val="20"/>
      <w:u w:val="none"/>
    </w:rPr>
  </w:style>
  <w:style w:type="character" w:styleId="1080" w:customStyle="1">
    <w:name w:val="font191"/>
    <w:basedOn w:val="782"/>
    <w:uiPriority w:val="0"/>
    <w:qFormat/>
    <w:rPr>
      <w:rFonts w:hint="default" w:ascii="Arial" w:hAnsi="Arial" w:cs="Arial"/>
      <w:color w:val="000000"/>
      <w:sz w:val="20"/>
      <w:szCs w:val="20"/>
      <w:u w:val="none"/>
    </w:rPr>
  </w:style>
  <w:style w:type="paragraph" w:styleId="1081" w:customStyle="1">
    <w:name w:val="脚注文本11"/>
    <w:basedOn w:val="772"/>
    <w:next w:val="1082"/>
    <w:uiPriority w:val="0"/>
    <w:unhideWhenUsed/>
    <w:qFormat/>
    <w:pPr>
      <w:spacing w:after="40"/>
    </w:pPr>
    <w:rPr>
      <w:sz w:val="18"/>
    </w:rPr>
  </w:style>
  <w:style w:type="paragraph" w:styleId="1082" w:customStyle="1">
    <w:name w:val="索引 511"/>
    <w:basedOn w:val="772"/>
    <w:next w:val="772"/>
    <w:uiPriority w:val="0"/>
    <w:qFormat/>
    <w:pPr>
      <w:ind w:left="798"/>
    </w:pPr>
  </w:style>
  <w:style w:type="numbering" w:styleId="26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BF44E01-DAAD-4355-99D1-02E6B8B67E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王浩</cp:lastModifiedBy>
  <cp:revision>25</cp:revision>
  <dcterms:created xsi:type="dcterms:W3CDTF">2025-08-12T07:53:00Z</dcterms:created>
  <dcterms:modified xsi:type="dcterms:W3CDTF">2026-04-16T02:25:29Z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EAC7AC21867F45E7AAA82054D3C96E74_13</vt:lpwstr>
  </property>
  <property fmtid="{D5CDD505-2E9C-101B-9397-08002B2CF9AE}" pid="4" name="KSOTemplateDocerSaveRecord">
    <vt:lpwstr>eyJoZGlkIjoiNTM0MTEyYzA0Y2ExY2M2ZjYxYjBiOTFlZmY1ZjhhODYiLCJ1c2VySWQiOiIxOTYzMjg3OTEifQ==</vt:lpwstr>
  </property>
</Properties>
</file>