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政 府 采 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r>
      <w:r/>
    </w:p>
    <w:p>
      <w:pPr>
        <w:pStyle w:val="914"/>
        <w:rPr>
          <w:rFonts w:hint="eastAsia" w:ascii="宋体" w:hAnsi="宋体"/>
          <w:b/>
          <w:color w:val="auto"/>
          <w:sz w:val="32"/>
          <w:highlight w:val="none"/>
        </w:rPr>
      </w:pPr>
      <w:r>
        <w:rPr>
          <w:rFonts w:hint="eastAsia" w:ascii="宋体" w:hAnsi="宋体"/>
          <w:b/>
          <w:color w:val="auto"/>
          <w:sz w:val="32"/>
          <w:highlight w:val="none"/>
        </w:rPr>
      </w:r>
      <w:r/>
    </w:p>
    <w:p>
      <w:pPr>
        <w:pStyle w:val="914"/>
        <w:rPr>
          <w:rFonts w:hint="eastAsia" w:ascii="宋体" w:hAnsi="宋体"/>
          <w:b/>
          <w:color w:val="auto"/>
          <w:sz w:val="32"/>
          <w:highlight w:val="none"/>
        </w:rPr>
      </w:pPr>
      <w:r>
        <w:rPr>
          <w:rFonts w:hint="eastAsia" w:ascii="宋体" w:hAnsi="宋体"/>
          <w:b/>
          <w:color w:val="auto"/>
          <w:sz w:val="32"/>
          <w:highlight w:val="none"/>
        </w:rPr>
      </w:r>
      <w:r/>
    </w:p>
    <w:p>
      <w:pPr>
        <w:pStyle w:val="914"/>
        <w:rPr>
          <w:rFonts w:hint="eastAsia" w:ascii="宋体" w:hAnsi="宋体"/>
          <w:b/>
          <w:color w:val="auto"/>
          <w:sz w:val="32"/>
          <w:highlight w:val="none"/>
        </w:rPr>
      </w:pPr>
      <w:r>
        <w:rPr>
          <w:rFonts w:hint="eastAsia" w:ascii="宋体" w:hAnsi="宋体"/>
          <w:b/>
          <w:color w:val="auto"/>
          <w:sz w:val="32"/>
          <w:highlight w:val="none"/>
        </w:rPr>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val="en-US" w:eastAsia="zh-CN"/>
        </w:rPr>
        <w:t xml:space="preserve">项目</w:t>
      </w:r>
      <w:r>
        <w:rPr>
          <w:rFonts w:hint="eastAsia" w:ascii="宋体" w:hAnsi="宋体"/>
          <w:b/>
          <w:color w:val="auto"/>
          <w:sz w:val="28"/>
          <w:szCs w:val="28"/>
          <w:highlight w:val="none"/>
        </w:rPr>
        <w:t xml:space="preserve">编号：</w:t>
      </w:r>
      <w:r>
        <w:rPr>
          <w:rFonts w:hint="eastAsia" w:ascii="宋体" w:hAnsi="宋体"/>
          <w:b/>
          <w:color w:val="auto"/>
          <w:sz w:val="28"/>
          <w:szCs w:val="28"/>
          <w:highlight w:val="none"/>
          <w:lang w:eastAsia="zh-CN"/>
        </w:rPr>
        <w:t xml:space="preserve">JSZC-320500-SZSD-C2026-0015 </w:t>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苏州市文化广电和旅游局</w:t>
      </w:r>
      <w:r/>
    </w:p>
    <w:p>
      <w:pPr>
        <w:ind w:firstLine="562"/>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lang w:eastAsia="zh-CN"/>
        </w:rPr>
        <w:t xml:space="preserve">“茉莉花开·家门口赏好戏”——全省舞台</w:t>
      </w:r>
      <w:r/>
    </w:p>
    <w:p>
      <w:pPr>
        <w:ind w:firstLine="1968"/>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艺术作品和优秀群众文艺作品巡演</w:t>
      </w:r>
      <w:r/>
    </w:p>
    <w:p>
      <w:pPr>
        <w:ind w:left="0" w:firstLine="562"/>
        <w:jc w:val="left"/>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项目类别：服务类</w:t>
      </w:r>
      <w:r/>
    </w:p>
    <w:p>
      <w:pPr>
        <w:ind w:left="420" w:firstLine="420"/>
        <w:spacing w:after="120"/>
        <w:rPr>
          <w:color w:val="auto"/>
          <w:highlight w:val="none"/>
        </w:rPr>
      </w:pPr>
      <w:r>
        <w:rPr>
          <w:color w:val="auto"/>
          <w:highlight w:val="none"/>
        </w:rPr>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四</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691"/>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Times New Roman"/>
                <w:color w:val="auto"/>
                <w:sz w:val="24"/>
                <w:szCs w:val="24"/>
                <w:lang w:val="en-US" w:eastAsia="zh-CN" w:bidi="ar-SA"/>
              </w:rPr>
              <w:t xml:space="preserve">JSZC-320500-SZSD-C2026-0015</w:t>
            </w:r>
            <w:r>
              <w:rPr>
                <w:rFonts w:hint="eastAsia" w:ascii="宋体" w:hAnsi="宋体" w:eastAsia="宋体" w:cs="Times New Roman"/>
                <w:color w:val="auto"/>
                <w:sz w:val="24"/>
                <w:szCs w:val="24"/>
                <w:lang w:val="en-US" w:eastAsia="zh-CN" w:bidi="ar-SA"/>
              </w:rPr>
              <w:t xml:space="preserve"> </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“茉莉花开·家门口赏好戏”——全省舞台艺术作品和优秀群众文艺作品巡演</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eastAsia="宋体" w:cs="Times New Roman"/>
                <w:color w:val="auto"/>
                <w:sz w:val="24"/>
                <w:szCs w:val="24"/>
                <w:lang w:val="en-US" w:eastAsia="zh-CN" w:bidi="ar-SA"/>
              </w:rPr>
              <w:t xml:space="preserve">2026年</w:t>
            </w: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月</w:t>
            </w:r>
            <w:r>
              <w:rPr>
                <w:rFonts w:hint="eastAsia" w:ascii="宋体" w:hAnsi="宋体" w:cs="Times New Roman"/>
                <w:color w:val="auto"/>
                <w:sz w:val="24"/>
                <w:szCs w:val="24"/>
                <w:lang w:val="en-US" w:eastAsia="zh-CN" w:bidi="ar-SA"/>
              </w:rPr>
              <w:t xml:space="preserve">6</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tcPr>
          <w:p>
            <w:pPr>
              <w:spacing w:line="36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2026年</w:t>
            </w: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月</w:t>
            </w:r>
            <w:r>
              <w:rPr>
                <w:rFonts w:hint="eastAsia" w:ascii="宋体" w:hAnsi="宋体" w:cs="Times New Roman"/>
                <w:color w:val="auto"/>
                <w:sz w:val="24"/>
                <w:szCs w:val="24"/>
                <w:lang w:val="en-US" w:eastAsia="zh-CN" w:bidi="ar-SA"/>
              </w:rPr>
              <w:t xml:space="preserve">6</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tcPr>
          <w:p>
            <w:pPr>
              <w:jc w:val="left"/>
              <w:spacing w:line="36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2026年</w:t>
            </w: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月</w:t>
            </w:r>
            <w:r>
              <w:rPr>
                <w:rFonts w:hint="eastAsia" w:ascii="宋体" w:hAnsi="宋体" w:cs="Times New Roman"/>
                <w:color w:val="auto"/>
                <w:sz w:val="24"/>
                <w:szCs w:val="24"/>
                <w:lang w:val="en-US" w:eastAsia="zh-CN" w:bidi="ar-SA"/>
              </w:rPr>
              <w:t xml:space="preserve">6</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 × 1.5% + （150万元 - 100万元） × 1.1%。</w:t>
            </w:r>
            <w:r/>
          </w:p>
          <w:p>
            <w:pPr>
              <w:ind w:firstLine="480"/>
              <w:spacing w:line="360" w:lineRule="exact"/>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本项目代</w:t>
            </w:r>
            <w:r>
              <w:rPr>
                <w:rFonts w:hint="eastAsia" w:ascii="Segoe UI" w:hAnsi="Segoe UI" w:eastAsia="Segoe UI" w:cs="Segoe UI"/>
                <w:i w:val="0"/>
                <w:iCs w:val="0"/>
                <w:caps w:val="0"/>
                <w:color w:val="auto"/>
                <w:spacing w:val="0"/>
                <w:sz w:val="24"/>
                <w:szCs w:val="24"/>
                <w:shd w:val="clear" w:color="auto" w:fill="ffffff"/>
                <w:lang w:val="en-US" w:eastAsia="zh-CN" w:bidi="ar-SA"/>
              </w:rPr>
              <w:t xml:space="preserve">理服务费</w:t>
            </w:r>
            <w:r>
              <w:rPr>
                <w:rFonts w:hint="eastAsia" w:ascii="宋体" w:hAnsi="宋体" w:cs="宋体"/>
                <w:color w:val="auto"/>
                <w:sz w:val="24"/>
                <w:szCs w:val="24"/>
                <w:highlight w:val="none"/>
              </w:rPr>
              <w:t xml:space="preserve">（人民币）：</w:t>
            </w:r>
            <w:r>
              <w:rPr>
                <w:rFonts w:hint="eastAsia" w:ascii="宋体" w:hAnsi="宋体" w:cs="宋体"/>
                <w:b/>
                <w:bCs/>
                <w:color w:val="auto"/>
                <w:sz w:val="24"/>
                <w:szCs w:val="24"/>
                <w:highlight w:val="none"/>
                <w:lang w:val="en-US" w:eastAsia="zh-CN"/>
              </w:rPr>
              <w:t xml:space="preserve">¥15220.00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由成交单位在领取成交通知书时向</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一次性付清。</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账  号：7323010182600103353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691"/>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2"/>
      </w:tblGrid>
      <w:tr>
        <w:trPr/>
        <w:tc>
          <w:tcPr>
            <w:tcW w:w="8632"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“茉莉花开·家门口赏好戏”——全省舞台艺术作品和优秀群众文艺作品巡演</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eastAsia="宋体" w:cs="Times New Roman"/>
                <w:color w:val="auto"/>
                <w:sz w:val="24"/>
                <w:szCs w:val="24"/>
                <w:lang w:val="en-US" w:eastAsia="zh-CN" w:bidi="ar-SA"/>
              </w:rPr>
              <w:t xml:space="preserve">2026-</w:t>
            </w:r>
            <w:r>
              <w:rPr>
                <w:rFonts w:hint="eastAsia" w:ascii="宋体" w:hAnsi="宋体" w:cs="Times New Roman"/>
                <w:color w:val="auto"/>
                <w:sz w:val="24"/>
                <w:szCs w:val="24"/>
                <w:lang w:val="en-US" w:eastAsia="zh-CN" w:bidi="ar-SA"/>
              </w:rPr>
              <w:t xml:space="preserve">5-6</w:t>
            </w:r>
            <w:r>
              <w:rPr>
                <w:rFonts w:hint="eastAsia" w:ascii="宋体" w:hAnsi="宋体" w:eastAsia="宋体" w:cs="Times New Roman"/>
                <w:color w:val="auto"/>
                <w:sz w:val="24"/>
                <w:szCs w:val="24"/>
                <w:lang w:val="en-US" w:eastAsia="zh-CN" w:bidi="ar-SA"/>
              </w:rPr>
              <w:t xml:space="preserve"> 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Times New Roman"/>
          <w:color w:val="auto"/>
          <w:sz w:val="24"/>
          <w:szCs w:val="24"/>
          <w:lang w:val="en-US" w:eastAsia="zh-CN" w:bidi="ar-SA"/>
        </w:rPr>
        <w:t xml:space="preserve">JSZC-320500-SZSD-C2026-0015</w:t>
      </w:r>
      <w:r>
        <w:rPr>
          <w:rFonts w:hint="eastAsia" w:ascii="宋体" w:hAnsi="宋体" w:eastAsia="宋体" w:cs="Times New Roman"/>
          <w:color w:val="auto"/>
          <w:sz w:val="24"/>
          <w:szCs w:val="24"/>
          <w:lang w:val="en-US" w:eastAsia="zh-CN" w:bidi="ar-SA"/>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“茉莉花开·家门口赏好戏”——全省舞台艺术作品和优秀群众文艺作品巡演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壹佰零贰万元整（¥1020000.00）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壹佰零贰万元整（¥1020000.00）</w:t>
      </w:r>
      <w:r/>
    </w:p>
    <w:p>
      <w:pPr>
        <w:numPr>
          <w:ilvl w:val="255"/>
          <w:numId w:val="0"/>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5、采购需求：</w:t>
      </w:r>
      <w:r>
        <w:rPr>
          <w:rFonts w:hint="eastAsia" w:ascii="宋体" w:hAnsi="宋体" w:cs="宋体"/>
          <w:color w:val="auto"/>
          <w:sz w:val="24"/>
          <w:highlight w:val="none"/>
          <w:lang w:val="en-US" w:eastAsia="zh-CN"/>
        </w:rPr>
        <w:t xml:space="preserve">为贯彻落实省文旅厅统一部署，面向各类市场主体公开采购惠民演出相关产品及服务，高质量推进省政府民生实事项目落地见效。2026年度计划在全市各镇（区）组织实施 “茉莉花开・家门口赏好戏” 全省舞台艺术作品及优秀群众文艺作品乡镇巡演，暂定开展51场演出活动</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eastAsia="宋体" w:cs="Times New Roman"/>
          <w:color w:val="auto"/>
          <w:sz w:val="24"/>
          <w:szCs w:val="24"/>
          <w:lang w:val="en-US" w:eastAsia="zh-CN" w:bidi="ar-SA"/>
        </w:rPr>
      </w:pPr>
      <w:r>
        <w:rPr>
          <w:rFonts w:hint="eastAsia" w:ascii="宋体" w:hAnsi="宋体" w:cs="宋体_x0001_糭.飬.."/>
          <w:color w:val="auto"/>
          <w:sz w:val="24"/>
          <w:szCs w:val="24"/>
          <w:highlight w:val="none"/>
        </w:rPr>
        <w:t xml:space="preserve">6、合同履行期限：</w:t>
      </w:r>
      <w:r>
        <w:rPr>
          <w:rFonts w:hint="eastAsia" w:ascii="宋体" w:hAnsi="宋体" w:eastAsia="宋体" w:cs="Times New Roman"/>
          <w:color w:val="auto"/>
          <w:sz w:val="24"/>
          <w:szCs w:val="24"/>
          <w:lang w:val="en-US" w:eastAsia="zh-CN" w:bidi="ar-SA"/>
        </w:rPr>
        <w:t xml:space="preserve">自合同签订之日起一年（具体开始时间以采购单位通知为准）。</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非专门面向中小企业采购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所属行业为</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highlight w:val="none"/>
        </w:rPr>
        <w:t xml:space="preserve">其他未列明行业。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未被“信</w:t>
      </w:r>
      <w:r>
        <w:rPr>
          <w:rFonts w:hint="eastAsia" w:ascii="宋体" w:hAnsi="宋体" w:cs="宋体"/>
          <w:color w:val="auto"/>
          <w:sz w:val="24"/>
          <w:highlight w:val="none"/>
        </w:rPr>
        <w:t xml:space="preserve">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eastAsia="宋体" w:cs="Times New Roman"/>
          <w:color w:val="auto"/>
          <w:sz w:val="24"/>
          <w:szCs w:val="24"/>
          <w:lang w:val="en-US" w:eastAsia="zh-CN" w:bidi="ar-SA"/>
        </w:rPr>
      </w:pPr>
      <w:r>
        <w:rPr>
          <w:rFonts w:hint="eastAsia" w:ascii="宋体" w:hAnsi="宋体" w:cs="宋体"/>
          <w:color w:val="auto"/>
          <w:sz w:val="24"/>
          <w:szCs w:val="24"/>
          <w:highlight w:val="none"/>
        </w:rPr>
        <w:t xml:space="preserve">1、截止时间：</w:t>
      </w:r>
      <w:r>
        <w:rPr>
          <w:rFonts w:hint="eastAsia" w:ascii="宋体" w:hAnsi="宋体" w:eastAsia="宋体" w:cs="Times New Roman"/>
          <w:color w:val="auto"/>
          <w:sz w:val="24"/>
          <w:szCs w:val="24"/>
          <w:lang w:val="en-US" w:eastAsia="zh-CN" w:bidi="ar-SA"/>
        </w:rPr>
        <w:t xml:space="preserve">2026-0</w:t>
      </w: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06</w:t>
      </w:r>
      <w:r>
        <w:rPr>
          <w:rFonts w:hint="eastAsia" w:ascii="宋体" w:hAnsi="宋体" w:eastAsia="宋体" w:cs="Times New Roman"/>
          <w:color w:val="auto"/>
          <w:sz w:val="24"/>
          <w:szCs w:val="24"/>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eastAsia="宋体" w:cs="Times New Roman"/>
          <w:color w:val="auto"/>
          <w:sz w:val="24"/>
          <w:szCs w:val="24"/>
          <w:lang w:val="en-US" w:eastAsia="zh-CN" w:bidi="ar-SA"/>
        </w:rPr>
        <w:t xml:space="preserve">2026-0</w:t>
      </w:r>
      <w:r>
        <w:rPr>
          <w:rFonts w:hint="eastAsia" w:ascii="宋体" w:hAnsi="宋体" w:cs="Times New Roman"/>
          <w:color w:val="auto"/>
          <w:sz w:val="24"/>
          <w:szCs w:val="24"/>
          <w:lang w:val="en-US" w:eastAsia="zh-CN" w:bidi="ar-SA"/>
        </w:rPr>
        <w:t xml:space="preserve">5</w:t>
      </w:r>
      <w:r>
        <w:rPr>
          <w:rFonts w:hint="eastAsia" w:ascii="宋体" w:hAnsi="宋体" w:eastAsia="宋体" w:cs="Times New Roman"/>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06</w:t>
      </w:r>
      <w:r>
        <w:rPr>
          <w:rFonts w:hint="eastAsia" w:ascii="宋体" w:hAnsi="宋体" w:eastAsia="宋体" w:cs="Times New Roman"/>
          <w:color w:val="auto"/>
          <w:sz w:val="24"/>
          <w:szCs w:val="24"/>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政府采购监督电话：0512-68616651。</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苏州市文化广电和旅游局</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苏州市公园路38号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eastAsia="宋体" w:cs="Times New Roman"/>
          <w:color w:val="auto"/>
          <w:sz w:val="24"/>
          <w:szCs w:val="24"/>
          <w:lang w:val="en-US" w:eastAsia="zh-CN" w:bidi="ar-SA"/>
        </w:rPr>
        <w:t xml:space="preserve">李祥/0512-69813041</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501</w:t>
      </w:r>
      <w:r>
        <w:rPr>
          <w:rFonts w:hint="eastAsia" w:ascii="宋体" w:hAnsi="宋体" w:cs="宋体"/>
          <w:color w:val="auto"/>
          <w:sz w:val="24"/>
          <w:highlight w:val="none"/>
        </w:rPr>
        <w:t xml:space="preserve">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联系方式：叶素萍/0512-65201419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叶素萍、曾颖、徐蕾、陈婷、吴靓</w:t>
      </w:r>
      <w:r/>
    </w:p>
    <w:p>
      <w:pPr>
        <w:ind w:firstLine="480"/>
        <w:jc w:val="left"/>
        <w:spacing w:line="360" w:lineRule="auto"/>
        <w:rPr>
          <w:rFonts w:hint="eastAsia" w:ascii="黑体" w:eastAsia="黑体"/>
          <w:b/>
          <w:color w:val="auto"/>
          <w:sz w:val="32"/>
          <w:szCs w:val="32"/>
          <w:highlight w:val="none"/>
        </w:rPr>
      </w:pPr>
      <w:r>
        <w:rPr>
          <w:rFonts w:hint="eastAsia" w:ascii="宋体" w:hAnsi="宋体" w:cs="宋体"/>
          <w:color w:val="auto"/>
          <w:sz w:val="24"/>
          <w:highlight w:val="none"/>
        </w:rPr>
        <w:t xml:space="preserve">电话：0512-65201419</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r>
      <w:r/>
    </w:p>
    <w:p>
      <w:pPr>
        <w:ind w:firstLine="480"/>
        <w:jc w:val="center"/>
        <w:spacing w:line="360" w:lineRule="auto"/>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苏州市文化广电和旅游局</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代理机构指负责组织本次竞争性磋商的苏州时代招投标有限公司。</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39"/>
        <w:keepLines w:val="0"/>
        <w:keepNext w:val="0"/>
        <w:pageBreakBefore w:val="0"/>
        <w:spacing w:line="360" w:lineRule="auto"/>
        <w:rPr>
          <w:rStyle w:val="940"/>
          <w:color w:val="auto"/>
          <w:highlight w:val="none"/>
        </w:rPr>
      </w:pPr>
      <w:r>
        <w:rPr>
          <w:rFonts w:hint="eastAsia" w:ascii="宋体" w:hAnsi="宋体" w:cs="宋体"/>
          <w:color w:val="auto"/>
          <w:sz w:val="24"/>
          <w:szCs w:val="24"/>
          <w:highlight w:val="none"/>
          <w:lang w:val="en-US" w:eastAsia="zh-CN"/>
        </w:rPr>
        <w:t xml:space="preserve">1.3</w:t>
      </w:r>
      <w:r>
        <w:rPr>
          <w:rStyle w:val="940"/>
          <w:rFonts w:hint="eastAsia"/>
          <w:color w:val="auto"/>
          <w:highlight w:val="none"/>
        </w:rPr>
        <w:t xml:space="preserve">联合</w:t>
      </w:r>
      <w:r>
        <w:rPr>
          <w:rStyle w:val="940"/>
          <w:rFonts w:hint="eastAsia" w:eastAsia="宋体"/>
          <w:color w:val="auto"/>
          <w:highlight w:val="none"/>
          <w:lang w:val="en-US" w:eastAsia="zh-CN"/>
        </w:rPr>
        <w:t xml:space="preserve">响应</w:t>
      </w:r>
      <w:r>
        <w:rPr>
          <w:rStyle w:val="940"/>
          <w:rFonts w:hint="eastAsia"/>
          <w:color w:val="auto"/>
          <w:highlight w:val="none"/>
        </w:rPr>
        <w:t xml:space="preserve">及转包、分包</w:t>
      </w:r>
      <w:r/>
    </w:p>
    <w:p>
      <w:pPr>
        <w:pStyle w:val="939"/>
        <w:keepLines w:val="0"/>
        <w:keepNext w:val="0"/>
        <w:pageBreakBefore w:val="0"/>
        <w:spacing w:line="360" w:lineRule="auto"/>
        <w:rPr>
          <w:rStyle w:val="940"/>
          <w:color w:val="auto"/>
          <w:highlight w:val="none"/>
        </w:rPr>
      </w:pPr>
      <w:r>
        <w:rPr>
          <w:rStyle w:val="940"/>
          <w:rFonts w:hint="eastAsia" w:eastAsia="宋体"/>
          <w:color w:val="auto"/>
          <w:highlight w:val="none"/>
          <w:lang w:val="en-US" w:eastAsia="zh-CN"/>
        </w:rPr>
        <w:t xml:space="preserve">1.3</w:t>
      </w:r>
      <w:r>
        <w:rPr>
          <w:rStyle w:val="940"/>
          <w:rFonts w:hint="eastAsia"/>
          <w:color w:val="auto"/>
          <w:highlight w:val="none"/>
        </w:rPr>
        <w:t xml:space="preserve">.1本项目不接受联合体</w:t>
      </w:r>
      <w:r>
        <w:rPr>
          <w:rStyle w:val="940"/>
          <w:rFonts w:hint="eastAsia" w:eastAsia="宋体"/>
          <w:color w:val="auto"/>
          <w:highlight w:val="none"/>
          <w:lang w:val="en-US" w:eastAsia="zh-CN"/>
        </w:rPr>
        <w:t xml:space="preserve">响应</w:t>
      </w:r>
      <w:r>
        <w:rPr>
          <w:rStyle w:val="940"/>
          <w:rFonts w:hint="eastAsia"/>
          <w:color w:val="auto"/>
          <w:highlight w:val="none"/>
        </w:rPr>
        <w:t xml:space="preserve">。</w:t>
      </w:r>
      <w:r/>
    </w:p>
    <w:p>
      <w:pPr>
        <w:pStyle w:val="939"/>
        <w:keepLines w:val="0"/>
        <w:keepNext w:val="0"/>
        <w:pageBreakBefore w:val="0"/>
        <w:spacing w:line="360" w:lineRule="auto"/>
        <w:rPr>
          <w:rFonts w:hint="eastAsia" w:ascii="宋体" w:hAnsi="宋体" w:cs="宋体"/>
          <w:bCs/>
          <w:color w:val="auto"/>
          <w:sz w:val="24"/>
          <w:szCs w:val="24"/>
          <w:highlight w:val="none"/>
        </w:rPr>
      </w:pPr>
      <w:r>
        <w:rPr>
          <w:rStyle w:val="940"/>
          <w:rFonts w:hint="eastAsia" w:eastAsia="宋体"/>
          <w:color w:val="auto"/>
          <w:highlight w:val="none"/>
          <w:lang w:val="en-US" w:eastAsia="zh-CN"/>
        </w:rPr>
        <w:t xml:space="preserve">1.3.</w:t>
      </w:r>
      <w:r>
        <w:rPr>
          <w:rStyle w:val="940"/>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39"/>
        <w:keepLines w:val="0"/>
        <w:keepNext w:val="0"/>
        <w:pageBreakBefore w:val="0"/>
        <w:spacing w:line="360" w:lineRule="auto"/>
        <w:rPr>
          <w:rStyle w:val="940"/>
          <w:rFonts w:hint="eastAsia" w:eastAsia="宋体"/>
          <w:color w:val="auto"/>
          <w:highlight w:val="none"/>
          <w:lang w:val="en-US" w:eastAsia="zh-CN"/>
        </w:rPr>
      </w:pPr>
      <w:r>
        <w:rPr>
          <w:rStyle w:val="940"/>
          <w:rFonts w:hint="eastAsia" w:eastAsia="宋体"/>
          <w:color w:val="auto"/>
          <w:highlight w:val="none"/>
          <w:lang w:val="en-US" w:eastAsia="zh-CN"/>
        </w:rPr>
        <w:t xml:space="preserve">1.4供应商</w:t>
      </w:r>
      <w:r>
        <w:rPr>
          <w:rStyle w:val="940"/>
          <w:rFonts w:hint="eastAsia" w:eastAsia="宋体"/>
          <w:color w:val="auto"/>
          <w:highlight w:val="none"/>
          <w:lang w:val="zh-TW" w:eastAsia="zh-TW"/>
        </w:rPr>
        <w:t xml:space="preserve">必须通过“</w:t>
      </w:r>
      <w:r>
        <w:rPr>
          <w:rStyle w:val="940"/>
          <w:rFonts w:hint="eastAsia" w:eastAsia="宋体"/>
          <w:color w:val="auto"/>
          <w:highlight w:val="none"/>
          <w:lang w:val="en-US" w:eastAsia="zh-CN"/>
        </w:rPr>
        <w:t xml:space="preserve">苏采云系统</w:t>
      </w:r>
      <w:r>
        <w:rPr>
          <w:rStyle w:val="940"/>
          <w:rFonts w:hint="eastAsia" w:eastAsia="宋体"/>
          <w:color w:val="auto"/>
          <w:highlight w:val="none"/>
          <w:lang w:val="zh-TW" w:eastAsia="zh-TW"/>
        </w:rPr>
        <w:t xml:space="preserve">”</w:t>
      </w:r>
      <w:r>
        <w:rPr>
          <w:rStyle w:val="940"/>
          <w:rFonts w:hint="eastAsia" w:eastAsia="宋体"/>
          <w:color w:val="auto"/>
          <w:highlight w:val="none"/>
          <w:lang w:val="en-US" w:eastAsia="zh-CN"/>
        </w:rPr>
        <w:t xml:space="preserve">（网址：http://jszfcg.jsczt.cn）</w:t>
      </w:r>
      <w:r>
        <w:rPr>
          <w:rStyle w:val="940"/>
          <w:rFonts w:hint="eastAsia" w:eastAsia="宋体"/>
          <w:color w:val="auto"/>
          <w:highlight w:val="none"/>
          <w:lang w:val="zh-TW" w:eastAsia="zh-TW"/>
        </w:rPr>
        <w:t xml:space="preserve">进行网上报名</w:t>
      </w:r>
      <w:r>
        <w:rPr>
          <w:rStyle w:val="940"/>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15"/>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694"/>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694"/>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694"/>
        <w:numPr>
          <w:ilvl w:val="0"/>
          <w:numId w:val="0"/>
        </w:numPr>
        <w:ind w:left="0"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5、勘察现场（若有）：</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Theme="minorEastAsia" w:hAnsiTheme="minorEastAsia" w:eastAsiaTheme="minorEastAsia" w:cstheme="minorEastAsia"/>
          <w:color w:val="auto"/>
          <w:sz w:val="24"/>
          <w:szCs w:val="24"/>
          <w:lang w:val="en-US" w:eastAsia="zh-CN"/>
        </w:rPr>
        <w:br/>
      </w:r>
      <w:r>
        <w:rPr>
          <w:rFonts w:hint="eastAsia" w:asciiTheme="minorEastAsia" w:hAnsiTheme="minorEastAsia" w:eastAsiaTheme="minorEastAsia" w:cstheme="minorEastAsia"/>
          <w:color w:val="auto"/>
          <w:sz w:val="24"/>
          <w:szCs w:val="24"/>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shd w:val="clear" w:color="auto" w:fill="ffffff"/>
        </w:rPr>
        <w:t xml:space="preserve">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41"/>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41"/>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19"/>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0"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r/>
    </w:p>
    <w:p>
      <w:pPr>
        <w:pStyle w:val="919"/>
        <w:ind w:firstLine="0"/>
        <w:spacing w:line="360" w:lineRule="auto"/>
        <w:rPr>
          <w:rFonts w:hint="eastAsia" w:ascii="宋体" w:hAnsi="宋体"/>
          <w:bCs/>
          <w:color w:val="auto"/>
          <w:sz w:val="24"/>
          <w:highlight w:val="none"/>
          <w:lang w:val="en-US"/>
        </w:rPr>
      </w:pPr>
      <w:r/>
      <w:bookmarkStart w:id="1" w:name="OLE_LINK4"/>
      <w:r/>
      <w:bookmarkStart w:id="2" w:name="OLE_LINK3"/>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.1.1响应报价低于全部通过符合性审查供应商响应报价平均值50%的，即响应报价&lt;全部通过符合性审查供应商响应报价平均值×50%；</w:t>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.1.2响应报价低于通过符合性审查的次低报价供应商响应报价50%的，即响应报价&lt;通过符合性审查的次低报价供应商响应报价×50%；</w:t>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3" w:name="OLE_LINK14"/>
      <w:r/>
      <w:bookmarkStart w:id="4" w:name="OLE_LINK15"/>
      <w:r/>
      <w:bookmarkStart w:id="5" w:name="OLE_LINK2"/>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bookmarkEnd w:id="3"/>
      <w:r/>
      <w:bookmarkEnd w:id="4"/>
      <w:r/>
      <w:bookmarkEnd w:id="5"/>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End w:id="0"/>
      <w:r/>
      <w:bookmarkEnd w:id="1"/>
      <w:r/>
      <w:bookmarkEnd w:id="2"/>
      <w:r/>
      <w:r/>
    </w:p>
    <w:p>
      <w:pPr>
        <w:pStyle w:val="919"/>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color w:val="auto"/>
          <w:sz w:val="24"/>
          <w:highlight w:val="none"/>
          <w:lang w:val="en-US" w:eastAsia="zh-CN"/>
        </w:rPr>
        <w:t xml:space="preserve">，并</w:t>
      </w:r>
      <w:bookmarkEnd w:id="6"/>
      <w:r/>
      <w:bookmarkEnd w:id="7"/>
      <w:r>
        <w:rPr>
          <w:rFonts w:hint="eastAsia" w:ascii="宋体" w:hAnsi="宋体"/>
          <w:bCs/>
          <w:color w:val="auto"/>
          <w:sz w:val="24"/>
          <w:highlight w:val="none"/>
          <w:lang w:val="en-US"/>
        </w:rPr>
        <w:t xml:space="preserve">对响应价格作出解释，由磋商小组结合同类产品在主要电商平台的价格、该行业当地</w:t>
      </w:r>
      <w:bookmarkStart w:id="8" w:name="OLE_LINK8"/>
      <w:r/>
      <w:bookmarkStart w:id="9" w:name="OLE_LINK7"/>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691"/>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将公司开票信息以word文档格式发送至邮箱：szsdzb@126.com。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0" w:name="_Hlt26670425"/>
      <w:r/>
      <w:bookmarkEnd w:id="10"/>
      <w:r/>
      <w:bookmarkStart w:id="11" w:name="_Hlt16619475"/>
      <w:r/>
      <w:bookmarkEnd w:id="11"/>
      <w:r/>
      <w:bookmarkStart w:id="12" w:name="_Hlt26954844"/>
      <w:r/>
      <w:bookmarkEnd w:id="12"/>
      <w:r/>
      <w:bookmarkStart w:id="13" w:name="_Hlt26954739"/>
      <w:r/>
      <w:bookmarkEnd w:id="13"/>
      <w:r/>
      <w:bookmarkStart w:id="14" w:name="_Hlt26670486"/>
      <w:r/>
      <w:bookmarkEnd w:id="14"/>
      <w:r/>
      <w:bookmarkStart w:id="15" w:name="_Hlt26670403"/>
      <w:r/>
      <w:bookmarkEnd w:id="15"/>
      <w:r/>
      <w:bookmarkStart w:id="16" w:name="_Hlt26954846"/>
      <w:r/>
      <w:bookmarkEnd w:id="16"/>
      <w:r/>
      <w:bookmarkStart w:id="17" w:name="_Hlt26954731"/>
      <w:r/>
      <w:bookmarkEnd w:id="17"/>
      <w:r/>
      <w:bookmarkStart w:id="18" w:name="_Hlt26954852"/>
      <w:r/>
      <w:bookmarkEnd w:id="18"/>
      <w:r/>
      <w:bookmarkStart w:id="19" w:name="_Hlt26954848"/>
      <w:r/>
      <w:bookmarkEnd w:id="19"/>
      <w:r/>
      <w:bookmarkStart w:id="20" w:name="_Hlt26670482"/>
      <w:r/>
      <w:bookmarkEnd w:id="20"/>
      <w:r/>
      <w:bookmarkStart w:id="21" w:name="_Hlt26668983"/>
      <w:r/>
      <w:bookmarkEnd w:id="21"/>
      <w:r/>
      <w:bookmarkStart w:id="22" w:name="_Hlt26954842"/>
      <w:r/>
      <w:bookmarkEnd w:id="22"/>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苏州市文化广电和旅游局</w:t>
      </w:r>
      <w:r>
        <w:rPr>
          <w:rFonts w:hint="eastAsia" w:ascii="宋体" w:hAnsi="宋体"/>
          <w:color w:val="auto"/>
          <w:sz w:val="24"/>
          <w:highlight w:val="none"/>
        </w:rPr>
        <w:t xml:space="preserve">委托，苏州时代招投标有限公司对其</w:t>
      </w:r>
      <w:r>
        <w:rPr>
          <w:rFonts w:hint="eastAsia" w:ascii="宋体" w:hAnsi="宋体"/>
          <w:color w:val="auto"/>
          <w:sz w:val="24"/>
          <w:highlight w:val="none"/>
          <w:lang w:eastAsia="zh-CN"/>
        </w:rPr>
        <w:t xml:space="preserve">“茉莉花开·家门口赏好戏”——全省舞台艺术作品和优秀群众文艺作品巡演</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JSZC-320500-SZSD-C2026-0015 </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壹佰零贰万元整（¥1020000.00）</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壹佰零贰万元整（¥1020000.00）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宋体" w:hAnsi="宋体" w:cs="宋体"/>
          <w:bCs/>
          <w:color w:val="auto"/>
          <w:sz w:val="24"/>
          <w:szCs w:val="24"/>
          <w:lang w:val="en-US"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1</w:t>
      </w:r>
      <w:r>
        <w:rPr>
          <w:rFonts w:hint="eastAsia" w:asciiTheme="minorEastAsia" w:hAnsiTheme="minorEastAsia" w:eastAsiaTheme="minorEastAsia" w:cstheme="minorEastAsia"/>
          <w:b/>
          <w:bCs w:val="0"/>
          <w:color w:val="auto"/>
          <w:sz w:val="24"/>
          <w:szCs w:val="24"/>
          <w:highlight w:val="none"/>
        </w:rPr>
        <w:t xml:space="preserve">、</w:t>
      </w:r>
      <w:r>
        <w:rPr>
          <w:rFonts w:hint="eastAsia" w:asciiTheme="minorEastAsia" w:hAnsiTheme="minorEastAsia" w:eastAsiaTheme="minorEastAsia" w:cstheme="minorEastAsia"/>
          <w:b/>
          <w:bCs w:val="0"/>
          <w:color w:val="auto"/>
          <w:sz w:val="24"/>
          <w:szCs w:val="24"/>
          <w:highlight w:val="none"/>
          <w:lang w:eastAsia="zh-CN"/>
        </w:rPr>
        <w:t xml:space="preserve">项目背景：</w:t>
      </w:r>
      <w:r>
        <w:rPr>
          <w:rFonts w:hint="eastAsia" w:ascii="宋体" w:hAnsi="宋体" w:cs="宋体"/>
          <w:bCs/>
          <w:color w:val="auto"/>
          <w:sz w:val="24"/>
          <w:szCs w:val="24"/>
          <w:lang w:val="en-US" w:eastAsia="zh-CN"/>
        </w:rPr>
        <w:t xml:space="preserve">为深入贯彻落实省文旅厅部署要求，扎实推进文化惠民工程，进一步丰富广大市民精神文化生活，不断提升群众文化获得感与幸福感，通过组织开展高质量舞台艺术作品及优秀群众文艺作品乡镇巡演活动，切实将优质文化资源送到市民“家门口”</w:t>
      </w:r>
      <w:r>
        <w:rPr>
          <w:rFonts w:hint="default" w:ascii="宋体" w:hAnsi="宋体" w:eastAsia="宋体" w:cs="宋体"/>
          <w:color w:val="auto"/>
          <w:sz w:val="24"/>
          <w:szCs w:val="24"/>
          <w:lang w:val="en-US" w:eastAsia="zh-CN" w:bidi="ar"/>
        </w:rPr>
        <w:t xml:space="preserve">，更好满足人民群众日益增长的精神文化需求</w:t>
      </w:r>
      <w:r>
        <w:rPr>
          <w:rFonts w:hint="eastAsia" w:ascii="宋体" w:hAnsi="宋体" w:cs="宋体"/>
          <w:bCs/>
          <w:color w:val="auto"/>
          <w:sz w:val="24"/>
          <w:szCs w:val="24"/>
          <w:lang w:val="en-US" w:eastAsia="zh-CN"/>
        </w:rPr>
        <w:t xml:space="preserve">。</w:t>
      </w:r>
      <w:r/>
    </w:p>
    <w:p>
      <w:pPr>
        <w:spacing w:line="360" w:lineRule="auto"/>
        <w:widowControl/>
        <w:rPr>
          <w:rFonts w:hint="eastAsia" w:asciiTheme="minorEastAsia" w:hAnsiTheme="minorEastAsia" w:eastAsiaTheme="minorEastAsia" w:cstheme="minorEastAsia"/>
          <w:bCs/>
          <w:color w:val="auto"/>
          <w:sz w:val="24"/>
          <w:szCs w:val="24"/>
          <w:highlight w:val="none"/>
          <w:lang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2、</w:t>
      </w:r>
      <w:r>
        <w:rPr>
          <w:rFonts w:hint="eastAsia" w:asciiTheme="minorEastAsia" w:hAnsiTheme="minorEastAsia" w:eastAsiaTheme="minorEastAsia" w:cstheme="minorEastAsia"/>
          <w:b/>
          <w:bCs w:val="0"/>
          <w:color w:val="auto"/>
          <w:sz w:val="24"/>
          <w:szCs w:val="24"/>
          <w:highlight w:val="none"/>
        </w:rPr>
        <w:t xml:space="preserve">项目概况</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宋体" w:hAnsi="宋体" w:cs="宋体"/>
          <w:bCs/>
          <w:color w:val="auto"/>
          <w:sz w:val="24"/>
          <w:szCs w:val="24"/>
          <w:lang w:val="en-US" w:eastAsia="zh-CN"/>
        </w:rPr>
        <w:t xml:space="preserve">2026年度计划在全市各镇（区）开展“茉莉花开·家门口赏好戏”——全省舞台艺术作品及优秀群众文艺作品乡镇巡演，共计51场。项目内容涵盖演出整体策划、节目资源整合、舞美搭建、现场执行、演职员演出安全保障及宣传推广等全流程服务。</w:t>
      </w:r>
      <w:r/>
    </w:p>
    <w:p>
      <w:pPr>
        <w:ind w:left="0" w:firstLine="0"/>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3</w:t>
      </w:r>
      <w:r>
        <w:rPr>
          <w:rFonts w:hint="eastAsia" w:ascii="宋体" w:hAnsi="宋体" w:eastAsia="宋体" w:cs="宋体"/>
          <w:b/>
          <w:bCs w:val="0"/>
          <w:color w:val="auto"/>
          <w:sz w:val="24"/>
          <w:szCs w:val="24"/>
          <w:lang w:val="en-US" w:eastAsia="zh-CN"/>
        </w:rPr>
        <w:t xml:space="preserve">、服务内容</w:t>
      </w:r>
      <w:r/>
    </w:p>
    <w:p>
      <w:pPr>
        <w:ind w:left="0" w:firstLine="0"/>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3.1演出策划</w:t>
      </w:r>
      <w:r/>
    </w:p>
    <w:p>
      <w:pPr>
        <w:ind w:left="0" w:firstLine="0"/>
        <w:spacing w:line="360" w:lineRule="auto"/>
        <w:rPr>
          <w:rFonts w:hint="eastAsia" w:asciiTheme="minorEastAsia" w:hAnsiTheme="minorEastAsia" w:eastAsiaTheme="minorEastAsia" w:cstheme="minorEastAsia"/>
          <w:bCs/>
          <w:color w:val="auto"/>
          <w:sz w:val="24"/>
          <w:szCs w:val="24"/>
          <w:lang w:val="en-US" w:eastAsia="zh-CN"/>
        </w:rPr>
      </w:pPr>
      <w:r>
        <w:rPr>
          <w:rFonts w:hint="eastAsia" w:ascii="宋体" w:hAnsi="宋体" w:cs="宋体"/>
          <w:bCs/>
          <w:color w:val="auto"/>
          <w:sz w:val="24"/>
          <w:szCs w:val="24"/>
          <w:lang w:val="en-US" w:eastAsia="zh-CN"/>
        </w:rPr>
        <w:t xml:space="preserve">3.1</w:t>
      </w:r>
      <w:r>
        <w:rPr>
          <w:rFonts w:hint="eastAsia" w:asciiTheme="minorEastAsia" w:hAnsiTheme="minorEastAsia" w:eastAsiaTheme="minorEastAsia" w:cstheme="minorEastAsia"/>
          <w:bCs/>
          <w:color w:val="auto"/>
          <w:sz w:val="24"/>
          <w:szCs w:val="24"/>
          <w:lang w:val="en-US" w:eastAsia="zh-CN"/>
        </w:rPr>
        <w:t xml:space="preserve">.1负责51场惠民演出的整体策划、流程编排及现场组织协调服务，</w:t>
      </w:r>
      <w:r>
        <w:rPr>
          <w:rFonts w:ascii="宋体" w:hAnsi="宋体" w:eastAsia="宋体" w:cs="宋体"/>
          <w:color w:val="auto"/>
          <w:sz w:val="24"/>
          <w:szCs w:val="24"/>
        </w:rPr>
        <w:t xml:space="preserve">统筹落实各项实施细节，保障演出活动安全、有序、顺利开展</w:t>
      </w:r>
      <w:r>
        <w:rPr>
          <w:rFonts w:hint="eastAsia" w:asciiTheme="minorEastAsia" w:hAnsiTheme="minorEastAsia" w:eastAsiaTheme="minorEastAsia" w:cstheme="minorEastAsia"/>
          <w:bCs/>
          <w:color w:val="auto"/>
          <w:sz w:val="24"/>
          <w:szCs w:val="24"/>
          <w:lang w:val="en-US" w:eastAsia="zh-CN"/>
        </w:rPr>
        <w:t xml:space="preserve">。</w:t>
      </w:r>
      <w:r/>
    </w:p>
    <w:p>
      <w:pPr>
        <w:ind w:left="0" w:firstLine="0"/>
        <w:spacing w:line="360" w:lineRule="auto"/>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lang w:val="en-US" w:eastAsia="zh-CN"/>
        </w:rPr>
        <w:t xml:space="preserve">3.1.2</w:t>
      </w:r>
      <w:r>
        <w:rPr>
          <w:rFonts w:ascii="宋体" w:hAnsi="宋体" w:eastAsia="宋体" w:cs="宋体"/>
          <w:color w:val="auto"/>
          <w:sz w:val="24"/>
          <w:szCs w:val="24"/>
        </w:rPr>
        <w:t xml:space="preserve">结合各镇（区）场地条件、群众需求及工作实际，制定科学合理、可落地执行的详细巡演计划，提前与相关部门对接沟通，确认演出安排及各项细节</w:t>
      </w:r>
      <w:r>
        <w:rPr>
          <w:rFonts w:hint="eastAsia" w:asciiTheme="minorEastAsia" w:hAnsiTheme="minorEastAsia" w:eastAsiaTheme="minorEastAsia" w:cstheme="minorEastAsia"/>
          <w:bCs/>
          <w:color w:val="auto"/>
          <w:sz w:val="24"/>
          <w:szCs w:val="24"/>
          <w:lang w:val="en-US" w:eastAsia="zh-CN"/>
        </w:rPr>
        <w:t xml:space="preserve">。</w:t>
      </w:r>
      <w:r/>
    </w:p>
    <w:p>
      <w:pPr>
        <w:ind w:left="0" w:firstLine="0"/>
        <w:spacing w:line="360" w:lineRule="auto"/>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lang w:val="en-US" w:eastAsia="zh-CN"/>
        </w:rPr>
        <w:t xml:space="preserve">3.1.3</w:t>
      </w:r>
      <w:r>
        <w:rPr>
          <w:rFonts w:ascii="宋体" w:hAnsi="宋体" w:eastAsia="宋体" w:cs="宋体"/>
          <w:color w:val="auto"/>
          <w:sz w:val="24"/>
          <w:szCs w:val="24"/>
        </w:rPr>
        <w:t xml:space="preserve">每场演出前 15 日，向采购单位报送本阶段演出计划表（含演出时间、地点、场次）、正式演出节目单及宣传素材等资料，经采购单位审核确认同意后，方可组织实施演出</w:t>
      </w:r>
      <w:r>
        <w:rPr>
          <w:rFonts w:hint="eastAsia" w:asciiTheme="minorEastAsia" w:hAnsiTheme="minorEastAsia" w:eastAsiaTheme="minorEastAsia" w:cstheme="minorEastAsia"/>
          <w:bCs/>
          <w:color w:val="auto"/>
          <w:sz w:val="24"/>
          <w:szCs w:val="24"/>
          <w:lang w:val="en-US" w:eastAsia="zh-CN"/>
        </w:rPr>
        <w:t xml:space="preserve">。</w:t>
      </w:r>
      <w:r/>
    </w:p>
    <w:p>
      <w:pPr>
        <w:ind w:left="0" w:firstLine="0"/>
        <w:spacing w:line="360" w:lineRule="auto"/>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lang w:val="en-US" w:eastAsia="zh-CN"/>
        </w:rPr>
        <w:t xml:space="preserve">3.1.4成交单位</w:t>
      </w:r>
      <w:r>
        <w:rPr>
          <w:rFonts w:ascii="宋体" w:hAnsi="宋体" w:eastAsia="宋体" w:cs="宋体"/>
          <w:color w:val="auto"/>
          <w:sz w:val="24"/>
          <w:szCs w:val="24"/>
        </w:rPr>
        <w:t xml:space="preserve">不得擅自变更演出时间、地点及场次安排。因不可抗力等特殊情况确需调整的，须第一时间向采购单位提交书面变更申请，经批准后方可执行</w:t>
      </w:r>
      <w:r>
        <w:rPr>
          <w:rFonts w:hint="eastAsia" w:asciiTheme="minorEastAsia" w:hAnsiTheme="minorEastAsia" w:eastAsiaTheme="minorEastAsia" w:cstheme="minorEastAsia"/>
          <w:bCs/>
          <w:color w:val="auto"/>
          <w:sz w:val="24"/>
          <w:szCs w:val="24"/>
          <w:lang w:val="en-US" w:eastAsia="zh-CN"/>
        </w:rPr>
        <w:t xml:space="preserve">。</w:t>
      </w:r>
      <w:r/>
    </w:p>
    <w:p>
      <w:pPr>
        <w:ind w:left="0" w:firstLine="0"/>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3.2节目整合</w:t>
      </w:r>
      <w:r/>
    </w:p>
    <w:p>
      <w:pPr>
        <w:ind w:left="0" w:firstLine="0"/>
        <w:spacing w:line="360" w:lineRule="auto"/>
        <w:rPr>
          <w:rFonts w:hint="eastAsia" w:ascii="宋体" w:hAnsi="宋体" w:eastAsia="宋体" w:cs="宋体"/>
          <w:bCs/>
          <w:color w:val="auto"/>
          <w:sz w:val="24"/>
          <w:szCs w:val="24"/>
          <w:lang w:val="en-US" w:eastAsia="zh-CN"/>
        </w:rPr>
      </w:pPr>
      <w:r>
        <w:rPr>
          <w:rFonts w:hint="eastAsia" w:asciiTheme="minorEastAsia" w:hAnsiTheme="minorEastAsia" w:eastAsiaTheme="minorEastAsia" w:cstheme="minorEastAsia"/>
          <w:bCs/>
          <w:color w:val="auto"/>
          <w:sz w:val="24"/>
          <w:szCs w:val="24"/>
          <w:lang w:val="en-US" w:eastAsia="zh-CN"/>
        </w:rPr>
        <w:t xml:space="preserve">3.2.1每场演出时长原则上不少于90分钟；其中2个节目须在江苏省文旅厅发布的巡演优秀节目库范围内选取；节目形式不少于5种，须涵盖音乐、舞蹈、戏剧、曲艺等多种艺术门类；参演作品或参演人员须具有市级及以</w:t>
      </w:r>
      <w:r>
        <w:rPr>
          <w:rFonts w:hint="default" w:ascii="宋体" w:hAnsi="宋体" w:eastAsia="宋体" w:cs="宋体"/>
          <w:bCs/>
          <w:color w:val="auto"/>
          <w:sz w:val="24"/>
          <w:szCs w:val="24"/>
          <w:lang w:val="en-US" w:eastAsia="zh-CN"/>
        </w:rPr>
        <w:t xml:space="preserve">上</w:t>
      </w:r>
      <w:r>
        <w:rPr>
          <w:rFonts w:hint="eastAsia" w:ascii="宋体" w:hAnsi="宋体" w:cs="宋体"/>
          <w:bCs/>
          <w:color w:val="auto"/>
          <w:sz w:val="24"/>
          <w:szCs w:val="24"/>
          <w:lang w:val="en-US" w:eastAsia="zh-CN"/>
        </w:rPr>
        <w:t xml:space="preserve">获奖经历</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3.2.2演出节目内容及</w:t>
      </w:r>
      <w:r>
        <w:rPr>
          <w:rFonts w:hint="eastAsia" w:ascii="宋体" w:hAnsi="宋体" w:cs="宋体"/>
          <w:bCs/>
          <w:color w:val="auto"/>
          <w:sz w:val="24"/>
          <w:szCs w:val="24"/>
          <w:lang w:val="en-US" w:eastAsia="zh-CN"/>
        </w:rPr>
        <w:t xml:space="preserve">对外</w:t>
      </w:r>
      <w:r>
        <w:rPr>
          <w:rFonts w:hint="eastAsia" w:ascii="宋体" w:hAnsi="宋体" w:eastAsia="宋体" w:cs="宋体"/>
          <w:bCs/>
          <w:color w:val="auto"/>
          <w:sz w:val="24"/>
          <w:szCs w:val="24"/>
          <w:lang w:val="en-US" w:eastAsia="zh-CN"/>
        </w:rPr>
        <w:t xml:space="preserve">发布的节目单</w:t>
      </w:r>
      <w:r>
        <w:rPr>
          <w:rFonts w:hint="eastAsia" w:ascii="宋体" w:hAnsi="宋体" w:cs="宋体"/>
          <w:bCs/>
          <w:color w:val="auto"/>
          <w:sz w:val="24"/>
          <w:szCs w:val="24"/>
          <w:lang w:val="en-US" w:eastAsia="zh-CN"/>
        </w:rPr>
        <w:t xml:space="preserve">，须</w:t>
      </w:r>
      <w:r>
        <w:rPr>
          <w:rFonts w:hint="eastAsia" w:ascii="宋体" w:hAnsi="宋体" w:eastAsia="宋体" w:cs="宋体"/>
          <w:bCs/>
          <w:color w:val="auto"/>
          <w:sz w:val="24"/>
          <w:szCs w:val="24"/>
          <w:lang w:val="en-US" w:eastAsia="zh-CN"/>
        </w:rPr>
        <w:t xml:space="preserve">严格按照采购单位审定并</w:t>
      </w:r>
      <w:r>
        <w:rPr>
          <w:rFonts w:hint="eastAsia" w:ascii="宋体" w:hAnsi="宋体" w:cs="宋体"/>
          <w:bCs/>
          <w:color w:val="auto"/>
          <w:sz w:val="24"/>
          <w:szCs w:val="24"/>
          <w:lang w:val="en-US" w:eastAsia="zh-CN"/>
        </w:rPr>
        <w:t xml:space="preserve">确认</w:t>
      </w:r>
      <w:r>
        <w:rPr>
          <w:rFonts w:hint="eastAsia" w:ascii="宋体" w:hAnsi="宋体" w:eastAsia="宋体" w:cs="宋体"/>
          <w:bCs/>
          <w:color w:val="auto"/>
          <w:sz w:val="24"/>
          <w:szCs w:val="24"/>
          <w:lang w:val="en-US" w:eastAsia="zh-CN"/>
        </w:rPr>
        <w:t xml:space="preserve">后的</w:t>
      </w:r>
      <w:r>
        <w:rPr>
          <w:rFonts w:hint="eastAsia" w:ascii="宋体" w:hAnsi="宋体" w:cs="宋体"/>
          <w:bCs/>
          <w:color w:val="auto"/>
          <w:sz w:val="24"/>
          <w:szCs w:val="24"/>
          <w:lang w:val="en-US" w:eastAsia="zh-CN"/>
        </w:rPr>
        <w:t xml:space="preserve">方案执行</w:t>
      </w:r>
      <w:r>
        <w:rPr>
          <w:rFonts w:hint="eastAsia" w:ascii="宋体" w:hAnsi="宋体" w:eastAsia="宋体" w:cs="宋体"/>
          <w:bCs/>
          <w:color w:val="auto"/>
          <w:sz w:val="24"/>
          <w:szCs w:val="24"/>
          <w:lang w:val="en-US" w:eastAsia="zh-CN"/>
        </w:rPr>
        <w:t xml:space="preserve">，不得</w:t>
      </w:r>
      <w:r>
        <w:rPr>
          <w:rFonts w:hint="eastAsia" w:ascii="宋体" w:hAnsi="宋体" w:cs="宋体"/>
          <w:bCs/>
          <w:color w:val="auto"/>
          <w:sz w:val="24"/>
          <w:szCs w:val="24"/>
          <w:lang w:val="en-US" w:eastAsia="zh-CN"/>
        </w:rPr>
        <w:t xml:space="preserve">擅自删减、替换或更改演出</w:t>
      </w:r>
      <w:r>
        <w:rPr>
          <w:rFonts w:hint="eastAsia" w:ascii="宋体" w:hAnsi="宋体" w:eastAsia="宋体" w:cs="宋体"/>
          <w:bCs/>
          <w:color w:val="auto"/>
          <w:sz w:val="24"/>
          <w:szCs w:val="24"/>
          <w:lang w:val="en-US" w:eastAsia="zh-CN"/>
        </w:rPr>
        <w:t xml:space="preserve">内容。</w:t>
      </w:r>
      <w:r/>
    </w:p>
    <w:p>
      <w:pPr>
        <w:ind w:left="0" w:firstLine="0"/>
        <w:spacing w:line="360" w:lineRule="auto"/>
        <w:rPr>
          <w:rFonts w:hint="eastAsia"/>
          <w:color w:val="auto"/>
          <w:lang w:val="en-US" w:eastAsia="zh-CN"/>
        </w:rPr>
      </w:pPr>
      <w:r>
        <w:rPr>
          <w:rFonts w:hint="eastAsia" w:ascii="宋体" w:hAnsi="宋体" w:eastAsia="宋体" w:cs="宋体"/>
          <w:bCs/>
          <w:color w:val="auto"/>
          <w:sz w:val="24"/>
          <w:szCs w:val="24"/>
          <w:lang w:val="en-US" w:eastAsia="zh-CN"/>
        </w:rPr>
        <w:t xml:space="preserve">3.2.3除</w:t>
      </w:r>
      <w:r>
        <w:rPr>
          <w:rFonts w:hint="eastAsia" w:ascii="宋体" w:hAnsi="宋体" w:cs="宋体"/>
          <w:bCs/>
          <w:color w:val="auto"/>
          <w:sz w:val="24"/>
          <w:szCs w:val="24"/>
          <w:lang w:val="en-US" w:eastAsia="zh-CN"/>
        </w:rPr>
        <w:t xml:space="preserve">正式</w:t>
      </w:r>
      <w:r>
        <w:rPr>
          <w:rFonts w:hint="eastAsia" w:ascii="宋体" w:hAnsi="宋体" w:eastAsia="宋体" w:cs="宋体"/>
          <w:bCs/>
          <w:color w:val="auto"/>
          <w:sz w:val="24"/>
          <w:szCs w:val="24"/>
          <w:lang w:val="en-US" w:eastAsia="zh-CN"/>
        </w:rPr>
        <w:t xml:space="preserve">节目单</w:t>
      </w:r>
      <w:r>
        <w:rPr>
          <w:rFonts w:hint="eastAsia" w:ascii="宋体" w:hAnsi="宋体" w:cs="宋体"/>
          <w:bCs/>
          <w:color w:val="auto"/>
          <w:sz w:val="24"/>
          <w:szCs w:val="24"/>
          <w:lang w:val="en-US" w:eastAsia="zh-CN"/>
        </w:rPr>
        <w:t xml:space="preserve">外</w:t>
      </w:r>
      <w:r>
        <w:rPr>
          <w:rFonts w:hint="eastAsia" w:ascii="宋体" w:hAnsi="宋体" w:eastAsia="宋体" w:cs="宋体"/>
          <w:bCs/>
          <w:color w:val="auto"/>
          <w:sz w:val="24"/>
          <w:szCs w:val="24"/>
          <w:lang w:val="en-US" w:eastAsia="zh-CN"/>
        </w:rPr>
        <w:t xml:space="preserve">，</w:t>
      </w:r>
      <w:r>
        <w:rPr>
          <w:rFonts w:hint="eastAsia" w:ascii="宋体" w:hAnsi="宋体" w:cs="宋体"/>
          <w:bCs/>
          <w:color w:val="auto"/>
          <w:sz w:val="24"/>
          <w:szCs w:val="24"/>
          <w:lang w:val="en-US" w:eastAsia="zh-CN"/>
        </w:rPr>
        <w:t xml:space="preserve">供应商须同步</w:t>
      </w:r>
      <w:r>
        <w:rPr>
          <w:rFonts w:hint="eastAsia" w:ascii="宋体" w:hAnsi="宋体" w:eastAsia="宋体" w:cs="宋体"/>
          <w:bCs/>
          <w:color w:val="auto"/>
          <w:sz w:val="24"/>
          <w:szCs w:val="24"/>
          <w:lang w:val="en-US" w:eastAsia="zh-CN"/>
        </w:rPr>
        <w:t xml:space="preserve">提供各节目的完整</w:t>
      </w:r>
      <w:r>
        <w:rPr>
          <w:rFonts w:hint="eastAsia" w:ascii="宋体" w:hAnsi="宋体" w:cs="宋体"/>
          <w:bCs/>
          <w:color w:val="auto"/>
          <w:sz w:val="24"/>
          <w:szCs w:val="24"/>
          <w:lang w:val="en-US" w:eastAsia="zh-CN"/>
        </w:rPr>
        <w:t xml:space="preserve">实施</w:t>
      </w:r>
      <w:r>
        <w:rPr>
          <w:rFonts w:hint="eastAsia" w:ascii="宋体" w:hAnsi="宋体" w:eastAsia="宋体" w:cs="宋体"/>
          <w:bCs/>
          <w:color w:val="auto"/>
          <w:sz w:val="24"/>
          <w:szCs w:val="24"/>
          <w:lang w:val="en-US" w:eastAsia="zh-CN"/>
        </w:rPr>
        <w:t xml:space="preserve">方案，包括但不限于：节目名称、内容简介、演员</w:t>
      </w:r>
      <w:r>
        <w:rPr>
          <w:rFonts w:hint="eastAsia" w:ascii="宋体" w:hAnsi="宋体" w:cs="宋体"/>
          <w:bCs/>
          <w:color w:val="auto"/>
          <w:sz w:val="24"/>
          <w:szCs w:val="24"/>
          <w:lang w:val="en-US" w:eastAsia="zh-CN"/>
        </w:rPr>
        <w:t xml:space="preserve">阵容</w:t>
      </w:r>
      <w:r>
        <w:rPr>
          <w:rFonts w:hint="eastAsia" w:ascii="宋体" w:hAnsi="宋体" w:eastAsia="宋体" w:cs="宋体"/>
          <w:bCs/>
          <w:color w:val="auto"/>
          <w:sz w:val="24"/>
          <w:szCs w:val="24"/>
          <w:lang w:val="en-US" w:eastAsia="zh-CN"/>
        </w:rPr>
        <w:t xml:space="preserve">、配乐清单、灯光</w:t>
      </w:r>
      <w:r>
        <w:rPr>
          <w:rFonts w:hint="eastAsia" w:ascii="宋体" w:hAnsi="宋体" w:cs="宋体"/>
          <w:bCs/>
          <w:color w:val="auto"/>
          <w:sz w:val="24"/>
          <w:szCs w:val="24"/>
          <w:lang w:val="en-US" w:eastAsia="zh-CN"/>
        </w:rPr>
        <w:t xml:space="preserve">设计</w:t>
      </w:r>
      <w:r>
        <w:rPr>
          <w:rFonts w:hint="eastAsia" w:ascii="宋体" w:hAnsi="宋体" w:eastAsia="宋体" w:cs="宋体"/>
          <w:bCs/>
          <w:color w:val="auto"/>
          <w:sz w:val="24"/>
          <w:szCs w:val="24"/>
          <w:lang w:val="en-US" w:eastAsia="zh-CN"/>
        </w:rPr>
        <w:t xml:space="preserve">、服装</w:t>
      </w:r>
      <w:r>
        <w:rPr>
          <w:rFonts w:hint="eastAsia" w:ascii="宋体" w:hAnsi="宋体" w:cs="宋体"/>
          <w:bCs/>
          <w:color w:val="auto"/>
          <w:sz w:val="24"/>
          <w:szCs w:val="24"/>
          <w:lang w:val="en-US" w:eastAsia="zh-CN"/>
        </w:rPr>
        <w:t xml:space="preserve">及</w:t>
      </w:r>
      <w:r>
        <w:rPr>
          <w:rFonts w:hint="eastAsia" w:ascii="宋体" w:hAnsi="宋体" w:eastAsia="宋体" w:cs="宋体"/>
          <w:bCs/>
          <w:color w:val="auto"/>
          <w:sz w:val="24"/>
          <w:szCs w:val="24"/>
          <w:lang w:val="en-US" w:eastAsia="zh-CN"/>
        </w:rPr>
        <w:t xml:space="preserve">化妆设计说明等</w:t>
      </w:r>
      <w:r>
        <w:rPr>
          <w:rFonts w:hint="eastAsia" w:ascii="宋体" w:hAnsi="宋体" w:cs="宋体"/>
          <w:bCs/>
          <w:color w:val="auto"/>
          <w:sz w:val="24"/>
          <w:szCs w:val="24"/>
          <w:lang w:val="en-US" w:eastAsia="zh-CN"/>
        </w:rPr>
        <w:t xml:space="preserve">相关资料</w:t>
      </w:r>
      <w:r>
        <w:rPr>
          <w:rFonts w:hint="eastAsia" w:ascii="宋体" w:hAnsi="宋体" w:cs="宋体"/>
          <w:color w:val="auto"/>
          <w:sz w:val="24"/>
          <w:szCs w:val="24"/>
        </w:rPr>
        <w:t xml:space="preserve">。</w:t>
      </w:r>
      <w:r/>
    </w:p>
    <w:p>
      <w:pPr>
        <w:ind w:left="0" w:firstLine="0"/>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3.3舞美搭建</w:t>
      </w:r>
      <w:r/>
    </w:p>
    <w:p>
      <w:pPr>
        <w:ind w:left="0" w:firstLine="0"/>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3.3.1</w:t>
      </w:r>
      <w:r>
        <w:rPr>
          <w:rFonts w:hint="default" w:ascii="宋体" w:hAnsi="宋体" w:eastAsia="宋体" w:cs="宋体"/>
          <w:color w:val="auto"/>
          <w:sz w:val="24"/>
          <w:szCs w:val="24"/>
          <w:lang w:val="en-US" w:eastAsia="zh-CN" w:bidi="ar"/>
        </w:rPr>
        <w:t xml:space="preserve">负责完成本次巡演活动全部场地布置、舞台搭建及相关舞美工作，包含舞台结构搭建、舞美设计、平面设计制作、背景布置等内容</w:t>
      </w:r>
      <w:r>
        <w:rPr>
          <w:rFonts w:hint="eastAsia" w:ascii="宋体" w:hAnsi="宋体" w:cs="宋体"/>
          <w:bCs/>
          <w:color w:val="auto"/>
          <w:sz w:val="24"/>
          <w:szCs w:val="24"/>
          <w:lang w:val="en-US" w:eastAsia="zh-CN"/>
        </w:rPr>
        <w:t xml:space="preserve">。</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3.3.2</w:t>
      </w:r>
      <w:r>
        <w:rPr>
          <w:rFonts w:hint="default" w:ascii="宋体" w:hAnsi="宋体" w:eastAsia="宋体" w:cs="宋体"/>
          <w:color w:val="auto"/>
          <w:sz w:val="24"/>
          <w:szCs w:val="24"/>
          <w:lang w:val="en-US" w:eastAsia="zh-CN" w:bidi="ar"/>
        </w:rPr>
        <w:t xml:space="preserve">负责灯光、音响等专业设备的租赁、运输、安装调试及现场操控，并在演出期间全程提供技术保障服务，确保演出效果稳定、活动安全有序开展</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3.4巡演执行</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3.4.1</w:t>
      </w:r>
      <w:r>
        <w:rPr>
          <w:rFonts w:hint="default" w:ascii="宋体" w:hAnsi="宋体" w:eastAsia="宋体" w:cs="宋体"/>
          <w:color w:val="auto"/>
          <w:sz w:val="24"/>
          <w:szCs w:val="24"/>
          <w:lang w:val="en-US" w:eastAsia="zh-CN" w:bidi="ar"/>
        </w:rPr>
        <w:t xml:space="preserve">负责演出全流程统筹实施，包括节目编排、演员管理、现场执行、后勤保障等工作，确保每场演出流程顺畅、组织规范、安全有序</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3.4.2</w:t>
      </w:r>
      <w:r>
        <w:rPr>
          <w:rFonts w:hint="default" w:ascii="宋体" w:hAnsi="宋体" w:eastAsia="宋体" w:cs="宋体"/>
          <w:color w:val="auto"/>
          <w:sz w:val="24"/>
          <w:szCs w:val="24"/>
          <w:lang w:val="en-US" w:eastAsia="zh-CN" w:bidi="ar"/>
        </w:rPr>
        <w:t xml:space="preserve">须组建专业完整的执行团队，包括演职人员、策划统筹人员、专业主持人、平面设计人员、舞台技术人员（灯光师、音响师）、化妆师、场务人员、现场拍摄及后期剪辑人员等</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3.4.3</w:t>
      </w:r>
      <w:r>
        <w:rPr>
          <w:rFonts w:hint="default" w:ascii="宋体" w:hAnsi="宋体" w:eastAsia="宋体" w:cs="宋体"/>
          <w:color w:val="auto"/>
          <w:sz w:val="24"/>
          <w:szCs w:val="24"/>
          <w:lang w:val="en-US" w:eastAsia="zh-CN" w:bidi="ar"/>
        </w:rPr>
        <w:t xml:space="preserve">负责办理本次演出及相关活动所需的各类审批、核准及备案手续，包括但不限于文化主管部门、属地管理单位要求的演出许可、人员备案、活动备案等合法合规手续</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3.5宣传推广</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3.5.1</w:t>
      </w:r>
      <w:r>
        <w:rPr>
          <w:rFonts w:ascii="宋体" w:hAnsi="宋体" w:eastAsia="宋体" w:cs="宋体"/>
          <w:color w:val="auto"/>
          <w:sz w:val="24"/>
          <w:szCs w:val="24"/>
        </w:rPr>
        <w:t xml:space="preserve">制定本次巡演全周期宣传推广方案，统筹电视端、融媒体平台等宣传渠道，完成活动前期预热、中期现场报道、后期成果总结的全方位、多维度宣传推广</w:t>
      </w:r>
      <w:r>
        <w:rPr>
          <w:rFonts w:hint="eastAsia" w:ascii="宋体" w:hAnsi="宋体" w:eastAsia="宋体" w:cs="宋体"/>
          <w:bCs/>
          <w:color w:val="auto"/>
          <w:sz w:val="24"/>
          <w:szCs w:val="24"/>
          <w:lang w:val="en-US" w:eastAsia="zh-CN"/>
        </w:rPr>
        <w:t xml:space="preserve">；</w:t>
      </w:r>
      <w:r>
        <w:rPr>
          <w:rFonts w:ascii="宋体" w:hAnsi="宋体" w:eastAsia="宋体" w:cs="宋体"/>
          <w:color w:val="auto"/>
          <w:sz w:val="24"/>
          <w:szCs w:val="24"/>
        </w:rPr>
        <w:t xml:space="preserve">所有宣传内容（含文案、图片、音视频等）须经采购单位审核通过后，方可对外发布，严禁未经审核擅自发布</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3.5.2演出制作</w:t>
      </w:r>
      <w:r>
        <w:rPr>
          <w:rFonts w:hint="eastAsia" w:ascii="宋体" w:hAnsi="宋体" w:cs="宋体"/>
          <w:bCs/>
          <w:color w:val="auto"/>
          <w:sz w:val="24"/>
          <w:szCs w:val="24"/>
          <w:lang w:val="en-US" w:eastAsia="zh-CN"/>
        </w:rPr>
        <w:t xml:space="preserve">及</w:t>
      </w:r>
      <w:r>
        <w:rPr>
          <w:rFonts w:hint="eastAsia" w:ascii="宋体" w:hAnsi="宋体" w:eastAsia="宋体" w:cs="宋体"/>
          <w:bCs/>
          <w:color w:val="auto"/>
          <w:sz w:val="24"/>
          <w:szCs w:val="24"/>
          <w:lang w:val="en-US" w:eastAsia="zh-CN"/>
        </w:rPr>
        <w:t xml:space="preserve">推送</w:t>
      </w:r>
      <w:r>
        <w:rPr>
          <w:rFonts w:hint="eastAsia" w:ascii="宋体" w:hAnsi="宋体" w:cs="宋体"/>
          <w:bCs/>
          <w:color w:val="auto"/>
          <w:sz w:val="24"/>
          <w:szCs w:val="24"/>
          <w:lang w:val="en-US" w:eastAsia="zh-CN"/>
        </w:rPr>
        <w:t xml:space="preserve">：</w:t>
      </w:r>
      <w:r>
        <w:rPr>
          <w:rFonts w:hint="eastAsia" w:ascii="宋体" w:hAnsi="宋体" w:eastAsia="宋体" w:cs="宋体"/>
          <w:color w:val="auto"/>
          <w:sz w:val="24"/>
          <w:szCs w:val="24"/>
          <w:lang w:val="en-US" w:eastAsia="zh-CN"/>
        </w:rPr>
        <w:t xml:space="preserve">总项目</w:t>
      </w:r>
      <w:r>
        <w:rPr>
          <w:rFonts w:hint="default" w:ascii="宋体" w:hAnsi="宋体" w:eastAsia="宋体" w:cs="宋体"/>
          <w:color w:val="auto"/>
          <w:sz w:val="24"/>
          <w:szCs w:val="24"/>
          <w:lang w:val="en-US" w:eastAsia="zh-CN"/>
        </w:rPr>
        <w:t xml:space="preserve">用于宣传的短视频、文字新闻等各类推送总条数不少于24条</w:t>
      </w:r>
      <w:r>
        <w:rPr>
          <w:rFonts w:hint="eastAsia" w:ascii="宋体" w:hAnsi="宋体" w:eastAsia="宋体" w:cs="宋体"/>
          <w:color w:val="auto"/>
          <w:sz w:val="24"/>
          <w:szCs w:val="24"/>
          <w:lang w:val="en-US" w:eastAsia="zh-CN"/>
        </w:rPr>
        <w:t xml:space="preserve">、每场提供</w:t>
      </w:r>
      <w:r>
        <w:rPr>
          <w:rFonts w:ascii="宋体" w:hAnsi="宋体" w:eastAsia="宋体" w:cs="宋体"/>
          <w:color w:val="auto"/>
          <w:sz w:val="24"/>
          <w:szCs w:val="24"/>
        </w:rPr>
        <w:t xml:space="preserve">高清演出剧照不少于 10 张（其中包含带现场观众的剧照不少于 5 张）</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同时完成每场演出完整视频拍摄（采用单机位拍摄，拍摄内容为完整演出过程，不得进行剪辑），拍摄质量须符合清晰、完整、稳定的要求</w:t>
      </w:r>
      <w:r>
        <w:rPr>
          <w:rFonts w:hint="eastAsia" w:ascii="宋体" w:hAnsi="宋体" w:eastAsia="宋体" w:cs="宋体"/>
          <w:bCs/>
          <w:color w:val="auto"/>
          <w:sz w:val="24"/>
          <w:szCs w:val="24"/>
          <w:lang w:val="en-US" w:eastAsia="zh-CN"/>
        </w:rPr>
        <w:t xml:space="preserve">。</w:t>
      </w:r>
      <w:r/>
    </w:p>
    <w:p>
      <w:pPr>
        <w:ind w:left="0" w:firstLine="0"/>
        <w:spacing w:line="360" w:lineRule="auto"/>
        <w:rPr>
          <w:rFonts w:hint="eastAsia" w:ascii="宋体" w:hAnsi="宋体" w:eastAsia="宋体" w:cs="Times New Roman"/>
          <w:color w:val="auto"/>
          <w:sz w:val="24"/>
          <w:szCs w:val="24"/>
          <w:lang w:val="en-US" w:eastAsia="zh-CN"/>
        </w:rPr>
      </w:pPr>
      <w:r>
        <w:rPr>
          <w:rFonts w:hint="eastAsia" w:ascii="宋体" w:hAnsi="宋体" w:eastAsia="宋体" w:cs="宋体"/>
          <w:bCs/>
          <w:color w:val="auto"/>
          <w:sz w:val="24"/>
          <w:szCs w:val="24"/>
          <w:lang w:val="en-US" w:eastAsia="zh-CN"/>
        </w:rPr>
        <w:t xml:space="preserve">3.5.3确保</w:t>
      </w:r>
      <w:r>
        <w:rPr>
          <w:rFonts w:ascii="宋体" w:hAnsi="宋体" w:eastAsia="宋体" w:cs="宋体"/>
          <w:color w:val="auto"/>
          <w:sz w:val="24"/>
          <w:szCs w:val="24"/>
        </w:rPr>
        <w:t xml:space="preserve">本次演出所有内容及提供的全部宣传资料（含文字、图片、音视频、设计作品等）均已取得合法有效的著作权或著作权授权，涵盖但不限于作品版权、</w:t>
      </w:r>
      <w:bookmarkStart w:id="30" w:name="_GoBack"/>
      <w:r/>
      <w:bookmarkEnd w:id="30"/>
      <w:r>
        <w:rPr>
          <w:rFonts w:ascii="宋体" w:hAnsi="宋体" w:eastAsia="宋体" w:cs="宋体"/>
          <w:color w:val="auto"/>
          <w:sz w:val="24"/>
          <w:szCs w:val="24"/>
        </w:rPr>
        <w:t xml:space="preserve">音乐版权、宣传物料中人物肖像权、设计版权等，若因版权问题引发任何纠纷、索赔或行政处罚，全部责任由供应商承担，与采购单位无关</w:t>
      </w:r>
      <w:r>
        <w:rPr>
          <w:rFonts w:hint="eastAsia" w:ascii="宋体" w:hAnsi="宋体" w:eastAsia="宋体" w:cs="Times New Roman"/>
          <w:color w:val="auto"/>
          <w:sz w:val="24"/>
          <w:szCs w:val="24"/>
          <w:lang w:val="en-US" w:eastAsia="zh-CN"/>
        </w:rPr>
        <w:t xml:space="preserve">。</w:t>
      </w:r>
      <w:r/>
    </w:p>
    <w:p>
      <w:pPr>
        <w:spacing w:line="36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4、服务要求：</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4.1总体要求：</w:t>
      </w:r>
      <w:r>
        <w:rPr>
          <w:rFonts w:hint="default" w:ascii="宋体" w:hAnsi="宋体" w:eastAsia="宋体" w:cs="宋体"/>
          <w:color w:val="auto"/>
          <w:sz w:val="24"/>
          <w:szCs w:val="24"/>
          <w:lang w:val="en-US" w:eastAsia="zh-CN" w:bidi="ar"/>
        </w:rPr>
        <w:t xml:space="preserve">全程负责本次巡演活动的统筹组织与运营管理，严格把控活动质量，确保所有演出活动有序、安全、精彩开展，力求实现良好的社会效益与宣传效果，切实落实文化惠民工作要求</w:t>
      </w:r>
      <w:r>
        <w:rPr>
          <w:rFonts w:hint="eastAsia" w:ascii="宋体" w:hAnsi="宋体" w:eastAsia="宋体" w:cs="宋体"/>
          <w:b w:val="0"/>
          <w:bCs w:val="0"/>
          <w:color w:val="auto"/>
          <w:sz w:val="24"/>
          <w:szCs w:val="24"/>
          <w:highlight w:val="none"/>
          <w:lang w:val="en-US" w:eastAsia="zh-CN"/>
        </w:rPr>
        <w:t xml:space="preserve">。</w:t>
      </w:r>
      <w:r/>
    </w:p>
    <w:p>
      <w:pPr>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4.2方案审核：</w:t>
      </w:r>
      <w:r>
        <w:rPr>
          <w:rFonts w:hint="default" w:ascii="宋体" w:hAnsi="宋体" w:eastAsia="宋体" w:cs="宋体"/>
          <w:color w:val="auto"/>
          <w:sz w:val="24"/>
          <w:szCs w:val="24"/>
          <w:lang w:val="en-US" w:eastAsia="zh-CN" w:bidi="ar"/>
        </w:rPr>
        <w:t xml:space="preserve">本次项目涉及的所有方案（含演出策划方案、节目方案、舞美方案、宣传方案等），均须提交采购单位审核确认，供应商须根据采购单位反馈的审核意见及时优化调整，直至审核通过后，方可组织实施，严禁未经审核擅自推进</w:t>
      </w:r>
      <w:r>
        <w:rPr>
          <w:rFonts w:hint="eastAsia" w:ascii="宋体" w:hAnsi="宋体" w:eastAsia="宋体" w:cs="宋体"/>
          <w:color w:val="auto"/>
          <w:sz w:val="24"/>
          <w:szCs w:val="24"/>
          <w:highlight w:val="none"/>
          <w:lang w:val="en-US" w:eastAsia="zh-CN"/>
        </w:rPr>
        <w:t xml:space="preserve">。</w:t>
      </w:r>
      <w:r/>
    </w:p>
    <w:p>
      <w:pPr>
        <w:ind w:left="0" w:firstLine="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lang w:val="en-US" w:eastAsia="zh-CN" w:bidi="ar"/>
        </w:rPr>
        <w:t xml:space="preserve">建立定期沟通汇报制度，供应商须按约定时间向采购单位书面或口头汇报项目进展情况、存在问题及下一步计划；项目实施过程中若遇到重大问题、突发情况，须第一时间上报采购单位，经采购单位指导或批准后再处理，不得擅自决策</w:t>
      </w:r>
      <w:r>
        <w:rPr>
          <w:rFonts w:hint="eastAsia" w:ascii="宋体" w:hAnsi="宋体" w:cs="宋体"/>
          <w:color w:val="auto"/>
          <w:sz w:val="24"/>
          <w:szCs w:val="24"/>
          <w:highlight w:val="none"/>
          <w:lang w:val="en-US" w:eastAsia="zh-CN"/>
        </w:rPr>
        <w:t xml:space="preserve">。</w:t>
      </w:r>
      <w:r/>
    </w:p>
    <w:p>
      <w:pPr>
        <w:numPr>
          <w:ilvl w:val="0"/>
          <w:numId w:val="0"/>
        </w:numPr>
        <w:ind w:left="0" w:firstLine="0"/>
        <w:spacing w:line="360" w:lineRule="auto"/>
        <w:tabs>
          <w:tab w:val="left" w:pos="0" w:leader="none"/>
        </w:tabs>
        <w:rPr>
          <w:rFonts w:hint="eastAsia" w:ascii="宋体" w:hAnsi="宋体" w:cs="宋体"/>
          <w:color w:val="auto"/>
          <w:sz w:val="24"/>
          <w:szCs w:val="24"/>
          <w:highlight w:val="none"/>
          <w:lang w:val="en-US" w:eastAsia="zh-Hans"/>
        </w:rPr>
      </w:pPr>
      <w:r>
        <w:rPr>
          <w:rFonts w:hint="eastAsia" w:ascii="宋体" w:hAnsi="宋体" w:cs="宋体"/>
          <w:color w:val="auto"/>
          <w:sz w:val="24"/>
          <w:szCs w:val="24"/>
          <w:highlight w:val="none"/>
          <w:lang w:val="en-US" w:eastAsia="zh-CN"/>
        </w:rPr>
        <w:t xml:space="preserve">4.4</w:t>
      </w:r>
      <w:r>
        <w:rPr>
          <w:rFonts w:hint="default" w:ascii="宋体" w:hAnsi="宋体" w:eastAsia="宋体" w:cs="宋体"/>
          <w:color w:val="auto"/>
          <w:sz w:val="24"/>
          <w:szCs w:val="24"/>
          <w:lang w:val="en-US" w:eastAsia="zh-CN" w:bidi="ar"/>
        </w:rPr>
        <w:t xml:space="preserve">台账管理与监督：项目实施全过程中，供应商须建立完整、规范的台账资料（含策划方案、审批文件、演出记录、物料清单、宣传资料、沟通记录、费用凭证等），妥善留存、整理归档，主动接受采购单位的日常监督检查、专项核查及审计工作，全力配合提供相关资料</w:t>
      </w:r>
      <w:r>
        <w:rPr>
          <w:rFonts w:hint="eastAsia" w:ascii="宋体" w:hAnsi="宋体" w:cs="宋体"/>
          <w:color w:val="auto"/>
          <w:sz w:val="24"/>
          <w:szCs w:val="24"/>
          <w:highlight w:val="none"/>
          <w:lang w:val="en-US" w:eastAsia="zh-CN"/>
        </w:rPr>
        <w:t xml:space="preserve">。</w:t>
      </w:r>
      <w:r/>
    </w:p>
    <w:p>
      <w:pPr>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.5响应单位必须承诺</w:t>
      </w:r>
      <w:r>
        <w:rPr>
          <w:rFonts w:hint="default" w:ascii="宋体" w:hAnsi="宋体" w:eastAsia="宋体" w:cs="宋体"/>
          <w:color w:val="auto"/>
          <w:sz w:val="24"/>
          <w:szCs w:val="24"/>
          <w:lang w:val="en-US" w:eastAsia="zh-CN" w:bidi="ar"/>
        </w:rPr>
        <w:t xml:space="preserve">所涉及的全部产品、节目、宣传物料等均不侵犯任何第三方的知识产权（包括但不限于著作权、商标权、专利权、肖像权等）；若因存在剽窃、抄袭、侵权等行为引发任何法律纠纷、索赔、行政处罚等，全部责任由供应商自行承担，与采购单位无任何关联；本次项目成交后，项目相关产品及成果的知识产权归采购单位所有</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4.6</w:t>
      </w:r>
      <w:r>
        <w:rPr>
          <w:rFonts w:hint="default" w:ascii="宋体" w:hAnsi="宋体" w:eastAsia="宋体" w:cs="宋体"/>
          <w:color w:val="auto"/>
          <w:sz w:val="24"/>
          <w:szCs w:val="24"/>
          <w:lang w:val="en-US" w:eastAsia="zh-CN" w:bidi="ar"/>
        </w:rPr>
        <w:t xml:space="preserve">全面负责本次活动期间的人身安全（含演职人员、现场观众、工作人员等）及财产安全，制定完善、可落地的安全应急预案（涵盖突发安全事件、极端天气、设备故障等场景），明确应急处置流程、责任分工，提前做好安全防范措施，确保所有演出活动安全、文明、有序推进，杜绝各类安全事故发生</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5、保密要求：</w:t>
      </w:r>
      <w:r/>
    </w:p>
    <w:p>
      <w:pPr>
        <w:jc w:val="left"/>
        <w:spacing w:line="36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val="en-US" w:eastAsia="zh-CN"/>
        </w:rPr>
        <w:t xml:space="preserve">5.1</w:t>
      </w:r>
      <w:r>
        <w:rPr>
          <w:rFonts w:hint="default" w:ascii="宋体" w:hAnsi="宋体" w:eastAsia="宋体" w:cs="宋体"/>
          <w:color w:val="auto"/>
          <w:sz w:val="24"/>
          <w:szCs w:val="24"/>
          <w:lang w:val="en-US" w:eastAsia="zh-CN" w:bidi="ar"/>
        </w:rPr>
        <w:t xml:space="preserve">响应单位须对采购单位提供的所有资料、数据严格保密，严格遵守采购单位制定的各项保密规定，不得以任何形式（包括但不限于泄露、传播、复制、转借等）将本次项目中收集、获取的全部资料、数据向第三方披露或用于本次项目以外的其他用途</w:t>
      </w:r>
      <w:r>
        <w:rPr>
          <w:rFonts w:hint="eastAsia" w:asciiTheme="minorEastAsia" w:hAnsiTheme="minorEastAsia" w:eastAsiaTheme="minorEastAsia" w:cstheme="minorEastAsia"/>
          <w:b w:val="0"/>
          <w:bCs w:val="0"/>
          <w:color w:val="auto"/>
          <w:sz w:val="24"/>
          <w:szCs w:val="24"/>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5.2</w:t>
      </w:r>
      <w:r>
        <w:rPr>
          <w:rFonts w:hint="default" w:ascii="宋体" w:hAnsi="宋体" w:eastAsia="宋体" w:cs="宋体"/>
          <w:color w:val="auto"/>
          <w:sz w:val="24"/>
          <w:szCs w:val="24"/>
          <w:lang w:val="en-US" w:eastAsia="zh-CN" w:bidi="ar"/>
        </w:rPr>
        <w:t xml:space="preserve">若响应单位违反上述保密规定，采购单位有权根据相关法律法规及采购文件约定，追究响应单位的相关法律责任，由此造成的一切损失由响应单位承担</w:t>
      </w:r>
      <w:r>
        <w:rPr>
          <w:rFonts w:hint="eastAsia" w:asciiTheme="minorEastAsia" w:hAnsiTheme="minorEastAsia" w:eastAsiaTheme="minorEastAsia" w:cstheme="minorEastAsia"/>
          <w:b w:val="0"/>
          <w:bCs w:val="0"/>
          <w:color w:val="auto"/>
          <w:sz w:val="24"/>
          <w:szCs w:val="24"/>
        </w:rPr>
        <w:t xml:space="preserve">。</w:t>
      </w:r>
      <w:r/>
    </w:p>
    <w:p>
      <w:pPr>
        <w:ind w:left="0" w:firstLine="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、配备人员及要求：</w:t>
      </w:r>
      <w:r/>
    </w:p>
    <w:p>
      <w:pPr>
        <w:jc w:val="left"/>
        <w:spacing w:line="36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6.1</w:t>
      </w:r>
      <w:r>
        <w:rPr>
          <w:rFonts w:hint="eastAsia" w:asciiTheme="minorEastAsia" w:hAnsiTheme="minorEastAsia" w:eastAsiaTheme="minorEastAsia" w:cstheme="minorEastAsia"/>
          <w:b w:val="0"/>
          <w:bCs w:val="0"/>
          <w:color w:val="auto"/>
          <w:sz w:val="24"/>
          <w:szCs w:val="24"/>
        </w:rPr>
        <w:t xml:space="preserve">项目负责人1名</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其他团队人员若干</w:t>
      </w:r>
      <w:r>
        <w:rPr>
          <w:rFonts w:hint="eastAsia" w:asciiTheme="minorEastAsia" w:hAnsiTheme="minorEastAsia" w:eastAsiaTheme="minorEastAsia" w:cstheme="minorEastAsia"/>
          <w:b w:val="0"/>
          <w:bCs w:val="0"/>
          <w:color w:val="auto"/>
          <w:sz w:val="24"/>
          <w:szCs w:val="24"/>
          <w:lang w:eastAsia="zh-CN"/>
        </w:rPr>
        <w:t xml:space="preserve">；项目负责人</w:t>
      </w:r>
      <w:r>
        <w:rPr>
          <w:rFonts w:hint="eastAsia" w:asciiTheme="minorEastAsia" w:hAnsiTheme="minorEastAsia" w:eastAsiaTheme="minorEastAsia" w:cstheme="minorEastAsia"/>
          <w:b w:val="0"/>
          <w:bCs w:val="0"/>
          <w:color w:val="auto"/>
          <w:sz w:val="24"/>
          <w:szCs w:val="24"/>
          <w:lang w:val="en-US" w:eastAsia="zh-CN"/>
        </w:rPr>
        <w:t xml:space="preserve">须</w:t>
      </w:r>
      <w:r>
        <w:rPr>
          <w:rFonts w:hint="eastAsia" w:asciiTheme="minorEastAsia" w:hAnsiTheme="minorEastAsia" w:eastAsiaTheme="minorEastAsia" w:cstheme="minorEastAsia"/>
          <w:b w:val="0"/>
          <w:bCs w:val="0"/>
          <w:color w:val="auto"/>
          <w:sz w:val="24"/>
          <w:szCs w:val="24"/>
          <w:lang w:eastAsia="zh-CN"/>
        </w:rPr>
        <w:t xml:space="preserve">专职</w:t>
      </w:r>
      <w:r>
        <w:rPr>
          <w:rFonts w:hint="eastAsia" w:asciiTheme="minorEastAsia" w:hAnsiTheme="minorEastAsia" w:eastAsiaTheme="minorEastAsia" w:cstheme="minorEastAsia"/>
          <w:b w:val="0"/>
          <w:bCs w:val="0"/>
          <w:color w:val="auto"/>
          <w:sz w:val="24"/>
          <w:szCs w:val="24"/>
          <w:lang w:val="en-US" w:eastAsia="zh-CN"/>
        </w:rPr>
        <w:t xml:space="preserve">负责</w:t>
      </w:r>
      <w:r>
        <w:rPr>
          <w:rFonts w:hint="eastAsia" w:asciiTheme="minorEastAsia" w:hAnsiTheme="minorEastAsia" w:eastAsiaTheme="minorEastAsia" w:cstheme="minorEastAsia"/>
          <w:b w:val="0"/>
          <w:bCs w:val="0"/>
          <w:color w:val="auto"/>
          <w:sz w:val="24"/>
          <w:szCs w:val="24"/>
          <w:lang w:eastAsia="zh-CN"/>
        </w:rPr>
        <w:t xml:space="preserve">本项目；整个项目团队</w:t>
      </w:r>
      <w:r>
        <w:rPr>
          <w:rFonts w:hint="eastAsia" w:asciiTheme="minorEastAsia" w:hAnsiTheme="minorEastAsia" w:eastAsiaTheme="minorEastAsia" w:cstheme="minorEastAsia"/>
          <w:b w:val="0"/>
          <w:bCs w:val="0"/>
          <w:color w:val="auto"/>
          <w:sz w:val="24"/>
          <w:szCs w:val="24"/>
          <w:lang w:val="en-US" w:eastAsia="zh-CN"/>
        </w:rPr>
        <w:t xml:space="preserve">所有</w:t>
      </w:r>
      <w:r>
        <w:rPr>
          <w:rFonts w:hint="eastAsia" w:asciiTheme="minorEastAsia" w:hAnsiTheme="minorEastAsia" w:eastAsiaTheme="minorEastAsia" w:cstheme="minorEastAsia"/>
          <w:b w:val="0"/>
          <w:bCs w:val="0"/>
          <w:color w:val="auto"/>
          <w:sz w:val="24"/>
          <w:szCs w:val="24"/>
          <w:lang w:eastAsia="zh-CN"/>
        </w:rPr>
        <w:t xml:space="preserve">人员</w:t>
      </w:r>
      <w:r>
        <w:rPr>
          <w:rFonts w:hint="eastAsia" w:asciiTheme="minorEastAsia" w:hAnsiTheme="minorEastAsia" w:eastAsiaTheme="minorEastAsia" w:cstheme="minorEastAsia"/>
          <w:b w:val="0"/>
          <w:bCs w:val="0"/>
          <w:color w:val="auto"/>
          <w:sz w:val="24"/>
          <w:szCs w:val="24"/>
          <w:lang w:val="en-US" w:eastAsia="zh-CN"/>
        </w:rPr>
        <w:t xml:space="preserve">须</w:t>
      </w:r>
      <w:r>
        <w:rPr>
          <w:rFonts w:hint="eastAsia" w:asciiTheme="minorEastAsia" w:hAnsiTheme="minorEastAsia" w:eastAsiaTheme="minorEastAsia" w:cstheme="minorEastAsia"/>
          <w:b w:val="0"/>
          <w:bCs w:val="0"/>
          <w:color w:val="auto"/>
          <w:sz w:val="24"/>
          <w:szCs w:val="24"/>
          <w:lang w:eastAsia="zh-CN"/>
        </w:rPr>
        <w:t xml:space="preserve">具备实施本项目</w:t>
      </w:r>
      <w:r>
        <w:rPr>
          <w:rFonts w:hint="eastAsia" w:asciiTheme="minorEastAsia" w:hAnsiTheme="minorEastAsia" w:eastAsiaTheme="minorEastAsia" w:cstheme="minorEastAsia"/>
          <w:b w:val="0"/>
          <w:bCs w:val="0"/>
          <w:color w:val="auto"/>
          <w:sz w:val="24"/>
          <w:szCs w:val="24"/>
          <w:lang w:val="en-US" w:eastAsia="zh-CN"/>
        </w:rPr>
        <w:t xml:space="preserve">所需的</w:t>
      </w:r>
      <w:r>
        <w:rPr>
          <w:rFonts w:hint="eastAsia" w:asciiTheme="minorEastAsia" w:hAnsiTheme="minorEastAsia" w:eastAsiaTheme="minorEastAsia" w:cstheme="minorEastAsia"/>
          <w:b w:val="0"/>
          <w:bCs w:val="0"/>
          <w:color w:val="auto"/>
          <w:sz w:val="24"/>
          <w:szCs w:val="24"/>
          <w:lang w:eastAsia="zh-CN"/>
        </w:rPr>
        <w:t xml:space="preserve">相关经验和</w:t>
      </w:r>
      <w:r>
        <w:rPr>
          <w:rFonts w:hint="eastAsia" w:asciiTheme="minorEastAsia" w:hAnsiTheme="minorEastAsia" w:eastAsiaTheme="minorEastAsia" w:cstheme="minorEastAsia"/>
          <w:b w:val="0"/>
          <w:bCs w:val="0"/>
          <w:color w:val="auto"/>
          <w:sz w:val="24"/>
          <w:szCs w:val="24"/>
          <w:lang w:val="en-US" w:eastAsia="zh-CN"/>
        </w:rPr>
        <w:t xml:space="preserve">专业</w:t>
      </w:r>
      <w:r>
        <w:rPr>
          <w:rFonts w:hint="eastAsia" w:asciiTheme="minorEastAsia" w:hAnsiTheme="minorEastAsia" w:eastAsiaTheme="minorEastAsia" w:cstheme="minorEastAsia"/>
          <w:b w:val="0"/>
          <w:bCs w:val="0"/>
          <w:color w:val="auto"/>
          <w:sz w:val="24"/>
          <w:szCs w:val="24"/>
          <w:lang w:eastAsia="zh-CN"/>
        </w:rPr>
        <w:t xml:space="preserve">能力</w:t>
      </w:r>
      <w:r>
        <w:rPr>
          <w:rFonts w:hint="eastAsia" w:asciiTheme="minorEastAsia" w:hAnsiTheme="minorEastAsia" w:eastAsiaTheme="minorEastAsia" w:cstheme="minorEastAsia"/>
          <w:b w:val="0"/>
          <w:bCs w:val="0"/>
          <w:color w:val="auto"/>
          <w:sz w:val="24"/>
          <w:szCs w:val="24"/>
          <w:lang w:val="en-US" w:eastAsia="zh-CN"/>
        </w:rPr>
        <w:t xml:space="preserve">。</w:t>
      </w:r>
      <w:r/>
    </w:p>
    <w:p>
      <w:pPr>
        <w:jc w:val="left"/>
        <w:spacing w:line="36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6.2拟配备固定演职人员不少于15名，具体要求如下：</w:t>
      </w:r>
      <w:r/>
    </w:p>
    <w:p>
      <w:pPr>
        <w:jc w:val="left"/>
        <w:spacing w:line="360" w:lineRule="auto"/>
        <w:rPr>
          <w:rFonts w:hint="eastAsia" w:ascii="宋体" w:hAnsi="宋体" w:eastAsia="宋体" w:cs="宋体"/>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6.2.1人员资质：①具备中级及以上相关专业职称；②演员个人或参演作品获得市级奖及以上；③具有三年及以上现场表演经验【响应文件中至少需提</w:t>
      </w:r>
      <w:r>
        <w:rPr>
          <w:rFonts w:hint="eastAsia" w:ascii="宋体" w:hAnsi="宋体" w:cs="宋体"/>
          <w:color w:val="auto"/>
          <w:sz w:val="24"/>
          <w:szCs w:val="24"/>
          <w:lang w:bidi="ar"/>
        </w:rPr>
        <w:t xml:space="preserve">供5名</w:t>
      </w:r>
      <w:r>
        <w:rPr>
          <w:rFonts w:hint="eastAsia" w:ascii="宋体" w:hAnsi="宋体" w:cs="宋体"/>
          <w:color w:val="auto"/>
          <w:sz w:val="24"/>
          <w:szCs w:val="24"/>
          <w:lang w:val="en-US" w:eastAsia="zh-CN" w:bidi="ar"/>
        </w:rPr>
        <w:t xml:space="preserve">演职人员的</w:t>
      </w:r>
      <w:r>
        <w:rPr>
          <w:rFonts w:hint="eastAsia" w:asciiTheme="minorEastAsia" w:hAnsiTheme="minorEastAsia" w:eastAsiaTheme="minorEastAsia" w:cstheme="minorEastAsia"/>
          <w:b w:val="0"/>
          <w:bCs w:val="0"/>
          <w:color w:val="auto"/>
          <w:sz w:val="24"/>
          <w:szCs w:val="24"/>
          <w:lang w:val="en-US" w:eastAsia="zh-CN"/>
        </w:rPr>
        <w:t xml:space="preserve">相关</w:t>
      </w:r>
      <w:r>
        <w:rPr>
          <w:rFonts w:hint="eastAsia" w:asciiTheme="minorEastAsia" w:hAnsiTheme="minorEastAsia" w:eastAsiaTheme="minorEastAsia" w:cstheme="minorEastAsia"/>
          <w:b w:val="0"/>
          <w:bCs w:val="0"/>
          <w:color w:val="auto"/>
          <w:sz w:val="24"/>
          <w:szCs w:val="24"/>
        </w:rPr>
        <w:t xml:space="preserve">证明材料，</w:t>
      </w:r>
      <w:r>
        <w:rPr>
          <w:rFonts w:hint="eastAsia" w:asciiTheme="minorEastAsia" w:hAnsiTheme="minorEastAsia" w:eastAsiaTheme="minorEastAsia" w:cstheme="minorEastAsia"/>
          <w:b w:val="0"/>
          <w:bCs w:val="0"/>
          <w:color w:val="auto"/>
          <w:sz w:val="24"/>
          <w:szCs w:val="24"/>
          <w:lang w:val="en-US" w:eastAsia="zh-CN"/>
        </w:rPr>
        <w:t xml:space="preserve">包括但不限于职称证书、毕业证书</w:t>
      </w:r>
      <w:r>
        <w:rPr>
          <w:rFonts w:hint="eastAsia" w:asciiTheme="minorEastAsia" w:hAnsiTheme="minorEastAsia" w:eastAsiaTheme="minorEastAsia" w:cstheme="minorEastAsia"/>
          <w:b w:val="0"/>
          <w:bCs w:val="0"/>
          <w:color w:val="auto"/>
          <w:sz w:val="24"/>
          <w:szCs w:val="24"/>
        </w:rPr>
        <w:t xml:space="preserve">、</w:t>
      </w:r>
      <w:r>
        <w:rPr>
          <w:rFonts w:hint="eastAsia" w:asciiTheme="minorEastAsia" w:hAnsiTheme="minorEastAsia" w:eastAsiaTheme="minorEastAsia" w:cstheme="minorEastAsia"/>
          <w:b w:val="0"/>
          <w:bCs w:val="0"/>
          <w:color w:val="auto"/>
          <w:sz w:val="24"/>
          <w:szCs w:val="24"/>
          <w:lang w:val="en-US" w:eastAsia="zh-CN"/>
        </w:rPr>
        <w:t xml:space="preserve">演出</w:t>
      </w:r>
      <w:r>
        <w:rPr>
          <w:rFonts w:hint="eastAsia" w:asciiTheme="minorEastAsia" w:hAnsiTheme="minorEastAsia" w:eastAsiaTheme="minorEastAsia" w:cstheme="minorEastAsia"/>
          <w:b w:val="0"/>
          <w:bCs w:val="0"/>
          <w:color w:val="auto"/>
          <w:sz w:val="24"/>
          <w:szCs w:val="24"/>
        </w:rPr>
        <w:t xml:space="preserve">剧照、</w:t>
      </w:r>
      <w:r>
        <w:rPr>
          <w:rFonts w:hint="eastAsia" w:asciiTheme="minorEastAsia" w:hAnsiTheme="minorEastAsia" w:eastAsiaTheme="minorEastAsia" w:cstheme="minorEastAsia"/>
          <w:b w:val="0"/>
          <w:bCs w:val="0"/>
          <w:color w:val="auto"/>
          <w:sz w:val="24"/>
          <w:szCs w:val="24"/>
          <w:lang w:val="en-US" w:eastAsia="zh-CN"/>
        </w:rPr>
        <w:t xml:space="preserve">演出</w:t>
      </w:r>
      <w:r>
        <w:rPr>
          <w:rFonts w:hint="eastAsia" w:asciiTheme="minorEastAsia" w:hAnsiTheme="minorEastAsia" w:eastAsiaTheme="minorEastAsia" w:cstheme="minorEastAsia"/>
          <w:b w:val="0"/>
          <w:bCs w:val="0"/>
          <w:color w:val="auto"/>
          <w:sz w:val="24"/>
          <w:szCs w:val="24"/>
        </w:rPr>
        <w:t xml:space="preserve">节目单等</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同时须</w:t>
      </w:r>
      <w:r>
        <w:rPr>
          <w:rFonts w:hint="eastAsia" w:asciiTheme="minorEastAsia" w:hAnsiTheme="minorEastAsia" w:eastAsiaTheme="minorEastAsia" w:cstheme="minorEastAsia"/>
          <w:b w:val="0"/>
          <w:bCs w:val="0"/>
          <w:color w:val="auto"/>
          <w:sz w:val="24"/>
          <w:szCs w:val="24"/>
        </w:rPr>
        <w:t xml:space="preserve">提供成交后所有</w:t>
      </w:r>
      <w:r>
        <w:rPr>
          <w:rFonts w:hint="eastAsia" w:asciiTheme="minorEastAsia" w:hAnsiTheme="minorEastAsia" w:eastAsiaTheme="minorEastAsia" w:cstheme="minorEastAsia"/>
          <w:b w:val="0"/>
          <w:bCs w:val="0"/>
          <w:color w:val="auto"/>
          <w:sz w:val="24"/>
          <w:szCs w:val="24"/>
          <w:lang w:val="en-US" w:eastAsia="zh-CN"/>
        </w:rPr>
        <w:t xml:space="preserve">演职</w:t>
      </w:r>
      <w:r>
        <w:rPr>
          <w:rFonts w:hint="eastAsia" w:asciiTheme="minorEastAsia" w:hAnsiTheme="minorEastAsia" w:eastAsiaTheme="minorEastAsia" w:cstheme="minorEastAsia"/>
          <w:b w:val="0"/>
          <w:bCs w:val="0"/>
          <w:color w:val="auto"/>
          <w:sz w:val="24"/>
          <w:szCs w:val="24"/>
        </w:rPr>
        <w:t xml:space="preserve">人员均按</w:t>
      </w:r>
      <w:r>
        <w:rPr>
          <w:rFonts w:hint="eastAsia" w:asciiTheme="minorEastAsia" w:hAnsiTheme="minorEastAsia" w:eastAsiaTheme="minorEastAsia" w:cstheme="minorEastAsia"/>
          <w:b w:val="0"/>
          <w:bCs w:val="0"/>
          <w:color w:val="auto"/>
          <w:sz w:val="24"/>
          <w:szCs w:val="24"/>
          <w:lang w:val="en-US" w:eastAsia="zh-CN"/>
        </w:rPr>
        <w:t xml:space="preserve">要求</w:t>
      </w:r>
      <w:r>
        <w:rPr>
          <w:rFonts w:hint="eastAsia" w:asciiTheme="minorEastAsia" w:hAnsiTheme="minorEastAsia" w:eastAsiaTheme="minorEastAsia" w:cstheme="minorEastAsia"/>
          <w:b w:val="0"/>
          <w:bCs w:val="0"/>
          <w:color w:val="auto"/>
          <w:sz w:val="24"/>
          <w:szCs w:val="24"/>
        </w:rPr>
        <w:t xml:space="preserve">配置齐全的承诺书（承诺书格式</w:t>
      </w:r>
      <w:r>
        <w:rPr>
          <w:rFonts w:hint="eastAsia" w:asciiTheme="minorEastAsia" w:hAnsiTheme="minorEastAsia" w:eastAsiaTheme="minorEastAsia" w:cstheme="minorEastAsia"/>
          <w:b w:val="0"/>
          <w:bCs w:val="0"/>
          <w:color w:val="auto"/>
          <w:sz w:val="24"/>
          <w:szCs w:val="24"/>
          <w:lang w:val="en-US" w:eastAsia="zh-CN"/>
        </w:rPr>
        <w:t xml:space="preserve">由响应单位自行</w:t>
      </w:r>
      <w:r>
        <w:rPr>
          <w:rFonts w:hint="eastAsia" w:asciiTheme="minorEastAsia" w:hAnsiTheme="minorEastAsia" w:eastAsiaTheme="minorEastAsia" w:cstheme="minorEastAsia"/>
          <w:b w:val="0"/>
          <w:bCs w:val="0"/>
          <w:color w:val="auto"/>
          <w:sz w:val="24"/>
          <w:szCs w:val="24"/>
        </w:rPr>
        <w:t xml:space="preserve">自拟）</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宋体" w:hAnsi="宋体" w:eastAsia="宋体" w:cs="宋体"/>
          <w:b w:val="0"/>
          <w:bCs w:val="0"/>
          <w:color w:val="auto"/>
          <w:sz w:val="24"/>
          <w:szCs w:val="24"/>
        </w:rPr>
        <w:t xml:space="preserve">。</w:t>
      </w:r>
      <w:r/>
    </w:p>
    <w:p>
      <w:pPr>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6.2.2现场表现要求：</w:t>
      </w:r>
      <w:r>
        <w:rPr>
          <w:rFonts w:hint="eastAsia" w:ascii="宋体" w:hAnsi="宋体" w:cs="宋体"/>
          <w:b w:val="0"/>
          <w:bCs w:val="0"/>
          <w:color w:val="auto"/>
          <w:sz w:val="24"/>
          <w:szCs w:val="24"/>
          <w:lang w:val="en-US" w:eastAsia="zh-CN"/>
        </w:rPr>
        <w:t xml:space="preserve">演职人员</w:t>
      </w:r>
      <w:r>
        <w:rPr>
          <w:rFonts w:hint="eastAsia" w:ascii="宋体" w:hAnsi="宋体" w:eastAsia="宋体" w:cs="宋体"/>
          <w:b w:val="0"/>
          <w:bCs w:val="0"/>
          <w:color w:val="auto"/>
          <w:sz w:val="24"/>
          <w:szCs w:val="24"/>
          <w:lang w:val="en-US" w:eastAsia="zh-CN"/>
        </w:rPr>
        <w:t xml:space="preserve">基本功扎实；表现力与</w:t>
      </w:r>
      <w:r>
        <w:rPr>
          <w:rFonts w:hint="eastAsia" w:ascii="宋体" w:hAnsi="宋体" w:cs="宋体"/>
          <w:b w:val="0"/>
          <w:bCs w:val="0"/>
          <w:color w:val="auto"/>
          <w:sz w:val="24"/>
          <w:szCs w:val="24"/>
          <w:lang w:val="en-US" w:eastAsia="zh-CN"/>
        </w:rPr>
        <w:t xml:space="preserve">现场</w:t>
      </w:r>
      <w:r>
        <w:rPr>
          <w:rFonts w:hint="eastAsia" w:ascii="宋体" w:hAnsi="宋体" w:eastAsia="宋体" w:cs="宋体"/>
          <w:b w:val="0"/>
          <w:bCs w:val="0"/>
          <w:color w:val="auto"/>
          <w:sz w:val="24"/>
          <w:szCs w:val="24"/>
          <w:lang w:val="en-US" w:eastAsia="zh-CN"/>
        </w:rPr>
        <w:t xml:space="preserve">互动性强，善于与</w:t>
      </w:r>
      <w:r>
        <w:rPr>
          <w:rFonts w:hint="eastAsia" w:ascii="宋体" w:hAnsi="宋体" w:cs="宋体"/>
          <w:b w:val="0"/>
          <w:bCs w:val="0"/>
          <w:color w:val="auto"/>
          <w:sz w:val="24"/>
          <w:szCs w:val="24"/>
          <w:lang w:val="en-US" w:eastAsia="zh-CN"/>
        </w:rPr>
        <w:t xml:space="preserve">现场</w:t>
      </w:r>
      <w:r>
        <w:rPr>
          <w:rFonts w:hint="eastAsia" w:ascii="宋体" w:hAnsi="宋体" w:eastAsia="宋体" w:cs="宋体"/>
          <w:b w:val="0"/>
          <w:bCs w:val="0"/>
          <w:color w:val="auto"/>
          <w:sz w:val="24"/>
          <w:szCs w:val="24"/>
          <w:lang w:val="en-US" w:eastAsia="zh-CN"/>
        </w:rPr>
        <w:t xml:space="preserve">观众进行眼神及情感</w:t>
      </w:r>
      <w:r>
        <w:rPr>
          <w:rFonts w:hint="eastAsia" w:ascii="宋体" w:hAnsi="宋体" w:cs="宋体"/>
          <w:b w:val="0"/>
          <w:bCs w:val="0"/>
          <w:color w:val="auto"/>
          <w:sz w:val="24"/>
          <w:szCs w:val="24"/>
          <w:lang w:val="en-US" w:eastAsia="zh-CN"/>
        </w:rPr>
        <w:t xml:space="preserve">共鸣</w:t>
      </w:r>
      <w:r>
        <w:rPr>
          <w:rFonts w:hint="eastAsia" w:ascii="宋体" w:hAnsi="宋体" w:eastAsia="宋体" w:cs="宋体"/>
          <w:b w:val="0"/>
          <w:bCs w:val="0"/>
          <w:color w:val="auto"/>
          <w:sz w:val="24"/>
          <w:szCs w:val="24"/>
          <w:lang w:val="en-US" w:eastAsia="zh-CN"/>
        </w:rPr>
        <w:t xml:space="preserve">；台风稳健，个人形象、气质与所饰演角色及节目整体风格</w:t>
      </w:r>
      <w:r>
        <w:rPr>
          <w:rFonts w:hint="eastAsia" w:ascii="宋体" w:hAnsi="宋体" w:cs="宋体"/>
          <w:b w:val="0"/>
          <w:bCs w:val="0"/>
          <w:color w:val="auto"/>
          <w:sz w:val="24"/>
          <w:szCs w:val="24"/>
          <w:lang w:val="en-US" w:eastAsia="zh-CN"/>
        </w:rPr>
        <w:t xml:space="preserve">高度</w:t>
      </w:r>
      <w:r>
        <w:rPr>
          <w:rFonts w:hint="eastAsia" w:ascii="宋体" w:hAnsi="宋体" w:eastAsia="宋体" w:cs="宋体"/>
          <w:b w:val="0"/>
          <w:bCs w:val="0"/>
          <w:color w:val="auto"/>
          <w:sz w:val="24"/>
          <w:szCs w:val="24"/>
          <w:lang w:val="en-US" w:eastAsia="zh-CN"/>
        </w:rPr>
        <w:t xml:space="preserve">契合</w:t>
      </w:r>
      <w:r>
        <w:rPr>
          <w:rFonts w:hint="eastAsia" w:ascii="宋体" w:hAnsi="宋体" w:cs="宋体"/>
          <w:b w:val="0"/>
          <w:bCs w:val="0"/>
          <w:color w:val="auto"/>
          <w:sz w:val="24"/>
          <w:szCs w:val="24"/>
          <w:lang w:val="en-US" w:eastAsia="zh-CN"/>
        </w:rPr>
        <w:t xml:space="preserve">，展现了良好的艺术素养</w:t>
      </w:r>
      <w:r>
        <w:rPr>
          <w:rFonts w:hint="eastAsia" w:ascii="宋体" w:hAnsi="宋体" w:eastAsia="宋体" w:cs="宋体"/>
          <w:b w:val="0"/>
          <w:bCs w:val="0"/>
          <w:color w:val="auto"/>
          <w:sz w:val="24"/>
          <w:szCs w:val="24"/>
          <w:lang w:val="en-US" w:eastAsia="zh-CN"/>
        </w:rPr>
        <w:t xml:space="preserve">。</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6.2.3演员管理与确认：成交单位</w:t>
      </w:r>
      <w:r>
        <w:rPr>
          <w:rFonts w:hint="eastAsia" w:ascii="宋体" w:hAnsi="宋体" w:cs="宋体"/>
          <w:b w:val="0"/>
          <w:bCs w:val="0"/>
          <w:color w:val="auto"/>
          <w:sz w:val="24"/>
          <w:szCs w:val="24"/>
          <w:lang w:val="en-US" w:eastAsia="zh-CN"/>
        </w:rPr>
        <w:t xml:space="preserve">须</w:t>
      </w:r>
      <w:r>
        <w:rPr>
          <w:rFonts w:hint="eastAsia" w:ascii="宋体" w:hAnsi="宋体" w:eastAsia="宋体" w:cs="宋体"/>
          <w:b w:val="0"/>
          <w:bCs w:val="0"/>
          <w:color w:val="auto"/>
          <w:sz w:val="24"/>
          <w:szCs w:val="24"/>
          <w:lang w:val="en-US" w:eastAsia="zh-CN"/>
        </w:rPr>
        <w:t xml:space="preserve">在合同签订后7日内，提交包含所有拟上岗演</w:t>
      </w:r>
      <w:r>
        <w:rPr>
          <w:rFonts w:hint="eastAsia" w:ascii="宋体" w:hAnsi="宋体" w:cs="宋体"/>
          <w:b w:val="0"/>
          <w:bCs w:val="0"/>
          <w:color w:val="auto"/>
          <w:sz w:val="24"/>
          <w:szCs w:val="24"/>
          <w:lang w:val="en-US" w:eastAsia="zh-CN"/>
        </w:rPr>
        <w:t xml:space="preserve">职人员</w:t>
      </w:r>
      <w:r>
        <w:rPr>
          <w:rFonts w:hint="eastAsia" w:ascii="宋体" w:hAnsi="宋体" w:eastAsia="宋体" w:cs="宋体"/>
          <w:b w:val="0"/>
          <w:bCs w:val="0"/>
          <w:color w:val="auto"/>
          <w:sz w:val="24"/>
          <w:szCs w:val="24"/>
          <w:lang w:val="en-US" w:eastAsia="zh-CN"/>
        </w:rPr>
        <w:t xml:space="preserve">详细简历、资质证明</w:t>
      </w:r>
      <w:r>
        <w:rPr>
          <w:rFonts w:hint="eastAsia" w:ascii="宋体" w:hAnsi="宋体" w:cs="宋体"/>
          <w:b w:val="0"/>
          <w:bCs w:val="0"/>
          <w:color w:val="auto"/>
          <w:sz w:val="24"/>
          <w:szCs w:val="24"/>
          <w:lang w:val="en-US" w:eastAsia="zh-CN"/>
        </w:rPr>
        <w:t xml:space="preserve">文件</w:t>
      </w:r>
      <w:r>
        <w:rPr>
          <w:rFonts w:hint="eastAsia" w:ascii="宋体" w:hAnsi="宋体" w:eastAsia="宋体" w:cs="宋体"/>
          <w:b w:val="0"/>
          <w:bCs w:val="0"/>
          <w:color w:val="auto"/>
          <w:sz w:val="24"/>
          <w:szCs w:val="24"/>
          <w:lang w:val="en-US" w:eastAsia="zh-CN"/>
        </w:rPr>
        <w:t xml:space="preserve">及形象定妆照的“演员备选库”，经采购单位书面</w:t>
      </w:r>
      <w:r>
        <w:rPr>
          <w:rFonts w:hint="eastAsia" w:ascii="宋体" w:hAnsi="宋体" w:cs="宋体"/>
          <w:b w:val="0"/>
          <w:bCs w:val="0"/>
          <w:color w:val="auto"/>
          <w:sz w:val="24"/>
          <w:szCs w:val="24"/>
          <w:lang w:val="en-US" w:eastAsia="zh-CN"/>
        </w:rPr>
        <w:t xml:space="preserve">审核</w:t>
      </w:r>
      <w:r>
        <w:rPr>
          <w:rFonts w:hint="eastAsia" w:ascii="宋体" w:hAnsi="宋体" w:eastAsia="宋体" w:cs="宋体"/>
          <w:b w:val="0"/>
          <w:bCs w:val="0"/>
          <w:color w:val="auto"/>
          <w:sz w:val="24"/>
          <w:szCs w:val="24"/>
          <w:lang w:val="en-US" w:eastAsia="zh-CN"/>
        </w:rPr>
        <w:t xml:space="preserve">确认</w:t>
      </w:r>
      <w:r>
        <w:rPr>
          <w:rFonts w:hint="eastAsia" w:ascii="宋体" w:hAnsi="宋体" w:cs="宋体"/>
          <w:b w:val="0"/>
          <w:bCs w:val="0"/>
          <w:color w:val="auto"/>
          <w:sz w:val="24"/>
          <w:szCs w:val="24"/>
          <w:lang w:val="en-US" w:eastAsia="zh-CN"/>
        </w:rPr>
        <w:t xml:space="preserve">通过</w:t>
      </w:r>
      <w:r>
        <w:rPr>
          <w:rFonts w:hint="eastAsia" w:ascii="宋体" w:hAnsi="宋体" w:eastAsia="宋体" w:cs="宋体"/>
          <w:b w:val="0"/>
          <w:bCs w:val="0"/>
          <w:color w:val="auto"/>
          <w:sz w:val="24"/>
          <w:szCs w:val="24"/>
          <w:lang w:val="en-US" w:eastAsia="zh-CN"/>
        </w:rPr>
        <w:t xml:space="preserve">后</w:t>
      </w:r>
      <w:r>
        <w:rPr>
          <w:rFonts w:hint="eastAsia" w:ascii="宋体" w:hAnsi="宋体" w:cs="宋体"/>
          <w:b w:val="0"/>
          <w:bCs w:val="0"/>
          <w:color w:val="auto"/>
          <w:sz w:val="24"/>
          <w:szCs w:val="24"/>
          <w:lang w:val="en-US" w:eastAsia="zh-CN"/>
        </w:rPr>
        <w:t xml:space="preserve">，相关演职人员</w:t>
      </w:r>
      <w:r>
        <w:rPr>
          <w:rFonts w:hint="eastAsia" w:ascii="宋体" w:hAnsi="宋体" w:eastAsia="宋体" w:cs="宋体"/>
          <w:b w:val="0"/>
          <w:bCs w:val="0"/>
          <w:color w:val="auto"/>
          <w:sz w:val="24"/>
          <w:szCs w:val="24"/>
          <w:lang w:val="en-US" w:eastAsia="zh-CN"/>
        </w:rPr>
        <w:t xml:space="preserve">方可</w:t>
      </w:r>
      <w:r>
        <w:rPr>
          <w:rFonts w:hint="eastAsia" w:ascii="宋体" w:hAnsi="宋体" w:cs="宋体"/>
          <w:b w:val="0"/>
          <w:bCs w:val="0"/>
          <w:color w:val="auto"/>
          <w:sz w:val="24"/>
          <w:szCs w:val="24"/>
          <w:lang w:val="en-US" w:eastAsia="zh-CN"/>
        </w:rPr>
        <w:t xml:space="preserve">正式</w:t>
      </w:r>
      <w:r>
        <w:rPr>
          <w:rFonts w:hint="eastAsia" w:ascii="宋体" w:hAnsi="宋体" w:eastAsia="宋体" w:cs="宋体"/>
          <w:b w:val="0"/>
          <w:bCs w:val="0"/>
          <w:color w:val="auto"/>
          <w:sz w:val="24"/>
          <w:szCs w:val="24"/>
          <w:lang w:val="en-US" w:eastAsia="zh-CN"/>
        </w:rPr>
        <w:t xml:space="preserve">上岗。</w:t>
      </w:r>
      <w:r/>
    </w:p>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lang w:val="en-US" w:eastAsia="zh-CN"/>
        </w:rPr>
        <w:t xml:space="preserve">、履约验收：</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bidi="ar"/>
        </w:rPr>
        <w:t xml:space="preserve">按照《江苏省财政厅关于印发〈江苏省政府采购履约验收管理办法〉的通知》（苏财规〔2024〕7号）相关要求，组织开展本次项目履约验收工作，确保验收工作合规、规范、有序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bidi="ar"/>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bidi="ar"/>
        </w:rPr>
        <w:t xml:space="preserve">组织开展履约验收工作前，采购人将结合本次项目具体实施情况，制定详细的验收方案，明确验收时间、验收方式、验收程序、验收人员及相关要求等内容。成交供应商须严格按照验收方案相关要求，积极配合采购人完成履约验收各项相关工作，不得拒绝、推诿或拖延</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bidi="ar"/>
        </w:rPr>
        <w:t xml:space="preserve">本项目履约验收内容及标准，应至少涵盖服务质量、用户满意度、服务过程文件资料完整性、相关数据准确性等核心内容，确保项目履约符合采购文件、响应文件及合同约定要求</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shd w:val="clear" w:color="auto" w:fill="ffffff"/>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shd w:val="clear" w:color="auto" w:fill="ffffff"/>
        </w:rPr>
        <w:t xml:space="preserve">项目报价应包含承包期内综合服务所需的全部费用，包括但不限于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w:t>
      </w:r>
      <w:r>
        <w:rPr>
          <w:rFonts w:hint="eastAsia" w:ascii="宋体" w:hAnsi="宋体" w:cs="宋体"/>
          <w:color w:val="auto"/>
          <w:sz w:val="24"/>
          <w:szCs w:val="24"/>
          <w:highlight w:val="none"/>
          <w:lang w:eastAsia="zh-CN"/>
        </w:rPr>
        <w:t xml:space="preserve">自合同签订之日起一年</w:t>
      </w:r>
      <w:r>
        <w:rPr>
          <w:rFonts w:hint="eastAsia" w:ascii="宋体" w:hAnsi="宋体" w:cs="宋体"/>
          <w:color w:val="auto"/>
          <w:sz w:val="24"/>
          <w:szCs w:val="24"/>
          <w:highlight w:val="none"/>
        </w:rPr>
        <w:t xml:space="preserve">，具体开始时间以采购</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通知为准</w:t>
      </w:r>
      <w:r>
        <w:rPr>
          <w:rFonts w:hint="eastAsia" w:ascii="宋体" w:hAnsi="宋体" w:cs="宋体"/>
          <w:color w:val="auto"/>
          <w:sz w:val="24"/>
          <w:szCs w:val="24"/>
          <w:highlight w:val="none"/>
          <w:lang w:eastAsia="zh-CN"/>
        </w:rPr>
        <w:t xml:space="preserve">。</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ascii="宋体" w:hAnsi="宋体"/>
          <w:bCs/>
          <w:color w:val="auto"/>
          <w:sz w:val="24"/>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w:t>
      </w:r>
      <w:r>
        <w:rPr>
          <w:rFonts w:hint="eastAsia" w:ascii="宋体" w:hAnsi="宋体"/>
          <w:bCs/>
          <w:color w:val="auto"/>
          <w:sz w:val="24"/>
        </w:rPr>
        <w:t xml:space="preserve">中、小企业：根据《关于印发</w:t>
      </w:r>
      <w:r>
        <w:rPr>
          <w:rFonts w:hint="eastAsia" w:ascii="宋体" w:hAnsi="宋体"/>
          <w:bCs/>
          <w:color w:val="auto"/>
          <w:sz w:val="24"/>
          <w:lang w:eastAsia="zh-CN"/>
        </w:rPr>
        <w:t xml:space="preserve">〈</w:t>
      </w:r>
      <w:r>
        <w:rPr>
          <w:rFonts w:hint="eastAsia" w:ascii="宋体" w:hAnsi="宋体"/>
          <w:bCs/>
          <w:color w:val="auto"/>
          <w:sz w:val="24"/>
        </w:rPr>
        <w:t xml:space="preserve">苏州市政府采购促进中小企业发展实施意见</w:t>
      </w:r>
      <w:r>
        <w:rPr>
          <w:rFonts w:hint="eastAsia" w:ascii="宋体" w:hAnsi="宋体"/>
          <w:bCs/>
          <w:color w:val="auto"/>
          <w:sz w:val="24"/>
          <w:lang w:eastAsia="zh-CN"/>
        </w:rPr>
        <w:t xml:space="preserve">〉</w:t>
      </w:r>
      <w:r>
        <w:rPr>
          <w:rFonts w:hint="eastAsia" w:ascii="宋体" w:hAnsi="宋体"/>
          <w:bCs/>
          <w:color w:val="auto"/>
          <w:sz w:val="24"/>
        </w:rPr>
        <w:t xml:space="preserve">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ascii="宋体" w:hAnsi="宋体"/>
          <w:color w:val="auto"/>
          <w:sz w:val="24"/>
        </w:rPr>
      </w:pPr>
      <w:r>
        <w:rPr>
          <w:rFonts w:hint="eastAsia" w:ascii="宋体" w:hAnsi="宋体"/>
          <w:color w:val="auto"/>
          <w:sz w:val="24"/>
        </w:rPr>
        <w:t xml:space="preserve">1.1本项目不属于预留份额专门面向中小企业采购。</w:t>
      </w:r>
      <w:r/>
    </w:p>
    <w:p>
      <w:pPr>
        <w:spacing w:line="360" w:lineRule="auto"/>
        <w:rPr>
          <w:rFonts w:ascii="宋体" w:hAnsi="宋体"/>
          <w:color w:val="auto"/>
          <w:sz w:val="24"/>
        </w:rPr>
      </w:pPr>
      <w:r>
        <w:rPr>
          <w:rFonts w:hint="eastAsia" w:ascii="宋体" w:hAnsi="宋体"/>
          <w:color w:val="auto"/>
          <w:sz w:val="24"/>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rPr>
        <w:t xml:space="preserve">其他未列明行业</w:t>
      </w:r>
      <w:r>
        <w:rPr>
          <w:rFonts w:hint="eastAsia" w:ascii="宋体" w:hAnsi="宋体"/>
          <w:color w:val="auto"/>
          <w:sz w:val="24"/>
        </w:rPr>
        <w:t xml:space="preserve">。</w:t>
      </w:r>
      <w:r/>
    </w:p>
    <w:p>
      <w:pPr>
        <w:jc w:val="left"/>
        <w:spacing w:line="360" w:lineRule="auto"/>
        <w:rPr>
          <w:rFonts w:ascii="宋体" w:hAnsi="宋体"/>
          <w:bCs/>
          <w:color w:val="auto"/>
          <w:sz w:val="24"/>
        </w:rPr>
      </w:pPr>
      <w:r>
        <w:rPr>
          <w:rFonts w:hint="eastAsia" w:ascii="宋体" w:hAnsi="宋体"/>
          <w:bCs/>
          <w:color w:val="auto"/>
          <w:sz w:val="24"/>
        </w:rPr>
        <w:t xml:space="preserve">1.3若供应商提供的《中小企业声明函》为虚假声明则视同提供虚假材料，按政府采购相关规定处理并报请政府监管部门给予行政处罚。</w:t>
      </w:r>
      <w:r/>
    </w:p>
    <w:p>
      <w:pPr>
        <w:jc w:val="left"/>
        <w:spacing w:line="360" w:lineRule="auto"/>
        <w:rPr>
          <w:rFonts w:ascii="宋体" w:hAnsi="宋体"/>
          <w:bCs/>
          <w:color w:val="auto"/>
          <w:sz w:val="24"/>
        </w:rPr>
      </w:pPr>
      <w:r>
        <w:rPr>
          <w:rFonts w:hint="eastAsia" w:ascii="宋体" w:hAnsi="宋体"/>
          <w:bCs/>
          <w:color w:val="auto"/>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ascii="宋体" w:hAnsi="宋体"/>
          <w:bCs/>
          <w:color w:val="auto"/>
          <w:sz w:val="24"/>
        </w:rPr>
      </w:pPr>
      <w:r>
        <w:rPr>
          <w:rFonts w:hint="eastAsia" w:ascii="宋体" w:hAnsi="宋体"/>
          <w:bCs/>
          <w:color w:val="auto"/>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ascii="宋体" w:hAnsi="宋体"/>
          <w:bCs/>
          <w:color w:val="auto"/>
          <w:sz w:val="24"/>
        </w:rPr>
      </w:pPr>
      <w:r>
        <w:rPr>
          <w:rFonts w:hint="eastAsia" w:ascii="宋体" w:hAnsi="宋体"/>
          <w:bCs/>
          <w:color w:val="auto"/>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bCs/>
          <w:color w:val="auto"/>
          <w:sz w:val="24"/>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spacing w:line="360" w:lineRule="auto"/>
        <w:tabs>
          <w:tab w:val="left" w:pos="2870" w:leader="none"/>
        </w:tabs>
        <w:rPr>
          <w:rFonts w:ascii="宋体" w:hAnsi="宋体"/>
          <w:b/>
          <w:bCs/>
          <w:color w:val="auto"/>
          <w:sz w:val="24"/>
          <w:highlight w:val="none"/>
        </w:rPr>
      </w:pPr>
      <w:r>
        <w:rPr>
          <w:rFonts w:hint="eastAsia" w:ascii="宋体" w:hAnsi="宋体"/>
          <w:b/>
          <w:bCs/>
          <w:color w:val="auto"/>
          <w:sz w:val="24"/>
          <w:highlight w:val="none"/>
        </w:rPr>
        <w:t xml:space="preserve">（二）针对本项目服务实施方案比较（</w:t>
      </w:r>
      <w:r>
        <w:rPr>
          <w:rFonts w:hint="eastAsia" w:ascii="宋体" w:hAnsi="宋体"/>
          <w:b/>
          <w:bCs/>
          <w:color w:val="auto"/>
          <w:sz w:val="24"/>
          <w:highlight w:val="none"/>
          <w:lang w:val="en-US" w:eastAsia="zh-CN"/>
        </w:rPr>
        <w:t xml:space="preserve">56</w:t>
      </w:r>
      <w:r>
        <w:rPr>
          <w:rFonts w:hint="eastAsia" w:ascii="宋体" w:hAnsi="宋体"/>
          <w:b/>
          <w:bCs/>
          <w:color w:val="auto"/>
          <w:sz w:val="24"/>
          <w:highlight w:val="none"/>
        </w:rPr>
        <w:t xml:space="preserve">分）</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针对本项目活动整体策划方案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包括但不限于</w:t>
      </w:r>
      <w:r>
        <w:rPr>
          <w:rFonts w:hint="eastAsia" w:ascii="宋体" w:hAnsi="宋体" w:cs="宋体"/>
          <w:color w:val="auto"/>
          <w:sz w:val="24"/>
          <w:lang w:eastAsia="zh-CN"/>
        </w:rPr>
        <w:t xml:space="preserve">节目名称、内容简介、演员配置、配乐清单、灯光配置、服装与化妆设计说明等）：</w:t>
      </w:r>
      <w:r>
        <w:rPr>
          <w:rFonts w:hint="eastAsia" w:ascii="宋体" w:hAnsi="宋体" w:eastAsia="宋体" w:cs="宋体"/>
          <w:color w:val="auto"/>
          <w:sz w:val="24"/>
        </w:rPr>
        <w:t xml:space="preserve">系列方案结构逻辑清晰、内容丰富、形式全面，专业性强，整体创意新颖，能全面反映主题内容得</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分；</w:t>
      </w:r>
      <w:r>
        <w:rPr>
          <w:rFonts w:hint="eastAsia" w:ascii="宋体" w:hAnsi="宋体" w:eastAsia="宋体" w:cs="宋体"/>
          <w:color w:val="auto"/>
          <w:sz w:val="24"/>
          <w:szCs w:val="24"/>
        </w:rPr>
        <w:t xml:space="preserve">系列方案结构逻辑比较清晰、内容完善、形式全面，有一定专业性，整体有创意，基本能反映主题内容得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分；系列方案简单、主题内容不明确得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分；未提供不得分。</w:t>
      </w:r>
      <w:r/>
    </w:p>
    <w:p>
      <w:pPr>
        <w:pStyle w:val="914"/>
        <w:ind w:left="0" w:firstLine="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、针对本活动</w:t>
      </w:r>
      <w:r>
        <w:rPr>
          <w:rFonts w:hint="eastAsia" w:ascii="宋体" w:hAnsi="宋体" w:eastAsia="宋体" w:cs="宋体"/>
          <w:color w:val="auto"/>
          <w:sz w:val="24"/>
          <w:szCs w:val="24"/>
          <w:lang w:val="en-US" w:eastAsia="zh-CN"/>
        </w:rPr>
        <w:t xml:space="preserve">舞台</w:t>
      </w:r>
      <w:r>
        <w:rPr>
          <w:rFonts w:hint="eastAsia" w:ascii="宋体" w:hAnsi="宋体" w:eastAsia="宋体" w:cs="宋体"/>
          <w:color w:val="auto"/>
          <w:sz w:val="24"/>
          <w:szCs w:val="24"/>
        </w:rPr>
        <w:t xml:space="preserve">搭建效果、设备品质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包括但不限于</w:t>
      </w:r>
      <w:r>
        <w:rPr>
          <w:rFonts w:hint="default" w:ascii="宋体" w:hAnsi="宋体" w:eastAsia="宋体" w:cs="宋体"/>
          <w:color w:val="auto"/>
          <w:sz w:val="24"/>
          <w:szCs w:val="24"/>
          <w:lang w:val="en-US" w:eastAsia="zh-CN" w:bidi="ar"/>
        </w:rPr>
        <w:t xml:space="preserve">舞台搭建效果、灯光、音响、字幕屏等设备品质</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舞台搭建符合展演要求、满足所有演出需求，且有备用设备得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分；舞台搭建符合展演要求、满足所有演出需求得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分；舞台搭建部分符合展演需求得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分；舞台搭建不符合展演需求不得分（响应文件中需提供效果图等证明文件）。</w:t>
      </w:r>
      <w:r/>
    </w:p>
    <w:p>
      <w:pPr>
        <w:jc w:val="left"/>
        <w:spacing w:line="360" w:lineRule="auto"/>
        <w:rPr>
          <w:rFonts w:hint="eastAsia" w:ascii="宋体" w:hAnsi="宋体" w:eastAsia="宋体" w:cs="宋体"/>
          <w:color w:val="auto"/>
          <w:sz w:val="24"/>
          <w:szCs w:val="24"/>
        </w:rPr>
      </w:pPr>
      <w:r>
        <w:rPr>
          <w:rFonts w:hint="eastAsia" w:ascii="宋体" w:hAnsi="宋体" w:cs="宋体"/>
          <w:bCs/>
          <w:color w:val="auto"/>
          <w:sz w:val="24"/>
          <w:szCs w:val="24"/>
          <w:lang w:val="en-US" w:eastAsia="zh-CN"/>
        </w:rPr>
        <w:t xml:space="preserve">3、针对本项目</w:t>
      </w:r>
      <w:r>
        <w:rPr>
          <w:rFonts w:hint="eastAsia" w:ascii="宋体" w:hAnsi="宋体" w:cs="宋体"/>
          <w:bCs/>
          <w:color w:val="auto"/>
          <w:sz w:val="24"/>
          <w:szCs w:val="24"/>
          <w:lang w:val="zh-CN"/>
        </w:rPr>
        <w:t xml:space="preserve">管理制度（</w:t>
      </w:r>
      <w:r>
        <w:rPr>
          <w:rFonts w:hint="eastAsia" w:ascii="宋体" w:hAnsi="宋体" w:cs="宋体"/>
          <w:bCs/>
          <w:color w:val="auto"/>
          <w:sz w:val="24"/>
          <w:szCs w:val="24"/>
          <w:lang w:val="en-US" w:eastAsia="zh-CN"/>
        </w:rPr>
        <w:t xml:space="preserve">包括</w:t>
      </w:r>
      <w:r>
        <w:rPr>
          <w:rFonts w:hint="eastAsia" w:ascii="宋体" w:hAnsi="宋体" w:cs="宋体"/>
          <w:color w:val="auto"/>
          <w:sz w:val="24"/>
          <w:szCs w:val="24"/>
          <w:lang w:val="en-US" w:eastAsia="zh-CN"/>
        </w:rPr>
        <w:t xml:space="preserve">但不限于</w:t>
      </w:r>
      <w:r>
        <w:rPr>
          <w:rFonts w:hint="eastAsia" w:ascii="宋体" w:hAnsi="宋体" w:cs="宋体"/>
          <w:bCs/>
          <w:color w:val="auto"/>
          <w:sz w:val="24"/>
          <w:szCs w:val="24"/>
          <w:lang w:val="zh-CN"/>
        </w:rPr>
        <w:t xml:space="preserve">演出管理、技术保障管理、后期保障服务管理等）：制度全面完善、科学合理、可实施性强得</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lang w:val="zh-CN"/>
        </w:rPr>
        <w:t xml:space="preserve">分；制度较全面完善、较科学合理、可实施性较强得</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lang w:val="zh-CN"/>
        </w:rPr>
        <w:t xml:space="preserve">分；制度全面完善性、科学合理性、可实施性一般得</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lang w:val="zh-CN"/>
        </w:rPr>
        <w:t xml:space="preserve">分；</w:t>
      </w:r>
      <w:r>
        <w:rPr>
          <w:rFonts w:hint="eastAsia" w:ascii="宋体" w:hAnsi="宋体" w:eastAsia="宋体" w:cs="宋体"/>
          <w:color w:val="auto"/>
          <w:sz w:val="24"/>
          <w:szCs w:val="24"/>
        </w:rPr>
        <w:t xml:space="preserve">未提供不得分。</w:t>
      </w:r>
      <w:r/>
    </w:p>
    <w:p>
      <w:pPr>
        <w:jc w:val="left"/>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4、针对本项目安全措施（包括</w:t>
      </w:r>
      <w:r>
        <w:rPr>
          <w:rFonts w:hint="eastAsia" w:ascii="宋体" w:hAnsi="宋体" w:cs="宋体"/>
          <w:color w:val="auto"/>
          <w:sz w:val="24"/>
          <w:szCs w:val="24"/>
          <w:lang w:val="en-US" w:eastAsia="zh-CN"/>
        </w:rPr>
        <w:t xml:space="preserve">但不限于</w:t>
      </w:r>
      <w:r>
        <w:rPr>
          <w:rFonts w:hint="eastAsia" w:ascii="宋体" w:hAnsi="宋体" w:cs="宋体"/>
          <w:bCs/>
          <w:color w:val="auto"/>
          <w:sz w:val="24"/>
          <w:szCs w:val="24"/>
          <w:lang w:val="en-US" w:eastAsia="zh-CN"/>
        </w:rPr>
        <w:t xml:space="preserve">观众、演职人员、设备安全等）：方案考虑全面、科学合理、实用性强得8分；方案考虑较全面、科学合理、实用性较强得6分；方案简单、实用性一般得4分；未提供不得分。</w:t>
      </w:r>
      <w:r/>
    </w:p>
    <w:p>
      <w:pPr>
        <w:pStyle w:val="914"/>
        <w:ind w:left="0" w:firstLine="0"/>
        <w:jc w:val="left"/>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、针对</w:t>
      </w:r>
      <w:r>
        <w:rPr>
          <w:rFonts w:hint="eastAsia" w:ascii="宋体" w:hAnsi="宋体" w:eastAsia="宋体" w:cs="宋体"/>
          <w:color w:val="auto"/>
          <w:sz w:val="24"/>
          <w:szCs w:val="24"/>
          <w:lang w:eastAsia="zh-CN"/>
        </w:rPr>
        <w:t xml:space="preserve">本次</w:t>
      </w:r>
      <w:r>
        <w:rPr>
          <w:rFonts w:hint="eastAsia" w:ascii="宋体" w:hAnsi="宋体" w:eastAsia="宋体" w:cs="宋体"/>
          <w:color w:val="auto"/>
          <w:sz w:val="24"/>
          <w:szCs w:val="24"/>
        </w:rPr>
        <w:t xml:space="preserve">活动突发事件处理预案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包括但不限于</w:t>
      </w:r>
      <w:r>
        <w:rPr>
          <w:rFonts w:hint="eastAsia" w:ascii="宋体" w:hAnsi="宋体" w:cs="宋体"/>
          <w:color w:val="auto"/>
          <w:sz w:val="24"/>
          <w:szCs w:val="24"/>
          <w:lang w:val="zh-CN" w:eastAsia="zh-CN"/>
        </w:rPr>
        <w:t xml:space="preserve">极端天气应急演出方案、演出器具异常、演出人员调整等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方案措施科学合理，解决机制简单有效，</w:t>
      </w:r>
      <w:r>
        <w:rPr>
          <w:rFonts w:hint="eastAsia" w:ascii="宋体" w:hAnsi="宋体" w:eastAsia="宋体" w:cs="宋体"/>
          <w:color w:val="auto"/>
          <w:sz w:val="24"/>
          <w:szCs w:val="24"/>
          <w:lang w:eastAsia="zh-CN"/>
        </w:rPr>
        <w:t xml:space="preserve">操作性强</w:t>
      </w:r>
      <w:r>
        <w:rPr>
          <w:rFonts w:hint="eastAsia" w:ascii="宋体" w:hAnsi="宋体" w:eastAsia="宋体" w:cs="宋体"/>
          <w:color w:val="auto"/>
          <w:sz w:val="24"/>
          <w:szCs w:val="24"/>
        </w:rPr>
        <w:t xml:space="preserve">，对预期突发事件考虑周全得6分；方案措施较为合理，操作性较强，对预期突发事</w:t>
      </w:r>
      <w:r>
        <w:rPr>
          <w:rFonts w:hint="eastAsia" w:ascii="宋体" w:hAnsi="宋体" w:eastAsia="宋体" w:cs="宋体"/>
          <w:bCs/>
          <w:color w:val="auto"/>
          <w:sz w:val="24"/>
          <w:szCs w:val="24"/>
          <w:lang w:val="en-US" w:eastAsia="zh-CN" w:bidi="ar-SA"/>
        </w:rPr>
        <w:t xml:space="preserve">件考虑较周全得4分；方案措施单一，对预期突发事件考虑简单得2分；未提供不得分。</w:t>
      </w:r>
      <w:r/>
    </w:p>
    <w:p>
      <w:pPr>
        <w:jc w:val="left"/>
        <w:spacing w:line="360" w:lineRule="auto"/>
        <w:rPr>
          <w:rFonts w:hint="eastAsia" w:ascii="宋体" w:hAnsi="宋体" w:cs="宋体"/>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、针对本项目宣传推广方案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包括但不限于</w:t>
      </w:r>
      <w:r>
        <w:rPr>
          <w:rFonts w:hint="default" w:ascii="宋体" w:hAnsi="宋体" w:eastAsia="宋体" w:cs="宋体"/>
          <w:color w:val="auto"/>
          <w:sz w:val="24"/>
          <w:szCs w:val="24"/>
          <w:lang w:val="en-US" w:eastAsia="zh-CN" w:bidi="ar"/>
        </w:rPr>
        <w:t xml:space="preserve">宣传推广方案的创意、形式、完整性</w:t>
      </w:r>
      <w:r>
        <w:rPr>
          <w:rFonts w:hint="eastAsia" w:ascii="宋体" w:hAnsi="宋体" w:cs="宋体"/>
          <w:color w:val="auto"/>
          <w:sz w:val="24"/>
          <w:szCs w:val="24"/>
          <w:lang w:val="en-US" w:eastAsia="zh-CN" w:bidi="ar"/>
        </w:rPr>
        <w:t xml:space="preserve">）</w:t>
      </w:r>
      <w:r>
        <w:rPr>
          <w:rFonts w:hint="eastAsia" w:ascii="宋体" w:hAnsi="宋体" w:cs="宋体"/>
          <w:color w:val="auto"/>
          <w:sz w:val="24"/>
        </w:rPr>
        <w:t xml:space="preserve">：方案独具特色，新颖创意，宣传形式种类多样得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分；方案较完整、有新颖性，创意一般，形式种类一般得6分；方案内容简单、宣传效果一般得4分；未提供不得分。</w:t>
      </w:r>
      <w:r/>
    </w:p>
    <w:p>
      <w:pPr>
        <w:pStyle w:val="914"/>
        <w:ind w:left="0" w:firstLine="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bidi="ar-SA"/>
        </w:rPr>
        <w:t xml:space="preserve">7</w:t>
      </w:r>
      <w:r>
        <w:rPr>
          <w:rFonts w:hint="eastAsia" w:ascii="宋体" w:hAnsi="宋体" w:eastAsia="宋体" w:cs="宋体"/>
          <w:color w:val="auto"/>
          <w:sz w:val="24"/>
          <w:szCs w:val="24"/>
        </w:rPr>
        <w:t xml:space="preserve">、针对</w:t>
      </w:r>
      <w:r>
        <w:rPr>
          <w:rFonts w:hint="eastAsia" w:ascii="宋体" w:hAnsi="宋体" w:cs="宋体"/>
          <w:color w:val="auto"/>
          <w:sz w:val="24"/>
          <w:szCs w:val="24"/>
          <w:lang w:val="en-US" w:eastAsia="zh-CN"/>
        </w:rPr>
        <w:t xml:space="preserve">本项目</w:t>
      </w:r>
      <w:r>
        <w:rPr>
          <w:rFonts w:hint="eastAsia" w:ascii="宋体" w:hAnsi="宋体" w:eastAsia="宋体" w:cs="宋体"/>
          <w:color w:val="auto"/>
          <w:sz w:val="24"/>
          <w:szCs w:val="24"/>
        </w:rPr>
        <w:t xml:space="preserve">重点难点分析（包括</w:t>
      </w:r>
      <w:r>
        <w:rPr>
          <w:rFonts w:hint="eastAsia" w:ascii="宋体" w:hAnsi="宋体" w:cs="宋体"/>
          <w:color w:val="auto"/>
          <w:sz w:val="24"/>
          <w:szCs w:val="24"/>
          <w:lang w:val="en-US" w:eastAsia="zh-CN"/>
        </w:rPr>
        <w:t xml:space="preserve">但不限于</w:t>
      </w:r>
      <w:r>
        <w:rPr>
          <w:rFonts w:hint="eastAsia" w:ascii="宋体" w:hAnsi="宋体" w:eastAsia="宋体" w:cs="宋体"/>
          <w:color w:val="auto"/>
          <w:sz w:val="24"/>
          <w:szCs w:val="24"/>
        </w:rPr>
        <w:t xml:space="preserve">重点难点分析</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建议合理可行</w:t>
      </w:r>
      <w:r>
        <w:rPr>
          <w:rFonts w:hint="eastAsia" w:ascii="宋体" w:hAnsi="宋体" w:cs="宋体"/>
          <w:color w:val="auto"/>
          <w:sz w:val="24"/>
          <w:szCs w:val="24"/>
          <w:lang w:val="en-US" w:eastAsia="zh-CN"/>
        </w:rPr>
        <w:t xml:space="preserve">性等</w:t>
      </w:r>
      <w:r>
        <w:rPr>
          <w:rFonts w:hint="eastAsia" w:ascii="宋体" w:hAnsi="宋体" w:eastAsia="宋体" w:cs="宋体"/>
          <w:color w:val="auto"/>
          <w:sz w:val="24"/>
          <w:szCs w:val="24"/>
        </w:rPr>
        <w:t xml:space="preserve">）：方案内容科学合理、全面，主题突出，满足采购需求得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分；方案内容合理、片面，主题较突出，部分满足采购需求得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分；方案内容过于简单、不合理得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p>
      <w:pPr>
        <w:jc w:val="left"/>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8、针对本项目服务能力及保障方案比较（包括</w:t>
      </w:r>
      <w:r>
        <w:rPr>
          <w:rFonts w:hint="eastAsia" w:ascii="宋体" w:hAnsi="宋体" w:cs="宋体"/>
          <w:bCs/>
          <w:color w:val="auto"/>
          <w:sz w:val="24"/>
          <w:szCs w:val="24"/>
          <w:lang w:val="en-US" w:eastAsia="zh-CN" w:bidi="ar-SA"/>
        </w:rPr>
        <w:t xml:space="preserve">但不限于</w:t>
      </w:r>
      <w:r>
        <w:rPr>
          <w:rFonts w:hint="eastAsia" w:ascii="宋体" w:hAnsi="宋体" w:eastAsia="宋体" w:cs="宋体"/>
          <w:bCs/>
          <w:color w:val="auto"/>
          <w:sz w:val="24"/>
          <w:szCs w:val="24"/>
          <w:lang w:val="en-US" w:eastAsia="zh-CN" w:bidi="ar-SA"/>
        </w:rPr>
        <w:t xml:space="preserve">团队</w:t>
      </w:r>
      <w:r>
        <w:rPr>
          <w:rFonts w:hint="eastAsia" w:ascii="宋体" w:hAnsi="宋体" w:cs="宋体"/>
          <w:bCs/>
          <w:color w:val="auto"/>
          <w:sz w:val="24"/>
          <w:szCs w:val="24"/>
          <w:lang w:val="en-US" w:eastAsia="zh-CN" w:bidi="ar-SA"/>
        </w:rPr>
        <w:t xml:space="preserve">人员</w:t>
      </w:r>
      <w:r>
        <w:rPr>
          <w:rFonts w:hint="eastAsia" w:ascii="宋体" w:hAnsi="宋体" w:eastAsia="宋体" w:cs="宋体"/>
          <w:bCs/>
          <w:color w:val="auto"/>
          <w:sz w:val="24"/>
          <w:szCs w:val="24"/>
          <w:lang w:val="en-US" w:eastAsia="zh-CN" w:bidi="ar-SA"/>
        </w:rPr>
        <w:t xml:space="preserve">配备、岗位设置、工作分工保障</w:t>
      </w:r>
      <w:r>
        <w:rPr>
          <w:rFonts w:hint="eastAsia" w:ascii="宋体" w:hAnsi="宋体" w:cs="宋体"/>
          <w:bCs/>
          <w:color w:val="auto"/>
          <w:sz w:val="24"/>
          <w:szCs w:val="24"/>
          <w:lang w:val="en-US" w:eastAsia="zh-CN" w:bidi="ar-SA"/>
        </w:rPr>
        <w:t xml:space="preserve">等</w:t>
      </w:r>
      <w:r>
        <w:rPr>
          <w:rFonts w:hint="eastAsia" w:ascii="宋体" w:hAnsi="宋体" w:eastAsia="宋体" w:cs="宋体"/>
          <w:bCs/>
          <w:color w:val="auto"/>
          <w:sz w:val="24"/>
          <w:szCs w:val="24"/>
          <w:lang w:val="en-US" w:eastAsia="zh-CN" w:bidi="ar-SA"/>
        </w:rPr>
        <w:t xml:space="preserve">）：人员团队配备、岗位设置科学合理、工作分工保障措施完善、满足采购需求得5分；人员团队配备、岗位设置较合理、工作分工保障措施可行、部分满足采购需求得3分；人员团队配备、岗位设置不太合理、工作分工保障措施不可行得1分；未提供相关内容不得分。</w:t>
      </w:r>
      <w:r/>
    </w:p>
    <w:p>
      <w:pPr>
        <w:spacing w:line="360" w:lineRule="auto"/>
        <w:tabs>
          <w:tab w:val="left" w:pos="2870"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（三）针对本项目配备人员比较</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15分</w:t>
      </w:r>
      <w:r>
        <w:rPr>
          <w:rFonts w:hint="eastAsia" w:ascii="宋体" w:hAnsi="宋体"/>
          <w:b/>
          <w:bCs/>
          <w:color w:val="auto"/>
          <w:sz w:val="24"/>
          <w:highlight w:val="none"/>
          <w:lang w:eastAsia="zh-CN"/>
        </w:rPr>
        <w:t xml:space="preserve">）</w:t>
      </w:r>
      <w:r/>
    </w:p>
    <w:p>
      <w:pPr>
        <w:jc w:val="left"/>
        <w:spacing w:line="360" w:lineRule="auto"/>
        <w:rPr>
          <w:rFonts w:hint="eastAsia" w:ascii="宋体" w:hAnsi="宋体" w:cs="宋体"/>
          <w:color w:val="auto"/>
          <w:sz w:val="24"/>
          <w:szCs w:val="24"/>
          <w:highlight w:val="none"/>
          <w:lang w:val="zh-CN"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rPr>
        <w:t xml:space="preserve">拟派</w:t>
      </w:r>
      <w:r>
        <w:rPr>
          <w:rFonts w:hint="eastAsia" w:ascii="宋体" w:hAnsi="宋体" w:eastAsia="宋体" w:cs="宋体"/>
          <w:color w:val="auto"/>
          <w:sz w:val="24"/>
          <w:lang w:val="en-US" w:eastAsia="zh-CN"/>
        </w:rPr>
        <w:t xml:space="preserve">演职人员</w:t>
      </w:r>
      <w:r>
        <w:rPr>
          <w:rFonts w:hint="eastAsia" w:ascii="宋体" w:hAnsi="宋体" w:cs="宋体"/>
          <w:color w:val="auto"/>
          <w:sz w:val="24"/>
          <w:szCs w:val="24"/>
          <w:highlight w:val="none"/>
          <w:lang w:val="zh-CN" w:bidi="ar"/>
        </w:rPr>
        <w:t xml:space="preserve">具有一级演员资格的，每提供一人得2分；具有二级演员资格的，每提供一人得1分；具有三级演员资格的，每提供一人得</w:t>
      </w:r>
      <w:r>
        <w:rPr>
          <w:rFonts w:hint="eastAsia" w:ascii="宋体" w:hAnsi="宋体" w:cs="宋体"/>
          <w:color w:val="auto"/>
          <w:sz w:val="24"/>
          <w:szCs w:val="24"/>
          <w:highlight w:val="none"/>
          <w:lang w:val="en-US" w:eastAsia="zh-CN" w:bidi="ar"/>
        </w:rPr>
        <w:t xml:space="preserve">0.5</w:t>
      </w:r>
      <w:r>
        <w:rPr>
          <w:rFonts w:hint="eastAsia" w:ascii="宋体" w:hAnsi="宋体" w:cs="宋体"/>
          <w:color w:val="auto"/>
          <w:sz w:val="24"/>
          <w:szCs w:val="24"/>
          <w:highlight w:val="none"/>
          <w:lang w:val="zh-CN" w:bidi="ar"/>
        </w:rPr>
        <w:t xml:space="preserve">分，</w:t>
      </w:r>
      <w:r>
        <w:rPr>
          <w:rFonts w:hint="eastAsia" w:ascii="宋体" w:hAnsi="宋体" w:cs="宋体"/>
          <w:color w:val="auto"/>
          <w:sz w:val="24"/>
          <w:szCs w:val="24"/>
          <w:highlight w:val="none"/>
          <w:lang w:val="en-US" w:eastAsia="zh-CN" w:bidi="ar"/>
        </w:rPr>
        <w:t xml:space="preserve">本项</w:t>
      </w:r>
      <w:r>
        <w:rPr>
          <w:rFonts w:hint="eastAsia" w:ascii="宋体" w:hAnsi="宋体" w:cs="宋体"/>
          <w:color w:val="auto"/>
          <w:sz w:val="24"/>
          <w:szCs w:val="24"/>
          <w:highlight w:val="none"/>
          <w:lang w:val="zh-CN" w:bidi="ar"/>
        </w:rPr>
        <w:t xml:space="preserve">最高</w:t>
      </w:r>
      <w:r>
        <w:rPr>
          <w:rFonts w:hint="eastAsia" w:ascii="宋体" w:hAnsi="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zh-CN" w:bidi="ar"/>
        </w:rPr>
        <w:t xml:space="preserve">9分。</w:t>
      </w:r>
      <w:r/>
    </w:p>
    <w:p>
      <w:pPr>
        <w:jc w:val="left"/>
        <w:spacing w:line="360" w:lineRule="auto"/>
        <w:rPr>
          <w:rFonts w:hint="eastAsia" w:ascii="宋体" w:hAnsi="宋体" w:cs="宋体"/>
          <w:color w:val="auto"/>
          <w:sz w:val="24"/>
          <w:szCs w:val="24"/>
          <w:highlight w:val="none"/>
          <w:lang w:val="zh-CN"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rPr>
        <w:t xml:space="preserve">拟派</w:t>
      </w:r>
      <w:r>
        <w:rPr>
          <w:rFonts w:hint="eastAsia" w:ascii="宋体" w:hAnsi="宋体" w:cs="宋体"/>
          <w:color w:val="auto"/>
          <w:sz w:val="24"/>
          <w:szCs w:val="24"/>
          <w:highlight w:val="none"/>
          <w:lang w:val="zh-CN" w:bidi="ar"/>
        </w:rPr>
        <w:t xml:space="preserve">服务团队</w:t>
      </w:r>
      <w:r>
        <w:rPr>
          <w:rFonts w:hint="eastAsia" w:ascii="宋体" w:hAnsi="宋体" w:cs="宋体"/>
          <w:color w:val="auto"/>
          <w:sz w:val="24"/>
          <w:szCs w:val="24"/>
          <w:highlight w:val="none"/>
          <w:lang w:val="en-US" w:eastAsia="zh-CN" w:bidi="ar"/>
        </w:rPr>
        <w:t xml:space="preserve">人员</w:t>
      </w:r>
      <w:r>
        <w:rPr>
          <w:rFonts w:hint="eastAsia" w:ascii="宋体" w:hAnsi="宋体" w:cs="宋体"/>
          <w:color w:val="auto"/>
          <w:sz w:val="24"/>
          <w:szCs w:val="24"/>
          <w:highlight w:val="none"/>
          <w:lang w:val="zh-CN" w:bidi="ar"/>
        </w:rPr>
        <w:t xml:space="preserve">具有舞台技师证书（职称）：</w:t>
      </w:r>
      <w:r>
        <w:rPr>
          <w:rFonts w:hint="eastAsia" w:ascii="宋体" w:hAnsi="宋体" w:eastAsia="宋体" w:cs="宋体"/>
          <w:color w:val="auto"/>
          <w:sz w:val="24"/>
          <w:lang w:val="en-US" w:eastAsia="zh-CN"/>
        </w:rPr>
        <w:t xml:space="preserve">每提供1人</w:t>
      </w:r>
      <w:r>
        <w:rPr>
          <w:rFonts w:hint="eastAsia" w:ascii="宋体" w:hAnsi="宋体" w:cs="宋体"/>
          <w:color w:val="auto"/>
          <w:sz w:val="24"/>
          <w:szCs w:val="24"/>
          <w:highlight w:val="none"/>
          <w:lang w:val="zh-CN" w:bidi="ar"/>
        </w:rPr>
        <w:t xml:space="preserve">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zh-CN" w:bidi="ar"/>
        </w:rPr>
        <w:t xml:space="preserve">分，</w:t>
      </w:r>
      <w:r>
        <w:rPr>
          <w:rFonts w:hint="eastAsia" w:ascii="宋体" w:hAnsi="宋体" w:cs="宋体"/>
          <w:color w:val="auto"/>
          <w:sz w:val="24"/>
          <w:szCs w:val="24"/>
          <w:highlight w:val="none"/>
          <w:lang w:val="en-US" w:eastAsia="zh-CN" w:bidi="ar"/>
        </w:rPr>
        <w:t xml:space="preserve">本项</w:t>
      </w:r>
      <w:r>
        <w:rPr>
          <w:rFonts w:hint="eastAsia" w:ascii="宋体" w:hAnsi="宋体" w:cs="宋体"/>
          <w:color w:val="auto"/>
          <w:sz w:val="24"/>
          <w:szCs w:val="24"/>
          <w:highlight w:val="none"/>
          <w:lang w:val="zh-CN" w:bidi="ar"/>
        </w:rPr>
        <w:t xml:space="preserve">最高</w:t>
      </w:r>
      <w:r>
        <w:rPr>
          <w:rFonts w:hint="eastAsia" w:ascii="宋体" w:hAnsi="宋体" w:cs="宋体"/>
          <w:color w:val="auto"/>
          <w:sz w:val="24"/>
          <w:szCs w:val="24"/>
          <w:highlight w:val="none"/>
          <w:lang w:val="en-US" w:eastAsia="zh-CN" w:bidi="ar"/>
        </w:rPr>
        <w:t xml:space="preserve">得6</w:t>
      </w:r>
      <w:r>
        <w:rPr>
          <w:rFonts w:hint="eastAsia" w:ascii="宋体" w:hAnsi="宋体" w:cs="宋体"/>
          <w:color w:val="auto"/>
          <w:sz w:val="24"/>
          <w:szCs w:val="24"/>
          <w:highlight w:val="none"/>
          <w:lang w:val="zh-CN" w:bidi="ar"/>
        </w:rPr>
        <w:t xml:space="preserve">分。</w:t>
      </w:r>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zh-CN" w:bidi="ar"/>
        </w:rPr>
        <w:t xml:space="preserve">注：</w:t>
      </w:r>
      <w:r>
        <w:rPr>
          <w:rFonts w:hint="eastAsia" w:ascii="宋体" w:hAnsi="宋体" w:cs="宋体"/>
          <w:color w:val="auto"/>
          <w:sz w:val="24"/>
          <w:szCs w:val="24"/>
          <w:highlight w:val="none"/>
          <w:lang w:val="en-US" w:eastAsia="zh-CN" w:bidi="ar"/>
        </w:rPr>
        <w:t xml:space="preserve">以上</w:t>
      </w:r>
      <w:r>
        <w:rPr>
          <w:rFonts w:hint="eastAsia" w:ascii="宋体" w:hAnsi="宋体" w:cs="宋体"/>
          <w:color w:val="auto"/>
          <w:sz w:val="24"/>
          <w:szCs w:val="24"/>
          <w:highlight w:val="none"/>
          <w:lang w:val="zh-CN" w:bidi="ar"/>
        </w:rPr>
        <w:t xml:space="preserve">响应文件中</w:t>
      </w:r>
      <w:r>
        <w:rPr>
          <w:rFonts w:hint="eastAsia" w:ascii="宋体" w:hAnsi="宋体" w:cs="宋体"/>
          <w:color w:val="auto"/>
          <w:sz w:val="24"/>
          <w:szCs w:val="24"/>
          <w:highlight w:val="none"/>
          <w:lang w:bidi="ar"/>
        </w:rPr>
        <w:t xml:space="preserve">需提供相应证书</w:t>
      </w:r>
      <w:r>
        <w:rPr>
          <w:rFonts w:hint="eastAsia" w:ascii="宋体" w:hAnsi="宋体" w:cs="宋体"/>
          <w:color w:val="auto"/>
          <w:sz w:val="24"/>
          <w:szCs w:val="24"/>
          <w:highlight w:val="none"/>
          <w:lang w:eastAsia="zh-CN" w:bidi="ar"/>
        </w:rPr>
        <w:t xml:space="preserve">复印件</w:t>
      </w:r>
      <w:r>
        <w:rPr>
          <w:rFonts w:hint="eastAsia" w:ascii="宋体" w:hAnsi="宋体" w:cs="宋体"/>
          <w:color w:val="auto"/>
          <w:sz w:val="24"/>
          <w:szCs w:val="24"/>
          <w:highlight w:val="none"/>
          <w:lang w:bidi="ar"/>
        </w:rPr>
        <w:t xml:space="preserve">及</w:t>
      </w:r>
      <w:r>
        <w:rPr>
          <w:rFonts w:hint="eastAsia" w:ascii="宋体" w:hAnsi="宋体" w:cs="宋体"/>
          <w:color w:val="auto"/>
          <w:sz w:val="24"/>
          <w:szCs w:val="24"/>
          <w:highlight w:val="none"/>
          <w:lang w:val="en-US" w:eastAsia="zh-CN" w:bidi="ar"/>
        </w:rPr>
        <w:t xml:space="preserve">响应单位</w:t>
      </w:r>
      <w:r>
        <w:rPr>
          <w:rFonts w:hint="eastAsia" w:ascii="宋体" w:hAnsi="宋体" w:cs="宋体"/>
          <w:color w:val="auto"/>
          <w:sz w:val="24"/>
          <w:szCs w:val="24"/>
          <w:highlight w:val="none"/>
          <w:lang w:bidi="ar"/>
        </w:rPr>
        <w:t xml:space="preserve">为其缴纳的社保证明文件，提供不全或未提供不得分。</w:t>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w:t>
      </w:r>
      <w:r>
        <w:rPr>
          <w:rFonts w:hint="eastAsia" w:ascii="宋体" w:hAnsi="宋体" w:eastAsia="宋体" w:cs="宋体"/>
          <w:b/>
          <w:bCs/>
          <w:color w:val="auto"/>
          <w:sz w:val="24"/>
          <w:lang w:val="en-US" w:eastAsia="zh-CN"/>
        </w:rPr>
        <w:t xml:space="preserve">响应单位综合履约能力比较</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19</w:t>
      </w:r>
      <w:r>
        <w:rPr>
          <w:rFonts w:hint="eastAsia" w:ascii="宋体" w:hAnsi="宋体" w:eastAsia="宋体" w:cs="宋体"/>
          <w:b/>
          <w:bCs/>
          <w:color w:val="auto"/>
          <w:sz w:val="24"/>
        </w:rPr>
        <w:t xml:space="preserve">分）</w:t>
      </w:r>
      <w:r/>
    </w:p>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响应单位类似项目获得过同类文艺演出获奖（</w:t>
      </w:r>
      <w:r>
        <w:rPr>
          <w:rFonts w:hint="eastAsia" w:ascii="宋体" w:hAnsi="宋体" w:eastAsia="宋体" w:cs="宋体"/>
          <w:color w:val="auto"/>
          <w:sz w:val="24"/>
        </w:rPr>
        <w:t xml:space="preserve">评奖主体为人民政府、宣传、文旅广电行政主管部门或文联、戏剧家协会、舞蹈家协会等专业协会</w:t>
      </w:r>
      <w:r>
        <w:rPr>
          <w:rFonts w:hint="eastAsia" w:ascii="宋体" w:hAnsi="宋体" w:eastAsia="宋体" w:cs="宋体"/>
          <w:color w:val="auto"/>
          <w:sz w:val="24"/>
          <w:lang w:val="en-US" w:eastAsia="zh-CN"/>
        </w:rPr>
        <w:t xml:space="preserve">）比较</w:t>
      </w:r>
      <w:r>
        <w:rPr>
          <w:rFonts w:hint="eastAsia" w:ascii="宋体" w:hAnsi="宋体" w:eastAsia="宋体" w:cs="宋体"/>
          <w:color w:val="auto"/>
          <w:sz w:val="24"/>
          <w:lang w:eastAsia="zh-CN"/>
        </w:rPr>
        <w:t xml:space="preserve">：</w:t>
      </w:r>
      <w:r/>
    </w:p>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1.1</w:t>
      </w:r>
      <w:r>
        <w:rPr>
          <w:rFonts w:hint="eastAsia" w:ascii="宋体" w:hAnsi="宋体" w:eastAsia="宋体" w:cs="宋体"/>
          <w:color w:val="auto"/>
          <w:sz w:val="24"/>
        </w:rPr>
        <w:t xml:space="preserve">国家级表彰</w:t>
      </w:r>
      <w:r>
        <w:rPr>
          <w:rFonts w:hint="eastAsia" w:ascii="宋体" w:hAnsi="宋体" w:eastAsia="宋体" w:cs="宋体"/>
          <w:color w:val="auto"/>
          <w:sz w:val="24"/>
          <w:lang w:eastAsia="zh-CN"/>
        </w:rPr>
        <w:t xml:space="preserve">的，</w:t>
      </w:r>
      <w:r>
        <w:rPr>
          <w:rFonts w:hint="eastAsia" w:ascii="宋体" w:hAnsi="宋体" w:cs="宋体"/>
          <w:bCs/>
          <w:color w:val="auto"/>
          <w:sz w:val="24"/>
          <w:szCs w:val="24"/>
          <w:lang w:val="zh-CN"/>
        </w:rPr>
        <w:t xml:space="preserve">每提供一个得2分，最高4分。</w:t>
      </w:r>
      <w:r/>
    </w:p>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省级表彰</w:t>
      </w:r>
      <w:r>
        <w:rPr>
          <w:rFonts w:hint="eastAsia" w:ascii="宋体" w:hAnsi="宋体" w:eastAsia="宋体" w:cs="宋体"/>
          <w:color w:val="auto"/>
          <w:sz w:val="24"/>
          <w:lang w:eastAsia="zh-CN"/>
        </w:rPr>
        <w:t xml:space="preserve">的，</w:t>
      </w:r>
      <w:r>
        <w:rPr>
          <w:rFonts w:hint="eastAsia" w:ascii="宋体" w:hAnsi="宋体" w:cs="宋体"/>
          <w:bCs/>
          <w:color w:val="auto"/>
          <w:sz w:val="24"/>
          <w:szCs w:val="24"/>
          <w:lang w:val="zh-CN"/>
        </w:rPr>
        <w:t xml:space="preserve">每提供一个得1分，最高2分。</w:t>
      </w:r>
      <w:r/>
    </w:p>
    <w:p>
      <w:pPr>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w:t>
      </w:r>
      <w:r>
        <w:rPr>
          <w:rFonts w:hint="eastAsia" w:ascii="宋体" w:hAnsi="宋体" w:cs="宋体"/>
          <w:bCs/>
          <w:color w:val="auto"/>
          <w:sz w:val="24"/>
          <w:szCs w:val="24"/>
          <w:lang w:val="zh-CN"/>
        </w:rPr>
        <w:t xml:space="preserve">市级表彰的，每提供一个得0.5分，最高</w:t>
      </w:r>
      <w:r>
        <w:rPr>
          <w:rFonts w:hint="eastAsia" w:ascii="宋体" w:hAnsi="宋体" w:cs="宋体"/>
          <w:bCs/>
          <w:color w:val="auto"/>
          <w:sz w:val="24"/>
          <w:szCs w:val="24"/>
          <w:lang w:val="en-US" w:eastAsia="zh-CN"/>
        </w:rPr>
        <w:t xml:space="preserve">得1</w:t>
      </w:r>
      <w:r>
        <w:rPr>
          <w:rFonts w:hint="eastAsia" w:ascii="宋体" w:hAnsi="宋体" w:cs="宋体"/>
          <w:bCs/>
          <w:color w:val="auto"/>
          <w:sz w:val="24"/>
          <w:szCs w:val="24"/>
          <w:lang w:val="zh-CN"/>
        </w:rPr>
        <w:t xml:space="preserve">分。</w:t>
      </w:r>
      <w:r/>
    </w:p>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注：以上1.1-1.3</w:t>
      </w:r>
      <w:r>
        <w:rPr>
          <w:rFonts w:hint="eastAsia" w:ascii="宋体" w:hAnsi="宋体" w:cs="宋体"/>
          <w:color w:val="auto"/>
          <w:sz w:val="24"/>
          <w:szCs w:val="24"/>
          <w:highlight w:val="none"/>
          <w:lang w:val="en-US" w:eastAsia="zh-CN" w:bidi="ar"/>
        </w:rPr>
        <w:t xml:space="preserve">项</w:t>
      </w:r>
      <w:r>
        <w:rPr>
          <w:rFonts w:hint="eastAsia" w:ascii="宋体" w:hAnsi="宋体" w:eastAsia="宋体" w:cs="宋体"/>
          <w:color w:val="auto"/>
          <w:sz w:val="24"/>
          <w:lang w:val="en-US" w:eastAsia="zh-CN"/>
        </w:rPr>
        <w:t xml:space="preserve">响应文件中需提供证明文件原件扫描件加盖公章，否则不得分；同一演出获奖证明以获奖最高奖项为准，同一演出不累计得分</w:t>
      </w:r>
      <w:r>
        <w:rPr>
          <w:rFonts w:hint="eastAsia" w:ascii="宋体" w:hAnsi="宋体" w:eastAsia="宋体" w:cs="宋体"/>
          <w:color w:val="auto"/>
          <w:sz w:val="24"/>
        </w:rPr>
        <w:t xml:space="preserve">。</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cs="宋体"/>
          <w:color w:val="auto"/>
          <w:sz w:val="24"/>
          <w:szCs w:val="24"/>
          <w:highlight w:val="none"/>
          <w:lang w:bidi="ar"/>
        </w:rPr>
        <w:t xml:space="preserve">2023年1月1日至今（以合同签订日期为准）</w:t>
      </w:r>
      <w:r>
        <w:rPr>
          <w:rFonts w:hint="eastAsia" w:ascii="宋体" w:hAnsi="宋体" w:eastAsia="宋体" w:cs="宋体"/>
          <w:color w:val="auto"/>
          <w:sz w:val="24"/>
        </w:rPr>
        <w:t xml:space="preserve">完成类似项目业绩</w:t>
      </w:r>
      <w:r>
        <w:rPr>
          <w:rFonts w:hint="eastAsia" w:ascii="宋体" w:hAnsi="宋体" w:eastAsia="宋体" w:cs="宋体"/>
          <w:color w:val="auto"/>
          <w:sz w:val="24"/>
          <w:lang w:val="en-US" w:eastAsia="zh-CN"/>
        </w:rPr>
        <w:t xml:space="preserve">比较</w:t>
      </w:r>
      <w:r>
        <w:rPr>
          <w:rFonts w:hint="eastAsia" w:ascii="宋体" w:hAnsi="宋体" w:eastAsia="宋体" w:cs="宋体"/>
          <w:color w:val="auto"/>
          <w:sz w:val="24"/>
        </w:rPr>
        <w:t xml:space="preserve">：每提供1份得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分，最高得</w:t>
      </w: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分（</w:t>
      </w:r>
      <w:r>
        <w:rPr>
          <w:rFonts w:hint="eastAsia" w:ascii="宋体" w:hAnsi="宋体" w:eastAsia="宋体" w:cs="宋体"/>
          <w:color w:val="auto"/>
          <w:sz w:val="24"/>
          <w:szCs w:val="24"/>
        </w:rPr>
        <w:t xml:space="preserve">响应文件中需提供完整的合同证明文件，否则不得分</w:t>
      </w:r>
      <w:r>
        <w:rPr>
          <w:rFonts w:hint="eastAsia" w:ascii="宋体" w:hAnsi="宋体" w:eastAsia="宋体" w:cs="宋体"/>
          <w:color w:val="auto"/>
          <w:sz w:val="24"/>
        </w:rPr>
        <w:t xml:space="preserve">）。</w:t>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中华人民共和国民法典》和《中华人民共和国政府采购法》等有关法律法规，为明确采购单位（甲方）和供应单位（乙方）购销过程中的权利、义务和经济责任，双方遵循平等、自愿、公平和诚实信用原则， 经友好协商，同意按照下面的条款和条件订立本合同，以资共同遵守。 </w:t>
      </w:r>
      <w:r/>
    </w:p>
    <w:p>
      <w:pPr>
        <w:pageBreakBefore w:val="0"/>
        <w:spacing w:line="360" w:lineRule="auto"/>
        <w:widowControl w:val="off"/>
        <w:rPr>
          <w:rFonts w:hint="eastAsia" w:ascii="宋体" w:hAnsi="宋体" w:eastAsia="宋体" w:cs="Times New Roman"/>
          <w:b/>
          <w:bCs w:val="0"/>
          <w:color w:val="auto"/>
          <w:sz w:val="24"/>
          <w:szCs w:val="22"/>
          <w:highlight w:val="none"/>
          <w:lang w:val="en-US" w:eastAsia="zh-CN" w:bidi="ar-SA"/>
        </w:rPr>
      </w:pPr>
      <w:r>
        <w:rPr>
          <w:rFonts w:hint="eastAsia" w:ascii="宋体" w:hAnsi="宋体" w:eastAsia="宋体" w:cs="Times New Roman"/>
          <w:b/>
          <w:bCs w:val="0"/>
          <w:color w:val="auto"/>
          <w:sz w:val="24"/>
          <w:szCs w:val="22"/>
          <w:highlight w:val="none"/>
          <w:lang w:val="en-US" w:eastAsia="zh-CN" w:bidi="ar-SA"/>
        </w:rPr>
        <w:t xml:space="preserve">一、定义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以下术语有特定的含义：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的服务工作。</w:t>
      </w:r>
      <w:r/>
    </w:p>
    <w:p>
      <w:pPr>
        <w:ind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w:t>
      </w:r>
      <w:r>
        <w:rPr>
          <w:rFonts w:hint="eastAsia" w:ascii="宋体" w:hAnsi="宋体" w:cs="宋体"/>
          <w:color w:val="auto"/>
          <w:sz w:val="24"/>
          <w:szCs w:val="24"/>
          <w:highlight w:val="none"/>
          <w:lang w:eastAsia="zh-CN"/>
        </w:rPr>
        <w:t xml:space="preserve">自合同签订之日起一年（</w:t>
      </w:r>
      <w:r>
        <w:rPr>
          <w:rFonts w:hint="eastAsia" w:ascii="宋体" w:hAnsi="宋体" w:cs="宋体"/>
          <w:color w:val="auto"/>
          <w:sz w:val="24"/>
          <w:szCs w:val="24"/>
          <w:highlight w:val="none"/>
        </w:rPr>
        <w:t xml:space="preserve">具体开始时间以采购</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通知为准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合同金额（人民币）大写：</w:t>
      </w:r>
      <w:r>
        <w:rPr>
          <w:rFonts w:hint="eastAsia" w:ascii="宋体" w:hAnsi="宋体"/>
          <w:bCs/>
          <w:color w:val="auto"/>
          <w:sz w:val="24"/>
          <w:highlight w:val="none"/>
          <w:u w:val="single"/>
          <w:lang w:val="en-US" w:eastAsia="zh-CN"/>
        </w:rPr>
        <w:t xml:space="preserve">           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1.付款步骤： </w:t>
      </w:r>
      <w:r/>
    </w:p>
    <w:p>
      <w:pPr>
        <w:ind w:left="0" w:firstLine="0"/>
        <w:jc w:val="left"/>
        <w:keepLines w:val="0"/>
        <w:keepNext w:val="0"/>
        <w:pageBreakBefore w:val="0"/>
        <w:spacing w:line="360" w:lineRule="auto"/>
        <w:widowControl w:val="off"/>
        <w:rPr>
          <w:rFonts w:hint="eastAsia" w:ascii="宋体" w:hAnsi="宋体" w:eastAsia="宋体" w:cs="宋体"/>
          <w:color w:val="auto"/>
          <w:spacing w:val="-3"/>
          <w:sz w:val="24"/>
          <w:szCs w:val="24"/>
          <w:lang w:val="en-US"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color w:val="auto"/>
          <w:spacing w:val="-3"/>
          <w:sz w:val="24"/>
          <w:szCs w:val="24"/>
        </w:rPr>
        <w:t xml:space="preserve">合同</w:t>
      </w:r>
      <w:r>
        <w:rPr>
          <w:rFonts w:hint="eastAsia" w:ascii="宋体" w:hAnsi="宋体" w:cs="宋体"/>
          <w:color w:val="auto"/>
          <w:spacing w:val="-3"/>
          <w:sz w:val="24"/>
          <w:szCs w:val="24"/>
          <w:lang w:val="en-US" w:eastAsia="zh-CN"/>
        </w:rPr>
        <w:t xml:space="preserve">签署生效</w:t>
      </w:r>
      <w:r>
        <w:rPr>
          <w:rFonts w:hint="eastAsia" w:ascii="宋体" w:hAnsi="宋体" w:eastAsia="宋体" w:cs="宋体"/>
          <w:color w:val="auto"/>
          <w:spacing w:val="-3"/>
          <w:sz w:val="24"/>
          <w:szCs w:val="24"/>
        </w:rPr>
        <w:t xml:space="preserve">后</w:t>
      </w:r>
      <w:r>
        <w:rPr>
          <w:rFonts w:hint="eastAsia" w:ascii="宋体" w:hAnsi="宋体" w:eastAsia="宋体" w:cs="宋体"/>
          <w:color w:val="auto"/>
          <w:sz w:val="24"/>
          <w:szCs w:val="24"/>
        </w:rPr>
        <w:t xml:space="preserve">15</w:t>
      </w:r>
      <w:r>
        <w:rPr>
          <w:rFonts w:hint="eastAsia" w:ascii="宋体" w:hAnsi="宋体" w:eastAsia="宋体" w:cs="宋体"/>
          <w:color w:val="auto"/>
          <w:spacing w:val="-3"/>
          <w:sz w:val="24"/>
          <w:szCs w:val="24"/>
        </w:rPr>
        <w:t xml:space="preserve">日内</w:t>
      </w:r>
      <w:r>
        <w:rPr>
          <w:rFonts w:hint="eastAsia" w:ascii="宋体" w:hAnsi="宋体" w:cs="宋体"/>
          <w:color w:val="auto"/>
          <w:spacing w:val="-3"/>
          <w:sz w:val="24"/>
          <w:szCs w:val="24"/>
          <w:lang w:eastAsia="zh-CN"/>
        </w:rPr>
        <w:t xml:space="preserve">，</w:t>
      </w:r>
      <w:r>
        <w:rPr>
          <w:rFonts w:hint="eastAsia" w:ascii="宋体" w:hAnsi="宋体" w:eastAsia="宋体" w:cs="宋体"/>
          <w:color w:val="auto"/>
          <w:spacing w:val="-3"/>
          <w:sz w:val="24"/>
          <w:szCs w:val="24"/>
          <w:lang w:val="en-US" w:eastAsia="zh-CN"/>
        </w:rPr>
        <w:t xml:space="preserve">乙方</w:t>
      </w:r>
      <w:r>
        <w:rPr>
          <w:rFonts w:hint="eastAsia" w:ascii="宋体" w:hAnsi="宋体" w:cs="宋体"/>
          <w:color w:val="auto"/>
          <w:spacing w:val="-3"/>
          <w:sz w:val="24"/>
          <w:szCs w:val="24"/>
          <w:lang w:val="en-US" w:eastAsia="zh-CN"/>
        </w:rPr>
        <w:t xml:space="preserve">须向甲方</w:t>
      </w:r>
      <w:r>
        <w:rPr>
          <w:rFonts w:hint="eastAsia" w:ascii="宋体" w:hAnsi="宋体" w:eastAsia="宋体" w:cs="宋体"/>
          <w:color w:val="auto"/>
          <w:spacing w:val="-3"/>
          <w:sz w:val="24"/>
          <w:szCs w:val="24"/>
          <w:lang w:val="en-US" w:eastAsia="zh-CN"/>
        </w:rPr>
        <w:t xml:space="preserve">提交巡演方案（</w:t>
      </w:r>
      <w:r>
        <w:rPr>
          <w:rFonts w:hint="eastAsia" w:ascii="宋体" w:hAnsi="宋体" w:cs="宋体"/>
          <w:color w:val="auto"/>
          <w:spacing w:val="-3"/>
          <w:sz w:val="24"/>
          <w:szCs w:val="24"/>
          <w:lang w:val="en-US" w:eastAsia="zh-CN"/>
        </w:rPr>
        <w:t xml:space="preserve">内容</w:t>
      </w:r>
      <w:r>
        <w:rPr>
          <w:rFonts w:hint="eastAsia" w:ascii="宋体" w:hAnsi="宋体" w:eastAsia="宋体" w:cs="宋体"/>
          <w:color w:val="auto"/>
          <w:spacing w:val="-3"/>
          <w:sz w:val="24"/>
          <w:szCs w:val="24"/>
          <w:lang w:val="en-US" w:eastAsia="zh-CN"/>
        </w:rPr>
        <w:t xml:space="preserve">包括但不限于首场演出节目单、节目</w:t>
      </w:r>
      <w:r>
        <w:rPr>
          <w:rFonts w:hint="eastAsia" w:ascii="宋体" w:hAnsi="宋体" w:cs="宋体"/>
          <w:color w:val="auto"/>
          <w:spacing w:val="-3"/>
          <w:sz w:val="24"/>
          <w:szCs w:val="24"/>
          <w:lang w:val="en-US" w:eastAsia="zh-CN"/>
        </w:rPr>
        <w:t xml:space="preserve">及</w:t>
      </w:r>
      <w:r>
        <w:rPr>
          <w:rFonts w:hint="eastAsia" w:ascii="宋体" w:hAnsi="宋体" w:eastAsia="宋体" w:cs="宋体"/>
          <w:color w:val="auto"/>
          <w:spacing w:val="-3"/>
          <w:sz w:val="24"/>
          <w:szCs w:val="24"/>
          <w:lang w:val="en-US" w:eastAsia="zh-CN"/>
        </w:rPr>
        <w:t xml:space="preserve">演员简介、舞美设计</w:t>
      </w:r>
      <w:r>
        <w:rPr>
          <w:rFonts w:hint="eastAsia" w:ascii="宋体" w:hAnsi="宋体" w:cs="宋体"/>
          <w:color w:val="auto"/>
          <w:spacing w:val="-3"/>
          <w:sz w:val="24"/>
          <w:szCs w:val="24"/>
          <w:lang w:val="en-US" w:eastAsia="zh-CN"/>
        </w:rPr>
        <w:t xml:space="preserve">方案</w:t>
      </w:r>
      <w:r>
        <w:rPr>
          <w:rFonts w:hint="eastAsia" w:ascii="宋体" w:hAnsi="宋体" w:eastAsia="宋体" w:cs="宋体"/>
          <w:color w:val="auto"/>
          <w:spacing w:val="-3"/>
          <w:sz w:val="24"/>
          <w:szCs w:val="24"/>
          <w:lang w:val="en-US" w:eastAsia="zh-CN"/>
        </w:rPr>
        <w:t xml:space="preserve">等），经甲方</w:t>
      </w:r>
      <w:r>
        <w:rPr>
          <w:rFonts w:hint="eastAsia" w:ascii="宋体" w:hAnsi="宋体" w:cs="宋体"/>
          <w:color w:val="auto"/>
          <w:spacing w:val="-3"/>
          <w:sz w:val="24"/>
          <w:szCs w:val="24"/>
          <w:lang w:val="en-US" w:eastAsia="zh-CN"/>
        </w:rPr>
        <w:t xml:space="preserve">审核确认通过</w:t>
      </w:r>
      <w:r>
        <w:rPr>
          <w:rFonts w:hint="eastAsia" w:ascii="宋体" w:hAnsi="宋体" w:eastAsia="宋体" w:cs="宋体"/>
          <w:color w:val="auto"/>
          <w:spacing w:val="-3"/>
          <w:sz w:val="24"/>
          <w:szCs w:val="24"/>
          <w:lang w:val="en-US" w:eastAsia="zh-CN"/>
        </w:rPr>
        <w:t xml:space="preserve">后，甲方</w:t>
      </w:r>
      <w:r>
        <w:rPr>
          <w:rFonts w:hint="eastAsia" w:ascii="宋体" w:hAnsi="宋体" w:cs="宋体"/>
          <w:color w:val="auto"/>
          <w:spacing w:val="-3"/>
          <w:sz w:val="24"/>
          <w:szCs w:val="24"/>
          <w:lang w:val="en-US" w:eastAsia="zh-CN"/>
        </w:rPr>
        <w:t xml:space="preserve">向乙方</w:t>
      </w:r>
      <w:r>
        <w:rPr>
          <w:rFonts w:hint="eastAsia" w:ascii="宋体" w:hAnsi="宋体" w:eastAsia="宋体" w:cs="宋体"/>
          <w:color w:val="auto"/>
          <w:spacing w:val="-3"/>
          <w:sz w:val="24"/>
          <w:szCs w:val="24"/>
          <w:lang w:val="en-US" w:eastAsia="zh-CN"/>
        </w:rPr>
        <w:t xml:space="preserve">支付合同</w:t>
      </w:r>
      <w:r>
        <w:rPr>
          <w:rFonts w:hint="eastAsia" w:ascii="宋体" w:hAnsi="宋体" w:cs="宋体"/>
          <w:color w:val="auto"/>
          <w:spacing w:val="-3"/>
          <w:sz w:val="24"/>
          <w:szCs w:val="24"/>
          <w:lang w:val="en-US" w:eastAsia="zh-CN"/>
        </w:rPr>
        <w:t xml:space="preserve">总</w:t>
      </w:r>
      <w:r>
        <w:rPr>
          <w:rFonts w:hint="eastAsia" w:ascii="宋体" w:hAnsi="宋体" w:eastAsia="宋体" w:cs="宋体"/>
          <w:color w:val="auto"/>
          <w:spacing w:val="-3"/>
          <w:sz w:val="24"/>
          <w:szCs w:val="24"/>
          <w:lang w:val="en-US" w:eastAsia="zh-CN"/>
        </w:rPr>
        <w:t xml:space="preserve">金额的30%；乙方按</w:t>
      </w:r>
      <w:r>
        <w:rPr>
          <w:rFonts w:hint="eastAsia" w:ascii="宋体" w:hAnsi="宋体" w:cs="宋体"/>
          <w:color w:val="auto"/>
          <w:spacing w:val="-3"/>
          <w:sz w:val="24"/>
          <w:szCs w:val="24"/>
          <w:lang w:val="en-US" w:eastAsia="zh-CN"/>
        </w:rPr>
        <w:t xml:space="preserve">约定</w:t>
      </w:r>
      <w:r>
        <w:rPr>
          <w:rFonts w:hint="eastAsia" w:ascii="宋体" w:hAnsi="宋体" w:eastAsia="宋体" w:cs="宋体"/>
          <w:color w:val="auto"/>
          <w:spacing w:val="-3"/>
          <w:sz w:val="24"/>
          <w:szCs w:val="24"/>
          <w:lang w:val="en-US" w:eastAsia="zh-CN"/>
        </w:rPr>
        <w:t xml:space="preserve">完成不少于20场次巡演任务，</w:t>
      </w:r>
      <w:r>
        <w:rPr>
          <w:rFonts w:hint="eastAsia" w:ascii="宋体" w:hAnsi="宋体" w:cs="宋体"/>
          <w:color w:val="auto"/>
          <w:spacing w:val="-3"/>
          <w:sz w:val="24"/>
          <w:szCs w:val="24"/>
          <w:lang w:val="en-US" w:eastAsia="zh-CN"/>
        </w:rPr>
        <w:t xml:space="preserve">且提交</w:t>
      </w:r>
      <w:r>
        <w:rPr>
          <w:rFonts w:hint="eastAsia" w:ascii="宋体" w:hAnsi="宋体" w:eastAsia="宋体" w:cs="宋体"/>
          <w:color w:val="auto"/>
          <w:spacing w:val="-3"/>
          <w:sz w:val="24"/>
          <w:szCs w:val="24"/>
          <w:lang w:val="en-US" w:eastAsia="zh-CN"/>
        </w:rPr>
        <w:t xml:space="preserve">相关工作成</w:t>
      </w:r>
      <w:r>
        <w:rPr>
          <w:rFonts w:hint="eastAsia" w:ascii="宋体" w:hAnsi="宋体" w:cs="宋体"/>
          <w:color w:val="auto"/>
          <w:spacing w:val="-3"/>
          <w:sz w:val="24"/>
          <w:szCs w:val="24"/>
          <w:lang w:val="en-US" w:eastAsia="zh-CN"/>
        </w:rPr>
        <w:t xml:space="preserve">果资料</w:t>
      </w:r>
      <w:r>
        <w:rPr>
          <w:rFonts w:hint="eastAsia" w:ascii="宋体" w:hAnsi="宋体" w:eastAsia="宋体" w:cs="宋体"/>
          <w:color w:val="auto"/>
          <w:spacing w:val="-3"/>
          <w:sz w:val="24"/>
          <w:szCs w:val="24"/>
          <w:lang w:val="en-US" w:eastAsia="zh-CN"/>
        </w:rPr>
        <w:t xml:space="preserve">（包括但不限于演出</w:t>
      </w:r>
      <w:r>
        <w:rPr>
          <w:rFonts w:hint="eastAsia" w:ascii="宋体" w:hAnsi="宋体" w:cs="宋体"/>
          <w:color w:val="auto"/>
          <w:spacing w:val="-3"/>
          <w:sz w:val="24"/>
          <w:szCs w:val="24"/>
          <w:lang w:val="en-US" w:eastAsia="zh-CN"/>
        </w:rPr>
        <w:t xml:space="preserve">现场</w:t>
      </w:r>
      <w:r>
        <w:rPr>
          <w:rFonts w:hint="eastAsia" w:ascii="宋体" w:hAnsi="宋体" w:eastAsia="宋体" w:cs="宋体"/>
          <w:color w:val="auto"/>
          <w:spacing w:val="-3"/>
          <w:sz w:val="24"/>
          <w:szCs w:val="24"/>
          <w:lang w:val="en-US" w:eastAsia="zh-CN"/>
        </w:rPr>
        <w:t xml:space="preserve">照片、媒体宣传</w:t>
      </w:r>
      <w:r>
        <w:rPr>
          <w:rFonts w:hint="eastAsia" w:ascii="宋体" w:hAnsi="宋体" w:cs="宋体"/>
          <w:color w:val="auto"/>
          <w:spacing w:val="-3"/>
          <w:sz w:val="24"/>
          <w:szCs w:val="24"/>
          <w:lang w:val="en-US" w:eastAsia="zh-CN"/>
        </w:rPr>
        <w:t xml:space="preserve">报道</w:t>
      </w:r>
      <w:r>
        <w:rPr>
          <w:rFonts w:hint="eastAsia" w:ascii="宋体" w:hAnsi="宋体" w:eastAsia="宋体" w:cs="宋体"/>
          <w:color w:val="auto"/>
          <w:spacing w:val="-3"/>
          <w:sz w:val="24"/>
          <w:szCs w:val="24"/>
          <w:lang w:val="en-US" w:eastAsia="zh-CN"/>
        </w:rPr>
        <w:t xml:space="preserve">、</w:t>
      </w:r>
      <w:r>
        <w:rPr>
          <w:rFonts w:hint="eastAsia" w:ascii="宋体" w:hAnsi="宋体" w:cs="宋体"/>
          <w:color w:val="auto"/>
          <w:spacing w:val="-3"/>
          <w:sz w:val="24"/>
          <w:szCs w:val="24"/>
          <w:lang w:val="en-US" w:eastAsia="zh-CN"/>
        </w:rPr>
        <w:t xml:space="preserve">后续</w:t>
      </w:r>
      <w:r>
        <w:rPr>
          <w:rFonts w:hint="eastAsia" w:ascii="宋体" w:hAnsi="宋体" w:eastAsia="宋体" w:cs="宋体"/>
          <w:color w:val="auto"/>
          <w:spacing w:val="-3"/>
          <w:sz w:val="24"/>
          <w:szCs w:val="24"/>
          <w:lang w:val="en-US" w:eastAsia="zh-CN"/>
        </w:rPr>
        <w:t xml:space="preserve">巡演计划等）</w:t>
      </w:r>
      <w:r>
        <w:rPr>
          <w:rFonts w:hint="eastAsia" w:ascii="宋体" w:hAnsi="宋体" w:cs="宋体"/>
          <w:color w:val="auto"/>
          <w:spacing w:val="-3"/>
          <w:sz w:val="24"/>
          <w:szCs w:val="24"/>
          <w:lang w:val="en-US" w:eastAsia="zh-CN"/>
        </w:rPr>
        <w:t xml:space="preserve">并</w:t>
      </w:r>
      <w:r>
        <w:rPr>
          <w:rFonts w:hint="eastAsia" w:ascii="宋体" w:hAnsi="宋体" w:eastAsia="宋体" w:cs="宋体"/>
          <w:color w:val="auto"/>
          <w:spacing w:val="-3"/>
          <w:sz w:val="24"/>
          <w:szCs w:val="24"/>
          <w:lang w:val="en-US" w:eastAsia="zh-CN"/>
        </w:rPr>
        <w:t xml:space="preserve">经</w:t>
      </w:r>
      <w:r>
        <w:rPr>
          <w:rFonts w:hint="eastAsia" w:ascii="宋体" w:hAnsi="宋体" w:cs="宋体"/>
          <w:color w:val="auto"/>
          <w:spacing w:val="-3"/>
          <w:sz w:val="24"/>
          <w:szCs w:val="24"/>
          <w:lang w:val="en-US" w:eastAsia="zh-CN"/>
        </w:rPr>
        <w:t xml:space="preserve">甲方</w:t>
      </w:r>
      <w:r>
        <w:rPr>
          <w:rFonts w:hint="eastAsia" w:ascii="宋体" w:hAnsi="宋体" w:eastAsia="宋体" w:cs="宋体"/>
          <w:color w:val="auto"/>
          <w:spacing w:val="-3"/>
          <w:sz w:val="24"/>
          <w:szCs w:val="24"/>
          <w:lang w:val="en-US" w:eastAsia="zh-CN"/>
        </w:rPr>
        <w:t xml:space="preserve">认可</w:t>
      </w:r>
      <w:r>
        <w:rPr>
          <w:rFonts w:hint="eastAsia" w:ascii="宋体" w:hAnsi="宋体" w:cs="宋体"/>
          <w:color w:val="auto"/>
          <w:spacing w:val="-3"/>
          <w:sz w:val="24"/>
          <w:szCs w:val="24"/>
          <w:lang w:val="en-US" w:eastAsia="zh-CN"/>
        </w:rPr>
        <w:t xml:space="preserve">后，甲方向</w:t>
      </w:r>
      <w:r>
        <w:rPr>
          <w:rFonts w:hint="eastAsia" w:ascii="宋体" w:hAnsi="宋体" w:eastAsia="宋体" w:cs="宋体"/>
          <w:color w:val="auto"/>
          <w:spacing w:val="-3"/>
          <w:sz w:val="24"/>
          <w:szCs w:val="24"/>
          <w:lang w:val="en-US" w:eastAsia="zh-CN"/>
        </w:rPr>
        <w:t xml:space="preserve">乙方支付合同</w:t>
      </w:r>
      <w:r>
        <w:rPr>
          <w:rFonts w:hint="eastAsia" w:ascii="宋体" w:hAnsi="宋体" w:cs="宋体"/>
          <w:color w:val="auto"/>
          <w:spacing w:val="-3"/>
          <w:sz w:val="24"/>
          <w:szCs w:val="24"/>
          <w:lang w:val="en-US" w:eastAsia="zh-CN"/>
        </w:rPr>
        <w:t xml:space="preserve">总</w:t>
      </w:r>
      <w:r>
        <w:rPr>
          <w:rFonts w:hint="eastAsia" w:ascii="宋体" w:hAnsi="宋体" w:eastAsia="宋体" w:cs="宋体"/>
          <w:color w:val="auto"/>
          <w:spacing w:val="-3"/>
          <w:sz w:val="24"/>
          <w:szCs w:val="24"/>
          <w:lang w:val="en-US" w:eastAsia="zh-CN"/>
        </w:rPr>
        <w:t xml:space="preserve">金额的50%；</w:t>
      </w:r>
      <w:r>
        <w:rPr>
          <w:rFonts w:hint="eastAsia" w:ascii="宋体" w:hAnsi="宋体" w:cs="宋体"/>
          <w:color w:val="auto"/>
          <w:spacing w:val="-3"/>
          <w:sz w:val="24"/>
          <w:szCs w:val="24"/>
          <w:lang w:val="en-US" w:eastAsia="zh-CN"/>
        </w:rPr>
        <w:t xml:space="preserve">待乙方完成全部</w:t>
      </w:r>
      <w:r>
        <w:rPr>
          <w:rFonts w:hint="eastAsia" w:ascii="宋体" w:hAnsi="宋体" w:eastAsia="宋体" w:cs="宋体"/>
          <w:color w:val="auto"/>
          <w:spacing w:val="-3"/>
          <w:sz w:val="24"/>
          <w:szCs w:val="24"/>
          <w:lang w:val="en-US" w:eastAsia="zh-CN"/>
        </w:rPr>
        <w:t xml:space="preserve">巡演任务，相关台账</w:t>
      </w:r>
      <w:r>
        <w:rPr>
          <w:rFonts w:hint="eastAsia" w:ascii="宋体" w:hAnsi="宋体" w:cs="宋体"/>
          <w:color w:val="auto"/>
          <w:spacing w:val="-3"/>
          <w:sz w:val="24"/>
          <w:szCs w:val="24"/>
          <w:lang w:val="en-US" w:eastAsia="zh-CN"/>
        </w:rPr>
        <w:t xml:space="preserve">资料经甲方验收</w:t>
      </w:r>
      <w:r>
        <w:rPr>
          <w:rFonts w:hint="eastAsia" w:ascii="宋体" w:hAnsi="宋体" w:eastAsia="宋体" w:cs="宋体"/>
          <w:color w:val="auto"/>
          <w:spacing w:val="-3"/>
          <w:sz w:val="24"/>
          <w:szCs w:val="24"/>
          <w:lang w:val="en-US" w:eastAsia="zh-CN"/>
        </w:rPr>
        <w:t xml:space="preserve">合格</w:t>
      </w:r>
      <w:r>
        <w:rPr>
          <w:rFonts w:hint="eastAsia" w:ascii="宋体" w:hAnsi="宋体" w:cs="宋体"/>
          <w:color w:val="auto"/>
          <w:spacing w:val="-3"/>
          <w:sz w:val="24"/>
          <w:szCs w:val="24"/>
          <w:lang w:val="en-US" w:eastAsia="zh-CN"/>
        </w:rPr>
        <w:t xml:space="preserve">后，</w:t>
      </w:r>
      <w:r>
        <w:rPr>
          <w:rFonts w:hint="eastAsia" w:ascii="宋体" w:hAnsi="宋体" w:eastAsia="宋体" w:cs="宋体"/>
          <w:color w:val="auto"/>
          <w:spacing w:val="-3"/>
          <w:sz w:val="24"/>
          <w:szCs w:val="24"/>
          <w:lang w:val="en-US" w:eastAsia="zh-CN"/>
        </w:rPr>
        <w:t xml:space="preserve">甲方</w:t>
      </w:r>
      <w:r>
        <w:rPr>
          <w:rFonts w:hint="eastAsia" w:ascii="宋体" w:hAnsi="宋体" w:cs="宋体"/>
          <w:color w:val="auto"/>
          <w:spacing w:val="-3"/>
          <w:sz w:val="24"/>
          <w:szCs w:val="24"/>
          <w:lang w:val="en-US" w:eastAsia="zh-CN"/>
        </w:rPr>
        <w:t xml:space="preserve">向乙方</w:t>
      </w:r>
      <w:r>
        <w:rPr>
          <w:rFonts w:hint="eastAsia" w:ascii="宋体" w:hAnsi="宋体" w:eastAsia="宋体" w:cs="宋体"/>
          <w:color w:val="auto"/>
          <w:spacing w:val="-3"/>
          <w:sz w:val="24"/>
          <w:szCs w:val="24"/>
          <w:lang w:val="en-US" w:eastAsia="zh-CN"/>
        </w:rPr>
        <w:t xml:space="preserve">支付合同</w:t>
      </w:r>
      <w:r>
        <w:rPr>
          <w:rFonts w:hint="eastAsia" w:ascii="宋体" w:hAnsi="宋体" w:cs="宋体"/>
          <w:color w:val="auto"/>
          <w:spacing w:val="-3"/>
          <w:sz w:val="24"/>
          <w:szCs w:val="24"/>
          <w:lang w:val="en-US" w:eastAsia="zh-CN"/>
        </w:rPr>
        <w:t xml:space="preserve">总</w:t>
      </w:r>
      <w:r>
        <w:rPr>
          <w:rFonts w:hint="eastAsia" w:ascii="宋体" w:hAnsi="宋体" w:eastAsia="宋体" w:cs="宋体"/>
          <w:color w:val="auto"/>
          <w:spacing w:val="-3"/>
          <w:sz w:val="24"/>
          <w:szCs w:val="24"/>
          <w:lang w:val="en-US" w:eastAsia="zh-CN"/>
        </w:rPr>
        <w:t xml:space="preserve">金额的20%。</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1.2在签订合同时，乙方明确表示无需预付款或者主动要求降低预付款比例的，甲方可不适用上述关于预付款的规定。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账户信息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ind w:left="0" w:firstLine="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数字人民币账号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数币钱包ID</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 </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1.1依本合同约定按期支付合同款项；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1.2依据本合同约定及时组织验收；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1.3协助乙方进行项目的相关协调工作及约定期限内提供相关资料以利于开展项目。</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乙方负责完成本次采购要求的全部服务工作，乙方应按采购文件以及合同约定的技术规范、标准实施，并保证按期、保质保量完成项目的实施工作，对提交的项目质量负责。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七、不可抗力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八、争端的解决</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十二</w:t>
      </w:r>
      <w:r>
        <w:rPr>
          <w:rFonts w:hint="eastAsia" w:ascii="宋体" w:hAnsi="宋体" w:eastAsia="宋体" w:cs="宋体"/>
          <w:b/>
          <w:bCs/>
          <w:color w:val="auto"/>
          <w:sz w:val="24"/>
          <w:szCs w:val="24"/>
          <w:lang w:val="en-US" w:eastAsia="zh-CN"/>
        </w:rPr>
        <w:t xml:space="preserve">、履约验收：</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按照</w:t>
      </w:r>
      <w:r>
        <w:rPr>
          <w:rFonts w:hint="eastAsia" w:ascii="宋体" w:hAnsi="宋体" w:eastAsia="宋体" w:cs="宋体"/>
          <w:color w:val="auto"/>
          <w:sz w:val="24"/>
          <w:szCs w:val="24"/>
          <w:lang w:val="en-US" w:eastAsia="zh-CN"/>
        </w:rPr>
        <w:t xml:space="preserve">《江苏省财政厅关于印发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江苏省政府采购履约验收管理办法</w:t>
      </w:r>
      <w:r>
        <w:rPr>
          <w:rFonts w:hint="eastAsia" w:ascii="宋体" w:hAnsi="宋体" w:cs="宋体"/>
          <w:color w:val="auto"/>
          <w:sz w:val="24"/>
          <w:szCs w:val="24"/>
          <w:lang w:val="en-US" w:eastAsia="zh-CN"/>
        </w:rPr>
        <w:t xml:space="preserve">〉的通知》</w:t>
      </w:r>
      <w:r>
        <w:rPr>
          <w:rFonts w:hint="eastAsia" w:ascii="宋体" w:hAnsi="宋体" w:eastAsia="宋体" w:cs="宋体"/>
          <w:color w:val="auto"/>
          <w:sz w:val="24"/>
          <w:szCs w:val="24"/>
          <w:lang w:val="en-US" w:eastAsia="zh-CN"/>
        </w:rPr>
        <w:t xml:space="preserve">（苏财规〔2024〕7号）相关要求，组织</w:t>
      </w:r>
      <w:r>
        <w:rPr>
          <w:rFonts w:hint="eastAsia" w:ascii="宋体" w:hAnsi="宋体" w:cs="宋体"/>
          <w:color w:val="auto"/>
          <w:sz w:val="24"/>
          <w:szCs w:val="24"/>
          <w:lang w:val="en-US" w:eastAsia="zh-CN"/>
        </w:rPr>
        <w:t xml:space="preserve">开展</w:t>
      </w:r>
      <w:r>
        <w:rPr>
          <w:rFonts w:hint="eastAsia" w:ascii="宋体" w:hAnsi="宋体" w:eastAsia="宋体" w:cs="宋体"/>
          <w:color w:val="auto"/>
          <w:sz w:val="24"/>
          <w:szCs w:val="24"/>
          <w:lang w:val="en-US" w:eastAsia="zh-CN"/>
        </w:rPr>
        <w:t xml:space="preserve">项目履约验收工作。</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.采购文件、响应文件及政府采购合同等文件是履约验收的主要依据。</w:t>
      </w:r>
      <w:r>
        <w:rPr>
          <w:rFonts w:hint="eastAsia" w:ascii="宋体" w:hAnsi="宋体" w:cs="宋体"/>
          <w:color w:val="auto"/>
          <w:sz w:val="24"/>
          <w:szCs w:val="24"/>
          <w:lang w:val="en-US" w:eastAsia="zh-CN"/>
        </w:rPr>
        <w:t xml:space="preserve">当</w:t>
      </w:r>
      <w:r>
        <w:rPr>
          <w:rFonts w:hint="eastAsia" w:ascii="宋体" w:hAnsi="宋体" w:eastAsia="宋体" w:cs="宋体"/>
          <w:color w:val="auto"/>
          <w:sz w:val="24"/>
          <w:szCs w:val="24"/>
          <w:lang w:val="en-US" w:eastAsia="zh-CN"/>
        </w:rPr>
        <w:t xml:space="preserve">政府采购合同约定的履约验收条件满足时，</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lang w:val="en-US" w:eastAsia="zh-CN"/>
        </w:rPr>
        <w:t xml:space="preserve">可主动联系</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lang w:val="en-US" w:eastAsia="zh-CN"/>
        </w:rPr>
        <w:t xml:space="preserve">启动履约验收程序。</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.组织履约验收前，</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lang w:val="en-US" w:eastAsia="zh-CN"/>
        </w:rPr>
        <w:t xml:space="preserve">将结合项目具体情况制定验收方案，明确验收时间、方式、程序等</w:t>
      </w:r>
      <w:r>
        <w:rPr>
          <w:rFonts w:hint="eastAsia" w:ascii="宋体" w:hAnsi="宋体" w:cs="宋体"/>
          <w:color w:val="auto"/>
          <w:sz w:val="24"/>
          <w:szCs w:val="24"/>
          <w:lang w:val="en-US" w:eastAsia="zh-CN"/>
        </w:rPr>
        <w:t xml:space="preserve">内容</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lang w:val="en-US" w:eastAsia="zh-CN"/>
        </w:rPr>
        <w:t xml:space="preserve">应按照验收方案</w:t>
      </w:r>
      <w:r>
        <w:rPr>
          <w:rFonts w:hint="eastAsia" w:ascii="宋体" w:hAnsi="宋体" w:cs="宋体"/>
          <w:color w:val="auto"/>
          <w:sz w:val="24"/>
          <w:szCs w:val="24"/>
          <w:lang w:val="en-US" w:eastAsia="zh-CN"/>
        </w:rPr>
        <w:t xml:space="preserve">要求，积极</w:t>
      </w:r>
      <w:r>
        <w:rPr>
          <w:rFonts w:hint="eastAsia" w:ascii="宋体" w:hAnsi="宋体" w:eastAsia="宋体" w:cs="宋体"/>
          <w:color w:val="auto"/>
          <w:sz w:val="24"/>
          <w:szCs w:val="24"/>
          <w:lang w:val="en-US" w:eastAsia="zh-CN"/>
        </w:rPr>
        <w:t xml:space="preserve">配合</w:t>
      </w:r>
      <w:r>
        <w:rPr>
          <w:rFonts w:hint="eastAsia" w:ascii="宋体" w:hAnsi="宋体" w:cs="宋体"/>
          <w:color w:val="auto"/>
          <w:sz w:val="24"/>
          <w:szCs w:val="24"/>
          <w:lang w:val="en-US" w:eastAsia="zh-CN"/>
        </w:rPr>
        <w:t xml:space="preserve">完成</w:t>
      </w:r>
      <w:r>
        <w:rPr>
          <w:rFonts w:hint="eastAsia" w:ascii="宋体" w:hAnsi="宋体" w:eastAsia="宋体" w:cs="宋体"/>
          <w:color w:val="auto"/>
          <w:sz w:val="24"/>
          <w:szCs w:val="24"/>
          <w:lang w:val="en-US" w:eastAsia="zh-CN"/>
        </w:rPr>
        <w:t xml:space="preserve">相关工作。</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.验收内容及标准</w:t>
      </w:r>
      <w:r>
        <w:rPr>
          <w:rFonts w:hint="eastAsia" w:ascii="宋体" w:hAnsi="宋体" w:cs="宋体"/>
          <w:color w:val="auto"/>
          <w:sz w:val="24"/>
          <w:szCs w:val="24"/>
          <w:lang w:val="en-US" w:eastAsia="zh-CN"/>
        </w:rPr>
        <w:t xml:space="preserve">应</w:t>
      </w:r>
      <w:r>
        <w:rPr>
          <w:rFonts w:hint="eastAsia" w:ascii="宋体" w:hAnsi="宋体" w:eastAsia="宋体" w:cs="宋体"/>
          <w:color w:val="auto"/>
          <w:sz w:val="24"/>
          <w:szCs w:val="24"/>
          <w:lang w:val="en-US" w:eastAsia="zh-CN"/>
        </w:rPr>
        <w:t xml:space="preserve">至少涵盖服务质量、用户满意度、服务过程文件资料</w:t>
      </w:r>
      <w:r>
        <w:rPr>
          <w:rFonts w:hint="eastAsia" w:ascii="宋体" w:hAnsi="宋体" w:cs="宋体"/>
          <w:color w:val="auto"/>
          <w:sz w:val="24"/>
          <w:szCs w:val="24"/>
          <w:lang w:val="en-US" w:eastAsia="zh-CN"/>
        </w:rPr>
        <w:t xml:space="preserve">完整性</w:t>
      </w:r>
      <w:r>
        <w:rPr>
          <w:rFonts w:hint="eastAsia" w:ascii="宋体" w:hAnsi="宋体" w:eastAsia="宋体" w:cs="宋体"/>
          <w:color w:val="auto"/>
          <w:sz w:val="24"/>
          <w:szCs w:val="24"/>
          <w:lang w:val="en-US" w:eastAsia="zh-CN"/>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2.本合同系指本文件及其附件中的所有部分，采购文件、成交单位的响应文件、成交通知书、成交单位在采购过程中的澄清和承诺等为本合同不可缺少的组成部分。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3.本合同自甲乙双方签字盖章之日起生效。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4.本合同壹式肆份，甲乙双方各执贰份，各份具有同等法律效力。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 方 （ 公 章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    签 约 日 期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 方 （ 公 章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签 约 日 期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合同签订地： </w:t>
      </w:r>
      <w:r>
        <w:rPr>
          <w:rFonts w:hint="eastAsia" w:ascii="宋体" w:hAnsi="宋体" w:eastAsia="宋体" w:cs="宋体"/>
          <w:b/>
          <w:bCs/>
          <w:color w:val="auto"/>
          <w:sz w:val="24"/>
          <w:szCs w:val="24"/>
          <w:highlight w:val="none"/>
        </w:rPr>
        <w:br w:type="page" w:clear="all"/>
      </w:r>
      <w:r>
        <w:rPr>
          <w:rFonts w:hint="eastAsia" w:ascii="宋体" w:hAnsi="宋体"/>
          <w:bCs/>
          <w:color w:val="auto"/>
          <w:sz w:val="24"/>
          <w:highlight w:val="none"/>
          <w:lang w:val="en-US" w:eastAsia="zh-CN"/>
        </w:rPr>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rPr>
      </w:pPr>
      <w:r>
        <w:rPr>
          <w:rFonts w:hint="eastAsia" w:ascii="宋体" w:hAnsi="宋体"/>
          <w:color w:val="auto"/>
          <w:sz w:val="24"/>
        </w:rPr>
        <w:t xml:space="preserve">磋商响应单位（盖章）：</w:t>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投标报价（大写金额）</w:t>
            </w:r>
            <w:r/>
          </w:p>
        </w:tc>
      </w:tr>
    </w:tbl>
    <w:p>
      <w:pPr>
        <w:spacing w:line="360" w:lineRule="auto"/>
        <w:rPr>
          <w:rFonts w:ascii="宋体" w:hAnsi="宋体"/>
          <w:color w:val="auto"/>
          <w:sz w:val="24"/>
        </w:rPr>
      </w:pPr>
      <w:r>
        <w:rPr>
          <w:rFonts w:ascii="宋体" w:hAnsi="宋体"/>
          <w:color w:val="auto"/>
          <w:sz w:val="24"/>
        </w:rPr>
      </w:r>
      <w:r/>
    </w:p>
    <w:p>
      <w:pPr>
        <w:pStyle w:val="700"/>
        <w:ind w:firstLine="400"/>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响应单位：（单位盖章）</w:t>
      </w:r>
      <w:r/>
    </w:p>
    <w:p>
      <w:pPr>
        <w:spacing w:line="360" w:lineRule="auto"/>
        <w:rPr>
          <w:rFonts w:ascii="宋体" w:hAnsi="宋体"/>
          <w:color w:val="auto"/>
          <w:sz w:val="24"/>
        </w:rPr>
      </w:pPr>
      <w:r>
        <w:rPr>
          <w:rFonts w:hint="eastAsia" w:ascii="宋体" w:hAnsi="宋体"/>
          <w:color w:val="auto"/>
          <w:sz w:val="24"/>
        </w:rPr>
        <w:t xml:space="preserve">法定代表人或代理人：（签字或盖章）</w:t>
      </w:r>
      <w:r/>
    </w:p>
    <w:p>
      <w:pPr>
        <w:spacing w:line="360" w:lineRule="auto"/>
        <w:rPr>
          <w:rFonts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ascii="宋体" w:hAnsi="宋体"/>
          <w:b/>
          <w:color w:val="auto"/>
          <w:sz w:val="24"/>
        </w:rPr>
        <w:outlineLvl w:val="1"/>
      </w:pPr>
      <w:r>
        <w:rPr>
          <w:rFonts w:hint="eastAsia" w:ascii="宋体" w:hAnsi="宋体"/>
          <w:b/>
          <w:color w:val="auto"/>
          <w:sz w:val="24"/>
          <w:szCs w:val="24"/>
        </w:rPr>
        <w:t xml:space="preserve">格式</w:t>
      </w:r>
      <w:r>
        <w:rPr>
          <w:rFonts w:hint="eastAsia" w:ascii="宋体" w:hAnsi="宋体"/>
          <w:b/>
          <w:color w:val="auto"/>
          <w:sz w:val="24"/>
          <w:szCs w:val="24"/>
          <w:lang w:val="en-US" w:eastAsia="zh-CN"/>
        </w:rPr>
        <w:t xml:space="preserve">2</w:t>
      </w:r>
      <w:r>
        <w:rPr>
          <w:rFonts w:hint="eastAsia" w:ascii="宋体" w:hAnsi="宋体"/>
          <w:b/>
          <w:color w:val="auto"/>
          <w:sz w:val="24"/>
          <w:szCs w:val="24"/>
        </w:rPr>
        <w:t xml:space="preserve">：</w:t>
      </w:r>
      <w:r>
        <w:rPr>
          <w:rFonts w:hint="eastAsia" w:ascii="宋体" w:hAnsi="宋体"/>
          <w:b/>
          <w:color w:val="auto"/>
          <w:sz w:val="24"/>
        </w:rPr>
        <w:t xml:space="preserve">分项报价明细表（</w:t>
      </w:r>
      <w:r>
        <w:rPr>
          <w:rFonts w:hint="eastAsia" w:ascii="宋体" w:hAnsi="宋体"/>
          <w:b/>
          <w:color w:val="auto"/>
          <w:sz w:val="24"/>
          <w:lang w:val="en-US" w:eastAsia="zh-CN"/>
        </w:rPr>
        <w:t xml:space="preserve">如</w:t>
      </w:r>
      <w:r>
        <w:rPr>
          <w:rFonts w:hint="eastAsia" w:ascii="宋体" w:hAnsi="宋体"/>
          <w:b/>
          <w:color w:val="auto"/>
          <w:sz w:val="24"/>
        </w:rPr>
        <w:t xml:space="preserve">有）</w:t>
      </w:r>
      <w:r/>
    </w:p>
    <w:p>
      <w:pPr>
        <w:ind w:firstLine="482"/>
        <w:jc w:val="center"/>
        <w:spacing w:line="360" w:lineRule="auto"/>
        <w:rPr>
          <w:rFonts w:ascii="宋体" w:hAnsi="宋体"/>
          <w:b/>
          <w:color w:val="auto"/>
          <w:sz w:val="24"/>
          <w:lang w:val="zh-CN"/>
        </w:rPr>
      </w:pPr>
      <w:r>
        <w:rPr>
          <w:rFonts w:hint="eastAsia" w:ascii="宋体" w:hAnsi="宋体"/>
          <w:b/>
          <w:color w:val="auto"/>
          <w:sz w:val="24"/>
        </w:rPr>
        <w:t xml:space="preserve">分项报价明细表</w:t>
      </w:r>
      <w:r/>
    </w:p>
    <w:tbl>
      <w:tblPr>
        <w:tblStyle w:val="691"/>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序号</w:t>
            </w:r>
            <w:r/>
          </w:p>
        </w:tc>
        <w:tc>
          <w:tcPr>
            <w:tcW w:w="298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项　　　目</w:t>
            </w:r>
            <w:r/>
          </w:p>
        </w:tc>
        <w:tc>
          <w:tcPr>
            <w:tcW w:w="2621"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金额</w:t>
            </w:r>
            <w:r/>
          </w:p>
        </w:tc>
        <w:tc>
          <w:tcPr>
            <w:tcW w:w="1713"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备注</w:t>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1</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2</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3</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ascii="宋体" w:hAnsi="宋体" w:cs="仿宋_GB2312"/>
                <w:color w:val="auto"/>
                <w:sz w:val="24"/>
              </w:rPr>
            </w:r>
            <w:r/>
          </w:p>
        </w:tc>
        <w:tc>
          <w:tcPr>
            <w:tcW w:w="298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gridSpan w:val="2"/>
            <w:tcW w:w="3858" w:type="dxa"/>
            <w:vAlign w:val="center"/>
            <w:textDirection w:val="lrTb"/>
            <w:noWrap/>
          </w:tcPr>
          <w:p>
            <w:pPr>
              <w:jc w:val="center"/>
              <w:spacing w:line="360" w:lineRule="auto"/>
              <w:rPr>
                <w:rFonts w:ascii="宋体" w:hAnsi="宋体" w:cs="仿宋_GB2312"/>
                <w:color w:val="auto"/>
                <w:sz w:val="24"/>
              </w:rPr>
            </w:pPr>
            <w:r>
              <w:rPr>
                <w:rFonts w:hint="eastAsia" w:ascii="宋体" w:hAnsi="宋体" w:cs="仿宋_GB2312"/>
                <w:color w:val="auto"/>
                <w:sz w:val="24"/>
              </w:rPr>
              <w:t xml:space="preserve">合计金额</w:t>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bl>
    <w:p>
      <w:pPr>
        <w:spacing w:line="360" w:lineRule="auto"/>
        <w:rPr>
          <w:rFonts w:ascii="宋体" w:hAnsi="宋体"/>
          <w:color w:val="auto"/>
          <w:sz w:val="24"/>
        </w:rPr>
      </w:pPr>
      <w:r>
        <w:rPr>
          <w:rFonts w:hint="eastAsia" w:ascii="宋体" w:hAnsi="宋体"/>
          <w:color w:val="auto"/>
          <w:sz w:val="24"/>
        </w:rPr>
        <w:t xml:space="preserve">注：此表“合计金额”与磋商报价表“项目总价”须保持一致，否则以磋商报价表价格为准。可根据需要自行调整。</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响应单位：（单位盖章）</w:t>
      </w:r>
      <w:r/>
    </w:p>
    <w:p>
      <w:pPr>
        <w:ind w:firstLine="480"/>
        <w:spacing w:line="360" w:lineRule="auto"/>
        <w:rPr>
          <w:rFonts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699"/>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691"/>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响应单位</w:t>
            </w:r>
            <w:r>
              <w:rPr>
                <w:rFonts w:hint="eastAsia" w:ascii="宋体" w:hAnsi="宋体"/>
                <w:b/>
                <w:color w:val="auto"/>
                <w:sz w:val="24"/>
                <w:szCs w:val="24"/>
                <w:highlight w:val="none"/>
              </w:rPr>
              <w:t xml:space="preserve">应当根据实际情况自拟答复并根据评标委员会关于澄清的要求提供相关证明材料作为附件。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根据竞争性磋商采购文件第二章“供应商须知”要求，在评标过程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w:t>
      </w:r>
      <w:r>
        <w:rPr>
          <w:rFonts w:ascii="SimSun" w:hAnsi="SimSun" w:eastAsia="SimSun" w:cs="SimSun"/>
          <w:color w:val="000000"/>
          <w:sz w:val="24"/>
        </w:rPr>
        <w:t xml:space="preserve">、制造费用等。响应供应商不能提供书面说明、证明材料，或者提供的书面说明、证明材料不能证明其报价合理性的，磋商小组应当将其作为无效响应处理。</w:t>
      </w:r>
      <w:r/>
    </w:p>
    <w:p>
      <w:pPr>
        <w:pStyle w:val="699"/>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00"/>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691"/>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00"/>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691"/>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6" w:name="_Toc314051680"/>
      <w:r/>
      <w:bookmarkEnd w:id="26"/>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spacing w:line="360" w:lineRule="auto"/>
        <w:widowControl/>
        <w:rPr>
          <w:rFonts w:hint="eastAsia" w:ascii="宋体" w:hAnsi="宋体"/>
          <w:b/>
          <w:bCs/>
          <w:color w:val="auto"/>
          <w:sz w:val="24"/>
          <w:szCs w:val="24"/>
          <w:highlight w:val="none"/>
        </w:rPr>
        <w:outlineLvl w:val="1"/>
      </w:pPr>
      <w:r/>
      <w:bookmarkStart w:id="27" w:name="_Toc264146639"/>
      <w:r/>
      <w:bookmarkStart w:id="28" w:name="_Toc314051681"/>
      <w:r/>
      <w:bookmarkStart w:id="29" w:name="_Toc264146712"/>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bookmarkEnd w:id="27"/>
      <w:r/>
      <w:bookmarkEnd w:id="28"/>
      <w:r/>
      <w:bookmarkEnd w:id="29"/>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691"/>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920"/>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92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92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2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920"/>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92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92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92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920"/>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691"/>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3"/>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21"/>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highlight w:val="none"/>
          <w:lang w:val="en-US" w:eastAsia="zh-CN"/>
        </w:rPr>
        <w:t xml:space="preserve">采购文件三、采购需求</w:t>
      </w:r>
      <w:r>
        <w:rPr>
          <w:rFonts w:hint="eastAsia"/>
          <w:b/>
          <w:bCs/>
          <w:color w:val="auto"/>
          <w:sz w:val="24"/>
          <w:szCs w:val="24"/>
          <w:highlight w:val="none"/>
        </w:rPr>
        <w:t xml:space="preserve">规定为准。</w:t>
      </w:r>
      <w:r/>
    </w:p>
    <w:p>
      <w:pPr>
        <w:pStyle w:val="921"/>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21"/>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单位为中小企业的，《中小企业声明函》将随</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24"/>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24"/>
        <w:ind w:left="0" w:firstLine="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924"/>
        <w:ind w:left="0" w:firstLine="40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924"/>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924"/>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924"/>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结果同时公告。</w:t>
      </w:r>
      <w:r/>
    </w:p>
    <w:p>
      <w:pPr>
        <w:pStyle w:val="924"/>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63"/>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691"/>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仿宋">
    <w:panose1 w:val="02010609060101010101"/>
  </w:font>
  <w:font w:name="等线">
    <w:panose1 w:val="02010600030101010101"/>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fldChar w:fldCharType="begin"/>
    </w:r>
    <w:r>
      <w:instrText xml:space="preserve">PAGE \* MERGEFORMAT</w:instrText>
    </w:r>
    <w:r>
      <w:fldChar w:fldCharType="separate"/>
    </w:r>
    <w: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1">
    <w:name w:val="Heading 1"/>
    <w:basedOn w:val="680"/>
    <w:next w:val="680"/>
    <w:link w:val="767"/>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68"/>
    <w:uiPriority w:val="9"/>
    <w:unhideWhenUsed/>
    <w:qFormat/>
    <w:pPr>
      <w:keepLines/>
      <w:keepNext/>
      <w:spacing w:before="360" w:after="200"/>
      <w:outlineLvl w:val="1"/>
    </w:pPr>
    <w:rPr>
      <w:rFonts w:ascii="Arial" w:hAnsi="Arial" w:eastAsia="Arial" w:cs="Arial"/>
      <w:sz w:val="34"/>
    </w:rPr>
  </w:style>
  <w:style w:type="paragraph" w:styleId="683">
    <w:name w:val="Heading 3"/>
    <w:basedOn w:val="680"/>
    <w:link w:val="769"/>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7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1"/>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72"/>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73"/>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74"/>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75"/>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table of authorities"/>
    <w:basedOn w:val="680"/>
    <w:next w:val="680"/>
    <w:uiPriority w:val="99"/>
    <w:unhideWhenUsed/>
    <w:qFormat/>
    <w:pPr>
      <w:ind w:left="420"/>
    </w:pPr>
  </w:style>
  <w:style w:type="paragraph" w:styleId="694">
    <w:name w:val="Normal Indent"/>
    <w:basedOn w:val="680"/>
    <w:uiPriority w:val="0"/>
    <w:qFormat/>
    <w:pPr>
      <w:ind w:left="420" w:firstLine="4772"/>
    </w:p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0"/>
    <w:uiPriority w:val="0"/>
    <w:qFormat/>
    <w:pPr>
      <w:jc w:val="left"/>
    </w:pPr>
  </w:style>
  <w:style w:type="paragraph" w:styleId="697">
    <w:name w:val="Body Text"/>
    <w:basedOn w:val="680"/>
    <w:next w:val="69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698">
    <w:name w:val="List Bullet 5"/>
    <w:basedOn w:val="680"/>
    <w:uiPriority w:val="99"/>
    <w:semiHidden/>
    <w:unhideWhenUsed/>
    <w:qFormat/>
    <w:pPr>
      <w:numPr>
        <w:ilvl w:val="0"/>
        <w:numId w:val="1"/>
      </w:numPr>
    </w:pPr>
  </w:style>
  <w:style w:type="paragraph" w:styleId="699">
    <w:name w:val="Body Text Indent"/>
    <w:basedOn w:val="680"/>
    <w:next w:val="700"/>
    <w:uiPriority w:val="0"/>
    <w:qFormat/>
    <w:pPr>
      <w:ind w:left="420"/>
      <w:spacing w:after="120"/>
    </w:pPr>
    <w:rPr>
      <w:szCs w:val="24"/>
    </w:rPr>
  </w:style>
  <w:style w:type="paragraph" w:styleId="700">
    <w:name w:val="Body Text First Indent 2"/>
    <w:basedOn w:val="699"/>
    <w:next w:val="694"/>
    <w:uiPriority w:val="0"/>
    <w:qFormat/>
    <w:pPr>
      <w:ind w:firstLine="420"/>
    </w:pPr>
  </w:style>
  <w:style w:type="paragraph" w:styleId="701">
    <w:name w:val="index 4"/>
    <w:basedOn w:val="680"/>
    <w:next w:val="680"/>
    <w:uiPriority w:val="99"/>
    <w:unhideWhenUsed/>
    <w:qFormat/>
    <w:pPr>
      <w:ind w:left="600"/>
    </w:pPr>
  </w:style>
  <w:style w:type="paragraph" w:styleId="702">
    <w:name w:val="toc 5"/>
    <w:basedOn w:val="680"/>
    <w:next w:val="680"/>
    <w:uiPriority w:val="39"/>
    <w:unhideWhenUsed/>
    <w:qFormat/>
    <w:pPr>
      <w:ind w:left="1134"/>
      <w:spacing w:after="57"/>
    </w:pPr>
  </w:style>
  <w:style w:type="paragraph" w:styleId="703">
    <w:name w:val="toc 3"/>
    <w:basedOn w:val="680"/>
    <w:next w:val="680"/>
    <w:uiPriority w:val="39"/>
    <w:unhideWhenUsed/>
    <w:qFormat/>
    <w:pPr>
      <w:ind w:left="567"/>
      <w:spacing w:after="57"/>
    </w:pPr>
  </w:style>
  <w:style w:type="paragraph" w:styleId="704">
    <w:name w:val="toc 8"/>
    <w:basedOn w:val="680"/>
    <w:next w:val="680"/>
    <w:uiPriority w:val="39"/>
    <w:unhideWhenUsed/>
    <w:qFormat/>
    <w:pPr>
      <w:ind w:left="1984"/>
      <w:spacing w:after="57"/>
    </w:pPr>
  </w:style>
  <w:style w:type="paragraph" w:styleId="705">
    <w:name w:val="endnote text"/>
    <w:basedOn w:val="680"/>
    <w:link w:val="912"/>
    <w:uiPriority w:val="99"/>
    <w:semiHidden/>
    <w:unhideWhenUsed/>
    <w:qFormat/>
    <w:rPr>
      <w:sz w:val="20"/>
    </w:rPr>
  </w:style>
  <w:style w:type="paragraph" w:styleId="706">
    <w:name w:val="Footer"/>
    <w:basedOn w:val="680"/>
    <w:link w:val="785"/>
    <w:uiPriority w:val="99"/>
    <w:unhideWhenUsed/>
    <w:qFormat/>
    <w:pPr>
      <w:tabs>
        <w:tab w:val="center" w:pos="7143" w:leader="none"/>
        <w:tab w:val="right" w:pos="14287" w:leader="none"/>
      </w:tabs>
    </w:pPr>
  </w:style>
  <w:style w:type="paragraph" w:styleId="707">
    <w:name w:val="envelope return"/>
    <w:basedOn w:val="680"/>
    <w:uiPriority w:val="0"/>
    <w:qFormat/>
    <w:rPr>
      <w:rFonts w:ascii="Arial" w:hAnsi="Arial"/>
    </w:rPr>
  </w:style>
  <w:style w:type="paragraph" w:styleId="708">
    <w:name w:val="Header"/>
    <w:basedOn w:val="680"/>
    <w:link w:val="783"/>
    <w:uiPriority w:val="99"/>
    <w:unhideWhenUsed/>
    <w:qFormat/>
    <w:pPr>
      <w:tabs>
        <w:tab w:val="center" w:pos="7143" w:leader="none"/>
        <w:tab w:val="right" w:pos="14287" w:leader="none"/>
      </w:tabs>
    </w:pPr>
  </w:style>
  <w:style w:type="paragraph" w:styleId="709">
    <w:name w:val="toc 1"/>
    <w:basedOn w:val="680"/>
    <w:next w:val="680"/>
    <w:uiPriority w:val="39"/>
    <w:unhideWhenUsed/>
    <w:qFormat/>
    <w:pPr>
      <w:spacing w:after="57"/>
    </w:pPr>
  </w:style>
  <w:style w:type="paragraph" w:styleId="710">
    <w:name w:val="toc 4"/>
    <w:basedOn w:val="680"/>
    <w:next w:val="680"/>
    <w:uiPriority w:val="39"/>
    <w:unhideWhenUsed/>
    <w:qFormat/>
    <w:pPr>
      <w:ind w:left="850"/>
      <w:spacing w:after="57"/>
    </w:pPr>
  </w:style>
  <w:style w:type="paragraph" w:styleId="711">
    <w:name w:val="Subtitle"/>
    <w:basedOn w:val="680"/>
    <w:next w:val="680"/>
    <w:link w:val="778"/>
    <w:uiPriority w:val="11"/>
    <w:qFormat/>
    <w:pPr>
      <w:spacing w:before="200" w:after="200"/>
    </w:pPr>
    <w:rPr>
      <w:sz w:val="24"/>
      <w:szCs w:val="24"/>
    </w:rPr>
  </w:style>
  <w:style w:type="paragraph" w:styleId="712">
    <w:name w:val="footnote text"/>
    <w:basedOn w:val="680"/>
    <w:link w:val="911"/>
    <w:uiPriority w:val="99"/>
    <w:semiHidden/>
    <w:unhideWhenUsed/>
    <w:qFormat/>
    <w:pPr>
      <w:spacing w:after="40"/>
    </w:pPr>
    <w:rPr>
      <w:sz w:val="18"/>
    </w:rPr>
  </w:style>
  <w:style w:type="paragraph" w:styleId="713">
    <w:name w:val="toc 6"/>
    <w:basedOn w:val="680"/>
    <w:next w:val="680"/>
    <w:uiPriority w:val="39"/>
    <w:unhideWhenUsed/>
    <w:qFormat/>
    <w:pPr>
      <w:ind w:left="1417"/>
      <w:spacing w:after="57"/>
    </w:pPr>
  </w:style>
  <w:style w:type="paragraph" w:styleId="714">
    <w:name w:val="Body Text Indent 3"/>
    <w:basedOn w:val="680"/>
    <w:uiPriority w:val="0"/>
    <w:qFormat/>
    <w:pPr>
      <w:ind w:left="420"/>
      <w:spacing w:after="120"/>
    </w:pPr>
    <w:rPr>
      <w:sz w:val="16"/>
    </w:rPr>
  </w:style>
  <w:style w:type="paragraph" w:styleId="715">
    <w:name w:val="table of figures"/>
    <w:basedOn w:val="680"/>
    <w:next w:val="680"/>
    <w:uiPriority w:val="99"/>
    <w:unhideWhenUsed/>
    <w:qFormat/>
  </w:style>
  <w:style w:type="paragraph" w:styleId="716">
    <w:name w:val="toc 2"/>
    <w:basedOn w:val="680"/>
    <w:next w:val="680"/>
    <w:uiPriority w:val="39"/>
    <w:unhideWhenUsed/>
    <w:qFormat/>
    <w:pPr>
      <w:ind w:left="283"/>
      <w:spacing w:after="57"/>
    </w:pPr>
  </w:style>
  <w:style w:type="paragraph" w:styleId="717">
    <w:name w:val="toc 9"/>
    <w:basedOn w:val="680"/>
    <w:next w:val="680"/>
    <w:uiPriority w:val="39"/>
    <w:unhideWhenUsed/>
    <w:qFormat/>
    <w:pPr>
      <w:ind w:left="2268"/>
      <w:spacing w:after="57"/>
    </w:pPr>
  </w:style>
  <w:style w:type="paragraph" w:styleId="718">
    <w:name w:val="Normal (Web)"/>
    <w:basedOn w:val="680"/>
    <w:uiPriority w:val="99"/>
    <w:semiHidden/>
    <w:unhideWhenUsed/>
    <w:qFormat/>
    <w:rPr>
      <w:sz w:val="24"/>
    </w:rPr>
  </w:style>
  <w:style w:type="paragraph" w:styleId="719">
    <w:name w:val="Title"/>
    <w:basedOn w:val="680"/>
    <w:next w:val="680"/>
    <w:link w:val="777"/>
    <w:uiPriority w:val="10"/>
    <w:qFormat/>
    <w:pPr>
      <w:contextualSpacing/>
      <w:spacing w:before="300" w:after="200"/>
    </w:pPr>
    <w:rPr>
      <w:sz w:val="48"/>
      <w:szCs w:val="48"/>
    </w:rPr>
  </w:style>
  <w:style w:type="table" w:styleId="720">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basedOn w:val="690"/>
    <w:uiPriority w:val="22"/>
    <w:qFormat/>
    <w:rPr>
      <w:b/>
    </w:rPr>
  </w:style>
  <w:style w:type="character" w:styleId="722">
    <w:name w:val="endnote reference"/>
    <w:basedOn w:val="690"/>
    <w:uiPriority w:val="99"/>
    <w:semiHidden/>
    <w:unhideWhenUsed/>
    <w:qFormat/>
    <w:rPr>
      <w:vertAlign w:val="superscript"/>
    </w:rPr>
  </w:style>
  <w:style w:type="character" w:styleId="723">
    <w:name w:val="Hyperlink"/>
    <w:basedOn w:val="690"/>
    <w:uiPriority w:val="99"/>
    <w:qFormat/>
    <w:rPr>
      <w:color w:val="0026e5"/>
      <w:u w:val="single"/>
    </w:rPr>
  </w:style>
  <w:style w:type="character" w:styleId="724">
    <w:name w:val="annotation reference"/>
    <w:basedOn w:val="690"/>
    <w:uiPriority w:val="99"/>
    <w:semiHidden/>
    <w:unhideWhenUsed/>
    <w:qFormat/>
    <w:rPr>
      <w:sz w:val="21"/>
      <w:szCs w:val="21"/>
    </w:rPr>
  </w:style>
  <w:style w:type="character" w:styleId="725">
    <w:name w:val="footnote reference"/>
    <w:basedOn w:val="690"/>
    <w:uiPriority w:val="99"/>
    <w:unhideWhenUsed/>
    <w:qFormat/>
    <w:rPr>
      <w:vertAlign w:val="superscript"/>
    </w:rPr>
  </w:style>
  <w:style w:type="character" w:styleId="726" w:customStyle="1">
    <w:name w:val="Heading 1 Char"/>
    <w:basedOn w:val="690"/>
    <w:uiPriority w:val="9"/>
    <w:qFormat/>
    <w:rPr>
      <w:rFonts w:ascii="Arial" w:hAnsi="Arial" w:eastAsia="Arial" w:cs="Arial"/>
      <w:sz w:val="40"/>
      <w:szCs w:val="40"/>
    </w:rPr>
  </w:style>
  <w:style w:type="character" w:styleId="727" w:customStyle="1">
    <w:name w:val="Heading 2 Char"/>
    <w:basedOn w:val="690"/>
    <w:uiPriority w:val="9"/>
    <w:qFormat/>
    <w:rPr>
      <w:rFonts w:ascii="Arial" w:hAnsi="Arial" w:eastAsia="Arial" w:cs="Arial"/>
      <w:sz w:val="34"/>
    </w:rPr>
  </w:style>
  <w:style w:type="character" w:styleId="728" w:customStyle="1">
    <w:name w:val="Heading 3 Char"/>
    <w:basedOn w:val="690"/>
    <w:uiPriority w:val="9"/>
    <w:qFormat/>
    <w:rPr>
      <w:rFonts w:ascii="Arial" w:hAnsi="Arial" w:eastAsia="Arial" w:cs="Arial"/>
      <w:sz w:val="30"/>
      <w:szCs w:val="30"/>
    </w:rPr>
  </w:style>
  <w:style w:type="character" w:styleId="729" w:customStyle="1">
    <w:name w:val="Heading 4 Char"/>
    <w:basedOn w:val="690"/>
    <w:uiPriority w:val="9"/>
    <w:qFormat/>
    <w:rPr>
      <w:rFonts w:ascii="Arial" w:hAnsi="Arial" w:eastAsia="Arial" w:cs="Arial"/>
      <w:b/>
      <w:bCs/>
      <w:sz w:val="26"/>
      <w:szCs w:val="26"/>
    </w:rPr>
  </w:style>
  <w:style w:type="character" w:styleId="730" w:customStyle="1">
    <w:name w:val="Heading 5 Char"/>
    <w:basedOn w:val="690"/>
    <w:uiPriority w:val="9"/>
    <w:qFormat/>
    <w:rPr>
      <w:rFonts w:ascii="Arial" w:hAnsi="Arial" w:eastAsia="Arial" w:cs="Arial"/>
      <w:b/>
      <w:bCs/>
      <w:sz w:val="24"/>
      <w:szCs w:val="24"/>
    </w:rPr>
  </w:style>
  <w:style w:type="character" w:styleId="731" w:customStyle="1">
    <w:name w:val="Heading 6 Char"/>
    <w:basedOn w:val="690"/>
    <w:uiPriority w:val="9"/>
    <w:qFormat/>
    <w:rPr>
      <w:rFonts w:ascii="Arial" w:hAnsi="Arial" w:eastAsia="Arial" w:cs="Arial"/>
      <w:b/>
      <w:bCs/>
      <w:sz w:val="22"/>
      <w:szCs w:val="22"/>
    </w:rPr>
  </w:style>
  <w:style w:type="character" w:styleId="732" w:customStyle="1">
    <w:name w:val="Heading 7 Char"/>
    <w:basedOn w:val="690"/>
    <w:uiPriority w:val="9"/>
    <w:qFormat/>
    <w:rPr>
      <w:rFonts w:ascii="Arial" w:hAnsi="Arial" w:eastAsia="Arial" w:cs="Arial"/>
      <w:b/>
      <w:bCs/>
      <w:i/>
      <w:iCs/>
      <w:sz w:val="22"/>
      <w:szCs w:val="22"/>
    </w:rPr>
  </w:style>
  <w:style w:type="character" w:styleId="733" w:customStyle="1">
    <w:name w:val="Heading 8 Char"/>
    <w:basedOn w:val="690"/>
    <w:uiPriority w:val="9"/>
    <w:qFormat/>
    <w:rPr>
      <w:rFonts w:ascii="Arial" w:hAnsi="Arial" w:eastAsia="Arial" w:cs="Arial"/>
      <w:i/>
      <w:iCs/>
      <w:sz w:val="22"/>
      <w:szCs w:val="22"/>
    </w:rPr>
  </w:style>
  <w:style w:type="character" w:styleId="734" w:customStyle="1">
    <w:name w:val="Heading 9 Char"/>
    <w:basedOn w:val="690"/>
    <w:uiPriority w:val="9"/>
    <w:qFormat/>
    <w:rPr>
      <w:rFonts w:ascii="Arial" w:hAnsi="Arial" w:eastAsia="Arial" w:cs="Arial"/>
      <w:i/>
      <w:iCs/>
      <w:sz w:val="21"/>
      <w:szCs w:val="21"/>
    </w:rPr>
  </w:style>
  <w:style w:type="character" w:styleId="735" w:customStyle="1">
    <w:name w:val="Title Char"/>
    <w:basedOn w:val="690"/>
    <w:uiPriority w:val="10"/>
    <w:qFormat/>
    <w:rPr>
      <w:sz w:val="48"/>
      <w:szCs w:val="48"/>
    </w:rPr>
  </w:style>
  <w:style w:type="character" w:styleId="736" w:customStyle="1">
    <w:name w:val="Subtitle Char"/>
    <w:basedOn w:val="690"/>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0"/>
    <w:uiPriority w:val="99"/>
    <w:qFormat/>
  </w:style>
  <w:style w:type="character" w:styleId="740" w:customStyle="1">
    <w:name w:val="Caption Char"/>
    <w:uiPriority w:val="99"/>
    <w:qFormat/>
  </w:style>
  <w:style w:type="table" w:styleId="741"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paragraph" w:styleId="763" w:customStyle="1">
    <w:name w:val="正文文本1"/>
    <w:basedOn w:val="680"/>
    <w:next w:val="764"/>
    <w:uiPriority w:val="0"/>
    <w:qFormat/>
    <w:pPr>
      <w:spacing w:after="120"/>
    </w:pPr>
    <w:rPr>
      <w:szCs w:val="24"/>
    </w:rPr>
  </w:style>
  <w:style w:type="paragraph" w:styleId="764" w:customStyle="1">
    <w:name w:val="一级条标题"/>
    <w:basedOn w:val="765"/>
    <w:next w:val="766"/>
    <w:uiPriority w:val="0"/>
    <w:qFormat/>
    <w:pPr>
      <w:ind w:left="420"/>
      <w:spacing w:line="240" w:lineRule="auto"/>
      <w:outlineLvl w:val="2"/>
    </w:pPr>
  </w:style>
  <w:style w:type="paragraph" w:styleId="765" w:customStyle="1">
    <w:name w:val="章标题"/>
    <w:next w:val="68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66" w:customStyle="1">
    <w:name w:val="段"/>
    <w:next w:val="680"/>
    <w:uiPriority w:val="0"/>
    <w:qFormat/>
    <w:pPr>
      <w:ind w:firstLine="200"/>
      <w:jc w:val="both"/>
    </w:pPr>
    <w:rPr>
      <w:rFonts w:hint="default" w:ascii="宋体" w:hAnsi="Times New Roman" w:eastAsia="宋体" w:cs="Times New Roman"/>
      <w:sz w:val="21"/>
      <w:lang w:val="en-US" w:eastAsia="zh-CN" w:bidi="ar-SA"/>
    </w:rPr>
  </w:style>
  <w:style w:type="character" w:styleId="767" w:customStyle="1">
    <w:name w:val="标题 1 字符"/>
    <w:basedOn w:val="690"/>
    <w:link w:val="681"/>
    <w:uiPriority w:val="9"/>
    <w:qFormat/>
    <w:rPr>
      <w:rFonts w:ascii="Arial" w:hAnsi="Arial" w:eastAsia="Arial" w:cs="Arial"/>
      <w:sz w:val="40"/>
      <w:szCs w:val="40"/>
    </w:rPr>
  </w:style>
  <w:style w:type="character" w:styleId="768" w:customStyle="1">
    <w:name w:val="标题 2 字符"/>
    <w:basedOn w:val="690"/>
    <w:link w:val="682"/>
    <w:uiPriority w:val="9"/>
    <w:qFormat/>
    <w:rPr>
      <w:rFonts w:ascii="Arial" w:hAnsi="Arial" w:eastAsia="Arial" w:cs="Arial"/>
      <w:sz w:val="34"/>
    </w:rPr>
  </w:style>
  <w:style w:type="character" w:styleId="769" w:customStyle="1">
    <w:name w:val="标题 3 字符"/>
    <w:basedOn w:val="690"/>
    <w:link w:val="683"/>
    <w:uiPriority w:val="9"/>
    <w:qFormat/>
    <w:rPr>
      <w:rFonts w:ascii="Arial" w:hAnsi="Arial" w:eastAsia="Arial" w:cs="Arial"/>
      <w:sz w:val="30"/>
      <w:szCs w:val="30"/>
    </w:rPr>
  </w:style>
  <w:style w:type="character" w:styleId="770" w:customStyle="1">
    <w:name w:val="标题 4 字符"/>
    <w:basedOn w:val="690"/>
    <w:link w:val="684"/>
    <w:uiPriority w:val="9"/>
    <w:qFormat/>
    <w:rPr>
      <w:rFonts w:ascii="Arial" w:hAnsi="Arial" w:eastAsia="Arial" w:cs="Arial"/>
      <w:b/>
      <w:bCs/>
      <w:sz w:val="26"/>
      <w:szCs w:val="26"/>
    </w:rPr>
  </w:style>
  <w:style w:type="character" w:styleId="771" w:customStyle="1">
    <w:name w:val="标题 5 字符"/>
    <w:basedOn w:val="690"/>
    <w:link w:val="685"/>
    <w:uiPriority w:val="9"/>
    <w:qFormat/>
    <w:rPr>
      <w:rFonts w:ascii="Arial" w:hAnsi="Arial" w:eastAsia="Arial" w:cs="Arial"/>
      <w:b/>
      <w:bCs/>
      <w:sz w:val="24"/>
      <w:szCs w:val="24"/>
    </w:rPr>
  </w:style>
  <w:style w:type="character" w:styleId="772" w:customStyle="1">
    <w:name w:val="标题 6 字符"/>
    <w:basedOn w:val="690"/>
    <w:link w:val="686"/>
    <w:uiPriority w:val="9"/>
    <w:qFormat/>
    <w:rPr>
      <w:rFonts w:ascii="Arial" w:hAnsi="Arial" w:eastAsia="Arial" w:cs="Arial"/>
      <w:b/>
      <w:bCs/>
      <w:sz w:val="22"/>
      <w:szCs w:val="22"/>
    </w:rPr>
  </w:style>
  <w:style w:type="character" w:styleId="773" w:customStyle="1">
    <w:name w:val="标题 7 字符"/>
    <w:basedOn w:val="690"/>
    <w:link w:val="687"/>
    <w:uiPriority w:val="9"/>
    <w:qFormat/>
    <w:rPr>
      <w:rFonts w:ascii="Arial" w:hAnsi="Arial" w:eastAsia="Arial" w:cs="Arial"/>
      <w:b/>
      <w:bCs/>
      <w:i/>
      <w:iCs/>
      <w:sz w:val="22"/>
      <w:szCs w:val="22"/>
    </w:rPr>
  </w:style>
  <w:style w:type="character" w:styleId="774" w:customStyle="1">
    <w:name w:val="标题 8 字符"/>
    <w:basedOn w:val="690"/>
    <w:link w:val="688"/>
    <w:uiPriority w:val="9"/>
    <w:qFormat/>
    <w:rPr>
      <w:rFonts w:ascii="Arial" w:hAnsi="Arial" w:eastAsia="Arial" w:cs="Arial"/>
      <w:i/>
      <w:iCs/>
      <w:sz w:val="22"/>
      <w:szCs w:val="22"/>
    </w:rPr>
  </w:style>
  <w:style w:type="character" w:styleId="775" w:customStyle="1">
    <w:name w:val="标题 9 字符"/>
    <w:basedOn w:val="690"/>
    <w:link w:val="689"/>
    <w:uiPriority w:val="9"/>
    <w:qFormat/>
    <w:rPr>
      <w:rFonts w:ascii="Arial" w:hAnsi="Arial" w:eastAsia="Arial" w:cs="Arial"/>
      <w:i/>
      <w:iCs/>
      <w:sz w:val="21"/>
      <w:szCs w:val="21"/>
    </w:r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字符"/>
    <w:basedOn w:val="690"/>
    <w:link w:val="719"/>
    <w:uiPriority w:val="10"/>
    <w:qFormat/>
    <w:rPr>
      <w:sz w:val="48"/>
      <w:szCs w:val="48"/>
    </w:rPr>
  </w:style>
  <w:style w:type="character" w:styleId="778" w:customStyle="1">
    <w:name w:val="副标题 字符"/>
    <w:basedOn w:val="690"/>
    <w:link w:val="711"/>
    <w:uiPriority w:val="11"/>
    <w:qFormat/>
    <w:rPr>
      <w:sz w:val="24"/>
      <w:szCs w:val="24"/>
    </w:rPr>
  </w:style>
  <w:style w:type="paragraph" w:styleId="779">
    <w:name w:val="Quote"/>
    <w:basedOn w:val="680"/>
    <w:next w:val="680"/>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80"/>
    <w:next w:val="680"/>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basedOn w:val="690"/>
    <w:link w:val="708"/>
    <w:uiPriority w:val="99"/>
    <w:qFormat/>
  </w:style>
  <w:style w:type="character" w:styleId="784" w:customStyle="1">
    <w:name w:val="Footer Char"/>
    <w:basedOn w:val="690"/>
    <w:uiPriority w:val="99"/>
    <w:qFormat/>
  </w:style>
  <w:style w:type="character" w:styleId="785" w:customStyle="1">
    <w:name w:val="页脚 字符"/>
    <w:link w:val="706"/>
    <w:uiPriority w:val="99"/>
    <w:qFormat/>
  </w:style>
  <w:style w:type="table" w:styleId="786"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7"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6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6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6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6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6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6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6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6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6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6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6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6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6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6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6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6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12"/>
    <w:uiPriority w:val="99"/>
    <w:qFormat/>
    <w:rPr>
      <w:sz w:val="18"/>
    </w:rPr>
  </w:style>
  <w:style w:type="character" w:styleId="912" w:customStyle="1">
    <w:name w:val="尾注文本 字符"/>
    <w:link w:val="705"/>
    <w:uiPriority w:val="99"/>
    <w:qFormat/>
    <w:rPr>
      <w:sz w:val="20"/>
    </w:r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name w:val="List Paragraph"/>
    <w:basedOn w:val="680"/>
    <w:uiPriority w:val="34"/>
    <w:qFormat/>
    <w:pPr>
      <w:contextualSpacing/>
      <w:ind w:left="720"/>
    </w:pPr>
  </w:style>
  <w:style w:type="paragraph" w:styleId="915" w:customStyle="1">
    <w:name w:val="正文空2格  1."/>
    <w:basedOn w:val="680"/>
    <w:uiPriority w:val="0"/>
    <w:qFormat/>
    <w:pPr>
      <w:ind w:firstLine="480"/>
      <w:spacing w:line="360" w:lineRule="auto"/>
    </w:pPr>
    <w:rPr>
      <w:rFonts w:ascii="宋体" w:eastAsia="仿宋" w:cs="宋体"/>
      <w:sz w:val="28"/>
      <w:szCs w:val="20"/>
    </w:rPr>
  </w:style>
  <w:style w:type="character" w:styleId="916" w:customStyle="1">
    <w:name w:val="超链接1"/>
    <w:basedOn w:val="917"/>
    <w:uiPriority w:val="99"/>
    <w:qFormat/>
    <w:rPr>
      <w:color w:val="333333"/>
      <w:u w:val="none"/>
    </w:rPr>
  </w:style>
  <w:style w:type="character" w:styleId="917" w:customStyle="1">
    <w:name w:val="默认段落字体1"/>
    <w:uiPriority w:val="0"/>
    <w:qFormat/>
  </w:style>
  <w:style w:type="paragraph" w:styleId="918" w:customStyle="1">
    <w:name w:val="Plain Text1"/>
    <w:basedOn w:val="680"/>
    <w:uiPriority w:val="0"/>
    <w:qFormat/>
    <w:rPr>
      <w:rFonts w:ascii="宋体" w:hAnsi="Courier New"/>
    </w:rPr>
  </w:style>
  <w:style w:type="paragraph" w:styleId="919" w:customStyle="1">
    <w:name w:val="首行缩进"/>
    <w:basedOn w:val="680"/>
    <w:uiPriority w:val="0"/>
    <w:qFormat/>
    <w:pPr>
      <w:ind w:firstLine="480"/>
    </w:pPr>
    <w:rPr>
      <w:szCs w:val="24"/>
      <w:lang w:val="zh-CN"/>
    </w:rPr>
  </w:style>
  <w:style w:type="paragraph" w:styleId="920" w:customStyle="1">
    <w:name w:val="正文缩进1"/>
    <w:basedOn w:val="680"/>
    <w:next w:val="680"/>
    <w:uiPriority w:val="0"/>
    <w:qFormat/>
    <w:pPr>
      <w:ind w:firstLine="567"/>
      <w:spacing w:line="440" w:lineRule="exact"/>
    </w:pPr>
    <w:rPr>
      <w:rFonts w:ascii="宋体" w:hAnsi="宋体"/>
    </w:rPr>
  </w:style>
  <w:style w:type="paragraph" w:styleId="921" w:customStyle="1">
    <w:name w:val="脚注文本1"/>
    <w:basedOn w:val="922"/>
    <w:next w:val="923"/>
    <w:uiPriority w:val="0"/>
    <w:qFormat/>
    <w:pPr>
      <w:jc w:val="left"/>
      <w:spacing w:line="312" w:lineRule="atLeast"/>
      <w:tabs>
        <w:tab w:val="left" w:pos="200" w:leader="none"/>
      </w:tabs>
    </w:pPr>
    <w:rPr>
      <w:rFonts w:ascii="Times New Roman" w:hAnsi="Times New Roman"/>
      <w:b w:val="0"/>
      <w:sz w:val="18"/>
    </w:rPr>
  </w:style>
  <w:style w:type="paragraph" w:styleId="922" w:customStyle="1">
    <w:name w:val="标题 11"/>
    <w:basedOn w:val="680"/>
    <w:next w:val="680"/>
    <w:uiPriority w:val="0"/>
    <w:qFormat/>
    <w:pPr>
      <w:jc w:val="center"/>
      <w:keepNext/>
      <w:tabs>
        <w:tab w:val="left" w:pos="200" w:leader="none"/>
      </w:tabs>
      <w:outlineLvl w:val="0"/>
    </w:pPr>
    <w:rPr>
      <w:rFonts w:ascii="宋体" w:hAnsi="宋体"/>
      <w:b/>
      <w:sz w:val="36"/>
      <w:szCs w:val="20"/>
    </w:rPr>
  </w:style>
  <w:style w:type="paragraph" w:styleId="923" w:customStyle="1">
    <w:name w:val="文本块1"/>
    <w:basedOn w:val="680"/>
    <w:next w:val="680"/>
    <w:uiPriority w:val="0"/>
    <w:qFormat/>
    <w:pPr>
      <w:ind w:left="630" w:right="-609" w:firstLine="420"/>
      <w:spacing w:line="360" w:lineRule="auto"/>
    </w:pPr>
    <w:rPr>
      <w:rFonts w:hint="eastAsia" w:ascii="仿宋_GB2312" w:eastAsia="仿宋_GB2312"/>
      <w:szCs w:val="20"/>
    </w:rPr>
  </w:style>
  <w:style w:type="paragraph" w:styleId="924" w:customStyle="1">
    <w:name w:val="正文首行缩进 21"/>
    <w:basedOn w:val="699"/>
    <w:uiPriority w:val="0"/>
    <w:qFormat/>
    <w:pPr>
      <w:ind w:firstLine="420"/>
    </w:pPr>
  </w:style>
  <w:style w:type="paragraph" w:styleId="925" w:customStyle="1">
    <w:name w:val="页眉1"/>
    <w:basedOn w:val="680"/>
    <w:uiPriority w:val="0"/>
    <w:qFormat/>
    <w:pPr>
      <w:jc w:val="center"/>
      <w:tabs>
        <w:tab w:val="center" w:pos="4153" w:leader="none"/>
        <w:tab w:val="right" w:pos="8306" w:leader="none"/>
      </w:tabs>
      <w:pBdr>
        <w:bottom w:val="none" w:color="000000" w:sz="0" w:space="1"/>
      </w:pBdr>
    </w:pPr>
    <w:rPr>
      <w:sz w:val="18"/>
      <w:szCs w:val="18"/>
    </w:rPr>
  </w:style>
  <w:style w:type="paragraph" w:styleId="926" w:customStyle="1">
    <w:name w:val="页脚1"/>
    <w:basedOn w:val="680"/>
    <w:uiPriority w:val="0"/>
    <w:qFormat/>
    <w:pPr>
      <w:jc w:val="left"/>
      <w:tabs>
        <w:tab w:val="center" w:pos="4153" w:leader="none"/>
        <w:tab w:val="right" w:pos="8306" w:leader="none"/>
      </w:tabs>
    </w:pPr>
    <w:rPr>
      <w:sz w:val="18"/>
      <w:szCs w:val="18"/>
    </w:rPr>
  </w:style>
  <w:style w:type="paragraph" w:styleId="927" w:customStyle="1">
    <w:name w:val="纯文本1"/>
    <w:basedOn w:val="680"/>
    <w:uiPriority w:val="0"/>
    <w:qFormat/>
    <w:rPr>
      <w:rFonts w:ascii="宋体" w:hAnsi="Courier New" w:eastAsia="楷体_GB2312"/>
      <w:sz w:val="28"/>
      <w:szCs w:val="20"/>
    </w:rPr>
  </w:style>
  <w:style w:type="paragraph" w:styleId="928" w:customStyle="1">
    <w:name w:val="报告正文"/>
    <w:basedOn w:val="680"/>
    <w:uiPriority w:val="0"/>
    <w:qFormat/>
    <w:pPr>
      <w:ind w:firstLine="480"/>
      <w:jc w:val="left"/>
      <w:spacing w:line="520" w:lineRule="exact"/>
    </w:pPr>
    <w:rPr>
      <w:rFonts w:ascii="宋体" w:hAnsi="宋体"/>
      <w:color w:val="000000"/>
      <w:sz w:val="24"/>
    </w:rPr>
  </w:style>
  <w:style w:type="paragraph" w:styleId="929" w:customStyle="1">
    <w:name w:val="paragraph"/>
    <w:basedOn w:val="680"/>
    <w:uiPriority w:val="0"/>
    <w:semiHidden/>
    <w:qFormat/>
    <w:pPr>
      <w:jc w:val="left"/>
      <w:spacing w:before="100" w:beforeAutospacing="1" w:after="100" w:afterAutospacing="1"/>
      <w:widowControl/>
    </w:pPr>
    <w:rPr>
      <w:rFonts w:ascii="等线" w:hAnsi="等线" w:eastAsia="等线"/>
      <w:sz w:val="24"/>
      <w:szCs w:val="24"/>
    </w:rPr>
  </w:style>
  <w:style w:type="character" w:styleId="930" w:customStyle="1">
    <w:name w:val="NormalCharacter"/>
    <w:uiPriority w:val="0"/>
    <w:semiHidden/>
    <w:qFormat/>
  </w:style>
  <w:style w:type="paragraph" w:styleId="931"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2" w:customStyle="1">
    <w:name w:val="二级小标题"/>
    <w:basedOn w:val="680"/>
    <w:uiPriority w:val="0"/>
    <w:qFormat/>
    <w:rPr>
      <w:rFonts w:hint="eastAsia"/>
      <w:b/>
      <w:bCs/>
    </w:rPr>
  </w:style>
  <w:style w:type="paragraph" w:styleId="933" w:customStyle="1">
    <w:name w:val="表格字体"/>
    <w:basedOn w:val="680"/>
    <w:uiPriority w:val="0"/>
    <w:qFormat/>
    <w:pPr>
      <w:spacing w:line="400" w:lineRule="exact"/>
      <w:widowControl/>
    </w:pPr>
    <w:rPr>
      <w:rFonts w:hint="eastAsia" w:cs="宋体"/>
      <w:bCs/>
      <w:color w:val="000000"/>
      <w:sz w:val="24"/>
      <w:szCs w:val="18"/>
    </w:rPr>
  </w:style>
  <w:style w:type="paragraph" w:styleId="934" w:customStyle="1">
    <w:name w:val="普通(网站)1"/>
    <w:basedOn w:val="680"/>
    <w:uiPriority w:val="0"/>
    <w:unhideWhenUsed/>
    <w:qFormat/>
    <w:rPr>
      <w:sz w:val="24"/>
    </w:rPr>
  </w:style>
  <w:style w:type="paragraph" w:styleId="935" w:customStyle="1">
    <w:name w:val="纯文本6"/>
    <w:basedOn w:val="680"/>
    <w:uiPriority w:val="0"/>
    <w:qFormat/>
    <w:rPr>
      <w:rFonts w:ascii="宋体" w:hAnsi="Courier New" w:eastAsia="楷体_GB2312"/>
      <w:sz w:val="28"/>
    </w:rPr>
  </w:style>
  <w:style w:type="paragraph" w:styleId="936" w:customStyle="1">
    <w:name w:val="Table Paragraph"/>
    <w:basedOn w:val="680"/>
    <w:uiPriority w:val="1"/>
    <w:qFormat/>
    <w:pPr>
      <w:jc w:val="center"/>
    </w:pPr>
    <w:rPr>
      <w:rFonts w:ascii="宋体" w:hAnsi="宋体" w:eastAsia="宋体" w:cs="宋体"/>
      <w:lang w:val="zh-CN" w:eastAsia="zh-CN" w:bidi="zh-CN"/>
    </w:rPr>
  </w:style>
  <w:style w:type="paragraph" w:styleId="937" w:customStyle="1">
    <w:name w:val="正文文本缩进11"/>
    <w:basedOn w:val="680"/>
    <w:next w:val="680"/>
    <w:uiPriority w:val="0"/>
    <w:qFormat/>
    <w:pPr>
      <w:ind w:left="420" w:firstLine="1188"/>
      <w:spacing w:line="360" w:lineRule="exact"/>
    </w:pPr>
    <w:rPr>
      <w:rFonts w:ascii="Times New Roman" w:hAnsi="Times New Roman" w:cs="Times New Roman"/>
    </w:rPr>
  </w:style>
  <w:style w:type="paragraph" w:styleId="938"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3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0" w:customStyle="1">
    <w:name w:val="Hyperlink.0"/>
    <w:uiPriority w:val="0"/>
    <w:qFormat/>
    <w:rPr>
      <w:rFonts w:ascii="宋体" w:hAnsi="宋体" w:eastAsia="宋体" w:cs="宋体"/>
      <w:sz w:val="24"/>
      <w:szCs w:val="24"/>
      <w:lang w:val="en-US"/>
    </w:rPr>
  </w:style>
  <w:style w:type="paragraph" w:styleId="941" w:customStyle="1">
    <w:name w:val="正文缩进11"/>
    <w:basedOn w:val="680"/>
    <w:next w:val="680"/>
    <w:uiPriority w:val="0"/>
    <w:unhideWhenUsed/>
    <w:qFormat/>
    <w:pPr>
      <w:ind w:firstLine="420"/>
      <w:jc w:val="left"/>
    </w:pPr>
    <w:rPr>
      <w:rFonts w:ascii="Times New Roman" w:hAnsi="Times New Roman" w:eastAsia="楷体_GB2312" w:cs="Times New Roman"/>
      <w:sz w:val="24"/>
      <w:szCs w:val="20"/>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6d7f9efb-21a8-45dd-bc7f-6699b763e7bd</errorID>
      <errorWord>1、</errorWord>
      <group>L1_Format</group>
      <groupName>格式问题</groupName>
      <ability>L2_Ordinal</ability>
      <abilityName>序号格式</abilityName>
      <candidateList>
        <item>1.</item>
      </candidateList>
      <explain>当前序号格式不规范，建议修改为规范格式[1.]。</explain>
      <paraID> A40874D</paraID>
      <start>0</start>
      <end>2</end>
      <status>unmodified</status>
      <modifiedWord/>
      <trackRevisions>false</trackRevisions>
    </reviewItem>
    <reviewItem>
      <errorID>3c5bb62b-56ac-4e61-bf09-ca9b980ae9f8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34D8A405</paraID>
      <start>0</start>
      <end>2</end>
      <status>unmodified</status>
      <modifiedWord/>
      <trackRevisions>false</trackRevisions>
    </reviewItem>
    <reviewItem>
      <errorID>336177c2-07ed-4242-bdf1-7525b1e14867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78FD6357</paraID>
      <start>0</start>
      <end>2</end>
      <status>unmodified</status>
      <modifiedWord/>
      <trackRevisions>false</trackRevisions>
    </reviewItem>
    <reviewItem>
      <errorID>57392d0f-3eb2-4117-9e25-d06b75ce240a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3B6F2721</paraID>
      <start>0</start>
      <end>2</end>
      <status>unmodified</status>
      <modifiedWord/>
      <trackRevisions>false</trackRevisions>
    </reviewItem>
    <reviewItem>
      <errorID>f0dc8d04-7e33-4e1d-9cad-80acb1144f33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6429D91B</paraID>
      <start>0</start>
      <end>2</end>
      <status>unmodified</status>
      <modifiedWord/>
      <trackRevisions>false</trackRevisions>
    </reviewItem>
    <reviewItem>
      <errorID>32733dd8-f71b-428d-b33f-56984ce07298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3B3E8596</paraID>
      <start>0</start>
      <end>2</end>
      <status>unmodified</status>
      <modifiedWord/>
      <trackRevisions>false</trackRevisions>
    </reviewItem>
    <reviewItem>
      <errorID>fc9584c0-674d-49a9-9f2e-7cce0a27fc47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798AEA83</paraID>
      <start>0</start>
      <end>2</end>
      <status>unmodified</status>
      <modifiedWord/>
      <trackRevisions>false</trackRevisions>
    </reviewItem>
    <reviewItem>
      <errorID>afc0b43d-8a69-4094-a23a-d134d7babd9e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2246CE64</paraID>
      <start>0</start>
      <end>2</end>
      <status>unmodified</status>
      <modifiedWord/>
      <trackRevisions>false</trackRevisions>
    </reviewItem>
    <reviewItem>
      <errorID>b4f50115-e4d9-42aa-a464-5a33814d714f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1960E7AC</paraID>
      <start>0</start>
      <end>2</end>
      <status>unmodified</status>
      <modifiedWord/>
      <trackRevisions>false</trackRevisions>
    </reviewItem>
    <reviewItem>
      <errorID>921714e2-584e-4248-b3a8-5827dba6ecb7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73F5AD0E</paraID>
      <start>0</start>
      <end>2</end>
      <status>unmodified</status>
      <modifiedWord/>
      <trackRevisions>false</trackRevisions>
    </reviewItem>
    <reviewItem>
      <errorID>c3b3878b-b23d-4741-baa8-ff55906774cd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7BA0B8C1</paraID>
      <start>0</start>
      <end>2</end>
      <status>unmodified</status>
      <modifiedWord/>
      <trackRevisions>false</trackRevisions>
    </reviewItem>
    <reviewItem>
      <errorID>df83a250-5fd6-4414-8056-3239ea070523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6435A580</paraID>
      <start>0</start>
      <end>2</end>
      <status>unmodified</status>
      <modifiedWord/>
      <trackRevisions>false</trackRevisions>
    </reviewItem>
    <reviewItem>
      <errorID>20dafc8b-ea11-4850-bb06-7cd671b461f1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D5E1C96</paraID>
      <start>0</start>
      <end>2</end>
      <status>unmodified</status>
      <modifiedWord/>
      <trackRevisions>false</trackRevisions>
    </reviewItem>
    <reviewItem>
      <errorID>35ca281c-b48e-4492-8bde-46a4bea653bd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5AA8AC5F</paraID>
      <start>0</start>
      <end>2</end>
      <status>unmodified</status>
      <modifiedWord/>
      <trackRevisions>false</trackRevisions>
    </reviewItem>
    <reviewItem>
      <errorID>8c8243cf-cf7a-4251-9358-1063990fbbbd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58C3047E</paraID>
      <start>0</start>
      <end>2</end>
      <status>unmodified</status>
      <modifiedWord/>
      <trackRevisions>false</trackRevisions>
    </reviewItem>
    <reviewItem>
      <errorID>d73df666-798a-4072-9fc3-ea863f07b4b3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4D79000B</paraID>
      <start>0</start>
      <end>2</end>
      <status>unmodified</status>
      <modifiedWord/>
      <trackRevisions>false</trackRevisions>
    </reviewItem>
    <reviewItem>
      <errorID>5e1e2c9d-1924-463a-b022-39d4e853707a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7E14579</paraID>
      <start>0</start>
      <end>2</end>
      <status>unmodified</status>
      <modifiedWord/>
      <trackRevisions>false</trackRevisions>
    </reviewItem>
    <reviewItem>
      <errorID>d94bffe2-6774-4d69-ab29-d7da2c6be4fa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6D6F04CB</paraID>
      <start>0</start>
      <end>2</end>
      <status>unmodified</status>
      <modifiedWord/>
      <trackRevisions>false</trackRevisions>
    </reviewItem>
    <reviewItem>
      <errorID>f589c406-3299-499f-9c54-e0ca81f51133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1860342A</paraID>
      <start>0</start>
      <end>2</end>
      <status>unmodified</status>
      <modifiedWord/>
      <trackRevisions>false</trackRevisions>
    </reviewItem>
    <reviewItem>
      <errorID>1b4b6e98-495f-40d6-ae94-c328e3c1d664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35870734</paraID>
      <start>0</start>
      <end>2</end>
      <status>unmodified</status>
      <modifiedWord/>
      <trackRevisions>false</trackRevisions>
    </reviewItem>
    <reviewItem>
      <errorID>b81859fe-d91d-4167-bc00-2a00e566667d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3962E71</paraID>
      <start>0</start>
      <end>2</end>
      <status>unmodified</status>
      <modifiedWord/>
      <trackRevisions>false</trackRevisions>
    </reviewItem>
    <reviewItem>
      <errorID>bb8f5054-8b10-43a4-97fc-829fabe056a5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4EC4A899</paraID>
      <start>55</start>
      <end>56</end>
      <status>unmodified</status>
      <modifiedWord/>
      <trackRevisions>false</trackRevisions>
    </reviewItem>
    <reviewItem>
      <errorID>d879fe28-b48e-46f7-94c2-0f91428d34c3</errorID>
      <errorWord>须</errorWord>
      <group>L1_Word</group>
      <groupName>字词问题</groupName>
      <ability>L2_Typo</ability>
      <abilityName>字词错误</abilityName>
      <candidateList>
        <item>需</item>
      </candidateList>
      <explain>存在发音相同字词的误用。</explain>
      <paraID>1DB173AA</paraID>
      <start>10</start>
      <end>11</end>
      <status>unmodified</status>
      <modifiedWord/>
      <trackRevisions>false</trackRevisions>
    </reviewItem>
    <reviewItem>
      <errorID>ce5c2987-4cfe-4b4e-8642-40f686e25994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unmodified</status>
      <modifiedWord/>
      <trackRevisions>false</trackRevisions>
    </reviewItem>
    <reviewItem>
      <errorID>c238a6b7-c42a-4d91-8c83-46344f031874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unmodified</status>
      <modifiedWord/>
      <trackRevisions>false</trackRevisions>
    </reviewItem>
    <reviewItem>
      <errorID>2f09e3c7-7e27-4493-a4a7-3552b4d5362e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unmodified</status>
      <modifiedWord/>
      <trackRevisions>false</trackRevisions>
    </reviewItem>
    <reviewItem>
      <errorID>cbda34e5-973c-489c-be1f-35524e50cea8</errorID>
      <errorWord>&lt;</errorWord>
      <group>L1_Format</group>
      <groupName>格式问题</groupName>
      <ability>L2_HalfPunc</ability>
      <abilityName>全半角检查</abilityName>
      <candidateList>
        <item>〈</item>
      </candidateList>
      <explain>文本全半角错误。</explain>
      <paraID>416DE8A8</paraID>
      <start>40</start>
      <end>41</end>
      <status>unmodified</status>
      <modifiedWord/>
      <trackRevisions>false</trackRevisions>
    </reviewItem>
    <reviewItem>
      <errorID>2584e4cc-beaf-4654-b600-444606edff43</errorID>
      <errorWord>&lt;</errorWord>
      <group>L1_Format</group>
      <groupName>格式问题</groupName>
      <ability>L2_HalfPunc</ability>
      <abilityName>全半角检查</abilityName>
      <candidateList>
        <item>〈</item>
      </candidateList>
      <explain>文本全半角错误。</explain>
      <paraID>11879988</paraID>
      <start>40</start>
      <end>41</end>
      <status>unmodified</status>
      <modifiedWord/>
      <trackRevisions>false</trackRevisions>
    </reviewItem>
    <reviewItem>
      <errorID>f296db6d-0605-4bac-84b3-77a628f52bab</errorID>
      <errorWord>&lt;</errorWord>
      <group>L1_Format</group>
      <groupName>格式问题</groupName>
      <ability>L2_HalfPunc</ability>
      <abilityName>全半角检查</abilityName>
      <candidateList>
        <item>〈</item>
      </candidateList>
      <explain>文本全半角错误。</explain>
      <paraID>64B7F0ED</paraID>
      <start>29</start>
      <end>30</end>
      <status>unmodified</status>
      <modifiedWord/>
      <trackRevisions>false</trackRevisions>
    </reviewItem>
    <reviewItem>
      <errorID>ada0f23a-b671-4c03-ab87-787b4a4926ca</errorID>
      <errorWord>，</errorWord>
      <group>L1_Word</group>
      <groupName>字词问题</groupName>
      <ability>L2_Typo</ability>
      <abilityName>字词错误</abilityName>
      <candidateList>
        <item>，并</item>
      </candidateList>
      <explain/>
      <paraID>211D1C50</paraID>
      <start>71</start>
      <end>73</end>
      <status>modified</status>
      <modifiedWord>，并</modifiedWord>
      <trackRevisions>false</trackRevisions>
    </reviewItem>
    <reviewItem>
      <errorID>c6a460b5-b9f3-4735-898a-76b2f6fe3929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unmodified</status>
      <modifiedWord/>
      <trackRevisions>false</trackRevisions>
    </reviewItem>
    <reviewItem>
      <errorID>18ec0ee3-2ab9-426e-87d9-2a496472f2aa</errorID>
      <errorWord>法律、法规</errorWord>
      <group>L1_Word</group>
      <groupName>字词问题</groupName>
      <ability>L2_Typo</ability>
      <abilityName>字词错误</abilityName>
      <candidateList>
        <item>法律法规</item>
      </candidateList>
      <explain/>
      <paraID>2EC32EE6</paraID>
      <start>7</start>
      <end>12</end>
      <status>unmodified</status>
      <modifiedWord/>
      <trackRevisions>false</trackRevisions>
    </reviewItem>
    <reviewItem>
      <errorID>7a47640c-d03a-48a8-a2a9-28226257fe2b</errorID>
      <errorWord>。】</errorWord>
      <group>L1_Punc</group>
      <groupName>标点问题</groupName>
      <ability>L2_Punc</ability>
      <abilityName>标点符号检查</abilityName>
      <candidateList>
        <item>】</item>
      </candidateList>
      <explain/>
      <paraID>6D2C62FB</paraID>
      <start>94</start>
      <end>96</end>
      <status>unmodified</status>
      <modifiedWord/>
      <trackRevisions>false</trackRevisions>
    </reviewItem>
    <reviewItem>
      <errorID>f326c9ae-f67b-4b2d-8b20-5a072526f11b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4AA13CC8</paraID>
      <start>0</start>
      <end>2</end>
      <status>unmodified</status>
      <modifiedWord/>
      <trackRevisions>false</trackRevisions>
    </reviewItem>
    <reviewItem>
      <errorID>1ec79cd6-e9de-41bc-840e-6fb837176a8e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1E02CFC</paraID>
      <start>0</start>
      <end>2</end>
      <status>unmodified</status>
      <modifiedWord/>
      <trackRevisions>false</trackRevisions>
    </reviewItem>
    <reviewItem>
      <errorID>60f8acb3-86a3-40dd-827d-4ac679e3b643</errorID>
      <errorWord>年度计划</errorWord>
      <group>L1_Word</group>
      <groupName>字词问题</groupName>
      <ability>L2_Typo</ability>
      <abilityName>字词错误</abilityName>
      <candidateList>
        <item>年计划</item>
      </candidateList>
      <explain/>
      <paraID> 1E02CFC</paraID>
      <start>11</start>
      <end>15</end>
      <status>unmodified</status>
      <modifiedWord/>
      <trackRevisions>false</trackRevisions>
    </reviewItem>
    <reviewItem>
      <errorID>d4a35e23-eb62-41aa-a11e-397e70a8d896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7B32A981</paraID>
      <start>0</start>
      <end>2</end>
      <status>unmodified</status>
      <modifiedWord/>
      <trackRevisions>false</trackRevisions>
    </reviewItem>
    <reviewItem>
      <errorID>68c7d4f5-95a2-4674-8a50-09ea0a03836c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6589307B</paraID>
      <start>0</start>
      <end>2</end>
      <status>unmodified</status>
      <modifiedWord/>
      <trackRevisions>false</trackRevisions>
    </reviewItem>
    <reviewItem>
      <errorID>8d49e3a5-2e11-47fa-82a1-78d4b2015d13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4A98E834</paraID>
      <start>0</start>
      <end>2</end>
      <status>unmodified</status>
      <modifiedWord/>
      <trackRevisions>false</trackRevisions>
    </reviewItem>
    <reviewItem>
      <errorID>b46dd830-c64e-4cac-8aa0-05a84e1fb955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3507B4E5</paraID>
      <start>0</start>
      <end>2</end>
      <status>unmodified</status>
      <modifiedWord/>
      <trackRevisions>false</trackRevisions>
    </reviewItem>
    <reviewItem>
      <errorID>1e90904a-2ba9-46c0-93bf-a15c33cb294e</errorID>
      <errorWord>现</errorWord>
      <group>L1_Word</group>
      <groupName>字词问题</groupName>
      <ability>L2_Typo</ability>
      <abilityName>字词错误</abilityName>
      <candidateList>
        <item>现了</item>
      </candidateList>
      <explain/>
      <paraID> 4DBAF0F</paraID>
      <start>81</start>
      <end>83</end>
      <status>modified</status>
      <modifiedWord>现了</modifiedWord>
      <trackRevisions>false</trackRevisions>
    </reviewItem>
    <reviewItem>
      <errorID>b4542df1-6fdd-4110-baa4-840bb17d1eba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2F1BE79F</paraID>
      <start>0</start>
      <end>2</end>
      <status>unmodified</status>
      <modifiedWord/>
      <trackRevisions>false</trackRevisions>
    </reviewItem>
    <reviewItem>
      <errorID>ca54430b-fd77-45dc-8ef3-be9f51a88587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47883C2B</paraID>
      <start>0</start>
      <end>2</end>
      <status>unmodified</status>
      <modifiedWord/>
      <trackRevisions>false</trackRevisions>
    </reviewItem>
    <reviewItem>
      <errorID>e25acbeb-c191-46ba-8880-4e456574bdd6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5865C5BC</paraID>
      <start>0</start>
      <end>2</end>
      <status>unmodified</status>
      <modifiedWord/>
      <trackRevisions>false</trackRevisions>
    </reviewItem>
    <reviewItem>
      <errorID>a81f6038-6acf-473a-b4e2-38b711b667b6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BC1870B</paraID>
      <start>0</start>
      <end>2</end>
      <status>unmodified</status>
      <modifiedWord/>
      <trackRevisions>false</trackRevisions>
    </reviewItem>
    <reviewItem>
      <errorID>efd3395b-7a16-491d-822f-59739ef9b246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15758DF6</paraID>
      <start>0</start>
      <end>2</end>
      <status>unmodified</status>
      <modifiedWord/>
      <trackRevisions>false</trackRevisions>
    </reviewItem>
    <reviewItem>
      <errorID>cbfa2a0d-ec67-40d6-a6c2-1be88567fe90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577576B9</paraID>
      <start>0</start>
      <end>2</end>
      <status>unmodified</status>
      <modifiedWord/>
      <trackRevisions>false</trackRevisions>
    </reviewItem>
    <reviewItem>
      <errorID>d4cd147c-e7a8-4c17-a5be-35aa2d0e44cb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2D6B9954</paraID>
      <start>0</start>
      <end>2</end>
      <status>unmodified</status>
      <modifiedWord/>
      <trackRevisions>false</trackRevisions>
    </reviewItem>
    <reviewItem>
      <errorID>be579679-a930-4662-b6d6-8bd635393ddb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64BF1C68</paraID>
      <start>0</start>
      <end>2</end>
      <status>unmodified</status>
      <modifiedWord/>
      <trackRevisions>false</trackRevisions>
    </reviewItem>
    <reviewItem>
      <errorID>017accab-6380-48b6-8c74-0ae896d7f5bc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54E68CFC</paraID>
      <start>0</start>
      <end>2</end>
      <status>unmodified</status>
      <modifiedWord/>
      <trackRevisions>false</trackRevisions>
    </reviewItem>
    <reviewItem>
      <errorID>4edd62b2-6716-4406-af50-5533cae653cb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3D5395E7</paraID>
      <start>0</start>
      <end>2</end>
      <status>unmodified</status>
      <modifiedWord/>
      <trackRevisions>false</trackRevisions>
    </reviewItem>
    <reviewItem>
      <errorID>77be0ed0-f051-41a6-81a6-da8b27a373c5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3E631894</paraID>
      <start>0</start>
      <end>2</end>
      <status>unmodified</status>
      <modifiedWord/>
      <trackRevisions>false</trackRevisions>
    </reviewItem>
    <reviewItem>
      <errorID>576eb256-8409-48df-a9be-ff5f10791746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11298528</paraID>
      <start>0</start>
      <end>2</end>
      <status>unmodified</status>
      <modifiedWord/>
      <trackRevisions>false</trackRevisions>
    </reviewItem>
    <reviewItem>
      <errorID>e6e50a35-e3fb-4544-a9cf-90597f345777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5D15921D</paraID>
      <start>0</start>
      <end>2</end>
      <status>unmodified</status>
      <modifiedWord/>
      <trackRevisions>false</trackRevisions>
    </reviewItem>
    <reviewItem>
      <errorID>c6cbfa35-6a96-4cae-b8e4-42fb568e6552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AA3036</paraID>
      <start>0</start>
      <end>2</end>
      <status>unmodified</status>
      <modifiedWord/>
      <trackRevisions>false</trackRevisions>
    </reviewItem>
    <reviewItem>
      <errorID>cb555146-574d-46d7-9f42-afe5e50d4eee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51DE6EEF</paraID>
      <start>0</start>
      <end>2</end>
      <status>unmodified</status>
      <modifiedWord/>
      <trackRevisions>false</trackRevisions>
    </reviewItem>
    <reviewItem>
      <errorID>7f00e0f0-37ea-4926-88dc-94a9cda98214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3DF1C11E</paraID>
      <start>0</start>
      <end>2</end>
      <status>unmodified</status>
      <modifiedWord/>
      <trackRevisions>false</trackRevisions>
    </reviewItem>
    <reviewItem>
      <errorID>e679e788-bce0-4327-830b-0ec248746d54</errorID>
      <errorWord>，</errorWord>
      <group>L1_Word</group>
      <groupName>字词问题</groupName>
      <ability>L2_Typo</ability>
      <abilityName>字词错误</abilityName>
      <candidateList>
        <item>，具</item>
      </candidateList>
      <explain/>
      <paraID>3DF1C11E</paraID>
      <start>127</start>
      <end>128</end>
      <status>unmodified</status>
      <modifiedWord/>
      <trackRevisions>false</trackRevisions>
    </reviewItem>
    <reviewItem>
      <errorID>cdc45b44-8af9-4d4a-bb5b-026c25774c44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1AE907D</paraID>
      <start>0</start>
      <end>2</end>
      <status>unmodified</status>
      <modifiedWord/>
      <trackRevisions>false</trackRevisions>
    </reviewItem>
    <reviewItem>
      <errorID>e104b5c5-7d2f-43d8-a079-80beeddb9928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880E96A</paraID>
      <start>0</start>
      <end>2</end>
      <status>unmodified</status>
      <modifiedWord/>
      <trackRevisions>false</trackRevisions>
    </reviewItem>
    <reviewItem>
      <errorID>1a3f5409-422f-46e0-a4d4-05a034f0da20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74D24E20</paraID>
      <start>0</start>
      <end>2</end>
      <status>unmodified</status>
      <modifiedWord/>
      <trackRevisions>false</trackRevisions>
    </reviewItem>
    <reviewItem>
      <errorID>ebc77c7f-4e3f-4a0d-b5b8-746a77ba5103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7FC35AE8</paraID>
      <start>0</start>
      <end>2</end>
      <status>unmodified</status>
      <modifiedWord/>
      <trackRevisions>false</trackRevisions>
    </reviewItem>
    <reviewItem>
      <errorID>08e04982-a235-4a8a-8b6e-3891ee4f4755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2E7C51FC</paraID>
      <start>0</start>
      <end>2</end>
      <status>unmodified</status>
      <modifiedWord/>
      <trackRevisions>false</trackRevisions>
    </reviewItem>
    <reviewItem>
      <errorID>f6fe00c4-8d0c-48d7-9ded-1793b173c9d0</errorID>
      <errorWord>、</errorWord>
      <group>L1_Word</group>
      <groupName>字词问题</groupName>
      <ability>L2_Typo</ability>
      <abilityName>字词错误</abilityName>
      <candidateList>
        <item>、具</item>
      </candidateList>
      <explain/>
      <paraID>2E7C51FC</paraID>
      <start>67</start>
      <end>68</end>
      <status>unmodified</status>
      <modifiedWord/>
      <trackRevisions>false</trackRevisions>
    </reviewItem>
    <reviewItem>
      <errorID>0e028d99-4063-47af-9f07-d66bd21a37f5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3C73EBBF</paraID>
      <start>0</start>
      <end>2</end>
      <status>unmodified</status>
      <modifiedWord/>
      <trackRevisions>false</trackRevisions>
    </reviewItem>
    <reviewItem>
      <errorID>ea3ed7a4-c807-4f0d-a20d-82d0f66414bb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319FF2E6</paraID>
      <start>0</start>
      <end>2</end>
      <status>unmodified</status>
      <modifiedWord/>
      <trackRevisions>false</trackRevisions>
    </reviewItem>
    <reviewItem>
      <errorID>bb7c914e-0bbd-410b-a209-19898c46cc07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8E31D18</paraID>
      <start>0</start>
      <end>2</end>
      <status>unmodified</status>
      <modifiedWord/>
      <trackRevisions>false</trackRevisions>
    </reviewItem>
    <reviewItem>
      <errorID>8c7481fc-7398-4e2c-8180-71dbe777e43c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1B0FEAF</paraID>
      <start>0</start>
      <end>2</end>
      <status>unmodified</status>
      <modifiedWord/>
      <trackRevisions>false</trackRevisions>
    </reviewItem>
    <reviewItem>
      <errorID>20b393c0-1fe7-4342-bc02-1bfe84a4286b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289E26FB</paraID>
      <start>0</start>
      <end>2</end>
      <status>unmodified</status>
      <modifiedWord/>
      <trackRevisions>false</trackRevisions>
    </reviewItem>
    <reviewItem>
      <errorID>76389662-b42e-4fc3-8f43-70dff689d4bf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587F479B</paraID>
      <start>0</start>
      <end>2</end>
      <status>unmodified</status>
      <modifiedWord/>
      <trackRevisions>false</trackRevisions>
    </reviewItem>
    <reviewItem>
      <errorID>80b26652-b488-40f3-9224-e0ef53f7e628</errorID>
      <errorWord>）</errorWord>
      <group>L1_Word</group>
      <groupName>字词问题</groupName>
      <ability>L2_Typo</ability>
      <abilityName>字词错误</abilityName>
      <candidateList>
        <item>）在</item>
      </candidateList>
      <explain/>
      <paraID>4B2439DB</paraID>
      <start>56</start>
      <end>57</end>
      <status>unmodified</status>
      <modifiedWord/>
      <trackRevisions>false</trackRevisions>
    </reviewItem>
    <reviewItem>
      <errorID>f071f57f-2cf6-444f-a08c-9e759ff79898</errorID>
      <errorWord>超</errorWord>
      <group>L1_Word</group>
      <groupName>字词问题</groupName>
      <ability>L2_Typo</ability>
      <abilityName>字词错误</abilityName>
      <candidateList>
        <item>超过</item>
      </candidateList>
      <explain/>
      <paraID>7C3A3C28</paraID>
      <start>39</start>
      <end>40</end>
      <status>unmodified</status>
      <modifiedWord/>
      <trackRevisions>false</trackRevisions>
    </reviewItem>
    <reviewItem>
      <errorID>fc4d5c8a-6311-4250-a337-b45242918412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3456AC7F</paraID>
      <start>0</start>
      <end>2</end>
      <status>unmodified</status>
      <modifiedWord/>
      <trackRevisions>false</trackRevisions>
    </reviewItem>
    <reviewItem>
      <errorID>b2a69b8e-cf2d-45d6-a2f6-29092318a1d6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5BAB3DB1</paraID>
      <start>0</start>
      <end>2</end>
      <status>unmodified</status>
      <modifiedWord/>
      <trackRevisions>false</trackRevisions>
    </reviewItem>
    <reviewItem>
      <errorID>6d095ba2-03cf-41c7-8222-8726097e9dd1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4F0AD1A9</paraID>
      <start>0</start>
      <end>2</end>
      <status>unmodified</status>
      <modifiedWord/>
      <trackRevisions>false</trackRevisions>
    </reviewItem>
    <reviewItem>
      <errorID>9560e71f-52c8-4646-8d51-688faae95240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B94B41A</paraID>
      <start>0</start>
      <end>2</end>
      <status>unmodified</status>
      <modifiedWord/>
      <trackRevisions>false</trackRevisions>
    </reviewItem>
    <reviewItem>
      <errorID>0f7e859d-672c-4b9f-a206-570b40b515ff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32B7E612</paraID>
      <start>0</start>
      <end>2</end>
      <status>unmodified</status>
      <modifiedWord/>
      <trackRevisions>false</trackRevisions>
    </reviewItem>
    <reviewItem>
      <errorID>33352743-1878-4337-835f-a0e51e76884f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61EB448B</paraID>
      <start>0</start>
      <end>2</end>
      <status>unmodified</status>
      <modifiedWord/>
      <trackRevisions>false</trackRevisions>
    </reviewItem>
    <reviewItem>
      <errorID>53f1e8b6-e2e1-4c6e-8e5b-5e439d0e0250</errorID>
      <errorWord>诺</errorWord>
      <group>L1_Word</group>
      <groupName>字词问题</groupName>
      <ability>L2_Typo</ability>
      <abilityName>字词错误</abilityName>
      <candidateList>
        <item>诺在</item>
      </candidateList>
      <explain/>
      <paraID>61EB448B</paraID>
      <start>5</start>
      <end>7</end>
      <status>modified</status>
      <modifiedWord>诺在</modifiedWord>
      <trackRevisions>false</trackRevisions>
    </reviewItem>
    <reviewItem>
      <errorID>f566bc17-e969-4f51-85c3-eeb56b8ed7a2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12D34A89</paraID>
      <start>0</start>
      <end>2</end>
      <status>unmodified</status>
      <modifiedWord/>
      <trackRevisions>false</trackRevisions>
    </reviewItem>
    <reviewItem>
      <errorID>7b37668a-613f-47bc-9bb9-5166cb614e0a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7DB0E7ED</paraID>
      <start>0</start>
      <end>2</end>
      <status>unmodified</status>
      <modifiedWord/>
      <trackRevisions>false</trackRevisions>
    </reviewItem>
    <reviewItem>
      <errorID>d7969c0c-665c-4d2a-a8f1-18a175165988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351A849A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134A6F1-FB75-40A9-8607-3837EB41669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叶素萍</cp:lastModifiedBy>
  <cp:revision>41</cp:revision>
  <dcterms:created xsi:type="dcterms:W3CDTF">2025-08-26T09:30:00Z</dcterms:created>
  <dcterms:modified xsi:type="dcterms:W3CDTF">2026-04-22T07:36:13Z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01A7084E1228414EA89CB16C3B075143_13</vt:lpwstr>
  </property>
  <property fmtid="{D5CDD505-2E9C-101B-9397-08002B2CF9AE}" pid="4" name="KSOTemplateDocerSaveRecord">
    <vt:lpwstr>eyJoZGlkIjoiZGVlMjQwNWI4OTIwZmYyNjg3NDRiYWJjMGQ4NTNhOGIiLCJ1c2VySWQiOiIxMjQ5MDI1MDgzIn0=</vt:lpwstr>
  </property>
</Properties>
</file>