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keepLines w:val="0"/>
        <w:keepNext w:val="0"/>
        <w:pageBreakBefore w:val="0"/>
        <w:spacing w:line="240" w:lineRule="auto"/>
        <w:widowControl w:val="off"/>
        <w:tabs>
          <w:tab w:val="center" w:pos="4621" w:leader="none"/>
          <w:tab w:val="left" w:pos="7223" w:leader="none"/>
        </w:tabs>
        <w:rPr>
          <w:rFonts w:hint="eastAsia" w:ascii="仿宋" w:hAnsi="仿宋" w:eastAsia="仿宋" w:cs="Times New Roman"/>
          <w:b/>
          <w:bCs/>
          <w:sz w:val="52"/>
          <w:szCs w:val="52"/>
          <w:lang w:eastAsia="zh-CN"/>
        </w:rPr>
      </w:pPr>
      <w:r>
        <w:rPr>
          <w:rFonts w:hint="eastAsia" w:ascii="仿宋" w:hAnsi="仿宋" w:eastAsia="仿宋" w:cs="Times New Roman"/>
          <w:b/>
          <w:bCs/>
          <w:sz w:val="52"/>
          <w:szCs w:val="52"/>
          <w:lang w:eastAsia="zh-CN"/>
        </w:rPr>
      </w:r>
      <w:r/>
    </w:p>
    <w:p>
      <w:pPr>
        <w:jc w:val="center"/>
        <w:keepLines w:val="0"/>
        <w:keepNext w:val="0"/>
        <w:pageBreakBefore w:val="0"/>
        <w:spacing w:line="240" w:lineRule="auto"/>
        <w:widowControl w:val="off"/>
        <w:tabs>
          <w:tab w:val="center" w:pos="4621" w:leader="none"/>
          <w:tab w:val="left" w:pos="7223" w:leader="none"/>
        </w:tabs>
        <w:rPr>
          <w:rFonts w:hint="eastAsia" w:ascii="仿宋" w:hAnsi="仿宋" w:eastAsia="仿宋"/>
          <w:b/>
          <w:bCs/>
          <w:sz w:val="72"/>
          <w:szCs w:val="72"/>
        </w:rPr>
      </w:pPr>
      <w:r>
        <w:rPr>
          <w:rFonts w:hint="eastAsia" w:ascii="仿宋" w:hAnsi="仿宋" w:eastAsia="仿宋" w:cs="Times New Roman"/>
          <w:b/>
          <w:bCs/>
          <w:sz w:val="52"/>
          <w:szCs w:val="52"/>
          <w:lang w:eastAsia="zh-CN"/>
        </w:rPr>
        <w:t xml:space="preserve">2026年度淮安市河湖水资源质量监测项目</w:t>
      </w:r>
      <w:r/>
    </w:p>
    <w:p>
      <w:pPr>
        <w:keepLines w:val="0"/>
        <w:keepNext w:val="0"/>
        <w:pageBreakBefore w:val="0"/>
        <w:spacing w:line="240" w:lineRule="auto"/>
        <w:widowControl w:val="off"/>
        <w:tabs>
          <w:tab w:val="center" w:pos="4621" w:leader="none"/>
        </w:tabs>
        <w:rPr>
          <w:rFonts w:hint="eastAsia" w:ascii="仿宋" w:hAnsi="仿宋" w:eastAsia="仿宋"/>
          <w:b/>
          <w:bCs/>
          <w:color w:val="auto"/>
          <w:sz w:val="72"/>
          <w:szCs w:val="72"/>
        </w:rPr>
      </w:pPr>
      <w:r>
        <w:rPr>
          <w:rFonts w:hint="eastAsia" w:ascii="仿宋" w:hAnsi="仿宋" w:eastAsia="仿宋"/>
          <w:b/>
          <w:bCs/>
          <w:color w:val="auto"/>
          <w:sz w:val="72"/>
          <w:szCs w:val="72"/>
        </w:rPr>
      </w:r>
      <w:r/>
    </w:p>
    <w:p>
      <w:pPr>
        <w:jc w:val="both"/>
        <w:keepLines w:val="0"/>
        <w:keepNext w:val="0"/>
        <w:pageBreakBefore w:val="0"/>
        <w:spacing w:line="240" w:lineRule="auto"/>
        <w:widowControl w:val="off"/>
        <w:tabs>
          <w:tab w:val="center" w:pos="4621" w:leader="none"/>
        </w:tabs>
        <w:rPr>
          <w:rFonts w:hint="eastAsia" w:ascii="仿宋" w:hAnsi="仿宋" w:eastAsia="仿宋"/>
          <w:b/>
          <w:bCs/>
          <w:color w:val="auto"/>
          <w:sz w:val="72"/>
          <w:szCs w:val="72"/>
        </w:rPr>
      </w:pPr>
      <w:r>
        <w:rPr>
          <w:rFonts w:hint="eastAsia" w:ascii="仿宋" w:hAnsi="仿宋" w:eastAsia="仿宋"/>
          <w:b/>
          <w:bCs/>
          <w:color w:val="auto"/>
          <w:sz w:val="72"/>
          <w:szCs w:val="72"/>
        </w:rPr>
      </w:r>
      <w:r/>
    </w:p>
    <w:p>
      <w:pPr>
        <w:jc w:val="center"/>
        <w:keepLines w:val="0"/>
        <w:keepNext w:val="0"/>
        <w:pageBreakBefore w:val="0"/>
        <w:spacing w:line="240" w:lineRule="auto"/>
        <w:widowControl w:val="off"/>
        <w:tabs>
          <w:tab w:val="center" w:pos="4621" w:leader="none"/>
        </w:tabs>
        <w:rPr>
          <w:rFonts w:hint="eastAsia" w:ascii="仿宋" w:hAnsi="仿宋" w:eastAsia="仿宋"/>
          <w:b/>
          <w:bCs/>
          <w:color w:val="auto"/>
          <w:sz w:val="72"/>
          <w:szCs w:val="72"/>
        </w:rPr>
      </w:pPr>
      <w:r>
        <w:rPr>
          <w:rFonts w:hint="eastAsia" w:ascii="仿宋" w:hAnsi="仿宋" w:eastAsia="仿宋"/>
          <w:b/>
          <w:bCs/>
          <w:color w:val="auto"/>
          <w:sz w:val="72"/>
          <w:szCs w:val="72"/>
        </w:rPr>
        <w:t xml:space="preserve">竞争性磋商文件</w:t>
      </w:r>
      <w:r/>
    </w:p>
    <w:p>
      <w:pPr>
        <w:keepLines w:val="0"/>
        <w:keepNext w:val="0"/>
        <w:pageBreakBefore w:val="0"/>
        <w:spacing w:line="520" w:lineRule="exact"/>
        <w:rPr>
          <w:rFonts w:hint="eastAsia" w:ascii="仿宋" w:hAnsi="仿宋" w:eastAsia="仿宋"/>
          <w:b/>
          <w:bCs/>
          <w:color w:val="auto"/>
          <w:sz w:val="30"/>
          <w:szCs w:val="30"/>
        </w:rPr>
      </w:pPr>
      <w:r>
        <w:rPr>
          <w:rFonts w:hint="eastAsia" w:ascii="仿宋" w:hAnsi="仿宋" w:eastAsia="仿宋"/>
          <w:b/>
          <w:bCs/>
          <w:color w:val="auto"/>
          <w:sz w:val="30"/>
          <w:szCs w:val="30"/>
        </w:rPr>
      </w:r>
      <w:r/>
    </w:p>
    <w:p>
      <w:pPr>
        <w:keepLines w:val="0"/>
        <w:keepNext w:val="0"/>
        <w:pageBreakBefore w:val="0"/>
        <w:spacing w:line="520" w:lineRule="exact"/>
        <w:rPr>
          <w:rFonts w:hint="eastAsia" w:ascii="仿宋" w:hAnsi="仿宋" w:eastAsia="仿宋"/>
          <w:b/>
          <w:bCs/>
          <w:color w:val="auto"/>
          <w:sz w:val="30"/>
          <w:szCs w:val="30"/>
        </w:rPr>
      </w:pPr>
      <w:r>
        <w:rPr>
          <w:rFonts w:hint="eastAsia" w:ascii="仿宋" w:hAnsi="仿宋" w:eastAsia="仿宋"/>
          <w:b/>
          <w:bCs/>
          <w:color w:val="auto"/>
          <w:sz w:val="30"/>
          <w:szCs w:val="30"/>
        </w:rPr>
      </w:r>
      <w:r/>
    </w:p>
    <w:p>
      <w:pPr>
        <w:keepLines w:val="0"/>
        <w:keepNext w:val="0"/>
        <w:pageBreakBefore w:val="0"/>
        <w:spacing w:line="520" w:lineRule="exact"/>
        <w:rPr>
          <w:rFonts w:hint="eastAsia" w:ascii="仿宋" w:hAnsi="仿宋" w:eastAsia="仿宋"/>
          <w:b/>
          <w:bCs/>
          <w:color w:val="auto"/>
          <w:sz w:val="30"/>
          <w:szCs w:val="30"/>
        </w:rPr>
      </w:pPr>
      <w:r>
        <w:rPr>
          <w:rFonts w:hint="eastAsia" w:ascii="仿宋" w:hAnsi="仿宋" w:eastAsia="仿宋"/>
          <w:b/>
          <w:bCs/>
          <w:color w:val="auto"/>
          <w:sz w:val="30"/>
          <w:szCs w:val="30"/>
        </w:rPr>
      </w:r>
      <w:r/>
    </w:p>
    <w:p>
      <w:pPr>
        <w:keepLines w:val="0"/>
        <w:keepNext w:val="0"/>
        <w:pageBreakBefore w:val="0"/>
        <w:spacing w:line="520" w:lineRule="exact"/>
        <w:rPr>
          <w:rFonts w:hint="eastAsia" w:ascii="仿宋" w:hAnsi="仿宋" w:eastAsia="仿宋"/>
          <w:b/>
          <w:bCs/>
          <w:color w:val="auto"/>
          <w:sz w:val="30"/>
          <w:szCs w:val="30"/>
          <w:highlight w:val="none"/>
        </w:rPr>
      </w:pPr>
      <w:r>
        <w:rPr>
          <w:rFonts w:hint="eastAsia" w:ascii="仿宋" w:hAnsi="仿宋" w:eastAsia="仿宋"/>
          <w:b/>
          <w:bCs/>
          <w:color w:val="auto"/>
          <w:sz w:val="30"/>
          <w:szCs w:val="30"/>
          <w:highlight w:val="none"/>
        </w:rPr>
      </w:r>
      <w:r/>
    </w:p>
    <w:p>
      <w:pPr>
        <w:jc w:val="center"/>
        <w:keepLines w:val="0"/>
        <w:keepNext w:val="0"/>
        <w:pageBreakBefore w:val="0"/>
        <w:spacing w:line="520" w:lineRule="exact"/>
        <w:rPr>
          <w:rFonts w:hint="default" w:ascii="仿宋" w:hAnsi="仿宋" w:eastAsia="仿宋"/>
          <w:b/>
          <w:bCs/>
          <w:color w:val="auto"/>
          <w:sz w:val="30"/>
          <w:szCs w:val="30"/>
          <w:highlight w:val="none"/>
          <w:lang w:val="en-US"/>
        </w:rPr>
      </w:pPr>
      <w:r>
        <w:rPr>
          <w:rFonts w:hint="eastAsia" w:ascii="仿宋" w:hAnsi="仿宋" w:eastAsia="仿宋"/>
          <w:b/>
          <w:bCs/>
          <w:color w:val="auto"/>
          <w:sz w:val="30"/>
          <w:szCs w:val="30"/>
          <w:highlight w:val="none"/>
        </w:rPr>
        <w:t xml:space="preserve">项目编号：</w:t>
      </w:r>
      <w:r>
        <w:rPr>
          <w:rFonts w:hint="eastAsia" w:ascii="仿宋" w:hAnsi="仿宋" w:eastAsia="仿宋"/>
          <w:b/>
          <w:bCs/>
          <w:color w:val="auto"/>
          <w:sz w:val="30"/>
          <w:szCs w:val="30"/>
          <w:highlight w:val="none"/>
          <w:lang w:eastAsia="zh-CN"/>
        </w:rPr>
        <w:t xml:space="preserve">JSZC-320800-HARC-C2026-0005</w:t>
      </w:r>
      <w:r/>
    </w:p>
    <w:p>
      <w:pPr>
        <w:jc w:val="left"/>
        <w:keepLines w:val="0"/>
        <w:keepNext w:val="0"/>
        <w:pageBreakBefore w:val="0"/>
        <w:spacing w:line="520" w:lineRule="exact"/>
        <w:rPr>
          <w:rFonts w:hint="eastAsia" w:ascii="仿宋" w:hAnsi="仿宋" w:eastAsia="仿宋"/>
          <w:b/>
          <w:bCs/>
          <w:color w:val="auto"/>
          <w:sz w:val="30"/>
          <w:szCs w:val="30"/>
          <w:highlight w:val="none"/>
        </w:rPr>
      </w:pPr>
      <w:r>
        <w:rPr>
          <w:rFonts w:hint="eastAsia" w:ascii="仿宋" w:hAnsi="仿宋" w:eastAsia="仿宋"/>
          <w:b/>
          <w:bCs/>
          <w:color w:val="auto"/>
          <w:sz w:val="30"/>
          <w:szCs w:val="30"/>
          <w:highlight w:val="none"/>
        </w:rPr>
      </w:r>
      <w:r/>
    </w:p>
    <w:p>
      <w:pPr>
        <w:jc w:val="left"/>
        <w:keepLines w:val="0"/>
        <w:keepNext w:val="0"/>
        <w:pageBreakBefore w:val="0"/>
        <w:spacing w:line="520" w:lineRule="exact"/>
        <w:rPr>
          <w:rFonts w:hint="eastAsia" w:ascii="仿宋" w:hAnsi="仿宋" w:eastAsia="仿宋"/>
          <w:b/>
          <w:bCs/>
          <w:color w:val="auto"/>
          <w:sz w:val="30"/>
          <w:szCs w:val="30"/>
          <w:highlight w:val="none"/>
        </w:rPr>
      </w:pPr>
      <w:r>
        <w:rPr>
          <w:rFonts w:hint="eastAsia" w:ascii="仿宋" w:hAnsi="仿宋" w:eastAsia="仿宋"/>
          <w:b/>
          <w:bCs/>
          <w:color w:val="auto"/>
          <w:sz w:val="30"/>
          <w:szCs w:val="30"/>
          <w:highlight w:val="none"/>
        </w:rPr>
      </w:r>
      <w:r/>
    </w:p>
    <w:p>
      <w:pPr>
        <w:jc w:val="left"/>
        <w:keepLines w:val="0"/>
        <w:keepNext w:val="0"/>
        <w:pageBreakBefore w:val="0"/>
        <w:spacing w:line="520" w:lineRule="exact"/>
        <w:rPr>
          <w:rFonts w:hint="eastAsia" w:ascii="仿宋" w:hAnsi="仿宋" w:eastAsia="仿宋"/>
          <w:b/>
          <w:bCs/>
          <w:color w:val="auto"/>
          <w:sz w:val="30"/>
          <w:szCs w:val="30"/>
          <w:highlight w:val="none"/>
        </w:rPr>
      </w:pPr>
      <w:r>
        <w:rPr>
          <w:rFonts w:hint="eastAsia" w:ascii="仿宋" w:hAnsi="仿宋" w:eastAsia="仿宋"/>
          <w:b/>
          <w:bCs/>
          <w:color w:val="auto"/>
          <w:sz w:val="30"/>
          <w:szCs w:val="30"/>
          <w:highlight w:val="none"/>
        </w:rPr>
      </w:r>
      <w:r/>
    </w:p>
    <w:p>
      <w:pPr>
        <w:jc w:val="left"/>
        <w:keepLines w:val="0"/>
        <w:keepNext w:val="0"/>
        <w:pageBreakBefore w:val="0"/>
        <w:spacing w:line="520" w:lineRule="exact"/>
        <w:rPr>
          <w:rFonts w:hint="eastAsia" w:ascii="仿宋" w:hAnsi="仿宋" w:eastAsia="仿宋"/>
          <w:b/>
          <w:bCs/>
          <w:color w:val="auto"/>
          <w:sz w:val="30"/>
          <w:szCs w:val="30"/>
          <w:highlight w:val="none"/>
        </w:rPr>
      </w:pPr>
      <w:r>
        <w:rPr>
          <w:rFonts w:hint="eastAsia" w:ascii="仿宋" w:hAnsi="仿宋" w:eastAsia="仿宋"/>
          <w:b/>
          <w:bCs/>
          <w:color w:val="auto"/>
          <w:sz w:val="30"/>
          <w:szCs w:val="30"/>
          <w:highlight w:val="none"/>
        </w:rPr>
      </w:r>
      <w:r/>
    </w:p>
    <w:p>
      <w:pPr>
        <w:jc w:val="left"/>
        <w:keepLines w:val="0"/>
        <w:keepNext w:val="0"/>
        <w:pageBreakBefore w:val="0"/>
        <w:spacing w:line="520" w:lineRule="exact"/>
        <w:rPr>
          <w:rFonts w:hint="eastAsia" w:ascii="仿宋" w:hAnsi="仿宋" w:eastAsia="仿宋"/>
          <w:b/>
          <w:bCs/>
          <w:color w:val="auto"/>
          <w:sz w:val="30"/>
          <w:szCs w:val="30"/>
          <w:highlight w:val="none"/>
        </w:rPr>
      </w:pPr>
      <w:r>
        <w:rPr>
          <w:rFonts w:hint="eastAsia" w:ascii="仿宋" w:hAnsi="仿宋" w:eastAsia="仿宋"/>
          <w:b/>
          <w:bCs/>
          <w:color w:val="auto"/>
          <w:sz w:val="30"/>
          <w:szCs w:val="30"/>
          <w:highlight w:val="none"/>
        </w:rPr>
      </w:r>
      <w:r/>
    </w:p>
    <w:p>
      <w:pPr>
        <w:ind w:firstLine="602"/>
        <w:jc w:val="left"/>
        <w:keepLines w:val="0"/>
        <w:keepNext w:val="0"/>
        <w:pageBreakBefore w:val="0"/>
        <w:spacing w:line="520" w:lineRule="exact"/>
        <w:rPr>
          <w:rFonts w:hint="eastAsia" w:ascii="仿宋" w:hAnsi="仿宋" w:eastAsia="仿宋" w:cs="Times New Roman"/>
          <w:b/>
          <w:color w:val="auto"/>
          <w:sz w:val="30"/>
          <w:szCs w:val="30"/>
          <w:highlight w:val="none"/>
          <w:lang w:eastAsia="zh-CN"/>
        </w:rPr>
      </w:pPr>
      <w:r>
        <w:rPr>
          <w:rFonts w:hint="eastAsia" w:ascii="仿宋" w:hAnsi="仿宋" w:eastAsia="仿宋" w:cs="Times New Roman"/>
          <w:b/>
          <w:color w:val="auto"/>
          <w:sz w:val="30"/>
          <w:szCs w:val="30"/>
          <w:highlight w:val="none"/>
          <w:lang w:eastAsia="zh-CN"/>
        </w:rPr>
        <w:t xml:space="preserve">采购人：淮安市水利局</w:t>
      </w:r>
      <w:r/>
    </w:p>
    <w:p>
      <w:pPr>
        <w:jc w:val="left"/>
        <w:keepLines w:val="0"/>
        <w:keepNext w:val="0"/>
        <w:pageBreakBefore w:val="0"/>
        <w:spacing w:line="520" w:lineRule="exact"/>
        <w:rPr>
          <w:rFonts w:hint="eastAsia" w:ascii="仿宋" w:hAnsi="仿宋" w:eastAsia="仿宋" w:cs="Times New Roman"/>
          <w:b/>
          <w:color w:val="auto"/>
          <w:sz w:val="30"/>
          <w:szCs w:val="30"/>
          <w:highlight w:val="none"/>
          <w:lang w:eastAsia="zh-CN"/>
        </w:rPr>
      </w:pPr>
      <w:r>
        <w:rPr>
          <w:rFonts w:hint="eastAsia" w:ascii="仿宋" w:hAnsi="仿宋" w:eastAsia="仿宋" w:cs="Times New Roman"/>
          <w:b/>
          <w:color w:val="auto"/>
          <w:sz w:val="30"/>
          <w:szCs w:val="30"/>
          <w:highlight w:val="none"/>
          <w:lang w:eastAsia="zh-CN"/>
        </w:rPr>
      </w:r>
      <w:r/>
    </w:p>
    <w:p>
      <w:pPr>
        <w:ind w:firstLine="602"/>
        <w:jc w:val="left"/>
        <w:keepLines w:val="0"/>
        <w:keepNext w:val="0"/>
        <w:pageBreakBefore w:val="0"/>
        <w:spacing w:line="520" w:lineRule="exact"/>
        <w:rPr>
          <w:rFonts w:hint="eastAsia" w:ascii="仿宋" w:hAnsi="仿宋" w:eastAsia="仿宋" w:cs="Times New Roman"/>
          <w:b/>
          <w:color w:val="auto"/>
          <w:sz w:val="30"/>
          <w:szCs w:val="30"/>
          <w:highlight w:val="none"/>
          <w:lang w:eastAsia="zh-CN"/>
        </w:rPr>
      </w:pPr>
      <w:r>
        <w:rPr>
          <w:rFonts w:hint="eastAsia" w:ascii="仿宋" w:hAnsi="仿宋" w:eastAsia="仿宋" w:cs="Times New Roman"/>
          <w:b/>
          <w:color w:val="auto"/>
          <w:sz w:val="30"/>
          <w:szCs w:val="30"/>
          <w:highlight w:val="none"/>
          <w:lang w:eastAsia="zh-CN"/>
        </w:rPr>
        <w:t xml:space="preserve">项目名称：2026年度淮安市河湖水资源质量监测项目</w:t>
      </w:r>
      <w:r/>
    </w:p>
    <w:p>
      <w:pPr>
        <w:jc w:val="left"/>
        <w:keepLines w:val="0"/>
        <w:keepNext w:val="0"/>
        <w:pageBreakBefore w:val="0"/>
        <w:spacing w:line="520" w:lineRule="exact"/>
        <w:rPr>
          <w:rFonts w:hint="eastAsia" w:ascii="仿宋" w:hAnsi="仿宋" w:eastAsia="仿宋" w:cs="Times New Roman"/>
          <w:b/>
          <w:color w:val="auto"/>
          <w:sz w:val="30"/>
          <w:szCs w:val="30"/>
          <w:highlight w:val="none"/>
          <w:lang w:eastAsia="zh-CN"/>
        </w:rPr>
      </w:pPr>
      <w:r>
        <w:rPr>
          <w:rFonts w:hint="eastAsia" w:ascii="仿宋" w:hAnsi="仿宋" w:eastAsia="仿宋" w:cs="Times New Roman"/>
          <w:b/>
          <w:color w:val="auto"/>
          <w:sz w:val="30"/>
          <w:szCs w:val="30"/>
          <w:highlight w:val="none"/>
          <w:lang w:eastAsia="zh-CN"/>
        </w:rPr>
      </w:r>
      <w:r/>
    </w:p>
    <w:p>
      <w:pPr>
        <w:ind w:firstLine="602"/>
        <w:jc w:val="left"/>
        <w:keepLines w:val="0"/>
        <w:keepNext w:val="0"/>
        <w:pageBreakBefore w:val="0"/>
        <w:spacing w:line="520" w:lineRule="exact"/>
        <w:rPr>
          <w:rFonts w:hint="eastAsia" w:ascii="仿宋" w:hAnsi="仿宋" w:eastAsia="仿宋" w:cs="Times New Roman"/>
          <w:b/>
          <w:color w:val="auto"/>
          <w:sz w:val="30"/>
          <w:szCs w:val="30"/>
          <w:highlight w:val="none"/>
          <w:lang w:eastAsia="zh-CN"/>
        </w:rPr>
      </w:pPr>
      <w:r>
        <w:rPr>
          <w:rFonts w:hint="eastAsia" w:ascii="仿宋" w:hAnsi="仿宋" w:eastAsia="仿宋" w:cs="Times New Roman"/>
          <w:b/>
          <w:color w:val="auto"/>
          <w:sz w:val="30"/>
          <w:szCs w:val="30"/>
          <w:highlight w:val="none"/>
          <w:lang w:eastAsia="zh-CN"/>
        </w:rPr>
        <w:t xml:space="preserve">采购代理机构：淮安融创建设项目管理有限公司</w:t>
      </w:r>
      <w:r/>
    </w:p>
    <w:p>
      <w:pPr>
        <w:jc w:val="left"/>
        <w:keepLines w:val="0"/>
        <w:keepNext w:val="0"/>
        <w:pageBreakBefore w:val="0"/>
        <w:spacing w:line="520" w:lineRule="exact"/>
        <w:rPr>
          <w:rFonts w:hint="eastAsia" w:ascii="仿宋" w:hAnsi="仿宋" w:eastAsia="仿宋"/>
          <w:b/>
          <w:bCs/>
          <w:color w:val="auto"/>
          <w:sz w:val="30"/>
          <w:szCs w:val="30"/>
          <w:highlight w:val="none"/>
        </w:rPr>
      </w:pPr>
      <w:r>
        <w:rPr>
          <w:rFonts w:hint="eastAsia" w:ascii="仿宋" w:hAnsi="仿宋" w:eastAsia="仿宋"/>
          <w:b/>
          <w:bCs/>
          <w:color w:val="auto"/>
          <w:sz w:val="30"/>
          <w:szCs w:val="30"/>
          <w:highlight w:val="none"/>
        </w:rPr>
      </w:r>
      <w:r/>
    </w:p>
    <w:p>
      <w:pPr>
        <w:jc w:val="left"/>
        <w:keepLines w:val="0"/>
        <w:keepNext w:val="0"/>
        <w:pageBreakBefore w:val="0"/>
        <w:spacing w:line="520" w:lineRule="exact"/>
        <w:rPr>
          <w:rFonts w:hint="eastAsia" w:ascii="仿宋" w:hAnsi="仿宋" w:eastAsia="仿宋"/>
          <w:b/>
          <w:bCs/>
          <w:color w:val="000000"/>
          <w:sz w:val="30"/>
          <w:szCs w:val="30"/>
          <w:highlight w:val="none"/>
        </w:rPr>
      </w:pPr>
      <w:r>
        <w:rPr>
          <w:rFonts w:hint="eastAsia" w:ascii="仿宋" w:hAnsi="仿宋" w:eastAsia="仿宋"/>
          <w:b/>
          <w:bCs/>
          <w:color w:val="000000"/>
          <w:sz w:val="30"/>
          <w:szCs w:val="30"/>
          <w:highlight w:val="none"/>
        </w:rPr>
      </w:r>
      <w:r/>
    </w:p>
    <w:p>
      <w:pPr>
        <w:jc w:val="center"/>
        <w:keepLines w:val="0"/>
        <w:keepNext w:val="0"/>
        <w:pageBreakBefore w:val="0"/>
        <w:spacing w:line="520" w:lineRule="exact"/>
        <w:rPr>
          <w:rFonts w:hint="eastAsia" w:ascii="黑体" w:hAnsi="黑体" w:eastAsia="黑体"/>
          <w:b/>
          <w:sz w:val="72"/>
          <w:szCs w:val="72"/>
          <w:highlight w:val="none"/>
        </w:rPr>
      </w:pPr>
      <w:r>
        <w:rPr>
          <w:rFonts w:hint="eastAsia" w:ascii="仿宋" w:hAnsi="仿宋" w:eastAsia="仿宋"/>
          <w:b/>
          <w:bCs/>
          <w:sz w:val="30"/>
          <w:szCs w:val="30"/>
          <w:highlight w:val="none"/>
        </w:rPr>
        <w:t xml:space="preserve">二〇二</w:t>
      </w:r>
      <w:r>
        <w:rPr>
          <w:rFonts w:hint="eastAsia" w:ascii="仿宋" w:hAnsi="仿宋" w:eastAsia="仿宋"/>
          <w:b/>
          <w:bCs/>
          <w:sz w:val="30"/>
          <w:szCs w:val="30"/>
          <w:highlight w:val="none"/>
          <w:lang w:val="en-US" w:eastAsia="zh-CN"/>
        </w:rPr>
        <w:t xml:space="preserve">六</w:t>
      </w:r>
      <w:r>
        <w:rPr>
          <w:rFonts w:hint="eastAsia" w:ascii="仿宋" w:hAnsi="仿宋" w:eastAsia="仿宋"/>
          <w:b/>
          <w:bCs/>
          <w:sz w:val="30"/>
          <w:szCs w:val="30"/>
          <w:highlight w:val="none"/>
        </w:rPr>
        <w:t xml:space="preserve">年</w:t>
      </w:r>
      <w:r>
        <w:rPr>
          <w:rFonts w:hint="eastAsia" w:ascii="仿宋" w:hAnsi="仿宋" w:eastAsia="仿宋"/>
          <w:b/>
          <w:bCs/>
          <w:sz w:val="30"/>
          <w:szCs w:val="30"/>
          <w:highlight w:val="none"/>
          <w:lang w:val="en-US" w:eastAsia="zh-CN"/>
        </w:rPr>
        <w:t xml:space="preserve">四</w:t>
      </w:r>
      <w:r>
        <w:rPr>
          <w:rFonts w:hint="eastAsia" w:ascii="仿宋" w:hAnsi="仿宋" w:eastAsia="仿宋"/>
          <w:b/>
          <w:bCs/>
          <w:sz w:val="30"/>
          <w:szCs w:val="30"/>
          <w:highlight w:val="none"/>
        </w:rPr>
        <w:t xml:space="preserve">月</w:t>
      </w:r>
      <w:r/>
    </w:p>
    <w:p>
      <w:pPr>
        <w:jc w:val="center"/>
        <w:keepLines w:val="0"/>
        <w:keepNext w:val="0"/>
        <w:pageBreakBefore w:val="0"/>
        <w:spacing w:line="240" w:lineRule="auto"/>
        <w:widowControl w:val="off"/>
        <w:rPr>
          <w:rFonts w:hint="eastAsia" w:ascii="仿宋" w:hAnsi="仿宋" w:eastAsia="仿宋"/>
          <w:b/>
          <w:bCs/>
          <w:sz w:val="36"/>
          <w:szCs w:val="36"/>
          <w:highlight w:val="none"/>
        </w:rPr>
      </w:pPr>
      <w:r>
        <w:rPr>
          <w:rFonts w:hint="eastAsia" w:ascii="仿宋" w:hAnsi="仿宋" w:eastAsia="仿宋"/>
          <w:b/>
          <w:bCs/>
          <w:sz w:val="36"/>
          <w:szCs w:val="36"/>
          <w:highlight w:val="none"/>
        </w:rPr>
        <w:t xml:space="preserve">第一章   磋商邀请</w:t>
      </w:r>
      <w:r/>
    </w:p>
    <w:p>
      <w:pPr>
        <w:ind w:firstLine="548"/>
        <w:keepLines w:val="0"/>
        <w:keepNext w:val="0"/>
        <w:pageBreakBefore w:val="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受</w:t>
      </w:r>
      <w:r>
        <w:rPr>
          <w:rFonts w:hint="eastAsia" w:ascii="仿宋" w:hAnsi="仿宋" w:eastAsia="仿宋" w:cs="仿宋"/>
          <w:sz w:val="28"/>
          <w:szCs w:val="28"/>
          <w:highlight w:val="none"/>
          <w:lang w:eastAsia="zh-CN"/>
        </w:rPr>
        <w:t xml:space="preserve">淮安市水利局</w:t>
      </w:r>
      <w:r>
        <w:rPr>
          <w:rFonts w:hint="eastAsia" w:ascii="仿宋" w:hAnsi="仿宋" w:eastAsia="仿宋" w:cs="仿宋"/>
          <w:sz w:val="28"/>
          <w:szCs w:val="28"/>
          <w:highlight w:val="none"/>
        </w:rPr>
        <w:t xml:space="preserve">的委托，</w:t>
      </w:r>
      <w:r>
        <w:rPr>
          <w:rFonts w:hint="eastAsia" w:ascii="仿宋" w:hAnsi="仿宋" w:eastAsia="仿宋" w:cs="仿宋"/>
          <w:sz w:val="28"/>
          <w:szCs w:val="28"/>
          <w:highlight w:val="none"/>
          <w:lang w:eastAsia="zh-CN"/>
        </w:rPr>
        <w:t xml:space="preserve">淮安融创建设项目管理有限公司</w:t>
      </w:r>
      <w:r>
        <w:rPr>
          <w:rFonts w:hint="eastAsia" w:ascii="仿宋" w:hAnsi="仿宋" w:eastAsia="仿宋" w:cs="仿宋"/>
          <w:sz w:val="28"/>
          <w:szCs w:val="28"/>
          <w:highlight w:val="none"/>
        </w:rPr>
        <w:t xml:space="preserve">就</w:t>
      </w:r>
      <w:r>
        <w:rPr>
          <w:rFonts w:hint="eastAsia" w:ascii="仿宋" w:hAnsi="仿宋" w:eastAsia="仿宋" w:cs="仿宋"/>
          <w:sz w:val="28"/>
          <w:szCs w:val="28"/>
          <w:highlight w:val="none"/>
          <w:lang w:eastAsia="zh-CN"/>
        </w:rPr>
        <w:t xml:space="preserve">2026年度淮安市河湖水资源质量监测项目</w:t>
      </w:r>
      <w:r>
        <w:rPr>
          <w:rFonts w:hint="eastAsia" w:ascii="仿宋" w:hAnsi="仿宋" w:eastAsia="仿宋" w:cs="仿宋"/>
          <w:sz w:val="28"/>
          <w:szCs w:val="28"/>
          <w:highlight w:val="none"/>
        </w:rPr>
        <w:t xml:space="preserve">进行竞争性磋商采购，现邀请符合条件的供应商参加竞争性磋商。</w:t>
      </w:r>
      <w:r/>
    </w:p>
    <w:tbl>
      <w:tblPr>
        <w:tblStyle w:val="7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38"/>
      </w:tblGrid>
      <w:tr>
        <w:trPr>
          <w:jc w:val="center"/>
        </w:trPr>
        <w:tc>
          <w:tcPr>
            <w:tcW w:w="9638" w:type="dxa"/>
            <w:vAlign w:val="top"/>
            <w:textDirection w:val="lrTb"/>
            <w:noWrap w:val="false"/>
          </w:tcPr>
          <w:p>
            <w:pPr>
              <w:ind w:firstLine="537"/>
              <w:spacing w:after="0" w:line="520" w:lineRule="exact"/>
              <w:rPr>
                <w:rFonts w:hint="eastAsia" w:ascii="仿宋" w:hAnsi="仿宋" w:eastAsia="仿宋" w:cs="仿宋"/>
                <w:sz w:val="28"/>
                <w:szCs w:val="28"/>
                <w:highlight w:val="none"/>
                <w:vertAlign w:val="baseline"/>
              </w:rPr>
            </w:pPr>
            <w:r>
              <w:rPr>
                <w:rFonts w:hint="eastAsia" w:ascii="仿宋" w:hAnsi="仿宋" w:eastAsia="仿宋" w:cs="仿宋"/>
                <w:sz w:val="28"/>
                <w:szCs w:val="28"/>
                <w:highlight w:val="none"/>
              </w:rPr>
              <w:t xml:space="preserve">项目概况</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2026年度淮安市河湖水资源质量监测项目</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采购项目的潜在供应商应在淮安市政府采购网（</w:t>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"http://czj.huaian.gov.cn/col/13924_326175/index.html"</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http</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//czj.huaian.gov.cn/col/13924_326175/index.html</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t xml:space="preserve">）自行免费下载磋商文件，并于</w:t>
            </w:r>
            <w:r>
              <w:rPr>
                <w:rFonts w:hint="eastAsia" w:ascii="仿宋" w:hAnsi="仿宋" w:eastAsia="仿宋" w:cs="仿宋"/>
                <w:sz w:val="28"/>
                <w:szCs w:val="28"/>
                <w:highlight w:val="none"/>
                <w:lang w:val="en-US" w:eastAsia="zh-CN"/>
              </w:rPr>
              <w:t xml:space="preserve">2026</w:t>
            </w:r>
            <w:r>
              <w:rPr>
                <w:rFonts w:hint="eastAsia" w:ascii="仿宋" w:hAnsi="仿宋" w:eastAsia="仿宋" w:cs="仿宋"/>
                <w:sz w:val="28"/>
                <w:szCs w:val="28"/>
                <w:highlight w:val="none"/>
              </w:rPr>
              <w:t xml:space="preserve">年5</w:t>
            </w:r>
            <w:r>
              <w:rPr>
                <w:rFonts w:hint="eastAsia" w:ascii="仿宋" w:hAnsi="仿宋" w:eastAsia="仿宋" w:cs="仿宋"/>
                <w:sz w:val="28"/>
                <w:szCs w:val="28"/>
                <w:highlight w:val="none"/>
              </w:rPr>
              <w:t xml:space="preserve">月6</w:t>
            </w:r>
            <w:r>
              <w:rPr>
                <w:rFonts w:hint="eastAsia" w:ascii="仿宋" w:hAnsi="仿宋" w:eastAsia="仿宋" w:cs="仿宋"/>
                <w:sz w:val="28"/>
                <w:szCs w:val="28"/>
                <w:highlight w:val="none"/>
              </w:rPr>
              <w:t xml:space="preserve">日</w:t>
            </w:r>
            <w:r>
              <w:rPr>
                <w:rFonts w:hint="eastAsia" w:ascii="仿宋" w:hAnsi="仿宋" w:eastAsia="仿宋" w:cs="仿宋"/>
                <w:sz w:val="28"/>
                <w:szCs w:val="28"/>
                <w:highlight w:val="none"/>
                <w:lang w:val="en-US" w:eastAsia="zh-CN"/>
              </w:rPr>
              <w:t xml:space="preserve">14</w:t>
            </w:r>
            <w:r>
              <w:rPr>
                <w:rFonts w:hint="eastAsia" w:ascii="仿宋" w:hAnsi="仿宋" w:eastAsia="仿宋" w:cs="仿宋"/>
                <w:sz w:val="28"/>
                <w:szCs w:val="28"/>
                <w:highlight w:val="none"/>
              </w:rPr>
              <w:t xml:space="preserve">点30分（北京时间）前提交响应文件。</w:t>
            </w:r>
            <w:r/>
          </w:p>
        </w:tc>
      </w:tr>
    </w:tbl>
    <w:p>
      <w:pPr>
        <w:keepLines w:val="0"/>
        <w:keepNext w:val="0"/>
        <w:pageBreakBefore w:val="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一、项目基本情况</w:t>
      </w:r>
      <w:r/>
    </w:p>
    <w:p>
      <w:pPr>
        <w:ind w:firstLine="565"/>
        <w:keepLines w:val="0"/>
        <w:keepNext w:val="0"/>
        <w:pageBreakBefore w:val="0"/>
        <w:spacing w:line="520" w:lineRule="exact"/>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 xml:space="preserve">（一）项目编号</w:t>
      </w:r>
      <w:r>
        <w:rPr>
          <w:rFonts w:hint="eastAsia" w:ascii="仿宋" w:hAnsi="仿宋" w:eastAsia="仿宋" w:cs="仿宋"/>
          <w:sz w:val="28"/>
          <w:szCs w:val="28"/>
          <w:highlight w:val="none"/>
          <w:lang w:eastAsia="zh-CN"/>
        </w:rPr>
        <w:t xml:space="preserve">：JSZC-320800-HARC-C2026-0005</w:t>
      </w:r>
      <w:r/>
    </w:p>
    <w:p>
      <w:pPr>
        <w:ind w:firstLine="565"/>
        <w:keepLines w:val="0"/>
        <w:keepNext w:val="0"/>
        <w:pageBreakBefore w:val="0"/>
        <w:spacing w:line="520" w:lineRule="exact"/>
        <w:rPr>
          <w:rFonts w:hint="eastAsia" w:ascii="仿宋" w:hAnsi="仿宋" w:eastAsia="仿宋" w:cs="仿宋"/>
          <w:bCs/>
          <w:sz w:val="28"/>
          <w:szCs w:val="28"/>
          <w:highlight w:val="none"/>
        </w:rPr>
      </w:pPr>
      <w:r>
        <w:rPr>
          <w:rFonts w:hint="eastAsia" w:ascii="仿宋" w:hAnsi="仿宋" w:eastAsia="仿宋" w:cs="仿宋"/>
          <w:sz w:val="28"/>
          <w:szCs w:val="28"/>
          <w:highlight w:val="none"/>
        </w:rPr>
        <w:t xml:space="preserve">（二）项目名称</w:t>
      </w:r>
      <w:r>
        <w:rPr>
          <w:rFonts w:hint="eastAsia" w:ascii="仿宋" w:hAnsi="仿宋" w:eastAsia="仿宋" w:cs="仿宋"/>
          <w:sz w:val="28"/>
          <w:szCs w:val="28"/>
          <w:highlight w:val="none"/>
          <w:lang w:eastAsia="zh-CN"/>
        </w:rPr>
        <w:t xml:space="preserve">：2026年度淮安市河湖水资源质量监测项目</w:t>
      </w:r>
      <w:r>
        <w:rPr>
          <w:rFonts w:hint="eastAsia" w:ascii="仿宋" w:hAnsi="仿宋" w:eastAsia="仿宋" w:cs="仿宋"/>
          <w:bCs/>
          <w:sz w:val="28"/>
          <w:szCs w:val="28"/>
          <w:highlight w:val="none"/>
        </w:rPr>
        <w:t xml:space="preserve"> </w:t>
      </w:r>
      <w:r/>
    </w:p>
    <w:p>
      <w:pPr>
        <w:ind w:firstLine="565"/>
        <w:keepLines w:val="0"/>
        <w:keepNext w:val="0"/>
        <w:pageBreakBefore w:val="0"/>
        <w:spacing w:line="520" w:lineRule="exact"/>
        <w:rPr>
          <w:rFonts w:hint="eastAsia" w:ascii="仿宋" w:hAnsi="仿宋" w:eastAsia="仿宋" w:cs="仿宋"/>
          <w:sz w:val="28"/>
          <w:szCs w:val="28"/>
          <w:highlight w:val="none"/>
        </w:rPr>
      </w:pPr>
      <w:r>
        <w:rPr>
          <w:rFonts w:hint="eastAsia" w:ascii="仿宋" w:hAnsi="仿宋" w:eastAsia="仿宋" w:cs="仿宋"/>
          <w:bCs/>
          <w:sz w:val="28"/>
          <w:szCs w:val="28"/>
          <w:highlight w:val="none"/>
        </w:rPr>
        <w:t xml:space="preserve">（三）采购方式</w:t>
      </w: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rPr>
        <w:t xml:space="preserve">竞争性磋商</w:t>
      </w:r>
      <w:r/>
    </w:p>
    <w:p>
      <w:pPr>
        <w:ind w:firstLine="565"/>
        <w:keepLines w:val="0"/>
        <w:keepNext w:val="0"/>
        <w:pageBreakBefore w:val="0"/>
        <w:spacing w:line="520" w:lineRule="exact"/>
        <w:rPr>
          <w:rFonts w:hint="eastAsia" w:ascii="仿宋" w:hAnsi="仿宋" w:eastAsia="仿宋" w:cs="仿宋"/>
          <w:sz w:val="28"/>
          <w:szCs w:val="28"/>
          <w:highlight w:val="none"/>
          <w:u w:val="none"/>
        </w:rPr>
      </w:pP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u w:val="none"/>
        </w:rPr>
        <w:t xml:space="preserve">四）预算金额</w:t>
      </w:r>
      <w:r>
        <w:rPr>
          <w:rFonts w:hint="eastAsia" w:ascii="仿宋" w:hAnsi="仿宋" w:eastAsia="仿宋" w:cs="仿宋"/>
          <w:sz w:val="28"/>
          <w:szCs w:val="28"/>
          <w:highlight w:val="none"/>
          <w:u w:val="none"/>
          <w:lang w:eastAsia="zh-CN"/>
        </w:rPr>
        <w:t xml:space="preserve">：</w:t>
      </w:r>
      <w:r>
        <w:rPr>
          <w:rFonts w:hint="eastAsia" w:ascii="仿宋" w:hAnsi="仿宋" w:eastAsia="仿宋" w:cs="仿宋"/>
          <w:sz w:val="28"/>
          <w:szCs w:val="28"/>
          <w:highlight w:val="none"/>
          <w:u w:val="none"/>
          <w:lang w:val="en-US" w:eastAsia="zh-CN"/>
        </w:rPr>
        <w:t xml:space="preserve">120</w:t>
      </w:r>
      <w:r>
        <w:rPr>
          <w:rFonts w:hint="eastAsia" w:ascii="仿宋" w:hAnsi="仿宋" w:eastAsia="仿宋" w:cs="仿宋"/>
          <w:sz w:val="28"/>
          <w:szCs w:val="28"/>
          <w:highlight w:val="none"/>
          <w:u w:val="none"/>
        </w:rPr>
        <w:t xml:space="preserve">万元</w:t>
      </w:r>
      <w:r/>
    </w:p>
    <w:p>
      <w:pPr>
        <w:ind w:firstLine="565"/>
        <w:keepLines w:val="0"/>
        <w:keepNext w:val="0"/>
        <w:pageBreakBefore w:val="0"/>
        <w:spacing w:line="520" w:lineRule="exact"/>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（五）最高限价</w:t>
      </w:r>
      <w:r>
        <w:rPr>
          <w:rFonts w:hint="eastAsia" w:ascii="仿宋" w:hAnsi="仿宋" w:eastAsia="仿宋" w:cs="仿宋"/>
          <w:sz w:val="28"/>
          <w:szCs w:val="28"/>
          <w:highlight w:val="none"/>
          <w:u w:val="none"/>
          <w:lang w:eastAsia="zh-CN"/>
        </w:rPr>
        <w:t xml:space="preserve">：</w:t>
      </w:r>
      <w:r>
        <w:rPr>
          <w:rFonts w:hint="eastAsia" w:ascii="仿宋" w:hAnsi="仿宋" w:eastAsia="仿宋" w:cs="仿宋"/>
          <w:sz w:val="28"/>
          <w:szCs w:val="28"/>
          <w:highlight w:val="none"/>
          <w:u w:val="none"/>
          <w:lang w:val="en-US" w:eastAsia="zh-CN"/>
        </w:rPr>
        <w:t xml:space="preserve">120</w:t>
      </w:r>
      <w:r>
        <w:rPr>
          <w:rFonts w:hint="eastAsia" w:ascii="仿宋" w:hAnsi="仿宋" w:eastAsia="仿宋" w:cs="仿宋"/>
          <w:sz w:val="28"/>
          <w:szCs w:val="28"/>
          <w:highlight w:val="none"/>
          <w:u w:val="none"/>
        </w:rPr>
        <w:t xml:space="preserve">万元</w:t>
      </w:r>
      <w:r/>
    </w:p>
    <w:p>
      <w:pPr>
        <w:ind w:firstLine="565"/>
        <w:keepLines w:val="0"/>
        <w:keepNext w:val="0"/>
        <w:pageBreakBefore w:val="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（六）采购需求</w:t>
      </w:r>
      <w:r>
        <w:rPr>
          <w:rFonts w:hint="eastAsia" w:ascii="仿宋" w:hAnsi="仿宋" w:eastAsia="仿宋" w:cs="仿宋"/>
          <w:sz w:val="28"/>
          <w:szCs w:val="28"/>
          <w:highlight w:val="none"/>
          <w:lang w:eastAsia="zh-CN"/>
        </w:rPr>
        <w:t xml:space="preserve">：2026年度淮安市河湖水资源质量监测项目</w:t>
      </w:r>
      <w:r>
        <w:rPr>
          <w:rFonts w:hint="eastAsia" w:ascii="仿宋" w:hAnsi="仿宋" w:eastAsia="仿宋" w:cs="仿宋"/>
          <w:sz w:val="28"/>
          <w:szCs w:val="28"/>
          <w:highlight w:val="none"/>
        </w:rPr>
        <w:t xml:space="preserve">，详见采购文件第五章项目采购需求。</w:t>
      </w:r>
      <w:r/>
    </w:p>
    <w:p>
      <w:pPr>
        <w:ind w:firstLine="565"/>
        <w:keepLines w:val="0"/>
        <w:keepNext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sz w:val="28"/>
          <w:szCs w:val="28"/>
          <w:highlight w:val="none"/>
        </w:rPr>
        <w:t xml:space="preserve">（七）合同履行期限</w:t>
      </w:r>
      <w:r>
        <w:rPr>
          <w:rFonts w:hint="eastAsia" w:ascii="仿宋" w:hAnsi="仿宋" w:eastAsia="仿宋" w:cs="仿宋"/>
          <w:sz w:val="28"/>
          <w:szCs w:val="28"/>
          <w:highlight w:val="none"/>
          <w:lang w:eastAsia="zh-CN"/>
        </w:rPr>
        <w:t xml:space="preserve">：</w:t>
      </w:r>
      <w:r>
        <w:rPr>
          <w:rFonts w:hint="eastAsia" w:ascii="仿宋" w:hAnsi="仿宋" w:eastAsia="仿宋" w:cs="仿宋"/>
          <w:color w:val="auto"/>
          <w:sz w:val="28"/>
          <w:szCs w:val="28"/>
          <w:highlight w:val="none"/>
          <w:lang w:eastAsia="zh-CN"/>
        </w:rPr>
        <w:t xml:space="preserve">合同签订后，服务期限至2026年</w:t>
      </w:r>
      <w:r>
        <w:rPr>
          <w:rFonts w:hint="eastAsia" w:ascii="仿宋" w:hAnsi="仿宋" w:eastAsia="仿宋" w:cs="仿宋"/>
          <w:color w:val="auto"/>
          <w:sz w:val="28"/>
          <w:szCs w:val="28"/>
          <w:highlight w:val="none"/>
          <w:lang w:val="en-US" w:eastAsia="zh-CN"/>
        </w:rPr>
        <w:t xml:space="preserve">底</w:t>
      </w:r>
      <w:r>
        <w:rPr>
          <w:rFonts w:hint="eastAsia" w:ascii="仿宋" w:hAnsi="仿宋" w:eastAsia="仿宋" w:cs="仿宋"/>
          <w:color w:val="auto"/>
          <w:sz w:val="28"/>
          <w:szCs w:val="28"/>
          <w:highlight w:val="none"/>
          <w:lang w:eastAsia="zh-CN"/>
        </w:rPr>
        <w:t xml:space="preserve">。</w:t>
      </w:r>
      <w:r/>
    </w:p>
    <w:p>
      <w:pPr>
        <w:ind w:firstLine="565"/>
        <w:keepLines w:val="0"/>
        <w:keepNext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（八）本项目（□是</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否）接受联合体竞争性磋商。</w:t>
      </w:r>
      <w:r/>
    </w:p>
    <w:p>
      <w:pPr>
        <w:ind w:firstLine="565"/>
        <w:keepLines w:val="0"/>
        <w:keepNext w:val="0"/>
        <w:pageBreakBefore w:val="0"/>
        <w:spacing w:line="52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（九）本项目采购标的对应的中小企业划分标准所属行业为</w:t>
      </w:r>
      <w:r>
        <w:rPr>
          <w:rFonts w:hint="eastAsia" w:ascii="仿宋" w:hAnsi="仿宋" w:eastAsia="仿宋" w:cs="仿宋"/>
          <w:bCs/>
          <w:color w:val="auto"/>
          <w:sz w:val="28"/>
          <w:szCs w:val="28"/>
          <w:u w:val="single"/>
        </w:rPr>
        <w:t xml:space="preserve">其他未列明行业</w:t>
      </w:r>
      <w:r>
        <w:rPr>
          <w:rFonts w:hint="eastAsia" w:ascii="仿宋" w:hAnsi="仿宋" w:eastAsia="仿宋" w:cs="仿宋"/>
          <w:color w:val="auto"/>
          <w:sz w:val="28"/>
          <w:szCs w:val="28"/>
          <w:highlight w:val="none"/>
        </w:rPr>
        <w:t xml:space="preserve">。</w:t>
      </w:r>
      <w:r/>
    </w:p>
    <w:p>
      <w:pPr>
        <w:keepLines w:val="0"/>
        <w:keepNext w:val="0"/>
        <w:pageBreakBefore w:val="0"/>
        <w:spacing w:line="52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二、申请人的资格要求</w:t>
      </w:r>
      <w:r>
        <w:rPr>
          <w:rFonts w:hint="eastAsia" w:ascii="仿宋" w:hAnsi="仿宋" w:eastAsia="仿宋" w:cs="仿宋"/>
          <w:color w:val="auto"/>
          <w:sz w:val="28"/>
          <w:szCs w:val="28"/>
          <w:highlight w:val="none"/>
          <w:lang w:eastAsia="zh-CN"/>
        </w:rPr>
        <w:t xml:space="preserve">：</w:t>
      </w:r>
      <w:r/>
    </w:p>
    <w:p>
      <w:pPr>
        <w:ind w:firstLine="560"/>
        <w:keepLines w:val="0"/>
        <w:keepNext w:val="0"/>
        <w:pageBreakBefore w:val="0"/>
        <w:spacing w:line="520" w:lineRule="exact"/>
        <w:rPr>
          <w:rFonts w:hint="eastAsia" w:ascii="仿宋" w:hAnsi="仿宋" w:eastAsia="仿宋" w:cs="仿宋"/>
          <w:b/>
          <w:color w:val="auto"/>
          <w:sz w:val="28"/>
          <w:szCs w:val="28"/>
          <w:highlight w:val="none"/>
        </w:rPr>
      </w:pPr>
      <w:r>
        <w:rPr>
          <w:rFonts w:hint="eastAsia" w:ascii="仿宋" w:hAnsi="仿宋" w:eastAsia="仿宋" w:cs="仿宋"/>
          <w:color w:val="auto"/>
          <w:sz w:val="28"/>
          <w:szCs w:val="28"/>
          <w:highlight w:val="none"/>
        </w:rPr>
        <w:t xml:space="preserve">（一）符合《中华人民共和国政府采购法》第二十二条规定；</w:t>
      </w:r>
      <w:r/>
    </w:p>
    <w:p>
      <w:pPr>
        <w:ind w:firstLine="560"/>
        <w:keepLines w:val="0"/>
        <w:keepNext w:val="0"/>
        <w:pageBreakBefore w:val="0"/>
        <w:spacing w:line="52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（二）落实政府采购政策需满足的资格要求</w:t>
      </w:r>
      <w:r>
        <w:rPr>
          <w:rFonts w:hint="eastAsia" w:ascii="仿宋" w:hAnsi="仿宋" w:eastAsia="仿宋" w:cs="仿宋"/>
          <w:color w:val="auto"/>
          <w:sz w:val="28"/>
          <w:szCs w:val="28"/>
          <w:highlight w:val="none"/>
          <w:lang w:eastAsia="zh-CN"/>
        </w:rPr>
        <w:t xml:space="preserve">：</w:t>
      </w:r>
      <w:r/>
    </w:p>
    <w:p>
      <w:pPr>
        <w:ind w:firstLine="560"/>
        <w:keepLines w:val="0"/>
        <w:keepNext w:val="0"/>
        <w:pageBreakBefore w:val="0"/>
        <w:spacing w:line="52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本项目</w:t>
      </w:r>
      <w:r>
        <w:rPr>
          <w:rFonts w:hint="eastAsia" w:ascii="仿宋" w:hAnsi="仿宋" w:eastAsia="仿宋" w:cs="仿宋"/>
          <w:color w:val="auto"/>
          <w:sz w:val="28"/>
          <w:szCs w:val="28"/>
          <w:highlight w:val="none"/>
        </w:rPr>
        <w:t xml:space="preserve">按照</w:t>
      </w:r>
      <w:r>
        <w:rPr>
          <w:rFonts w:hint="eastAsia" w:ascii="仿宋" w:hAnsi="仿宋" w:eastAsia="仿宋" w:cs="仿宋"/>
          <w:color w:val="auto"/>
          <w:sz w:val="28"/>
          <w:szCs w:val="28"/>
          <w:highlight w:val="none"/>
          <w:lang w:val="zh-CN"/>
        </w:rPr>
        <w:t xml:space="preserve">以下第</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3</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lang w:val="zh-CN"/>
        </w:rPr>
        <w:t xml:space="preserve">种方式落实政府采购促进中小企业发展的要求：</w:t>
      </w:r>
      <w:r/>
    </w:p>
    <w:p>
      <w:pPr>
        <w:ind w:firstLine="560"/>
        <w:keepLines w:val="0"/>
        <w:keepNext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rPr>
        <w:t xml:space="preserve">1、</w:t>
      </w:r>
      <w:r>
        <w:rPr>
          <w:rFonts w:hint="eastAsia" w:ascii="仿宋" w:hAnsi="仿宋" w:eastAsia="仿宋" w:cs="仿宋"/>
          <w:color w:val="auto"/>
          <w:sz w:val="28"/>
          <w:szCs w:val="28"/>
          <w:highlight w:val="none"/>
        </w:rPr>
        <w:t xml:space="preserve">本项目为专门面向中小企业采购的项目。</w:t>
      </w:r>
      <w:r/>
    </w:p>
    <w:p>
      <w:pPr>
        <w:ind w:firstLine="560"/>
        <w:keepLines w:val="0"/>
        <w:keepNext w:val="0"/>
        <w:pageBreakBefore w:val="0"/>
        <w:spacing w:line="52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zh-CN"/>
        </w:rPr>
        <w:t xml:space="preserve">本项目通过以下第（）种方式预留部分采购份额</w:t>
      </w:r>
      <w:r>
        <w:rPr>
          <w:rFonts w:hint="eastAsia" w:ascii="仿宋" w:hAnsi="仿宋" w:eastAsia="仿宋" w:cs="仿宋"/>
          <w:color w:val="auto"/>
          <w:sz w:val="28"/>
          <w:szCs w:val="28"/>
          <w:highlight w:val="none"/>
        </w:rPr>
        <w:t xml:space="preserve">采购</w:t>
      </w:r>
      <w:r>
        <w:rPr>
          <w:rFonts w:hint="eastAsia" w:ascii="仿宋" w:hAnsi="仿宋" w:eastAsia="仿宋" w:cs="仿宋"/>
          <w:color w:val="auto"/>
          <w:sz w:val="28"/>
          <w:szCs w:val="28"/>
          <w:highlight w:val="none"/>
          <w:lang w:val="zh-CN"/>
        </w:rPr>
        <w:t xml:space="preserve">中小企业</w:t>
      </w:r>
      <w:r>
        <w:rPr>
          <w:rFonts w:hint="eastAsia" w:ascii="仿宋" w:hAnsi="仿宋" w:eastAsia="仿宋" w:cs="仿宋"/>
          <w:color w:val="auto"/>
          <w:sz w:val="28"/>
          <w:szCs w:val="28"/>
          <w:highlight w:val="none"/>
        </w:rPr>
        <w:t xml:space="preserve">服务</w:t>
      </w:r>
      <w:r>
        <w:rPr>
          <w:rFonts w:hint="eastAsia" w:ascii="仿宋" w:hAnsi="仿宋" w:eastAsia="仿宋" w:cs="仿宋"/>
          <w:color w:val="auto"/>
          <w:sz w:val="28"/>
          <w:szCs w:val="28"/>
          <w:highlight w:val="none"/>
          <w:lang w:val="zh-CN"/>
        </w:rPr>
        <w:t xml:space="preserve">：</w:t>
      </w:r>
      <w:r/>
    </w:p>
    <w:p>
      <w:pPr>
        <w:ind w:firstLine="560"/>
        <w:keepLines w:val="0"/>
        <w:keepNext w:val="0"/>
        <w:pageBreakBefore w:val="0"/>
        <w:spacing w:line="52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（1）本项目要求供应商以联合体形式参加，中小企业合同金额应当达到的比例为</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zh-CN"/>
        </w:rPr>
        <w:t xml:space="preserve">，其中小微企业所占比例应为</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 </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zh-CN"/>
        </w:rPr>
        <w:t xml:space="preserve">（两项比例均应符合《政府采购促进中小企业发展管理办法》第八条规定）。</w:t>
      </w:r>
      <w:r/>
    </w:p>
    <w:p>
      <w:pPr>
        <w:ind w:firstLine="560"/>
        <w:keepLines w:val="0"/>
        <w:keepNext w:val="0"/>
        <w:pageBreakBefore w:val="0"/>
        <w:spacing w:line="52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（2）本项目要求供应商进行合同分包，中小企业合同金额应当达到的比例为</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 </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zh-CN"/>
        </w:rPr>
        <w:t xml:space="preserve">，其中小微企业所占比例应为</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 </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zh-CN"/>
        </w:rPr>
        <w:t xml:space="preserve">（两项比例均应符合《政府采购促进中小企业发展管理办法》第八条规定）。</w:t>
      </w:r>
      <w:r/>
    </w:p>
    <w:p>
      <w:pPr>
        <w:ind w:firstLine="560"/>
        <w:keepLines w:val="0"/>
        <w:keepNext w:val="0"/>
        <w:pageBreakBefore w:val="0"/>
        <w:spacing w:line="52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3、本项目为非预留份额的采购项目，</w:t>
      </w:r>
      <w:r>
        <w:rPr>
          <w:rFonts w:hint="eastAsia" w:ascii="仿宋" w:hAnsi="仿宋" w:eastAsia="仿宋" w:cs="仿宋"/>
          <w:color w:val="auto"/>
          <w:sz w:val="28"/>
          <w:szCs w:val="28"/>
          <w:highlight w:val="none"/>
        </w:rPr>
        <w:t xml:space="preserve">对小微企业报价给予扣除，用扣除后的价格参加评审，具体详见第二章“供应商须知”第3</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.1项</w:t>
      </w:r>
      <w:r>
        <w:rPr>
          <w:rFonts w:hint="eastAsia" w:ascii="仿宋" w:hAnsi="仿宋" w:eastAsia="仿宋" w:cs="仿宋"/>
          <w:color w:val="auto"/>
          <w:sz w:val="28"/>
          <w:szCs w:val="28"/>
          <w:highlight w:val="none"/>
          <w:lang w:val="zh-CN"/>
        </w:rPr>
        <w:t xml:space="preserve">。</w:t>
      </w:r>
      <w:r/>
    </w:p>
    <w:p>
      <w:pPr>
        <w:ind w:firstLine="560"/>
        <w:keepLines w:val="0"/>
        <w:keepNext w:val="0"/>
        <w:pageBreakBefore w:val="0"/>
        <w:spacing w:line="52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 xml:space="preserve">注</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zh-CN"/>
        </w:rPr>
        <w:t xml:space="preserve">监狱企业、残疾人福利性单位视同小微企业；符合中小企业划分标准的个体工商户，在政府采购活动中视同中小企业，享受政府采购支持中小企业发展政策。</w:t>
      </w:r>
      <w:r/>
    </w:p>
    <w:p>
      <w:pPr>
        <w:ind w:firstLine="560"/>
        <w:keepLines w:val="0"/>
        <w:keepNext w:val="0"/>
        <w:pageBreakBefore w:val="0"/>
        <w:spacing w:line="520" w:lineRule="exact"/>
        <w:rPr>
          <w:rFonts w:hint="eastAsia" w:ascii="仿宋" w:hAnsi="仿宋" w:eastAsia="仿宋" w:cs="仿宋"/>
          <w:color w:val="auto"/>
          <w:sz w:val="28"/>
          <w:szCs w:val="28"/>
          <w:highlight w:val="none"/>
          <w:lang w:val="zh-CN" w:eastAsia="zh-CN"/>
        </w:rPr>
      </w:pPr>
      <w:r>
        <w:rPr>
          <w:rFonts w:hint="eastAsia" w:ascii="仿宋" w:hAnsi="仿宋" w:eastAsia="仿宋" w:cs="仿宋"/>
          <w:color w:val="auto"/>
          <w:sz w:val="28"/>
          <w:szCs w:val="28"/>
          <w:highlight w:val="none"/>
        </w:rPr>
        <w:t xml:space="preserve">（三）本项目的特定资格要求</w:t>
      </w:r>
      <w:r>
        <w:rPr>
          <w:rFonts w:hint="eastAsia" w:ascii="仿宋" w:hAnsi="仿宋" w:eastAsia="仿宋" w:cs="仿宋"/>
          <w:color w:val="auto"/>
          <w:sz w:val="28"/>
          <w:szCs w:val="28"/>
          <w:highlight w:val="none"/>
          <w:lang w:eastAsia="zh-CN"/>
        </w:rPr>
        <w:t xml:space="preserve">：无。</w:t>
      </w:r>
      <w:r/>
    </w:p>
    <w:p>
      <w:pPr>
        <w:ind w:firstLine="560"/>
        <w:keepLines w:val="0"/>
        <w:keepNext w:val="0"/>
        <w:pageBreakBefore w:val="0"/>
        <w:spacing w:line="52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（四）拒绝下述条件的供应商参加本次采购活动</w:t>
      </w:r>
      <w:r>
        <w:rPr>
          <w:rFonts w:hint="eastAsia" w:ascii="仿宋" w:hAnsi="仿宋" w:eastAsia="仿宋" w:cs="仿宋"/>
          <w:color w:val="auto"/>
          <w:sz w:val="28"/>
          <w:szCs w:val="28"/>
          <w:highlight w:val="none"/>
          <w:lang w:eastAsia="zh-CN"/>
        </w:rPr>
        <w:t xml:space="preserve">：</w:t>
      </w:r>
      <w:r/>
    </w:p>
    <w:p>
      <w:pPr>
        <w:ind w:firstLine="560"/>
        <w:keepLines w:val="0"/>
        <w:keepNext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1、供应商单位负责人为同一人或者存在直接控股、管理关系的不同供应商，不得同时参加同一合同项下的政府采购活动。</w:t>
      </w:r>
      <w:r/>
    </w:p>
    <w:p>
      <w:pPr>
        <w:ind w:firstLine="560"/>
        <w:keepLines w:val="0"/>
        <w:keepNext w:val="0"/>
        <w:pageBreakBefore w:val="0"/>
        <w:spacing w:line="520" w:lineRule="exact"/>
        <w:rPr>
          <w:rFonts w:hint="eastAsia" w:ascii="仿宋" w:hAnsi="仿宋" w:eastAsia="仿宋" w:cs="仿宋"/>
          <w:b/>
          <w:i/>
          <w:color w:val="000000"/>
          <w:sz w:val="28"/>
          <w:szCs w:val="28"/>
          <w:highlight w:val="none"/>
        </w:rPr>
      </w:pPr>
      <w:r>
        <w:rPr>
          <w:rFonts w:hint="eastAsia" w:ascii="仿宋" w:hAnsi="仿宋" w:eastAsia="仿宋" w:cs="仿宋"/>
          <w:color w:val="000000"/>
          <w:sz w:val="28"/>
          <w:szCs w:val="28"/>
          <w:highlight w:val="none"/>
        </w:rPr>
        <w:t xml:space="preserve">2、凡为采购项目提供整体设计、规范编制或者项目管理、监理、检测等服务的供应商，不得再参加本项目的采购活动。</w:t>
      </w:r>
      <w:r/>
    </w:p>
    <w:p>
      <w:pPr>
        <w:ind w:firstLine="560"/>
        <w:keepLines w:val="0"/>
        <w:keepNext w:val="0"/>
        <w:pageBreakBefore w:val="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3、供应商被“信用中国”网站、“中国政府采购网”列入失信被执行人、重大税收违法案件当事人名单、政府采购严重违法失信行为记录名单。</w:t>
      </w:r>
      <w:r/>
    </w:p>
    <w:p>
      <w:pPr>
        <w:keepLines w:val="0"/>
        <w:keepNext w:val="0"/>
        <w:pageBreakBefore w:val="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三、获取磋商文件</w:t>
      </w:r>
      <w:r/>
    </w:p>
    <w:p>
      <w:pPr>
        <w:ind w:firstLine="560"/>
        <w:keepLines w:val="0"/>
        <w:keepNext w:val="0"/>
        <w:pageBreakBefore w:val="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1、时间</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自磋商公告发布之日起五个工作日。</w:t>
      </w:r>
      <w:r/>
    </w:p>
    <w:p>
      <w:pPr>
        <w:ind w:firstLine="560"/>
        <w:keepLines w:val="0"/>
        <w:keepNext w:val="0"/>
        <w:pageBreakBefore w:val="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2、方式：在“淮安市政府采购网”自行免费下载磋商文件。</w:t>
      </w:r>
      <w:r/>
    </w:p>
    <w:p>
      <w:pPr>
        <w:keepLines w:val="0"/>
        <w:keepNext w:val="0"/>
        <w:pageBreakBefore w:val="0"/>
        <w:spacing w:line="520" w:lineRule="exact"/>
        <w:rPr>
          <w:rFonts w:hint="eastAsia" w:ascii="仿宋" w:hAnsi="仿宋" w:eastAsia="仿宋" w:cs="仿宋"/>
          <w:sz w:val="28"/>
          <w:szCs w:val="28"/>
          <w:highlight w:val="none"/>
        </w:rPr>
      </w:pPr>
      <w:r>
        <w:rPr>
          <w:rFonts w:hint="eastAsia" w:ascii="仿宋" w:hAnsi="仿宋" w:eastAsia="仿宋" w:cs="仿宋"/>
          <w:color w:val="000000"/>
          <w:sz w:val="28"/>
          <w:szCs w:val="28"/>
          <w:highlight w:val="none"/>
        </w:rPr>
        <w:t xml:space="preserve">四、</w:t>
      </w:r>
      <w:r>
        <w:rPr>
          <w:rFonts w:hint="eastAsia" w:ascii="仿宋" w:hAnsi="仿宋" w:eastAsia="仿宋" w:cs="仿宋"/>
          <w:sz w:val="28"/>
          <w:szCs w:val="28"/>
          <w:highlight w:val="none"/>
        </w:rPr>
        <w:t xml:space="preserve">提交响应文件截止时间、磋商时间和地点</w:t>
      </w:r>
      <w:r/>
    </w:p>
    <w:p>
      <w:pPr>
        <w:ind w:firstLine="565"/>
        <w:keepLines w:val="0"/>
        <w:keepNext w:val="0"/>
        <w:pageBreakBefore w:val="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（一）电子响应文件提交截止时间及磋商时间</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202</w:t>
      </w:r>
      <w:r>
        <w:rPr>
          <w:rFonts w:hint="eastAsia" w:ascii="仿宋" w:hAnsi="仿宋" w:eastAsia="仿宋" w:cs="仿宋"/>
          <w:sz w:val="28"/>
          <w:szCs w:val="28"/>
          <w:highlight w:val="none"/>
          <w:lang w:val="en-US" w:eastAsia="zh-CN"/>
        </w:rPr>
        <w:t xml:space="preserve">6</w:t>
      </w:r>
      <w:r>
        <w:rPr>
          <w:rFonts w:hint="eastAsia" w:ascii="仿宋" w:hAnsi="仿宋" w:eastAsia="仿宋" w:cs="仿宋"/>
          <w:sz w:val="28"/>
          <w:szCs w:val="28"/>
          <w:highlight w:val="none"/>
        </w:rPr>
        <w:t xml:space="preserve">年5</w:t>
      </w:r>
      <w:r>
        <w:rPr>
          <w:rFonts w:hint="eastAsia" w:ascii="仿宋" w:hAnsi="仿宋" w:eastAsia="仿宋" w:cs="仿宋"/>
          <w:sz w:val="28"/>
          <w:szCs w:val="28"/>
          <w:highlight w:val="none"/>
        </w:rPr>
        <w:t xml:space="preserve">月6</w:t>
      </w:r>
      <w:r>
        <w:rPr>
          <w:rFonts w:hint="eastAsia" w:ascii="仿宋" w:hAnsi="仿宋" w:eastAsia="仿宋" w:cs="仿宋"/>
          <w:sz w:val="28"/>
          <w:szCs w:val="28"/>
          <w:highlight w:val="none"/>
        </w:rPr>
        <w:t xml:space="preserve">日</w:t>
      </w:r>
      <w:r>
        <w:rPr>
          <w:rFonts w:hint="eastAsia" w:ascii="仿宋" w:hAnsi="仿宋" w:eastAsia="仿宋" w:cs="仿宋"/>
          <w:sz w:val="28"/>
          <w:szCs w:val="28"/>
          <w:highlight w:val="none"/>
          <w:lang w:val="en-US" w:eastAsia="zh-CN"/>
        </w:rPr>
        <w:t xml:space="preserve">下午14</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30。</w:t>
      </w:r>
      <w:r/>
    </w:p>
    <w:p>
      <w:pPr>
        <w:ind w:firstLine="560"/>
        <w:keepLines w:val="0"/>
        <w:keepNext w:val="0"/>
        <w:pageBreakBefore w:val="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（二）电子响应文件上传地址：“苏采云”政府采购交易系统网上开标大厅。</w:t>
      </w:r>
      <w:r/>
    </w:p>
    <w:p>
      <w:pPr>
        <w:keepLines w:val="0"/>
        <w:keepNext w:val="0"/>
        <w:pageBreakBefore w:val="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五、公告期限</w:t>
      </w:r>
      <w:r/>
    </w:p>
    <w:p>
      <w:pPr>
        <w:ind w:firstLine="565"/>
        <w:keepLines w:val="0"/>
        <w:keepNext w:val="0"/>
        <w:pageBreakBefore w:val="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自本公告发布之日起</w:t>
      </w:r>
      <w:r>
        <w:rPr>
          <w:rFonts w:hint="eastAsia" w:ascii="仿宋" w:hAnsi="仿宋" w:eastAsia="仿宋" w:cs="仿宋"/>
          <w:sz w:val="28"/>
          <w:szCs w:val="28"/>
          <w:highlight w:val="none"/>
          <w:lang w:val="en-US" w:eastAsia="zh-CN"/>
        </w:rPr>
        <w:t xml:space="preserve">3</w:t>
      </w:r>
      <w:r>
        <w:rPr>
          <w:rFonts w:hint="eastAsia" w:ascii="仿宋" w:hAnsi="仿宋" w:eastAsia="仿宋" w:cs="仿宋"/>
          <w:sz w:val="28"/>
          <w:szCs w:val="28"/>
          <w:highlight w:val="none"/>
        </w:rPr>
        <w:t xml:space="preserve">个工作日。</w:t>
      </w:r>
      <w:r/>
    </w:p>
    <w:p>
      <w:pPr>
        <w:keepLines w:val="0"/>
        <w:keepNext w:val="0"/>
        <w:pageBreakBefore w:val="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六</w:t>
      </w:r>
      <w:r>
        <w:rPr>
          <w:rFonts w:hint="eastAsia" w:ascii="仿宋" w:hAnsi="仿宋" w:eastAsia="仿宋" w:cs="仿宋"/>
          <w:sz w:val="28"/>
          <w:szCs w:val="28"/>
          <w:highlight w:val="none"/>
        </w:rPr>
        <w:t xml:space="preserve">、其他补充事宜</w:t>
      </w:r>
      <w:r/>
    </w:p>
    <w:p>
      <w:pPr>
        <w:ind w:firstLine="565"/>
        <w:keepLines w:val="0"/>
        <w:keepNext w:val="0"/>
        <w:pageBreakBefore w:val="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本项目仅采购非进口产品（注</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本文件所称进口产品是指通过中国海关报关验放进入中国境内且产自关境外的产品）。</w:t>
      </w:r>
      <w:r/>
    </w:p>
    <w:p>
      <w:pPr>
        <w:keepLines w:val="0"/>
        <w:keepNext w:val="0"/>
        <w:pageBreakBefore w:val="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七</w:t>
      </w:r>
      <w:r>
        <w:rPr>
          <w:rFonts w:hint="eastAsia" w:ascii="仿宋" w:hAnsi="仿宋" w:eastAsia="仿宋" w:cs="仿宋"/>
          <w:sz w:val="28"/>
          <w:szCs w:val="28"/>
          <w:highlight w:val="none"/>
        </w:rPr>
        <w:t xml:space="preserve">、对本次采购提出询问，请按以下方式联系。</w:t>
      </w:r>
      <w:r/>
    </w:p>
    <w:p>
      <w:pPr>
        <w:ind w:firstLine="560"/>
        <w:keepLines w:val="0"/>
        <w:keepNext w:val="0"/>
        <w:pageBreakBefore w:val="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1、采购人信息</w:t>
      </w:r>
      <w:r/>
    </w:p>
    <w:p>
      <w:pPr>
        <w:ind w:firstLine="560"/>
        <w:keepLines w:val="0"/>
        <w:keepNext w:val="0"/>
        <w:pageBreakBefore w:val="0"/>
        <w:spacing w:line="520" w:lineRule="exact"/>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 xml:space="preserve">名称</w:t>
      </w:r>
      <w:r>
        <w:rPr>
          <w:rFonts w:hint="eastAsia" w:ascii="仿宋" w:hAnsi="仿宋" w:eastAsia="仿宋" w:cs="仿宋"/>
          <w:sz w:val="28"/>
          <w:szCs w:val="28"/>
          <w:highlight w:val="none"/>
          <w:lang w:eastAsia="zh-CN"/>
        </w:rPr>
        <w:t xml:space="preserve">：淮安市水利局</w:t>
      </w:r>
      <w:r/>
    </w:p>
    <w:p>
      <w:pPr>
        <w:ind w:firstLine="560"/>
        <w:keepLines w:val="0"/>
        <w:keepNext w:val="0"/>
        <w:pageBreakBefore w:val="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地址</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lang w:eastAsia="zh-CN"/>
        </w:rPr>
        <w:t xml:space="preserve">淮安市经济技术开发区深圳路9号</w:t>
      </w:r>
      <w:r/>
    </w:p>
    <w:p>
      <w:pPr>
        <w:ind w:firstLine="560"/>
        <w:jc w:val="left"/>
        <w:keepLines w:val="0"/>
        <w:keepNext w:val="0"/>
        <w:pageBreakBefore w:val="0"/>
        <w:spacing w:line="520" w:lineRule="exact"/>
        <w:tabs>
          <w:tab w:val="center" w:pos="4621" w:leader="none"/>
          <w:tab w:val="left" w:pos="7223" w:leader="none"/>
        </w:tabs>
        <w:rPr>
          <w:rFonts w:hint="eastAsia" w:ascii="仿宋" w:hAnsi="仿宋" w:eastAsia="仿宋" w:cs="仿宋"/>
          <w:bCs/>
          <w:sz w:val="28"/>
          <w:szCs w:val="28"/>
          <w:highlight w:val="none"/>
          <w:lang w:val="en-US"/>
        </w:rPr>
      </w:pPr>
      <w:r>
        <w:rPr>
          <w:rFonts w:hint="eastAsia" w:ascii="仿宋" w:hAnsi="仿宋" w:eastAsia="仿宋" w:cs="仿宋"/>
          <w:bCs/>
          <w:sz w:val="28"/>
          <w:szCs w:val="28"/>
          <w:highlight w:val="none"/>
        </w:rPr>
        <w:t xml:space="preserve">联系人</w:t>
      </w: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lang w:val="en-US" w:eastAsia="zh-CN"/>
        </w:rPr>
        <w:t xml:space="preserve">孙铭悦</w:t>
      </w:r>
      <w:r/>
    </w:p>
    <w:p>
      <w:pPr>
        <w:ind w:firstLine="560"/>
        <w:jc w:val="left"/>
        <w:keepLines w:val="0"/>
        <w:keepNext w:val="0"/>
        <w:pageBreakBefore w:val="0"/>
        <w:spacing w:line="520" w:lineRule="exact"/>
        <w:tabs>
          <w:tab w:val="center" w:pos="4621" w:leader="none"/>
          <w:tab w:val="left" w:pos="7223" w:leader="none"/>
        </w:tabs>
        <w:rPr>
          <w:rFonts w:hint="eastAsia" w:ascii="仿宋" w:hAnsi="仿宋" w:eastAsia="仿宋" w:cs="仿宋"/>
          <w:bCs/>
          <w:sz w:val="28"/>
          <w:szCs w:val="28"/>
          <w:highlight w:val="none"/>
          <w:lang w:val="en-US"/>
        </w:rPr>
      </w:pPr>
      <w:r>
        <w:rPr>
          <w:rFonts w:hint="eastAsia" w:ascii="仿宋" w:hAnsi="仿宋" w:eastAsia="仿宋" w:cs="仿宋"/>
          <w:bCs/>
          <w:sz w:val="28"/>
          <w:szCs w:val="28"/>
          <w:highlight w:val="none"/>
        </w:rPr>
        <w:t xml:space="preserve">联系电话：</w:t>
      </w:r>
      <w:r>
        <w:rPr>
          <w:rFonts w:hint="eastAsia" w:ascii="仿宋" w:hAnsi="仿宋" w:eastAsia="仿宋" w:cs="仿宋"/>
          <w:bCs/>
          <w:sz w:val="28"/>
          <w:szCs w:val="28"/>
          <w:highlight w:val="none"/>
          <w:lang w:val="en-US" w:eastAsia="zh-CN"/>
        </w:rPr>
        <w:t xml:space="preserve">0517-83715882</w:t>
      </w:r>
      <w:r/>
    </w:p>
    <w:p>
      <w:pPr>
        <w:ind w:firstLine="565"/>
        <w:keepLines w:val="0"/>
        <w:keepNext w:val="0"/>
        <w:pageBreakBefore w:val="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2、采购代理机构信息</w:t>
      </w:r>
      <w:r/>
    </w:p>
    <w:p>
      <w:pPr>
        <w:ind w:firstLine="560"/>
        <w:keepLines w:val="0"/>
        <w:keepNext w:val="0"/>
        <w:pageBreakBefore w:val="0"/>
        <w:spacing w:line="520" w:lineRule="exact"/>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 xml:space="preserve">名称</w:t>
      </w:r>
      <w:r>
        <w:rPr>
          <w:rFonts w:hint="eastAsia" w:ascii="仿宋" w:hAnsi="仿宋" w:eastAsia="仿宋" w:cs="仿宋"/>
          <w:sz w:val="28"/>
          <w:szCs w:val="28"/>
          <w:highlight w:val="none"/>
          <w:lang w:eastAsia="zh-CN"/>
        </w:rPr>
        <w:t xml:space="preserve">：淮安融创建设项目管理有限公司</w:t>
      </w:r>
      <w:r/>
    </w:p>
    <w:p>
      <w:pPr>
        <w:ind w:firstLine="560"/>
        <w:keepLines w:val="0"/>
        <w:keepNext w:val="0"/>
        <w:pageBreakBefore w:val="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地址</w:t>
      </w:r>
      <w:r>
        <w:rPr>
          <w:rFonts w:hint="eastAsia" w:ascii="仿宋" w:hAnsi="仿宋" w:eastAsia="仿宋" w:cs="仿宋"/>
          <w:sz w:val="28"/>
          <w:szCs w:val="28"/>
          <w:highlight w:val="none"/>
          <w:lang w:eastAsia="zh-CN"/>
        </w:rPr>
        <w:t xml:space="preserve">：</w:t>
      </w:r>
      <w:r>
        <w:rPr>
          <w:rFonts w:hint="eastAsia" w:ascii="仿宋" w:hAnsi="仿宋" w:eastAsia="仿宋" w:cs="仿宋"/>
          <w:bCs/>
          <w:color w:val="000000"/>
          <w:sz w:val="28"/>
          <w:szCs w:val="28"/>
          <w:highlight w:val="none"/>
        </w:rPr>
        <w:t xml:space="preserve">淮安智慧谷B1号楼3楼（淮安市宁连公路与枚皋路交叉口东南150米）</w:t>
      </w:r>
      <w:r/>
    </w:p>
    <w:p>
      <w:pPr>
        <w:ind w:firstLine="560"/>
        <w:jc w:val="left"/>
        <w:keepLines w:val="0"/>
        <w:keepNext w:val="0"/>
        <w:pageBreakBefore w:val="0"/>
        <w:spacing w:line="520" w:lineRule="exact"/>
        <w:tabs>
          <w:tab w:val="center" w:pos="4621" w:leader="none"/>
          <w:tab w:val="left" w:pos="7223" w:leader="none"/>
        </w:tabs>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eastAsia="zh-CN"/>
        </w:rPr>
        <w:t xml:space="preserve">联系人：</w:t>
      </w:r>
      <w:r>
        <w:rPr>
          <w:rFonts w:hint="eastAsia" w:ascii="仿宋" w:hAnsi="仿宋" w:eastAsia="仿宋" w:cs="仿宋"/>
          <w:bCs/>
          <w:sz w:val="28"/>
          <w:szCs w:val="28"/>
          <w:highlight w:val="none"/>
          <w:lang w:val="en-US" w:eastAsia="zh-CN"/>
        </w:rPr>
        <w:t xml:space="preserve">金伟</w:t>
      </w:r>
      <w:r/>
    </w:p>
    <w:p>
      <w:pPr>
        <w:ind w:firstLine="560"/>
        <w:jc w:val="left"/>
        <w:keepLines w:val="0"/>
        <w:keepNext w:val="0"/>
        <w:pageBreakBefore w:val="0"/>
        <w:spacing w:line="520" w:lineRule="exact"/>
        <w:tabs>
          <w:tab w:val="center" w:pos="4621" w:leader="none"/>
          <w:tab w:val="left" w:pos="7223" w:leader="none"/>
        </w:tabs>
        <w:rPr>
          <w:rFonts w:hint="default" w:ascii="仿宋" w:hAnsi="仿宋" w:eastAsia="仿宋" w:cs="仿宋"/>
          <w:bCs/>
          <w:sz w:val="28"/>
          <w:szCs w:val="28"/>
          <w:highlight w:val="none"/>
          <w:lang w:val="en-US" w:eastAsia="zh-CN"/>
        </w:rPr>
      </w:pPr>
      <w:r>
        <w:rPr>
          <w:rFonts w:hint="eastAsia" w:ascii="仿宋" w:hAnsi="仿宋" w:eastAsia="仿宋" w:cs="仿宋"/>
          <w:bCs/>
          <w:sz w:val="28"/>
          <w:szCs w:val="28"/>
          <w:highlight w:val="none"/>
          <w:lang w:eastAsia="zh-CN"/>
        </w:rPr>
        <w:t xml:space="preserve">联系电话：</w:t>
      </w:r>
      <w:r>
        <w:rPr>
          <w:rFonts w:hint="eastAsia" w:ascii="仿宋" w:hAnsi="仿宋" w:eastAsia="仿宋" w:cs="仿宋"/>
          <w:bCs/>
          <w:color w:val="000000"/>
          <w:sz w:val="28"/>
          <w:szCs w:val="28"/>
          <w:highlight w:val="none"/>
          <w:lang w:val="en-US" w:eastAsia="zh-CN"/>
        </w:rPr>
        <w:t xml:space="preserve">15996150163</w:t>
      </w:r>
      <w:r/>
    </w:p>
    <w:p>
      <w:pPr>
        <w:keepLines w:val="0"/>
        <w:keepNext w:val="0"/>
        <w:pageBreakBefore w:val="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八、其他</w:t>
      </w:r>
      <w:r/>
    </w:p>
    <w:p>
      <w:pPr>
        <w:ind w:firstLine="565"/>
        <w:jc w:val="left"/>
        <w:keepLines w:val="0"/>
        <w:keepNext w:val="0"/>
        <w:pageBreakBefore w:val="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 根据省财政厅《关于更换全省政府采购交易系统C A数字证书和公章的通知》（苏财购〔2023〕101号），“苏采云”政府采购交易系统（以下简称苏采云系统）的CA数字证书、公章为江苏省电子政务证书认证中心C A和方正国际软件（北京）有限公司公章。如果供应商通过苏采云系统参与政府采购项目，需要更换CA数字证书和公章。具体办理指南和操作手册见链接：http</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//www.ccgp-jiangsu.gov.cn/jiangsu/zlxz/ee/ee3a4bc5a3454aa2b0d9312230633ce9.html。</w:t>
      </w:r>
      <w:r/>
    </w:p>
    <w:p>
      <w:pPr>
        <w:ind w:firstLine="565"/>
        <w:keepLines w:val="0"/>
        <w:keepNext w:val="0"/>
        <w:pageBreakBefore w:val="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keepLines w:val="0"/>
        <w:keepNext w:val="0"/>
        <w:pageBreakBefore w:val="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 有关本次磋商活动的事项若存在变动或修改，敬请及时关注采购代理机构在“淮安市政府采购网”发布的更正公告。</w:t>
      </w:r>
      <w:r/>
    </w:p>
    <w:p>
      <w:pPr>
        <w:ind w:firstLine="565"/>
        <w:keepLines w:val="0"/>
        <w:keepNext w:val="0"/>
        <w:pageBreakBefore w:val="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 本次采购不收取磋商保证金。</w:t>
      </w:r>
      <w:r/>
    </w:p>
    <w:p>
      <w:pPr>
        <w:jc w:val="both"/>
        <w:keepLines w:val="0"/>
        <w:keepNext w:val="0"/>
        <w:pageBreakBefore w:val="0"/>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r>
      <w:r/>
    </w:p>
    <w:p>
      <w:pPr>
        <w:jc w:val="both"/>
        <w:keepLines w:val="0"/>
        <w:keepNext w:val="0"/>
        <w:pageBreakBefore w:val="0"/>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r>
      <w:r/>
    </w:p>
    <w:p>
      <w:pPr>
        <w:jc w:val="both"/>
        <w:keepLines w:val="0"/>
        <w:keepNext w:val="0"/>
        <w:pageBreakBefore w:val="0"/>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r>
      <w:r/>
    </w:p>
    <w:p>
      <w:pPr>
        <w:jc w:val="both"/>
        <w:keepLines w:val="0"/>
        <w:keepNext w:val="0"/>
        <w:pageBreakBefore w:val="0"/>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r>
      <w:r/>
    </w:p>
    <w:p>
      <w:pPr>
        <w:jc w:val="both"/>
        <w:keepLines w:val="0"/>
        <w:keepNext w:val="0"/>
        <w:pageBreakBefore w:val="0"/>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r>
      <w:r/>
    </w:p>
    <w:p>
      <w:pPr>
        <w:jc w:val="both"/>
        <w:keepLines w:val="0"/>
        <w:keepNext w:val="0"/>
        <w:pageBreakBefore w:val="0"/>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r>
      <w:r/>
    </w:p>
    <w:p>
      <w:pPr>
        <w:jc w:val="both"/>
        <w:keepLines w:val="0"/>
        <w:keepNext w:val="0"/>
        <w:pageBreakBefore w:val="0"/>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r>
      <w:r/>
    </w:p>
    <w:p>
      <w:pPr>
        <w:jc w:val="both"/>
        <w:keepLines w:val="0"/>
        <w:keepNext w:val="0"/>
        <w:pageBreakBefore w:val="0"/>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r>
      <w:r/>
    </w:p>
    <w:p>
      <w:pPr>
        <w:jc w:val="both"/>
        <w:keepLines w:val="0"/>
        <w:keepNext w:val="0"/>
        <w:pageBreakBefore w:val="0"/>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r>
      <w:r/>
    </w:p>
    <w:p>
      <w:pPr>
        <w:jc w:val="both"/>
        <w:keepLines w:val="0"/>
        <w:keepNext w:val="0"/>
        <w:pageBreakBefore w:val="0"/>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r>
      <w:r/>
    </w:p>
    <w:p>
      <w:pPr>
        <w:jc w:val="both"/>
        <w:keepLines w:val="0"/>
        <w:keepNext w:val="0"/>
        <w:pageBreakBefore w:val="0"/>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r>
      <w:r/>
    </w:p>
    <w:p>
      <w:pPr>
        <w:jc w:val="both"/>
        <w:keepLines w:val="0"/>
        <w:keepNext w:val="0"/>
        <w:pageBreakBefore w:val="0"/>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r>
      <w:r/>
    </w:p>
    <w:p>
      <w:pPr>
        <w:jc w:val="both"/>
        <w:keepLines w:val="0"/>
        <w:keepNext w:val="0"/>
        <w:pageBreakBefore w:val="0"/>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r>
      <w:r/>
    </w:p>
    <w:p>
      <w:pPr>
        <w:jc w:val="both"/>
        <w:keepLines w:val="0"/>
        <w:keepNext w:val="0"/>
        <w:pageBreakBefore w:val="0"/>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r>
      <w:r/>
    </w:p>
    <w:p>
      <w:pPr>
        <w:jc w:val="both"/>
        <w:keepLines w:val="0"/>
        <w:keepNext w:val="0"/>
        <w:pageBreakBefore w:val="0"/>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r>
      <w:r/>
    </w:p>
    <w:p>
      <w:pPr>
        <w:jc w:val="both"/>
        <w:keepLines w:val="0"/>
        <w:keepNext w:val="0"/>
        <w:pageBreakBefore w:val="0"/>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r>
      <w:r/>
    </w:p>
    <w:p>
      <w:pPr>
        <w:jc w:val="both"/>
        <w:keepLines w:val="0"/>
        <w:keepNext w:val="0"/>
        <w:pageBreakBefore w:val="0"/>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r>
      <w:r/>
    </w:p>
    <w:p>
      <w:pPr>
        <w:jc w:val="both"/>
        <w:keepLines w:val="0"/>
        <w:keepNext w:val="0"/>
        <w:pageBreakBefore w:val="0"/>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r>
      <w:r/>
    </w:p>
    <w:p>
      <w:pPr>
        <w:jc w:val="center"/>
        <w:keepLines w:val="0"/>
        <w:keepNext w:val="0"/>
        <w:pageBreakBefore w:val="0"/>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t xml:space="preserve">第二章   供应商须知</w:t>
      </w:r>
      <w:r/>
    </w:p>
    <w:p>
      <w:pPr>
        <w:keepLines w:val="0"/>
        <w:keepNext w:val="0"/>
        <w:pageBreakBefore w:val="0"/>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一、总则</w:t>
      </w:r>
      <w:r/>
    </w:p>
    <w:p>
      <w:pPr>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1.适用范围</w:t>
      </w:r>
      <w:r/>
    </w:p>
    <w:p>
      <w:pPr>
        <w:ind w:firstLine="560"/>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本竞争性磋商文件仅适用于本次采购邀请中所述项目的采购。</w:t>
      </w:r>
      <w:r/>
    </w:p>
    <w:p>
      <w:pPr>
        <w:keepLines w:val="0"/>
        <w:keepNext w:val="0"/>
        <w:pageBreakBefore w:val="0"/>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2.合格的供应商</w:t>
      </w:r>
      <w:r/>
    </w:p>
    <w:p>
      <w:pPr>
        <w:ind w:left="-359" w:firstLine="915"/>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1"/>
          <w:highlight w:val="none"/>
        </w:rPr>
        <w:t xml:space="preserve">2.1</w:t>
      </w:r>
      <w:r>
        <w:rPr>
          <w:rFonts w:hint="eastAsia" w:ascii="仿宋" w:hAnsi="仿宋" w:eastAsia="仿宋"/>
          <w:sz w:val="28"/>
          <w:szCs w:val="28"/>
          <w:highlight w:val="none"/>
        </w:rPr>
        <w:t xml:space="preserve">满足第一章磋商邀请中供应商资格要求的规定。 </w:t>
      </w:r>
      <w:r/>
    </w:p>
    <w:p>
      <w:pPr>
        <w:ind w:firstLine="566"/>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cs="Arial"/>
          <w:spacing w:val="6"/>
          <w:sz w:val="28"/>
          <w:szCs w:val="28"/>
          <w:highlight w:val="none"/>
        </w:rPr>
        <w:t xml:space="preserve">2.2</w:t>
      </w:r>
      <w:r>
        <w:rPr>
          <w:rFonts w:hint="eastAsia" w:ascii="仿宋" w:hAnsi="仿宋" w:eastAsia="仿宋"/>
          <w:sz w:val="28"/>
          <w:szCs w:val="28"/>
          <w:highlight w:val="none"/>
        </w:rPr>
        <w:t xml:space="preserve">满足磋商文件中实质性条款的规定。</w:t>
      </w:r>
      <w:r/>
    </w:p>
    <w:p>
      <w:pPr>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3.适用法律</w:t>
      </w:r>
      <w:r/>
    </w:p>
    <w:p>
      <w:pPr>
        <w:ind w:firstLine="560"/>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3.1《中华人民共和国政府采购法》、《中华人民共和国政府采购法实施条例》、《政府采购竞争性磋商采购方式管理暂行办法》等有关法律、规章和规定等。</w:t>
      </w:r>
      <w:r/>
    </w:p>
    <w:p>
      <w:pPr>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4.磋商费用</w:t>
      </w:r>
      <w:r/>
    </w:p>
    <w:p>
      <w:pPr>
        <w:ind w:firstLine="560"/>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4.1供应商应自行承担所有与参加磋商有关的费用。不论磋商的结果如何，</w:t>
      </w:r>
      <w:r>
        <w:rPr>
          <w:rFonts w:hint="eastAsia" w:ascii="仿宋" w:hAnsi="仿宋" w:eastAsia="仿宋"/>
          <w:bCs/>
          <w:sz w:val="28"/>
          <w:szCs w:val="28"/>
          <w:lang w:eastAsia="zh-CN"/>
        </w:rPr>
        <w:t xml:space="preserve">淮安市水利局</w:t>
      </w:r>
      <w:r>
        <w:rPr>
          <w:rFonts w:hint="eastAsia" w:ascii="仿宋" w:hAnsi="仿宋" w:eastAsia="仿宋"/>
          <w:sz w:val="28"/>
          <w:szCs w:val="28"/>
          <w:highlight w:val="none"/>
        </w:rPr>
        <w:t xml:space="preserve">（以下简称</w:t>
      </w:r>
      <w:r>
        <w:rPr>
          <w:rFonts w:hint="eastAsia" w:ascii="仿宋" w:hAnsi="仿宋" w:eastAsia="仿宋"/>
          <w:sz w:val="28"/>
          <w:szCs w:val="28"/>
          <w:highlight w:val="none"/>
          <w:lang w:eastAsia="zh-CN"/>
        </w:rPr>
        <w:t xml:space="preserve">采购</w:t>
      </w:r>
      <w:r>
        <w:rPr>
          <w:rFonts w:hint="eastAsia" w:ascii="仿宋" w:hAnsi="仿宋" w:eastAsia="仿宋"/>
          <w:sz w:val="28"/>
          <w:szCs w:val="28"/>
          <w:highlight w:val="none"/>
          <w:lang w:val="en-US" w:eastAsia="zh-CN"/>
        </w:rPr>
        <w:t xml:space="preserve">人</w:t>
      </w: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及</w:t>
      </w:r>
      <w:r>
        <w:rPr>
          <w:rFonts w:hint="eastAsia" w:ascii="仿宋" w:hAnsi="仿宋" w:eastAsia="仿宋"/>
          <w:sz w:val="28"/>
          <w:szCs w:val="28"/>
          <w:highlight w:val="none"/>
          <w:lang w:eastAsia="zh-CN"/>
        </w:rPr>
        <w:t xml:space="preserve">淮安融创建设项目管理有限公司</w:t>
      </w:r>
      <w:r>
        <w:rPr>
          <w:rFonts w:hint="eastAsia" w:ascii="仿宋" w:hAnsi="仿宋" w:eastAsia="仿宋"/>
          <w:sz w:val="28"/>
          <w:szCs w:val="28"/>
          <w:highlight w:val="none"/>
        </w:rPr>
        <w:t xml:space="preserve">（以下简称</w:t>
      </w:r>
      <w:r>
        <w:rPr>
          <w:rFonts w:hint="eastAsia" w:ascii="仿宋" w:hAnsi="仿宋" w:eastAsia="仿宋"/>
          <w:sz w:val="28"/>
          <w:szCs w:val="28"/>
          <w:highlight w:val="none"/>
          <w:lang w:eastAsia="zh-CN"/>
        </w:rPr>
        <w:t xml:space="preserve">采购代理机构</w:t>
      </w:r>
      <w:r>
        <w:rPr>
          <w:rFonts w:hint="eastAsia" w:ascii="仿宋" w:hAnsi="仿宋" w:eastAsia="仿宋"/>
          <w:sz w:val="28"/>
          <w:szCs w:val="28"/>
          <w:highlight w:val="none"/>
        </w:rPr>
        <w:t xml:space="preserve">）在任何情况下均无义务和责任承担这些费用。</w:t>
      </w:r>
      <w:r/>
    </w:p>
    <w:p>
      <w:pPr>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w:t>
      </w:r>
      <w:r>
        <w:rPr>
          <w:rFonts w:hint="eastAsia" w:ascii="仿宋" w:hAnsi="仿宋" w:eastAsia="仿宋"/>
          <w:sz w:val="28"/>
          <w:szCs w:val="28"/>
          <w:highlight w:val="none"/>
          <w:lang w:val="en-US" w:eastAsia="zh-CN"/>
        </w:rPr>
        <w:t xml:space="preserve">.</w:t>
      </w:r>
      <w:r>
        <w:rPr>
          <w:rFonts w:hint="eastAsia" w:ascii="仿宋" w:hAnsi="仿宋" w:eastAsia="仿宋"/>
          <w:sz w:val="28"/>
          <w:szCs w:val="28"/>
          <w:highlight w:val="none"/>
        </w:rPr>
        <w:t xml:space="preserve">磋商文件的约束力</w:t>
      </w:r>
      <w:r/>
    </w:p>
    <w:p>
      <w:pPr>
        <w:ind w:firstLine="560"/>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5.1供应商一旦参加本项目采购活动，即被认为接受了本磋商文件的规定和约束。</w:t>
      </w:r>
      <w:r/>
    </w:p>
    <w:p>
      <w:pPr>
        <w:keepLines w:val="0"/>
        <w:keepNext w:val="0"/>
        <w:pageBreakBefore w:val="0"/>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二、磋商文件</w:t>
      </w:r>
      <w:r/>
    </w:p>
    <w:p>
      <w:pPr>
        <w:keepLines w:val="0"/>
        <w:keepNext w:val="0"/>
        <w:pageBreakBefore w:val="0"/>
        <w:spacing w:line="520" w:lineRule="exact"/>
        <w:rPr>
          <w:rFonts w:hint="eastAsia" w:ascii="仿宋" w:hAnsi="仿宋" w:eastAsia="仿宋" w:cs="Times New Roman"/>
          <w:sz w:val="28"/>
          <w:szCs w:val="28"/>
          <w:highlight w:val="none"/>
          <w:lang w:eastAsia="zh-CN"/>
        </w:rPr>
      </w:pPr>
      <w:r>
        <w:rPr>
          <w:rFonts w:hint="eastAsia" w:ascii="仿宋" w:hAnsi="仿宋" w:eastAsia="仿宋" w:cs="Times New Roman"/>
          <w:sz w:val="28"/>
          <w:szCs w:val="28"/>
          <w:highlight w:val="none"/>
          <w:lang w:val="en-US" w:eastAsia="zh-CN"/>
        </w:rPr>
        <w:t xml:space="preserve">6</w:t>
      </w:r>
      <w:r>
        <w:rPr>
          <w:rFonts w:hint="eastAsia" w:ascii="仿宋" w:hAnsi="仿宋" w:eastAsia="仿宋" w:cs="Times New Roman"/>
          <w:sz w:val="28"/>
          <w:szCs w:val="28"/>
          <w:highlight w:val="none"/>
        </w:rPr>
        <w:t xml:space="preserve">.</w:t>
      </w:r>
      <w:r>
        <w:rPr>
          <w:rFonts w:hint="eastAsia" w:ascii="仿宋" w:hAnsi="仿宋" w:eastAsia="仿宋" w:cs="Times New Roman"/>
          <w:sz w:val="28"/>
          <w:szCs w:val="28"/>
          <w:highlight w:val="none"/>
          <w:lang w:eastAsia="zh-CN"/>
        </w:rPr>
        <w:t xml:space="preserve">磋商文件构成</w:t>
      </w:r>
      <w:r/>
    </w:p>
    <w:p>
      <w:pPr>
        <w:ind w:firstLine="560"/>
        <w:keepLines w:val="0"/>
        <w:keepNext w:val="0"/>
        <w:pageBreakBefore w:val="0"/>
        <w:spacing w:line="520" w:lineRule="exact"/>
        <w:rPr>
          <w:rFonts w:hint="eastAsia" w:ascii="仿宋" w:hAnsi="仿宋" w:eastAsia="仿宋"/>
          <w:sz w:val="28"/>
          <w:szCs w:val="28"/>
          <w:highlight w:val="none"/>
          <w:lang w:eastAsia="zh-CN"/>
        </w:rPr>
      </w:pPr>
      <w:r>
        <w:rPr>
          <w:rFonts w:hint="eastAsia" w:ascii="仿宋" w:hAnsi="仿宋" w:eastAsia="仿宋"/>
          <w:bCs/>
          <w:sz w:val="28"/>
          <w:highlight w:val="none"/>
          <w:lang w:val="en-US" w:eastAsia="zh-CN"/>
        </w:rPr>
        <w:t xml:space="preserve">6.1</w:t>
      </w:r>
      <w:r>
        <w:rPr>
          <w:rFonts w:hint="eastAsia" w:ascii="仿宋" w:hAnsi="仿宋" w:eastAsia="仿宋"/>
          <w:bCs/>
          <w:sz w:val="28"/>
          <w:highlight w:val="none"/>
        </w:rPr>
        <w:t xml:space="preserve">磋商文件</w:t>
      </w:r>
      <w:r>
        <w:rPr>
          <w:rFonts w:hint="eastAsia" w:ascii="仿宋" w:hAnsi="仿宋" w:eastAsia="仿宋"/>
          <w:sz w:val="28"/>
          <w:szCs w:val="28"/>
          <w:highlight w:val="none"/>
        </w:rPr>
        <w:t xml:space="preserve">由以下部分组成</w:t>
      </w:r>
      <w:r>
        <w:rPr>
          <w:rFonts w:hint="eastAsia" w:ascii="仿宋" w:hAnsi="仿宋" w:eastAsia="仿宋"/>
          <w:sz w:val="28"/>
          <w:szCs w:val="28"/>
          <w:highlight w:val="none"/>
          <w:lang w:eastAsia="zh-CN"/>
        </w:rPr>
        <w:t xml:space="preserve">：</w:t>
      </w:r>
      <w:r/>
    </w:p>
    <w:p>
      <w:pPr>
        <w:ind w:firstLine="560"/>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磋商邀请</w:t>
      </w:r>
      <w:r/>
    </w:p>
    <w:p>
      <w:pPr>
        <w:ind w:firstLine="560"/>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供应商须知</w:t>
      </w:r>
      <w:r/>
    </w:p>
    <w:p>
      <w:pPr>
        <w:ind w:firstLine="560"/>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评审方法与评审标准</w:t>
      </w:r>
      <w:r/>
    </w:p>
    <w:p>
      <w:pPr>
        <w:ind w:firstLine="560"/>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合同格式及条款</w:t>
      </w:r>
      <w:r/>
    </w:p>
    <w:p>
      <w:pPr>
        <w:ind w:firstLine="560"/>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采购需求</w:t>
      </w:r>
      <w:r/>
    </w:p>
    <w:p>
      <w:pPr>
        <w:ind w:firstLine="560"/>
        <w:keepLines w:val="0"/>
        <w:keepNext w:val="0"/>
        <w:pageBreakBefore w:val="0"/>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响应文件</w:t>
      </w:r>
      <w:r>
        <w:rPr>
          <w:rFonts w:hint="eastAsia" w:ascii="仿宋" w:hAnsi="仿宋" w:eastAsia="仿宋"/>
          <w:sz w:val="28"/>
          <w:szCs w:val="28"/>
          <w:highlight w:val="none"/>
          <w:lang w:eastAsia="zh-CN"/>
        </w:rPr>
        <w:t xml:space="preserve">格式</w:t>
      </w:r>
      <w:r/>
    </w:p>
    <w:p>
      <w:pPr>
        <w:ind w:firstLine="560"/>
        <w:keepLines w:val="0"/>
        <w:keepNext w:val="0"/>
        <w:pageBreakBefore w:val="0"/>
        <w:spacing w:line="52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keepLines w:val="0"/>
        <w:keepNext w:val="0"/>
        <w:pageBreakBefore w:val="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7.磋商文件的澄清和修改</w:t>
      </w:r>
      <w:r/>
    </w:p>
    <w:p>
      <w:pPr>
        <w:ind w:firstLine="560"/>
        <w:keepLines w:val="0"/>
        <w:keepNext w:val="0"/>
        <w:pageBreakBefore w:val="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7.1 在响应文件提交截止时间前，采购代理机构可以对磋商文件进行澄清和修改， 澄清或者修改的内容作为磋商文件的组成部分。澄清或者修改的内容可能影响响应文件编制的，采购代理机构将在提交首次响应文件截止时间至少5日前，在“江苏政府采购网”、“淮安市政府采购网”上发布书面更正公告形式通知所有获取磋商文件的供应商， 更正公告内容将作为磋商文件的组成部分，并对供应商具有约束力。不足5日的，采购代理机构将顺延提交首次响应文件截止时间。</w:t>
      </w:r>
      <w:r/>
    </w:p>
    <w:p>
      <w:pPr>
        <w:ind w:firstLine="560"/>
        <w:keepLines w:val="0"/>
        <w:keepNext w:val="0"/>
        <w:pageBreakBefore w:val="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7.2采购代理机构可以视采购项目的具体情况，组织供应商进行现场考察或召开磋商前答疑会，但不单独或分别组织只有一个供应商参加的现场考察和答疑会。</w:t>
      </w:r>
      <w:r/>
    </w:p>
    <w:p>
      <w:pPr>
        <w:keepLines w:val="0"/>
        <w:keepNext w:val="0"/>
        <w:pageBreakBefore w:val="0"/>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三、响应文件的编制</w:t>
      </w:r>
      <w:r/>
    </w:p>
    <w:p>
      <w:pPr>
        <w:keepLines w:val="0"/>
        <w:keepNext w:val="0"/>
        <w:pageBreakBefore w:val="0"/>
        <w:spacing w:line="520" w:lineRule="exact"/>
        <w:rPr>
          <w:rFonts w:hint="eastAsia" w:ascii="仿宋" w:hAnsi="仿宋" w:eastAsia="仿宋" w:cs="Times New Roman"/>
          <w:sz w:val="28"/>
          <w:szCs w:val="28"/>
          <w:highlight w:val="none"/>
          <w:lang w:val="en-US" w:eastAsia="zh-CN"/>
        </w:rPr>
      </w:pPr>
      <w:r/>
      <w:bookmarkStart w:id="0" w:name="_Toc16938530"/>
      <w:r/>
      <w:bookmarkStart w:id="1" w:name="_Toc462564073"/>
      <w:r/>
      <w:bookmarkStart w:id="2" w:name="_Toc20823286"/>
      <w:r/>
      <w:bookmarkStart w:id="3" w:name="_Toc513029214"/>
      <w:r>
        <w:rPr>
          <w:rFonts w:hint="eastAsia" w:ascii="仿宋" w:hAnsi="仿宋" w:eastAsia="仿宋" w:cs="Times New Roman"/>
          <w:sz w:val="28"/>
          <w:szCs w:val="28"/>
          <w:highlight w:val="none"/>
          <w:lang w:val="en-US" w:eastAsia="zh-CN"/>
        </w:rPr>
        <w:t xml:space="preserve">8.响应文件的语言及度量衡单位</w:t>
      </w:r>
      <w:bookmarkEnd w:id="0"/>
      <w:r/>
      <w:bookmarkEnd w:id="1"/>
      <w:r/>
      <w:bookmarkEnd w:id="2"/>
      <w:r/>
      <w:bookmarkEnd w:id="3"/>
      <w:r/>
      <w:r/>
    </w:p>
    <w:p>
      <w:pPr>
        <w:ind w:firstLine="560"/>
        <w:keepLines w:val="0"/>
        <w:keepNext w:val="0"/>
        <w:pageBreakBefore w:val="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8.1供应商提交的响应文件以及供应商与采购代理机构就有关磋商的所有来往通知、函件和文件均应使用简体中文。</w:t>
      </w:r>
      <w:r/>
    </w:p>
    <w:p>
      <w:pPr>
        <w:ind w:firstLine="560"/>
        <w:keepLines w:val="0"/>
        <w:keepNext w:val="0"/>
        <w:pageBreakBefore w:val="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8.2 除技术性能另有规定外，响应文件所使用的度量衡单位，均须采用国家法定计量单位。</w:t>
      </w:r>
      <w:r/>
    </w:p>
    <w:p>
      <w:pPr>
        <w:keepLines w:val="0"/>
        <w:keepNext w:val="0"/>
        <w:pageBreakBefore w:val="0"/>
        <w:spacing w:line="520" w:lineRule="exact"/>
        <w:rPr>
          <w:rFonts w:hint="eastAsia" w:ascii="仿宋" w:hAnsi="仿宋" w:eastAsia="仿宋" w:cs="Times New Roman"/>
          <w:sz w:val="28"/>
          <w:szCs w:val="28"/>
          <w:highlight w:val="none"/>
          <w:lang w:val="en-US" w:eastAsia="zh-CN"/>
        </w:rPr>
      </w:pPr>
      <w:r/>
      <w:bookmarkStart w:id="4" w:name="_Toc20823287"/>
      <w:r/>
      <w:bookmarkStart w:id="5" w:name="_Toc16938531"/>
      <w:r/>
      <w:bookmarkStart w:id="6" w:name="_Toc513029215"/>
      <w:r/>
      <w:bookmarkStart w:id="7" w:name="_Toc462564074"/>
      <w:r>
        <w:rPr>
          <w:rFonts w:hint="eastAsia" w:ascii="仿宋" w:hAnsi="仿宋" w:eastAsia="仿宋" w:cs="Times New Roman"/>
          <w:sz w:val="28"/>
          <w:szCs w:val="28"/>
          <w:highlight w:val="none"/>
          <w:lang w:val="en-US" w:eastAsia="zh-CN"/>
        </w:rPr>
        <w:t xml:space="preserve">9.响应文件构成</w:t>
      </w:r>
      <w:bookmarkEnd w:id="4"/>
      <w:r/>
      <w:bookmarkEnd w:id="5"/>
      <w:r/>
      <w:bookmarkEnd w:id="6"/>
      <w:r/>
      <w:bookmarkEnd w:id="7"/>
      <w:r/>
      <w:r/>
    </w:p>
    <w:p>
      <w:pPr>
        <w:ind w:firstLine="560"/>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cs="Times New Roman"/>
          <w:sz w:val="28"/>
          <w:szCs w:val="28"/>
          <w:highlight w:val="none"/>
          <w:lang w:val="en-US" w:eastAsia="zh-CN"/>
        </w:rPr>
        <w:t xml:space="preserve">9.1供应商编写的响应文件应包括资格证明文件、符合性证明文件、分项报价表、技术要求</w:t>
      </w:r>
      <w:r>
        <w:rPr>
          <w:rFonts w:hint="eastAsia" w:ascii="仿宋" w:hAnsi="仿宋" w:eastAsia="仿宋"/>
          <w:sz w:val="28"/>
          <w:szCs w:val="28"/>
          <w:highlight w:val="none"/>
        </w:rPr>
        <w:t xml:space="preserve">响应及偏离表、商务要求响应及偏离表、其他证明文件、磋商响应函等部分。请</w:t>
      </w:r>
      <w:r>
        <w:rPr>
          <w:rFonts w:hint="eastAsia" w:ascii="仿宋" w:hAnsi="仿宋" w:eastAsia="仿宋"/>
          <w:sz w:val="28"/>
          <w:szCs w:val="28"/>
          <w:highlight w:val="none"/>
          <w:lang w:val="en-US" w:eastAsia="zh-CN"/>
        </w:rPr>
        <w:t xml:space="preserve">供应商</w:t>
      </w:r>
      <w:r>
        <w:rPr>
          <w:rFonts w:hint="eastAsia" w:ascii="仿宋" w:hAnsi="仿宋" w:eastAsia="仿宋"/>
          <w:sz w:val="28"/>
          <w:szCs w:val="28"/>
          <w:highlight w:val="none"/>
        </w:rPr>
        <w:t xml:space="preserve">根据本</w:t>
      </w:r>
      <w:r>
        <w:rPr>
          <w:rFonts w:hint="eastAsia" w:ascii="仿宋" w:hAnsi="仿宋" w:eastAsia="仿宋"/>
          <w:sz w:val="28"/>
          <w:szCs w:val="28"/>
          <w:highlight w:val="none"/>
          <w:lang w:val="en-US" w:eastAsia="zh-CN"/>
        </w:rPr>
        <w:t xml:space="preserve">磋商</w:t>
      </w:r>
      <w:r>
        <w:rPr>
          <w:rFonts w:hint="eastAsia" w:ascii="仿宋" w:hAnsi="仿宋" w:eastAsia="仿宋"/>
          <w:sz w:val="28"/>
          <w:szCs w:val="28"/>
          <w:highlight w:val="none"/>
        </w:rPr>
        <w:t xml:space="preserve">文件的要求在指定模块中上传</w:t>
      </w:r>
      <w:r>
        <w:rPr>
          <w:rFonts w:hint="eastAsia" w:ascii="仿宋" w:hAnsi="仿宋" w:eastAsia="仿宋"/>
          <w:sz w:val="28"/>
          <w:szCs w:val="28"/>
          <w:highlight w:val="none"/>
          <w:lang w:val="en-US" w:eastAsia="zh-CN"/>
        </w:rPr>
        <w:t xml:space="preserve">相应</w:t>
      </w:r>
      <w:r>
        <w:rPr>
          <w:rFonts w:hint="eastAsia" w:ascii="仿宋" w:hAnsi="仿宋" w:eastAsia="仿宋"/>
          <w:sz w:val="28"/>
          <w:szCs w:val="28"/>
          <w:highlight w:val="none"/>
        </w:rPr>
        <w:t xml:space="preserve">的</w:t>
      </w:r>
      <w:r>
        <w:rPr>
          <w:rFonts w:hint="eastAsia" w:ascii="仿宋" w:hAnsi="仿宋" w:eastAsia="仿宋"/>
          <w:sz w:val="28"/>
          <w:szCs w:val="28"/>
          <w:highlight w:val="none"/>
          <w:lang w:val="en-US" w:eastAsia="zh-CN"/>
        </w:rPr>
        <w:t xml:space="preserve">磋商</w:t>
      </w:r>
      <w:r>
        <w:rPr>
          <w:rFonts w:hint="eastAsia" w:ascii="仿宋" w:hAnsi="仿宋" w:eastAsia="仿宋"/>
          <w:sz w:val="28"/>
          <w:szCs w:val="28"/>
          <w:highlight w:val="none"/>
        </w:rPr>
        <w:t xml:space="preserve">材料，未按</w:t>
      </w:r>
      <w:r>
        <w:rPr>
          <w:rFonts w:hint="eastAsia" w:ascii="仿宋" w:hAnsi="仿宋" w:eastAsia="仿宋"/>
          <w:sz w:val="28"/>
          <w:szCs w:val="28"/>
          <w:highlight w:val="none"/>
          <w:lang w:val="en-US" w:eastAsia="zh-CN"/>
        </w:rPr>
        <w:t xml:space="preserve">磋商</w:t>
      </w:r>
      <w:r>
        <w:rPr>
          <w:rFonts w:hint="eastAsia" w:ascii="仿宋" w:hAnsi="仿宋" w:eastAsia="仿宋"/>
          <w:sz w:val="28"/>
          <w:szCs w:val="28"/>
          <w:highlight w:val="none"/>
        </w:rPr>
        <w:t xml:space="preserve">文件要求在指定模块上传</w:t>
      </w:r>
      <w:r>
        <w:rPr>
          <w:rFonts w:hint="eastAsia" w:ascii="仿宋" w:hAnsi="仿宋" w:eastAsia="仿宋"/>
          <w:sz w:val="28"/>
          <w:szCs w:val="28"/>
          <w:highlight w:val="none"/>
          <w:lang w:val="en-US" w:eastAsia="zh-CN"/>
        </w:rPr>
        <w:t xml:space="preserve">相应</w:t>
      </w:r>
      <w:r>
        <w:rPr>
          <w:rFonts w:hint="eastAsia" w:ascii="仿宋" w:hAnsi="仿宋" w:eastAsia="仿宋"/>
          <w:sz w:val="28"/>
          <w:szCs w:val="28"/>
          <w:highlight w:val="none"/>
        </w:rPr>
        <w:t xml:space="preserve">材料的，视同未提交该</w:t>
      </w:r>
      <w:r>
        <w:rPr>
          <w:rFonts w:hint="eastAsia" w:ascii="仿宋" w:hAnsi="仿宋" w:eastAsia="仿宋"/>
          <w:sz w:val="28"/>
          <w:szCs w:val="28"/>
          <w:highlight w:val="none"/>
          <w:lang w:val="en-US" w:eastAsia="zh-CN"/>
        </w:rPr>
        <w:t xml:space="preserve">响应</w:t>
      </w:r>
      <w:r>
        <w:rPr>
          <w:rFonts w:hint="eastAsia" w:ascii="仿宋" w:hAnsi="仿宋" w:eastAsia="仿宋"/>
          <w:sz w:val="28"/>
          <w:szCs w:val="28"/>
          <w:highlight w:val="none"/>
        </w:rPr>
        <w:t xml:space="preserve">材料处理。</w:t>
      </w:r>
      <w:r/>
    </w:p>
    <w:p>
      <w:pPr>
        <w:ind w:firstLine="560"/>
        <w:keepLines w:val="0"/>
        <w:keepNext w:val="0"/>
        <w:pageBreakBefore w:val="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9.2 如响应文件制作工具中格式和内容与“江苏政府采购网”、“淮安市政府采购网”发布的磋商文件不一致，请以“江苏政府采购网”、“淮安市政府采购网”发布的磋商文件为准。</w:t>
      </w:r>
      <w:r/>
    </w:p>
    <w:p>
      <w:pPr>
        <w:keepLines w:val="0"/>
        <w:keepNext w:val="0"/>
        <w:pageBreakBefore w:val="0"/>
        <w:spacing w:line="520" w:lineRule="exact"/>
        <w:rPr>
          <w:rFonts w:hint="eastAsia" w:ascii="仿宋" w:hAnsi="仿宋" w:eastAsia="仿宋" w:cs="Times New Roman"/>
          <w:sz w:val="28"/>
          <w:szCs w:val="28"/>
          <w:highlight w:val="none"/>
          <w:lang w:val="en-US" w:eastAsia="zh-CN"/>
        </w:rPr>
      </w:pPr>
      <w:r/>
      <w:bookmarkStart w:id="8" w:name="_Toc14577357"/>
      <w:r/>
      <w:bookmarkStart w:id="9" w:name="_Toc49090509"/>
      <w:r/>
      <w:bookmarkStart w:id="10" w:name="_Toc513029219"/>
      <w:r/>
      <w:bookmarkStart w:id="11" w:name="_Toc513029216"/>
      <w:r/>
      <w:bookmarkStart w:id="12" w:name="_Toc49090507"/>
      <w:r/>
      <w:bookmarkStart w:id="13" w:name="_Toc14577354"/>
      <w:r/>
      <w:bookmarkStart w:id="14" w:name="_Toc49090508"/>
      <w:r/>
      <w:bookmarkStart w:id="15" w:name="_Toc14577355"/>
      <w:r>
        <w:rPr>
          <w:rFonts w:hint="eastAsia" w:ascii="仿宋" w:hAnsi="仿宋" w:eastAsia="仿宋" w:cs="Times New Roman"/>
          <w:sz w:val="28"/>
          <w:szCs w:val="28"/>
          <w:highlight w:val="none"/>
          <w:lang w:val="en-US" w:eastAsia="zh-CN"/>
        </w:rPr>
        <w:t xml:space="preserve">10.证明磋商响应标的符合磋商文件规定的文件</w:t>
      </w:r>
      <w:bookmarkEnd w:id="8"/>
      <w:r/>
      <w:bookmarkEnd w:id="9"/>
      <w:r/>
      <w:bookmarkEnd w:id="10"/>
      <w:r/>
      <w:bookmarkEnd w:id="11"/>
      <w:r/>
      <w:bookmarkEnd w:id="12"/>
      <w:r/>
      <w:bookmarkEnd w:id="13"/>
      <w:r/>
      <w:r/>
    </w:p>
    <w:p>
      <w:pPr>
        <w:ind w:firstLine="560"/>
        <w:keepLines w:val="0"/>
        <w:keepNext w:val="0"/>
        <w:pageBreakBefore w:val="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10.1供应商应按照磋商文件要求提交证明文件，证明其及磋商响应标的符合磋商文件规定。</w:t>
      </w:r>
      <w:r/>
    </w:p>
    <w:p>
      <w:pPr>
        <w:ind w:firstLine="560"/>
        <w:keepLines w:val="0"/>
        <w:keepNext w:val="0"/>
        <w:pageBreakBefore w:val="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10.2磋商文件对证明文件无明确形式要求的，证明文件可以以文字资料、图纸和数据等形式提交。</w:t>
      </w:r>
      <w:bookmarkEnd w:id="14"/>
      <w:r/>
      <w:bookmarkEnd w:id="15"/>
      <w:r/>
      <w:r/>
    </w:p>
    <w:p>
      <w:pPr>
        <w:keepLines w:val="0"/>
        <w:keepNext w:val="0"/>
        <w:pageBreakBefore w:val="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11.分项报价表</w:t>
      </w:r>
      <w:r/>
    </w:p>
    <w:p>
      <w:pPr>
        <w:ind w:firstLine="560"/>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11.1供应商应按照磋商文件规定格式填报分项报价表。</w:t>
      </w:r>
      <w:r/>
    </w:p>
    <w:p>
      <w:pPr>
        <w:ind w:firstLine="560"/>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11.2磋商货币。响应文件中的单价和总价无特殊规定的采用人民币报价，以元为单位标注。磋商文件中另有规定的按规定执行。</w:t>
      </w:r>
      <w:r/>
    </w:p>
    <w:p>
      <w:pPr>
        <w:keepLines w:val="0"/>
        <w:keepNext w:val="0"/>
        <w:pageBreakBefore w:val="0"/>
        <w:spacing w:line="520" w:lineRule="exact"/>
        <w:rPr>
          <w:rFonts w:hint="eastAsia" w:ascii="仿宋" w:hAnsi="仿宋" w:eastAsia="仿宋" w:cs="Times New Roman"/>
          <w:sz w:val="28"/>
          <w:szCs w:val="28"/>
          <w:highlight w:val="none"/>
          <w:lang w:val="en-US" w:eastAsia="zh-CN"/>
        </w:rPr>
      </w:pPr>
      <w:r/>
      <w:bookmarkStart w:id="16" w:name="_Hlt26954846"/>
      <w:r/>
      <w:bookmarkEnd w:id="16"/>
      <w:r/>
      <w:bookmarkStart w:id="17" w:name="_Hlt26954731"/>
      <w:r/>
      <w:bookmarkEnd w:id="17"/>
      <w:r/>
      <w:bookmarkStart w:id="18" w:name="_Hlt26670482"/>
      <w:r/>
      <w:bookmarkEnd w:id="18"/>
      <w:r/>
      <w:bookmarkStart w:id="19" w:name="_Hlt26670486"/>
      <w:r/>
      <w:bookmarkEnd w:id="19"/>
      <w:r/>
      <w:bookmarkStart w:id="20" w:name="_Hlt26954848"/>
      <w:r/>
      <w:bookmarkEnd w:id="20"/>
      <w:r>
        <w:rPr>
          <w:rFonts w:hint="eastAsia" w:ascii="仿宋" w:hAnsi="仿宋" w:eastAsia="仿宋" w:cs="Times New Roman"/>
          <w:sz w:val="28"/>
          <w:szCs w:val="28"/>
          <w:highlight w:val="none"/>
          <w:lang w:val="en-US" w:eastAsia="zh-CN"/>
        </w:rPr>
        <w:t xml:space="preserve">12.技术要求响应及偏离表、商务要求响应及偏离表（如有）</w:t>
      </w:r>
      <w:r/>
    </w:p>
    <w:p>
      <w:pPr>
        <w:ind w:firstLine="560"/>
        <w:keepLines w:val="0"/>
        <w:keepNext w:val="0"/>
        <w:pageBreakBefore w:val="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12.1供应商需对磋商文件中的技术要求与商务要求逐项作出响应或偏离，并说明原因。</w:t>
      </w:r>
      <w:r/>
    </w:p>
    <w:p>
      <w:pPr>
        <w:ind w:firstLine="560"/>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12.2供应商可在响应文件中提供认为需要的其他技术文件或说明。</w:t>
      </w:r>
      <w:r/>
    </w:p>
    <w:p>
      <w:pPr>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13.服务承诺、培训计划、人员安排及其他（如有）</w:t>
      </w:r>
      <w:r/>
    </w:p>
    <w:p>
      <w:pPr>
        <w:ind w:firstLine="560"/>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13.1供应商需根据磋商文件要求提供有关售后服务的管理制度，售后服务机构的分布情况，售后服务人员的数量、素质、技术水平及售后服务的反应能力等。</w:t>
      </w:r>
      <w:r/>
    </w:p>
    <w:p>
      <w:pPr>
        <w:ind w:firstLine="560"/>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13.2供应商需根据磋商文件要求提供培训计划。</w:t>
      </w:r>
      <w:r/>
    </w:p>
    <w:p>
      <w:pPr>
        <w:ind w:firstLine="560"/>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13.3供应商需根据磋商文件要求提供磋商响应标的的主要组成部分、功能设计、实现思路及关键技术等。</w:t>
      </w:r>
      <w:r/>
    </w:p>
    <w:p>
      <w:pPr>
        <w:keepLines w:val="0"/>
        <w:keepNext w:val="0"/>
        <w:pageBreakBefore w:val="0"/>
        <w:spacing w:line="520" w:lineRule="exact"/>
        <w:rPr>
          <w:rFonts w:hint="eastAsia" w:ascii="仿宋" w:hAnsi="仿宋" w:eastAsia="仿宋" w:cs="Times New Roman"/>
          <w:sz w:val="28"/>
          <w:szCs w:val="28"/>
          <w:highlight w:val="none"/>
          <w:lang w:val="en-US" w:eastAsia="zh-CN"/>
        </w:rPr>
      </w:pPr>
      <w:r/>
      <w:bookmarkStart w:id="21" w:name="_Toc14577359"/>
      <w:r/>
      <w:bookmarkStart w:id="22" w:name="_Toc49090510"/>
      <w:r>
        <w:rPr>
          <w:rFonts w:hint="eastAsia" w:ascii="仿宋" w:hAnsi="仿宋" w:eastAsia="仿宋" w:cs="Times New Roman"/>
          <w:sz w:val="28"/>
          <w:szCs w:val="28"/>
          <w:highlight w:val="none"/>
          <w:lang w:val="en-US" w:eastAsia="zh-CN"/>
        </w:rPr>
        <w:t xml:space="preserve">14.磋商响应函</w:t>
      </w:r>
      <w:r/>
    </w:p>
    <w:p>
      <w:pPr>
        <w:ind w:firstLine="560"/>
        <w:keepLines w:val="0"/>
        <w:keepNext w:val="0"/>
        <w:pageBreakBefore w:val="0"/>
        <w:spacing w:line="520" w:lineRule="exact"/>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14.1供应商应按照磋商文件中提供的格式完整、正确填写磋商响应函。</w:t>
      </w:r>
      <w:bookmarkEnd w:id="21"/>
      <w:r/>
      <w:bookmarkEnd w:id="22"/>
      <w:r/>
      <w:r/>
    </w:p>
    <w:p>
      <w:pPr>
        <w:keepLines w:val="0"/>
        <w:keepNext w:val="0"/>
        <w:pageBreakBefore w:val="0"/>
        <w:spacing w:line="520" w:lineRule="exact"/>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15.方案部分（如本项目涉及的话）</w:t>
      </w:r>
      <w:r/>
    </w:p>
    <w:p>
      <w:pPr>
        <w:ind w:firstLine="560"/>
        <w:keepLines w:val="0"/>
        <w:keepNext w:val="0"/>
        <w:pageBreakBefore w:val="0"/>
        <w:spacing w:line="520" w:lineRule="exact"/>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15.1本项目评标标准中的方案部分不采用暗标方式进行评审。</w:t>
      </w:r>
      <w:r/>
    </w:p>
    <w:p>
      <w:pPr>
        <w:keepLines w:val="0"/>
        <w:keepNext w:val="0"/>
        <w:pageBreakBefore w:val="0"/>
        <w:spacing w:line="520" w:lineRule="exact"/>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16.磋商有效期</w:t>
      </w:r>
      <w:r/>
    </w:p>
    <w:p>
      <w:pPr>
        <w:ind w:firstLine="560"/>
        <w:keepLines w:val="0"/>
        <w:keepNext w:val="0"/>
        <w:pageBreakBefore w:val="0"/>
        <w:spacing w:line="520" w:lineRule="exact"/>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16.1磋商有效期为从磋商之日起计算的九十天。磋商有效期比规定短的将被视为</w:t>
      </w:r>
      <w:r>
        <w:rPr>
          <w:rFonts w:hint="eastAsia" w:ascii="仿宋" w:hAnsi="仿宋" w:eastAsia="仿宋" w:cs="Times New Roman"/>
          <w:color w:val="auto"/>
          <w:sz w:val="28"/>
          <w:szCs w:val="28"/>
          <w:highlight w:val="none"/>
          <w:lang w:val="zh-CN" w:eastAsia="zh-CN"/>
        </w:rPr>
        <w:t xml:space="preserve">非响应磋商而予以拒绝。</w:t>
      </w:r>
      <w:r/>
    </w:p>
    <w:p>
      <w:pPr>
        <w:ind w:firstLine="560"/>
        <w:keepLines w:val="0"/>
        <w:keepNext w:val="0"/>
        <w:pageBreakBefore w:val="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16.2在特殊情况下，采购代理机构于原磋商有效</w:t>
      </w:r>
      <w:r>
        <w:rPr>
          <w:rFonts w:hint="eastAsia" w:ascii="仿宋" w:hAnsi="仿宋" w:eastAsia="仿宋" w:cs="Times New Roman"/>
          <w:sz w:val="28"/>
          <w:szCs w:val="28"/>
          <w:highlight w:val="none"/>
          <w:lang w:val="en-US" w:eastAsia="zh-CN"/>
        </w:rPr>
        <w:t xml:space="preserve">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p>
    <w:p>
      <w:pPr>
        <w:keepLines w:val="0"/>
        <w:keepNext w:val="0"/>
        <w:pageBreakBefore w:val="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17.响应文件的签署</w:t>
      </w:r>
      <w:r/>
    </w:p>
    <w:p>
      <w:pPr>
        <w:ind w:firstLine="560"/>
        <w:keepLines w:val="0"/>
        <w:keepNext w:val="0"/>
        <w:pageBreakBefore w:val="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17.1响应文件仅需要在供应商进行签章的位置应进行电子签章。电子响应文件不得涂改、行间插字或删除，如果出现上述情况应重新编制。</w:t>
      </w:r>
      <w:r/>
    </w:p>
    <w:p>
      <w:pPr>
        <w:keepLines w:val="0"/>
        <w:keepNext w:val="0"/>
        <w:pageBreakBefore w:val="0"/>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四、响应文件上传</w:t>
      </w:r>
      <w:r/>
    </w:p>
    <w:p>
      <w:pPr>
        <w:keepLines w:val="0"/>
        <w:keepNext w:val="0"/>
        <w:pageBreakBefore w:val="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18.响应文件的上传</w:t>
      </w:r>
      <w:r/>
    </w:p>
    <w:p>
      <w:pPr>
        <w:ind w:firstLine="560"/>
        <w:keepLines w:val="0"/>
        <w:keepNext w:val="0"/>
        <w:pageBreakBefore w:val="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18.1供应商应当按照《操作手册》规定，在提交响应文件截止时间前制作并上传电子响应文件。 </w:t>
      </w:r>
      <w:r/>
    </w:p>
    <w:p>
      <w:pPr>
        <w:keepLines w:val="0"/>
        <w:keepNext w:val="0"/>
        <w:pageBreakBefore w:val="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19.提交响应文件截止时间</w:t>
      </w:r>
      <w:r/>
    </w:p>
    <w:p>
      <w:pPr>
        <w:ind w:firstLine="560"/>
        <w:keepLines w:val="0"/>
        <w:keepNext w:val="0"/>
        <w:pageBreakBefore w:val="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19.1供应商上传电子响应文件的时间不得迟于磋商公告中规定的提交响应文件截止时间。</w:t>
      </w:r>
      <w:r/>
    </w:p>
    <w:p>
      <w:pPr>
        <w:ind w:firstLine="560"/>
        <w:keepLines w:val="0"/>
        <w:keepNext w:val="0"/>
        <w:pageBreakBefore w:val="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19.2供应商应充分考虑到网络环境、网络带宽等风险因素，如因供应商自身原因造成的电子响应文件上传不成功的按照本磋商文件第二章第26.3.2条规定做无效响应处理。</w:t>
      </w:r>
      <w:r/>
    </w:p>
    <w:p>
      <w:pPr>
        <w:ind w:firstLine="560"/>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cs="Times New Roman"/>
          <w:sz w:val="28"/>
          <w:szCs w:val="28"/>
          <w:highlight w:val="none"/>
          <w:lang w:val="en-US" w:eastAsia="zh-CN"/>
        </w:rPr>
        <w:t xml:space="preserve">19.3 采购代理机构可以按照规定，通过修改磋商文件酌情延长提交响应文件截止日期，在此情况下，供应商的所有权利和义务以及供应商受制的截止日期均应以延长后新的截止日期为准。</w:t>
      </w:r>
      <w:r/>
    </w:p>
    <w:p>
      <w:pPr>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20.</w:t>
      </w:r>
      <w:r>
        <w:rPr>
          <w:rFonts w:hint="eastAsia" w:ascii="仿宋" w:hAnsi="仿宋" w:eastAsia="仿宋"/>
          <w:sz w:val="28"/>
          <w:szCs w:val="28"/>
          <w:highlight w:val="none"/>
        </w:rPr>
        <w:t xml:space="preserve">响应文件被拒绝接收的情形</w:t>
      </w:r>
      <w:r/>
    </w:p>
    <w:p>
      <w:pPr>
        <w:ind w:firstLine="560"/>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20.1在磋商文件规定的提交响应文件截止时间后上传的</w:t>
      </w:r>
      <w:r>
        <w:rPr>
          <w:rFonts w:hint="eastAsia" w:ascii="仿宋" w:hAnsi="仿宋" w:eastAsia="仿宋"/>
          <w:sz w:val="28"/>
          <w:szCs w:val="28"/>
          <w:highlight w:val="none"/>
          <w:lang w:eastAsia="zh-CN"/>
        </w:rPr>
        <w:t xml:space="preserve">任何</w:t>
      </w:r>
      <w:r>
        <w:rPr>
          <w:rFonts w:hint="eastAsia" w:ascii="仿宋" w:hAnsi="仿宋" w:eastAsia="仿宋"/>
          <w:sz w:val="28"/>
          <w:szCs w:val="28"/>
          <w:highlight w:val="none"/>
        </w:rPr>
        <w:t xml:space="preserve">电子响应文件。</w:t>
      </w:r>
      <w:r/>
    </w:p>
    <w:p>
      <w:pPr>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bCs/>
          <w:sz w:val="28"/>
          <w:highlight w:val="none"/>
        </w:rPr>
        <w:t xml:space="preserve">21.响应文件的撤回和修改</w:t>
      </w:r>
      <w:r/>
    </w:p>
    <w:p>
      <w:pPr>
        <w:ind w:firstLine="560"/>
        <w:keepLines w:val="0"/>
        <w:keepNext w:val="0"/>
        <w:pageBreakBefore w:val="0"/>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21.1</w:t>
      </w:r>
      <w:r>
        <w:rPr>
          <w:rFonts w:hint="eastAsia" w:ascii="仿宋" w:hAnsi="仿宋" w:eastAsia="仿宋"/>
          <w:sz w:val="28"/>
          <w:szCs w:val="28"/>
          <w:highlight w:val="none"/>
          <w:lang w:eastAsia="zh-CN"/>
        </w:rPr>
        <w:t xml:space="preserve">响应文件的撤回</w:t>
      </w:r>
      <w:r/>
    </w:p>
    <w:p>
      <w:pPr>
        <w:ind w:firstLine="560"/>
        <w:keepLines w:val="0"/>
        <w:keepNext w:val="0"/>
        <w:pageBreakBefore w:val="0"/>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lang w:val="en-US" w:eastAsia="zh-CN"/>
        </w:rPr>
        <w:t xml:space="preserve">21.1.1</w:t>
      </w:r>
      <w:r>
        <w:rPr>
          <w:rFonts w:hint="eastAsia" w:ascii="仿宋" w:hAnsi="仿宋" w:eastAsia="仿宋"/>
          <w:sz w:val="28"/>
          <w:szCs w:val="28"/>
          <w:highlight w:val="none"/>
        </w:rPr>
        <w:t xml:space="preserve">供应商可在提交响应文件截止时间前，登录</w:t>
      </w:r>
      <w:r>
        <w:rPr>
          <w:rFonts w:hint="eastAsia" w:ascii="仿宋" w:hAnsi="仿宋" w:eastAsia="仿宋"/>
          <w:sz w:val="28"/>
          <w:szCs w:val="28"/>
          <w:highlight w:val="none"/>
          <w:lang w:eastAsia="zh-CN"/>
        </w:rPr>
        <w:t xml:space="preserve">“苏采云”</w:t>
      </w:r>
      <w:r>
        <w:rPr>
          <w:rFonts w:hint="eastAsia" w:ascii="仿宋" w:hAnsi="仿宋" w:eastAsia="仿宋"/>
          <w:sz w:val="28"/>
          <w:szCs w:val="28"/>
          <w:highlight w:val="none"/>
        </w:rPr>
        <w:t xml:space="preserve">撤回电子响应文件</w:t>
      </w:r>
      <w:r>
        <w:rPr>
          <w:rFonts w:hint="eastAsia" w:ascii="仿宋" w:hAnsi="仿宋" w:eastAsia="仿宋"/>
          <w:sz w:val="28"/>
          <w:szCs w:val="28"/>
          <w:highlight w:val="none"/>
          <w:lang w:eastAsia="zh-CN"/>
        </w:rPr>
        <w:t xml:space="preserve">。</w:t>
      </w:r>
      <w:r/>
    </w:p>
    <w:p>
      <w:pPr>
        <w:ind w:firstLine="560"/>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21.1.2</w:t>
      </w:r>
      <w:r>
        <w:rPr>
          <w:rFonts w:hint="eastAsia" w:ascii="仿宋" w:hAnsi="仿宋" w:eastAsia="仿宋"/>
          <w:sz w:val="28"/>
          <w:szCs w:val="28"/>
          <w:highlight w:val="none"/>
        </w:rPr>
        <w:t xml:space="preserve">供应商在提交响应文件截止时间前撤回电子响应文件，</w:t>
      </w:r>
      <w:r>
        <w:rPr>
          <w:rFonts w:hint="eastAsia" w:ascii="仿宋" w:hAnsi="仿宋" w:eastAsia="仿宋"/>
          <w:sz w:val="28"/>
          <w:szCs w:val="28"/>
          <w:highlight w:val="none"/>
          <w:lang w:eastAsia="zh-CN"/>
        </w:rPr>
        <w:t xml:space="preserve">且未重新上传的，</w:t>
      </w:r>
      <w:r>
        <w:rPr>
          <w:rFonts w:hint="eastAsia" w:ascii="仿宋" w:hAnsi="仿宋" w:eastAsia="仿宋"/>
          <w:sz w:val="28"/>
          <w:szCs w:val="28"/>
          <w:highlight w:val="none"/>
        </w:rPr>
        <w:t xml:space="preserve">则认为其不再参与本项目磋商活动。</w:t>
      </w:r>
      <w:r/>
    </w:p>
    <w:p>
      <w:pPr>
        <w:ind w:firstLine="560"/>
        <w:keepLines w:val="0"/>
        <w:keepNext w:val="0"/>
        <w:pageBreakBefore w:val="0"/>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21.</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响应文件的</w:t>
      </w:r>
      <w:r>
        <w:rPr>
          <w:rFonts w:hint="eastAsia" w:ascii="仿宋" w:hAnsi="仿宋" w:eastAsia="仿宋"/>
          <w:sz w:val="28"/>
          <w:szCs w:val="28"/>
          <w:highlight w:val="none"/>
          <w:lang w:eastAsia="zh-CN"/>
        </w:rPr>
        <w:t xml:space="preserve">修改</w:t>
      </w:r>
      <w:r/>
    </w:p>
    <w:p>
      <w:pPr>
        <w:ind w:firstLine="560"/>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21.2.1供应商可在提交响应文件截止时间前，登录</w:t>
      </w:r>
      <w:r>
        <w:rPr>
          <w:rFonts w:hint="eastAsia" w:ascii="仿宋" w:hAnsi="仿宋" w:eastAsia="仿宋"/>
          <w:sz w:val="28"/>
          <w:szCs w:val="28"/>
          <w:highlight w:val="none"/>
          <w:lang w:eastAsia="zh-CN"/>
        </w:rPr>
        <w:t xml:space="preserve">“苏采云”</w:t>
      </w:r>
      <w:r>
        <w:rPr>
          <w:rFonts w:hint="eastAsia" w:ascii="仿宋" w:hAnsi="仿宋" w:eastAsia="仿宋"/>
          <w:sz w:val="28"/>
          <w:szCs w:val="28"/>
          <w:highlight w:val="none"/>
          <w:lang w:val="en-US" w:eastAsia="zh-CN"/>
        </w:rPr>
        <w:t xml:space="preserve">修改电子响应文件，</w:t>
      </w:r>
      <w:r>
        <w:rPr>
          <w:rFonts w:hint="eastAsia" w:ascii="仿宋" w:hAnsi="仿宋" w:eastAsia="仿宋"/>
          <w:sz w:val="28"/>
          <w:szCs w:val="28"/>
          <w:highlight w:val="none"/>
        </w:rPr>
        <w:t xml:space="preserve">电子响应文件以最终完成上传的为准。</w:t>
      </w:r>
      <w:r/>
    </w:p>
    <w:p>
      <w:pPr>
        <w:ind w:firstLine="560"/>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21.2.</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供应商不得在提交响应文件截止时间之后修改电子响应文件。</w:t>
      </w:r>
      <w:r/>
    </w:p>
    <w:p>
      <w:pPr>
        <w:ind w:firstLine="560"/>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21.3</w:t>
      </w:r>
      <w:r>
        <w:rPr>
          <w:rFonts w:hint="eastAsia" w:ascii="仿宋" w:hAnsi="仿宋" w:eastAsia="仿宋"/>
          <w:sz w:val="28"/>
          <w:highlight w:val="none"/>
        </w:rPr>
        <w:t xml:space="preserve">供应商不</w:t>
      </w:r>
      <w:r>
        <w:rPr>
          <w:rFonts w:hint="eastAsia" w:ascii="仿宋" w:hAnsi="仿宋" w:eastAsia="仿宋"/>
          <w:sz w:val="28"/>
          <w:szCs w:val="28"/>
          <w:highlight w:val="none"/>
        </w:rPr>
        <w:t xml:space="preserve">得在提交电子响应文件截止时间起至磋商有效期满前撤回</w:t>
      </w:r>
      <w:r>
        <w:rPr>
          <w:rFonts w:hint="eastAsia" w:ascii="仿宋" w:hAnsi="仿宋" w:eastAsia="仿宋"/>
          <w:sz w:val="28"/>
          <w:szCs w:val="28"/>
          <w:highlight w:val="none"/>
          <w:lang w:eastAsia="zh-CN"/>
        </w:rPr>
        <w:t xml:space="preserve">、修改</w:t>
      </w:r>
      <w:r>
        <w:rPr>
          <w:rFonts w:hint="eastAsia" w:ascii="仿宋" w:hAnsi="仿宋" w:eastAsia="仿宋"/>
          <w:sz w:val="28"/>
          <w:szCs w:val="28"/>
          <w:highlight w:val="none"/>
        </w:rPr>
        <w:t xml:space="preserve">电子响应文件。</w:t>
      </w:r>
      <w:r/>
    </w:p>
    <w:p>
      <w:pPr>
        <w:keepLines w:val="0"/>
        <w:keepNext w:val="0"/>
        <w:pageBreakBefore w:val="0"/>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五、响应文件的解密与评审</w:t>
      </w:r>
      <w:r/>
    </w:p>
    <w:p>
      <w:pPr>
        <w:keepLines w:val="0"/>
        <w:keepNext w:val="0"/>
        <w:pageBreakBefore w:val="0"/>
        <w:spacing w:line="520" w:lineRule="exact"/>
        <w:rPr>
          <w:rFonts w:hint="eastAsia" w:ascii="仿宋" w:hAnsi="仿宋" w:eastAsia="仿宋"/>
          <w:sz w:val="28"/>
          <w:szCs w:val="28"/>
          <w:highlight w:val="none"/>
        </w:rPr>
      </w:pPr>
      <w:r/>
      <w:bookmarkStart w:id="23" w:name="_Toc20823302"/>
      <w:r/>
      <w:bookmarkStart w:id="24" w:name="_Toc513029230"/>
      <w:r/>
      <w:bookmarkStart w:id="25" w:name="_Toc16938546"/>
      <w:r>
        <w:rPr>
          <w:rFonts w:hint="eastAsia" w:ascii="仿宋" w:hAnsi="仿宋" w:eastAsia="仿宋"/>
          <w:sz w:val="28"/>
          <w:szCs w:val="28"/>
          <w:highlight w:val="none"/>
        </w:rPr>
        <w:t xml:space="preserve">2</w:t>
      </w:r>
      <w:bookmarkEnd w:id="23"/>
      <w:r/>
      <w:bookmarkEnd w:id="24"/>
      <w:r/>
      <w:bookmarkEnd w:id="25"/>
      <w:r>
        <w:rPr>
          <w:rFonts w:hint="eastAsia" w:ascii="仿宋" w:hAnsi="仿宋" w:eastAsia="仿宋"/>
          <w:sz w:val="28"/>
          <w:szCs w:val="28"/>
          <w:highlight w:val="none"/>
        </w:rPr>
        <w:t xml:space="preserve">2.响应文件解密</w:t>
      </w:r>
      <w:r/>
    </w:p>
    <w:p>
      <w:pPr>
        <w:ind w:firstLine="560"/>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22.1供应商应当按照《操作手册》规定，在苏采云系统规定的时间内对磋商响应文件进行解密。</w:t>
      </w:r>
      <w:r/>
    </w:p>
    <w:p>
      <w:pPr>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23.磋商小组</w:t>
      </w:r>
      <w:r/>
    </w:p>
    <w:p>
      <w:pPr>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   23.1</w:t>
      </w:r>
      <w:r>
        <w:rPr>
          <w:rFonts w:hint="eastAsia" w:ascii="仿宋" w:hAnsi="仿宋" w:eastAsia="仿宋"/>
          <w:sz w:val="28"/>
          <w:szCs w:val="28"/>
          <w:highlight w:val="none"/>
          <w:lang w:eastAsia="zh-CN"/>
        </w:rPr>
        <w:t xml:space="preserve">采购代理机构</w:t>
      </w:r>
      <w:r>
        <w:rPr>
          <w:rFonts w:hint="eastAsia" w:ascii="仿宋" w:hAnsi="仿宋" w:eastAsia="仿宋"/>
          <w:sz w:val="28"/>
          <w:szCs w:val="28"/>
          <w:highlight w:val="none"/>
        </w:rPr>
        <w:t xml:space="preserve">将组织磋商小组对响应文件进行评审。磋商小组由采购人代表和有关技术、经济等方面的专家组成，且人员构成符合政府采购有关规定。</w:t>
      </w:r>
      <w:r/>
    </w:p>
    <w:p>
      <w:pPr>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   23.2磋商小组独立工作，负责评审所有响应文件并确定成交</w:t>
      </w:r>
      <w:r>
        <w:rPr>
          <w:rFonts w:hint="eastAsia" w:ascii="仿宋" w:hAnsi="仿宋" w:eastAsia="仿宋"/>
          <w:sz w:val="28"/>
          <w:szCs w:val="28"/>
          <w:highlight w:val="none"/>
          <w:lang w:val="en-US" w:eastAsia="zh-CN"/>
        </w:rPr>
        <w:t xml:space="preserve">候选</w:t>
      </w:r>
      <w:r>
        <w:rPr>
          <w:rFonts w:hint="eastAsia" w:ascii="仿宋" w:hAnsi="仿宋" w:eastAsia="仿宋"/>
          <w:sz w:val="28"/>
          <w:szCs w:val="28"/>
          <w:highlight w:val="none"/>
        </w:rPr>
        <w:t xml:space="preserve">人。</w:t>
      </w:r>
      <w:r/>
    </w:p>
    <w:p>
      <w:pPr>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24.评审过程的保密与公正</w:t>
      </w:r>
      <w:r/>
    </w:p>
    <w:p>
      <w:pPr>
        <w:ind w:firstLine="560"/>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24.1磋商小组、采购人和</w:t>
      </w:r>
      <w:r>
        <w:rPr>
          <w:rFonts w:hint="eastAsia" w:ascii="仿宋" w:hAnsi="仿宋" w:eastAsia="仿宋"/>
          <w:sz w:val="28"/>
          <w:szCs w:val="28"/>
          <w:highlight w:val="none"/>
          <w:lang w:eastAsia="zh-CN"/>
        </w:rPr>
        <w:t xml:space="preserve">采购代理机构</w:t>
      </w:r>
      <w:r>
        <w:rPr>
          <w:rFonts w:hint="eastAsia" w:ascii="仿宋" w:hAnsi="仿宋" w:eastAsia="仿宋"/>
          <w:sz w:val="28"/>
          <w:szCs w:val="28"/>
          <w:highlight w:val="none"/>
        </w:rPr>
        <w:t xml:space="preserve">工作人员、相关监督人员等与评审工作有关的人员，对评审情况以及在评审过程中获悉的国家秘密、商业秘密负有保密责任。</w:t>
      </w:r>
      <w:r/>
    </w:p>
    <w:p>
      <w:pPr>
        <w:ind w:firstLine="560"/>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24.2在评审过程中，供应商不得以任何行为影响磋商评审过程，否则其响应文件将被作为无效响应文件。</w:t>
      </w:r>
      <w:r/>
    </w:p>
    <w:p>
      <w:pPr>
        <w:ind w:firstLine="560"/>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24.3在项目评审期间，</w:t>
      </w:r>
      <w:r>
        <w:rPr>
          <w:rFonts w:hint="eastAsia" w:ascii="仿宋" w:hAnsi="仿宋" w:eastAsia="仿宋"/>
          <w:sz w:val="28"/>
          <w:szCs w:val="28"/>
          <w:highlight w:val="none"/>
          <w:lang w:eastAsia="zh-CN"/>
        </w:rPr>
        <w:t xml:space="preserve">采购代理机构</w:t>
      </w:r>
      <w:r>
        <w:rPr>
          <w:rFonts w:hint="eastAsia" w:ascii="仿宋" w:hAnsi="仿宋" w:eastAsia="仿宋"/>
          <w:sz w:val="28"/>
          <w:szCs w:val="28"/>
          <w:highlight w:val="none"/>
        </w:rPr>
        <w:t xml:space="preserve">将设专门人员与供应商联系。</w:t>
      </w:r>
      <w:r/>
    </w:p>
    <w:p>
      <w:pPr>
        <w:ind w:firstLine="560"/>
        <w:keepLines w:val="0"/>
        <w:keepNext w:val="0"/>
        <w:pageBreakBefore w:val="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2</w:t>
      </w:r>
      <w:r>
        <w:rPr>
          <w:rFonts w:hint="eastAsia" w:ascii="仿宋" w:hAnsi="仿宋" w:eastAsia="仿宋"/>
          <w:sz w:val="28"/>
          <w:szCs w:val="28"/>
          <w:highlight w:val="none"/>
        </w:rPr>
        <w:t xml:space="preserve">4.4 </w:t>
      </w:r>
      <w:r>
        <w:rPr>
          <w:rFonts w:hint="eastAsia" w:ascii="仿宋" w:hAnsi="仿宋" w:eastAsia="仿宋"/>
          <w:sz w:val="28"/>
          <w:szCs w:val="28"/>
          <w:highlight w:val="none"/>
          <w:lang w:eastAsia="zh-CN"/>
        </w:rPr>
        <w:t xml:space="preserve">采购代理机构</w:t>
      </w:r>
      <w:r>
        <w:rPr>
          <w:rFonts w:hint="eastAsia" w:ascii="仿宋" w:hAnsi="仿宋" w:eastAsia="仿宋"/>
          <w:sz w:val="28"/>
          <w:szCs w:val="28"/>
          <w:highlight w:val="none"/>
        </w:rPr>
        <w:t xml:space="preserve">和磋商小组不向未成交的供应商解释未成交原因，也不公布评审过程中的相关细节。</w:t>
      </w:r>
      <w:r/>
    </w:p>
    <w:p>
      <w:pPr>
        <w:keepLines w:val="0"/>
        <w:keepNext w:val="0"/>
        <w:pageBreakBefore w:val="0"/>
        <w:spacing w:line="520" w:lineRule="exact"/>
        <w:rPr>
          <w:rFonts w:hint="eastAsia" w:ascii="仿宋" w:hAnsi="仿宋" w:eastAsia="仿宋"/>
          <w:sz w:val="28"/>
          <w:szCs w:val="28"/>
          <w:highlight w:val="none"/>
        </w:rPr>
      </w:pPr>
      <w:r/>
      <w:bookmarkStart w:id="26" w:name="_Toc20823304"/>
      <w:r/>
      <w:bookmarkStart w:id="27" w:name="_Toc513029232"/>
      <w:r/>
      <w:bookmarkStart w:id="28" w:name="_Toc16938548"/>
      <w:r>
        <w:rPr>
          <w:rFonts w:hint="eastAsia" w:ascii="仿宋" w:hAnsi="仿宋" w:eastAsia="仿宋"/>
          <w:sz w:val="28"/>
          <w:szCs w:val="28"/>
          <w:highlight w:val="none"/>
        </w:rPr>
        <w:t xml:space="preserve">25.评审过程中的澄清</w:t>
      </w:r>
      <w:bookmarkEnd w:id="26"/>
      <w:r/>
      <w:bookmarkEnd w:id="27"/>
      <w:r/>
      <w:bookmarkEnd w:id="28"/>
      <w:r/>
      <w:r/>
    </w:p>
    <w:p>
      <w:pPr>
        <w:ind w:firstLine="560"/>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560"/>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w:t>
      </w:r>
      <w:r>
        <w:rPr>
          <w:rFonts w:ascii="仿宋" w:hAnsi="仿宋" w:eastAsia="仿宋"/>
          <w:sz w:val="28"/>
          <w:szCs w:val="28"/>
          <w:highlight w:val="none"/>
        </w:rPr>
        <w:t xml:space="preserve">操作</w:t>
      </w:r>
      <w:r>
        <w:rPr>
          <w:rFonts w:hint="eastAsia" w:ascii="仿宋" w:hAnsi="仿宋" w:eastAsia="仿宋"/>
          <w:sz w:val="28"/>
          <w:szCs w:val="28"/>
          <w:highlight w:val="none"/>
        </w:rPr>
        <w:t xml:space="preserve">方式</w:t>
      </w:r>
      <w:r>
        <w:rPr>
          <w:rFonts w:ascii="仿宋" w:hAnsi="仿宋" w:eastAsia="仿宋"/>
          <w:sz w:val="28"/>
          <w:szCs w:val="28"/>
          <w:highlight w:val="none"/>
        </w:rPr>
        <w:t xml:space="preserve">见</w:t>
      </w:r>
      <w:r>
        <w:rPr>
          <w:rFonts w:hint="eastAsia" w:ascii="仿宋" w:hAnsi="仿宋" w:eastAsia="仿宋"/>
          <w:sz w:val="28"/>
          <w:szCs w:val="28"/>
          <w:highlight w:val="none"/>
        </w:rPr>
        <w:t xml:space="preserve">《操作手册》。</w:t>
      </w:r>
      <w:r/>
    </w:p>
    <w:p>
      <w:pPr>
        <w:ind w:firstLine="560"/>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25.3 接到磋商小组澄清、说明和更正要求的供应商如未按规定</w:t>
      </w:r>
      <w:r>
        <w:rPr>
          <w:rFonts w:hint="eastAsia" w:ascii="仿宋" w:hAnsi="仿宋" w:eastAsia="仿宋"/>
          <w:sz w:val="28"/>
          <w:szCs w:val="28"/>
          <w:highlight w:val="none"/>
          <w:lang w:val="en-US" w:eastAsia="zh-CN"/>
        </w:rPr>
        <w:t xml:space="preserve">作</w:t>
      </w:r>
      <w:r>
        <w:rPr>
          <w:rFonts w:hint="eastAsia" w:ascii="仿宋" w:hAnsi="仿宋" w:eastAsia="仿宋"/>
          <w:sz w:val="28"/>
          <w:szCs w:val="28"/>
          <w:highlight w:val="none"/>
        </w:rPr>
        <w:t xml:space="preserve">出澄清、说明和更正，其风险由供应商自行承担。</w:t>
      </w:r>
      <w:r/>
    </w:p>
    <w:p>
      <w:pPr>
        <w:keepLines w:val="0"/>
        <w:keepNext w:val="0"/>
        <w:pageBreakBefore w:val="0"/>
        <w:spacing w:line="520" w:lineRule="exact"/>
        <w:rPr>
          <w:rFonts w:hint="eastAsia" w:ascii="仿宋" w:hAnsi="仿宋" w:eastAsia="仿宋"/>
          <w:sz w:val="28"/>
          <w:szCs w:val="28"/>
          <w:highlight w:val="none"/>
        </w:rPr>
      </w:pPr>
      <w:r/>
      <w:bookmarkStart w:id="29" w:name="_Toc513029233"/>
      <w:r/>
      <w:bookmarkStart w:id="30" w:name="_Toc16938549"/>
      <w:r/>
      <w:bookmarkStart w:id="31" w:name="_Toc20823305"/>
      <w:r>
        <w:rPr>
          <w:rFonts w:hint="eastAsia" w:ascii="仿宋" w:hAnsi="仿宋" w:eastAsia="仿宋"/>
          <w:sz w:val="28"/>
          <w:szCs w:val="28"/>
          <w:highlight w:val="none"/>
        </w:rPr>
        <w:t xml:space="preserve">26.对响应文件的审</w:t>
      </w:r>
      <w:bookmarkEnd w:id="29"/>
      <w:r/>
      <w:bookmarkEnd w:id="30"/>
      <w:r/>
      <w:bookmarkEnd w:id="31"/>
      <w:r>
        <w:rPr>
          <w:rFonts w:hint="eastAsia" w:ascii="仿宋" w:hAnsi="仿宋" w:eastAsia="仿宋"/>
          <w:sz w:val="28"/>
          <w:szCs w:val="28"/>
          <w:highlight w:val="none"/>
        </w:rPr>
        <w:t xml:space="preserve">查</w:t>
      </w:r>
      <w:r/>
    </w:p>
    <w:p>
      <w:pPr>
        <w:ind w:firstLine="560"/>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26.1响应文件审查分为资格审查和符合性审查。</w:t>
      </w:r>
      <w:r/>
    </w:p>
    <w:p>
      <w:pPr>
        <w:ind w:firstLine="560"/>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26.1.1 资格审查：由磋商小组依据法律法规和磋商文件的规定，对响应文件中的资格证明文件进行审查，以确定供应商是否具备参加磋商的资格。</w:t>
      </w:r>
      <w:r/>
    </w:p>
    <w:p>
      <w:pPr>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磋商小组在进行资格审查的同时，将在“信用中国”网站（www.creditchina.gov.cn）查询供应商的信用记录，以确定供应商是否具备磋商资格</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查询结果留存并归档。</w:t>
      </w:r>
      <w:r/>
    </w:p>
    <w:p>
      <w:pPr>
        <w:ind w:firstLine="560"/>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接受联合体的项目，两个以上的自然人、法人或者其他组织组成一个联合体，以一个供应商的身份共同参加政府采购活动的</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联合体成员中任何一方存在不良信用记录的，视同联合体存在不良应用记录。</w:t>
      </w:r>
      <w:r/>
    </w:p>
    <w:p>
      <w:pPr>
        <w:ind w:firstLine="560"/>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26.1.2 符合性审查：依据磋商文件的规定，由磋商小组从响应文件的有效性、完整性和对磋商文件的响应程度进行审查，以确定是否对磋商文件的实质性要求作出响应。</w:t>
      </w:r>
      <w:r/>
    </w:p>
    <w:p>
      <w:pPr>
        <w:ind w:firstLine="560"/>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560"/>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560"/>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所谓重大偏离或保留是指与磋商文件规定的实质性要求存在负偏离，或者在实质上与磋商文件不一致，而且限制了合同中买方和</w:t>
      </w:r>
      <w:r>
        <w:rPr>
          <w:rFonts w:hint="eastAsia" w:ascii="仿宋" w:hAnsi="仿宋" w:eastAsia="仿宋"/>
          <w:sz w:val="28"/>
          <w:szCs w:val="28"/>
          <w:highlight w:val="none"/>
          <w:lang w:eastAsia="zh-CN"/>
        </w:rPr>
        <w:t xml:space="preserve">采购代理机构</w:t>
      </w:r>
      <w:r>
        <w:rPr>
          <w:rFonts w:hint="eastAsia" w:ascii="仿宋" w:hAnsi="仿宋" w:eastAsia="仿宋"/>
          <w:sz w:val="28"/>
          <w:szCs w:val="28"/>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60"/>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26.3未实质性响应磋商文件的情形</w:t>
      </w:r>
      <w:r/>
    </w:p>
    <w:p>
      <w:pPr>
        <w:ind w:firstLine="560"/>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26.3.1供应商在苏采云系统规定的时间内未成功解密电子响应文件的。</w:t>
      </w:r>
      <w:r/>
    </w:p>
    <w:p>
      <w:pPr>
        <w:ind w:firstLine="560"/>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26.3.2供应商未按照磋商文件要求上传电子响应文件的。</w:t>
      </w:r>
      <w:r/>
    </w:p>
    <w:p>
      <w:pPr>
        <w:ind w:firstLine="560"/>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26.3.3同一供应商提交两个（含两个）以上不同的响应文件或者最后报价的。</w:t>
      </w:r>
      <w:r/>
    </w:p>
    <w:p>
      <w:pPr>
        <w:ind w:firstLine="560"/>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26.3.4供应商不具备磋商文件中规定资格要求的。</w:t>
      </w:r>
      <w:r/>
    </w:p>
    <w:p>
      <w:pPr>
        <w:ind w:firstLine="560"/>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26.3.5供应商的最后报价超过了采购预算。</w:t>
      </w:r>
      <w:r/>
    </w:p>
    <w:p>
      <w:pPr>
        <w:ind w:firstLine="560"/>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26.3.6</w:t>
      </w:r>
      <w:r>
        <w:rPr>
          <w:rFonts w:hint="eastAsia" w:ascii="仿宋" w:hAnsi="仿宋" w:eastAsia="仿宋"/>
          <w:sz w:val="28"/>
          <w:szCs w:val="28"/>
          <w:highlight w:val="none"/>
          <w:lang w:eastAsia="zh-CN"/>
        </w:rPr>
        <w:t xml:space="preserve">磋商小组</w:t>
      </w:r>
      <w:r>
        <w:rPr>
          <w:rFonts w:hint="eastAsia" w:ascii="仿宋" w:hAnsi="仿宋" w:eastAsia="仿宋"/>
          <w:sz w:val="28"/>
          <w:szCs w:val="28"/>
          <w:highlight w:val="none"/>
        </w:rPr>
        <w:t xml:space="preserve">认为</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的报价属于《关于落实解决政府采购异常低价问题相关工作的通知》（淮财购〔202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号）异常低价情形的，当投标（响应）报价低于全部通过符合性审查供应商投标（响应）报价平均值×50%的，即投标报价＜全部通过符合性审查供应商投标（响应）报价平均值×50%时</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将通过苏采云系统，按照淮财购〔202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号文件要求启动异常低价</w:t>
      </w:r>
      <w:r>
        <w:rPr>
          <w:rFonts w:hint="eastAsia" w:ascii="仿宋" w:hAnsi="仿宋" w:eastAsia="仿宋"/>
          <w:sz w:val="28"/>
          <w:szCs w:val="28"/>
          <w:highlight w:val="none"/>
          <w:lang w:eastAsia="zh-CN"/>
        </w:rPr>
        <w:t xml:space="preserve">响应</w:t>
      </w:r>
      <w:r>
        <w:rPr>
          <w:rFonts w:hint="eastAsia" w:ascii="仿宋" w:hAnsi="仿宋" w:eastAsia="仿宋"/>
          <w:sz w:val="28"/>
          <w:szCs w:val="28"/>
          <w:highlight w:val="none"/>
        </w:rPr>
        <w:t xml:space="preserve">审查程序，要求其在合理的时间内提供说明，必要时提交相关证明材料；</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不能证明其报价合理性的，</w:t>
      </w:r>
      <w:r>
        <w:rPr>
          <w:rFonts w:hint="eastAsia" w:ascii="仿宋" w:hAnsi="仿宋" w:eastAsia="仿宋"/>
          <w:sz w:val="28"/>
          <w:szCs w:val="28"/>
          <w:highlight w:val="none"/>
          <w:lang w:eastAsia="zh-CN"/>
        </w:rPr>
        <w:t xml:space="preserve">磋商小组</w:t>
      </w:r>
      <w:r>
        <w:rPr>
          <w:rFonts w:hint="eastAsia" w:ascii="仿宋" w:hAnsi="仿宋" w:eastAsia="仿宋"/>
          <w:sz w:val="28"/>
          <w:szCs w:val="28"/>
          <w:highlight w:val="none"/>
        </w:rPr>
        <w:t xml:space="preserve">应当将其作为无效</w:t>
      </w:r>
      <w:r>
        <w:rPr>
          <w:rFonts w:hint="eastAsia" w:ascii="仿宋" w:hAnsi="仿宋" w:eastAsia="仿宋"/>
          <w:sz w:val="28"/>
          <w:szCs w:val="28"/>
          <w:highlight w:val="none"/>
          <w:lang w:eastAsia="zh-CN"/>
        </w:rPr>
        <w:t xml:space="preserve">响应文件</w:t>
      </w:r>
      <w:r>
        <w:rPr>
          <w:rFonts w:hint="eastAsia" w:ascii="仿宋" w:hAnsi="仿宋" w:eastAsia="仿宋"/>
          <w:sz w:val="28"/>
          <w:szCs w:val="28"/>
          <w:highlight w:val="none"/>
        </w:rPr>
        <w:t xml:space="preserve">处理。</w:t>
      </w:r>
      <w:r/>
    </w:p>
    <w:p>
      <w:pPr>
        <w:ind w:firstLine="560"/>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26.3.7</w:t>
      </w:r>
      <w:r>
        <w:rPr>
          <w:rFonts w:hint="eastAsia" w:ascii="仿宋" w:hAnsi="仿宋" w:eastAsia="仿宋"/>
          <w:sz w:val="28"/>
          <w:szCs w:val="28"/>
          <w:highlight w:val="none"/>
        </w:rPr>
        <w:t xml:space="preserve">不符合磋商文件中规定的实质性要求和条件的。</w:t>
      </w:r>
      <w:r/>
    </w:p>
    <w:p>
      <w:pPr>
        <w:ind w:firstLine="560"/>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26.3.</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26.3.</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 响应文件含有采购人不能接受的附加条件的。</w:t>
      </w:r>
      <w:r/>
    </w:p>
    <w:p>
      <w:pPr>
        <w:ind w:firstLine="560"/>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26.3.1</w:t>
      </w:r>
      <w:r>
        <w:rPr>
          <w:rFonts w:hint="eastAsia" w:ascii="仿宋" w:hAnsi="仿宋" w:eastAsia="仿宋"/>
          <w:sz w:val="28"/>
          <w:szCs w:val="28"/>
          <w:highlight w:val="none"/>
          <w:lang w:val="en-US" w:eastAsia="zh-CN"/>
        </w:rPr>
        <w:t xml:space="preserve">0</w:t>
      </w:r>
      <w:r>
        <w:rPr>
          <w:rFonts w:hint="eastAsia" w:ascii="仿宋" w:hAnsi="仿宋" w:eastAsia="仿宋"/>
          <w:sz w:val="28"/>
          <w:szCs w:val="28"/>
          <w:highlight w:val="none"/>
        </w:rPr>
        <w:t xml:space="preserve">响应文件未按照磋商文件要求加盖CA电子公章的。</w:t>
      </w:r>
      <w:r/>
    </w:p>
    <w:p>
      <w:pPr>
        <w:ind w:firstLine="560"/>
        <w:keepLines w:val="0"/>
        <w:keepNext w:val="0"/>
        <w:pageBreakBefore w:val="0"/>
        <w:spacing w:line="52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26.3.11其他法律、法规及本磋商文件规定的属无效响应的情形。</w:t>
      </w:r>
      <w:r/>
    </w:p>
    <w:p>
      <w:pPr>
        <w:ind w:firstLine="560"/>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26.4未实质性响应磋商文件的响应文件按无效响应处理。</w:t>
      </w:r>
      <w:r/>
    </w:p>
    <w:p>
      <w:pPr>
        <w:ind w:firstLine="560"/>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26.5如果响应文件实质上没有响应磋商文件的要求，磋商小组将予以拒绝，供应商不得通过修改或撤销不合要求的偏离或保留而使其成为实质性响应的文件。</w:t>
      </w:r>
      <w:r/>
    </w:p>
    <w:p>
      <w:pPr>
        <w:ind w:firstLine="560"/>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26.6供应商在项目评审全过程中应保持通讯畅通，并安排专人与</w:t>
      </w:r>
      <w:r>
        <w:rPr>
          <w:rFonts w:hint="eastAsia" w:ascii="仿宋" w:hAnsi="仿宋" w:eastAsia="仿宋"/>
          <w:sz w:val="28"/>
          <w:szCs w:val="28"/>
          <w:highlight w:val="none"/>
          <w:lang w:eastAsia="zh-CN"/>
        </w:rPr>
        <w:t xml:space="preserve">采购代理机构</w:t>
      </w:r>
      <w:r>
        <w:rPr>
          <w:rFonts w:hint="eastAsia" w:ascii="仿宋" w:hAnsi="仿宋" w:eastAsia="仿宋"/>
          <w:sz w:val="28"/>
          <w:szCs w:val="28"/>
          <w:highlight w:val="none"/>
        </w:rPr>
        <w:t xml:space="preserve">及磋商小组联系。</w:t>
      </w:r>
      <w:r/>
    </w:p>
    <w:p>
      <w:pPr>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27.磋商程序及评审方法和评审标准</w:t>
      </w:r>
      <w:r/>
    </w:p>
    <w:p>
      <w:pPr>
        <w:ind w:firstLine="560"/>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27.1磋商程序</w:t>
      </w:r>
      <w:r/>
    </w:p>
    <w:p>
      <w:pPr>
        <w:ind w:firstLine="560"/>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560"/>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560"/>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560"/>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560"/>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27.1.3供应商未在磋商小组规定的时间内在苏采云系统中提交最后报价的视为放弃磋商，其响应文件按无效响应处理，最后报价格式表须加盖CA电子公章</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否则视为未提交最后报价。</w:t>
      </w:r>
      <w:r>
        <w:rPr>
          <w:rFonts w:ascii="仿宋" w:hAnsi="仿宋" w:eastAsia="仿宋"/>
          <w:sz w:val="28"/>
          <w:szCs w:val="28"/>
          <w:highlight w:val="none"/>
        </w:rPr>
        <w:t xml:space="preserve">已提交响应文件的供应商，在提交最后报价之前，可以根据磋商情况退出磋商</w:t>
      </w:r>
      <w:r>
        <w:rPr>
          <w:rFonts w:hint="eastAsia" w:ascii="仿宋" w:hAnsi="仿宋" w:eastAsia="仿宋"/>
          <w:sz w:val="28"/>
          <w:szCs w:val="28"/>
          <w:highlight w:val="none"/>
        </w:rPr>
        <w:t xml:space="preserve">，并在苏采云系统中提交“退出磋商函”并加盖CA电子公章</w:t>
      </w:r>
      <w:r>
        <w:rPr>
          <w:rFonts w:ascii="仿宋" w:hAnsi="仿宋" w:eastAsia="仿宋"/>
          <w:sz w:val="28"/>
          <w:szCs w:val="28"/>
          <w:highlight w:val="none"/>
        </w:rPr>
        <w:t xml:space="preserve">。</w:t>
      </w:r>
      <w:r/>
    </w:p>
    <w:p>
      <w:pPr>
        <w:ind w:firstLine="560"/>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27.2 评审方法和评审标准</w:t>
      </w:r>
      <w:r/>
    </w:p>
    <w:p>
      <w:pPr>
        <w:ind w:firstLine="560"/>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560"/>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560"/>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27.2.2评审标准</w:t>
      </w:r>
      <w:r/>
    </w:p>
    <w:p>
      <w:pPr>
        <w:ind w:firstLine="560"/>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见本磋商文件第三章规定。</w:t>
      </w:r>
      <w:r/>
    </w:p>
    <w:p>
      <w:pPr>
        <w:ind w:firstLine="560"/>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27.3采购活动终止的情况</w:t>
      </w:r>
      <w:r/>
    </w:p>
    <w:p>
      <w:pPr>
        <w:ind w:firstLine="560"/>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出现下列情形之一的，本次竞争性磋商采购活动将被终止：</w:t>
      </w:r>
      <w:r/>
    </w:p>
    <w:p>
      <w:pPr>
        <w:ind w:firstLine="560"/>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27.3.1因情况变化，不再符合规定的竞争性磋商采购方式适用情形的。</w:t>
      </w:r>
      <w:r/>
    </w:p>
    <w:p>
      <w:pPr>
        <w:ind w:firstLine="560"/>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27.3.2出现影响采购公正的违法、违规行为的。</w:t>
      </w:r>
      <w:r/>
    </w:p>
    <w:p>
      <w:pPr>
        <w:ind w:firstLine="560"/>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27.3.3除本磋商文件第二章第27.1.2条第三款规定的情形外，在采购过程中符合要求的供应商或者最后报价未超过采购预算的供应商不足3家的。</w:t>
      </w:r>
      <w:r/>
    </w:p>
    <w:p>
      <w:pPr>
        <w:ind w:firstLine="560"/>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27.3.4在苏采云系统规定时间内成功解密电子响应文件的供应商不足3家的。</w:t>
      </w:r>
      <w:r/>
    </w:p>
    <w:p>
      <w:pPr>
        <w:keepLines w:val="0"/>
        <w:keepNext w:val="0"/>
        <w:pageBreakBefore w:val="0"/>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28.推荐成交候选供应商</w:t>
      </w:r>
      <w:r/>
    </w:p>
    <w:p>
      <w:pPr>
        <w:ind w:firstLine="539"/>
        <w:keepLines w:val="0"/>
        <w:keepNext w:val="0"/>
        <w:pageBreakBefore w:val="0"/>
        <w:spacing w:line="520" w:lineRule="exact"/>
        <w:rPr>
          <w:rFonts w:hint="eastAsia" w:ascii="仿宋" w:hAnsi="仿宋" w:eastAsia="仿宋"/>
          <w:sz w:val="28"/>
          <w:highlight w:val="none"/>
        </w:rPr>
      </w:pPr>
      <w:r>
        <w:rPr>
          <w:rFonts w:hint="eastAsia" w:ascii="仿宋" w:hAnsi="仿宋" w:eastAsia="仿宋"/>
          <w:sz w:val="28"/>
          <w:highlight w:val="none"/>
        </w:rPr>
        <w:t xml:space="preserve">28.1磋商小组将对通过资格性审查和符合性审查的响应文件进行评价和比较。</w:t>
      </w:r>
      <w:r/>
    </w:p>
    <w:p>
      <w:pPr>
        <w:ind w:firstLine="560"/>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28.2磋商小组</w:t>
      </w:r>
      <w:r>
        <w:rPr>
          <w:rFonts w:hint="eastAsia" w:ascii="仿宋" w:hAnsi="仿宋" w:eastAsia="仿宋"/>
          <w:sz w:val="28"/>
          <w:szCs w:val="28"/>
          <w:highlight w:val="none"/>
        </w:rPr>
        <w:t xml:space="preserve">按磋商文件第三章中公布的评标标准对每份合格响应文件进行评审，推荐3名成交候选供应商</w:t>
      </w:r>
      <w:r>
        <w:rPr>
          <w:rFonts w:hint="eastAsia" w:ascii="仿宋" w:hAnsi="仿宋" w:eastAsia="仿宋" w:cs="楷体"/>
          <w:sz w:val="28"/>
          <w:szCs w:val="28"/>
          <w:highlight w:val="none"/>
        </w:rPr>
        <w:t xml:space="preserve">。</w:t>
      </w:r>
      <w:r>
        <w:rPr>
          <w:rFonts w:ascii="仿宋" w:hAnsi="仿宋" w:eastAsia="仿宋" w:cs="楷体"/>
          <w:sz w:val="28"/>
          <w:szCs w:val="28"/>
          <w:highlight w:val="none"/>
        </w:rPr>
        <w:t xml:space="preserve"> </w:t>
      </w:r>
      <w:r/>
    </w:p>
    <w:p>
      <w:pPr>
        <w:ind w:firstLine="560"/>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28</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磋商小组发现磋商文件存在歧义、重大缺陷导致评审工作无法进行，或者磋商文件内容存在违反国家有关规定的，评审工作停止，</w:t>
      </w:r>
      <w:r>
        <w:rPr>
          <w:rFonts w:hint="eastAsia" w:ascii="仿宋" w:hAnsi="仿宋" w:eastAsia="仿宋"/>
          <w:sz w:val="28"/>
          <w:szCs w:val="28"/>
          <w:highlight w:val="none"/>
          <w:lang w:eastAsia="zh-CN"/>
        </w:rPr>
        <w:t xml:space="preserve">采购代理机构</w:t>
      </w:r>
      <w:r>
        <w:rPr>
          <w:rFonts w:hint="eastAsia" w:ascii="仿宋" w:hAnsi="仿宋" w:eastAsia="仿宋"/>
          <w:sz w:val="28"/>
          <w:szCs w:val="28"/>
          <w:highlight w:val="none"/>
        </w:rPr>
        <w:t xml:space="preserve">修改磋商文件后重新组织采购活动。</w:t>
      </w:r>
      <w:r/>
    </w:p>
    <w:p>
      <w:pPr>
        <w:ind w:right="-634"/>
        <w:keepLines w:val="0"/>
        <w:keepNext w:val="0"/>
        <w:pageBreakBefore w:val="0"/>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29.磋商过程保密</w:t>
      </w:r>
      <w:r/>
    </w:p>
    <w:p>
      <w:pPr>
        <w:ind w:firstLine="560"/>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29.1在宣布成交结果前，凡属于审查、澄清、磋商、评审响应文件和确定成交等相关信息，</w:t>
      </w:r>
      <w:r>
        <w:rPr>
          <w:rFonts w:hint="eastAsia" w:ascii="仿宋" w:hAnsi="仿宋" w:eastAsia="仿宋"/>
          <w:sz w:val="28"/>
          <w:szCs w:val="28"/>
          <w:highlight w:val="none"/>
        </w:rPr>
        <w:t xml:space="preserve">均不得泄露给任何供应商或与评审工作无关的人员。</w:t>
      </w:r>
      <w:r/>
    </w:p>
    <w:p>
      <w:pPr>
        <w:ind w:firstLine="540"/>
        <w:keepLines w:val="0"/>
        <w:keepNext w:val="0"/>
        <w:pageBreakBefore w:val="0"/>
        <w:spacing w:line="520" w:lineRule="exact"/>
        <w:rPr>
          <w:rFonts w:hint="eastAsia" w:ascii="仿宋" w:hAnsi="仿宋" w:eastAsia="仿宋"/>
          <w:sz w:val="28"/>
          <w:highlight w:val="none"/>
        </w:rPr>
      </w:pPr>
      <w:r>
        <w:rPr>
          <w:rFonts w:hint="eastAsia" w:ascii="仿宋" w:hAnsi="仿宋" w:eastAsia="仿宋" w:cs="楷体"/>
          <w:sz w:val="28"/>
          <w:szCs w:val="28"/>
          <w:highlight w:val="none"/>
        </w:rPr>
        <w:t xml:space="preserve">29</w:t>
      </w:r>
      <w:r>
        <w:rPr>
          <w:rFonts w:ascii="仿宋" w:hAnsi="仿宋" w:eastAsia="仿宋" w:cs="楷体"/>
          <w:sz w:val="28"/>
          <w:szCs w:val="28"/>
          <w:highlight w:val="none"/>
        </w:rPr>
        <w:t xml:space="preserve">.</w:t>
      </w:r>
      <w:r>
        <w:rPr>
          <w:rFonts w:hint="eastAsia" w:ascii="仿宋" w:hAnsi="仿宋" w:eastAsia="仿宋" w:cs="楷体"/>
          <w:sz w:val="28"/>
          <w:szCs w:val="28"/>
          <w:highlight w:val="none"/>
        </w:rPr>
        <w:t xml:space="preserve">2</w:t>
      </w:r>
      <w:r>
        <w:rPr>
          <w:rFonts w:hint="eastAsia" w:ascii="仿宋" w:hAnsi="仿宋" w:eastAsia="仿宋"/>
          <w:sz w:val="28"/>
          <w:highlight w:val="none"/>
        </w:rPr>
        <w:t xml:space="preserve">供应商不得探听上述信息，不得以任何行为影响磋商过程，否则将被取消成交资格。</w:t>
      </w:r>
      <w:r/>
    </w:p>
    <w:p>
      <w:pPr>
        <w:ind w:firstLine="560"/>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29.3 磋商小组名单在磋商前确定，并在磋商结果确定前保密。</w:t>
      </w:r>
      <w:r/>
    </w:p>
    <w:p>
      <w:pPr>
        <w:ind w:right="-634"/>
        <w:keepLines w:val="0"/>
        <w:keepNext w:val="0"/>
        <w:pageBreakBefore w:val="0"/>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六、确定成交及签订合同</w:t>
      </w:r>
      <w:r/>
    </w:p>
    <w:p>
      <w:pPr>
        <w:ind w:right="-634" w:firstLine="560"/>
        <w:keepLines w:val="0"/>
        <w:keepNext w:val="0"/>
        <w:pageBreakBefore w:val="0"/>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30.确定成交供应商</w:t>
      </w:r>
      <w:r/>
    </w:p>
    <w:p>
      <w:pPr>
        <w:ind w:firstLine="560"/>
        <w:keepLines w:val="0"/>
        <w:keepNext w:val="0"/>
        <w:pageBreakBefore w:val="0"/>
        <w:spacing w:line="520" w:lineRule="exact"/>
        <w:rPr>
          <w:rFonts w:hint="eastAsia" w:ascii="仿宋" w:hAnsi="仿宋" w:eastAsia="仿宋"/>
          <w:sz w:val="28"/>
          <w:highlight w:val="none"/>
        </w:rPr>
      </w:pPr>
      <w:r>
        <w:rPr>
          <w:rFonts w:hint="eastAsia" w:ascii="仿宋" w:hAnsi="仿宋" w:eastAsia="仿宋"/>
          <w:sz w:val="28"/>
          <w:highlight w:val="none"/>
        </w:rPr>
        <w:t xml:space="preserve">30.1采购人将从磋商小组推荐的符合采购需求的成交候选</w:t>
      </w:r>
      <w:r>
        <w:rPr>
          <w:rFonts w:hint="eastAsia" w:ascii="仿宋" w:hAnsi="仿宋" w:eastAsia="仿宋"/>
          <w:sz w:val="28"/>
          <w:szCs w:val="28"/>
          <w:highlight w:val="none"/>
        </w:rPr>
        <w:t xml:space="preserve">供应商</w:t>
      </w:r>
      <w:r>
        <w:rPr>
          <w:rFonts w:hint="eastAsia" w:ascii="仿宋" w:hAnsi="仿宋" w:eastAsia="仿宋"/>
          <w:sz w:val="28"/>
          <w:highlight w:val="none"/>
        </w:rPr>
        <w:t xml:space="preserve">中按排名先后确定成交供应商。</w:t>
      </w:r>
      <w:r/>
    </w:p>
    <w:p>
      <w:pPr>
        <w:ind w:firstLine="560"/>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30.2</w:t>
      </w:r>
      <w:r>
        <w:rPr>
          <w:rFonts w:hint="eastAsia" w:ascii="仿宋" w:hAnsi="仿宋" w:eastAsia="仿宋"/>
          <w:sz w:val="28"/>
          <w:szCs w:val="28"/>
          <w:highlight w:val="none"/>
          <w:lang w:eastAsia="zh-CN"/>
        </w:rPr>
        <w:t xml:space="preserve">采购代理机构</w:t>
      </w:r>
      <w:r>
        <w:rPr>
          <w:rFonts w:hint="eastAsia" w:ascii="仿宋" w:hAnsi="仿宋" w:eastAsia="仿宋"/>
          <w:sz w:val="28"/>
          <w:szCs w:val="28"/>
          <w:highlight w:val="none"/>
        </w:rPr>
        <w:t xml:space="preserve">将在淮安市政府采购网发布成交结果公告。</w:t>
      </w:r>
      <w:r/>
    </w:p>
    <w:p>
      <w:pPr>
        <w:ind w:firstLine="560"/>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30.3成交候选人在合同签订前，如经查实从参加该成交项目之日起计算所参加的政府采购活动前三年内，在经营活动中有行贿犯罪记录的，</w:t>
      </w:r>
      <w:r>
        <w:rPr>
          <w:rFonts w:hint="eastAsia" w:ascii="仿宋" w:hAnsi="仿宋" w:eastAsia="仿宋"/>
          <w:sz w:val="28"/>
          <w:highlight w:val="none"/>
          <w:lang w:eastAsia="zh-CN"/>
        </w:rPr>
        <w:t xml:space="preserve">采购代理机构</w:t>
      </w:r>
      <w:r>
        <w:rPr>
          <w:rFonts w:hint="eastAsia" w:ascii="仿宋" w:hAnsi="仿宋" w:eastAsia="仿宋"/>
          <w:sz w:val="28"/>
          <w:highlight w:val="none"/>
        </w:rPr>
        <w:t xml:space="preserve">将取消其成交候选人资格。</w:t>
      </w:r>
      <w:r/>
    </w:p>
    <w:p>
      <w:pPr>
        <w:keepLines w:val="0"/>
        <w:keepNext w:val="0"/>
        <w:pageBreakBefore w:val="0"/>
        <w:spacing w:line="520" w:lineRule="exact"/>
        <w:rPr>
          <w:rFonts w:hint="eastAsia" w:ascii="仿宋" w:hAnsi="仿宋" w:eastAsia="仿宋"/>
          <w:sz w:val="28"/>
          <w:highlight w:val="none"/>
        </w:rPr>
      </w:pPr>
      <w:r>
        <w:rPr>
          <w:rFonts w:hint="eastAsia" w:ascii="仿宋" w:hAnsi="仿宋" w:eastAsia="仿宋"/>
          <w:sz w:val="28"/>
          <w:highlight w:val="none"/>
        </w:rPr>
        <w:t xml:space="preserve">31.成交通知书</w:t>
      </w:r>
      <w:r/>
    </w:p>
    <w:p>
      <w:pPr>
        <w:ind w:firstLine="560"/>
        <w:keepLines w:val="0"/>
        <w:keepNext w:val="0"/>
        <w:pageBreakBefore w:val="0"/>
        <w:spacing w:line="520" w:lineRule="exact"/>
        <w:rPr>
          <w:rFonts w:hint="eastAsia" w:ascii="仿宋" w:hAnsi="仿宋" w:eastAsia="仿宋"/>
          <w:sz w:val="28"/>
          <w:highlight w:val="none"/>
        </w:rPr>
      </w:pPr>
      <w:r>
        <w:rPr>
          <w:rFonts w:hint="eastAsia" w:ascii="仿宋" w:hAnsi="仿宋" w:eastAsia="仿宋"/>
          <w:sz w:val="28"/>
          <w:highlight w:val="none"/>
        </w:rPr>
        <w:t xml:space="preserve">31.1成交结果确定后，</w:t>
      </w:r>
      <w:r>
        <w:rPr>
          <w:rFonts w:hint="eastAsia" w:ascii="仿宋" w:hAnsi="仿宋" w:eastAsia="仿宋"/>
          <w:sz w:val="28"/>
          <w:highlight w:val="none"/>
          <w:lang w:eastAsia="zh-CN"/>
        </w:rPr>
        <w:t xml:space="preserve">采购代理机构</w:t>
      </w:r>
      <w:r>
        <w:rPr>
          <w:rFonts w:hint="eastAsia" w:ascii="仿宋" w:hAnsi="仿宋" w:eastAsia="仿宋"/>
          <w:sz w:val="28"/>
          <w:highlight w:val="none"/>
        </w:rPr>
        <w:t xml:space="preserve">将向成交供应商发出成交通知书。请成交供应商在成交结果公告届满之日起30日内</w:t>
      </w:r>
      <w:r>
        <w:rPr>
          <w:rFonts w:hint="eastAsia" w:ascii="仿宋" w:hAnsi="仿宋" w:eastAsia="仿宋"/>
          <w:sz w:val="28"/>
          <w:highlight w:val="none"/>
          <w:lang w:eastAsia="zh-CN"/>
        </w:rPr>
        <w:t xml:space="preserve">，</w:t>
      </w:r>
      <w:r>
        <w:rPr>
          <w:rFonts w:hint="eastAsia" w:ascii="仿宋" w:hAnsi="仿宋" w:eastAsia="仿宋"/>
          <w:sz w:val="28"/>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仿宋" w:hAnsi="仿宋" w:eastAsia="仿宋"/>
          <w:sz w:val="28"/>
          <w:highlight w:val="none"/>
          <w:lang w:eastAsia="zh-CN"/>
        </w:rPr>
        <w:t xml:space="preserve">，</w:t>
      </w:r>
      <w:r>
        <w:rPr>
          <w:rFonts w:hint="eastAsia" w:ascii="仿宋" w:hAnsi="仿宋" w:eastAsia="仿宋"/>
          <w:sz w:val="28"/>
          <w:highlight w:val="none"/>
        </w:rPr>
        <w:t xml:space="preserve">因未及时下载而造成的不利后果由成交供应商自行承担。</w:t>
      </w:r>
      <w:r/>
    </w:p>
    <w:p>
      <w:pPr>
        <w:ind w:firstLine="560"/>
        <w:keepLines w:val="0"/>
        <w:keepNext w:val="0"/>
        <w:pageBreakBefore w:val="0"/>
        <w:spacing w:line="520" w:lineRule="exact"/>
        <w:tabs>
          <w:tab w:val="left" w:pos="9354" w:leader="none"/>
        </w:tabs>
        <w:rPr>
          <w:rFonts w:hint="eastAsia" w:ascii="仿宋" w:hAnsi="仿宋" w:eastAsia="仿宋"/>
          <w:color w:val="000000"/>
          <w:sz w:val="28"/>
          <w:szCs w:val="28"/>
        </w:rPr>
      </w:pPr>
      <w:r>
        <w:rPr>
          <w:rFonts w:hint="eastAsia" w:ascii="仿宋" w:hAnsi="仿宋" w:eastAsia="仿宋" w:cs="仿宋"/>
          <w:b w:val="0"/>
          <w:bCs w:val="0"/>
          <w:sz w:val="28"/>
          <w:szCs w:val="28"/>
          <w:lang w:val="en-US" w:eastAsia="zh-CN"/>
        </w:rPr>
        <w:t xml:space="preserve">31.2</w:t>
      </w:r>
      <w:r>
        <w:rPr>
          <w:rFonts w:hint="eastAsia" w:ascii="仿宋" w:hAnsi="仿宋" w:eastAsia="仿宋" w:cs="仿宋"/>
          <w:b w:val="0"/>
          <w:bCs w:val="0"/>
          <w:sz w:val="28"/>
          <w:szCs w:val="28"/>
          <w:lang w:val="zh-CN"/>
        </w:rPr>
        <w:t xml:space="preserve">本项目</w:t>
      </w:r>
      <w:r>
        <w:rPr>
          <w:rFonts w:hint="eastAsia" w:ascii="仿宋" w:hAnsi="仿宋" w:eastAsia="仿宋" w:cs="Times New Roman"/>
          <w:color w:val="000000"/>
          <w:sz w:val="28"/>
          <w:szCs w:val="28"/>
        </w:rPr>
        <w:t xml:space="preserve">代理费</w:t>
      </w:r>
      <w:r>
        <w:rPr>
          <w:rFonts w:hint="eastAsia" w:ascii="仿宋" w:hAnsi="仿宋" w:eastAsia="仿宋" w:cs="Times New Roman"/>
          <w:color w:val="000000"/>
          <w:sz w:val="28"/>
          <w:szCs w:val="28"/>
          <w:lang w:val="en-US" w:eastAsia="zh-CN"/>
        </w:rPr>
        <w:t xml:space="preserve">玖仟伍佰伍拾元</w:t>
      </w:r>
      <w:r>
        <w:rPr>
          <w:rFonts w:hint="eastAsia" w:ascii="仿宋" w:hAnsi="仿宋" w:eastAsia="仿宋" w:cs="Times New Roman"/>
          <w:color w:val="000000"/>
          <w:sz w:val="28"/>
          <w:szCs w:val="28"/>
        </w:rPr>
        <w:t xml:space="preserve">，成交供应商必须在成交通知书发出前向代理公司交纳采购代理费，此费用须包含在磋商报价中，但无须单独列项</w:t>
      </w:r>
      <w:r>
        <w:rPr>
          <w:rFonts w:hint="eastAsia" w:ascii="仿宋" w:hAnsi="仿宋" w:eastAsia="仿宋"/>
          <w:color w:val="000000"/>
          <w:sz w:val="28"/>
          <w:szCs w:val="28"/>
        </w:rPr>
        <w:t xml:space="preserve">计取，在领取成交通知书前支付。</w:t>
      </w:r>
      <w:r/>
    </w:p>
    <w:p>
      <w:pPr>
        <w:ind w:firstLine="560"/>
        <w:keepLines w:val="0"/>
        <w:keepNext w:val="0"/>
        <w:pageBreakBefore w:val="0"/>
        <w:spacing w:line="520" w:lineRule="exact"/>
        <w:rPr>
          <w:rFonts w:hint="eastAsia" w:ascii="仿宋" w:hAnsi="仿宋" w:eastAsia="仿宋"/>
          <w:sz w:val="28"/>
          <w:highlight w:val="none"/>
        </w:rPr>
      </w:pPr>
      <w:r>
        <w:rPr>
          <w:rFonts w:hint="eastAsia" w:ascii="仿宋" w:hAnsi="仿宋" w:eastAsia="仿宋"/>
          <w:sz w:val="28"/>
          <w:highlight w:val="none"/>
        </w:rPr>
        <w:t xml:space="preserve">3</w:t>
      </w:r>
      <w:r>
        <w:rPr>
          <w:rFonts w:hint="eastAsia" w:ascii="仿宋" w:hAnsi="仿宋" w:eastAsia="仿宋"/>
          <w:sz w:val="28"/>
          <w:highlight w:val="none"/>
          <w:lang w:val="en-US" w:eastAsia="zh-CN"/>
        </w:rPr>
        <w:t xml:space="preserve">1</w:t>
      </w:r>
      <w:r>
        <w:rPr>
          <w:rFonts w:hint="eastAsia" w:ascii="仿宋" w:hAnsi="仿宋" w:eastAsia="仿宋"/>
          <w:sz w:val="28"/>
          <w:highlight w:val="none"/>
        </w:rPr>
        <w:t xml:space="preserve">.</w:t>
      </w:r>
      <w:r>
        <w:rPr>
          <w:rFonts w:hint="eastAsia" w:ascii="仿宋" w:hAnsi="仿宋" w:eastAsia="仿宋"/>
          <w:sz w:val="28"/>
          <w:highlight w:val="none"/>
          <w:lang w:val="en-US" w:eastAsia="zh-CN"/>
        </w:rPr>
        <w:t xml:space="preserve">3</w:t>
      </w:r>
      <w:r>
        <w:rPr>
          <w:rFonts w:hint="eastAsia" w:ascii="仿宋" w:hAnsi="仿宋" w:eastAsia="仿宋"/>
          <w:sz w:val="28"/>
          <w:highlight w:val="none"/>
        </w:rPr>
        <w:t xml:space="preserve">成交通知书将是合同的一个组成部分。对采购人和成交供应商均具有法律效力。成交通知书发出后，采购人改变成交结果的，或者成交供应商放弃成交项目的，应当依法承担法律责任。</w:t>
      </w:r>
      <w:r/>
    </w:p>
    <w:p>
      <w:pPr>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.签订合同</w:t>
      </w:r>
      <w:r/>
    </w:p>
    <w:p>
      <w:pPr>
        <w:ind w:firstLine="560"/>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.1采购人与成交供应商应在成交通知书发出之日起三十日内签订政府采购合同。磋商文件、成交供应商的响应文件及澄清文件等均为签订合同依据。</w:t>
      </w:r>
      <w:r/>
    </w:p>
    <w:p>
      <w:pPr>
        <w:ind w:firstLine="560"/>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.2成交供应商自成交通知书发出之日起三十日内无正当理由不与采购人签订合同的，将按规定进行处理。</w:t>
      </w:r>
      <w:r/>
    </w:p>
    <w:p>
      <w:pPr>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.货物和服务的减少</w:t>
      </w:r>
      <w:r/>
    </w:p>
    <w:p>
      <w:pPr>
        <w:ind w:firstLine="537"/>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.1采购结束后，采购人若由于各种客观原因，必须对采购项目所牵涉的货物和服务进行适当的减少时，在双方协商一致的前提下，可以按照磋商时的价格水平做相应的调减，并据此签订补充合同。</w:t>
      </w:r>
      <w:r/>
    </w:p>
    <w:p>
      <w:pPr>
        <w:keepLines w:val="0"/>
        <w:keepNext w:val="0"/>
        <w:pageBreakBefore w:val="0"/>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七、质疑处理</w:t>
      </w:r>
      <w:r/>
    </w:p>
    <w:p>
      <w:pPr>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ascii="仿宋" w:hAnsi="仿宋" w:eastAsia="仿宋"/>
          <w:sz w:val="28"/>
          <w:szCs w:val="28"/>
          <w:highlight w:val="none"/>
        </w:rPr>
        <w:t xml:space="preserve">.</w:t>
      </w:r>
      <w:r>
        <w:rPr>
          <w:rFonts w:hint="eastAsia" w:ascii="仿宋" w:hAnsi="仿宋" w:eastAsia="仿宋"/>
          <w:sz w:val="28"/>
          <w:szCs w:val="28"/>
          <w:highlight w:val="none"/>
        </w:rPr>
        <w:t xml:space="preserve">质疑处理</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1供应商认为采购文件、采购过程和成交结果使自己的权益受到损害的，可以在知道或者应知其权益受到损害之日起七个工作日内，以电子文件形式通过“苏采云平台”-&gt;“供应商“登录，从”项目质疑申请”模块提出质疑。未通过交易平台提交的、七个工作日之外以及未按35.5条的要求提供质疑的均不予受理。</w:t>
      </w:r>
      <w:r/>
    </w:p>
    <w:p>
      <w:pPr>
        <w:ind w:firstLine="560"/>
        <w:keepLines w:val="0"/>
        <w:keepNext w:val="0"/>
        <w:pageBreakBefore w:val="0"/>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.2上述应知其权益受到损害之日是指</w:t>
      </w:r>
      <w:r>
        <w:rPr>
          <w:rFonts w:hint="eastAsia" w:ascii="仿宋" w:hAnsi="仿宋" w:eastAsia="仿宋"/>
          <w:sz w:val="28"/>
          <w:szCs w:val="28"/>
          <w:highlight w:val="none"/>
          <w:lang w:eastAsia="zh-CN"/>
        </w:rPr>
        <w:t xml:space="preserve">：</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（1）对磋商文件提出质疑的，为采购文件公告期限届满之日起计算；</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（2）对采购过程提出质疑的，为各采购程序环节结束之日起计算；</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（3）对成交结果提出质疑的，为成交结果公告期限届满之日起计算。</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.3质疑供应商是指直接参加本次磋商活动的供应商，未参加磋商活动的供应商或在磋商活动中自身权益未受到损害的供应商所提出的质疑不予受理。</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.4质疑供应商在法定质疑期内应当一次性针对同一采购环节提出质疑</w:t>
      </w:r>
      <w:r>
        <w:rPr>
          <w:rFonts w:hint="eastAsia" w:ascii="仿宋" w:hAnsi="仿宋" w:eastAsia="仿宋"/>
          <w:sz w:val="28"/>
          <w:szCs w:val="28"/>
          <w:highlight w:val="none"/>
          <w:lang w:val="en-US" w:eastAsia="zh-CN"/>
        </w:rPr>
        <w:t xml:space="preserve">，若质疑供应商针对同一环节提出两次及两次以上质疑，仅受理第一次提出的质疑</w:t>
      </w:r>
      <w:r>
        <w:rPr>
          <w:rFonts w:hint="eastAsia" w:ascii="仿宋" w:hAnsi="仿宋" w:eastAsia="仿宋"/>
          <w:sz w:val="28"/>
          <w:szCs w:val="28"/>
          <w:highlight w:val="none"/>
        </w:rPr>
        <w:t xml:space="preserve">。</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.5质疑函应当包括以下主要内容，附上相关证明材料。否则，</w:t>
      </w:r>
      <w:r>
        <w:rPr>
          <w:rFonts w:hint="eastAsia" w:ascii="仿宋" w:hAnsi="仿宋" w:eastAsia="仿宋"/>
          <w:sz w:val="28"/>
          <w:szCs w:val="28"/>
          <w:highlight w:val="none"/>
          <w:lang w:eastAsia="zh-CN"/>
        </w:rPr>
        <w:t xml:space="preserve">采购代理机构</w:t>
      </w:r>
      <w:r>
        <w:rPr>
          <w:rFonts w:hint="eastAsia" w:ascii="仿宋" w:hAnsi="仿宋" w:eastAsia="仿宋"/>
          <w:sz w:val="28"/>
          <w:szCs w:val="28"/>
          <w:highlight w:val="none"/>
        </w:rPr>
        <w:t xml:space="preserve">不予受理。</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（1）质疑供应商的名称、地址、邮编、联系人及联系电话；</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（2）质疑项目的名称、编号；</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（3）具体、明确的质疑事项和与质疑事实相关的请求；</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（4）事实依据；</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（5）必要的法律依据；</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（6）提起质疑的日期；</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.6</w:t>
      </w:r>
      <w:r>
        <w:rPr>
          <w:rFonts w:hint="eastAsia" w:ascii="仿宋" w:hAnsi="仿宋" w:eastAsia="仿宋"/>
          <w:sz w:val="28"/>
          <w:szCs w:val="28"/>
          <w:highlight w:val="none"/>
          <w:lang w:eastAsia="zh-CN"/>
        </w:rPr>
        <w:t xml:space="preserve">采购代理机构</w:t>
      </w:r>
      <w:r>
        <w:rPr>
          <w:rFonts w:hint="eastAsia" w:ascii="仿宋" w:hAnsi="仿宋" w:eastAsia="仿宋"/>
          <w:sz w:val="28"/>
          <w:szCs w:val="28"/>
          <w:highlight w:val="none"/>
        </w:rPr>
        <w:t xml:space="preserve">收到质疑函后，将对质疑的形式和内容进行审查，如质疑函内容、格式不符合规定，</w:t>
      </w:r>
      <w:r>
        <w:rPr>
          <w:rFonts w:hint="eastAsia" w:ascii="仿宋" w:hAnsi="仿宋" w:eastAsia="仿宋"/>
          <w:sz w:val="28"/>
          <w:szCs w:val="28"/>
          <w:highlight w:val="none"/>
          <w:lang w:eastAsia="zh-CN"/>
        </w:rPr>
        <w:t xml:space="preserve">采购代理机构</w:t>
      </w:r>
      <w:r>
        <w:rPr>
          <w:rFonts w:hint="eastAsia" w:ascii="仿宋" w:hAnsi="仿宋" w:eastAsia="仿宋"/>
          <w:sz w:val="28"/>
          <w:szCs w:val="28"/>
          <w:highlight w:val="none"/>
        </w:rPr>
        <w:t xml:space="preserve">将告知质疑人进行补正。质疑人应当在法定质疑期限内进行补正并重新提交质疑函，拒不补正或者超过法定期限后未重新提交质疑函的，为无效质疑，</w:t>
      </w:r>
      <w:r>
        <w:rPr>
          <w:rFonts w:hint="eastAsia" w:ascii="仿宋" w:hAnsi="仿宋" w:eastAsia="仿宋"/>
          <w:sz w:val="28"/>
          <w:szCs w:val="28"/>
          <w:highlight w:val="none"/>
          <w:lang w:eastAsia="zh-CN"/>
        </w:rPr>
        <w:t xml:space="preserve">采购代理机构</w:t>
      </w:r>
      <w:r>
        <w:rPr>
          <w:rFonts w:hint="eastAsia" w:ascii="仿宋" w:hAnsi="仿宋" w:eastAsia="仿宋"/>
          <w:sz w:val="28"/>
          <w:szCs w:val="28"/>
          <w:highlight w:val="none"/>
        </w:rPr>
        <w:t xml:space="preserve">有权不予受理。</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.7对于内容、格式符合规定的质疑函，</w:t>
      </w:r>
      <w:r>
        <w:rPr>
          <w:rFonts w:hint="eastAsia" w:ascii="仿宋" w:hAnsi="仿宋" w:eastAsia="仿宋"/>
          <w:sz w:val="28"/>
          <w:szCs w:val="28"/>
          <w:highlight w:val="none"/>
          <w:lang w:eastAsia="zh-CN"/>
        </w:rPr>
        <w:t xml:space="preserve">采购代理机构</w:t>
      </w:r>
      <w:r>
        <w:rPr>
          <w:rFonts w:hint="eastAsia" w:ascii="仿宋" w:hAnsi="仿宋" w:eastAsia="仿宋"/>
          <w:sz w:val="28"/>
          <w:szCs w:val="28"/>
          <w:highlight w:val="none"/>
        </w:rPr>
        <w:t xml:space="preserve">将在七个工作日内以电子文件的形式作出答复，但质疑答复的内容不涉及商业秘密。如果质疑供应商还需要纸质形式回复函的，需主动与</w:t>
      </w:r>
      <w:r>
        <w:rPr>
          <w:rFonts w:hint="eastAsia" w:ascii="仿宋" w:hAnsi="仿宋" w:eastAsia="仿宋"/>
          <w:sz w:val="28"/>
          <w:szCs w:val="28"/>
          <w:highlight w:val="none"/>
          <w:lang w:eastAsia="zh-CN"/>
        </w:rPr>
        <w:t xml:space="preserve">采购代理机构</w:t>
      </w:r>
      <w:r>
        <w:rPr>
          <w:rFonts w:hint="eastAsia" w:ascii="仿宋" w:hAnsi="仿宋" w:eastAsia="仿宋"/>
          <w:sz w:val="28"/>
          <w:szCs w:val="28"/>
          <w:highlight w:val="none"/>
        </w:rPr>
        <w:t xml:space="preserve">联系索取，或者在质疑函中明确提出该要求。</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.8供应商提出的质疑必须有理、有据，不得恶意质疑或提交虚假质疑。否则，一经查实，</w:t>
      </w:r>
      <w:r>
        <w:rPr>
          <w:rFonts w:hint="eastAsia" w:ascii="仿宋" w:hAnsi="仿宋" w:eastAsia="仿宋"/>
          <w:sz w:val="28"/>
          <w:szCs w:val="28"/>
          <w:highlight w:val="none"/>
          <w:lang w:eastAsia="zh-CN"/>
        </w:rPr>
        <w:t xml:space="preserve">采购代理机构</w:t>
      </w:r>
      <w:r>
        <w:rPr>
          <w:rFonts w:hint="eastAsia" w:ascii="仿宋" w:hAnsi="仿宋" w:eastAsia="仿宋"/>
          <w:sz w:val="28"/>
          <w:szCs w:val="28"/>
          <w:highlight w:val="none"/>
        </w:rPr>
        <w:t xml:space="preserve">有权依据政府采购的有关规定，报请淮安市财政局政府采购管理处对该供应商列入失信行为或不良行为记录名单，进行相应的行政处罚。</w:t>
      </w:r>
      <w:r/>
    </w:p>
    <w:p>
      <w:pPr>
        <w:keepLines w:val="0"/>
        <w:keepNext w:val="0"/>
        <w:pageBreakBefore w:val="0"/>
        <w:spacing w:line="520" w:lineRule="exact"/>
        <w:rPr>
          <w:rFonts w:hint="eastAsia" w:ascii="仿宋" w:hAnsi="仿宋" w:eastAsia="仿宋"/>
          <w:b/>
          <w:bCs/>
          <w:sz w:val="32"/>
          <w:szCs w:val="28"/>
          <w:highlight w:val="none"/>
        </w:rPr>
      </w:pPr>
      <w:r>
        <w:rPr>
          <w:rFonts w:hint="eastAsia" w:ascii="仿宋" w:hAnsi="仿宋" w:eastAsia="仿宋"/>
          <w:b/>
          <w:bCs/>
          <w:sz w:val="32"/>
          <w:szCs w:val="28"/>
          <w:highlight w:val="none"/>
        </w:rPr>
        <w:t xml:space="preserve">八、政府采购政策功能落实</w:t>
      </w:r>
      <w:r/>
    </w:p>
    <w:p>
      <w:pPr>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.政策功能落实</w:t>
      </w:r>
      <w:r/>
    </w:p>
    <w:p>
      <w:pPr>
        <w:ind w:firstLine="560"/>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.1小微型企业价格扣除</w:t>
      </w:r>
      <w:r/>
    </w:p>
    <w:p>
      <w:pPr>
        <w:ind w:firstLine="560"/>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.1.1</w:t>
      </w:r>
      <w:r>
        <w:rPr>
          <w:rFonts w:hint="eastAsia" w:ascii="仿宋" w:hAnsi="仿宋" w:eastAsia="仿宋"/>
          <w:sz w:val="28"/>
          <w:szCs w:val="28"/>
          <w:highlight w:val="none"/>
          <w:lang w:val="zh-CN"/>
        </w:rPr>
        <w:t xml:space="preserve">对于未预留份额专门面向中小企业采购的采购项目，供应商提供的货物或者服务</w:t>
      </w:r>
      <w:r>
        <w:rPr>
          <w:rFonts w:hint="eastAsia" w:ascii="仿宋" w:hAnsi="仿宋" w:eastAsia="仿宋"/>
          <w:sz w:val="28"/>
          <w:szCs w:val="28"/>
          <w:highlight w:val="none"/>
        </w:rPr>
        <w:t xml:space="preserve">符合下列情形的，享受本办法规定的中小企业扶持政策给予小微企业报价20%的扣除，用扣除后的价格参与评审：</w:t>
      </w:r>
      <w:r/>
    </w:p>
    <w:p>
      <w:pPr>
        <w:ind w:firstLine="560"/>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（1）在货物采购项目中，货物由中小企业制造，即货物由中小企业生产且使用该中小企业商号或者注册商标；</w:t>
      </w:r>
      <w:r/>
    </w:p>
    <w:p>
      <w:pPr>
        <w:ind w:firstLine="560"/>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（2）在服务采购项目中，服务由中小企业承接，即提供服务的人员为中小企业依照《中华人民共和国劳动合同法》订立劳动合同的从业人员。</w:t>
      </w:r>
      <w:r/>
    </w:p>
    <w:p>
      <w:pPr>
        <w:ind w:firstLine="560"/>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.1.2在货物采购项目中，供应商提供的货物既有中小企业制造货物，也有大型企业制造货物的，不享受本办法规定的中小企业扶持政策。</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.2联合体及分包</w:t>
      </w:r>
      <w:r/>
    </w:p>
    <w:p>
      <w:pPr>
        <w:ind w:firstLine="560"/>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.2.1以联合体形式参加政府采购活动，联合体各方均为中小企业的，联合体视同中小企业。其中，联合体各方均为小微企业的，联合体视同小微企业。</w:t>
      </w:r>
      <w:r/>
    </w:p>
    <w:p>
      <w:pPr>
        <w:ind w:firstLine="560"/>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.2.2享受扶持政策获得政府采购合同的，小微企业不得将合同分包给大中型企业，中型企业不得将合同分包给大型企业。</w:t>
      </w:r>
      <w:r/>
    </w:p>
    <w:p>
      <w:pPr>
        <w:ind w:firstLine="560"/>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.3小微型企业</w:t>
      </w:r>
      <w:r/>
    </w:p>
    <w:p>
      <w:pPr>
        <w:ind w:firstLine="560"/>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（1）供应商须按照磋商文件的要求提供相应的《企业声明函》，详见磋商文件第六章示范格式。</w:t>
      </w:r>
      <w:r/>
    </w:p>
    <w:p>
      <w:pPr>
        <w:ind w:firstLine="560"/>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（2）企业标准请参照《政府采购促进中小企业发展管理办法》（财库〔2020〕46号）文件规定自行填写。</w:t>
      </w:r>
      <w:r/>
    </w:p>
    <w:p>
      <w:pPr>
        <w:ind w:firstLine="560"/>
        <w:keepLines w:val="0"/>
        <w:keepNext w:val="0"/>
        <w:pageBreakBefore w:val="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.4残疾人福利单位</w:t>
      </w:r>
      <w:r/>
    </w:p>
    <w:p>
      <w:pPr>
        <w:ind w:firstLine="560"/>
        <w:keepLines w:val="0"/>
        <w:keepNext w:val="0"/>
        <w:pageBreakBefore w:val="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（1）残疾人福利单位需按照</w:t>
      </w:r>
      <w:r>
        <w:rPr>
          <w:rFonts w:hint="eastAsia" w:ascii="仿宋" w:hAnsi="仿宋" w:eastAsia="仿宋"/>
          <w:color w:val="auto"/>
          <w:sz w:val="28"/>
          <w:szCs w:val="28"/>
          <w:highlight w:val="none"/>
          <w:lang w:val="en-US" w:eastAsia="zh-CN"/>
        </w:rPr>
        <w:t xml:space="preserve">磋商</w:t>
      </w:r>
      <w:r>
        <w:rPr>
          <w:rFonts w:hint="eastAsia" w:ascii="仿宋" w:hAnsi="仿宋" w:eastAsia="仿宋"/>
          <w:color w:val="auto"/>
          <w:sz w:val="28"/>
          <w:szCs w:val="28"/>
          <w:highlight w:val="none"/>
        </w:rPr>
        <w:t xml:space="preserve">文件的要求提供《残疾人福利性单位声明函》，详见</w:t>
      </w:r>
      <w:r>
        <w:rPr>
          <w:rFonts w:hint="eastAsia" w:ascii="仿宋" w:hAnsi="仿宋" w:eastAsia="仿宋"/>
          <w:color w:val="auto"/>
          <w:sz w:val="28"/>
          <w:szCs w:val="28"/>
          <w:highlight w:val="none"/>
          <w:lang w:val="en-US" w:eastAsia="zh-CN"/>
        </w:rPr>
        <w:t xml:space="preserve">磋商</w:t>
      </w:r>
      <w:r>
        <w:rPr>
          <w:rFonts w:hint="eastAsia" w:ascii="仿宋" w:hAnsi="仿宋" w:eastAsia="仿宋"/>
          <w:color w:val="auto"/>
          <w:sz w:val="28"/>
          <w:szCs w:val="28"/>
          <w:highlight w:val="none"/>
        </w:rPr>
        <w:t xml:space="preserve">文件第六章示范格式。</w:t>
      </w:r>
      <w:r/>
    </w:p>
    <w:p>
      <w:pPr>
        <w:ind w:firstLine="560"/>
        <w:keepLines w:val="0"/>
        <w:keepNext w:val="0"/>
        <w:pageBreakBefore w:val="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（2）残疾人福利单位标准请参照《关于促进残疾人就业政府采购政策的通知》（财库〔2017〕141号）。</w:t>
      </w:r>
      <w:r/>
    </w:p>
    <w:p>
      <w:pPr>
        <w:ind w:firstLine="560"/>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.5监狱和戒毒企业</w:t>
      </w:r>
      <w:r/>
    </w:p>
    <w:p>
      <w:pPr>
        <w:ind w:firstLine="560"/>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（1）监狱企业参加政府采购活动时，需提供由省级以上监狱管理局、戒毒管理局（含新疆生产建设兵团）出具的属于监狱企业的证明文件）（磋商文件中上传加盖出具单位公章的电子件）。</w:t>
      </w:r>
      <w:r/>
    </w:p>
    <w:p>
      <w:pPr>
        <w:ind w:firstLine="560"/>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（2）监狱企业标准请参照《关于政府采购支持监狱企业发展有关问题的通知》（财库〔2014〕68号）。</w:t>
      </w:r>
      <w:r/>
    </w:p>
    <w:p>
      <w:pPr>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.节能、环保政策（本项目不涉及）</w:t>
      </w:r>
      <w:r/>
    </w:p>
    <w:p>
      <w:pPr>
        <w:ind w:firstLine="560"/>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.2节能产品</w:t>
      </w:r>
      <w:r/>
    </w:p>
    <w:p>
      <w:pPr>
        <w:ind w:firstLine="560"/>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本项目</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被列入“节能产品品目清单”的，实行</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w:t>
      </w:r>
      <w:r/>
    </w:p>
    <w:p>
      <w:pPr>
        <w:ind w:firstLine="560"/>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.3环保产品</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本项目中</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被列入“环境标志产品品目清单”的，实行</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w:t>
      </w:r>
      <w:r/>
    </w:p>
    <w:p>
      <w:pPr>
        <w:ind w:firstLine="560"/>
        <w:keepLines w:val="0"/>
        <w:keepNext w:val="0"/>
        <w:pageBreakBefore w:val="0"/>
        <w:spacing w:line="520" w:lineRule="exact"/>
        <w:rPr>
          <w:rFonts w:hint="eastAsia" w:ascii="仿宋" w:hAnsi="仿宋" w:eastAsia="仿宋"/>
          <w:sz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.4本项目中实行“强制采购”的，需</w:t>
      </w:r>
      <w:r>
        <w:rPr>
          <w:rFonts w:hint="eastAsia" w:ascii="仿宋" w:hAnsi="仿宋" w:eastAsia="仿宋"/>
          <w:sz w:val="28"/>
          <w:highlight w:val="none"/>
        </w:rPr>
        <w:t xml:space="preserve">提供国家市场监督管理总局确定的列入“参与实施政府采购节能产品认证机构名录”内的认证机构出具的、有效期内的该产品环境标志产品认证证书电子件，未提供的作无效</w:t>
      </w:r>
      <w:r>
        <w:rPr>
          <w:rFonts w:hint="eastAsia" w:ascii="仿宋" w:hAnsi="仿宋" w:eastAsia="仿宋"/>
          <w:sz w:val="28"/>
          <w:highlight w:val="none"/>
          <w:lang w:eastAsia="zh-CN"/>
        </w:rPr>
        <w:t xml:space="preserve">响应文件</w:t>
      </w:r>
      <w:r>
        <w:rPr>
          <w:rFonts w:hint="eastAsia" w:ascii="仿宋" w:hAnsi="仿宋" w:eastAsia="仿宋"/>
          <w:sz w:val="28"/>
          <w:highlight w:val="none"/>
        </w:rPr>
        <w:t xml:space="preserve">处理；实行“优先采购”的，在评分标准的“政策导向”处参与加分（详见第三章评标标准）。</w:t>
      </w:r>
      <w:r/>
    </w:p>
    <w:p>
      <w:pPr>
        <w:ind w:firstLine="560"/>
        <w:keepLines w:val="0"/>
        <w:keepNext w:val="0"/>
        <w:pageBreakBefore w:val="0"/>
        <w:spacing w:line="520" w:lineRule="exact"/>
        <w:rPr>
          <w:rFonts w:hint="eastAsia" w:ascii="仿宋" w:hAnsi="仿宋" w:eastAsia="仿宋"/>
          <w:bCs/>
          <w:color w:val="000000"/>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.5节能、环保产品的品目清单按照《关于印发环境标志产品政府采购品目清单的通知》（财库〔2019〕18号）、《关于印发节能产品政府采购品目清单的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highlight w:val="none"/>
        </w:rPr>
        <w:t xml:space="preserve">通知》（财库〔2019〕19号）执行。国家对品目清单进行调整的，按照最新调整的品目清单执行。</w:t>
      </w:r>
      <w:r/>
    </w:p>
    <w:p>
      <w:pPr>
        <w:keepLines w:val="0"/>
        <w:keepNext w:val="0"/>
        <w:pageBreakBefore w:val="0"/>
        <w:spacing w:line="52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3</w:t>
      </w:r>
      <w:r>
        <w:rPr>
          <w:rFonts w:hint="eastAsia" w:ascii="仿宋" w:hAnsi="仿宋" w:eastAsia="仿宋"/>
          <w:bCs/>
          <w:color w:val="000000"/>
          <w:sz w:val="28"/>
          <w:szCs w:val="28"/>
          <w:highlight w:val="none"/>
          <w:lang w:val="en-US" w:eastAsia="zh-CN"/>
        </w:rPr>
        <w:t xml:space="preserve">7.</w:t>
      </w:r>
      <w:r>
        <w:rPr>
          <w:rFonts w:hint="eastAsia" w:ascii="仿宋" w:hAnsi="仿宋" w:eastAsia="仿宋"/>
          <w:bCs/>
          <w:color w:val="000000"/>
          <w:sz w:val="28"/>
          <w:szCs w:val="28"/>
          <w:highlight w:val="none"/>
        </w:rPr>
        <w:t xml:space="preserve">政府绿色采购</w:t>
      </w:r>
      <w:r/>
    </w:p>
    <w:p>
      <w:pPr>
        <w:ind w:firstLine="280"/>
        <w:keepLines w:val="0"/>
        <w:keepNext w:val="0"/>
        <w:pageBreakBefore w:val="0"/>
        <w:spacing w:line="520" w:lineRule="exact"/>
        <w:rPr>
          <w:rFonts w:hint="eastAsia" w:ascii="仿宋" w:hAnsi="仿宋" w:eastAsia="仿宋"/>
          <w:bCs/>
          <w:color w:val="000000"/>
          <w:sz w:val="28"/>
          <w:szCs w:val="28"/>
          <w:highlight w:val="none"/>
        </w:rPr>
      </w:pPr>
      <w:r>
        <w:rPr>
          <w:rFonts w:hint="eastAsia" w:ascii="仿宋" w:hAnsi="仿宋" w:eastAsia="仿宋"/>
          <w:sz w:val="28"/>
          <w:szCs w:val="28"/>
          <w:highlight w:val="none"/>
        </w:rPr>
        <w:t xml:space="preserve">根据《江苏省财政厅关于加强政府绿色采购有关事项的通知》（苏财购〔2023〕65号）的要求，落实政府绿色采购相关政策，具体如下：</w:t>
      </w:r>
      <w:r/>
    </w:p>
    <w:p>
      <w:pPr>
        <w:ind w:firstLine="560"/>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.1本项目为货物类采购项目的，所提供的产品需综合考虑节能环保、节水、循环再生、低碳、有机等因素；本项目为物业、合同能源管理等服务类采购项目的，应在服务中加强绿色低碳管理。</w:t>
      </w:r>
      <w:r/>
    </w:p>
    <w:p>
      <w:pPr>
        <w:pStyle w:val="897"/>
        <w:ind w:left="0" w:firstLine="560"/>
        <w:keepLines w:val="0"/>
        <w:keepNext w:val="0"/>
        <w:pageBreakBefore w:val="0"/>
        <w:spacing w:after="0" w:line="520" w:lineRule="exact"/>
        <w:rPr>
          <w:rFonts w:hint="eastAsia" w:ascii="仿宋" w:hAnsi="仿宋" w:eastAsia="仿宋"/>
          <w:color w:val="auto"/>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.2本项目中涉及商品的</w:t>
      </w:r>
      <w:r>
        <w:rPr>
          <w:rFonts w:ascii="仿宋" w:hAnsi="仿宋" w:eastAsia="仿宋"/>
          <w:sz w:val="28"/>
          <w:szCs w:val="28"/>
          <w:highlight w:val="none"/>
        </w:rPr>
        <w:t xml:space="preserve">包装应按照“财办库〔2020〕123号《关于印发《商品包装政府采购需求标准（试行）》、《快递包装政府采</w:t>
      </w:r>
      <w:r>
        <w:rPr>
          <w:rFonts w:ascii="仿宋" w:hAnsi="仿宋" w:eastAsia="仿宋"/>
          <w:color w:val="auto"/>
          <w:sz w:val="28"/>
          <w:szCs w:val="28"/>
          <w:highlight w:val="none"/>
        </w:rPr>
        <w:t xml:space="preserve">购需求标准（试行）》的通知》”执行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在供货、安装过程中能做到低碳物流、环保节约、提高资源利用率；涉及设备运维参考《绿色数据中心政府采购需求标准（试行）》（财库〔2023〕7号文）执行。</w:t>
      </w:r>
      <w:r/>
    </w:p>
    <w:p>
      <w:pPr>
        <w:pStyle w:val="897"/>
        <w:ind w:left="0" w:firstLine="560"/>
        <w:keepLines w:val="0"/>
        <w:keepNext w:val="0"/>
        <w:pageBreakBefore w:val="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38.3本项目中涉及涂料、胶黏剂、油墨、清洗剂等挥发性有机物产品的，要执行国家和江苏省VOCs含量限制标准，优先使用低挥发性原辅材料，使用低VOCs含量的涂料、胶黏剂等。</w:t>
      </w:r>
      <w:r/>
    </w:p>
    <w:p>
      <w:pPr>
        <w:keepLines w:val="0"/>
        <w:keepNext w:val="0"/>
        <w:pageBreakBefore w:val="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8.</w:t>
      </w:r>
      <w:r>
        <w:rPr>
          <w:rFonts w:hint="eastAsia" w:ascii="仿宋" w:hAnsi="仿宋" w:eastAsia="仿宋"/>
          <w:color w:val="auto"/>
          <w:sz w:val="28"/>
          <w:szCs w:val="28"/>
          <w:highlight w:val="none"/>
        </w:rPr>
        <w:t xml:space="preserve">履约资金扶持政策</w:t>
      </w:r>
      <w:r/>
    </w:p>
    <w:p>
      <w:pPr>
        <w:ind w:firstLine="560"/>
        <w:keepLines w:val="0"/>
        <w:keepNext w:val="0"/>
        <w:pageBreakBefore w:val="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8</w:t>
      </w:r>
      <w:r>
        <w:rPr>
          <w:rFonts w:hint="eastAsia" w:ascii="仿宋" w:hAnsi="仿宋" w:eastAsia="仿宋"/>
          <w:color w:val="auto"/>
          <w:sz w:val="28"/>
          <w:szCs w:val="28"/>
          <w:highlight w:val="none"/>
        </w:rPr>
        <w:t xml:space="preserve">.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firstLine="560"/>
        <w:keepLines w:val="0"/>
        <w:keepNext w:val="0"/>
        <w:pageBreakBefore w:val="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8</w:t>
      </w:r>
      <w:r>
        <w:rPr>
          <w:rFonts w:hint="eastAsia" w:ascii="仿宋" w:hAnsi="仿宋" w:eastAsia="仿宋"/>
          <w:color w:val="auto"/>
          <w:sz w:val="28"/>
          <w:szCs w:val="28"/>
          <w:highlight w:val="none"/>
        </w:rPr>
        <w:t xml:space="preserve">.2有融资贷款需求的成交人，与采购人在苏采云【合同在线签订】模块中进行合同在线签订时，【账户信息完善】的“是否融资”一栏中需选择“是”，同时完善收款账号信息和合同补充协议（融资账号）。</w:t>
      </w:r>
      <w:r/>
    </w:p>
    <w:p>
      <w:pPr>
        <w:keepLines w:val="0"/>
        <w:keepNext w:val="0"/>
        <w:pageBreakBefore w:val="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39.采购本国产品的支持政策</w:t>
      </w:r>
      <w:r/>
    </w:p>
    <w:p>
      <w:pPr>
        <w:ind w:firstLine="560"/>
        <w:keepLines w:val="0"/>
        <w:keepNext w:val="0"/>
        <w:pageBreakBefore w:val="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39.1 本项目政府采购活动中既有本国产品又有非本国产品参与竞争的，依法对本国产品给予价格评审优惠，对本国产品的报价给予20%的价格扣除，用扣除后的价格参与评审。</w:t>
      </w:r>
      <w:r/>
    </w:p>
    <w:p>
      <w:pPr>
        <w:ind w:firstLine="560"/>
        <w:keepLines w:val="0"/>
        <w:keepNext w:val="0"/>
        <w:pageBreakBefore w:val="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39.2 当采购项目或者采购包中含有多种产品，供应商为该采购项目或者采购包提供的符合本国产品标准的产品成本之和占该供应商提供的全部产品成本之和的比例达到80%以上时（供应商需在“第六章 投标文件格式”的“三、投标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60"/>
        <w:keepLines w:val="0"/>
        <w:keepNext w:val="0"/>
        <w:pageBreakBefore w:val="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39.3 供应商需按照招标文件的要求提供《关于符合本国产品标准的声明函》（以下简称《声明函》，详见第六章“示范格式六”），如不提供将不享受本国产品价格评审优惠。</w:t>
      </w:r>
      <w:r/>
    </w:p>
    <w:p>
      <w:pPr>
        <w:ind w:firstLine="560"/>
        <w:keepLines w:val="0"/>
        <w:keepNext w:val="0"/>
        <w:pageBreakBefore w:val="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39.4 供应商需在《声明函》中逐一、准确填写产品名称、厂名、生产厂址三项信息，三项信息中任意一项未填写的视为该项产品不符合本国产品标准，不享受本国产品价格评审优惠。</w:t>
      </w:r>
      <w:r/>
    </w:p>
    <w:p>
      <w:pPr>
        <w:ind w:firstLine="560"/>
        <w:keepLines w:val="0"/>
        <w:keepNext w:val="0"/>
        <w:pageBreakBefore w:val="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39.5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60"/>
        <w:keepLines w:val="0"/>
        <w:keepNext w:val="0"/>
        <w:pageBreakBefore w:val="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注：本项目对采购本国产品给予政策支持；适用本国产品标准的货物具体是指《政</w:t>
      </w:r>
      <w:r>
        <w:rPr>
          <w:rFonts w:hint="eastAsia" w:ascii="仿宋" w:hAnsi="仿宋" w:eastAsia="仿宋"/>
          <w:color w:val="auto"/>
          <w:sz w:val="28"/>
          <w:szCs w:val="28"/>
          <w:highlight w:val="none"/>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jc w:val="both"/>
        <w:keepLines w:val="0"/>
        <w:keepNext w:val="0"/>
        <w:pageBreakBefore w:val="0"/>
        <w:spacing w:line="520" w:lineRule="exact"/>
        <w:rPr>
          <w:rFonts w:hint="eastAsia" w:ascii="仿宋" w:hAnsi="仿宋" w:eastAsia="仿宋"/>
          <w:b/>
          <w:sz w:val="36"/>
          <w:szCs w:val="36"/>
          <w:highlight w:val="none"/>
        </w:rPr>
      </w:pPr>
      <w:r>
        <w:rPr>
          <w:rFonts w:hint="eastAsia" w:ascii="仿宋" w:hAnsi="仿宋" w:eastAsia="仿宋"/>
          <w:b/>
          <w:sz w:val="36"/>
          <w:szCs w:val="36"/>
          <w:highlight w:val="none"/>
        </w:rPr>
      </w:r>
      <w:r/>
    </w:p>
    <w:p>
      <w:pPr>
        <w:jc w:val="center"/>
        <w:keepLines w:val="0"/>
        <w:keepNext w:val="0"/>
        <w:pageBreakBefore w:val="0"/>
        <w:spacing w:line="520" w:lineRule="exact"/>
        <w:rPr>
          <w:rFonts w:hint="eastAsia" w:ascii="仿宋" w:hAnsi="仿宋" w:eastAsia="仿宋"/>
          <w:b/>
          <w:sz w:val="36"/>
          <w:szCs w:val="36"/>
          <w:highlight w:val="none"/>
        </w:rPr>
      </w:pPr>
      <w:r>
        <w:rPr>
          <w:rFonts w:hint="eastAsia" w:ascii="仿宋" w:hAnsi="仿宋" w:eastAsia="仿宋"/>
          <w:b/>
          <w:sz w:val="36"/>
          <w:szCs w:val="36"/>
          <w:highlight w:val="none"/>
        </w:rPr>
        <w:t xml:space="preserve">第三章  评标标准</w:t>
      </w:r>
      <w:r/>
    </w:p>
    <w:p>
      <w:pPr>
        <w:ind w:firstLine="539"/>
        <w:keepLines w:val="0"/>
        <w:keepNext w:val="0"/>
        <w:pageBreakBefore w:val="0"/>
        <w:spacing w:line="520" w:lineRule="exact"/>
        <w:rPr>
          <w:rFonts w:hint="eastAsia" w:ascii="仿宋" w:hAnsi="仿宋" w:eastAsia="仿宋"/>
          <w:sz w:val="28"/>
          <w:highlight w:val="none"/>
        </w:rPr>
      </w:pPr>
      <w:r>
        <w:rPr>
          <w:rFonts w:hint="eastAsia" w:ascii="仿宋" w:hAnsi="仿宋" w:eastAsia="仿宋"/>
          <w:sz w:val="28"/>
          <w:szCs w:val="28"/>
          <w:highlight w:val="none"/>
          <w:lang w:val="zh-CN"/>
        </w:rPr>
        <w:t xml:space="preserve">一、本项目采用综合评分法进行评审。</w:t>
      </w:r>
      <w:r>
        <w:rPr>
          <w:rFonts w:hint="eastAsia" w:ascii="仿宋" w:hAnsi="仿宋" w:eastAsia="仿宋"/>
          <w:sz w:val="28"/>
          <w:highlight w:val="none"/>
        </w:rPr>
        <w:t xml:space="preserve">磋商小组仅对确定为实质上响应磋商文件要求的响应文件进行评价和比较。综合评分法，是指响应文件满足磋商文件全部要求且按照评审因素的量化指标评审得分最高的供应商为成交候选供应商的评标方法。</w:t>
      </w:r>
      <w:r/>
    </w:p>
    <w:p>
      <w:pPr>
        <w:ind w:firstLine="560"/>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二、磋商小组将依据下列评标标准进行评审，本评标标准的总分为100分。</w:t>
      </w:r>
      <w:r/>
    </w:p>
    <w:p>
      <w:pPr>
        <w:ind w:firstLine="560"/>
        <w:keepLines w:val="0"/>
        <w:keepNext w:val="0"/>
        <w:pageBreakBefore w:val="0"/>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三、具体标准</w:t>
      </w:r>
      <w:r>
        <w:rPr>
          <w:rFonts w:hint="eastAsia" w:ascii="仿宋" w:hAnsi="仿宋" w:eastAsia="仿宋"/>
          <w:sz w:val="28"/>
          <w:szCs w:val="28"/>
          <w:highlight w:val="none"/>
          <w:lang w:eastAsia="zh-CN"/>
        </w:rPr>
        <w:t xml:space="preserve">：</w:t>
      </w:r>
      <w:r/>
    </w:p>
    <w:p>
      <w:pPr>
        <w:ind w:firstLine="560"/>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1、价格：10分</w:t>
      </w:r>
      <w:r/>
    </w:p>
    <w:p>
      <w:pPr>
        <w:ind w:firstLine="560"/>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采用低价优先法计算，满足磋商文件要求且最后报价最低为磋商基准价，其价格分为满分。其他供应商的价格分按照下列公式计算（小数点保留两位）： </w:t>
      </w:r>
      <w:r/>
    </w:p>
    <w:p>
      <w:pPr>
        <w:ind w:firstLine="560"/>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磋商报价得分＝（磋商基准价/最后磋商报价）×10分</w:t>
      </w:r>
      <w:r/>
    </w:p>
    <w:p>
      <w:pPr>
        <w:ind w:firstLine="560"/>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2、专业能力:10分</w:t>
      </w:r>
      <w:r/>
    </w:p>
    <w:p>
      <w:pPr>
        <w:ind w:firstLine="560"/>
        <w:keepLines w:val="0"/>
        <w:keepNext w:val="0"/>
        <w:pageBreakBefore w:val="0"/>
        <w:spacing w:line="520" w:lineRule="exact"/>
        <w:rPr>
          <w:rFonts w:hint="eastAsia" w:ascii="仿宋" w:hAnsi="仿宋" w:eastAsia="仿宋"/>
          <w:b/>
          <w:bCs/>
          <w:color w:val="auto"/>
          <w:sz w:val="28"/>
          <w:szCs w:val="28"/>
          <w:highlight w:val="none"/>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lang w:eastAsia="zh-CN"/>
        </w:rPr>
        <w:t xml:space="preserve">）供应商有专门实验室，实验室检</w:t>
      </w:r>
      <w:r>
        <w:rPr>
          <w:rFonts w:hint="eastAsia" w:ascii="仿宋" w:hAnsi="仿宋" w:eastAsia="仿宋"/>
          <w:color w:val="auto"/>
          <w:sz w:val="28"/>
          <w:szCs w:val="28"/>
          <w:highlight w:val="none"/>
          <w:lang w:eastAsia="zh-CN"/>
        </w:rPr>
        <w:t xml:space="preserve">测设施对应采购需求齐全，检验检测指标齐全，具有检验检测机构资质认定证书的得</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lang w:eastAsia="zh-CN"/>
        </w:rPr>
        <w:t xml:space="preserve">分</w:t>
      </w:r>
      <w:r>
        <w:rPr>
          <w:rFonts w:hint="eastAsia" w:ascii="仿宋" w:hAnsi="仿宋" w:eastAsia="仿宋" w:cs="Times New Roman"/>
          <w:b/>
          <w:bCs/>
          <w:color w:val="auto"/>
          <w:sz w:val="28"/>
          <w:szCs w:val="28"/>
          <w:highlight w:val="none"/>
          <w:lang w:eastAsia="zh-CN"/>
        </w:rPr>
        <w:t xml:space="preserve">（</w:t>
      </w:r>
      <w:r>
        <w:rPr>
          <w:rFonts w:hint="eastAsia" w:ascii="仿宋" w:hAnsi="仿宋" w:eastAsia="仿宋" w:cs="Times New Roman"/>
          <w:b/>
          <w:bCs/>
          <w:color w:val="auto"/>
          <w:sz w:val="28"/>
          <w:szCs w:val="28"/>
          <w:highlight w:val="none"/>
          <w:lang w:val="en-US" w:eastAsia="zh-CN"/>
        </w:rPr>
        <w:t xml:space="preserve">提供证书及附表扫描件加盖供应商公章</w:t>
      </w:r>
      <w:r>
        <w:rPr>
          <w:rFonts w:hint="eastAsia" w:ascii="仿宋" w:hAnsi="仿宋" w:eastAsia="仿宋" w:cs="Times New Roman"/>
          <w:b/>
          <w:bCs/>
          <w:color w:val="auto"/>
          <w:sz w:val="28"/>
          <w:szCs w:val="28"/>
          <w:highlight w:val="none"/>
          <w:lang w:eastAsia="zh-CN"/>
        </w:rPr>
        <w:t xml:space="preserve">）。</w:t>
      </w:r>
      <w:r/>
    </w:p>
    <w:p>
      <w:pPr>
        <w:ind w:firstLine="560"/>
        <w:keepLines w:val="0"/>
        <w:keepNext w:val="0"/>
        <w:pageBreakBefore w:val="0"/>
        <w:spacing w:line="520" w:lineRule="exact"/>
        <w:rPr>
          <w:rFonts w:hint="eastAsia" w:ascii="仿宋" w:hAnsi="仿宋" w:eastAsia="仿宋"/>
          <w:color w:val="auto"/>
          <w:sz w:val="28"/>
          <w:szCs w:val="28"/>
          <w:highlight w:val="yellow"/>
        </w:rPr>
      </w:pP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项目组人员具有水质检测上岗证的，每有一</w:t>
      </w:r>
      <w:r>
        <w:rPr>
          <w:rFonts w:hint="eastAsia" w:ascii="仿宋" w:hAnsi="仿宋" w:eastAsia="仿宋"/>
          <w:color w:val="auto"/>
          <w:sz w:val="28"/>
          <w:szCs w:val="28"/>
          <w:highlight w:val="none"/>
          <w:lang w:val="en-US" w:eastAsia="zh-CN"/>
        </w:rPr>
        <w:t xml:space="preserve">人</w:t>
      </w:r>
      <w:r>
        <w:rPr>
          <w:rFonts w:hint="eastAsia" w:ascii="仿宋" w:hAnsi="仿宋" w:eastAsia="仿宋"/>
          <w:color w:val="auto"/>
          <w:sz w:val="28"/>
          <w:szCs w:val="28"/>
          <w:highlight w:val="none"/>
        </w:rPr>
        <w:t xml:space="preserve">得1分，</w:t>
      </w:r>
      <w:r>
        <w:rPr>
          <w:rFonts w:hint="eastAsia" w:ascii="仿宋" w:hAnsi="仿宋" w:eastAsia="仿宋"/>
          <w:color w:val="auto"/>
          <w:sz w:val="28"/>
          <w:szCs w:val="28"/>
          <w:highlight w:val="none"/>
          <w:lang w:val="en-US" w:eastAsia="zh-CN"/>
        </w:rPr>
        <w:t xml:space="preserve">本项</w:t>
      </w:r>
      <w:r>
        <w:rPr>
          <w:rFonts w:hint="eastAsia" w:ascii="仿宋" w:hAnsi="仿宋" w:eastAsia="仿宋"/>
          <w:color w:val="auto"/>
          <w:sz w:val="28"/>
          <w:szCs w:val="28"/>
          <w:highlight w:val="none"/>
        </w:rPr>
        <w:t xml:space="preserve">最高得4分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没有不得分</w:t>
      </w:r>
      <w:r>
        <w:rPr>
          <w:rFonts w:hint="eastAsia" w:ascii="仿宋" w:hAnsi="仿宋" w:eastAsia="仿宋" w:cs="Times New Roman"/>
          <w:b/>
          <w:bCs/>
          <w:color w:val="auto"/>
          <w:sz w:val="28"/>
          <w:szCs w:val="28"/>
          <w:highlight w:val="none"/>
          <w:lang w:eastAsia="zh-CN"/>
        </w:rPr>
        <w:t xml:space="preserve">（</w:t>
      </w:r>
      <w:r>
        <w:rPr>
          <w:rFonts w:hint="eastAsia" w:ascii="仿宋" w:hAnsi="仿宋" w:eastAsia="仿宋" w:cs="Times New Roman"/>
          <w:b/>
          <w:bCs/>
          <w:color w:val="auto"/>
          <w:sz w:val="28"/>
          <w:szCs w:val="28"/>
          <w:highlight w:val="none"/>
          <w:lang w:val="en-US" w:eastAsia="zh-CN"/>
        </w:rPr>
        <w:t xml:space="preserve">提供证书</w:t>
      </w:r>
      <w:r>
        <w:rPr>
          <w:rFonts w:hint="eastAsia" w:ascii="仿宋" w:hAnsi="仿宋" w:eastAsia="仿宋" w:cs="仿宋"/>
          <w:b/>
          <w:bCs/>
          <w:color w:val="auto"/>
          <w:sz w:val="28"/>
          <w:szCs w:val="28"/>
          <w:highlight w:val="none"/>
          <w:lang w:eastAsia="zh-Hans"/>
        </w:rPr>
        <w:t xml:space="preserve">及2025年</w:t>
      </w:r>
      <w:r>
        <w:rPr>
          <w:rFonts w:hint="eastAsia" w:ascii="仿宋" w:hAnsi="仿宋" w:eastAsia="仿宋" w:cs="仿宋"/>
          <w:b/>
          <w:bCs/>
          <w:color w:val="auto"/>
          <w:sz w:val="28"/>
          <w:szCs w:val="28"/>
          <w:highlight w:val="none"/>
          <w:lang w:val="en-US" w:eastAsia="zh-CN"/>
        </w:rPr>
        <w:t xml:space="preserve">9</w:t>
      </w:r>
      <w:r>
        <w:rPr>
          <w:rFonts w:hint="eastAsia" w:ascii="仿宋" w:hAnsi="仿宋" w:eastAsia="仿宋" w:cs="仿宋"/>
          <w:b/>
          <w:bCs/>
          <w:color w:val="auto"/>
          <w:sz w:val="28"/>
          <w:szCs w:val="28"/>
          <w:highlight w:val="none"/>
          <w:lang w:eastAsia="zh-Hans"/>
        </w:rPr>
        <w:t xml:space="preserve">月以来任意</w:t>
      </w:r>
      <w:r>
        <w:rPr>
          <w:rFonts w:hint="eastAsia" w:ascii="仿宋" w:hAnsi="仿宋" w:eastAsia="仿宋" w:cs="仿宋"/>
          <w:b/>
          <w:bCs/>
          <w:color w:val="auto"/>
          <w:sz w:val="28"/>
          <w:szCs w:val="28"/>
          <w:highlight w:val="none"/>
          <w:lang w:val="en-US" w:eastAsia="zh-CN"/>
        </w:rPr>
        <w:t xml:space="preserve">一</w:t>
      </w:r>
      <w:r>
        <w:rPr>
          <w:rFonts w:hint="eastAsia" w:ascii="仿宋" w:hAnsi="仿宋" w:eastAsia="仿宋" w:cs="仿宋"/>
          <w:b/>
          <w:bCs/>
          <w:color w:val="auto"/>
          <w:sz w:val="28"/>
          <w:szCs w:val="28"/>
          <w:highlight w:val="none"/>
          <w:lang w:eastAsia="zh-Hans"/>
        </w:rPr>
        <w:t xml:space="preserve">个月本单位社保缴纳证明</w:t>
      </w:r>
      <w:r>
        <w:rPr>
          <w:rFonts w:hint="eastAsia" w:ascii="仿宋" w:hAnsi="仿宋" w:eastAsia="仿宋" w:cs="Times New Roman"/>
          <w:b/>
          <w:bCs/>
          <w:color w:val="auto"/>
          <w:sz w:val="28"/>
          <w:szCs w:val="28"/>
          <w:highlight w:val="none"/>
        </w:rPr>
        <w:t xml:space="preserve">扫描件加盖</w:t>
      </w:r>
      <w:r>
        <w:rPr>
          <w:rFonts w:hint="eastAsia" w:ascii="仿宋" w:hAnsi="仿宋" w:eastAsia="仿宋" w:cs="Times New Roman"/>
          <w:b/>
          <w:bCs/>
          <w:color w:val="auto"/>
          <w:sz w:val="28"/>
          <w:szCs w:val="28"/>
          <w:highlight w:val="none"/>
          <w:lang w:val="en-US" w:eastAsia="zh-CN"/>
        </w:rPr>
        <w:t xml:space="preserve">供应商</w:t>
      </w:r>
      <w:r>
        <w:rPr>
          <w:rFonts w:hint="eastAsia" w:ascii="仿宋" w:hAnsi="仿宋" w:eastAsia="仿宋" w:cs="Times New Roman"/>
          <w:b/>
          <w:bCs/>
          <w:color w:val="auto"/>
          <w:sz w:val="28"/>
          <w:szCs w:val="28"/>
          <w:highlight w:val="none"/>
        </w:rPr>
        <w:t xml:space="preserve">公章</w:t>
      </w:r>
      <w:r>
        <w:rPr>
          <w:rFonts w:hint="eastAsia" w:ascii="仿宋" w:hAnsi="仿宋" w:eastAsia="仿宋" w:cs="Times New Roman"/>
          <w:b/>
          <w:bCs/>
          <w:color w:val="auto"/>
          <w:sz w:val="28"/>
          <w:szCs w:val="28"/>
          <w:highlight w:val="none"/>
          <w:lang w:eastAsia="zh-CN"/>
        </w:rPr>
        <w:t xml:space="preserve">）。</w:t>
      </w:r>
      <w:r/>
    </w:p>
    <w:p>
      <w:pPr>
        <w:ind w:firstLine="560"/>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供应商具有水文水资源调查评价资质的得3分，</w:t>
      </w:r>
      <w:r>
        <w:rPr>
          <w:rFonts w:hint="eastAsia" w:ascii="仿宋" w:hAnsi="仿宋" w:eastAsia="仿宋"/>
          <w:sz w:val="28"/>
          <w:szCs w:val="28"/>
          <w:highlight w:val="none"/>
          <w:lang w:val="en-US" w:eastAsia="zh-CN"/>
        </w:rPr>
        <w:t xml:space="preserve">没有不得分</w:t>
      </w:r>
      <w:r>
        <w:rPr>
          <w:rFonts w:hint="eastAsia" w:ascii="仿宋" w:hAnsi="仿宋" w:eastAsia="仿宋" w:cs="Times New Roman"/>
          <w:b/>
          <w:bCs/>
          <w:sz w:val="28"/>
          <w:szCs w:val="28"/>
          <w:highlight w:val="none"/>
          <w:lang w:eastAsia="zh-CN"/>
        </w:rPr>
        <w:t xml:space="preserve">（</w:t>
      </w:r>
      <w:r>
        <w:rPr>
          <w:rFonts w:hint="eastAsia" w:ascii="仿宋" w:hAnsi="仿宋" w:eastAsia="仿宋" w:cs="Times New Roman"/>
          <w:b/>
          <w:bCs/>
          <w:sz w:val="28"/>
          <w:szCs w:val="28"/>
          <w:highlight w:val="none"/>
          <w:lang w:val="en-US" w:eastAsia="zh-CN"/>
        </w:rPr>
        <w:t xml:space="preserve">提供证书扫描件加盖供应商公章</w:t>
      </w:r>
      <w:r>
        <w:rPr>
          <w:rFonts w:hint="eastAsia" w:ascii="仿宋" w:hAnsi="仿宋" w:eastAsia="仿宋" w:cs="Times New Roman"/>
          <w:b/>
          <w:bCs/>
          <w:sz w:val="28"/>
          <w:szCs w:val="28"/>
          <w:highlight w:val="none"/>
          <w:lang w:eastAsia="zh-CN"/>
        </w:rPr>
        <w:t xml:space="preserve">）。</w:t>
      </w:r>
      <w:r/>
    </w:p>
    <w:p>
      <w:pPr>
        <w:ind w:firstLine="560"/>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3、服务及技术方案：56分</w:t>
      </w:r>
      <w:r/>
    </w:p>
    <w:p>
      <w:pPr>
        <w:ind w:firstLine="560"/>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供应商按照下列要求提供方案，磋商小组根据供应商提供的方案进行评分，不提供分项方案或者经三分之二磋商小组认定分项方案存在重大偏离的，该分项不得分。</w:t>
      </w:r>
      <w:r/>
    </w:p>
    <w:p>
      <w:pPr>
        <w:ind w:firstLine="560"/>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对本项目方案进行评分。对本项目内容了解到位，方案体系全面、完整，选用依据标准准确的得14分；对本项目内容基本了解，总体技术方案体系较全面、较完整，选用依据标准基本能满足采购需求的10分；响应单位对本项目内容不了解，总体技术方案体系不全面、不完整，选用依据标准基本能满足采购需求的得6分；其他不得分。</w:t>
      </w:r>
      <w:r/>
    </w:p>
    <w:p>
      <w:pPr>
        <w:ind w:firstLine="560"/>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实施阶段划分合理、野外监测范围调查保障措施完善、监测取样方案全面详细、实验室检验检测及技术分析专业规范、数据资料整理和保全方案全面、可行的得10分；实施阶段划分合理、野外监测范围调查保障措施完善、监测取样方案简略、实验室检验检测及技术分析专业规范、数据资料整理和保全方案简略、可行的得</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分；实施阶段划分不合理、野外监测范围调查保障措施不完善、监测取样方案粗略、实验室检验检测及技术分析专业性一般、数据资料整理和保全方案粗略、可行的得</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分；其他不得分。</w:t>
      </w:r>
      <w:r/>
    </w:p>
    <w:p>
      <w:pPr>
        <w:ind w:firstLine="560"/>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（3）计划安排科学，计划方案、进度图表详细、科学、合理、可行性强的得10分；计划方案、进度图表简略、科学、较合理、有可行性的得</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分；计划方案、进度图表粗略、科学性、合理性差、可行性较差的得</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分；其他不得分。</w:t>
      </w:r>
      <w:r/>
    </w:p>
    <w:p>
      <w:pPr>
        <w:ind w:firstLine="560"/>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（4）基础数据收集、野外调查内容、监测等各环节频次和站点设置合理，安全制度体系健全，有野外踏勘、调查、监测等各环节安全措施，科学、合理、可行性强得10分；较为科学、较合理、有可行性得</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分；合理性差、</w:t>
      </w:r>
      <w:r>
        <w:rPr>
          <w:rFonts w:hint="eastAsia" w:ascii="仿宋" w:hAnsi="仿宋" w:eastAsia="仿宋"/>
          <w:sz w:val="28"/>
          <w:szCs w:val="28"/>
          <w:highlight w:val="none"/>
          <w:lang w:eastAsia="zh-CN"/>
        </w:rPr>
        <w:t xml:space="preserve">基本</w:t>
      </w:r>
      <w:r>
        <w:rPr>
          <w:rFonts w:hint="eastAsia" w:ascii="仿宋" w:hAnsi="仿宋" w:eastAsia="仿宋"/>
          <w:sz w:val="28"/>
          <w:szCs w:val="28"/>
          <w:highlight w:val="none"/>
        </w:rPr>
        <w:t xml:space="preserve">可行得</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分；不合理或无内容不得分。</w:t>
      </w:r>
      <w:r/>
    </w:p>
    <w:p>
      <w:pPr>
        <w:ind w:firstLine="560"/>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（5）有技术交流、中间成果研讨、专家咨询等技术保障计划和措施。计划和措施详细、合理、可行性强的得9分；计划和措施简略、合理性、可行性一般的得6分；计划和措施基本能满足项目实施需要、合理性差、</w:t>
      </w:r>
      <w:r>
        <w:rPr>
          <w:rFonts w:hint="eastAsia" w:ascii="仿宋" w:hAnsi="仿宋" w:eastAsia="仿宋"/>
          <w:sz w:val="28"/>
          <w:szCs w:val="28"/>
          <w:highlight w:val="none"/>
          <w:lang w:eastAsia="zh-CN"/>
        </w:rPr>
        <w:t xml:space="preserve">基本</w:t>
      </w:r>
      <w:r>
        <w:rPr>
          <w:rFonts w:hint="eastAsia" w:ascii="仿宋" w:hAnsi="仿宋" w:eastAsia="仿宋"/>
          <w:sz w:val="28"/>
          <w:szCs w:val="28"/>
          <w:highlight w:val="none"/>
        </w:rPr>
        <w:t xml:space="preserve">可行的得3分；其他不得分。</w:t>
      </w:r>
      <w:r/>
    </w:p>
    <w:p>
      <w:pPr>
        <w:ind w:firstLine="560"/>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6）拟配备的河湖野外踏勘、样品采集和各项指标检测所需的设备齐全，各项性能说明阐述详细清晰的得3分；拟配备的河湖野外踏勘、样品采集和各项指标检测所需的设备齐全，各项性能说明阐述简略的得2分；拟配备的河湖野外踏勘、样品采集和各项指标检测所需的设备</w:t>
      </w:r>
      <w:r>
        <w:rPr>
          <w:rFonts w:hint="eastAsia" w:ascii="仿宋" w:hAnsi="仿宋" w:eastAsia="仿宋"/>
          <w:sz w:val="28"/>
          <w:szCs w:val="28"/>
          <w:highlight w:val="none"/>
          <w:lang w:eastAsia="zh-CN"/>
        </w:rPr>
        <w:t xml:space="preserve">基本</w:t>
      </w:r>
      <w:r>
        <w:rPr>
          <w:rFonts w:hint="eastAsia" w:ascii="仿宋" w:hAnsi="仿宋" w:eastAsia="仿宋"/>
          <w:sz w:val="28"/>
          <w:szCs w:val="28"/>
          <w:highlight w:val="none"/>
        </w:rPr>
        <w:t xml:space="preserve">齐全，各项性能说明阐述粗略的得1分；其他不得分。</w:t>
      </w:r>
      <w:r/>
    </w:p>
    <w:p>
      <w:pPr>
        <w:ind w:firstLine="560"/>
        <w:keepLines w:val="0"/>
        <w:keepNext w:val="0"/>
        <w:pageBreakBefore w:val="0"/>
        <w:spacing w:line="520" w:lineRule="exact"/>
        <w:rPr>
          <w:rFonts w:hint="eastAsia" w:ascii="仿宋" w:hAnsi="仿宋" w:eastAsia="仿宋"/>
          <w:color w:val="auto"/>
          <w:sz w:val="28"/>
          <w:szCs w:val="28"/>
          <w:highlight w:val="none"/>
        </w:rPr>
      </w:pPr>
      <w:r>
        <w:rPr>
          <w:rFonts w:hint="eastAsia" w:ascii="仿宋" w:hAnsi="仿宋" w:eastAsia="仿宋"/>
          <w:sz w:val="28"/>
          <w:szCs w:val="28"/>
          <w:highlight w:val="none"/>
        </w:rPr>
        <w:t xml:space="preserve">4、商务部分：2</w:t>
      </w:r>
      <w:r>
        <w:rPr>
          <w:rFonts w:hint="eastAsia" w:ascii="仿宋" w:hAnsi="仿宋" w:eastAsia="仿宋"/>
          <w:color w:val="auto"/>
          <w:sz w:val="28"/>
          <w:szCs w:val="28"/>
          <w:highlight w:val="none"/>
        </w:rPr>
        <w:t xml:space="preserve">4分</w:t>
      </w:r>
      <w:r/>
    </w:p>
    <w:p>
      <w:pPr>
        <w:ind w:firstLine="560"/>
        <w:keepLines w:val="0"/>
        <w:keepNext w:val="0"/>
        <w:pageBreakBefore w:val="0"/>
        <w:spacing w:line="52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（1）供应商提供自2023年1月1日以来（以合同签订时间为准）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承担过</w:t>
      </w:r>
      <w:r>
        <w:rPr>
          <w:rFonts w:hint="eastAsia" w:ascii="仿宋" w:hAnsi="仿宋" w:eastAsia="仿宋"/>
          <w:color w:val="auto"/>
          <w:sz w:val="28"/>
          <w:szCs w:val="28"/>
          <w:highlight w:val="none"/>
          <w:lang w:val="en-US" w:eastAsia="zh-CN"/>
        </w:rPr>
        <w:t xml:space="preserve">河湖</w:t>
      </w:r>
      <w:r>
        <w:rPr>
          <w:rFonts w:hint="eastAsia" w:ascii="仿宋" w:hAnsi="仿宋" w:eastAsia="仿宋"/>
          <w:color w:val="auto"/>
          <w:sz w:val="28"/>
          <w:szCs w:val="28"/>
          <w:highlight w:val="none"/>
        </w:rPr>
        <w:t xml:space="preserve">水资源质量监测</w:t>
      </w:r>
      <w:r>
        <w:rPr>
          <w:rFonts w:hint="eastAsia" w:ascii="仿宋" w:hAnsi="仿宋" w:eastAsia="仿宋"/>
          <w:color w:val="auto"/>
          <w:sz w:val="28"/>
          <w:szCs w:val="28"/>
          <w:highlight w:val="none"/>
          <w:lang w:val="en-US" w:eastAsia="zh-CN"/>
        </w:rPr>
        <w:t xml:space="preserve">类似项目</w:t>
      </w:r>
      <w:r>
        <w:rPr>
          <w:rFonts w:hint="eastAsia" w:ascii="仿宋" w:hAnsi="仿宋" w:eastAsia="仿宋"/>
          <w:color w:val="auto"/>
          <w:sz w:val="28"/>
          <w:szCs w:val="28"/>
          <w:highlight w:val="none"/>
        </w:rPr>
        <w:t xml:space="preserve">的，每提供一份合同得3分，本项最多得9分，没有不得分</w:t>
      </w:r>
      <w:r>
        <w:rPr>
          <w:rFonts w:hint="eastAsia" w:ascii="仿宋" w:hAnsi="仿宋" w:eastAsia="仿宋"/>
          <w:b/>
          <w:bCs/>
          <w:color w:val="auto"/>
          <w:sz w:val="28"/>
          <w:szCs w:val="28"/>
          <w:highlight w:val="none"/>
        </w:rPr>
        <w:t xml:space="preserve">（提供合同复印件加盖</w:t>
      </w:r>
      <w:r>
        <w:rPr>
          <w:rFonts w:hint="eastAsia" w:ascii="仿宋" w:hAnsi="仿宋" w:eastAsia="仿宋" w:cs="Times New Roman"/>
          <w:b/>
          <w:bCs/>
          <w:color w:val="auto"/>
          <w:sz w:val="28"/>
          <w:szCs w:val="28"/>
          <w:highlight w:val="none"/>
          <w:lang w:val="en-US" w:eastAsia="zh-CN"/>
        </w:rPr>
        <w:t xml:space="preserve">供应商</w:t>
      </w:r>
      <w:r>
        <w:rPr>
          <w:rFonts w:hint="eastAsia" w:ascii="仿宋" w:hAnsi="仿宋" w:eastAsia="仿宋" w:cs="Times New Roman"/>
          <w:b/>
          <w:bCs/>
          <w:color w:val="auto"/>
          <w:sz w:val="28"/>
          <w:szCs w:val="28"/>
          <w:highlight w:val="none"/>
        </w:rPr>
        <w:t xml:space="preserve">公章</w:t>
      </w:r>
      <w:r>
        <w:rPr>
          <w:rFonts w:hint="eastAsia" w:ascii="仿宋" w:hAnsi="仿宋" w:eastAsia="仿宋"/>
          <w:b/>
          <w:bCs/>
          <w:color w:val="auto"/>
          <w:sz w:val="28"/>
          <w:szCs w:val="28"/>
          <w:highlight w:val="none"/>
        </w:rPr>
        <w:t xml:space="preserve">）</w:t>
      </w:r>
      <w:r>
        <w:rPr>
          <w:rFonts w:hint="eastAsia" w:ascii="仿宋" w:hAnsi="仿宋" w:eastAsia="仿宋"/>
          <w:b/>
          <w:bCs/>
          <w:color w:val="auto"/>
          <w:sz w:val="28"/>
          <w:szCs w:val="28"/>
          <w:highlight w:val="none"/>
          <w:lang w:eastAsia="zh-CN"/>
        </w:rPr>
        <w:t xml:space="preserve">。</w:t>
      </w:r>
      <w:r/>
    </w:p>
    <w:p>
      <w:pPr>
        <w:ind w:firstLine="560"/>
        <w:keepLines w:val="0"/>
        <w:keepNext w:val="0"/>
        <w:pageBreakBefore w:val="0"/>
        <w:spacing w:line="52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（2）项目负责人具有水利或环境专业</w:t>
      </w:r>
      <w:r>
        <w:rPr>
          <w:rFonts w:hint="eastAsia" w:ascii="仿宋" w:hAnsi="仿宋" w:eastAsia="仿宋"/>
          <w:color w:val="auto"/>
          <w:sz w:val="28"/>
          <w:szCs w:val="28"/>
          <w:highlight w:val="none"/>
          <w:lang w:val="en-US" w:eastAsia="zh-CN"/>
        </w:rPr>
        <w:t xml:space="preserve">正</w:t>
      </w:r>
      <w:r>
        <w:rPr>
          <w:rFonts w:hint="eastAsia" w:ascii="仿宋" w:hAnsi="仿宋" w:eastAsia="仿宋"/>
          <w:color w:val="auto"/>
          <w:sz w:val="28"/>
          <w:szCs w:val="28"/>
          <w:highlight w:val="none"/>
        </w:rPr>
        <w:t xml:space="preserve">高级职称的得3分；</w:t>
      </w:r>
      <w:r>
        <w:rPr>
          <w:rFonts w:hint="eastAsia" w:ascii="仿宋" w:hAnsi="仿宋" w:eastAsia="仿宋"/>
          <w:color w:val="auto"/>
          <w:sz w:val="28"/>
          <w:szCs w:val="28"/>
          <w:highlight w:val="none"/>
          <w:lang w:eastAsia="zh-CN"/>
        </w:rPr>
        <w:t xml:space="preserve">副</w:t>
      </w:r>
      <w:r>
        <w:rPr>
          <w:rFonts w:hint="eastAsia" w:ascii="仿宋" w:hAnsi="仿宋" w:eastAsia="仿宋"/>
          <w:color w:val="auto"/>
          <w:sz w:val="28"/>
          <w:szCs w:val="28"/>
          <w:highlight w:val="none"/>
        </w:rPr>
        <w:t xml:space="preserve">高级职称的得2分；中级职称的得1分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本项最多得</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分，没有不得分</w:t>
      </w:r>
      <w:r>
        <w:rPr>
          <w:rFonts w:hint="eastAsia" w:ascii="仿宋" w:hAnsi="仿宋" w:eastAsia="仿宋" w:cs="Times New Roman"/>
          <w:b/>
          <w:bCs/>
          <w:color w:val="auto"/>
          <w:sz w:val="28"/>
          <w:szCs w:val="28"/>
          <w:highlight w:val="none"/>
        </w:rPr>
        <w:t xml:space="preserve">（提供职称证书</w:t>
      </w:r>
      <w:r>
        <w:rPr>
          <w:rFonts w:hint="eastAsia" w:ascii="仿宋" w:hAnsi="仿宋" w:eastAsia="仿宋" w:cs="仿宋"/>
          <w:b/>
          <w:bCs/>
          <w:color w:val="auto"/>
          <w:sz w:val="28"/>
          <w:szCs w:val="28"/>
          <w:highlight w:val="none"/>
          <w:lang w:eastAsia="zh-Hans"/>
        </w:rPr>
        <w:t xml:space="preserve">及2025年</w:t>
      </w:r>
      <w:r>
        <w:rPr>
          <w:rFonts w:hint="eastAsia" w:ascii="仿宋" w:hAnsi="仿宋" w:eastAsia="仿宋" w:cs="仿宋"/>
          <w:b/>
          <w:bCs/>
          <w:color w:val="auto"/>
          <w:sz w:val="28"/>
          <w:szCs w:val="28"/>
          <w:highlight w:val="none"/>
          <w:lang w:val="en-US" w:eastAsia="zh-CN"/>
        </w:rPr>
        <w:t xml:space="preserve">9</w:t>
      </w:r>
      <w:r>
        <w:rPr>
          <w:rFonts w:hint="eastAsia" w:ascii="仿宋" w:hAnsi="仿宋" w:eastAsia="仿宋" w:cs="仿宋"/>
          <w:b/>
          <w:bCs/>
          <w:color w:val="auto"/>
          <w:sz w:val="28"/>
          <w:szCs w:val="28"/>
          <w:highlight w:val="none"/>
          <w:lang w:eastAsia="zh-Hans"/>
        </w:rPr>
        <w:t xml:space="preserve">月以来任意</w:t>
      </w:r>
      <w:r>
        <w:rPr>
          <w:rFonts w:hint="eastAsia" w:ascii="仿宋" w:hAnsi="仿宋" w:eastAsia="仿宋" w:cs="仿宋"/>
          <w:b/>
          <w:bCs/>
          <w:color w:val="auto"/>
          <w:sz w:val="28"/>
          <w:szCs w:val="28"/>
          <w:highlight w:val="none"/>
          <w:lang w:val="en-US" w:eastAsia="zh-CN"/>
        </w:rPr>
        <w:t xml:space="preserve">一</w:t>
      </w:r>
      <w:r>
        <w:rPr>
          <w:rFonts w:hint="eastAsia" w:ascii="仿宋" w:hAnsi="仿宋" w:eastAsia="仿宋" w:cs="仿宋"/>
          <w:b/>
          <w:bCs/>
          <w:color w:val="auto"/>
          <w:sz w:val="28"/>
          <w:szCs w:val="28"/>
          <w:highlight w:val="none"/>
          <w:lang w:eastAsia="zh-Hans"/>
        </w:rPr>
        <w:t xml:space="preserve">个月本单位社保缴纳证明</w:t>
      </w:r>
      <w:r>
        <w:rPr>
          <w:rFonts w:hint="eastAsia" w:ascii="仿宋" w:hAnsi="仿宋" w:eastAsia="仿宋" w:cs="Times New Roman"/>
          <w:b/>
          <w:bCs/>
          <w:color w:val="auto"/>
          <w:sz w:val="28"/>
          <w:szCs w:val="28"/>
          <w:highlight w:val="none"/>
        </w:rPr>
        <w:t xml:space="preserve">扫描件加盖</w:t>
      </w:r>
      <w:r>
        <w:rPr>
          <w:rFonts w:hint="eastAsia" w:ascii="仿宋" w:hAnsi="仿宋" w:eastAsia="仿宋" w:cs="Times New Roman"/>
          <w:b/>
          <w:bCs/>
          <w:color w:val="auto"/>
          <w:sz w:val="28"/>
          <w:szCs w:val="28"/>
          <w:highlight w:val="none"/>
          <w:lang w:val="en-US" w:eastAsia="zh-CN"/>
        </w:rPr>
        <w:t xml:space="preserve">供应商</w:t>
      </w:r>
      <w:r>
        <w:rPr>
          <w:rFonts w:hint="eastAsia" w:ascii="仿宋" w:hAnsi="仿宋" w:eastAsia="仿宋" w:cs="Times New Roman"/>
          <w:b/>
          <w:bCs/>
          <w:color w:val="auto"/>
          <w:sz w:val="28"/>
          <w:szCs w:val="28"/>
          <w:highlight w:val="none"/>
        </w:rPr>
        <w:t xml:space="preserve">公章）</w:t>
      </w:r>
      <w:r>
        <w:rPr>
          <w:rFonts w:hint="eastAsia" w:ascii="仿宋" w:hAnsi="仿宋" w:eastAsia="仿宋" w:cs="Times New Roman"/>
          <w:b/>
          <w:bCs/>
          <w:color w:val="auto"/>
          <w:sz w:val="28"/>
          <w:szCs w:val="28"/>
          <w:highlight w:val="none"/>
          <w:lang w:eastAsia="zh-CN"/>
        </w:rPr>
        <w:t xml:space="preserve">。</w:t>
      </w:r>
      <w:r/>
    </w:p>
    <w:p>
      <w:pPr>
        <w:ind w:firstLine="560"/>
        <w:keepLines w:val="0"/>
        <w:keepNext w:val="0"/>
        <w:pageBreakBefore w:val="0"/>
        <w:spacing w:line="52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（3）项目负责人</w:t>
      </w:r>
      <w:r>
        <w:rPr>
          <w:rFonts w:hint="eastAsia" w:ascii="仿宋" w:hAnsi="仿宋" w:eastAsia="仿宋"/>
          <w:color w:val="auto"/>
          <w:sz w:val="28"/>
          <w:szCs w:val="28"/>
          <w:highlight w:val="none"/>
          <w:lang w:val="en-US" w:eastAsia="zh-CN"/>
        </w:rPr>
        <w:t xml:space="preserve">自</w:t>
      </w:r>
      <w:r>
        <w:rPr>
          <w:rFonts w:hint="eastAsia" w:ascii="仿宋" w:hAnsi="仿宋" w:eastAsia="仿宋"/>
          <w:color w:val="auto"/>
          <w:sz w:val="28"/>
          <w:szCs w:val="28"/>
          <w:highlight w:val="none"/>
        </w:rPr>
        <w:t xml:space="preserve">2023年1月1日以来（以合同签订时间为准）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作为项目负责人承担过类似项目</w:t>
      </w:r>
      <w:r>
        <w:rPr>
          <w:rFonts w:hint="eastAsia" w:ascii="仿宋" w:hAnsi="仿宋" w:eastAsia="仿宋"/>
          <w:color w:val="auto"/>
          <w:sz w:val="28"/>
          <w:szCs w:val="28"/>
          <w:highlight w:val="none"/>
          <w:lang w:val="en-US" w:eastAsia="zh-CN"/>
        </w:rPr>
        <w:t xml:space="preserve">业绩</w:t>
      </w:r>
      <w:r>
        <w:rPr>
          <w:rFonts w:hint="eastAsia" w:ascii="仿宋" w:hAnsi="仿宋" w:eastAsia="仿宋"/>
          <w:color w:val="auto"/>
          <w:sz w:val="28"/>
          <w:szCs w:val="28"/>
          <w:highlight w:val="none"/>
        </w:rPr>
        <w:t xml:space="preserve">的，每提供一个得1分，本项最多得</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分，没有不得分</w:t>
      </w:r>
      <w:r>
        <w:rPr>
          <w:rFonts w:hint="eastAsia" w:ascii="仿宋" w:hAnsi="仿宋" w:eastAsia="仿宋" w:cs="Times New Roman"/>
          <w:b/>
          <w:bCs/>
          <w:color w:val="auto"/>
          <w:sz w:val="28"/>
          <w:szCs w:val="28"/>
          <w:highlight w:val="none"/>
        </w:rPr>
        <w:t xml:space="preserve">（提供项目负责人业绩合同</w:t>
      </w:r>
      <w:r>
        <w:rPr>
          <w:rFonts w:hint="eastAsia" w:ascii="仿宋" w:hAnsi="仿宋" w:eastAsia="仿宋" w:cs="仿宋"/>
          <w:b/>
          <w:bCs/>
          <w:color w:val="auto"/>
          <w:sz w:val="28"/>
          <w:szCs w:val="28"/>
          <w:highlight w:val="none"/>
          <w:lang w:eastAsia="zh-Hans"/>
        </w:rPr>
        <w:t xml:space="preserve">及2025年</w:t>
      </w:r>
      <w:r>
        <w:rPr>
          <w:rFonts w:hint="eastAsia" w:ascii="仿宋" w:hAnsi="仿宋" w:eastAsia="仿宋" w:cs="仿宋"/>
          <w:b/>
          <w:bCs/>
          <w:color w:val="auto"/>
          <w:sz w:val="28"/>
          <w:szCs w:val="28"/>
          <w:highlight w:val="none"/>
          <w:lang w:val="en-US" w:eastAsia="zh-CN"/>
        </w:rPr>
        <w:t xml:space="preserve">9</w:t>
      </w:r>
      <w:r>
        <w:rPr>
          <w:rFonts w:hint="eastAsia" w:ascii="仿宋" w:hAnsi="仿宋" w:eastAsia="仿宋" w:cs="仿宋"/>
          <w:b/>
          <w:bCs/>
          <w:color w:val="auto"/>
          <w:sz w:val="28"/>
          <w:szCs w:val="28"/>
          <w:highlight w:val="none"/>
          <w:lang w:eastAsia="zh-Hans"/>
        </w:rPr>
        <w:t xml:space="preserve">月以来任意</w:t>
      </w:r>
      <w:r>
        <w:rPr>
          <w:rFonts w:hint="eastAsia" w:ascii="仿宋" w:hAnsi="仿宋" w:eastAsia="仿宋" w:cs="仿宋"/>
          <w:b/>
          <w:bCs/>
          <w:color w:val="auto"/>
          <w:sz w:val="28"/>
          <w:szCs w:val="28"/>
          <w:highlight w:val="none"/>
          <w:lang w:val="en-US" w:eastAsia="zh-CN"/>
        </w:rPr>
        <w:t xml:space="preserve">一</w:t>
      </w:r>
      <w:r>
        <w:rPr>
          <w:rFonts w:hint="eastAsia" w:ascii="仿宋" w:hAnsi="仿宋" w:eastAsia="仿宋" w:cs="仿宋"/>
          <w:b/>
          <w:bCs/>
          <w:color w:val="auto"/>
          <w:sz w:val="28"/>
          <w:szCs w:val="28"/>
          <w:highlight w:val="none"/>
          <w:lang w:eastAsia="zh-Hans"/>
        </w:rPr>
        <w:t xml:space="preserve">个月本单位社保缴纳证明</w:t>
      </w:r>
      <w:r>
        <w:rPr>
          <w:rFonts w:hint="eastAsia" w:ascii="仿宋" w:hAnsi="仿宋" w:eastAsia="仿宋" w:cs="Times New Roman"/>
          <w:b/>
          <w:bCs/>
          <w:color w:val="auto"/>
          <w:sz w:val="28"/>
          <w:szCs w:val="28"/>
          <w:highlight w:val="none"/>
        </w:rPr>
        <w:t xml:space="preserve">扫描件加盖</w:t>
      </w:r>
      <w:r>
        <w:rPr>
          <w:rFonts w:hint="eastAsia" w:ascii="仿宋" w:hAnsi="仿宋" w:eastAsia="仿宋" w:cs="Times New Roman"/>
          <w:b/>
          <w:bCs/>
          <w:color w:val="auto"/>
          <w:sz w:val="28"/>
          <w:szCs w:val="28"/>
          <w:highlight w:val="none"/>
          <w:lang w:val="en-US" w:eastAsia="zh-CN"/>
        </w:rPr>
        <w:t xml:space="preserve">供应商</w:t>
      </w:r>
      <w:r>
        <w:rPr>
          <w:rFonts w:hint="eastAsia" w:ascii="仿宋" w:hAnsi="仿宋" w:eastAsia="仿宋" w:cs="Times New Roman"/>
          <w:b/>
          <w:bCs/>
          <w:color w:val="auto"/>
          <w:sz w:val="28"/>
          <w:szCs w:val="28"/>
          <w:highlight w:val="none"/>
        </w:rPr>
        <w:t xml:space="preserve">公章）</w:t>
      </w:r>
      <w:r>
        <w:rPr>
          <w:rFonts w:hint="eastAsia" w:ascii="仿宋" w:hAnsi="仿宋" w:eastAsia="仿宋" w:cs="Times New Roman"/>
          <w:b/>
          <w:bCs/>
          <w:color w:val="auto"/>
          <w:sz w:val="28"/>
          <w:szCs w:val="28"/>
          <w:highlight w:val="none"/>
          <w:lang w:eastAsia="zh-CN"/>
        </w:rPr>
        <w:t xml:space="preserve">。</w:t>
      </w:r>
      <w:r/>
    </w:p>
    <w:p>
      <w:pPr>
        <w:ind w:firstLine="560"/>
        <w:keepLines w:val="0"/>
        <w:keepNext w:val="0"/>
        <w:pageBreakBefore w:val="0"/>
        <w:spacing w:line="520" w:lineRule="exact"/>
        <w:rPr>
          <w:rFonts w:hint="eastAsia" w:ascii="仿宋" w:hAnsi="仿宋" w:eastAsia="仿宋"/>
          <w:b/>
          <w:bCs/>
          <w:sz w:val="36"/>
          <w:szCs w:val="36"/>
          <w:highlight w:val="none"/>
          <w:lang w:eastAsia="zh-CN"/>
        </w:rPr>
      </w:pPr>
      <w:r>
        <w:rPr>
          <w:rFonts w:hint="eastAsia" w:ascii="仿宋" w:hAnsi="仿宋" w:eastAsia="仿宋"/>
          <w:color w:val="auto"/>
          <w:sz w:val="28"/>
          <w:szCs w:val="28"/>
          <w:highlight w:val="none"/>
        </w:rPr>
        <w:t xml:space="preserve">（4）项目组技术人员（不含项目负责人）具有水利或环境专业高级及以上职称的每</w:t>
      </w:r>
      <w:r>
        <w:rPr>
          <w:rFonts w:hint="eastAsia" w:ascii="仿宋" w:hAnsi="仿宋" w:eastAsia="仿宋"/>
          <w:color w:val="auto"/>
          <w:sz w:val="28"/>
          <w:szCs w:val="28"/>
          <w:highlight w:val="none"/>
          <w:lang w:val="en-US" w:eastAsia="zh-CN"/>
        </w:rPr>
        <w:t xml:space="preserve">人</w:t>
      </w:r>
      <w:r>
        <w:rPr>
          <w:rFonts w:hint="eastAsia" w:ascii="仿宋" w:hAnsi="仿宋" w:eastAsia="仿宋"/>
          <w:color w:val="auto"/>
          <w:sz w:val="28"/>
          <w:szCs w:val="28"/>
          <w:highlight w:val="none"/>
        </w:rPr>
        <w:t xml:space="preserve">得2分；中级职称的每</w:t>
      </w:r>
      <w:r>
        <w:rPr>
          <w:rFonts w:hint="eastAsia" w:ascii="仿宋" w:hAnsi="仿宋" w:eastAsia="仿宋"/>
          <w:color w:val="auto"/>
          <w:sz w:val="28"/>
          <w:szCs w:val="28"/>
          <w:highlight w:val="none"/>
          <w:lang w:val="en-US" w:eastAsia="zh-CN"/>
        </w:rPr>
        <w:t xml:space="preserve">人</w:t>
      </w:r>
      <w:r>
        <w:rPr>
          <w:rFonts w:hint="eastAsia" w:ascii="仿宋" w:hAnsi="仿宋" w:eastAsia="仿宋"/>
          <w:color w:val="auto"/>
          <w:sz w:val="28"/>
          <w:szCs w:val="28"/>
          <w:highlight w:val="none"/>
        </w:rPr>
        <w:t xml:space="preserve">得1分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本项最多得9分</w:t>
      </w:r>
      <w:r>
        <w:rPr>
          <w:rFonts w:hint="eastAsia" w:ascii="仿宋" w:hAnsi="仿宋" w:eastAsia="仿宋"/>
          <w:sz w:val="28"/>
          <w:szCs w:val="28"/>
          <w:highlight w:val="none"/>
        </w:rPr>
        <w:t xml:space="preserve">，没有不得分</w:t>
      </w:r>
      <w:r>
        <w:rPr>
          <w:rFonts w:hint="eastAsia" w:ascii="仿宋" w:hAnsi="仿宋" w:eastAsia="仿宋" w:cs="Times New Roman"/>
          <w:b/>
          <w:bCs/>
          <w:sz w:val="28"/>
          <w:szCs w:val="28"/>
          <w:highlight w:val="none"/>
        </w:rPr>
        <w:t xml:space="preserve">（提供证书</w:t>
      </w:r>
      <w:r>
        <w:rPr>
          <w:rFonts w:hint="eastAsia" w:ascii="仿宋" w:hAnsi="仿宋" w:eastAsia="仿宋" w:cs="仿宋"/>
          <w:b/>
          <w:bCs/>
          <w:color w:val="000000" w:themeColor="text1"/>
          <w:sz w:val="28"/>
          <w:szCs w:val="28"/>
          <w:highlight w:val="none"/>
          <w:lang w:eastAsia="zh-Hans"/>
          <w14:textFill>
            <w14:solidFill>
              <w14:schemeClr w14:val="tx1"/>
            </w14:solidFill>
          </w14:textFill>
        </w:rPr>
        <w:t xml:space="preserve">及2025年</w:t>
      </w: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9</w:t>
      </w:r>
      <w:r>
        <w:rPr>
          <w:rFonts w:hint="eastAsia" w:ascii="仿宋" w:hAnsi="仿宋" w:eastAsia="仿宋" w:cs="仿宋"/>
          <w:b/>
          <w:bCs/>
          <w:color w:val="000000" w:themeColor="text1"/>
          <w:sz w:val="28"/>
          <w:szCs w:val="28"/>
          <w:highlight w:val="none"/>
          <w:lang w:eastAsia="zh-Hans"/>
          <w14:textFill>
            <w14:solidFill>
              <w14:schemeClr w14:val="tx1"/>
            </w14:solidFill>
          </w14:textFill>
        </w:rPr>
        <w:t xml:space="preserve">月以来任意</w:t>
      </w: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一</w:t>
      </w:r>
      <w:r>
        <w:rPr>
          <w:rFonts w:hint="eastAsia" w:ascii="仿宋" w:hAnsi="仿宋" w:eastAsia="仿宋" w:cs="仿宋"/>
          <w:b/>
          <w:bCs/>
          <w:color w:val="000000" w:themeColor="text1"/>
          <w:sz w:val="28"/>
          <w:szCs w:val="28"/>
          <w:highlight w:val="none"/>
          <w:lang w:eastAsia="zh-Hans"/>
          <w14:textFill>
            <w14:solidFill>
              <w14:schemeClr w14:val="tx1"/>
            </w14:solidFill>
          </w14:textFill>
        </w:rPr>
        <w:t xml:space="preserve">个月本单位社保缴纳证明</w:t>
      </w:r>
      <w:r>
        <w:rPr>
          <w:rFonts w:hint="eastAsia" w:ascii="仿宋" w:hAnsi="仿宋" w:eastAsia="仿宋" w:cs="Times New Roman"/>
          <w:b/>
          <w:bCs/>
          <w:color w:val="000000" w:themeColor="text1"/>
          <w:sz w:val="28"/>
          <w:szCs w:val="28"/>
          <w:highlight w:val="none"/>
          <w14:textFill>
            <w14:solidFill>
              <w14:schemeClr w14:val="tx1"/>
            </w14:solidFill>
          </w14:textFill>
        </w:rPr>
        <w:t xml:space="preserve">扫描件加盖</w:t>
      </w:r>
      <w:r>
        <w:rPr>
          <w:rFonts w:hint="eastAsia" w:ascii="仿宋" w:hAnsi="仿宋" w:eastAsia="仿宋" w:cs="Times New Roman"/>
          <w:b/>
          <w:bCs/>
          <w:color w:val="000000" w:themeColor="text1"/>
          <w:sz w:val="28"/>
          <w:szCs w:val="28"/>
          <w:highlight w:val="none"/>
          <w:lang w:val="en-US" w:eastAsia="zh-CN"/>
          <w14:textFill>
            <w14:solidFill>
              <w14:schemeClr w14:val="tx1"/>
            </w14:solidFill>
          </w14:textFill>
        </w:rPr>
        <w:t xml:space="preserve">供应商</w:t>
      </w:r>
      <w:r>
        <w:rPr>
          <w:rFonts w:hint="eastAsia" w:ascii="仿宋" w:hAnsi="仿宋" w:eastAsia="仿宋" w:cs="Times New Roman"/>
          <w:b/>
          <w:bCs/>
          <w:color w:val="000000" w:themeColor="text1"/>
          <w:sz w:val="28"/>
          <w:szCs w:val="28"/>
          <w:highlight w:val="none"/>
          <w14:textFill>
            <w14:solidFill>
              <w14:schemeClr w14:val="tx1"/>
            </w14:solidFill>
          </w14:textFill>
        </w:rPr>
        <w:t xml:space="preserve">公章</w:t>
      </w:r>
      <w:r>
        <w:rPr>
          <w:rFonts w:hint="eastAsia" w:ascii="仿宋" w:hAnsi="仿宋" w:eastAsia="仿宋" w:cs="Times New Roman"/>
          <w:b/>
          <w:bCs/>
          <w:sz w:val="28"/>
          <w:szCs w:val="28"/>
          <w:highlight w:val="none"/>
        </w:rPr>
        <w:t xml:space="preserve">）</w:t>
      </w:r>
      <w:r>
        <w:rPr>
          <w:rFonts w:hint="eastAsia" w:ascii="仿宋" w:hAnsi="仿宋" w:eastAsia="仿宋" w:cs="Times New Roman"/>
          <w:b/>
          <w:bCs/>
          <w:sz w:val="28"/>
          <w:szCs w:val="28"/>
          <w:highlight w:val="none"/>
          <w:lang w:eastAsia="zh-CN"/>
        </w:rPr>
        <w:t xml:space="preserve">。</w:t>
      </w:r>
      <w:r/>
    </w:p>
    <w:p>
      <w:pPr>
        <w:rPr>
          <w:rFonts w:hint="eastAsia" w:ascii="仿宋" w:hAnsi="仿宋" w:eastAsia="仿宋"/>
          <w:b/>
          <w:bCs/>
          <w:sz w:val="36"/>
          <w:szCs w:val="36"/>
          <w:highlight w:val="none"/>
        </w:rPr>
      </w:pPr>
      <w:r>
        <w:rPr>
          <w:rFonts w:hint="eastAsia" w:ascii="仿宋" w:hAnsi="仿宋" w:eastAsia="仿宋"/>
          <w:b/>
          <w:bCs/>
          <w:sz w:val="36"/>
          <w:szCs w:val="36"/>
          <w:highlight w:val="none"/>
        </w:rPr>
        <w:br w:type="page" w:clear="all"/>
      </w:r>
      <w:r/>
    </w:p>
    <w:p>
      <w:pPr>
        <w:jc w:val="center"/>
        <w:keepLines w:val="0"/>
        <w:keepNext w:val="0"/>
        <w:pageBreakBefore w:val="0"/>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t xml:space="preserve">第四章  合同格式及条款</w:t>
      </w:r>
      <w:r/>
    </w:p>
    <w:p>
      <w:pPr>
        <w:ind w:firstLine="551"/>
        <w:keepLines w:val="0"/>
        <w:keepNext w:val="0"/>
        <w:pageBreakBefore w:val="0"/>
        <w:spacing w:line="520" w:lineRule="exact"/>
        <w:rPr>
          <w:rFonts w:hint="eastAsia" w:ascii="仿宋" w:hAnsi="仿宋" w:eastAsia="仿宋"/>
          <w:bCs/>
          <w:sz w:val="24"/>
          <w:highlight w:val="none"/>
        </w:rPr>
      </w:pPr>
      <w:r>
        <w:rPr>
          <w:rFonts w:hint="eastAsia" w:ascii="仿宋" w:hAnsi="仿宋" w:eastAsia="仿宋"/>
          <w:bCs/>
          <w:sz w:val="28"/>
          <w:szCs w:val="28"/>
          <w:highlight w:val="none"/>
        </w:rPr>
        <w:t xml:space="preserve">注</w:t>
      </w:r>
      <w:r>
        <w:rPr>
          <w:rFonts w:hint="eastAsia" w:ascii="仿宋" w:hAnsi="仿宋" w:eastAsia="仿宋"/>
          <w:bCs/>
          <w:sz w:val="28"/>
          <w:szCs w:val="28"/>
          <w:highlight w:val="none"/>
          <w:lang w:eastAsia="zh-CN"/>
        </w:rPr>
        <w:t xml:space="preserve">：</w:t>
      </w:r>
      <w:r>
        <w:rPr>
          <w:rFonts w:hint="eastAsia" w:ascii="仿宋" w:hAnsi="仿宋" w:eastAsia="仿宋" w:cs="仿宋"/>
          <w:bCs/>
          <w:sz w:val="28"/>
          <w:szCs w:val="28"/>
        </w:rPr>
        <w:t xml:space="preserve">以下为采购人提出成交后签订本项目合同的条款，供应商必须实质性响应，成交供应商不得提出实质性的修改，关于专用条款将由采购人与成交供应商结合本项目具体情况协商后签订。</w:t>
      </w:r>
      <w:r/>
    </w:p>
    <w:p>
      <w:pPr>
        <w:jc w:val="left"/>
        <w:keepLines w:val="0"/>
        <w:keepNext w:val="0"/>
        <w:pageBreakBefore w:val="0"/>
        <w:spacing w:line="520" w:lineRule="exact"/>
        <w:rPr>
          <w:rFonts w:hint="eastAsia" w:ascii="宋体" w:hAnsi="宋体" w:cs="Arial Unicode MS"/>
          <w:color w:val="000000"/>
          <w:sz w:val="28"/>
          <w:szCs w:val="28"/>
          <w:highlight w:val="none"/>
        </w:rPr>
      </w:pPr>
      <w:r>
        <w:rPr>
          <w:rFonts w:hint="eastAsia" w:ascii="宋体" w:hAnsi="宋体" w:cs="Arial Unicode MS"/>
          <w:color w:val="000000"/>
          <w:sz w:val="28"/>
          <w:szCs w:val="28"/>
          <w:highlight w:val="none"/>
        </w:rPr>
      </w:r>
      <w:r/>
    </w:p>
    <w:p>
      <w:pPr>
        <w:pStyle w:val="887"/>
        <w:ind w:firstLine="3626"/>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一、合同格式</w:t>
      </w:r>
      <w:r/>
    </w:p>
    <w:p>
      <w:pPr>
        <w:pStyle w:val="887"/>
        <w:ind w:firstLine="560"/>
        <w:keepLines w:val="0"/>
        <w:keepNext w:val="0"/>
        <w:pageBreakBefore w:val="0"/>
        <w:spacing w:line="520" w:lineRule="exact"/>
        <w:rPr>
          <w:rFonts w:hint="default" w:ascii="仿宋" w:hAnsi="仿宋" w:eastAsia="仿宋" w:cs="仿宋"/>
          <w:color w:val="auto"/>
          <w:sz w:val="28"/>
          <w:szCs w:val="28"/>
          <w:highlight w:val="none"/>
          <w:u w:val="single"/>
          <w:lang w:val="en-US" w:eastAsia="zh-CN"/>
        </w:rPr>
      </w:pPr>
      <w:r>
        <w:rPr>
          <w:rFonts w:hint="eastAsia" w:ascii="仿宋" w:hAnsi="仿宋" w:eastAsia="仿宋" w:cs="仿宋"/>
          <w:color w:val="auto"/>
          <w:sz w:val="28"/>
          <w:szCs w:val="28"/>
          <w:highlight w:val="none"/>
        </w:rPr>
        <w:t xml:space="preserve">甲方：</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lang w:eastAsia="zh-CN"/>
        </w:rPr>
        <w:t xml:space="preserve">淮安市水利局</w:t>
      </w:r>
      <w:r>
        <w:rPr>
          <w:rFonts w:hint="eastAsia" w:ascii="仿宋" w:hAnsi="仿宋" w:eastAsia="仿宋" w:cs="仿宋"/>
          <w:color w:val="auto"/>
          <w:sz w:val="28"/>
          <w:szCs w:val="28"/>
          <w:highlight w:val="none"/>
          <w:u w:val="single"/>
          <w:lang w:val="en-US" w:eastAsia="zh-CN"/>
        </w:rPr>
        <w:t xml:space="preserve">  </w:t>
      </w:r>
      <w:r/>
    </w:p>
    <w:p>
      <w:pPr>
        <w:pStyle w:val="887"/>
        <w:ind w:firstLine="560"/>
        <w:keepLines w:val="0"/>
        <w:keepNext w:val="0"/>
        <w:pageBreakBefore w:val="0"/>
        <w:spacing w:line="520" w:lineRule="exact"/>
        <w:rPr>
          <w:rFonts w:hint="default" w:ascii="仿宋" w:hAnsi="仿宋" w:eastAsia="仿宋" w:cs="仿宋"/>
          <w:color w:val="auto"/>
          <w:sz w:val="28"/>
          <w:szCs w:val="28"/>
          <w:highlight w:val="none"/>
          <w:u w:val="single"/>
          <w:lang w:val="en-US" w:eastAsia="zh-CN"/>
        </w:rPr>
      </w:pPr>
      <w:r>
        <w:rPr>
          <w:rFonts w:hint="eastAsia" w:ascii="仿宋" w:hAnsi="仿宋" w:eastAsia="仿宋" w:cs="仿宋"/>
          <w:color w:val="auto"/>
          <w:sz w:val="28"/>
          <w:szCs w:val="28"/>
          <w:highlight w:val="none"/>
        </w:rPr>
        <w:t xml:space="preserve">乙方：</w:t>
      </w:r>
      <w:r>
        <w:rPr>
          <w:rFonts w:hint="eastAsia" w:ascii="仿宋" w:hAnsi="仿宋" w:eastAsia="仿宋" w:cs="仿宋"/>
          <w:color w:val="auto"/>
          <w:sz w:val="28"/>
          <w:szCs w:val="28"/>
          <w:highlight w:val="none"/>
          <w:u w:val="single"/>
          <w:lang w:val="en-US" w:eastAsia="zh-CN"/>
        </w:rPr>
        <w:t xml:space="preserve">                </w:t>
      </w:r>
      <w:r/>
    </w:p>
    <w:p>
      <w:pPr>
        <w:pStyle w:val="887"/>
        <w:ind w:firstLine="560"/>
        <w:keepLines w:val="0"/>
        <w:keepNext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甲乙双方根据项目编号(     )的</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项目竞争性磋商采购结果及磋商文件的要求,经协商一致,达成如下服务合同：</w:t>
      </w:r>
      <w:r/>
    </w:p>
    <w:p>
      <w:pPr>
        <w:pStyle w:val="887"/>
        <w:ind w:firstLine="560"/>
        <w:keepLines w:val="0"/>
        <w:keepNext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一、服务要求</w:t>
      </w:r>
      <w:r/>
    </w:p>
    <w:p>
      <w:pPr>
        <w:pStyle w:val="887"/>
        <w:ind w:firstLine="560"/>
        <w:keepLines w:val="0"/>
        <w:keepNext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本合同所提供的服务要求详见“项目采购需求”。</w:t>
      </w:r>
      <w:r/>
    </w:p>
    <w:p>
      <w:pPr>
        <w:pStyle w:val="887"/>
        <w:ind w:firstLine="560"/>
        <w:keepLines w:val="0"/>
        <w:keepNext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二、合同金额</w:t>
      </w:r>
      <w:r/>
    </w:p>
    <w:p>
      <w:pPr>
        <w:pStyle w:val="887"/>
        <w:ind w:firstLine="560"/>
        <w:keepLines w:val="0"/>
        <w:keepNext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2.1 本合同金额为（大写）：</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元）人民币。</w:t>
      </w:r>
      <w:r/>
    </w:p>
    <w:p>
      <w:pPr>
        <w:pStyle w:val="887"/>
        <w:ind w:firstLine="560"/>
        <w:keepLines w:val="0"/>
        <w:keepNext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2.2本合同金额包括乙方提供的服务及其他有关的为完成本项目发生的所有费用，竞争性磋商文件中另有规定的除外。</w:t>
      </w:r>
      <w:r/>
    </w:p>
    <w:p>
      <w:pPr>
        <w:pStyle w:val="887"/>
        <w:ind w:firstLine="560"/>
        <w:keepLines w:val="0"/>
        <w:keepNext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2.3 在竞争性磋商文件未列明，而乙方认为履行本合同必需的费用也包含在合同金额中。</w:t>
      </w:r>
      <w:r/>
    </w:p>
    <w:p>
      <w:pPr>
        <w:pStyle w:val="887"/>
        <w:ind w:firstLine="560"/>
        <w:keepLines w:val="0"/>
        <w:keepNext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2.4 本合同金额还包含乙方提供的伴随服务/售后服务费用。</w:t>
      </w:r>
      <w:r/>
    </w:p>
    <w:p>
      <w:pPr>
        <w:pStyle w:val="887"/>
        <w:ind w:firstLine="560"/>
        <w:keepLines w:val="0"/>
        <w:keepNext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三、技术资料</w:t>
      </w:r>
      <w:r/>
    </w:p>
    <w:p>
      <w:pPr>
        <w:pStyle w:val="887"/>
        <w:ind w:firstLine="560"/>
        <w:keepLines w:val="0"/>
        <w:keepNext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3.1乙方应按采购文件规定的时间向甲方提供使用服务或产品的有关技术资料。</w:t>
      </w:r>
      <w:r/>
    </w:p>
    <w:p>
      <w:pPr>
        <w:pStyle w:val="887"/>
        <w:ind w:firstLine="560"/>
        <w:keepLines w:val="0"/>
        <w:keepNext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87"/>
        <w:ind w:firstLine="560"/>
        <w:keepLines w:val="0"/>
        <w:keepNext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3.3 关于本项目政府采购的竞争性磋商文件、响应文件以及与本次采购活动方式相适应的文件及有关附件是本合同不可分割的组成部分，这些文件包括但不限于：</w:t>
      </w:r>
      <w:r/>
    </w:p>
    <w:p>
      <w:pPr>
        <w:pStyle w:val="887"/>
        <w:ind w:firstLine="560"/>
        <w:keepLines w:val="0"/>
        <w:keepNext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（1）磋商文件；              （2）磋商报价文件；</w:t>
      </w:r>
      <w:r/>
    </w:p>
    <w:p>
      <w:pPr>
        <w:pStyle w:val="887"/>
        <w:ind w:firstLine="560"/>
        <w:keepLines w:val="0"/>
        <w:keepNext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（3）项目组人员表；          （4）响应及偏离表；</w:t>
      </w:r>
      <w:r/>
    </w:p>
    <w:p>
      <w:pPr>
        <w:pStyle w:val="887"/>
        <w:ind w:firstLine="560"/>
        <w:keepLines w:val="0"/>
        <w:keepNext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（5）服务承诺；              （6）成交通知书；</w:t>
      </w:r>
      <w:r/>
    </w:p>
    <w:p>
      <w:pPr>
        <w:pStyle w:val="887"/>
        <w:ind w:firstLine="840"/>
        <w:keepLines w:val="0"/>
        <w:keepNext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（7）甲乙双方补充协议；      （8）乙方参加磋商时提供的响应文件。</w:t>
      </w:r>
      <w:r/>
    </w:p>
    <w:p>
      <w:pPr>
        <w:pStyle w:val="887"/>
        <w:ind w:firstLine="560"/>
        <w:keepLines w:val="0"/>
        <w:keepNext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四、知识产权</w:t>
      </w:r>
      <w:r/>
    </w:p>
    <w:p>
      <w:pPr>
        <w:pStyle w:val="887"/>
        <w:ind w:firstLine="560"/>
        <w:keepLines w:val="0"/>
        <w:keepNext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4.1乙方保证所提供服务涉及到的知识产权和技术资料是合法取得，并享有完整的知识产权，甲方在使用、接受本合同服务或其任何一部分时，不受第三方提出侵犯其专利权、版权、商标权和工业设计权等知识产权的起诉。一旦出现侵权，由乙方负全部责任。</w:t>
      </w:r>
      <w:r/>
    </w:p>
    <w:p>
      <w:pPr>
        <w:pStyle w:val="887"/>
        <w:ind w:firstLine="560"/>
        <w:keepLines w:val="0"/>
        <w:keepNext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五、产权保证</w:t>
      </w:r>
      <w:r/>
    </w:p>
    <w:p>
      <w:pPr>
        <w:pStyle w:val="887"/>
        <w:ind w:firstLine="560"/>
        <w:keepLines w:val="0"/>
        <w:keepNext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5.1乙方保证所交付的服务和服务所涉及的物品所有权无任何抵押、查封等产权瑕疵。 </w:t>
      </w:r>
      <w:r/>
    </w:p>
    <w:p>
      <w:pPr>
        <w:pStyle w:val="887"/>
        <w:ind w:firstLine="560"/>
        <w:keepLines w:val="0"/>
        <w:keepNext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六、履约保证金（本次不收取履约保证金）</w:t>
      </w:r>
      <w:r/>
    </w:p>
    <w:p>
      <w:pPr>
        <w:pStyle w:val="887"/>
        <w:ind w:firstLine="560"/>
        <w:keepLines w:val="0"/>
        <w:keepNext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七、转包或分包</w:t>
      </w:r>
      <w:r/>
    </w:p>
    <w:p>
      <w:pPr>
        <w:pStyle w:val="887"/>
        <w:ind w:firstLine="560"/>
        <w:keepLines w:val="0"/>
        <w:keepNext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7.1本合同范围的服务或产品，应由乙方直接供应，不得转让他人供应；</w:t>
      </w:r>
      <w:r/>
    </w:p>
    <w:p>
      <w:pPr>
        <w:pStyle w:val="887"/>
        <w:ind w:firstLine="560"/>
        <w:keepLines w:val="0"/>
        <w:keepNext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7.2 除非得到甲方的书面同意，乙方不得部分分包给他人供应。</w:t>
      </w:r>
      <w:r/>
    </w:p>
    <w:p>
      <w:pPr>
        <w:pStyle w:val="887"/>
        <w:ind w:firstLine="560"/>
        <w:keepLines w:val="0"/>
        <w:keepNext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7.3如有转让和未经甲方同意的分包行为，甲方有权给予终止合同。</w:t>
      </w:r>
      <w:r/>
    </w:p>
    <w:p>
      <w:pPr>
        <w:pStyle w:val="887"/>
        <w:ind w:firstLine="560"/>
        <w:keepLines w:val="0"/>
        <w:keepNext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八、服务期</w:t>
      </w:r>
      <w:r/>
    </w:p>
    <w:p>
      <w:pPr>
        <w:pStyle w:val="887"/>
        <w:ind w:firstLine="560"/>
        <w:keepLines w:val="0"/>
        <w:keepNext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8.1服务时间：</w:t>
      </w:r>
      <w:r>
        <w:rPr>
          <w:rFonts w:hint="eastAsia" w:ascii="仿宋" w:hAnsi="仿宋" w:eastAsia="仿宋" w:cs="仿宋"/>
          <w:color w:val="auto"/>
          <w:sz w:val="28"/>
          <w:szCs w:val="28"/>
          <w:highlight w:val="none"/>
          <w:lang w:eastAsia="zh-CN"/>
        </w:rPr>
        <w:t xml:space="preserve">合同签订后，服务期限至2026</w:t>
      </w:r>
      <w:r>
        <w:rPr>
          <w:rFonts w:hint="eastAsia" w:ascii="仿宋" w:hAnsi="仿宋" w:eastAsia="仿宋" w:cs="仿宋"/>
          <w:color w:val="auto"/>
          <w:sz w:val="28"/>
          <w:szCs w:val="28"/>
          <w:highlight w:val="none"/>
          <w:lang w:val="en-US" w:eastAsia="zh-CN"/>
        </w:rPr>
        <w:t xml:space="preserve">年底</w:t>
      </w:r>
      <w:r>
        <w:rPr>
          <w:rFonts w:hint="eastAsia" w:ascii="仿宋" w:hAnsi="仿宋" w:eastAsia="仿宋" w:cs="仿宋"/>
          <w:color w:val="auto"/>
          <w:sz w:val="28"/>
          <w:szCs w:val="28"/>
          <w:highlight w:val="none"/>
          <w:lang w:eastAsia="zh-CN"/>
        </w:rPr>
        <w:t xml:space="preserve">。</w:t>
      </w:r>
      <w:r/>
    </w:p>
    <w:p>
      <w:pPr>
        <w:pStyle w:val="887"/>
        <w:ind w:firstLine="560"/>
        <w:keepLines w:val="0"/>
        <w:keepNext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九、服务方式及交付地点</w:t>
      </w:r>
      <w:r/>
    </w:p>
    <w:p>
      <w:pPr>
        <w:pStyle w:val="887"/>
        <w:ind w:firstLine="560"/>
        <w:keepLines w:val="0"/>
        <w:keepNext w:val="0"/>
        <w:pageBreakBefore w:val="0"/>
        <w:spacing w:line="52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9.1 服务方式：现场服务</w:t>
      </w:r>
      <w:r>
        <w:rPr>
          <w:rFonts w:hint="eastAsia" w:ascii="仿宋" w:hAnsi="仿宋" w:eastAsia="仿宋" w:cs="仿宋"/>
          <w:color w:val="auto"/>
          <w:sz w:val="28"/>
          <w:szCs w:val="28"/>
          <w:highlight w:val="none"/>
          <w:lang w:eastAsia="zh-CN"/>
        </w:rPr>
        <w:t xml:space="preserve">。</w:t>
      </w:r>
      <w:r/>
    </w:p>
    <w:p>
      <w:pPr>
        <w:pStyle w:val="887"/>
        <w:ind w:firstLine="560"/>
        <w:keepLines w:val="0"/>
        <w:keepNext w:val="0"/>
        <w:pageBreakBefore w:val="0"/>
        <w:spacing w:line="52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9.2 服务地点：</w:t>
      </w:r>
      <w:r>
        <w:rPr>
          <w:rFonts w:hint="eastAsia" w:ascii="仿宋" w:hAnsi="仿宋" w:eastAsia="仿宋"/>
          <w:color w:val="auto"/>
          <w:sz w:val="28"/>
          <w:szCs w:val="28"/>
          <w:highlight w:val="none"/>
        </w:rPr>
        <w:t xml:space="preserve">采购单位指定地点</w:t>
      </w:r>
      <w:r>
        <w:rPr>
          <w:rFonts w:hint="eastAsia" w:ascii="仿宋" w:hAnsi="仿宋" w:eastAsia="仿宋" w:cs="仿宋"/>
          <w:color w:val="auto"/>
          <w:sz w:val="28"/>
          <w:szCs w:val="28"/>
          <w:highlight w:val="none"/>
          <w:lang w:eastAsia="zh-CN"/>
        </w:rPr>
        <w:t xml:space="preserve">。</w:t>
      </w:r>
      <w:r/>
    </w:p>
    <w:p>
      <w:pPr>
        <w:pStyle w:val="887"/>
        <w:ind w:firstLine="560"/>
        <w:keepLines w:val="0"/>
        <w:keepNext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十、款项支付</w:t>
      </w:r>
      <w:r/>
    </w:p>
    <w:p>
      <w:pPr>
        <w:pStyle w:val="887"/>
        <w:ind w:firstLine="560"/>
        <w:keepLines w:val="0"/>
        <w:keepNext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10.1 本合同项下所有款项均以人民币支付。 </w:t>
      </w:r>
      <w:r/>
    </w:p>
    <w:p>
      <w:pPr>
        <w:pStyle w:val="887"/>
        <w:ind w:firstLine="560"/>
        <w:keepLines w:val="0"/>
        <w:keepNext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10.2 本合同项下的采购资金由甲方支付，付款前乙方向甲方开具发票。</w:t>
      </w:r>
      <w:r/>
    </w:p>
    <w:p>
      <w:pPr>
        <w:pStyle w:val="887"/>
        <w:ind w:firstLine="560"/>
        <w:keepLines w:val="0"/>
        <w:keepNext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10.3付款方式：</w:t>
      </w:r>
      <w:r>
        <w:rPr>
          <w:rFonts w:hint="eastAsia" w:ascii="仿宋" w:hAnsi="仿宋" w:eastAsia="仿宋" w:cs="仿宋"/>
          <w:color w:val="auto"/>
          <w:sz w:val="28"/>
          <w:szCs w:val="28"/>
          <w:highlight w:val="none"/>
          <w:lang w:val="en-US" w:eastAsia="zh-CN"/>
        </w:rPr>
        <w:t xml:space="preserve">合同签订后，</w:t>
      </w:r>
      <w:r>
        <w:rPr>
          <w:rFonts w:hint="eastAsia" w:ascii="仿宋" w:hAnsi="仿宋" w:eastAsia="仿宋" w:cs="仿宋"/>
          <w:color w:val="auto"/>
          <w:sz w:val="28"/>
          <w:szCs w:val="28"/>
          <w:highlight w:val="none"/>
        </w:rPr>
        <w:t xml:space="preserve">按照进度付款,2026年7月</w:t>
      </w:r>
      <w:r>
        <w:rPr>
          <w:rFonts w:hint="eastAsia" w:ascii="仿宋" w:hAnsi="仿宋" w:eastAsia="仿宋" w:cs="仿宋"/>
          <w:color w:val="auto"/>
          <w:sz w:val="28"/>
          <w:szCs w:val="28"/>
          <w:highlight w:val="none"/>
          <w:lang w:val="en-US" w:eastAsia="zh-CN"/>
        </w:rPr>
        <w:t xml:space="preserve">31</w:t>
      </w:r>
      <w:r>
        <w:rPr>
          <w:rFonts w:hint="eastAsia" w:ascii="仿宋" w:hAnsi="仿宋" w:eastAsia="仿宋" w:cs="仿宋"/>
          <w:color w:val="auto"/>
          <w:sz w:val="28"/>
          <w:szCs w:val="28"/>
          <w:highlight w:val="none"/>
        </w:rPr>
        <w:t xml:space="preserve">日前支付合同价款的40%，</w:t>
      </w:r>
      <w:r>
        <w:rPr>
          <w:rFonts w:hint="eastAsia" w:ascii="仿宋" w:hAnsi="仿宋" w:eastAsia="仿宋" w:cs="仿宋"/>
          <w:color w:val="auto"/>
          <w:sz w:val="28"/>
          <w:szCs w:val="28"/>
          <w:highlight w:val="none"/>
          <w:lang w:val="en-US" w:eastAsia="zh-CN"/>
        </w:rPr>
        <w:t xml:space="preserve">2026年12月20日前</w:t>
      </w:r>
      <w:r>
        <w:rPr>
          <w:rFonts w:hint="eastAsia" w:ascii="仿宋" w:hAnsi="仿宋" w:eastAsia="仿宋" w:cs="仿宋"/>
          <w:color w:val="auto"/>
          <w:sz w:val="28"/>
          <w:szCs w:val="28"/>
          <w:highlight w:val="none"/>
        </w:rPr>
        <w:t xml:space="preserve">提交</w:t>
      </w:r>
      <w:r>
        <w:rPr>
          <w:rFonts w:hint="eastAsia" w:ascii="仿宋" w:hAnsi="仿宋" w:eastAsia="仿宋" w:cs="仿宋"/>
          <w:color w:val="auto"/>
          <w:sz w:val="28"/>
          <w:szCs w:val="28"/>
          <w:highlight w:val="none"/>
          <w:lang w:val="en-US" w:eastAsia="zh-CN"/>
        </w:rPr>
        <w:t xml:space="preserve">年度成果经水行政主管部门认定</w:t>
      </w:r>
      <w:r>
        <w:rPr>
          <w:rFonts w:hint="eastAsia" w:ascii="仿宋" w:hAnsi="仿宋" w:eastAsia="仿宋" w:cs="仿宋"/>
          <w:color w:val="auto"/>
          <w:sz w:val="28"/>
          <w:szCs w:val="28"/>
          <w:highlight w:val="none"/>
        </w:rPr>
        <w:t xml:space="preserve">后一次性付清剩余合同价款。</w:t>
      </w:r>
      <w:r/>
    </w:p>
    <w:p>
      <w:pPr>
        <w:pStyle w:val="887"/>
        <w:ind w:firstLine="560"/>
        <w:keepLines w:val="0"/>
        <w:keepNext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十一、税</w:t>
      </w:r>
      <w:r/>
    </w:p>
    <w:p>
      <w:pPr>
        <w:pStyle w:val="887"/>
        <w:ind w:firstLine="560"/>
        <w:keepLines w:val="0"/>
        <w:keepNext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11.1本合同执行中相关的一切税费均由乙方负担。</w:t>
      </w:r>
      <w:r/>
    </w:p>
    <w:p>
      <w:pPr>
        <w:pStyle w:val="887"/>
        <w:ind w:firstLine="560"/>
        <w:keepLines w:val="0"/>
        <w:keepNext w:val="0"/>
        <w:pageBreakBefore w:val="0"/>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十二、质量与</w:t>
      </w:r>
      <w:r>
        <w:rPr>
          <w:rFonts w:hint="eastAsia" w:ascii="仿宋" w:hAnsi="仿宋" w:eastAsia="仿宋" w:cs="仿宋"/>
          <w:color w:val="auto"/>
          <w:sz w:val="28"/>
          <w:szCs w:val="28"/>
          <w:highlight w:val="none"/>
          <w:lang w:val="en-US" w:eastAsia="zh-CN"/>
        </w:rPr>
        <w:t xml:space="preserve">验收</w:t>
      </w:r>
      <w:r/>
    </w:p>
    <w:p>
      <w:pPr>
        <w:pStyle w:val="887"/>
        <w:ind w:firstLine="560"/>
        <w:keepLines w:val="0"/>
        <w:keepNext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12.1 乙方需在规定的时间内完成项目服务工作，甲方将组织对成果进行确认、验收，费用由乙方承担。如发现与要求不符等问题，应作详细记录，甲方有权要求终止服务，由此造成的各种费用损失均由乙方承担。</w:t>
      </w:r>
      <w:r/>
    </w:p>
    <w:p>
      <w:pPr>
        <w:pStyle w:val="887"/>
        <w:ind w:firstLine="560"/>
        <w:keepLines w:val="0"/>
        <w:keepNext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12.2 现场检测项目，必须在样品采集的同时进行测定。</w:t>
      </w:r>
      <w:r/>
    </w:p>
    <w:p>
      <w:pPr>
        <w:pStyle w:val="887"/>
        <w:ind w:firstLine="560"/>
        <w:keepLines w:val="0"/>
        <w:keepNext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12.3 乙方在服务期间，应能随时</w:t>
      </w:r>
      <w:r>
        <w:rPr>
          <w:rFonts w:hint="eastAsia" w:ascii="仿宋" w:hAnsi="仿宋" w:eastAsia="仿宋" w:cs="仿宋"/>
          <w:color w:val="auto"/>
          <w:sz w:val="28"/>
          <w:szCs w:val="28"/>
          <w:highlight w:val="none"/>
          <w:lang w:eastAsia="zh-CN"/>
        </w:rPr>
        <w:t xml:space="preserve">接受</w:t>
      </w:r>
      <w:r>
        <w:rPr>
          <w:rFonts w:hint="eastAsia" w:ascii="仿宋" w:hAnsi="仿宋" w:eastAsia="仿宋" w:cs="仿宋"/>
          <w:color w:val="auto"/>
          <w:sz w:val="28"/>
          <w:szCs w:val="28"/>
          <w:highlight w:val="none"/>
        </w:rPr>
        <w:t xml:space="preserve">甲方要求提供原始记录等的抽检要求；如将承担的检测服务转包他人，或者出现数据弄虚作假欺骗用户，将被解除服务合同。</w:t>
      </w:r>
      <w:r/>
    </w:p>
    <w:p>
      <w:pPr>
        <w:pStyle w:val="887"/>
        <w:ind w:firstLine="560"/>
        <w:keepLines w:val="0"/>
        <w:keepNext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12.4 </w:t>
      </w:r>
      <w:r>
        <w:rPr>
          <w:rFonts w:hint="eastAsia" w:ascii="仿宋" w:hAnsi="仿宋" w:eastAsia="仿宋" w:cs="仿宋"/>
          <w:color w:val="auto"/>
          <w:sz w:val="28"/>
          <w:szCs w:val="28"/>
          <w:highlight w:val="none"/>
          <w:lang w:val="en-US" w:eastAsia="zh-CN"/>
        </w:rPr>
        <w:t xml:space="preserve">审查</w:t>
      </w:r>
      <w:r>
        <w:rPr>
          <w:rFonts w:hint="eastAsia" w:ascii="仿宋" w:hAnsi="仿宋" w:eastAsia="仿宋" w:cs="仿宋"/>
          <w:color w:val="auto"/>
          <w:sz w:val="28"/>
          <w:szCs w:val="28"/>
          <w:highlight w:val="none"/>
        </w:rPr>
        <w:t xml:space="preserve">标准：按采购文件的规定和河湖水资源质量监测现行法律、规范及规定。</w:t>
      </w:r>
      <w:r/>
    </w:p>
    <w:p>
      <w:pPr>
        <w:pStyle w:val="887"/>
        <w:ind w:firstLine="560"/>
        <w:keepLines w:val="0"/>
        <w:keepNext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十三、安全</w:t>
      </w:r>
      <w:r/>
    </w:p>
    <w:p>
      <w:pPr>
        <w:pStyle w:val="887"/>
        <w:ind w:firstLine="560"/>
        <w:keepLines w:val="0"/>
        <w:keepNext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13.1在规定的服务期内，发生的风险均由乙方负责。</w:t>
      </w:r>
      <w:r/>
    </w:p>
    <w:p>
      <w:pPr>
        <w:pStyle w:val="887"/>
        <w:ind w:firstLine="560"/>
        <w:keepLines w:val="0"/>
        <w:keepNext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13.2在规定的服务期内，发生一切安全责任事故均由乙方负责，甲方不承担任何责任和补偿。</w:t>
      </w:r>
      <w:r/>
    </w:p>
    <w:p>
      <w:pPr>
        <w:pStyle w:val="887"/>
        <w:ind w:firstLine="560"/>
        <w:keepLines w:val="0"/>
        <w:keepNext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十四、违约责任</w:t>
      </w:r>
      <w:r/>
    </w:p>
    <w:p>
      <w:pPr>
        <w:pStyle w:val="887"/>
        <w:ind w:firstLine="560"/>
        <w:keepLines w:val="0"/>
        <w:keepNext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14.1甲方无正当理由拒收服务或产品的，甲方向乙方偿付拒收款项总值的百分之五违约金。</w:t>
      </w:r>
      <w:r/>
    </w:p>
    <w:p>
      <w:pPr>
        <w:pStyle w:val="887"/>
        <w:ind w:firstLine="560"/>
        <w:keepLines w:val="0"/>
        <w:keepNext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14.2 甲方无故逾期办理款项支付手续的,甲方应按逾期付款金额每日万分之五向乙方支付违约金（不可抗拒的原因除外）。</w:t>
      </w:r>
      <w:r/>
    </w:p>
    <w:p>
      <w:pPr>
        <w:pStyle w:val="887"/>
        <w:ind w:firstLine="560"/>
        <w:keepLines w:val="0"/>
        <w:keepNext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14.3乙方逾期交付服务或产品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w:t>
      </w:r>
      <w:r/>
    </w:p>
    <w:p>
      <w:pPr>
        <w:pStyle w:val="887"/>
        <w:ind w:firstLine="560"/>
        <w:keepLines w:val="0"/>
        <w:keepNext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14.4 乙方所交的服务项目全部不符合合同规定及采购文件规定的，乙方更换服务但逾期交付的（甲方拒绝接受的除外），按乙方逾期交付处理；乙方拒绝更换的，甲方可选择解除本合同或本合同的一部分，并可追究乙方的其他违约责任。</w:t>
      </w:r>
      <w:r/>
    </w:p>
    <w:p>
      <w:pPr>
        <w:pStyle w:val="887"/>
        <w:ind w:firstLine="560"/>
        <w:keepLines w:val="0"/>
        <w:keepNext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十五、不可抗力事件处理</w:t>
      </w:r>
      <w:r/>
    </w:p>
    <w:p>
      <w:pPr>
        <w:pStyle w:val="887"/>
        <w:ind w:firstLine="560"/>
        <w:keepLines w:val="0"/>
        <w:keepNext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15.1 在合同有效期内，甲乙双方因不可抗力事件导致不能履行合同，则合同履行期可延长，其延长期与不可抗力影响期相同。</w:t>
      </w:r>
      <w:r/>
    </w:p>
    <w:p>
      <w:pPr>
        <w:pStyle w:val="887"/>
        <w:ind w:firstLine="560"/>
        <w:keepLines w:val="0"/>
        <w:keepNext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15.2不可抗力事件发生后，应立即通知对方，并寄送有关权威机构出具的证明。</w:t>
      </w:r>
      <w:r/>
    </w:p>
    <w:p>
      <w:pPr>
        <w:pStyle w:val="887"/>
        <w:ind w:firstLine="560"/>
        <w:keepLines w:val="0"/>
        <w:keepNext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15.3不可抗力事件延续120天以上，双方应通过友好协商，确定是否继续履行合同。</w:t>
      </w:r>
      <w:r/>
    </w:p>
    <w:p>
      <w:pPr>
        <w:pStyle w:val="887"/>
        <w:ind w:firstLine="560"/>
        <w:keepLines w:val="0"/>
        <w:keepNext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十六、诉讼</w:t>
      </w:r>
      <w:r/>
    </w:p>
    <w:p>
      <w:pPr>
        <w:pStyle w:val="887"/>
        <w:ind w:firstLine="560"/>
        <w:keepLines w:val="0"/>
        <w:keepNext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16.1 双方在执行合同中所发生的一切争议，应通过协商解决。如协商不成，可向合同签订地法院起诉，合同签订地在此约定为淮安市。</w:t>
      </w:r>
      <w:r/>
    </w:p>
    <w:p>
      <w:pPr>
        <w:pStyle w:val="887"/>
        <w:ind w:firstLine="560"/>
        <w:keepLines w:val="0"/>
        <w:keepNext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十七、合同生效及其它</w:t>
      </w:r>
      <w:r/>
    </w:p>
    <w:p>
      <w:pPr>
        <w:pStyle w:val="887"/>
        <w:ind w:firstLine="560"/>
        <w:keepLines w:val="0"/>
        <w:keepNext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17.1 合同经双方法定代表人或授权代表签字并加盖单位公章后生效。</w:t>
      </w:r>
      <w:r/>
    </w:p>
    <w:p>
      <w:pPr>
        <w:pStyle w:val="887"/>
        <w:ind w:firstLine="560"/>
        <w:keepLines w:val="0"/>
        <w:keepNext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17.2本合同未尽事宜，遵照《</w:t>
      </w:r>
      <w:r>
        <w:rPr>
          <w:rFonts w:hint="eastAsia" w:ascii="仿宋" w:hAnsi="仿宋" w:eastAsia="仿宋"/>
          <w:color w:val="auto"/>
          <w:sz w:val="28"/>
          <w:szCs w:val="28"/>
          <w:highlight w:val="none"/>
        </w:rPr>
        <w:t xml:space="preserve">中华人民共和国</w:t>
      </w:r>
      <w:r>
        <w:rPr>
          <w:rFonts w:hint="eastAsia" w:ascii="仿宋" w:hAnsi="仿宋" w:eastAsia="仿宋" w:cs="仿宋"/>
          <w:color w:val="auto"/>
          <w:sz w:val="28"/>
          <w:szCs w:val="28"/>
          <w:highlight w:val="none"/>
        </w:rPr>
        <w:t xml:space="preserve">民法典》</w:t>
      </w:r>
      <w:r>
        <w:rPr>
          <w:rFonts w:hint="eastAsia" w:ascii="仿宋" w:hAnsi="仿宋" w:eastAsia="仿宋" w:cs="仿宋"/>
          <w:color w:val="auto"/>
          <w:sz w:val="28"/>
          <w:szCs w:val="28"/>
          <w:highlight w:val="none"/>
          <w:lang w:eastAsia="zh-CN"/>
        </w:rPr>
        <w:t xml:space="preserve">、</w:t>
      </w:r>
      <w:r>
        <w:rPr>
          <w:rFonts w:hint="eastAsia" w:ascii="仿宋" w:hAnsi="仿宋" w:eastAsia="仿宋"/>
          <w:color w:val="auto"/>
          <w:sz w:val="28"/>
          <w:szCs w:val="28"/>
          <w:highlight w:val="none"/>
        </w:rPr>
        <w:t xml:space="preserve">《中华人民共和国政府采购法》</w:t>
      </w:r>
      <w:r>
        <w:rPr>
          <w:rFonts w:hint="eastAsia" w:ascii="仿宋" w:hAnsi="仿宋" w:eastAsia="仿宋"/>
          <w:color w:val="auto"/>
          <w:sz w:val="28"/>
          <w:szCs w:val="28"/>
          <w:highlight w:val="none"/>
          <w:lang w:val="en-US" w:eastAsia="zh-CN"/>
        </w:rPr>
        <w:t xml:space="preserve">等</w:t>
      </w:r>
      <w:r>
        <w:rPr>
          <w:rFonts w:hint="eastAsia" w:ascii="仿宋" w:hAnsi="仿宋" w:eastAsia="仿宋" w:cs="仿宋"/>
          <w:color w:val="auto"/>
          <w:sz w:val="28"/>
          <w:szCs w:val="28"/>
          <w:highlight w:val="none"/>
        </w:rPr>
        <w:t xml:space="preserve">有关条文执行。</w:t>
      </w:r>
      <w:r/>
    </w:p>
    <w:p>
      <w:pPr>
        <w:pStyle w:val="887"/>
        <w:ind w:firstLine="560"/>
        <w:keepLines w:val="0"/>
        <w:keepNext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17.3本合同正本一式陆份，具有同等法律效力，甲方、乙方各叁份。</w:t>
      </w:r>
      <w:r/>
    </w:p>
    <w:p>
      <w:pPr>
        <w:pStyle w:val="887"/>
        <w:keepLines w:val="0"/>
        <w:keepNext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887"/>
        <w:keepLines w:val="0"/>
        <w:keepNext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887"/>
        <w:ind w:firstLine="560"/>
        <w:jc w:val="both"/>
        <w:keepLines w:val="0"/>
        <w:keepNext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甲    方：                          乙    方：</w:t>
      </w:r>
      <w:r/>
    </w:p>
    <w:p>
      <w:pPr>
        <w:pStyle w:val="887"/>
        <w:ind w:firstLine="560"/>
        <w:keepLines w:val="0"/>
        <w:keepNext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    址：                          地    址：</w:t>
      </w:r>
      <w:r/>
    </w:p>
    <w:p>
      <w:pPr>
        <w:pStyle w:val="887"/>
        <w:ind w:firstLine="560"/>
        <w:keepLines w:val="0"/>
        <w:keepNext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单位盖章：                          单位盖章：</w:t>
      </w:r>
      <w:r/>
    </w:p>
    <w:p>
      <w:pPr>
        <w:pStyle w:val="887"/>
        <w:ind w:firstLine="560"/>
        <w:keepLines w:val="0"/>
        <w:keepNext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法定代表人或授权代表签字：          法定代表人或授权代表签字：</w:t>
      </w:r>
      <w:r/>
    </w:p>
    <w:p>
      <w:pPr>
        <w:pStyle w:val="887"/>
        <w:ind w:firstLine="560"/>
        <w:keepLines w:val="0"/>
        <w:keepNext w:val="0"/>
        <w:pageBreakBefore w:val="0"/>
        <w:spacing w:line="520" w:lineRule="exact"/>
        <w:rPr>
          <w:rFonts w:hint="eastAsia" w:ascii="仿宋" w:hAnsi="仿宋" w:eastAsia="仿宋"/>
          <w:sz w:val="28"/>
          <w:szCs w:val="24"/>
          <w:highlight w:val="none"/>
          <w:lang w:eastAsia="zh-CN"/>
        </w:rPr>
      </w:pPr>
      <w:r>
        <w:rPr>
          <w:rFonts w:hint="eastAsia" w:ascii="仿宋" w:hAnsi="仿宋" w:eastAsia="仿宋" w:cs="仿宋"/>
          <w:color w:val="auto"/>
          <w:sz w:val="28"/>
          <w:szCs w:val="28"/>
          <w:highlight w:val="none"/>
        </w:rPr>
        <w:t xml:space="preserve">日期：   年  月  日                 日期：     年  月  日</w:t>
      </w:r>
      <w:r/>
    </w:p>
    <w:p>
      <w:pPr>
        <w:jc w:val="both"/>
        <w:keepLines w:val="0"/>
        <w:keepNext w:val="0"/>
        <w:pageBreakBefore w:val="0"/>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r>
      <w:r/>
    </w:p>
    <w:p>
      <w:pPr>
        <w:jc w:val="both"/>
        <w:keepLines w:val="0"/>
        <w:keepNext w:val="0"/>
        <w:pageBreakBefore w:val="0"/>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r>
      <w:r/>
    </w:p>
    <w:p>
      <w:pPr>
        <w:jc w:val="both"/>
        <w:keepLines w:val="0"/>
        <w:keepNext w:val="0"/>
        <w:pageBreakBefore w:val="0"/>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r>
      <w:r/>
    </w:p>
    <w:p>
      <w:pPr>
        <w:jc w:val="both"/>
        <w:keepLines w:val="0"/>
        <w:keepNext w:val="0"/>
        <w:pageBreakBefore w:val="0"/>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r>
      <w:r/>
    </w:p>
    <w:p>
      <w:pPr>
        <w:jc w:val="both"/>
        <w:keepLines w:val="0"/>
        <w:keepNext w:val="0"/>
        <w:pageBreakBefore w:val="0"/>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r>
      <w:r/>
    </w:p>
    <w:p>
      <w:pPr>
        <w:jc w:val="both"/>
        <w:keepLines w:val="0"/>
        <w:keepNext w:val="0"/>
        <w:pageBreakBefore w:val="0"/>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r>
      <w:r/>
    </w:p>
    <w:p>
      <w:pPr>
        <w:jc w:val="both"/>
        <w:keepLines w:val="0"/>
        <w:keepNext w:val="0"/>
        <w:pageBreakBefore w:val="0"/>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r>
      <w:r/>
    </w:p>
    <w:p>
      <w:pPr>
        <w:jc w:val="both"/>
        <w:keepLines w:val="0"/>
        <w:keepNext w:val="0"/>
        <w:pageBreakBefore w:val="0"/>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r>
      <w:r/>
    </w:p>
    <w:p>
      <w:pPr>
        <w:jc w:val="both"/>
        <w:keepLines w:val="0"/>
        <w:keepNext w:val="0"/>
        <w:pageBreakBefore w:val="0"/>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r>
      <w:r/>
    </w:p>
    <w:p>
      <w:pPr>
        <w:jc w:val="both"/>
        <w:keepLines w:val="0"/>
        <w:keepNext w:val="0"/>
        <w:pageBreakBefore w:val="0"/>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r>
      <w:r/>
    </w:p>
    <w:p>
      <w:pPr>
        <w:jc w:val="both"/>
        <w:keepLines w:val="0"/>
        <w:keepNext w:val="0"/>
        <w:pageBreakBefore w:val="0"/>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r>
      <w:r/>
    </w:p>
    <w:p>
      <w:pPr>
        <w:jc w:val="both"/>
        <w:keepLines w:val="0"/>
        <w:keepNext w:val="0"/>
        <w:pageBreakBefore w:val="0"/>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r>
      <w:r/>
    </w:p>
    <w:p>
      <w:pPr>
        <w:jc w:val="both"/>
        <w:keepLines w:val="0"/>
        <w:keepNext w:val="0"/>
        <w:pageBreakBefore w:val="0"/>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r>
      <w:r/>
    </w:p>
    <w:p>
      <w:pPr>
        <w:jc w:val="both"/>
        <w:keepLines w:val="0"/>
        <w:keepNext w:val="0"/>
        <w:pageBreakBefore w:val="0"/>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r>
      <w:r/>
    </w:p>
    <w:p>
      <w:pPr>
        <w:jc w:val="both"/>
        <w:keepLines w:val="0"/>
        <w:keepNext w:val="0"/>
        <w:pageBreakBefore w:val="0"/>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r>
      <w:r/>
    </w:p>
    <w:p>
      <w:pPr>
        <w:jc w:val="both"/>
        <w:keepLines w:val="0"/>
        <w:keepNext w:val="0"/>
        <w:pageBreakBefore w:val="0"/>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r>
      <w:r/>
    </w:p>
    <w:p>
      <w:pPr>
        <w:pStyle w:val="697"/>
        <w:numPr>
          <w:ilvl w:val="0"/>
          <w:numId w:val="0"/>
        </w:numPr>
        <w:rPr>
          <w:rFonts w:hint="eastAsia" w:eastAsia="Adobe 仿宋 Std R"/>
          <w:lang w:eastAsia="zh-CN"/>
        </w:rPr>
      </w:pPr>
      <w:r>
        <w:rPr>
          <w:rFonts w:hint="eastAsia" w:eastAsia="Adobe 仿宋 Std R"/>
          <w:lang w:eastAsia="zh-CN"/>
        </w:rPr>
      </w:r>
      <w:r/>
    </w:p>
    <w:p>
      <w:pPr>
        <w:rPr>
          <w:rFonts w:hint="eastAsia" w:eastAsia="Adobe 仿宋 Std R"/>
          <w:lang w:eastAsia="zh-CN"/>
        </w:rPr>
      </w:pPr>
      <w:r>
        <w:rPr>
          <w:rFonts w:hint="eastAsia" w:eastAsia="Adobe 仿宋 Std R"/>
          <w:lang w:eastAsia="zh-CN"/>
        </w:rPr>
      </w:r>
      <w:r/>
    </w:p>
    <w:p>
      <w:pPr>
        <w:pStyle w:val="697"/>
        <w:numPr>
          <w:ilvl w:val="0"/>
          <w:numId w:val="0"/>
        </w:numPr>
        <w:rPr>
          <w:rFonts w:hint="eastAsia"/>
          <w:lang w:eastAsia="zh-CN"/>
        </w:rPr>
      </w:pPr>
      <w:r>
        <w:rPr>
          <w:rFonts w:hint="eastAsia"/>
          <w:lang w:eastAsia="zh-CN"/>
        </w:rPr>
      </w:r>
      <w:r/>
    </w:p>
    <w:p>
      <w:pPr>
        <w:rPr>
          <w:rFonts w:hint="eastAsia"/>
        </w:rPr>
      </w:pPr>
      <w:r>
        <w:rPr>
          <w:rFonts w:hint="eastAsia"/>
        </w:rPr>
      </w:r>
      <w:r/>
    </w:p>
    <w:p>
      <w:pPr>
        <w:jc w:val="both"/>
        <w:keepLines w:val="0"/>
        <w:keepNext w:val="0"/>
        <w:pageBreakBefore w:val="0"/>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r>
      <w:r/>
    </w:p>
    <w:p>
      <w:pPr>
        <w:pStyle w:val="697"/>
        <w:numPr>
          <w:ilvl w:val="0"/>
          <w:numId w:val="0"/>
        </w:numPr>
        <w:rPr>
          <w:rFonts w:hint="eastAsia"/>
        </w:rPr>
      </w:pPr>
      <w:r>
        <w:rPr>
          <w:rFonts w:hint="eastAsia"/>
        </w:rPr>
      </w:r>
      <w:r/>
    </w:p>
    <w:p>
      <w:pPr>
        <w:jc w:val="both"/>
        <w:keepLines w:val="0"/>
        <w:keepNext w:val="0"/>
        <w:pageBreakBefore w:val="0"/>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r>
      <w:r/>
    </w:p>
    <w:p>
      <w:pPr>
        <w:jc w:val="center"/>
        <w:keepLines w:val="0"/>
        <w:keepNext w:val="0"/>
        <w:pageBreakBefore w:val="0"/>
        <w:spacing w:line="520" w:lineRule="exact"/>
        <w:rPr>
          <w:rFonts w:hint="eastAsia" w:ascii="仿宋" w:hAnsi="仿宋" w:eastAsia="仿宋"/>
          <w:b/>
          <w:bCs/>
          <w:sz w:val="36"/>
          <w:szCs w:val="36"/>
          <w:highlight w:val="none"/>
          <w:lang w:val="zh-CN"/>
        </w:rPr>
      </w:pPr>
      <w:r>
        <w:rPr>
          <w:rFonts w:hint="eastAsia" w:ascii="仿宋" w:hAnsi="仿宋" w:eastAsia="仿宋"/>
          <w:b/>
          <w:bCs/>
          <w:sz w:val="36"/>
          <w:szCs w:val="36"/>
          <w:highlight w:val="none"/>
        </w:rPr>
        <w:t xml:space="preserve">第五章  项目采购需求</w:t>
      </w:r>
      <w:r/>
    </w:p>
    <w:p>
      <w:pPr>
        <w:pStyle w:val="989"/>
        <w:ind w:left="0" w:firstLine="0"/>
        <w:keepLines w:val="0"/>
        <w:keepNext w:val="0"/>
        <w:pageBreakBefore w:val="0"/>
        <w:spacing w:line="520" w:lineRule="exact"/>
        <w:rPr>
          <w:rFonts w:hint="eastAsia" w:ascii="仿宋" w:hAnsi="仿宋" w:eastAsia="仿宋" w:cs="仿宋"/>
          <w:b/>
          <w:sz w:val="28"/>
          <w:szCs w:val="28"/>
        </w:rPr>
      </w:pPr>
      <w:r>
        <w:rPr>
          <w:rFonts w:hint="eastAsia" w:ascii="仿宋" w:hAnsi="仿宋" w:eastAsia="仿宋" w:cs="仿宋"/>
          <w:b/>
          <w:sz w:val="28"/>
          <w:szCs w:val="28"/>
        </w:rPr>
        <w:t xml:space="preserve">一、项目具体内容</w:t>
      </w:r>
      <w:r/>
    </w:p>
    <w:p>
      <w:pPr>
        <w:pStyle w:val="989"/>
        <w:ind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根据《中华人民共和国水法》《江苏省水资源管理条例》等法律法规要求，</w:t>
      </w:r>
      <w:r>
        <w:rPr>
          <w:rFonts w:hint="eastAsia" w:ascii="仿宋" w:hAnsi="仿宋" w:eastAsia="仿宋" w:cs="仿宋"/>
          <w:sz w:val="28"/>
          <w:szCs w:val="28"/>
          <w:lang w:eastAsia="zh-CN"/>
        </w:rPr>
        <w:t xml:space="preserve">按照《江苏省</w:t>
      </w:r>
      <w:r>
        <w:rPr>
          <w:rFonts w:hint="eastAsia" w:ascii="仿宋" w:hAnsi="仿宋" w:eastAsia="仿宋" w:cs="仿宋"/>
          <w:sz w:val="28"/>
          <w:szCs w:val="28"/>
          <w:lang w:val="en-US" w:eastAsia="zh-CN"/>
        </w:rPr>
        <w:t xml:space="preserve">2026年水资源质量监测计划</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对骨干河道、集中式饮用水源地、重要湖库、地下水、水生态等进行水资源质量监测。编制地下水动态季度监测报告、生态水位年度（季度）评估报告、淮安市水资源公报等报告</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为水资源开发、利用、管理和保护提供技术支撑。</w:t>
      </w:r>
      <w:r/>
    </w:p>
    <w:p>
      <w:pPr>
        <w:ind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（一）服务范围、要求及标准 </w:t>
      </w:r>
      <w:r/>
    </w:p>
    <w:p>
      <w:pPr>
        <w:ind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1.骨干河道监测</w:t>
      </w:r>
      <w:r/>
    </w:p>
    <w:p>
      <w:pPr>
        <w:ind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（1）监测范围</w:t>
      </w:r>
      <w:r/>
    </w:p>
    <w:p>
      <w:pPr>
        <w:ind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根据2018年修订的《江苏省骨干河道名录》，监测范围包括淮安市辖区内9条流域性河道、6条区域性骨干河道、17条跨县重要河道、27条县域重要河道，共计59条河道，见附表1。流域性河道原则上设2处以上（含2处）监测断面。</w:t>
      </w:r>
      <w:r/>
    </w:p>
    <w:p>
      <w:pPr>
        <w:ind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（2）监测频次</w:t>
      </w:r>
      <w:r/>
    </w:p>
    <w:p>
      <w:pPr>
        <w:ind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每月监测1次，上半月监测。</w:t>
      </w:r>
      <w:r/>
    </w:p>
    <w:p>
      <w:pPr>
        <w:ind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（3）监测项目</w:t>
      </w:r>
      <w:r/>
    </w:p>
    <w:p>
      <w:pPr>
        <w:ind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《地表水环境质量标准》（GB 3838-2002）基本项目中的水温、pH、溶解氧、高锰酸盐指数、化学需氧量、五日生化需氧量、氨氮、总磷、总氮、铜、锌、氟化物、硒、砷、汞、镉、六价铬、铅、氰化物、阴离子表面活性剂、硫化物、挥发酚等22项。</w:t>
      </w:r>
      <w:r/>
    </w:p>
    <w:p>
      <w:pPr>
        <w:numPr>
          <w:ilvl w:val="-1"/>
          <w:numId w:val="0"/>
        </w:numPr>
        <w:ind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4</w:t>
      </w:r>
      <w:r>
        <w:rPr>
          <w:rFonts w:hint="eastAsia" w:ascii="仿宋" w:hAnsi="仿宋" w:eastAsia="仿宋" w:cs="仿宋"/>
          <w:sz w:val="28"/>
          <w:szCs w:val="28"/>
          <w:lang w:eastAsia="zh-CN"/>
        </w:rPr>
        <w:t xml:space="preserve">）成果</w:t>
      </w:r>
      <w:r>
        <w:rPr>
          <w:rFonts w:hint="eastAsia" w:ascii="仿宋" w:hAnsi="仿宋" w:eastAsia="仿宋" w:cs="仿宋"/>
          <w:sz w:val="28"/>
          <w:szCs w:val="28"/>
        </w:rPr>
        <w:t xml:space="preserve">报送</w:t>
      </w:r>
      <w:r/>
    </w:p>
    <w:p>
      <w:pPr>
        <w:numPr>
          <w:ilvl w:val="-1"/>
          <w:numId w:val="0"/>
        </w:numPr>
        <w:ind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每月编制</w:t>
      </w:r>
      <w:r>
        <w:rPr>
          <w:rFonts w:hint="eastAsia" w:ascii="仿宋" w:hAnsi="仿宋" w:eastAsia="仿宋" w:cs="仿宋"/>
          <w:sz w:val="28"/>
          <w:szCs w:val="28"/>
          <w:lang w:eastAsia="zh-CN"/>
        </w:rPr>
        <w:t xml:space="preserve">并于月底前报送</w:t>
      </w:r>
      <w:r>
        <w:rPr>
          <w:rFonts w:hint="eastAsia" w:ascii="仿宋" w:hAnsi="仿宋" w:eastAsia="仿宋" w:cs="仿宋"/>
          <w:sz w:val="28"/>
          <w:szCs w:val="28"/>
        </w:rPr>
        <w:t xml:space="preserve">淮安市重要水体水质状况报告，12月底前</w:t>
      </w:r>
      <w:r>
        <w:rPr>
          <w:rFonts w:hint="eastAsia" w:ascii="仿宋" w:hAnsi="仿宋" w:eastAsia="仿宋" w:cs="仿宋"/>
          <w:sz w:val="28"/>
          <w:szCs w:val="28"/>
          <w:lang w:eastAsia="zh-CN"/>
        </w:rPr>
        <w:t xml:space="preserve">报送</w:t>
      </w:r>
      <w:r>
        <w:rPr>
          <w:rFonts w:hint="eastAsia" w:ascii="仿宋" w:hAnsi="仿宋" w:eastAsia="仿宋" w:cs="仿宋"/>
          <w:sz w:val="28"/>
          <w:szCs w:val="28"/>
        </w:rPr>
        <w:t xml:space="preserve">年度重要水体水质状况报告。</w:t>
      </w:r>
      <w:r/>
    </w:p>
    <w:p>
      <w:pPr>
        <w:ind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2.饮用水源地监测</w:t>
      </w:r>
      <w:r/>
    </w:p>
    <w:p>
      <w:pPr>
        <w:ind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（1）常规监测</w:t>
      </w:r>
      <w:r/>
    </w:p>
    <w:p>
      <w:pPr>
        <w:ind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范围：全市9个县级以上城市地表集中式饮用水源地（含1个国家重要水源地，二河武墩水源地）、4个应急备用水源地、</w:t>
      </w: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个乡镇水源地，见附表2。水源地名录根据省水利厅核准（销）情况适时调整。</w:t>
      </w:r>
      <w:r/>
    </w:p>
    <w:p>
      <w:pPr>
        <w:ind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监测频次：每月开展1次常规监测，上半月监测。</w:t>
      </w:r>
      <w:r/>
    </w:p>
    <w:p>
      <w:pPr>
        <w:ind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监测项目：《地表水环境质量标准》（GB 3838-2002）规定的水温、pH、溶解氧、高锰酸盐指数、化学需氧量、五日生化需氧量、氨氮、总磷、总氮、铜、锌、氟化物、硒、砷、汞、镉、六价铬、铅、氰化物、阴离子表面活性剂、硫化物、挥发酚、石油类、粪大肠菌群等24项基本项目和硫酸盐、硝酸盐、氯化物、铁、锰等5项水源地补充项目，湖库水源地增加透明度、叶绿素a，共计31项</w:t>
      </w:r>
      <w:r>
        <w:rPr>
          <w:rFonts w:hint="eastAsia" w:ascii="仿宋" w:hAnsi="仿宋" w:eastAsia="仿宋" w:cs="仿宋"/>
          <w:sz w:val="28"/>
          <w:szCs w:val="28"/>
          <w:highlight w:val="none"/>
        </w:rPr>
        <w:t xml:space="preserve">；湖库型水源地增加藻密度（现场测定）</w:t>
      </w:r>
      <w:r>
        <w:rPr>
          <w:rFonts w:hint="eastAsia" w:ascii="仿宋" w:hAnsi="仿宋" w:eastAsia="仿宋" w:cs="仿宋"/>
          <w:sz w:val="28"/>
          <w:szCs w:val="28"/>
        </w:rPr>
        <w:t xml:space="preserve">。</w:t>
      </w:r>
      <w:r/>
    </w:p>
    <w:p>
      <w:pPr>
        <w:ind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（2）特定项目监测</w:t>
      </w:r>
      <w:r/>
    </w:p>
    <w:p>
      <w:pPr>
        <w:ind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监测频次：每年开展2次特定项目监测，上半年、下半年各监测1次。</w:t>
      </w:r>
      <w:r/>
    </w:p>
    <w:p>
      <w:pPr>
        <w:ind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监测项目：《地表水环境质量标准》（GB 3838-2002）规定的80项特定项目（包括苯类；硝基苯类；醛类；有机磷；有机氯等）。</w:t>
      </w:r>
      <w:r/>
    </w:p>
    <w:p>
      <w:pPr>
        <w:numPr>
          <w:ilvl w:val="0"/>
          <w:numId w:val="3"/>
        </w:numPr>
        <w:ind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lang w:eastAsia="zh-CN"/>
        </w:rPr>
        <w:t xml:space="preserve">成果</w:t>
      </w:r>
      <w:r>
        <w:rPr>
          <w:rFonts w:hint="eastAsia" w:ascii="仿宋" w:hAnsi="仿宋" w:eastAsia="仿宋" w:cs="仿宋"/>
          <w:sz w:val="28"/>
          <w:szCs w:val="28"/>
        </w:rPr>
        <w:t xml:space="preserve">报送</w:t>
      </w:r>
      <w:r/>
    </w:p>
    <w:p>
      <w:pPr>
        <w:numPr>
          <w:ilvl w:val="-1"/>
          <w:numId w:val="0"/>
        </w:numPr>
        <w:ind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县级以上集中式饮用水源地水文情报</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常规监测成果于当月</w:t>
      </w:r>
      <w:r>
        <w:rPr>
          <w:rFonts w:hint="eastAsia" w:ascii="仿宋" w:hAnsi="仿宋" w:eastAsia="仿宋" w:cs="仿宋"/>
          <w:sz w:val="28"/>
          <w:szCs w:val="28"/>
          <w:lang w:eastAsia="zh-CN"/>
        </w:rPr>
        <w:t xml:space="preserve">月底</w:t>
      </w:r>
      <w:r>
        <w:rPr>
          <w:rFonts w:hint="eastAsia" w:ascii="仿宋" w:hAnsi="仿宋" w:eastAsia="仿宋" w:cs="仿宋"/>
          <w:sz w:val="28"/>
          <w:szCs w:val="28"/>
        </w:rPr>
        <w:t xml:space="preserve">前报送；特定项目监测成果于下月底前报送。</w:t>
      </w:r>
      <w:r/>
    </w:p>
    <w:p>
      <w:pPr>
        <w:ind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3.湖泊和水库监测</w:t>
      </w:r>
      <w:r/>
    </w:p>
    <w:p>
      <w:pPr>
        <w:ind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（1）监测范围</w:t>
      </w:r>
      <w:r/>
    </w:p>
    <w:p>
      <w:pPr>
        <w:ind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列入《江苏省湖泊保护名录》的淮安市辖区内4个省管湖泊、4个市级湖泊、大中型水库进行监测，见附表3，其中省管湖泊均需设3处以上（含3处）监测站点。</w:t>
      </w:r>
      <w:r/>
    </w:p>
    <w:p>
      <w:pPr>
        <w:ind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（2）监测频次</w:t>
      </w:r>
      <w:r/>
    </w:p>
    <w:p>
      <w:pPr>
        <w:ind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省管湖泊、市级湖泊每月监测一次，上半月监测。</w:t>
      </w:r>
      <w:r/>
    </w:p>
    <w:p>
      <w:pPr>
        <w:ind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（3）监测项目</w:t>
      </w:r>
      <w:r/>
    </w:p>
    <w:p>
      <w:pPr>
        <w:ind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《地表水环境质量标准》（GB 3838-2002）规定的水温、pH值、溶解氧、高锰酸盐指数、化学需氧量、五日生化需氧量、氨氮、总磷、总氮、铜、锌、氟化物、硒、砷、汞、镉、六价铬、铅、氰化物、阴离子表面活性剂、挥发酚，共21项；湖库增加叶绿素a、透明度，共</w:t>
      </w:r>
      <w:r>
        <w:rPr>
          <w:rFonts w:hint="eastAsia" w:ascii="仿宋" w:hAnsi="仿宋" w:eastAsia="仿宋" w:cs="仿宋"/>
          <w:sz w:val="28"/>
          <w:szCs w:val="28"/>
          <w:highlight w:val="none"/>
        </w:rPr>
        <w:t xml:space="preserve">2</w:t>
      </w:r>
      <w:r>
        <w:rPr>
          <w:rFonts w:hint="eastAsia" w:ascii="仿宋" w:hAnsi="仿宋" w:eastAsia="仿宋" w:cs="仿宋"/>
          <w:sz w:val="28"/>
          <w:szCs w:val="28"/>
          <w:highlight w:val="none"/>
          <w:lang w:val="en-US" w:eastAsia="zh-CN"/>
        </w:rPr>
        <w:t xml:space="preserve">3</w:t>
      </w:r>
      <w:r>
        <w:rPr>
          <w:rFonts w:hint="eastAsia" w:ascii="仿宋" w:hAnsi="仿宋" w:eastAsia="仿宋" w:cs="仿宋"/>
          <w:sz w:val="28"/>
          <w:szCs w:val="28"/>
        </w:rPr>
        <w:t xml:space="preserve">项；洪泽湖站点加测石油类。</w:t>
      </w:r>
      <w:r/>
    </w:p>
    <w:p>
      <w:pPr>
        <w:ind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w:t>
      </w:r>
      <w:r>
        <w:rPr>
          <w:rFonts w:hint="eastAsia" w:ascii="仿宋" w:hAnsi="仿宋" w:eastAsia="仿宋" w:cs="仿宋"/>
          <w:sz w:val="28"/>
          <w:szCs w:val="28"/>
          <w:lang w:eastAsia="zh-CN"/>
        </w:rPr>
        <w:t xml:space="preserve">成果</w:t>
      </w:r>
      <w:r>
        <w:rPr>
          <w:rFonts w:hint="eastAsia" w:ascii="仿宋" w:hAnsi="仿宋" w:eastAsia="仿宋" w:cs="仿宋"/>
          <w:sz w:val="28"/>
          <w:szCs w:val="28"/>
        </w:rPr>
        <w:t xml:space="preserve">报送</w:t>
      </w:r>
      <w:r/>
    </w:p>
    <w:p>
      <w:pPr>
        <w:ind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监测</w:t>
      </w:r>
      <w:r>
        <w:rPr>
          <w:rFonts w:hint="eastAsia" w:ascii="仿宋" w:hAnsi="仿宋" w:eastAsia="仿宋" w:cs="仿宋"/>
          <w:sz w:val="28"/>
          <w:szCs w:val="28"/>
          <w:lang w:eastAsia="zh-CN"/>
        </w:rPr>
        <w:t xml:space="preserve">成果</w:t>
      </w:r>
      <w:r>
        <w:rPr>
          <w:rFonts w:hint="eastAsia" w:ascii="仿宋" w:hAnsi="仿宋" w:eastAsia="仿宋" w:cs="仿宋"/>
          <w:sz w:val="28"/>
          <w:szCs w:val="28"/>
        </w:rPr>
        <w:t xml:space="preserve">当月月底前报送。</w:t>
      </w:r>
      <w:r/>
    </w:p>
    <w:p>
      <w:pPr>
        <w:ind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4.地下水监测</w:t>
      </w:r>
      <w:r/>
    </w:p>
    <w:p>
      <w:pPr>
        <w:contextualSpacing/>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（1）地下水埋深监测</w:t>
      </w:r>
      <w:r/>
    </w:p>
    <w:p>
      <w:pPr>
        <w:ind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对38处地下水监测站开展埋深监测，埋深监测频次为每月2次，监测每月1号、16号早上8时静水位。</w:t>
      </w:r>
      <w:r/>
    </w:p>
    <w:p>
      <w:pPr>
        <w:contextualSpacing/>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（2）地下水水质监测</w:t>
      </w:r>
      <w:r/>
    </w:p>
    <w:p>
      <w:pPr>
        <w:contextualSpacing/>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监测范围：包括纳入省级地下水监测名录的地下水监测井（含国家地下水监测井）及名录外的地市级地下水井，共计51处，见</w:t>
      </w:r>
      <w:r>
        <w:rPr>
          <w:rFonts w:hint="eastAsia" w:ascii="仿宋" w:hAnsi="仿宋" w:eastAsia="仿宋" w:cs="仿宋"/>
          <w:sz w:val="28"/>
          <w:szCs w:val="28"/>
          <w:highlight w:val="none"/>
        </w:rPr>
        <w:t xml:space="preserve">附表4</w:t>
      </w:r>
      <w:r>
        <w:rPr>
          <w:rFonts w:hint="eastAsia" w:ascii="仿宋" w:hAnsi="仿宋" w:eastAsia="仿宋" w:cs="仿宋"/>
          <w:sz w:val="28"/>
          <w:szCs w:val="28"/>
        </w:rPr>
        <w:t xml:space="preserve">。</w:t>
      </w:r>
      <w:r/>
    </w:p>
    <w:p>
      <w:pPr>
        <w:contextualSpacing/>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监测频次：每年监测两次，分别于3月、8月采样监测。</w:t>
      </w:r>
      <w:r/>
    </w:p>
    <w:p>
      <w:pPr>
        <w:contextualSpacing/>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监测项目：色、嗅和味、浑浊度、肉眼可见物、pH、总硬度、溶解性总固体、硫酸盐、氯化物、铁、锰、铜、锌、挥发性酚、阴离子表面活性剂、耗氧量（CODMn）、氨氮、硫化物、钠、亚硝酸盐氮、硝酸盐、氰化物、氟化物、汞、砷、硒、镉、六价铬、铅、总大肠菌群、菌落总数等31项。</w:t>
      </w:r>
      <w:r/>
    </w:p>
    <w:p>
      <w:pPr>
        <w:ind w:firstLine="560"/>
        <w:keepLines w:val="0"/>
        <w:keepNext w:val="0"/>
        <w:pageBreakBefore w:val="0"/>
        <w:spacing w:line="520" w:lineRule="exact"/>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3</w:t>
      </w:r>
      <w:r>
        <w:rPr>
          <w:rFonts w:hint="eastAsia" w:ascii="仿宋" w:hAnsi="仿宋" w:eastAsia="仿宋" w:cs="仿宋"/>
          <w:sz w:val="28"/>
          <w:szCs w:val="28"/>
          <w:lang w:eastAsia="zh-CN"/>
        </w:rPr>
        <w:t xml:space="preserve">）成果报送</w:t>
      </w:r>
      <w:r/>
    </w:p>
    <w:p>
      <w:pPr>
        <w:ind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编制地下水动态报告。每月地下水</w:t>
      </w:r>
      <w:r>
        <w:rPr>
          <w:rFonts w:hint="eastAsia" w:ascii="仿宋" w:hAnsi="仿宋" w:eastAsia="仿宋" w:cs="仿宋"/>
          <w:sz w:val="28"/>
          <w:szCs w:val="28"/>
          <w:lang w:eastAsia="zh-CN"/>
        </w:rPr>
        <w:t xml:space="preserve">水位变化情况</w:t>
      </w:r>
      <w:r>
        <w:rPr>
          <w:rFonts w:hint="eastAsia" w:ascii="仿宋" w:hAnsi="仿宋" w:eastAsia="仿宋" w:cs="仿宋"/>
          <w:sz w:val="28"/>
          <w:szCs w:val="28"/>
        </w:rPr>
        <w:t xml:space="preserve">下月15日前</w:t>
      </w:r>
      <w:r>
        <w:rPr>
          <w:rFonts w:hint="eastAsia" w:ascii="仿宋" w:hAnsi="仿宋" w:eastAsia="仿宋" w:cs="仿宋"/>
          <w:sz w:val="28"/>
          <w:szCs w:val="28"/>
          <w:lang w:eastAsia="zh-CN"/>
        </w:rPr>
        <w:t xml:space="preserve">报送，</w:t>
      </w:r>
      <w:r>
        <w:rPr>
          <w:rFonts w:hint="eastAsia" w:ascii="仿宋" w:hAnsi="仿宋" w:eastAsia="仿宋" w:cs="仿宋"/>
          <w:sz w:val="28"/>
          <w:szCs w:val="28"/>
        </w:rPr>
        <w:t xml:space="preserve">每季度地下水水位变化</w:t>
      </w:r>
      <w:r>
        <w:rPr>
          <w:rFonts w:hint="eastAsia" w:ascii="仿宋" w:hAnsi="仿宋" w:eastAsia="仿宋" w:cs="仿宋"/>
          <w:sz w:val="28"/>
          <w:szCs w:val="28"/>
          <w:lang w:eastAsia="zh-CN"/>
        </w:rPr>
        <w:t xml:space="preserve">情况</w:t>
      </w:r>
      <w:r>
        <w:rPr>
          <w:rFonts w:hint="eastAsia" w:ascii="仿宋" w:hAnsi="仿宋" w:eastAsia="仿宋" w:cs="仿宋"/>
          <w:sz w:val="28"/>
          <w:szCs w:val="28"/>
        </w:rPr>
        <w:t xml:space="preserve">下季度首月15日前</w:t>
      </w:r>
      <w:r>
        <w:rPr>
          <w:rFonts w:hint="eastAsia" w:ascii="仿宋" w:hAnsi="仿宋" w:eastAsia="仿宋" w:cs="仿宋"/>
          <w:sz w:val="28"/>
          <w:szCs w:val="28"/>
          <w:lang w:eastAsia="zh-CN"/>
        </w:rPr>
        <w:t xml:space="preserve">报送</w:t>
      </w:r>
      <w:r>
        <w:rPr>
          <w:rFonts w:hint="eastAsia" w:ascii="仿宋" w:hAnsi="仿宋" w:eastAsia="仿宋" w:cs="仿宋"/>
          <w:sz w:val="28"/>
          <w:szCs w:val="28"/>
        </w:rPr>
        <w:t xml:space="preserve">。</w:t>
      </w:r>
      <w:r/>
    </w:p>
    <w:p>
      <w:pPr>
        <w:ind w:firstLine="560"/>
        <w:keepLines w:val="0"/>
        <w:keepNext w:val="0"/>
        <w:pageBreakBefore w:val="0"/>
        <w:spacing w:line="520" w:lineRule="exact"/>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地下水水质监测成果下月底前报送。</w:t>
      </w:r>
      <w:r/>
    </w:p>
    <w:p>
      <w:pPr>
        <w:ind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5.水生态监测</w:t>
      </w:r>
      <w:r/>
    </w:p>
    <w:p>
      <w:pPr>
        <w:ind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（1）监测范围</w:t>
      </w:r>
      <w:r/>
    </w:p>
    <w:p>
      <w:pPr>
        <w:ind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包括淮安市辖区内9条流域性河道、4个省管湖泊、5个大中型水库等重要水体（按每个县级行政区不少于1条河、1个湖库的要求，加测涟水县五岛湖），见附表</w:t>
      </w:r>
      <w:r>
        <w:rPr>
          <w:rFonts w:hint="eastAsia" w:ascii="仿宋" w:hAnsi="仿宋" w:eastAsia="仿宋" w:cs="仿宋"/>
          <w:sz w:val="28"/>
          <w:szCs w:val="28"/>
          <w:lang w:val="en-US" w:eastAsia="zh-CN"/>
        </w:rPr>
        <w:t xml:space="preserve">5</w:t>
      </w:r>
      <w:r>
        <w:rPr>
          <w:rFonts w:hint="eastAsia" w:ascii="仿宋" w:hAnsi="仿宋" w:eastAsia="仿宋" w:cs="仿宋"/>
          <w:sz w:val="28"/>
          <w:szCs w:val="28"/>
        </w:rPr>
        <w:t xml:space="preserve">。</w:t>
      </w:r>
      <w:r/>
    </w:p>
    <w:p>
      <w:pPr>
        <w:ind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（2）监测频次</w:t>
      </w:r>
      <w:r/>
    </w:p>
    <w:p>
      <w:pPr>
        <w:ind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每年4次，每季度一次。</w:t>
      </w:r>
      <w:r/>
    </w:p>
    <w:p>
      <w:pPr>
        <w:ind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（3）监测项目</w:t>
      </w:r>
      <w:r/>
    </w:p>
    <w:p>
      <w:pPr>
        <w:ind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lang w:eastAsia="zh-CN"/>
        </w:rPr>
        <w:t xml:space="preserve">河流</w:t>
      </w:r>
      <w:r>
        <w:rPr>
          <w:rFonts w:hint="eastAsia" w:ascii="仿宋" w:hAnsi="仿宋" w:eastAsia="仿宋" w:cs="仿宋"/>
          <w:sz w:val="28"/>
          <w:szCs w:val="28"/>
        </w:rPr>
        <w:t xml:space="preserve">水生态</w:t>
      </w:r>
      <w:r>
        <w:rPr>
          <w:rFonts w:hint="eastAsia" w:ascii="仿宋" w:hAnsi="仿宋" w:eastAsia="仿宋" w:cs="仿宋"/>
          <w:sz w:val="28"/>
          <w:szCs w:val="28"/>
          <w:lang w:eastAsia="zh-CN"/>
        </w:rPr>
        <w:t xml:space="preserve">监测</w:t>
      </w:r>
      <w:r>
        <w:rPr>
          <w:rFonts w:hint="eastAsia" w:ascii="仿宋" w:hAnsi="仿宋" w:eastAsia="仿宋" w:cs="仿宋"/>
          <w:sz w:val="28"/>
          <w:szCs w:val="28"/>
        </w:rPr>
        <w:t xml:space="preserve">项目包括底栖动物、着生</w:t>
      </w:r>
      <w:r>
        <w:rPr>
          <w:rFonts w:hint="eastAsia" w:ascii="仿宋" w:hAnsi="仿宋" w:eastAsia="仿宋" w:cs="仿宋"/>
          <w:sz w:val="28"/>
          <w:szCs w:val="28"/>
          <w:lang w:eastAsia="zh-CN"/>
        </w:rPr>
        <w:t xml:space="preserve">生物；湖库</w:t>
      </w:r>
      <w:r>
        <w:rPr>
          <w:rFonts w:hint="eastAsia" w:ascii="仿宋" w:hAnsi="仿宋" w:eastAsia="仿宋" w:cs="仿宋"/>
          <w:sz w:val="28"/>
          <w:szCs w:val="28"/>
        </w:rPr>
        <w:t xml:space="preserve">水生态</w:t>
      </w:r>
      <w:r>
        <w:rPr>
          <w:rFonts w:hint="eastAsia" w:ascii="仿宋" w:hAnsi="仿宋" w:eastAsia="仿宋" w:cs="仿宋"/>
          <w:sz w:val="28"/>
          <w:szCs w:val="28"/>
          <w:lang w:eastAsia="zh-CN"/>
        </w:rPr>
        <w:t xml:space="preserve">监测</w:t>
      </w:r>
      <w:r>
        <w:rPr>
          <w:rFonts w:hint="eastAsia" w:ascii="仿宋" w:hAnsi="仿宋" w:eastAsia="仿宋" w:cs="仿宋"/>
          <w:sz w:val="28"/>
          <w:szCs w:val="28"/>
        </w:rPr>
        <w:t xml:space="preserve">项目包括浮游植物、底栖动物、水生维管束植物</w:t>
      </w:r>
      <w:r>
        <w:rPr>
          <w:rFonts w:hint="eastAsia" w:ascii="仿宋" w:hAnsi="仿宋" w:eastAsia="仿宋" w:cs="仿宋"/>
          <w:sz w:val="28"/>
          <w:szCs w:val="28"/>
          <w:lang w:eastAsia="zh-CN"/>
        </w:rPr>
        <w:t xml:space="preserve">（仅湖泊）</w:t>
      </w:r>
      <w:r>
        <w:rPr>
          <w:rFonts w:hint="eastAsia" w:ascii="仿宋" w:hAnsi="仿宋" w:eastAsia="仿宋" w:cs="仿宋"/>
          <w:sz w:val="28"/>
          <w:szCs w:val="28"/>
        </w:rPr>
        <w:t xml:space="preserve">。</w:t>
      </w:r>
      <w:r/>
    </w:p>
    <w:p>
      <w:pPr>
        <w:ind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（4）</w:t>
      </w:r>
      <w:r>
        <w:rPr>
          <w:rFonts w:hint="eastAsia" w:ascii="仿宋" w:hAnsi="仿宋" w:eastAsia="仿宋" w:cs="仿宋"/>
          <w:sz w:val="28"/>
          <w:szCs w:val="28"/>
          <w:lang w:eastAsia="zh-CN"/>
        </w:rPr>
        <w:t xml:space="preserve">成果</w:t>
      </w:r>
      <w:r>
        <w:rPr>
          <w:rFonts w:hint="eastAsia" w:ascii="仿宋" w:hAnsi="仿宋" w:eastAsia="仿宋" w:cs="仿宋"/>
          <w:sz w:val="28"/>
          <w:szCs w:val="28"/>
        </w:rPr>
        <w:t xml:space="preserve">报送</w:t>
      </w:r>
      <w:r/>
    </w:p>
    <w:p>
      <w:pPr>
        <w:ind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lang w:eastAsia="zh-CN"/>
        </w:rPr>
        <w:t xml:space="preserve">监测成果</w:t>
      </w:r>
      <w:r>
        <w:rPr>
          <w:rFonts w:hint="eastAsia" w:ascii="仿宋" w:hAnsi="仿宋" w:eastAsia="仿宋" w:cs="仿宋"/>
          <w:sz w:val="28"/>
          <w:szCs w:val="28"/>
        </w:rPr>
        <w:t xml:space="preserve">下季度首月底前报送。</w:t>
      </w:r>
      <w:r/>
    </w:p>
    <w:p>
      <w:pPr>
        <w:ind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6.入河排污口监督性监测</w:t>
      </w:r>
      <w:r/>
    </w:p>
    <w:p>
      <w:pPr>
        <w:ind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（1）监测范围</w:t>
      </w:r>
      <w:r/>
    </w:p>
    <w:p>
      <w:pPr>
        <w:ind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对淮安市规模以上入河排污口（详见附表</w:t>
      </w:r>
      <w:r>
        <w:rPr>
          <w:rFonts w:hint="eastAsia" w:ascii="仿宋" w:hAnsi="仿宋" w:eastAsia="仿宋" w:cs="仿宋"/>
          <w:sz w:val="28"/>
          <w:szCs w:val="28"/>
          <w:lang w:val="en-US" w:eastAsia="zh-CN"/>
        </w:rPr>
        <w:t xml:space="preserve">6</w:t>
      </w:r>
      <w:r>
        <w:rPr>
          <w:rFonts w:hint="eastAsia" w:ascii="仿宋" w:hAnsi="仿宋" w:eastAsia="仿宋" w:cs="仿宋"/>
          <w:sz w:val="28"/>
          <w:szCs w:val="28"/>
        </w:rPr>
        <w:t xml:space="preserve">，根据实际情况动态调整）开展水质、水量同步监督性监测。</w:t>
      </w:r>
      <w:r/>
    </w:p>
    <w:p>
      <w:pPr>
        <w:ind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（2）监测频次</w:t>
      </w:r>
      <w:r/>
    </w:p>
    <w:p>
      <w:pPr>
        <w:ind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每年2次，5</w:t>
      </w:r>
      <w:r>
        <w:rPr>
          <w:rFonts w:hint="eastAsia" w:ascii="仿宋" w:hAnsi="仿宋" w:eastAsia="仿宋" w:cs="仿宋"/>
          <w:sz w:val="28"/>
          <w:szCs w:val="28"/>
          <w:lang w:eastAsia="zh-CN"/>
        </w:rPr>
        <w:t xml:space="preserve">月</w:t>
      </w:r>
      <w:r>
        <w:rPr>
          <w:rFonts w:hint="eastAsia" w:ascii="仿宋" w:hAnsi="仿宋" w:eastAsia="仿宋" w:cs="仿宋"/>
          <w:sz w:val="28"/>
          <w:szCs w:val="28"/>
        </w:rPr>
        <w:t xml:space="preserve">、10月各一次，每次监测时间为连续24小时水质水量同步监测（分当日17:00、24:00，次日9:00，共3个时段不间断监测）。</w:t>
      </w:r>
      <w:r/>
    </w:p>
    <w:p>
      <w:pPr>
        <w:ind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（3）监测项目</w:t>
      </w:r>
      <w:r/>
    </w:p>
    <w:p>
      <w:pPr>
        <w:ind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监测项目包括流量、水温、pH、化学需氧量、氨氮、总磷、总氮等7项。</w:t>
      </w:r>
      <w:r/>
    </w:p>
    <w:p>
      <w:pPr>
        <w:ind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w:t>
      </w:r>
      <w:r>
        <w:rPr>
          <w:rFonts w:hint="eastAsia" w:ascii="仿宋" w:hAnsi="仿宋" w:eastAsia="仿宋" w:cs="仿宋"/>
          <w:sz w:val="28"/>
          <w:szCs w:val="28"/>
          <w:lang w:eastAsia="zh-CN"/>
        </w:rPr>
        <w:t xml:space="preserve">成果</w:t>
      </w:r>
      <w:r>
        <w:rPr>
          <w:rFonts w:hint="eastAsia" w:ascii="仿宋" w:hAnsi="仿宋" w:eastAsia="仿宋" w:cs="仿宋"/>
          <w:sz w:val="28"/>
          <w:szCs w:val="28"/>
        </w:rPr>
        <w:t xml:space="preserve">报送</w:t>
      </w:r>
      <w:r/>
    </w:p>
    <w:p>
      <w:pPr>
        <w:ind w:firstLine="560"/>
        <w:keepLines w:val="0"/>
        <w:keepNext w:val="0"/>
        <w:pageBreakBefore w:val="0"/>
        <w:spacing w:line="520" w:lineRule="exact"/>
        <w:rPr>
          <w:rFonts w:hint="eastAsia"/>
        </w:rPr>
      </w:pPr>
      <w:r>
        <w:rPr>
          <w:rFonts w:hint="eastAsia" w:ascii="仿宋" w:hAnsi="仿宋" w:eastAsia="仿宋" w:cs="仿宋"/>
          <w:sz w:val="28"/>
          <w:szCs w:val="28"/>
          <w:lang w:eastAsia="zh-CN"/>
        </w:rPr>
        <w:t xml:space="preserve">监测成果</w:t>
      </w:r>
      <w:r>
        <w:rPr>
          <w:rFonts w:hint="eastAsia" w:ascii="仿宋" w:hAnsi="仿宋" w:eastAsia="仿宋" w:cs="仿宋"/>
          <w:sz w:val="28"/>
          <w:szCs w:val="28"/>
        </w:rPr>
        <w:t xml:space="preserve">分别于</w:t>
      </w:r>
      <w:r>
        <w:rPr>
          <w:rFonts w:hint="eastAsia" w:ascii="仿宋" w:hAnsi="仿宋" w:eastAsia="仿宋" w:cs="仿宋"/>
          <w:sz w:val="28"/>
          <w:szCs w:val="28"/>
          <w:lang w:val="en-US" w:eastAsia="zh-CN"/>
        </w:rPr>
        <w:t xml:space="preserve">6</w:t>
      </w:r>
      <w:r>
        <w:rPr>
          <w:rFonts w:hint="eastAsia" w:ascii="仿宋" w:hAnsi="仿宋" w:eastAsia="仿宋" w:cs="仿宋"/>
          <w:sz w:val="28"/>
          <w:szCs w:val="28"/>
        </w:rPr>
        <w:t xml:space="preserve">月20日及11月20日前报送。</w:t>
      </w:r>
      <w:r/>
    </w:p>
    <w:p>
      <w:pPr>
        <w:ind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7.重点河湖生态水位（流量）监测</w:t>
      </w:r>
      <w:r/>
    </w:p>
    <w:p>
      <w:pPr>
        <w:ind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（1）监测范围</w:t>
      </w:r>
      <w:r/>
    </w:p>
    <w:p>
      <w:pPr>
        <w:ind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古淮河、盐河、大口子、龙王山水库、化农水库、桂五水库、红旗水库、山洪水库</w:t>
      </w:r>
      <w:r>
        <w:rPr>
          <w:rFonts w:hint="eastAsia" w:ascii="仿宋" w:hAnsi="仿宋" w:eastAsia="仿宋" w:cs="仿宋"/>
          <w:sz w:val="28"/>
          <w:szCs w:val="28"/>
          <w:lang w:eastAsia="zh-CN"/>
        </w:rPr>
        <w:t xml:space="preserve">等</w:t>
      </w:r>
      <w:r>
        <w:rPr>
          <w:rFonts w:hint="eastAsia" w:ascii="仿宋" w:hAnsi="仿宋" w:eastAsia="仿宋" w:cs="仿宋"/>
          <w:sz w:val="28"/>
          <w:szCs w:val="28"/>
          <w:lang w:val="en-US" w:eastAsia="zh-CN"/>
        </w:rPr>
        <w:t xml:space="preserve">8个</w:t>
      </w:r>
      <w:r>
        <w:rPr>
          <w:rFonts w:hint="eastAsia" w:ascii="仿宋" w:hAnsi="仿宋" w:eastAsia="仿宋" w:cs="仿宋"/>
          <w:sz w:val="28"/>
          <w:szCs w:val="28"/>
        </w:rPr>
        <w:t xml:space="preserve">已发布生态水位</w:t>
      </w:r>
      <w:r>
        <w:rPr>
          <w:rFonts w:hint="eastAsia" w:ascii="仿宋" w:hAnsi="仿宋" w:eastAsia="仿宋" w:cs="仿宋"/>
          <w:sz w:val="28"/>
          <w:szCs w:val="28"/>
          <w:lang w:eastAsia="zh-CN"/>
        </w:rPr>
        <w:t xml:space="preserve">（流量）</w:t>
      </w:r>
      <w:r>
        <w:rPr>
          <w:rFonts w:hint="eastAsia" w:ascii="仿宋" w:hAnsi="仿宋" w:eastAsia="仿宋" w:cs="仿宋"/>
          <w:sz w:val="28"/>
          <w:szCs w:val="28"/>
        </w:rPr>
        <w:t xml:space="preserve">的河湖库。</w:t>
      </w:r>
      <w:r/>
    </w:p>
    <w:p>
      <w:pPr>
        <w:ind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（2）监测频次</w:t>
      </w:r>
      <w:r/>
    </w:p>
    <w:p>
      <w:pPr>
        <w:ind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监测频次不少于1次/日。</w:t>
      </w:r>
      <w:r/>
    </w:p>
    <w:p>
      <w:pPr>
        <w:ind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（3）监测项目</w:t>
      </w:r>
      <w:r/>
    </w:p>
    <w:p>
      <w:pPr>
        <w:ind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根据《生态水位（流量）评估技术指南（试行）》等相关要求，对已发布的河湖生态水位（流量）开展监测与评估，整编河湖控制断面逐日平均水位（或流量）资料。</w:t>
      </w:r>
      <w:r/>
    </w:p>
    <w:p>
      <w:pPr>
        <w:ind w:firstLine="560"/>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（4）</w:t>
      </w:r>
      <w:r>
        <w:rPr>
          <w:rFonts w:hint="eastAsia" w:ascii="仿宋" w:hAnsi="仿宋" w:eastAsia="仿宋" w:cs="仿宋"/>
          <w:sz w:val="28"/>
          <w:szCs w:val="28"/>
          <w:lang w:eastAsia="zh-CN"/>
        </w:rPr>
        <w:t xml:space="preserve">成果</w:t>
      </w:r>
      <w:r>
        <w:rPr>
          <w:rFonts w:hint="eastAsia" w:ascii="仿宋" w:hAnsi="仿宋" w:eastAsia="仿宋" w:cs="仿宋"/>
          <w:sz w:val="28"/>
          <w:szCs w:val="28"/>
        </w:rPr>
        <w:t xml:space="preserve">报送</w:t>
      </w:r>
      <w:r/>
    </w:p>
    <w:p>
      <w:pPr>
        <w:ind w:firstLine="560"/>
        <w:keepLines w:val="0"/>
        <w:keepNext w:val="0"/>
        <w:pageBreakBefore w:val="0"/>
        <w:spacing w:before="0" w:after="0" w:line="520" w:lineRule="exact"/>
        <w:widowControl w:val="off"/>
        <w:rPr>
          <w:rFonts w:hint="eastAsia" w:ascii="仿宋" w:hAnsi="仿宋" w:eastAsia="仿宋" w:cs="仿宋"/>
          <w:sz w:val="28"/>
          <w:szCs w:val="28"/>
          <w:highlight w:val="yellow"/>
        </w:rPr>
      </w:pPr>
      <w:r>
        <w:rPr>
          <w:rFonts w:hint="eastAsia" w:ascii="仿宋" w:hAnsi="仿宋" w:eastAsia="仿宋" w:cs="仿宋"/>
          <w:sz w:val="28"/>
          <w:szCs w:val="28"/>
        </w:rPr>
        <w:t xml:space="preserve">季度资料下季度首月15日前</w:t>
      </w:r>
      <w:r>
        <w:rPr>
          <w:rFonts w:hint="eastAsia" w:ascii="仿宋" w:hAnsi="仿宋" w:eastAsia="仿宋" w:cs="仿宋"/>
          <w:sz w:val="28"/>
          <w:szCs w:val="28"/>
          <w:lang w:eastAsia="zh-CN"/>
        </w:rPr>
        <w:t xml:space="preserve">报送</w:t>
      </w:r>
      <w:r>
        <w:rPr>
          <w:rFonts w:hint="eastAsia" w:ascii="仿宋" w:hAnsi="仿宋" w:eastAsia="仿宋" w:cs="仿宋"/>
          <w:sz w:val="28"/>
          <w:szCs w:val="28"/>
        </w:rPr>
        <w:t xml:space="preserve">；生态水位年度评估报告</w:t>
      </w:r>
      <w:r>
        <w:rPr>
          <w:rFonts w:hint="eastAsia" w:ascii="仿宋" w:hAnsi="仿宋" w:eastAsia="仿宋" w:cs="仿宋"/>
          <w:sz w:val="28"/>
          <w:szCs w:val="28"/>
          <w:lang w:eastAsia="zh-CN"/>
        </w:rPr>
        <w:t xml:space="preserve">年底前</w:t>
      </w:r>
      <w:r>
        <w:rPr>
          <w:rFonts w:hint="eastAsia" w:ascii="仿宋" w:hAnsi="仿宋" w:eastAsia="仿宋" w:cs="仿宋"/>
          <w:sz w:val="28"/>
          <w:szCs w:val="28"/>
        </w:rPr>
        <w:t xml:space="preserve">完成</w:t>
      </w:r>
      <w:r>
        <w:rPr>
          <w:rFonts w:hint="eastAsia" w:ascii="仿宋" w:hAnsi="仿宋" w:eastAsia="仿宋" w:cs="仿宋"/>
          <w:sz w:val="28"/>
          <w:szCs w:val="28"/>
          <w:lang w:eastAsia="zh-CN"/>
        </w:rPr>
        <w:t xml:space="preserve">并通过审查</w:t>
      </w:r>
      <w:r>
        <w:rPr>
          <w:rFonts w:hint="eastAsia" w:ascii="仿宋" w:hAnsi="仿宋" w:eastAsia="仿宋" w:cs="仿宋"/>
          <w:sz w:val="28"/>
          <w:szCs w:val="28"/>
        </w:rPr>
        <w:t xml:space="preserve">。</w:t>
      </w:r>
      <w:r/>
    </w:p>
    <w:p>
      <w:pPr>
        <w:ind w:firstLine="560"/>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8</w:t>
      </w:r>
      <w:r>
        <w:rPr>
          <w:rFonts w:hint="eastAsia" w:ascii="仿宋" w:hAnsi="仿宋" w:eastAsia="仿宋" w:cs="仿宋"/>
          <w:sz w:val="28"/>
          <w:szCs w:val="28"/>
        </w:rPr>
        <w:t xml:space="preserve">.编制《淮安市水资源公报》</w:t>
      </w:r>
      <w:r/>
    </w:p>
    <w:p>
      <w:pPr>
        <w:ind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分析淮安市2025年度降水量、可供水量、用水量情况，总结水资源</w:t>
      </w:r>
      <w:r>
        <w:rPr>
          <w:rFonts w:hint="eastAsia" w:ascii="仿宋" w:hAnsi="仿宋" w:eastAsia="仿宋" w:cs="仿宋"/>
          <w:sz w:val="28"/>
          <w:szCs w:val="28"/>
        </w:rPr>
        <w:t xml:space="preserve">管理、节水工作情况。具体内容包括但不限于综述、水资源量、水资源利用、水资源保护、水资源管理以及大事记等，发布信息包括区域降水量、水资源量（包括地下水和地表水）、区域用水量（包括工业、农业、居民生活、生态）、用水指标、管理保护有关工作开展情况和重要水事等。编制《淮安市水资源公报》和有关附表以及支撑资料。编制依据《中国水资源公报编制技术大纲》、《水资源公报编制规程》（GB/T 23598-2009）、《地表水环境质量标准》（GB 3838-2002）、《地下水质量标准》（GB/T 14848-2017）。202</w:t>
      </w:r>
      <w:r>
        <w:rPr>
          <w:rFonts w:hint="eastAsia" w:ascii="仿宋" w:hAnsi="仿宋" w:eastAsia="仿宋" w:cs="仿宋"/>
          <w:sz w:val="28"/>
          <w:szCs w:val="28"/>
          <w:lang w:val="en-US" w:eastAsia="zh-CN"/>
        </w:rPr>
        <w:t xml:space="preserve">6</w:t>
      </w:r>
      <w:r>
        <w:rPr>
          <w:rFonts w:hint="eastAsia" w:ascii="仿宋" w:hAnsi="仿宋" w:eastAsia="仿宋" w:cs="仿宋"/>
          <w:sz w:val="28"/>
          <w:szCs w:val="28"/>
        </w:rPr>
        <w:t xml:space="preserve">年7月底前完成。</w:t>
      </w:r>
      <w:r/>
    </w:p>
    <w:p>
      <w:pPr>
        <w:numPr>
          <w:ilvl w:val="0"/>
          <w:numId w:val="0"/>
        </w:numPr>
        <w:ind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9</w:t>
      </w:r>
      <w:r>
        <w:rPr>
          <w:rFonts w:hint="eastAsia" w:ascii="仿宋" w:hAnsi="仿宋" w:eastAsia="仿宋" w:cs="仿宋"/>
          <w:sz w:val="28"/>
          <w:szCs w:val="28"/>
        </w:rPr>
        <w:t xml:space="preserve">.做好淮安市境内各类报汛站点报汛工作。</w:t>
      </w:r>
      <w:r/>
    </w:p>
    <w:p>
      <w:pPr>
        <w:numPr>
          <w:ilvl w:val="0"/>
          <w:numId w:val="0"/>
        </w:numPr>
        <w:ind w:firstLine="560"/>
        <w:keepLines w:val="0"/>
        <w:keepNext w:val="0"/>
        <w:pageBreakBefore w:val="0"/>
        <w:spacing w:line="520" w:lineRule="exact"/>
        <w:widowControl/>
        <w:rPr>
          <w:rFonts w:hint="eastAsia" w:ascii="仿宋" w:hAnsi="仿宋" w:eastAsia="仿宋" w:cs="仿宋"/>
          <w:sz w:val="28"/>
          <w:szCs w:val="28"/>
        </w:rPr>
      </w:pPr>
      <w:r>
        <w:rPr>
          <w:rFonts w:hint="eastAsia" w:ascii="仿宋" w:hAnsi="仿宋" w:eastAsia="仿宋" w:cs="仿宋"/>
          <w:sz w:val="28"/>
          <w:szCs w:val="28"/>
        </w:rPr>
        <w:t xml:space="preserve">根据省、市防指报汛要求，做好淮安水情分中心网络及数据库服务器等设备维护工作，保证水、雨情信息畅通，提供水情遥测相关水雨情信息。协助做好水情、雨情统计及汛情旱情分析等工作。</w:t>
      </w:r>
      <w:r/>
    </w:p>
    <w:p>
      <w:pPr>
        <w:ind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备注：</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1</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如2026年省水利厅制定新的水资源监测管理办法或下达新的监测、评估任务，以新的监测管理办法或任务、评估要求为准。乙方须按照新的监测管理办法或任务要求要求提供详细的服务方案，提交符合最新监测要求的监测、评估成果。</w:t>
      </w:r>
      <w:r/>
    </w:p>
    <w:p>
      <w:pPr>
        <w:ind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2</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水质水生态</w:t>
      </w:r>
      <w:r>
        <w:rPr>
          <w:rFonts w:hint="eastAsia" w:ascii="仿宋" w:hAnsi="仿宋" w:eastAsia="仿宋" w:cs="仿宋"/>
          <w:sz w:val="28"/>
          <w:szCs w:val="28"/>
        </w:rPr>
        <w:t xml:space="preserve">监测、采样方法质量控制</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采样、运输、保存方法、实验室内部质量控制措施按照《水环境监测规范》（SL219-2013）执行</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在数据上报前，要认真核对，进行合理性分析，确保数据科学、准确、公正</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监测过程中发现水质异常，应及时查明原因，必要时进行补测。</w:t>
      </w:r>
      <w:r/>
    </w:p>
    <w:p>
      <w:pPr>
        <w:pStyle w:val="697"/>
        <w:numPr>
          <w:ilvl w:val="-1"/>
          <w:numId w:val="0"/>
        </w:numPr>
        <w:ind w:left="632" w:firstLine="0"/>
        <w:rPr>
          <w:rFonts w:hint="eastAsia"/>
        </w:rPr>
      </w:pPr>
      <w:r>
        <w:rPr>
          <w:rFonts w:hint="eastAsia"/>
        </w:rPr>
      </w:r>
      <w:r/>
    </w:p>
    <w:p>
      <w:pPr>
        <w:keepLines w:val="0"/>
        <w:keepNext w:val="0"/>
        <w:pageBreakBefore w:val="0"/>
        <w:spacing w:line="520" w:lineRule="exact"/>
        <w:rPr>
          <w:rFonts w:hint="eastAsia" w:ascii="仿宋" w:hAnsi="仿宋" w:eastAsia="仿宋" w:cs="仿宋"/>
          <w:b/>
          <w:sz w:val="28"/>
          <w:szCs w:val="28"/>
        </w:rPr>
      </w:pPr>
      <w:r>
        <w:rPr>
          <w:rFonts w:hint="eastAsia" w:ascii="仿宋" w:hAnsi="仿宋" w:eastAsia="仿宋" w:cs="仿宋"/>
          <w:b/>
          <w:sz w:val="28"/>
          <w:szCs w:val="28"/>
          <w:lang w:val="en-US" w:eastAsia="zh-CN"/>
        </w:rPr>
        <w:t xml:space="preserve">二、</w:t>
      </w:r>
      <w:r>
        <w:rPr>
          <w:rFonts w:hint="eastAsia" w:ascii="仿宋" w:hAnsi="仿宋" w:eastAsia="仿宋" w:cs="仿宋"/>
          <w:b/>
          <w:sz w:val="28"/>
          <w:szCs w:val="28"/>
        </w:rPr>
        <w:t xml:space="preserve">其他要求及综合说明：</w:t>
      </w:r>
      <w:r/>
    </w:p>
    <w:p>
      <w:pPr>
        <w:ind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1、供应商提供的服务能够至少达到以上要求，同时明确具体的监测方案，方案中应包含人员配备、配备人员的具体情况、相关配置等。</w:t>
      </w:r>
      <w:r/>
    </w:p>
    <w:p>
      <w:pPr>
        <w:ind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2、供应商必须承诺磋商文件中提出的全部要求，如果其中某些条款不响应时，应在文件中逐条列出，未列出的视同响应。</w:t>
      </w:r>
      <w:r/>
    </w:p>
    <w:p>
      <w:pPr>
        <w:ind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3、供应商应对所投项目的全部内容进行报价，只投其中部分内容者，其响应文件将被拒绝。成交供应商对服务缺陷不予更正，采购方有权另请其他单位更正，所发生的费用由成交供应商承担。</w:t>
      </w:r>
      <w:r/>
    </w:p>
    <w:p>
      <w:pPr>
        <w:ind w:firstLine="560"/>
        <w:keepLines w:val="0"/>
        <w:keepNext w:val="0"/>
        <w:pageBreakBefore w:val="0"/>
        <w:spacing w:line="520" w:lineRule="exact"/>
        <w:widowControl/>
        <w:rPr>
          <w:rFonts w:hint="eastAsia" w:ascii="仿宋" w:hAnsi="仿宋" w:eastAsia="仿宋" w:cs="仿宋"/>
          <w:sz w:val="28"/>
          <w:szCs w:val="28"/>
        </w:rPr>
      </w:pPr>
      <w:r>
        <w:rPr>
          <w:rFonts w:hint="eastAsia" w:ascii="仿宋" w:hAnsi="仿宋" w:eastAsia="仿宋" w:cs="仿宋"/>
          <w:sz w:val="28"/>
          <w:szCs w:val="28"/>
        </w:rPr>
        <w:t xml:space="preserve">4、响应报价为综合报价，包含完成全部服务内容所需的检测仪器、化验分析设备及搬运费、耗材、取样、报告出具、人工、</w:t>
      </w:r>
      <w:r>
        <w:rPr>
          <w:rFonts w:hint="eastAsia" w:ascii="仿宋" w:hAnsi="仿宋" w:eastAsia="仿宋" w:cs="仿宋"/>
          <w:sz w:val="28"/>
          <w:szCs w:val="28"/>
        </w:rPr>
        <w:t xml:space="preserve">交通、食宿、数据收集及购买资料、采样（样品的抽取、处置、传送和贮存、制备）、测量不确定度的评估、检测、检验数据的分析、记录、专家咨询（如有需要）等相关的检测活动、检测报告的编制及电子、纸质文稿（含递送）、安全及保险、税费等完成该项目工作所发生的全部费用以及投标人企业利润、税金和政策性文件规定及合同包含的所有风险、责任等一切费用。响应报价为最终报价，除非因特殊原因并经买卖双方协商同意，响应供应商不得再要求追加任何费用。同时，除非合同条款中另有规定，否则，响应供应商所报价格在合同实施期间不因市场变化因素而变动。</w:t>
      </w:r>
      <w:r/>
    </w:p>
    <w:p>
      <w:pPr>
        <w:ind w:firstLine="560"/>
        <w:keepLines w:val="0"/>
        <w:keepNext w:val="0"/>
        <w:pageBreakBefore w:val="0"/>
        <w:spacing w:line="520" w:lineRule="exact"/>
        <w:widowControl/>
        <w:rPr>
          <w:rFonts w:hint="eastAsia" w:ascii="仿宋" w:hAnsi="仿宋" w:eastAsia="仿宋" w:cs="仿宋"/>
          <w:sz w:val="28"/>
          <w:szCs w:val="28"/>
        </w:rPr>
      </w:pPr>
      <w:r>
        <w:rPr>
          <w:rFonts w:hint="eastAsia" w:ascii="仿宋" w:hAnsi="仿宋" w:eastAsia="仿宋" w:cs="仿宋"/>
          <w:sz w:val="28"/>
          <w:szCs w:val="28"/>
        </w:rPr>
        <w:t xml:space="preserve">5、本项目涉及的相关资料、信息属保密性质，未经采购人同意，中标单位不得向第三方泄露。对不属于中标单位且受知识产权保护的产品、资料、信息等不得用于其他目的。本项目全部数据成果的所有权、使用权和著作权归属采购人，成交单位使用必须经采购人授权同意。在项目实施和成果提交过程中，出现的一切人身、设备和数据成果资料等安全问题均由成交单位承担全部责任，采购人不承担任何责任。</w:t>
      </w:r>
      <w:r/>
    </w:p>
    <w:p>
      <w:pPr>
        <w:ind w:firstLine="560"/>
        <w:keepLines w:val="0"/>
        <w:keepNext w:val="0"/>
        <w:pageBreakBefore w:val="0"/>
        <w:spacing w:line="520" w:lineRule="exact"/>
        <w:widowControl/>
        <w:rPr>
          <w:rFonts w:hint="eastAsia" w:ascii="仿宋" w:hAnsi="仿宋" w:eastAsia="仿宋" w:cs="仿宋"/>
          <w:sz w:val="28"/>
          <w:szCs w:val="28"/>
        </w:rPr>
      </w:pPr>
      <w:r>
        <w:rPr>
          <w:rFonts w:hint="eastAsia" w:ascii="仿宋" w:hAnsi="仿宋" w:eastAsia="仿宋" w:cs="仿宋"/>
          <w:sz w:val="28"/>
          <w:szCs w:val="28"/>
        </w:rPr>
        <w:t xml:space="preserve">6、成交供应商其他服务要求：</w:t>
      </w:r>
      <w:r/>
    </w:p>
    <w:p>
      <w:pPr>
        <w:ind w:firstLine="560"/>
        <w:keepLines w:val="0"/>
        <w:keepNext w:val="0"/>
        <w:pageBreakBefore w:val="0"/>
        <w:spacing w:line="520" w:lineRule="exact"/>
        <w:widowControl/>
        <w:rPr>
          <w:rFonts w:hint="eastAsia" w:ascii="仿宋" w:hAnsi="仿宋" w:eastAsia="仿宋" w:cs="仿宋"/>
          <w:sz w:val="28"/>
          <w:szCs w:val="28"/>
        </w:rPr>
      </w:pPr>
      <w:r>
        <w:rPr>
          <w:rFonts w:hint="eastAsia" w:ascii="仿宋" w:hAnsi="仿宋" w:eastAsia="仿宋" w:cs="仿宋"/>
          <w:sz w:val="28"/>
          <w:szCs w:val="28"/>
        </w:rPr>
        <w:t xml:space="preserve">（1）应服从并接受采购单位监督指导，并按时向采购单位移交已完成的成果资料；</w:t>
      </w:r>
      <w:r/>
    </w:p>
    <w:p>
      <w:pPr>
        <w:ind w:firstLine="560"/>
        <w:keepLines w:val="0"/>
        <w:keepNext w:val="0"/>
        <w:pageBreakBefore w:val="0"/>
        <w:spacing w:line="520" w:lineRule="exact"/>
        <w:widowControl/>
        <w:rPr>
          <w:rFonts w:hint="eastAsia" w:ascii="仿宋" w:hAnsi="仿宋" w:eastAsia="仿宋" w:cs="仿宋"/>
          <w:sz w:val="28"/>
          <w:szCs w:val="28"/>
        </w:rPr>
      </w:pPr>
      <w:r>
        <w:rPr>
          <w:rFonts w:hint="eastAsia" w:ascii="仿宋" w:hAnsi="仿宋" w:eastAsia="仿宋" w:cs="仿宋"/>
          <w:sz w:val="28"/>
          <w:szCs w:val="28"/>
        </w:rPr>
        <w:t xml:space="preserve">（2）应对样品的分析数据有保密责任，不得泄漏给任何第三方。</w:t>
      </w:r>
      <w:r/>
    </w:p>
    <w:p>
      <w:pPr>
        <w:ind w:firstLine="560"/>
        <w:keepLines w:val="0"/>
        <w:keepNext w:val="0"/>
        <w:pageBreakBefore w:val="0"/>
        <w:spacing w:line="520" w:lineRule="exact"/>
        <w:widowControl/>
        <w:rPr>
          <w:rFonts w:hint="eastAsia" w:ascii="仿宋" w:hAnsi="仿宋" w:eastAsia="仿宋" w:cs="仿宋"/>
          <w:sz w:val="28"/>
          <w:szCs w:val="28"/>
        </w:rPr>
      </w:pPr>
      <w:r>
        <w:rPr>
          <w:rFonts w:hint="eastAsia" w:ascii="仿宋" w:hAnsi="仿宋" w:eastAsia="仿宋" w:cs="仿宋"/>
          <w:sz w:val="28"/>
          <w:szCs w:val="28"/>
        </w:rPr>
        <w:t xml:space="preserve">（3）现场检测项目，必须在样品采集的同时进行测定；</w:t>
      </w:r>
      <w:r/>
    </w:p>
    <w:p>
      <w:pPr>
        <w:ind w:firstLine="560"/>
        <w:keepLines w:val="0"/>
        <w:keepNext w:val="0"/>
        <w:pageBreakBefore w:val="0"/>
        <w:spacing w:line="520" w:lineRule="exact"/>
        <w:widowControl/>
        <w:rPr>
          <w:rFonts w:hint="eastAsia" w:ascii="仿宋" w:hAnsi="仿宋" w:eastAsia="仿宋" w:cs="仿宋"/>
          <w:sz w:val="28"/>
          <w:szCs w:val="28"/>
        </w:rPr>
      </w:pPr>
      <w:r>
        <w:rPr>
          <w:rFonts w:hint="eastAsia" w:ascii="仿宋" w:hAnsi="仿宋" w:eastAsia="仿宋" w:cs="仿宋"/>
          <w:sz w:val="28"/>
          <w:szCs w:val="28"/>
        </w:rPr>
        <w:t xml:space="preserve">（4）在服务期间，应能随时</w:t>
      </w:r>
      <w:r>
        <w:rPr>
          <w:rFonts w:hint="eastAsia" w:ascii="仿宋" w:hAnsi="仿宋" w:eastAsia="仿宋" w:cs="仿宋"/>
          <w:sz w:val="28"/>
          <w:szCs w:val="28"/>
          <w:lang w:eastAsia="zh-CN"/>
        </w:rPr>
        <w:t xml:space="preserve">接受</w:t>
      </w:r>
      <w:r>
        <w:rPr>
          <w:rFonts w:hint="eastAsia" w:ascii="仿宋" w:hAnsi="仿宋" w:eastAsia="仿宋" w:cs="仿宋"/>
          <w:sz w:val="28"/>
          <w:szCs w:val="28"/>
        </w:rPr>
        <w:t xml:space="preserve">采购单位要求提供原始记录等的抽检要求；如将承担的检测服务转包他人，或者出现数据弄虚作假欺骗用户，将被解除服务合同。</w:t>
      </w:r>
      <w:r/>
    </w:p>
    <w:p>
      <w:pPr>
        <w:ind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7、采购单位应经常对员工进行岗位职责和安全教育，加强岗位责任考核。因成交单位管理不善，造成工作范围内的设施、设备等损坏的，由直接负责人赔偿，若直接负责人因故无法赔偿的，采购单位有权要求成交单位负责赔偿损失，情节严重的可终止合同甚至诉诸法律。</w:t>
      </w:r>
      <w:r/>
    </w:p>
    <w:p>
      <w:pPr>
        <w:ind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8、服务考核：为了确保项目监测质量，采购单位将各季度对成交供应商的监测质量等进行综合考核。考核结果将作为采购单位支付服务费用的重要依据。</w:t>
      </w:r>
      <w:r/>
    </w:p>
    <w:p>
      <w:pPr>
        <w:ind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9、成交供应商工作人员在岗履行职责期间（包括上下班途中），发生自身的人身伤害、伤亡，均由成交单位负责处理并承担经济和道义上的责任，采购单位不承担任何责任。</w:t>
      </w:r>
      <w:r/>
    </w:p>
    <w:p>
      <w:pPr>
        <w:ind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10、政府采购合同履行中，采购人需追加与合同标的物相同的服务的，在不改变合同其他条款的前提下，采购人可以与供应商签订补充合同，但所有补充合同的采购金额不得超过原合同采购金额的百分之十。</w:t>
      </w:r>
      <w:r/>
    </w:p>
    <w:p>
      <w:pPr>
        <w:ind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11、成交供应商对服务缺陷不予更正，甲方有权另请其他单位更正，所发生的费用由成交供应商承担。</w:t>
      </w:r>
      <w:r/>
    </w:p>
    <w:p>
      <w:pPr>
        <w:ind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12、无论投标过程中的做法和结果如何，供应商自行承担所有与参加投标有关的全部费用。</w:t>
      </w:r>
      <w:r/>
    </w:p>
    <w:p>
      <w:pPr>
        <w:ind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13、若成交供应商在服务期间，违反下列规定将被解除服务合同，并扣除剩余待支付费用：</w:t>
      </w:r>
      <w:r/>
    </w:p>
    <w:p>
      <w:pPr>
        <w:ind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13.1严禁将服务转包他人。</w:t>
      </w:r>
      <w:r/>
    </w:p>
    <w:p>
      <w:pPr>
        <w:ind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13.2出现重大责任问题。</w:t>
      </w:r>
      <w:r/>
    </w:p>
    <w:p>
      <w:pPr>
        <w:ind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13.3泄露相关保密信息。</w:t>
      </w:r>
      <w:r/>
    </w:p>
    <w:p>
      <w:pPr>
        <w:ind w:firstLine="560"/>
        <w:keepLines w:val="0"/>
        <w:keepNext w:val="0"/>
        <w:pageBreakBefore w:val="0"/>
        <w:spacing w:line="520" w:lineRule="exact"/>
        <w:rPr>
          <w:rFonts w:hint="eastAsia" w:ascii="仿宋" w:hAnsi="仿宋" w:eastAsia="仿宋" w:cs="仿宋"/>
          <w:b/>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、凡涉及采购文件的补充说明和修改，均以淮安市政府采购网发布的内容为准。</w:t>
      </w:r>
      <w:r/>
    </w:p>
    <w:p>
      <w:pPr>
        <w:keepLines w:val="0"/>
        <w:keepNext w:val="0"/>
        <w:pageBreakBefore w:val="0"/>
        <w:spacing w:line="520" w:lineRule="exact"/>
        <w:widowControl w:val="off"/>
        <w:rPr>
          <w:rFonts w:ascii="仿宋" w:hAnsi="仿宋" w:eastAsia="仿宋"/>
          <w:b/>
          <w:bCs/>
          <w:color w:val="auto"/>
          <w:sz w:val="28"/>
          <w:szCs w:val="28"/>
          <w:highlight w:val="none"/>
        </w:rPr>
      </w:pPr>
      <w:r>
        <w:rPr>
          <w:rFonts w:hint="eastAsia" w:ascii="仿宋" w:hAnsi="仿宋" w:eastAsia="仿宋"/>
          <w:b/>
          <w:bCs/>
          <w:color w:val="auto"/>
          <w:sz w:val="28"/>
          <w:szCs w:val="28"/>
          <w:highlight w:val="none"/>
          <w:lang w:val="en-US" w:eastAsia="zh-CN"/>
        </w:rPr>
        <w:t xml:space="preserve">三</w:t>
      </w:r>
      <w:r>
        <w:rPr>
          <w:rFonts w:hint="eastAsia" w:ascii="仿宋" w:hAnsi="仿宋" w:eastAsia="仿宋"/>
          <w:b/>
          <w:bCs/>
          <w:color w:val="auto"/>
          <w:sz w:val="28"/>
          <w:szCs w:val="28"/>
          <w:highlight w:val="none"/>
        </w:rPr>
        <w:t xml:space="preserve">、商务部分</w:t>
      </w:r>
      <w:r/>
    </w:p>
    <w:p>
      <w:pPr>
        <w:ind w:firstLine="560"/>
        <w:keepLines w:val="0"/>
        <w:keepNext w:val="0"/>
        <w:pageBreakBefore w:val="0"/>
        <w:spacing w:line="520" w:lineRule="exact"/>
        <w:widowControl w:val="off"/>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1、成果要求：编制提交监测成果数据及报告。</w:t>
      </w:r>
      <w:r/>
    </w:p>
    <w:p>
      <w:pPr>
        <w:ind w:firstLine="560"/>
        <w:keepLines w:val="0"/>
        <w:keepNext w:val="0"/>
        <w:pageBreakBefore w:val="0"/>
        <w:spacing w:line="52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2、服务</w:t>
      </w:r>
      <w:r>
        <w:rPr>
          <w:rFonts w:hint="eastAsia" w:ascii="仿宋" w:hAnsi="仿宋" w:eastAsia="仿宋"/>
          <w:color w:val="auto"/>
          <w:sz w:val="28"/>
          <w:szCs w:val="28"/>
          <w:highlight w:val="none"/>
        </w:rPr>
        <w:t xml:space="preserve">时间：</w:t>
      </w:r>
      <w:r>
        <w:rPr>
          <w:rFonts w:hint="eastAsia" w:ascii="仿宋" w:hAnsi="仿宋" w:eastAsia="仿宋" w:cs="仿宋"/>
          <w:color w:val="auto"/>
          <w:sz w:val="28"/>
          <w:szCs w:val="28"/>
          <w:highlight w:val="none"/>
          <w:lang w:eastAsia="zh-CN"/>
        </w:rPr>
        <w:t xml:space="preserve">合同签订后，服务期限至2026年</w:t>
      </w:r>
      <w:r>
        <w:rPr>
          <w:rFonts w:hint="eastAsia" w:ascii="仿宋" w:hAnsi="仿宋" w:eastAsia="仿宋" w:cs="仿宋"/>
          <w:color w:val="auto"/>
          <w:sz w:val="28"/>
          <w:szCs w:val="28"/>
          <w:highlight w:val="none"/>
          <w:lang w:val="en-US" w:eastAsia="zh-CN"/>
        </w:rPr>
        <w:t xml:space="preserve">底</w:t>
      </w:r>
      <w:r>
        <w:rPr>
          <w:rFonts w:hint="eastAsia" w:ascii="仿宋" w:hAnsi="仿宋" w:eastAsia="仿宋" w:cs="仿宋"/>
          <w:color w:val="auto"/>
          <w:sz w:val="28"/>
          <w:szCs w:val="28"/>
          <w:highlight w:val="none"/>
          <w:lang w:eastAsia="zh-CN"/>
        </w:rPr>
        <w:t xml:space="preserve">。</w:t>
      </w:r>
      <w:r/>
    </w:p>
    <w:p>
      <w:pPr>
        <w:pStyle w:val="985"/>
        <w:ind w:firstLine="560"/>
        <w:keepLines w:val="0"/>
        <w:keepNext w:val="0"/>
        <w:pageBreakBefore w:val="0"/>
        <w:spacing w:line="52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服务地点：采购单位指定地点。</w:t>
      </w:r>
      <w:r/>
    </w:p>
    <w:p>
      <w:pPr>
        <w:pStyle w:val="986"/>
        <w:ind w:firstLine="560"/>
        <w:keepLines w:val="0"/>
        <w:keepNext w:val="0"/>
        <w:pageBreakBefore w:val="0"/>
        <w:spacing w:line="520" w:lineRule="exact"/>
        <w:rPr>
          <w:rFonts w:hint="eastAsia" w:ascii="仿宋" w:hAnsi="仿宋" w:eastAsia="仿宋" w:cs="仿宋"/>
          <w:bCs/>
          <w:color w:val="auto"/>
          <w:highlight w:val="none"/>
          <w:lang w:eastAsia="zh-CN"/>
        </w:rPr>
      </w:pPr>
      <w:r>
        <w:rPr>
          <w:rFonts w:hint="eastAsia" w:ascii="仿宋" w:hAnsi="仿宋" w:eastAsia="仿宋" w:cs="仿宋"/>
          <w:bCs/>
          <w:color w:val="auto"/>
          <w:highlight w:val="none"/>
          <w:lang w:val="en-US" w:eastAsia="zh-CN"/>
        </w:rPr>
        <w:t xml:space="preserve">4、</w:t>
      </w:r>
      <w:r>
        <w:rPr>
          <w:rFonts w:hint="eastAsia" w:ascii="仿宋" w:hAnsi="仿宋" w:eastAsia="仿宋" w:cs="仿宋"/>
          <w:bCs/>
          <w:color w:val="auto"/>
          <w:highlight w:val="none"/>
          <w:lang w:eastAsia="zh-CN"/>
        </w:rPr>
        <w:t xml:space="preserve">付款方式：按照进度付款,2026年7月31日前支付合同价款的40%，2026年12月</w:t>
      </w:r>
      <w:r>
        <w:rPr>
          <w:rFonts w:hint="eastAsia" w:ascii="仿宋" w:hAnsi="仿宋" w:eastAsia="仿宋" w:cs="仿宋"/>
          <w:bCs/>
          <w:color w:val="auto"/>
          <w:highlight w:val="none"/>
          <w:lang w:val="en-US" w:eastAsia="zh-CN"/>
        </w:rPr>
        <w:t xml:space="preserve">2</w:t>
      </w:r>
      <w:r>
        <w:rPr>
          <w:rFonts w:hint="eastAsia" w:ascii="仿宋" w:hAnsi="仿宋" w:eastAsia="仿宋" w:cs="仿宋"/>
          <w:bCs/>
          <w:color w:val="auto"/>
          <w:highlight w:val="none"/>
          <w:lang w:eastAsia="zh-CN"/>
        </w:rPr>
        <w:t xml:space="preserve">0日前提交年度成果经水行政主管部门认定后一次性付清剩余合同价款。</w:t>
      </w:r>
      <w:r/>
    </w:p>
    <w:p>
      <w:pPr>
        <w:pStyle w:val="986"/>
        <w:ind w:firstLine="560"/>
        <w:keepLines w:val="0"/>
        <w:keepNext w:val="0"/>
        <w:pageBreakBefore w:val="0"/>
        <w:spacing w:line="520" w:lineRule="exact"/>
        <w:rPr>
          <w:rFonts w:hint="eastAsia" w:ascii="仿宋" w:hAnsi="仿宋" w:eastAsia="仿宋" w:cs="仿宋"/>
          <w:b/>
          <w:color w:val="auto"/>
          <w:sz w:val="32"/>
          <w:szCs w:val="32"/>
        </w:rPr>
      </w:pPr>
      <w:r>
        <w:rPr>
          <w:rFonts w:hint="eastAsia" w:ascii="仿宋" w:hAnsi="仿宋" w:eastAsia="仿宋" w:cs="仿宋"/>
          <w:bCs/>
          <w:color w:val="auto"/>
          <w:highlight w:val="none"/>
          <w:lang w:eastAsia="zh-CN"/>
        </w:rPr>
        <w:t xml:space="preserve">注：付款时供应商须提供正规发票（因发票问题而导致无法正常付款的，责任由供应商自己承担，如实际发生问题以补充协议形式附于合同之后）</w:t>
      </w:r>
      <w:r>
        <w:rPr>
          <w:rFonts w:hint="eastAsia" w:ascii="仿宋" w:hAnsi="仿宋" w:eastAsia="仿宋" w:cs="仿宋"/>
          <w:bCs/>
          <w:color w:val="auto"/>
          <w:highlight w:val="none"/>
          <w:lang w:eastAsia="zh-Hans"/>
        </w:rPr>
        <w:t xml:space="preserve">。</w:t>
      </w:r>
      <w:r/>
    </w:p>
    <w:p>
      <w:pPr>
        <w:jc w:val="both"/>
        <w:keepLines w:val="0"/>
        <w:keepNext w:val="0"/>
        <w:pageBreakBefore w:val="0"/>
        <w:spacing w:line="520" w:lineRule="exact"/>
        <w:rPr>
          <w:rFonts w:hint="eastAsia" w:ascii="仿宋" w:hAnsi="仿宋" w:eastAsia="仿宋" w:cs="仿宋"/>
          <w:b/>
          <w:color w:val="auto"/>
          <w:sz w:val="32"/>
          <w:szCs w:val="32"/>
        </w:rPr>
      </w:pPr>
      <w:r>
        <w:rPr>
          <w:rFonts w:hint="eastAsia" w:ascii="仿宋" w:hAnsi="仿宋" w:eastAsia="仿宋" w:cs="仿宋"/>
          <w:b/>
          <w:color w:val="auto"/>
          <w:sz w:val="32"/>
          <w:szCs w:val="32"/>
        </w:rPr>
      </w:r>
      <w:r/>
    </w:p>
    <w:p>
      <w:pPr>
        <w:pStyle w:val="697"/>
        <w:numPr>
          <w:ilvl w:val="0"/>
          <w:numId w:val="0"/>
        </w:numPr>
        <w:rPr>
          <w:rFonts w:hint="eastAsia" w:ascii="仿宋" w:hAnsi="仿宋" w:eastAsia="仿宋" w:cs="仿宋"/>
          <w:b/>
          <w:sz w:val="32"/>
          <w:szCs w:val="32"/>
        </w:rPr>
      </w:pPr>
      <w:r>
        <w:rPr>
          <w:rFonts w:hint="eastAsia" w:ascii="仿宋" w:hAnsi="仿宋" w:eastAsia="仿宋" w:cs="仿宋"/>
          <w:b/>
          <w:sz w:val="32"/>
          <w:szCs w:val="32"/>
        </w:rPr>
      </w:r>
      <w:r/>
    </w:p>
    <w:p>
      <w:pPr>
        <w:rPr>
          <w:rFonts w:hint="eastAsia" w:ascii="仿宋" w:hAnsi="仿宋" w:eastAsia="仿宋" w:cs="仿宋"/>
          <w:b/>
          <w:sz w:val="32"/>
          <w:szCs w:val="32"/>
        </w:rPr>
      </w:pPr>
      <w:r>
        <w:rPr>
          <w:rFonts w:hint="eastAsia" w:ascii="仿宋" w:hAnsi="仿宋" w:eastAsia="仿宋" w:cs="仿宋"/>
          <w:b/>
          <w:sz w:val="32"/>
          <w:szCs w:val="32"/>
        </w:rPr>
      </w:r>
      <w:r/>
    </w:p>
    <w:p>
      <w:pPr>
        <w:pStyle w:val="697"/>
        <w:numPr>
          <w:ilvl w:val="0"/>
          <w:numId w:val="0"/>
        </w:numPr>
        <w:rPr>
          <w:rFonts w:hint="eastAsia"/>
        </w:rPr>
      </w:pPr>
      <w:r>
        <w:rPr>
          <w:rFonts w:hint="eastAsia"/>
        </w:rPr>
      </w:r>
      <w:r/>
    </w:p>
    <w:p>
      <w:pPr>
        <w:rPr>
          <w:rFonts w:hint="eastAsia"/>
        </w:rPr>
      </w:pPr>
      <w:r>
        <w:rPr>
          <w:rFonts w:hint="eastAsia" w:ascii="仿宋" w:hAnsi="仿宋" w:eastAsia="仿宋" w:cs="仿宋"/>
          <w:b/>
          <w:sz w:val="32"/>
          <w:szCs w:val="32"/>
        </w:rPr>
        <w:br w:type="page" w:clear="all"/>
      </w:r>
      <w:r/>
    </w:p>
    <w:p>
      <w:pPr>
        <w:jc w:val="both"/>
        <w:keepLines w:val="0"/>
        <w:keepNext w:val="0"/>
        <w:pageBreakBefore w:val="0"/>
        <w:spacing w:line="520" w:lineRule="exact"/>
        <w:rPr>
          <w:rFonts w:hint="eastAsia" w:ascii="仿宋" w:hAnsi="仿宋" w:eastAsia="仿宋" w:cs="仿宋"/>
          <w:b/>
          <w:sz w:val="32"/>
          <w:szCs w:val="32"/>
        </w:rPr>
      </w:pPr>
      <w:r>
        <w:rPr>
          <w:rFonts w:hint="eastAsia" w:ascii="仿宋" w:hAnsi="仿宋" w:eastAsia="仿宋" w:cs="仿宋"/>
          <w:b/>
          <w:sz w:val="32"/>
          <w:szCs w:val="32"/>
        </w:rPr>
        <w:t xml:space="preserve">附表1 </w:t>
      </w:r>
      <w:r/>
    </w:p>
    <w:p>
      <w:pPr>
        <w:jc w:val="center"/>
        <w:keepLines w:val="0"/>
        <w:keepNext w:val="0"/>
        <w:pageBreakBefore w:val="0"/>
        <w:spacing w:line="520" w:lineRule="exact"/>
        <w:rPr>
          <w:rFonts w:hint="eastAsia" w:ascii="仿宋" w:hAnsi="仿宋" w:eastAsia="仿宋" w:cs="仿宋"/>
          <w:b/>
          <w:sz w:val="28"/>
          <w:szCs w:val="28"/>
        </w:rPr>
      </w:pPr>
      <w:r>
        <w:rPr>
          <w:rFonts w:hint="eastAsia" w:ascii="仿宋" w:hAnsi="仿宋" w:eastAsia="仿宋" w:cs="仿宋"/>
          <w:b/>
          <w:sz w:val="32"/>
          <w:szCs w:val="32"/>
        </w:rPr>
        <w:t xml:space="preserve">淮安市骨干河道监测名录</w:t>
      </w:r>
      <w:r/>
    </w:p>
    <w:tbl>
      <w:tblPr>
        <w:tblStyle w:val="696"/>
        <w:tblW w:w="935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6"/>
        <w:gridCol w:w="2051"/>
        <w:gridCol w:w="880"/>
        <w:gridCol w:w="2198"/>
        <w:gridCol w:w="879"/>
        <w:gridCol w:w="2510"/>
      </w:tblGrid>
      <w:tr>
        <w:trPr>
          <w:jc w:val="center"/>
        </w:trPr>
        <w:tc>
          <w:tcPr>
            <w:tcBorders>
              <w:top w:val="single" w:color="000000" w:sz="4" w:space="0"/>
              <w:left w:val="single" w:color="000000" w:sz="4" w:space="0"/>
              <w:bottom w:val="single" w:color="000000" w:sz="4" w:space="0"/>
              <w:right w:val="single" w:color="000000" w:sz="4" w:space="0"/>
            </w:tcBorders>
            <w:tcW w:w="809" w:type="dxa"/>
            <w:vAlign w:val="top"/>
            <w:textDirection w:val="lrTb"/>
            <w:noWrap w:val="false"/>
          </w:tcPr>
          <w:p>
            <w:pPr>
              <w:jc w:val="center"/>
              <w:keepLines w:val="0"/>
              <w:keepNext w:val="0"/>
              <w:pageBreakBefore w:val="0"/>
              <w:spacing w:line="440" w:lineRule="exact"/>
              <w:rPr>
                <w:rFonts w:hint="eastAsia" w:ascii="仿宋" w:hAnsi="仿宋" w:eastAsia="仿宋" w:cs="仿宋"/>
                <w:b/>
                <w:sz w:val="28"/>
                <w:szCs w:val="28"/>
              </w:rPr>
            </w:pPr>
            <w:r>
              <w:rPr>
                <w:rFonts w:hint="eastAsia" w:ascii="仿宋" w:hAnsi="仿宋" w:eastAsia="仿宋" w:cs="仿宋"/>
                <w:b/>
                <w:sz w:val="28"/>
                <w:szCs w:val="28"/>
              </w:rPr>
              <w:t xml:space="preserve">序号</w:t>
            </w:r>
            <w:r/>
          </w:p>
        </w:tc>
        <w:tc>
          <w:tcPr>
            <w:tcBorders>
              <w:top w:val="single" w:color="000000" w:sz="4" w:space="0"/>
              <w:left w:val="single" w:color="000000" w:sz="4" w:space="0"/>
              <w:bottom w:val="single" w:color="000000" w:sz="4" w:space="0"/>
              <w:right w:val="single" w:color="000000" w:sz="4" w:space="0"/>
            </w:tcBorders>
            <w:tcW w:w="1984" w:type="dxa"/>
            <w:vAlign w:val="top"/>
            <w:textDirection w:val="lrTb"/>
            <w:noWrap w:val="false"/>
          </w:tcPr>
          <w:p>
            <w:pPr>
              <w:jc w:val="center"/>
              <w:keepLines w:val="0"/>
              <w:keepNext w:val="0"/>
              <w:pageBreakBefore w:val="0"/>
              <w:spacing w:line="440" w:lineRule="exact"/>
              <w:rPr>
                <w:rFonts w:hint="eastAsia" w:ascii="仿宋" w:hAnsi="仿宋" w:eastAsia="仿宋" w:cs="仿宋"/>
                <w:b/>
                <w:sz w:val="28"/>
                <w:szCs w:val="28"/>
              </w:rPr>
            </w:pPr>
            <w:r>
              <w:rPr>
                <w:rFonts w:hint="eastAsia" w:ascii="仿宋" w:hAnsi="仿宋" w:eastAsia="仿宋" w:cs="仿宋"/>
                <w:b/>
                <w:sz w:val="28"/>
                <w:szCs w:val="28"/>
              </w:rPr>
              <w:t xml:space="preserve">河道名称</w:t>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jc w:val="center"/>
              <w:keepLines w:val="0"/>
              <w:keepNext w:val="0"/>
              <w:pageBreakBefore w:val="0"/>
              <w:spacing w:line="440" w:lineRule="exact"/>
              <w:rPr>
                <w:rFonts w:hint="eastAsia" w:ascii="仿宋" w:hAnsi="仿宋" w:eastAsia="仿宋" w:cs="仿宋"/>
                <w:b/>
                <w:sz w:val="28"/>
                <w:szCs w:val="28"/>
              </w:rPr>
            </w:pPr>
            <w:r>
              <w:rPr>
                <w:rFonts w:hint="eastAsia" w:ascii="仿宋" w:hAnsi="仿宋" w:eastAsia="仿宋" w:cs="仿宋"/>
                <w:b/>
                <w:sz w:val="28"/>
                <w:szCs w:val="28"/>
              </w:rPr>
              <w:t xml:space="preserve">序号</w:t>
            </w:r>
            <w:r/>
          </w:p>
        </w:tc>
        <w:tc>
          <w:tcPr>
            <w:tcBorders>
              <w:top w:val="single" w:color="000000" w:sz="4" w:space="0"/>
              <w:left w:val="single" w:color="000000" w:sz="4" w:space="0"/>
              <w:bottom w:val="single" w:color="000000" w:sz="4" w:space="0"/>
              <w:right w:val="single" w:color="000000" w:sz="4" w:space="0"/>
            </w:tcBorders>
            <w:tcW w:w="2126" w:type="dxa"/>
            <w:vAlign w:val="top"/>
            <w:textDirection w:val="lrTb"/>
            <w:noWrap w:val="false"/>
          </w:tcPr>
          <w:p>
            <w:pPr>
              <w:jc w:val="center"/>
              <w:keepLines w:val="0"/>
              <w:keepNext w:val="0"/>
              <w:pageBreakBefore w:val="0"/>
              <w:spacing w:line="440" w:lineRule="exact"/>
              <w:rPr>
                <w:rFonts w:hint="eastAsia" w:ascii="仿宋" w:hAnsi="仿宋" w:eastAsia="仿宋" w:cs="仿宋"/>
                <w:b/>
                <w:sz w:val="28"/>
                <w:szCs w:val="28"/>
              </w:rPr>
            </w:pPr>
            <w:r>
              <w:rPr>
                <w:rFonts w:hint="eastAsia" w:ascii="仿宋" w:hAnsi="仿宋" w:eastAsia="仿宋" w:cs="仿宋"/>
                <w:b/>
                <w:sz w:val="28"/>
                <w:szCs w:val="28"/>
              </w:rPr>
              <w:t xml:space="preserve">河道名称</w:t>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jc w:val="center"/>
              <w:keepLines w:val="0"/>
              <w:keepNext w:val="0"/>
              <w:pageBreakBefore w:val="0"/>
              <w:spacing w:line="440" w:lineRule="exact"/>
              <w:rPr>
                <w:rFonts w:hint="eastAsia" w:ascii="仿宋" w:hAnsi="仿宋" w:eastAsia="仿宋" w:cs="仿宋"/>
                <w:b/>
                <w:sz w:val="28"/>
                <w:szCs w:val="28"/>
              </w:rPr>
            </w:pPr>
            <w:r>
              <w:rPr>
                <w:rFonts w:hint="eastAsia" w:ascii="仿宋" w:hAnsi="仿宋" w:eastAsia="仿宋" w:cs="仿宋"/>
                <w:b/>
                <w:sz w:val="28"/>
                <w:szCs w:val="28"/>
              </w:rPr>
              <w:t xml:space="preserve">序号</w:t>
            </w:r>
            <w:r/>
          </w:p>
        </w:tc>
        <w:tc>
          <w:tcPr>
            <w:tcBorders>
              <w:top w:val="single" w:color="000000" w:sz="4" w:space="0"/>
              <w:left w:val="single" w:color="000000" w:sz="4" w:space="0"/>
              <w:bottom w:val="single" w:color="000000" w:sz="4" w:space="0"/>
              <w:right w:val="single" w:color="000000" w:sz="4" w:space="0"/>
            </w:tcBorders>
            <w:tcW w:w="2428" w:type="dxa"/>
            <w:vAlign w:val="top"/>
            <w:textDirection w:val="lrTb"/>
            <w:noWrap w:val="false"/>
          </w:tcPr>
          <w:p>
            <w:pPr>
              <w:jc w:val="center"/>
              <w:keepLines w:val="0"/>
              <w:keepNext w:val="0"/>
              <w:pageBreakBefore w:val="0"/>
              <w:spacing w:line="440" w:lineRule="exact"/>
              <w:rPr>
                <w:rFonts w:hint="eastAsia" w:ascii="仿宋" w:hAnsi="仿宋" w:eastAsia="仿宋" w:cs="仿宋"/>
                <w:b/>
                <w:sz w:val="28"/>
                <w:szCs w:val="28"/>
              </w:rPr>
            </w:pPr>
            <w:r>
              <w:rPr>
                <w:rFonts w:hint="eastAsia" w:ascii="仿宋" w:hAnsi="仿宋" w:eastAsia="仿宋" w:cs="仿宋"/>
                <w:b/>
                <w:sz w:val="28"/>
                <w:szCs w:val="28"/>
              </w:rPr>
              <w:t xml:space="preserve">河道名称</w:t>
            </w:r>
            <w:r/>
          </w:p>
        </w:tc>
      </w:tr>
      <w:tr>
        <w:trPr>
          <w:jc w:val="center"/>
        </w:trPr>
        <w:tc>
          <w:tcPr>
            <w:gridSpan w:val="2"/>
            <w:tcBorders>
              <w:top w:val="single" w:color="000000" w:sz="4" w:space="0"/>
              <w:left w:val="single" w:color="000000" w:sz="4" w:space="0"/>
              <w:bottom w:val="single" w:color="000000" w:sz="4" w:space="0"/>
              <w:right w:val="single" w:color="000000" w:sz="4" w:space="0"/>
            </w:tcBorders>
            <w:tcW w:w="2793" w:type="dxa"/>
            <w:vAlign w:val="center"/>
            <w:textDirection w:val="lrTb"/>
            <w:noWrap w:val="false"/>
          </w:tcPr>
          <w:p>
            <w:pPr>
              <w:jc w:val="center"/>
              <w:keepLines w:val="0"/>
              <w:keepNext w:val="0"/>
              <w:pageBreakBefore w:val="0"/>
              <w:spacing w:line="440" w:lineRule="exact"/>
              <w:rPr>
                <w:rFonts w:hint="eastAsia" w:ascii="仿宋" w:hAnsi="仿宋" w:eastAsia="仿宋" w:cs="仿宋"/>
                <w:b/>
                <w:sz w:val="28"/>
                <w:szCs w:val="28"/>
              </w:rPr>
            </w:pPr>
            <w:r>
              <w:rPr>
                <w:rFonts w:hint="eastAsia" w:ascii="仿宋" w:hAnsi="仿宋" w:eastAsia="仿宋" w:cs="仿宋"/>
                <w:b/>
                <w:sz w:val="28"/>
                <w:szCs w:val="28"/>
              </w:rPr>
              <w:t xml:space="preserve">一、流域性骨干河道</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4</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sz w:val="28"/>
                <w:szCs w:val="28"/>
              </w:rPr>
            </w:pPr>
            <w:r>
              <w:rPr>
                <w:rFonts w:hint="eastAsia" w:ascii="仿宋" w:hAnsi="仿宋" w:eastAsia="仿宋" w:cs="仿宋"/>
                <w:sz w:val="28"/>
                <w:szCs w:val="28"/>
              </w:rPr>
              <w:t xml:space="preserve">公兴河</w:t>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7</w:t>
            </w:r>
            <w:r/>
          </w:p>
        </w:tc>
        <w:tc>
          <w:tcPr>
            <w:tcBorders>
              <w:top w:val="single" w:color="000000" w:sz="4" w:space="0"/>
              <w:left w:val="single" w:color="000000" w:sz="4" w:space="0"/>
              <w:bottom w:val="single" w:color="000000" w:sz="4" w:space="0"/>
              <w:right w:val="single" w:color="000000" w:sz="4" w:space="0"/>
            </w:tcBorders>
            <w:tcW w:w="2428"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sz w:val="28"/>
                <w:szCs w:val="28"/>
              </w:rPr>
            </w:pPr>
            <w:r>
              <w:rPr>
                <w:rFonts w:hint="eastAsia" w:ascii="仿宋" w:hAnsi="仿宋" w:eastAsia="仿宋" w:cs="仿宋"/>
                <w:sz w:val="28"/>
                <w:szCs w:val="28"/>
              </w:rPr>
              <w:t xml:space="preserve">涟东总干渠</w:t>
            </w:r>
            <w:r/>
          </w:p>
        </w:tc>
      </w:tr>
      <w:tr>
        <w:trPr>
          <w:jc w:val="center"/>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1</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淮河</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5</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港河</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8</w:t>
            </w:r>
            <w:r/>
          </w:p>
        </w:tc>
        <w:tc>
          <w:tcPr>
            <w:tcBorders>
              <w:top w:val="single" w:color="000000" w:sz="4" w:space="0"/>
              <w:left w:val="single" w:color="000000" w:sz="4" w:space="0"/>
              <w:bottom w:val="single" w:color="000000" w:sz="4" w:space="0"/>
              <w:right w:val="single" w:color="000000" w:sz="4" w:space="0"/>
            </w:tcBorders>
            <w:tcW w:w="2428" w:type="dxa"/>
            <w:vAlign w:val="center"/>
            <w:textDirection w:val="lrTb"/>
            <w:noWrap w:val="false"/>
          </w:tcPr>
          <w:p>
            <w:pPr>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团结河</w:t>
            </w:r>
            <w:r/>
          </w:p>
        </w:tc>
      </w:tr>
      <w:tr>
        <w:trPr>
          <w:jc w:val="center"/>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2</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京杭大运河苏北段</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6</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sz w:val="28"/>
                <w:szCs w:val="28"/>
              </w:rPr>
            </w:pPr>
            <w:r>
              <w:rPr>
                <w:rFonts w:hint="eastAsia" w:ascii="仿宋" w:hAnsi="仿宋" w:eastAsia="仿宋" w:cs="仿宋"/>
                <w:sz w:val="28"/>
                <w:szCs w:val="28"/>
              </w:rPr>
              <w:t xml:space="preserve">唐响河</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9</w:t>
            </w:r>
            <w:r/>
          </w:p>
        </w:tc>
        <w:tc>
          <w:tcPr>
            <w:tcBorders>
              <w:top w:val="single" w:color="000000" w:sz="4" w:space="0"/>
              <w:left w:val="single" w:color="000000" w:sz="4" w:space="0"/>
              <w:bottom w:val="single" w:color="000000" w:sz="4" w:space="0"/>
              <w:right w:val="single" w:color="000000" w:sz="4" w:space="0"/>
            </w:tcBorders>
            <w:tcW w:w="2428" w:type="dxa"/>
            <w:vAlign w:val="center"/>
            <w:textDirection w:val="lrTb"/>
            <w:noWrap w:val="false"/>
          </w:tcPr>
          <w:p>
            <w:pPr>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维桥河</w:t>
            </w:r>
            <w:r/>
          </w:p>
        </w:tc>
      </w:tr>
      <w:tr>
        <w:trPr>
          <w:jc w:val="center"/>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3</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sz w:val="28"/>
                <w:szCs w:val="28"/>
              </w:rPr>
            </w:pPr>
            <w:r>
              <w:rPr>
                <w:rFonts w:hint="eastAsia" w:ascii="仿宋" w:hAnsi="仿宋" w:eastAsia="仿宋" w:cs="仿宋"/>
                <w:sz w:val="28"/>
                <w:szCs w:val="28"/>
              </w:rPr>
              <w:t xml:space="preserve">淮河入江水道</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7</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甸响河</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10</w:t>
            </w:r>
            <w:r/>
          </w:p>
        </w:tc>
        <w:tc>
          <w:tcPr>
            <w:tcBorders>
              <w:top w:val="single" w:color="000000" w:sz="4" w:space="0"/>
              <w:left w:val="single" w:color="000000" w:sz="4" w:space="0"/>
              <w:bottom w:val="single" w:color="000000" w:sz="4" w:space="0"/>
              <w:right w:val="single" w:color="000000" w:sz="4" w:space="0"/>
            </w:tcBorders>
            <w:tcW w:w="2428" w:type="dxa"/>
            <w:vAlign w:val="center"/>
            <w:textDirection w:val="lrTb"/>
            <w:noWrap w:val="false"/>
          </w:tcPr>
          <w:p>
            <w:pPr>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高桥河</w:t>
            </w:r>
            <w:r/>
          </w:p>
        </w:tc>
      </w:tr>
      <w:tr>
        <w:trPr>
          <w:jc w:val="center"/>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4</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淮河入海水道</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8</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南淮泗河</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11</w:t>
            </w:r>
            <w:r/>
          </w:p>
        </w:tc>
        <w:tc>
          <w:tcPr>
            <w:tcBorders>
              <w:top w:val="single" w:color="000000" w:sz="4" w:space="0"/>
              <w:left w:val="single" w:color="000000" w:sz="4" w:space="0"/>
              <w:bottom w:val="single" w:color="000000" w:sz="4" w:space="0"/>
              <w:right w:val="single" w:color="000000" w:sz="4" w:space="0"/>
            </w:tcBorders>
            <w:tcW w:w="2428" w:type="dxa"/>
            <w:vAlign w:val="center"/>
            <w:textDirection w:val="lrTb"/>
            <w:noWrap w:val="false"/>
          </w:tcPr>
          <w:p>
            <w:pPr>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桂五涧</w:t>
            </w:r>
            <w:r/>
          </w:p>
        </w:tc>
      </w:tr>
      <w:tr>
        <w:trPr>
          <w:jc w:val="center"/>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5</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苏北灌溉总渠</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9</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张福河</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12</w:t>
            </w:r>
            <w:r/>
          </w:p>
        </w:tc>
        <w:tc>
          <w:tcPr>
            <w:tcBorders>
              <w:top w:val="single" w:color="000000" w:sz="4" w:space="0"/>
              <w:left w:val="single" w:color="000000" w:sz="4" w:space="0"/>
              <w:bottom w:val="single" w:color="000000" w:sz="4" w:space="0"/>
              <w:right w:val="single" w:color="000000" w:sz="4" w:space="0"/>
            </w:tcBorders>
            <w:tcW w:w="2428" w:type="dxa"/>
            <w:vAlign w:val="center"/>
            <w:textDirection w:val="lrTb"/>
            <w:noWrap w:val="false"/>
          </w:tcPr>
          <w:p>
            <w:pPr>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山洪水库溢洪道</w:t>
            </w:r>
            <w:r/>
          </w:p>
        </w:tc>
      </w:tr>
      <w:tr>
        <w:trPr>
          <w:jc w:val="center"/>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6</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黄河故道（杨庄以下段）</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10</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sz w:val="28"/>
                <w:szCs w:val="28"/>
              </w:rPr>
            </w:pPr>
            <w:r>
              <w:rPr>
                <w:rFonts w:hint="eastAsia" w:ascii="仿宋" w:hAnsi="仿宋" w:eastAsia="仿宋" w:cs="仿宋"/>
                <w:sz w:val="28"/>
                <w:szCs w:val="28"/>
              </w:rPr>
              <w:t xml:space="preserve">仇集大涧</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13</w:t>
            </w:r>
            <w:r/>
          </w:p>
        </w:tc>
        <w:tc>
          <w:tcPr>
            <w:tcBorders>
              <w:top w:val="single" w:color="000000" w:sz="4" w:space="0"/>
              <w:left w:val="single" w:color="000000" w:sz="4" w:space="0"/>
              <w:bottom w:val="single" w:color="000000" w:sz="4" w:space="0"/>
              <w:right w:val="single" w:color="000000" w:sz="4" w:space="0"/>
            </w:tcBorders>
            <w:tcW w:w="2428" w:type="dxa"/>
            <w:vAlign w:val="center"/>
            <w:textDirection w:val="lrTb"/>
            <w:noWrap w:val="false"/>
          </w:tcPr>
          <w:p>
            <w:pPr>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清安河</w:t>
            </w:r>
            <w:r/>
          </w:p>
        </w:tc>
      </w:tr>
      <w:tr>
        <w:trPr>
          <w:jc w:val="center"/>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7</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分淮入沂水道</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11</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花河</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14</w:t>
            </w:r>
            <w:r/>
          </w:p>
        </w:tc>
        <w:tc>
          <w:tcPr>
            <w:tcBorders>
              <w:top w:val="single" w:color="000000" w:sz="4" w:space="0"/>
              <w:left w:val="single" w:color="000000" w:sz="4" w:space="0"/>
              <w:bottom w:val="single" w:color="000000" w:sz="4" w:space="0"/>
              <w:right w:val="single" w:color="000000" w:sz="4" w:space="0"/>
            </w:tcBorders>
            <w:tcW w:w="2428" w:type="dxa"/>
            <w:vAlign w:val="center"/>
            <w:textDirection w:val="lrTb"/>
            <w:noWrap w:val="false"/>
          </w:tcPr>
          <w:p>
            <w:pPr>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古盐河</w:t>
            </w:r>
            <w:r/>
          </w:p>
        </w:tc>
      </w:tr>
      <w:tr>
        <w:trPr>
          <w:jc w:val="center"/>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8</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金宝航道</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12</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草泽河</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15</w:t>
            </w:r>
            <w:r/>
          </w:p>
        </w:tc>
        <w:tc>
          <w:tcPr>
            <w:tcBorders>
              <w:top w:val="single" w:color="000000" w:sz="4" w:space="0"/>
              <w:left w:val="single" w:color="000000" w:sz="4" w:space="0"/>
              <w:bottom w:val="single" w:color="000000" w:sz="4" w:space="0"/>
              <w:right w:val="single" w:color="000000" w:sz="4" w:space="0"/>
            </w:tcBorders>
            <w:tcW w:w="2428" w:type="dxa"/>
            <w:vAlign w:val="center"/>
            <w:textDirection w:val="lrTb"/>
            <w:noWrap w:val="false"/>
          </w:tcPr>
          <w:p>
            <w:pPr>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茭陵一站引河</w:t>
            </w:r>
            <w:r/>
          </w:p>
        </w:tc>
      </w:tr>
      <w:tr>
        <w:trPr>
          <w:jc w:val="center"/>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9</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运西河-新河</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13</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老三河</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16</w:t>
            </w:r>
            <w:r/>
          </w:p>
        </w:tc>
        <w:tc>
          <w:tcPr>
            <w:tcBorders>
              <w:top w:val="single" w:color="000000" w:sz="4" w:space="0"/>
              <w:left w:val="single" w:color="000000" w:sz="4" w:space="0"/>
              <w:bottom w:val="single" w:color="000000" w:sz="4" w:space="0"/>
              <w:right w:val="single" w:color="000000" w:sz="4" w:space="0"/>
            </w:tcBorders>
            <w:tcW w:w="2428" w:type="dxa"/>
            <w:vAlign w:val="center"/>
            <w:textDirection w:val="lrTb"/>
            <w:noWrap w:val="false"/>
          </w:tcPr>
          <w:p>
            <w:pPr>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衡河</w:t>
            </w:r>
            <w:r/>
          </w:p>
        </w:tc>
      </w:tr>
      <w:tr>
        <w:trPr>
          <w:jc w:val="center"/>
        </w:trPr>
        <w:tc>
          <w:tcPr>
            <w:gridSpan w:val="2"/>
            <w:tcBorders>
              <w:top w:val="single" w:color="000000" w:sz="4" w:space="0"/>
              <w:left w:val="single" w:color="000000" w:sz="4" w:space="0"/>
              <w:bottom w:val="single" w:color="000000" w:sz="4" w:space="0"/>
              <w:right w:val="single" w:color="000000" w:sz="4" w:space="0"/>
            </w:tcBorders>
            <w:tcW w:w="2793" w:type="dxa"/>
            <w:vAlign w:val="center"/>
            <w:textDirection w:val="lrTb"/>
            <w:noWrap w:val="false"/>
          </w:tcPr>
          <w:p>
            <w:pPr>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b/>
                <w:sz w:val="28"/>
                <w:szCs w:val="28"/>
              </w:rPr>
              <w:t xml:space="preserve">二、区域性骨干河道</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14</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汪木排河</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17</w:t>
            </w:r>
            <w:r/>
          </w:p>
        </w:tc>
        <w:tc>
          <w:tcPr>
            <w:tcBorders>
              <w:top w:val="single" w:color="000000" w:sz="4" w:space="0"/>
              <w:left w:val="single" w:color="000000" w:sz="4" w:space="0"/>
              <w:bottom w:val="single" w:color="000000" w:sz="4" w:space="0"/>
              <w:right w:val="single" w:color="000000" w:sz="4" w:space="0"/>
            </w:tcBorders>
            <w:tcW w:w="2428" w:type="dxa"/>
            <w:vAlign w:val="center"/>
            <w:textDirection w:val="lrTb"/>
            <w:noWrap w:val="false"/>
          </w:tcPr>
          <w:p>
            <w:pPr>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周桥灌区总干渠（含砚临河）</w:t>
            </w:r>
            <w:r/>
          </w:p>
        </w:tc>
      </w:tr>
      <w:tr>
        <w:trPr>
          <w:jc w:val="center"/>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1</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sz w:val="28"/>
                <w:szCs w:val="28"/>
              </w:rPr>
            </w:pPr>
            <w:r>
              <w:rPr>
                <w:rFonts w:hint="eastAsia" w:ascii="仿宋" w:hAnsi="仿宋" w:eastAsia="仿宋" w:cs="仿宋"/>
                <w:sz w:val="28"/>
                <w:szCs w:val="28"/>
              </w:rPr>
              <w:t xml:space="preserve">南六塘河</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15</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红旗水库溢洪道</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18</w:t>
            </w:r>
            <w:r/>
          </w:p>
        </w:tc>
        <w:tc>
          <w:tcPr>
            <w:tcBorders>
              <w:top w:val="single" w:color="000000" w:sz="4" w:space="0"/>
              <w:left w:val="single" w:color="000000" w:sz="4" w:space="0"/>
              <w:bottom w:val="single" w:color="000000" w:sz="4" w:space="0"/>
              <w:right w:val="single" w:color="000000" w:sz="4" w:space="0"/>
            </w:tcBorders>
            <w:tcW w:w="2428" w:type="dxa"/>
            <w:vAlign w:val="center"/>
            <w:textDirection w:val="lrTb"/>
            <w:noWrap w:val="false"/>
          </w:tcPr>
          <w:p>
            <w:pPr>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浔河</w:t>
            </w:r>
            <w:r/>
          </w:p>
        </w:tc>
      </w:tr>
      <w:tr>
        <w:trPr>
          <w:jc w:val="center"/>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2</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盐河</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16</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渔滨河</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19</w:t>
            </w:r>
            <w:r/>
          </w:p>
        </w:tc>
        <w:tc>
          <w:tcPr>
            <w:tcBorders>
              <w:top w:val="single" w:color="000000" w:sz="4" w:space="0"/>
              <w:left w:val="single" w:color="000000" w:sz="4" w:space="0"/>
              <w:bottom w:val="single" w:color="000000" w:sz="4" w:space="0"/>
              <w:right w:val="single" w:color="000000" w:sz="4" w:space="0"/>
            </w:tcBorders>
            <w:tcW w:w="2428" w:type="dxa"/>
            <w:vAlign w:val="center"/>
            <w:textDirection w:val="lrTb"/>
            <w:noWrap w:val="false"/>
          </w:tcPr>
          <w:p>
            <w:pPr>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白马湖上游引河</w:t>
            </w:r>
            <w:r/>
          </w:p>
        </w:tc>
      </w:tr>
      <w:tr>
        <w:trPr>
          <w:jc w:val="center"/>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3</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一帆河(古盐河)</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17</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窑头河</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20</w:t>
            </w:r>
            <w:r/>
          </w:p>
        </w:tc>
        <w:tc>
          <w:tcPr>
            <w:tcBorders>
              <w:top w:val="single" w:color="000000" w:sz="4" w:space="0"/>
              <w:left w:val="single" w:color="000000" w:sz="4" w:space="0"/>
              <w:bottom w:val="single" w:color="000000" w:sz="4" w:space="0"/>
              <w:right w:val="single" w:color="000000" w:sz="4" w:space="0"/>
            </w:tcBorders>
            <w:tcW w:w="2428" w:type="dxa"/>
            <w:vAlign w:val="center"/>
            <w:textDirection w:val="lrTb"/>
            <w:noWrap w:val="false"/>
          </w:tcPr>
          <w:p>
            <w:pPr>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温山河</w:t>
            </w:r>
            <w:r/>
          </w:p>
        </w:tc>
      </w:tr>
      <w:tr>
        <w:trPr>
          <w:jc w:val="center"/>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4</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黄河故道（杨庄以上段）</w:t>
            </w:r>
            <w:r/>
          </w:p>
        </w:tc>
        <w:tc>
          <w:tcPr>
            <w:gridSpan w:val="2"/>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b/>
                <w:sz w:val="28"/>
                <w:szCs w:val="28"/>
              </w:rPr>
              <w:t xml:space="preserve">四、县域重要河道</w:t>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21</w:t>
            </w:r>
            <w:r/>
          </w:p>
        </w:tc>
        <w:tc>
          <w:tcPr>
            <w:tcBorders>
              <w:top w:val="single" w:color="000000" w:sz="4" w:space="0"/>
              <w:left w:val="single" w:color="000000" w:sz="4" w:space="0"/>
              <w:bottom w:val="single" w:color="000000" w:sz="4" w:space="0"/>
              <w:right w:val="single" w:color="000000" w:sz="4" w:space="0"/>
            </w:tcBorders>
            <w:tcW w:w="2428" w:type="dxa"/>
            <w:vAlign w:val="center"/>
            <w:textDirection w:val="lrTb"/>
            <w:noWrap w:val="false"/>
          </w:tcPr>
          <w:p>
            <w:pPr>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化农涧（古城大涧）</w:t>
            </w:r>
            <w:r/>
          </w:p>
        </w:tc>
      </w:tr>
      <w:tr>
        <w:trPr>
          <w:jc w:val="center"/>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5</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头溪河</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1</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sz w:val="28"/>
                <w:szCs w:val="28"/>
              </w:rPr>
            </w:pPr>
            <w:r>
              <w:rPr>
                <w:rFonts w:hint="eastAsia" w:ascii="仿宋" w:hAnsi="仿宋" w:eastAsia="仿宋" w:cs="仿宋"/>
                <w:sz w:val="28"/>
                <w:szCs w:val="28"/>
              </w:rPr>
              <w:t xml:space="preserve">跃进河</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22</w:t>
            </w:r>
            <w:r/>
          </w:p>
        </w:tc>
        <w:tc>
          <w:tcPr>
            <w:tcBorders>
              <w:top w:val="single" w:color="000000" w:sz="4" w:space="0"/>
              <w:left w:val="single" w:color="000000" w:sz="4" w:space="0"/>
              <w:bottom w:val="single" w:color="000000" w:sz="4" w:space="0"/>
              <w:right w:val="single" w:color="000000" w:sz="4" w:space="0"/>
            </w:tcBorders>
            <w:tcW w:w="2428" w:type="dxa"/>
            <w:vAlign w:val="center"/>
            <w:textDirection w:val="lrTb"/>
            <w:noWrap w:val="false"/>
          </w:tcPr>
          <w:p>
            <w:pPr>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利农河</w:t>
            </w:r>
            <w:r/>
          </w:p>
        </w:tc>
      </w:tr>
      <w:tr>
        <w:trPr>
          <w:jc w:val="center"/>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6</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白马湖下游引河</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2</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竹络坝总干渠</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23</w:t>
            </w:r>
            <w:r/>
          </w:p>
        </w:tc>
        <w:tc>
          <w:tcPr>
            <w:tcBorders>
              <w:top w:val="single" w:color="000000" w:sz="4" w:space="0"/>
              <w:left w:val="single" w:color="000000" w:sz="4" w:space="0"/>
              <w:bottom w:val="single" w:color="000000" w:sz="4" w:space="0"/>
              <w:right w:val="single" w:color="000000" w:sz="4" w:space="0"/>
            </w:tcBorders>
            <w:tcW w:w="2428" w:type="dxa"/>
            <w:vAlign w:val="center"/>
            <w:textDirection w:val="lrTb"/>
            <w:noWrap w:val="false"/>
          </w:tcPr>
          <w:p>
            <w:pPr>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西中心河</w:t>
            </w:r>
            <w:r/>
          </w:p>
        </w:tc>
      </w:tr>
      <w:tr>
        <w:trPr>
          <w:jc w:val="center"/>
        </w:trPr>
        <w:tc>
          <w:tcPr>
            <w:gridSpan w:val="2"/>
            <w:tcBorders>
              <w:top w:val="single" w:color="000000" w:sz="4" w:space="0"/>
              <w:left w:val="single" w:color="000000" w:sz="4" w:space="0"/>
              <w:bottom w:val="single" w:color="000000" w:sz="4" w:space="0"/>
              <w:right w:val="single" w:color="000000" w:sz="4" w:space="0"/>
            </w:tcBorders>
            <w:tcW w:w="2793" w:type="dxa"/>
            <w:vAlign w:val="center"/>
            <w:textDirection w:val="lrTb"/>
            <w:noWrap w:val="false"/>
          </w:tcPr>
          <w:p>
            <w:pPr>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b/>
                <w:sz w:val="28"/>
                <w:szCs w:val="28"/>
              </w:rPr>
              <w:t xml:space="preserve">三、重要跨县河道</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3</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渠西河</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24</w:t>
            </w:r>
            <w:r/>
          </w:p>
        </w:tc>
        <w:tc>
          <w:tcPr>
            <w:tcBorders>
              <w:top w:val="single" w:color="000000" w:sz="4" w:space="0"/>
              <w:left w:val="single" w:color="000000" w:sz="4" w:space="0"/>
              <w:bottom w:val="single" w:color="000000" w:sz="4" w:space="0"/>
              <w:right w:val="single" w:color="000000" w:sz="4" w:space="0"/>
            </w:tcBorders>
            <w:tcW w:w="2428" w:type="dxa"/>
            <w:vAlign w:val="center"/>
            <w:textDirection w:val="lrTb"/>
            <w:noWrap w:val="false"/>
          </w:tcPr>
          <w:p>
            <w:pPr>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东中心河</w:t>
            </w:r>
            <w:r/>
          </w:p>
        </w:tc>
      </w:tr>
      <w:tr>
        <w:trPr>
          <w:jc w:val="center"/>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1</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sz w:val="28"/>
                <w:szCs w:val="28"/>
              </w:rPr>
            </w:pPr>
            <w:r>
              <w:rPr>
                <w:rFonts w:hint="eastAsia" w:ascii="仿宋" w:hAnsi="仿宋" w:eastAsia="仿宋" w:cs="仿宋"/>
                <w:sz w:val="28"/>
                <w:szCs w:val="28"/>
              </w:rPr>
              <w:t xml:space="preserve">淮泗河</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4</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民便河</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25</w:t>
            </w:r>
            <w:r/>
          </w:p>
        </w:tc>
        <w:tc>
          <w:tcPr>
            <w:tcBorders>
              <w:top w:val="single" w:color="000000" w:sz="4" w:space="0"/>
              <w:left w:val="single" w:color="000000" w:sz="4" w:space="0"/>
              <w:bottom w:val="single" w:color="000000" w:sz="4" w:space="0"/>
              <w:right w:val="single" w:color="000000" w:sz="4" w:space="0"/>
            </w:tcBorders>
            <w:tcW w:w="2428" w:type="dxa"/>
            <w:vAlign w:val="center"/>
            <w:textDirection w:val="lrTb"/>
            <w:noWrap w:val="false"/>
          </w:tcPr>
          <w:p>
            <w:pPr>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涂沟河</w:t>
            </w:r>
            <w:r/>
          </w:p>
        </w:tc>
      </w:tr>
      <w:tr>
        <w:trPr>
          <w:jc w:val="center"/>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2</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杰勋河</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5</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淮涟总干渠</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26</w:t>
            </w:r>
            <w:r/>
          </w:p>
        </w:tc>
        <w:tc>
          <w:tcPr>
            <w:tcBorders>
              <w:top w:val="single" w:color="000000" w:sz="4" w:space="0"/>
              <w:left w:val="single" w:color="000000" w:sz="4" w:space="0"/>
              <w:bottom w:val="single" w:color="000000" w:sz="4" w:space="0"/>
              <w:right w:val="single" w:color="000000" w:sz="4" w:space="0"/>
            </w:tcBorders>
            <w:tcW w:w="2428" w:type="dxa"/>
            <w:vAlign w:val="center"/>
            <w:textDirection w:val="lrTb"/>
            <w:noWrap w:val="false"/>
          </w:tcPr>
          <w:p>
            <w:pPr>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涧河</w:t>
            </w:r>
            <w:r/>
          </w:p>
        </w:tc>
      </w:tr>
      <w:tr>
        <w:trPr>
          <w:jc w:val="center"/>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3</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西张河</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6</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东张河</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27</w:t>
            </w:r>
            <w:r/>
          </w:p>
        </w:tc>
        <w:tc>
          <w:tcPr>
            <w:tcBorders>
              <w:top w:val="single" w:color="000000" w:sz="4" w:space="0"/>
              <w:left w:val="single" w:color="000000" w:sz="4" w:space="0"/>
              <w:bottom w:val="single" w:color="000000" w:sz="4" w:space="0"/>
              <w:right w:val="single" w:color="000000" w:sz="4" w:space="0"/>
            </w:tcBorders>
            <w:tcW w:w="2428" w:type="dxa"/>
            <w:vAlign w:val="center"/>
            <w:textDirection w:val="lrTb"/>
            <w:noWrap w:val="false"/>
          </w:tcPr>
          <w:p>
            <w:pPr>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塘河</w:t>
            </w:r>
            <w:r/>
          </w:p>
        </w:tc>
      </w:tr>
    </w:tbl>
    <w:p>
      <w:pPr>
        <w:jc w:val="both"/>
        <w:keepLines w:val="0"/>
        <w:keepNext w:val="0"/>
        <w:pageBreakBefore w:val="0"/>
        <w:spacing w:before="156" w:after="156" w:line="520" w:lineRule="exact"/>
        <w:rPr>
          <w:rFonts w:hint="eastAsia" w:ascii="仿宋" w:hAnsi="仿宋" w:eastAsia="仿宋" w:cs="仿宋"/>
          <w:b/>
          <w:sz w:val="32"/>
          <w:szCs w:val="32"/>
        </w:rPr>
      </w:pPr>
      <w:r>
        <w:rPr>
          <w:rFonts w:hint="eastAsia" w:ascii="仿宋" w:hAnsi="仿宋" w:eastAsia="仿宋" w:cs="仿宋"/>
          <w:b/>
          <w:sz w:val="32"/>
          <w:szCs w:val="32"/>
        </w:rPr>
        <w:t xml:space="preserve">附表2</w:t>
      </w:r>
      <w:r/>
    </w:p>
    <w:p>
      <w:pPr>
        <w:jc w:val="center"/>
        <w:keepLines w:val="0"/>
        <w:keepNext w:val="0"/>
        <w:pageBreakBefore w:val="0"/>
        <w:spacing w:before="156" w:after="156" w:line="520" w:lineRule="exact"/>
        <w:rPr>
          <w:rFonts w:hint="eastAsia" w:ascii="仿宋" w:hAnsi="仿宋" w:eastAsia="仿宋" w:cs="仿宋"/>
          <w:b/>
          <w:sz w:val="32"/>
          <w:szCs w:val="32"/>
        </w:rPr>
      </w:pPr>
      <w:r>
        <w:rPr>
          <w:rFonts w:hint="eastAsia" w:ascii="仿宋" w:hAnsi="仿宋" w:eastAsia="仿宋" w:cs="仿宋"/>
          <w:b/>
          <w:sz w:val="32"/>
          <w:szCs w:val="32"/>
        </w:rPr>
        <w:t xml:space="preserve">淮安市饮用水源地监测名录</w:t>
      </w:r>
      <w:r/>
    </w:p>
    <w:tbl>
      <w:tblPr>
        <w:tblStyle w:val="696"/>
        <w:tblW w:w="935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97"/>
        <w:gridCol w:w="5544"/>
        <w:gridCol w:w="2413"/>
      </w:tblGrid>
      <w:tr>
        <w:trPr>
          <w:jc w:val="center"/>
          <w:trHeight w:val="510" w:hRule="exact"/>
        </w:trPr>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keepLines w:val="0"/>
              <w:keepNext w:val="0"/>
              <w:pageBreakBefore w:val="0"/>
              <w:spacing w:line="520" w:lineRule="exact"/>
              <w:rPr>
                <w:rFonts w:hint="eastAsia" w:ascii="仿宋" w:hAnsi="仿宋" w:eastAsia="仿宋" w:cs="仿宋"/>
                <w:b/>
                <w:sz w:val="28"/>
                <w:szCs w:val="28"/>
              </w:rPr>
            </w:pPr>
            <w:r>
              <w:rPr>
                <w:rFonts w:hint="eastAsia" w:ascii="仿宋" w:hAnsi="仿宋" w:eastAsia="仿宋" w:cs="仿宋"/>
                <w:b/>
                <w:sz w:val="28"/>
                <w:szCs w:val="28"/>
              </w:rPr>
              <w:t xml:space="preserve">序</w:t>
            </w:r>
            <w:r>
              <w:rPr>
                <w:rFonts w:hint="eastAsia" w:ascii="仿宋" w:hAnsi="仿宋" w:eastAsia="仿宋" w:cs="仿宋"/>
                <w:b/>
                <w:sz w:val="28"/>
                <w:szCs w:val="28"/>
                <w:lang w:val="en-US" w:eastAsia="zh-CN"/>
              </w:rPr>
              <w:t xml:space="preserve">  </w:t>
            </w:r>
            <w:r>
              <w:rPr>
                <w:rFonts w:hint="eastAsia" w:ascii="仿宋" w:hAnsi="仿宋" w:eastAsia="仿宋" w:cs="仿宋"/>
                <w:b/>
                <w:sz w:val="28"/>
                <w:szCs w:val="28"/>
              </w:rPr>
              <w:t xml:space="preserve">号</w:t>
            </w:r>
            <w:r/>
          </w:p>
        </w:tc>
        <w:tc>
          <w:tcPr>
            <w:tcBorders>
              <w:top w:val="single" w:color="000000" w:sz="4" w:space="0"/>
              <w:left w:val="single" w:color="000000" w:sz="4" w:space="0"/>
              <w:bottom w:val="single" w:color="000000" w:sz="4" w:space="0"/>
              <w:right w:val="single" w:color="000000" w:sz="4" w:space="0"/>
            </w:tcBorders>
            <w:tcW w:w="5544" w:type="dxa"/>
            <w:vAlign w:val="center"/>
            <w:textDirection w:val="lrTb"/>
            <w:noWrap w:val="false"/>
          </w:tcPr>
          <w:p>
            <w:pPr>
              <w:jc w:val="center"/>
              <w:keepLines w:val="0"/>
              <w:keepNext w:val="0"/>
              <w:pageBreakBefore w:val="0"/>
              <w:spacing w:line="520" w:lineRule="exact"/>
              <w:rPr>
                <w:rFonts w:hint="eastAsia" w:ascii="仿宋" w:hAnsi="仿宋" w:eastAsia="仿宋" w:cs="仿宋"/>
                <w:b/>
                <w:sz w:val="28"/>
                <w:szCs w:val="28"/>
              </w:rPr>
            </w:pPr>
            <w:r>
              <w:rPr>
                <w:rFonts w:hint="eastAsia" w:ascii="仿宋" w:hAnsi="仿宋" w:eastAsia="仿宋" w:cs="仿宋"/>
                <w:b/>
                <w:sz w:val="28"/>
                <w:szCs w:val="28"/>
              </w:rPr>
              <w:t xml:space="preserve">水源地名称</w:t>
            </w:r>
            <w:r/>
          </w:p>
        </w:tc>
        <w:tc>
          <w:tcPr>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pageBreakBefore w:val="0"/>
              <w:spacing w:line="520" w:lineRule="exact"/>
              <w:rPr>
                <w:rFonts w:hint="eastAsia" w:ascii="仿宋" w:hAnsi="仿宋" w:eastAsia="仿宋" w:cs="仿宋"/>
                <w:b/>
                <w:sz w:val="28"/>
                <w:szCs w:val="28"/>
              </w:rPr>
            </w:pPr>
            <w:r>
              <w:rPr>
                <w:rFonts w:hint="eastAsia" w:ascii="仿宋" w:hAnsi="仿宋" w:eastAsia="仿宋" w:cs="仿宋"/>
                <w:b/>
                <w:sz w:val="28"/>
                <w:szCs w:val="28"/>
              </w:rPr>
              <w:t xml:space="preserve">备  注</w:t>
            </w:r>
            <w:r/>
          </w:p>
        </w:tc>
      </w:tr>
      <w:tr>
        <w:trPr>
          <w:jc w:val="center"/>
          <w:trHeight w:val="510" w:hRule="exact"/>
        </w:trPr>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1</w:t>
            </w:r>
            <w:r/>
          </w:p>
        </w:tc>
        <w:tc>
          <w:tcPr>
            <w:tcBorders>
              <w:top w:val="single" w:color="000000" w:sz="4" w:space="0"/>
              <w:left w:val="single" w:color="000000" w:sz="4" w:space="0"/>
              <w:bottom w:val="single" w:color="000000" w:sz="4" w:space="0"/>
              <w:right w:val="single" w:color="000000" w:sz="4" w:space="0"/>
            </w:tcBorders>
            <w:tcW w:w="5544" w:type="dxa"/>
            <w:vAlign w:val="center"/>
            <w:textDirection w:val="lrTb"/>
            <w:noWrap w:val="false"/>
          </w:tcPr>
          <w:p>
            <w:pPr>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淮安市二河武墩水源地</w:t>
            </w:r>
            <w:r/>
          </w:p>
        </w:tc>
        <w:tc>
          <w:tcPr>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国家级</w:t>
            </w:r>
            <w:r/>
          </w:p>
        </w:tc>
      </w:tr>
      <w:tr>
        <w:trPr>
          <w:jc w:val="center"/>
          <w:trHeight w:val="510" w:hRule="exact"/>
        </w:trPr>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2</w:t>
            </w:r>
            <w:r/>
          </w:p>
        </w:tc>
        <w:tc>
          <w:tcPr>
            <w:tcBorders>
              <w:top w:val="single" w:color="000000" w:sz="4" w:space="0"/>
              <w:left w:val="single" w:color="000000" w:sz="4" w:space="0"/>
              <w:bottom w:val="single" w:color="000000" w:sz="4" w:space="0"/>
              <w:right w:val="single" w:color="000000" w:sz="4" w:space="0"/>
            </w:tcBorders>
            <w:tcW w:w="5544" w:type="dxa"/>
            <w:vAlign w:val="center"/>
            <w:textDirection w:val="lrTb"/>
            <w:noWrap w:val="false"/>
          </w:tcPr>
          <w:p>
            <w:pPr>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淮安市古淮河杨庄水源地</w:t>
            </w:r>
            <w:r/>
          </w:p>
        </w:tc>
        <w:tc>
          <w:tcPr>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县级以上</w:t>
            </w:r>
            <w:r/>
          </w:p>
        </w:tc>
      </w:tr>
      <w:tr>
        <w:trPr>
          <w:jc w:val="center"/>
          <w:trHeight w:val="510" w:hRule="exact"/>
        </w:trPr>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3</w:t>
            </w:r>
            <w:r/>
          </w:p>
        </w:tc>
        <w:tc>
          <w:tcPr>
            <w:tcBorders>
              <w:top w:val="single" w:color="000000" w:sz="4" w:space="0"/>
              <w:left w:val="single" w:color="000000" w:sz="4" w:space="0"/>
              <w:bottom w:val="single" w:color="000000" w:sz="4" w:space="0"/>
              <w:right w:val="single" w:color="000000" w:sz="4" w:space="0"/>
            </w:tcBorders>
            <w:tcW w:w="5544" w:type="dxa"/>
            <w:vAlign w:val="center"/>
            <w:textDirection w:val="lrTb"/>
            <w:noWrap w:val="false"/>
          </w:tcPr>
          <w:p>
            <w:pPr>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淮安市经济开发区古淮河水源地</w:t>
            </w:r>
            <w:r/>
          </w:p>
        </w:tc>
        <w:tc>
          <w:tcPr>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县级以上</w:t>
            </w:r>
            <w:r/>
          </w:p>
        </w:tc>
      </w:tr>
      <w:tr>
        <w:trPr>
          <w:jc w:val="center"/>
          <w:trHeight w:val="510" w:hRule="exact"/>
        </w:trPr>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4</w:t>
            </w:r>
            <w:r/>
          </w:p>
        </w:tc>
        <w:tc>
          <w:tcPr>
            <w:tcBorders>
              <w:top w:val="single" w:color="000000" w:sz="4" w:space="0"/>
              <w:left w:val="single" w:color="000000" w:sz="4" w:space="0"/>
              <w:bottom w:val="single" w:color="000000" w:sz="4" w:space="0"/>
              <w:right w:val="single" w:color="000000" w:sz="4" w:space="0"/>
            </w:tcBorders>
            <w:tcW w:w="5544" w:type="dxa"/>
            <w:vAlign w:val="center"/>
            <w:textDirection w:val="lrTb"/>
            <w:noWrap w:val="false"/>
          </w:tcPr>
          <w:p>
            <w:pPr>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淮阴区淮沭河五里水源地</w:t>
            </w:r>
            <w:r/>
          </w:p>
        </w:tc>
        <w:tc>
          <w:tcPr>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县级以上</w:t>
            </w:r>
            <w:r/>
          </w:p>
        </w:tc>
      </w:tr>
      <w:tr>
        <w:trPr>
          <w:jc w:val="center"/>
          <w:trHeight w:val="510" w:hRule="exact"/>
        </w:trPr>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p>
        </w:tc>
        <w:tc>
          <w:tcPr>
            <w:tcBorders>
              <w:top w:val="single" w:color="000000" w:sz="4" w:space="0"/>
              <w:left w:val="single" w:color="000000" w:sz="4" w:space="0"/>
              <w:bottom w:val="single" w:color="000000" w:sz="4" w:space="0"/>
              <w:right w:val="single" w:color="000000" w:sz="4" w:space="0"/>
            </w:tcBorders>
            <w:tcW w:w="5544" w:type="dxa"/>
            <w:vAlign w:val="center"/>
            <w:textDirection w:val="lrTb"/>
            <w:noWrap w:val="false"/>
          </w:tcPr>
          <w:p>
            <w:pPr>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淮安区里运河三堡水源地</w:t>
            </w:r>
            <w:r/>
          </w:p>
        </w:tc>
        <w:tc>
          <w:tcPr>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县级以上</w:t>
            </w:r>
            <w:r/>
          </w:p>
        </w:tc>
      </w:tr>
      <w:tr>
        <w:trPr>
          <w:jc w:val="center"/>
          <w:trHeight w:val="510" w:hRule="exact"/>
        </w:trPr>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6</w:t>
            </w:r>
            <w:r/>
          </w:p>
        </w:tc>
        <w:tc>
          <w:tcPr>
            <w:tcBorders>
              <w:top w:val="single" w:color="000000" w:sz="4" w:space="0"/>
              <w:left w:val="single" w:color="000000" w:sz="4" w:space="0"/>
              <w:bottom w:val="single" w:color="000000" w:sz="4" w:space="0"/>
              <w:right w:val="single" w:color="000000" w:sz="4" w:space="0"/>
            </w:tcBorders>
            <w:tcW w:w="5544" w:type="dxa"/>
            <w:vAlign w:val="center"/>
            <w:textDirection w:val="lrTb"/>
            <w:noWrap w:val="false"/>
          </w:tcPr>
          <w:p>
            <w:pPr>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洪泽区洪泽湖周桥干渠水源地</w:t>
            </w:r>
            <w:r/>
          </w:p>
        </w:tc>
        <w:tc>
          <w:tcPr>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县级以上</w:t>
            </w:r>
            <w:r/>
          </w:p>
        </w:tc>
      </w:tr>
      <w:tr>
        <w:trPr>
          <w:jc w:val="center"/>
          <w:trHeight w:val="510" w:hRule="exact"/>
        </w:trPr>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7</w:t>
            </w:r>
            <w:r/>
          </w:p>
        </w:tc>
        <w:tc>
          <w:tcPr>
            <w:tcBorders>
              <w:top w:val="single" w:color="000000" w:sz="4" w:space="0"/>
              <w:left w:val="single" w:color="000000" w:sz="4" w:space="0"/>
              <w:bottom w:val="single" w:color="000000" w:sz="4" w:space="0"/>
              <w:right w:val="single" w:color="000000" w:sz="4" w:space="0"/>
            </w:tcBorders>
            <w:tcW w:w="5544" w:type="dxa"/>
            <w:vAlign w:val="center"/>
            <w:textDirection w:val="lrTb"/>
            <w:noWrap w:val="false"/>
          </w:tcPr>
          <w:p>
            <w:pPr>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涟水县古淮河保滩水源地</w:t>
            </w:r>
            <w:r/>
          </w:p>
        </w:tc>
        <w:tc>
          <w:tcPr>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县级以上</w:t>
            </w:r>
            <w:r/>
          </w:p>
        </w:tc>
      </w:tr>
      <w:tr>
        <w:trPr>
          <w:jc w:val="center"/>
          <w:trHeight w:val="510" w:hRule="exact"/>
        </w:trPr>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8</w:t>
            </w:r>
            <w:r/>
          </w:p>
        </w:tc>
        <w:tc>
          <w:tcPr>
            <w:tcBorders>
              <w:top w:val="single" w:color="000000" w:sz="4" w:space="0"/>
              <w:left w:val="single" w:color="000000" w:sz="4" w:space="0"/>
              <w:bottom w:val="single" w:color="000000" w:sz="4" w:space="0"/>
              <w:right w:val="single" w:color="000000" w:sz="4" w:space="0"/>
            </w:tcBorders>
            <w:tcW w:w="5544" w:type="dxa"/>
            <w:vAlign w:val="center"/>
            <w:textDirection w:val="lrTb"/>
            <w:noWrap w:val="false"/>
          </w:tcPr>
          <w:p>
            <w:pPr>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金湖县入江水道中东水源地</w:t>
            </w:r>
            <w:r/>
          </w:p>
        </w:tc>
        <w:tc>
          <w:tcPr>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县级以上</w:t>
            </w:r>
            <w:r/>
          </w:p>
        </w:tc>
      </w:tr>
      <w:tr>
        <w:trPr>
          <w:jc w:val="center"/>
          <w:trHeight w:val="510" w:hRule="exact"/>
        </w:trPr>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9</w:t>
            </w:r>
            <w:r/>
          </w:p>
        </w:tc>
        <w:tc>
          <w:tcPr>
            <w:tcBorders>
              <w:top w:val="single" w:color="000000" w:sz="4" w:space="0"/>
              <w:left w:val="single" w:color="000000" w:sz="4" w:space="0"/>
              <w:bottom w:val="single" w:color="000000" w:sz="4" w:space="0"/>
              <w:right w:val="single" w:color="000000" w:sz="4" w:space="0"/>
            </w:tcBorders>
            <w:tcW w:w="5544" w:type="dxa"/>
            <w:vAlign w:val="center"/>
            <w:textDirection w:val="lrTb"/>
            <w:noWrap w:val="false"/>
          </w:tcPr>
          <w:p>
            <w:pPr>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盱眙县淮河河桥水源地</w:t>
            </w:r>
            <w:r/>
          </w:p>
        </w:tc>
        <w:tc>
          <w:tcPr>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县级以上</w:t>
            </w:r>
            <w:r/>
          </w:p>
        </w:tc>
      </w:tr>
      <w:tr>
        <w:trPr>
          <w:jc w:val="center"/>
          <w:trHeight w:val="510" w:hRule="exact"/>
        </w:trPr>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10</w:t>
            </w:r>
            <w:r/>
          </w:p>
        </w:tc>
        <w:tc>
          <w:tcPr>
            <w:tcBorders>
              <w:top w:val="single" w:color="000000" w:sz="4" w:space="0"/>
              <w:left w:val="single" w:color="000000" w:sz="4" w:space="0"/>
              <w:bottom w:val="single" w:color="000000" w:sz="4" w:space="0"/>
              <w:right w:val="single" w:color="000000" w:sz="4" w:space="0"/>
            </w:tcBorders>
            <w:tcW w:w="5544" w:type="dxa"/>
            <w:vAlign w:val="center"/>
            <w:textDirection w:val="lrTb"/>
            <w:noWrap w:val="false"/>
          </w:tcPr>
          <w:p>
            <w:pPr>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淮安市白马湖南闸应急水源地</w:t>
            </w:r>
            <w:r/>
          </w:p>
        </w:tc>
        <w:tc>
          <w:tcPr>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应急备用</w:t>
            </w:r>
            <w:r/>
          </w:p>
        </w:tc>
      </w:tr>
      <w:tr>
        <w:trPr>
          <w:jc w:val="center"/>
          <w:trHeight w:val="510" w:hRule="exact"/>
        </w:trPr>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11</w:t>
            </w:r>
            <w:r/>
          </w:p>
        </w:tc>
        <w:tc>
          <w:tcPr>
            <w:tcBorders>
              <w:top w:val="single" w:color="000000" w:sz="4" w:space="0"/>
              <w:left w:val="single" w:color="000000" w:sz="4" w:space="0"/>
              <w:bottom w:val="single" w:color="000000" w:sz="4" w:space="0"/>
              <w:right w:val="single" w:color="000000" w:sz="4" w:space="0"/>
            </w:tcBorders>
            <w:tcW w:w="5544" w:type="dxa"/>
            <w:vAlign w:val="center"/>
            <w:textDirection w:val="lrTb"/>
            <w:noWrap w:val="false"/>
          </w:tcPr>
          <w:p>
            <w:pPr>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涟水县</w:t>
            </w:r>
            <w:r>
              <w:rPr>
                <w:rFonts w:hint="eastAsia" w:ascii="仿宋" w:hAnsi="仿宋" w:eastAsia="仿宋" w:cs="仿宋"/>
                <w:sz w:val="28"/>
                <w:szCs w:val="28"/>
                <w:lang w:val="en-US" w:eastAsia="zh-CN"/>
              </w:rPr>
              <w:t xml:space="preserve">古淮河</w:t>
            </w:r>
            <w:r>
              <w:rPr>
                <w:rFonts w:hint="eastAsia" w:ascii="仿宋" w:hAnsi="仿宋" w:eastAsia="仿宋" w:cs="仿宋"/>
                <w:sz w:val="28"/>
                <w:szCs w:val="28"/>
              </w:rPr>
              <w:t xml:space="preserve">涟水湖应急水源地</w:t>
            </w:r>
            <w:r/>
          </w:p>
        </w:tc>
        <w:tc>
          <w:tcPr>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应急备用</w:t>
            </w:r>
            <w:r/>
          </w:p>
        </w:tc>
      </w:tr>
      <w:tr>
        <w:trPr>
          <w:jc w:val="center"/>
          <w:trHeight w:val="510" w:hRule="exact"/>
        </w:trPr>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12</w:t>
            </w:r>
            <w:r/>
          </w:p>
        </w:tc>
        <w:tc>
          <w:tcPr>
            <w:tcBorders>
              <w:top w:val="single" w:color="000000" w:sz="4" w:space="0"/>
              <w:left w:val="single" w:color="000000" w:sz="4" w:space="0"/>
              <w:bottom w:val="single" w:color="000000" w:sz="4" w:space="0"/>
              <w:right w:val="single" w:color="000000" w:sz="4" w:space="0"/>
            </w:tcBorders>
            <w:tcW w:w="5544" w:type="dxa"/>
            <w:vAlign w:val="center"/>
            <w:textDirection w:val="lrTb"/>
            <w:noWrap w:val="false"/>
          </w:tcPr>
          <w:p>
            <w:pPr>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金湖县入江水道黎城湖应急水源地</w:t>
            </w:r>
            <w:r/>
          </w:p>
        </w:tc>
        <w:tc>
          <w:tcPr>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应急备用</w:t>
            </w:r>
            <w:r/>
          </w:p>
        </w:tc>
      </w:tr>
      <w:tr>
        <w:trPr>
          <w:jc w:val="center"/>
          <w:trHeight w:val="510" w:hRule="exact"/>
        </w:trPr>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13</w:t>
            </w:r>
            <w:r/>
          </w:p>
        </w:tc>
        <w:tc>
          <w:tcPr>
            <w:tcBorders>
              <w:top w:val="single" w:color="000000" w:sz="4" w:space="0"/>
              <w:left w:val="single" w:color="000000" w:sz="4" w:space="0"/>
              <w:bottom w:val="single" w:color="000000" w:sz="4" w:space="0"/>
              <w:right w:val="single" w:color="000000" w:sz="4" w:space="0"/>
            </w:tcBorders>
            <w:tcW w:w="5544" w:type="dxa"/>
            <w:vAlign w:val="center"/>
            <w:textDirection w:val="lrTb"/>
            <w:noWrap w:val="false"/>
          </w:tcPr>
          <w:p>
            <w:pPr>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盱眙县龙王山水库</w:t>
            </w:r>
            <w:r>
              <w:rPr>
                <w:rFonts w:hint="eastAsia" w:ascii="仿宋" w:hAnsi="仿宋" w:eastAsia="仿宋" w:cs="仿宋"/>
                <w:sz w:val="28"/>
                <w:szCs w:val="28"/>
                <w:lang w:val="en-US" w:eastAsia="zh-CN"/>
              </w:rPr>
              <w:t xml:space="preserve">应急</w:t>
            </w:r>
            <w:r>
              <w:rPr>
                <w:rFonts w:hint="eastAsia" w:ascii="仿宋" w:hAnsi="仿宋" w:eastAsia="仿宋" w:cs="仿宋"/>
                <w:sz w:val="28"/>
                <w:szCs w:val="28"/>
              </w:rPr>
              <w:t xml:space="preserve">水源地</w:t>
            </w:r>
            <w:r/>
          </w:p>
        </w:tc>
        <w:tc>
          <w:tcPr>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应急备用</w:t>
            </w:r>
            <w:r/>
          </w:p>
        </w:tc>
      </w:tr>
      <w:tr>
        <w:trPr>
          <w:jc w:val="center"/>
          <w:trHeight w:val="510" w:hRule="exact"/>
        </w:trPr>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14</w:t>
            </w:r>
            <w:r/>
          </w:p>
        </w:tc>
        <w:tc>
          <w:tcPr>
            <w:tcBorders>
              <w:top w:val="single" w:color="000000" w:sz="4" w:space="0"/>
              <w:left w:val="single" w:color="000000" w:sz="4" w:space="0"/>
              <w:bottom w:val="single" w:color="000000" w:sz="4" w:space="0"/>
              <w:right w:val="single" w:color="000000" w:sz="4" w:space="0"/>
            </w:tcBorders>
            <w:tcW w:w="5544" w:type="dxa"/>
            <w:vAlign w:val="center"/>
            <w:textDirection w:val="lrTb"/>
            <w:noWrap w:val="false"/>
          </w:tcPr>
          <w:p>
            <w:pPr>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盱眙县化农水库水源地</w:t>
            </w:r>
            <w:r/>
          </w:p>
        </w:tc>
        <w:tc>
          <w:tcPr>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乡镇水源地</w:t>
            </w:r>
            <w:r/>
          </w:p>
        </w:tc>
      </w:tr>
    </w:tbl>
    <w:p>
      <w:pPr>
        <w:rPr>
          <w:rFonts w:hint="eastAsia" w:ascii="仿宋" w:hAnsi="仿宋" w:eastAsia="仿宋" w:cs="仿宋"/>
          <w:b/>
          <w:sz w:val="32"/>
          <w:szCs w:val="32"/>
        </w:rPr>
      </w:pPr>
      <w:r>
        <w:rPr>
          <w:rFonts w:hint="eastAsia" w:ascii="仿宋" w:hAnsi="仿宋" w:eastAsia="仿宋" w:cs="仿宋"/>
          <w:b/>
          <w:sz w:val="32"/>
          <w:szCs w:val="32"/>
        </w:rPr>
        <w:br w:type="page" w:clear="all"/>
      </w:r>
      <w:r/>
    </w:p>
    <w:p>
      <w:pPr>
        <w:jc w:val="both"/>
        <w:keepLines w:val="0"/>
        <w:keepNext w:val="0"/>
        <w:pageBreakBefore w:val="0"/>
        <w:spacing w:before="156" w:after="156" w:line="520" w:lineRule="exact"/>
        <w:rPr>
          <w:rFonts w:hint="eastAsia" w:ascii="仿宋" w:hAnsi="仿宋" w:eastAsia="仿宋" w:cs="仿宋"/>
          <w:b/>
          <w:sz w:val="32"/>
          <w:szCs w:val="32"/>
        </w:rPr>
      </w:pPr>
      <w:r>
        <w:rPr>
          <w:rFonts w:hint="eastAsia" w:ascii="仿宋" w:hAnsi="仿宋" w:eastAsia="仿宋" w:cs="仿宋"/>
          <w:b/>
          <w:sz w:val="32"/>
          <w:szCs w:val="32"/>
        </w:rPr>
        <w:t xml:space="preserve">附表3</w:t>
      </w:r>
      <w:r/>
    </w:p>
    <w:p>
      <w:pPr>
        <w:jc w:val="center"/>
        <w:keepLines w:val="0"/>
        <w:keepNext w:val="0"/>
        <w:pageBreakBefore w:val="0"/>
        <w:spacing w:before="156" w:after="156" w:line="520" w:lineRule="exact"/>
        <w:rPr>
          <w:rFonts w:hint="eastAsia" w:ascii="仿宋" w:hAnsi="仿宋" w:eastAsia="仿宋" w:cs="仿宋"/>
          <w:b/>
          <w:sz w:val="32"/>
          <w:szCs w:val="32"/>
        </w:rPr>
      </w:pPr>
      <w:r>
        <w:rPr>
          <w:rFonts w:hint="eastAsia" w:ascii="仿宋" w:hAnsi="仿宋" w:eastAsia="仿宋" w:cs="仿宋"/>
          <w:b/>
          <w:sz w:val="32"/>
          <w:szCs w:val="32"/>
        </w:rPr>
        <w:t xml:space="preserve">淮安市省管湖泊及洪泽湖入湖河道监测名录</w:t>
      </w:r>
      <w:r/>
    </w:p>
    <w:tbl>
      <w:tblPr>
        <w:tblStyle w:val="696"/>
        <w:tblW w:w="93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19"/>
        <w:gridCol w:w="5594"/>
        <w:gridCol w:w="2364"/>
      </w:tblGrid>
      <w:tr>
        <w:trPr>
          <w:jc w:val="center"/>
          <w:trHeight w:val="510" w:hRule="exact"/>
        </w:trPr>
        <w:tc>
          <w:tcPr>
            <w:tcBorders>
              <w:top w:val="single" w:color="000000" w:sz="4" w:space="0"/>
              <w:left w:val="single" w:color="000000" w:sz="4" w:space="0"/>
              <w:bottom w:val="single" w:color="000000" w:sz="4" w:space="0"/>
              <w:right w:val="single" w:color="000000" w:sz="4" w:space="0"/>
            </w:tcBorders>
            <w:tcW w:w="1366" w:type="dxa"/>
            <w:vAlign w:val="top"/>
            <w:textDirection w:val="lrTb"/>
            <w:noWrap w:val="false"/>
          </w:tcPr>
          <w:p>
            <w:pPr>
              <w:jc w:val="center"/>
              <w:keepLines w:val="0"/>
              <w:keepNext w:val="0"/>
              <w:pageBreakBefore w:val="0"/>
              <w:spacing w:line="520" w:lineRule="exact"/>
              <w:rPr>
                <w:rFonts w:hint="eastAsia" w:ascii="仿宋" w:hAnsi="仿宋" w:eastAsia="仿宋" w:cs="仿宋"/>
                <w:b/>
                <w:sz w:val="28"/>
                <w:szCs w:val="28"/>
              </w:rPr>
            </w:pPr>
            <w:r>
              <w:rPr>
                <w:rFonts w:hint="eastAsia" w:ascii="仿宋" w:hAnsi="仿宋" w:eastAsia="仿宋" w:cs="仿宋"/>
                <w:b/>
                <w:sz w:val="28"/>
                <w:szCs w:val="28"/>
              </w:rPr>
              <w:t xml:space="preserve">序  号</w:t>
            </w:r>
            <w:r/>
          </w:p>
        </w:tc>
        <w:tc>
          <w:tcPr>
            <w:tcBorders>
              <w:top w:val="single" w:color="000000" w:sz="4" w:space="0"/>
              <w:left w:val="single" w:color="000000" w:sz="4" w:space="0"/>
              <w:bottom w:val="single" w:color="000000" w:sz="4" w:space="0"/>
              <w:right w:val="single" w:color="000000" w:sz="4" w:space="0"/>
            </w:tcBorders>
            <w:tcW w:w="5386" w:type="dxa"/>
            <w:vAlign w:val="top"/>
            <w:textDirection w:val="lrTb"/>
            <w:noWrap w:val="false"/>
          </w:tcPr>
          <w:p>
            <w:pPr>
              <w:jc w:val="center"/>
              <w:keepLines w:val="0"/>
              <w:keepNext w:val="0"/>
              <w:pageBreakBefore w:val="0"/>
              <w:spacing w:line="520" w:lineRule="exact"/>
              <w:rPr>
                <w:rFonts w:hint="eastAsia" w:ascii="仿宋" w:hAnsi="仿宋" w:eastAsia="仿宋" w:cs="仿宋"/>
                <w:b/>
                <w:sz w:val="28"/>
                <w:szCs w:val="28"/>
              </w:rPr>
            </w:pPr>
            <w:r>
              <w:rPr>
                <w:rFonts w:hint="eastAsia" w:ascii="仿宋" w:hAnsi="仿宋" w:eastAsia="仿宋" w:cs="仿宋"/>
                <w:b/>
                <w:sz w:val="28"/>
                <w:szCs w:val="28"/>
              </w:rPr>
              <w:t xml:space="preserve">河道（湖泊）名称</w:t>
            </w:r>
            <w:r/>
          </w:p>
        </w:tc>
        <w:tc>
          <w:tcPr>
            <w:tcBorders>
              <w:top w:val="single" w:color="000000" w:sz="4" w:space="0"/>
              <w:left w:val="single" w:color="000000" w:sz="4" w:space="0"/>
              <w:bottom w:val="single" w:color="000000" w:sz="4" w:space="0"/>
              <w:right w:val="single" w:color="000000" w:sz="4" w:space="0"/>
            </w:tcBorders>
            <w:tcW w:w="2276" w:type="dxa"/>
            <w:vAlign w:val="top"/>
            <w:textDirection w:val="lrTb"/>
            <w:noWrap w:val="false"/>
          </w:tcPr>
          <w:p>
            <w:pPr>
              <w:jc w:val="center"/>
              <w:keepLines w:val="0"/>
              <w:keepNext w:val="0"/>
              <w:pageBreakBefore w:val="0"/>
              <w:spacing w:line="520" w:lineRule="exact"/>
              <w:rPr>
                <w:rFonts w:hint="eastAsia" w:ascii="仿宋" w:hAnsi="仿宋" w:eastAsia="仿宋" w:cs="仿宋"/>
                <w:b/>
                <w:sz w:val="28"/>
                <w:szCs w:val="28"/>
              </w:rPr>
            </w:pPr>
            <w:r>
              <w:rPr>
                <w:rFonts w:hint="eastAsia" w:ascii="仿宋" w:hAnsi="仿宋" w:eastAsia="仿宋" w:cs="仿宋"/>
                <w:b/>
                <w:sz w:val="28"/>
                <w:szCs w:val="28"/>
              </w:rPr>
              <w:t xml:space="preserve">备  注</w:t>
            </w:r>
            <w:r/>
          </w:p>
        </w:tc>
      </w:tr>
      <w:tr>
        <w:trPr>
          <w:jc w:val="center"/>
          <w:trHeight w:val="510" w:hRule="exact"/>
        </w:trPr>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1</w:t>
            </w:r>
            <w:r/>
          </w:p>
        </w:tc>
        <w:tc>
          <w:tcPr>
            <w:tcBorders>
              <w:top w:val="single" w:color="000000" w:sz="4" w:space="0"/>
              <w:left w:val="single" w:color="000000" w:sz="4" w:space="0"/>
              <w:bottom w:val="single" w:color="000000" w:sz="4" w:space="0"/>
              <w:right w:val="single" w:color="000000" w:sz="4" w:space="0"/>
            </w:tcBorders>
            <w:tcW w:w="5386"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sz w:val="28"/>
                <w:szCs w:val="28"/>
              </w:rPr>
            </w:pPr>
            <w:r>
              <w:rPr>
                <w:rFonts w:hint="eastAsia" w:ascii="仿宋" w:hAnsi="仿宋" w:eastAsia="仿宋" w:cs="仿宋"/>
                <w:sz w:val="28"/>
                <w:szCs w:val="28"/>
              </w:rPr>
              <w:t xml:space="preserve">洪泽湖</w:t>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省管湖泊</w:t>
            </w:r>
            <w:r/>
          </w:p>
        </w:tc>
      </w:tr>
      <w:tr>
        <w:trPr>
          <w:jc w:val="center"/>
          <w:trHeight w:val="510" w:hRule="exact"/>
        </w:trPr>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2</w:t>
            </w:r>
            <w:r/>
          </w:p>
        </w:tc>
        <w:tc>
          <w:tcPr>
            <w:tcBorders>
              <w:top w:val="single" w:color="000000" w:sz="4" w:space="0"/>
              <w:left w:val="single" w:color="000000" w:sz="4" w:space="0"/>
              <w:bottom w:val="single" w:color="000000" w:sz="4" w:space="0"/>
              <w:right w:val="single" w:color="000000" w:sz="4" w:space="0"/>
            </w:tcBorders>
            <w:tcW w:w="5386" w:type="dxa"/>
            <w:vAlign w:val="center"/>
            <w:textDirection w:val="lrTb"/>
            <w:noWrap w:val="false"/>
          </w:tcPr>
          <w:p>
            <w:pPr>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白马湖</w:t>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省管湖泊</w:t>
            </w:r>
            <w:r/>
          </w:p>
        </w:tc>
      </w:tr>
      <w:tr>
        <w:trPr>
          <w:jc w:val="center"/>
          <w:trHeight w:val="510" w:hRule="exact"/>
        </w:trPr>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3</w:t>
            </w:r>
            <w:r/>
          </w:p>
        </w:tc>
        <w:tc>
          <w:tcPr>
            <w:tcBorders>
              <w:top w:val="single" w:color="000000" w:sz="4" w:space="0"/>
              <w:left w:val="single" w:color="000000" w:sz="4" w:space="0"/>
              <w:bottom w:val="single" w:color="000000" w:sz="4" w:space="0"/>
              <w:right w:val="single" w:color="000000" w:sz="4" w:space="0"/>
            </w:tcBorders>
            <w:tcW w:w="5386" w:type="dxa"/>
            <w:vAlign w:val="center"/>
            <w:textDirection w:val="lrTb"/>
            <w:noWrap w:val="false"/>
          </w:tcPr>
          <w:p>
            <w:pPr>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高邮湖</w:t>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省管湖泊</w:t>
            </w:r>
            <w:r/>
          </w:p>
        </w:tc>
      </w:tr>
      <w:tr>
        <w:trPr>
          <w:jc w:val="center"/>
          <w:trHeight w:val="510" w:hRule="exact"/>
        </w:trPr>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4</w:t>
            </w:r>
            <w:r/>
          </w:p>
        </w:tc>
        <w:tc>
          <w:tcPr>
            <w:tcBorders>
              <w:top w:val="single" w:color="000000" w:sz="4" w:space="0"/>
              <w:left w:val="single" w:color="000000" w:sz="4" w:space="0"/>
              <w:bottom w:val="single" w:color="000000" w:sz="4" w:space="0"/>
              <w:right w:val="single" w:color="000000" w:sz="4" w:space="0"/>
            </w:tcBorders>
            <w:tcW w:w="5386" w:type="dxa"/>
            <w:vAlign w:val="center"/>
            <w:textDirection w:val="lrTb"/>
            <w:noWrap w:val="false"/>
          </w:tcPr>
          <w:p>
            <w:pPr>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宝应湖</w:t>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省管湖泊</w:t>
            </w:r>
            <w:r/>
          </w:p>
        </w:tc>
      </w:tr>
      <w:tr>
        <w:trPr>
          <w:jc w:val="center"/>
          <w:trHeight w:val="510" w:hRule="exact"/>
        </w:trPr>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p>
        </w:tc>
        <w:tc>
          <w:tcPr>
            <w:tcBorders>
              <w:top w:val="single" w:color="000000" w:sz="4" w:space="0"/>
              <w:left w:val="single" w:color="000000" w:sz="4" w:space="0"/>
              <w:bottom w:val="single" w:color="000000" w:sz="4" w:space="0"/>
              <w:right w:val="single" w:color="000000" w:sz="4" w:space="0"/>
            </w:tcBorders>
            <w:tcW w:w="5386" w:type="dxa"/>
            <w:vAlign w:val="center"/>
            <w:textDirection w:val="lrTb"/>
            <w:noWrap w:val="false"/>
          </w:tcPr>
          <w:p>
            <w:pPr>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七里湖（盱眙县）</w:t>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市级湖泊</w:t>
            </w:r>
            <w:r/>
          </w:p>
        </w:tc>
      </w:tr>
      <w:tr>
        <w:trPr>
          <w:jc w:val="center"/>
          <w:trHeight w:val="510" w:hRule="exact"/>
        </w:trPr>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6</w:t>
            </w:r>
            <w:r/>
          </w:p>
        </w:tc>
        <w:tc>
          <w:tcPr>
            <w:tcBorders>
              <w:top w:val="single" w:color="000000" w:sz="4" w:space="0"/>
              <w:left w:val="single" w:color="000000" w:sz="4" w:space="0"/>
              <w:bottom w:val="single" w:color="000000" w:sz="4" w:space="0"/>
              <w:right w:val="single" w:color="000000" w:sz="4" w:space="0"/>
            </w:tcBorders>
            <w:tcW w:w="5386" w:type="dxa"/>
            <w:vAlign w:val="center"/>
            <w:textDirection w:val="lrTb"/>
            <w:noWrap w:val="false"/>
          </w:tcPr>
          <w:p>
            <w:pPr>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五岛湖（涟水县）</w:t>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市级湖泊</w:t>
            </w:r>
            <w:r/>
          </w:p>
        </w:tc>
      </w:tr>
      <w:tr>
        <w:trPr>
          <w:jc w:val="center"/>
          <w:trHeight w:val="510" w:hRule="exact"/>
        </w:trPr>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7</w:t>
            </w:r>
            <w:r/>
          </w:p>
        </w:tc>
        <w:tc>
          <w:tcPr>
            <w:tcBorders>
              <w:top w:val="single" w:color="000000" w:sz="4" w:space="0"/>
              <w:left w:val="single" w:color="000000" w:sz="4" w:space="0"/>
              <w:bottom w:val="single" w:color="000000" w:sz="4" w:space="0"/>
              <w:right w:val="single" w:color="000000" w:sz="4" w:space="0"/>
            </w:tcBorders>
            <w:tcW w:w="5386" w:type="dxa"/>
            <w:vAlign w:val="center"/>
            <w:textDirection w:val="lrTb"/>
            <w:noWrap w:val="false"/>
          </w:tcPr>
          <w:p>
            <w:pPr>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萧湖（淮安区）</w:t>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市级湖泊</w:t>
            </w:r>
            <w:r/>
          </w:p>
        </w:tc>
      </w:tr>
      <w:tr>
        <w:trPr>
          <w:jc w:val="center"/>
          <w:trHeight w:val="510" w:hRule="exact"/>
        </w:trPr>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8</w:t>
            </w:r>
            <w:r/>
          </w:p>
        </w:tc>
        <w:tc>
          <w:tcPr>
            <w:tcBorders>
              <w:top w:val="single" w:color="000000" w:sz="4" w:space="0"/>
              <w:left w:val="single" w:color="000000" w:sz="4" w:space="0"/>
              <w:bottom w:val="single" w:color="000000" w:sz="4" w:space="0"/>
              <w:right w:val="single" w:color="000000" w:sz="4" w:space="0"/>
            </w:tcBorders>
            <w:tcW w:w="5386" w:type="dxa"/>
            <w:vAlign w:val="center"/>
            <w:textDirection w:val="lrTb"/>
            <w:noWrap w:val="false"/>
          </w:tcPr>
          <w:p>
            <w:pPr>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大口子（市区）</w:t>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市级湖泊</w:t>
            </w:r>
            <w:r/>
          </w:p>
        </w:tc>
      </w:tr>
    </w:tbl>
    <w:p>
      <w:pPr>
        <w:rPr>
          <w:rFonts w:hint="eastAsia" w:ascii="仿宋" w:hAnsi="仿宋" w:eastAsia="仿宋" w:cs="仿宋"/>
          <w:b/>
          <w:bCs/>
          <w:sz w:val="28"/>
          <w:szCs w:val="28"/>
        </w:rPr>
      </w:pPr>
      <w:r>
        <w:rPr>
          <w:rFonts w:hint="eastAsia" w:ascii="仿宋" w:hAnsi="仿宋" w:eastAsia="仿宋" w:cs="仿宋"/>
          <w:b/>
          <w:bCs/>
          <w:sz w:val="28"/>
          <w:szCs w:val="28"/>
        </w:rPr>
        <w:br w:type="page" w:clear="all"/>
      </w:r>
      <w:r/>
    </w:p>
    <w:p>
      <w:pPr>
        <w:jc w:val="both"/>
        <w:keepLines w:val="0"/>
        <w:keepNext w:val="0"/>
        <w:pageBreakBefore w:val="0"/>
        <w:spacing w:before="192" w:after="36" w:line="44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t xml:space="preserve">附表4  </w:t>
      </w:r>
      <w:r/>
    </w:p>
    <w:p>
      <w:pPr>
        <w:jc w:val="center"/>
        <w:keepLines w:val="0"/>
        <w:keepNext w:val="0"/>
        <w:pageBreakBefore w:val="0"/>
        <w:spacing w:before="72" w:after="156" w:line="44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t xml:space="preserve">淮安市地下水监测名录</w:t>
      </w:r>
      <w:r/>
    </w:p>
    <w:tbl>
      <w:tblPr>
        <w:tblStyle w:val="69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5"/>
        <w:gridCol w:w="1931"/>
        <w:gridCol w:w="6148"/>
      </w:tblGrid>
      <w:tr>
        <w:trPr>
          <w:jc w:val="center"/>
          <w:trHeight w:val="544"/>
          <w:tblHeader/>
        </w:trPr>
        <w:tc>
          <w:tcPr>
            <w:tcW w:w="935" w:type="dxa"/>
            <w:vAlign w:val="center"/>
            <w:textDirection w:val="lrTb"/>
            <w:noWrap w:val="false"/>
          </w:tcPr>
          <w:p>
            <w:pPr>
              <w:jc w:val="center"/>
              <w:spacing w:line="440" w:lineRule="exact"/>
              <w:rPr>
                <w:rFonts w:hint="eastAsia" w:ascii="仿宋" w:hAnsi="仿宋" w:eastAsia="仿宋" w:cs="仿宋"/>
                <w:b/>
                <w:bCs/>
                <w:sz w:val="28"/>
                <w:szCs w:val="28"/>
              </w:rPr>
            </w:pPr>
            <w:r>
              <w:rPr>
                <w:rFonts w:hint="eastAsia" w:ascii="仿宋" w:hAnsi="仿宋" w:eastAsia="仿宋" w:cs="仿宋"/>
                <w:b/>
                <w:bCs/>
                <w:sz w:val="28"/>
                <w:szCs w:val="28"/>
                <w:lang w:bidi="ar"/>
              </w:rPr>
              <w:t xml:space="preserve">序号</w:t>
            </w:r>
            <w:r/>
          </w:p>
        </w:tc>
        <w:tc>
          <w:tcPr>
            <w:tcW w:w="1931" w:type="dxa"/>
            <w:vAlign w:val="center"/>
            <w:textDirection w:val="lrTb"/>
            <w:noWrap w:val="false"/>
          </w:tcPr>
          <w:p>
            <w:pPr>
              <w:jc w:val="center"/>
              <w:spacing w:line="440" w:lineRule="exact"/>
              <w:rPr>
                <w:rFonts w:hint="eastAsia" w:ascii="仿宋" w:hAnsi="仿宋" w:eastAsia="仿宋" w:cs="仿宋"/>
                <w:b/>
                <w:bCs/>
                <w:sz w:val="28"/>
                <w:szCs w:val="28"/>
              </w:rPr>
            </w:pPr>
            <w:r>
              <w:rPr>
                <w:rFonts w:hint="eastAsia" w:ascii="仿宋" w:hAnsi="仿宋" w:eastAsia="仿宋" w:cs="仿宋"/>
                <w:b/>
                <w:bCs/>
                <w:sz w:val="28"/>
                <w:szCs w:val="28"/>
                <w:lang w:bidi="ar"/>
              </w:rPr>
              <w:t xml:space="preserve">监测井名称</w:t>
            </w:r>
            <w:r/>
          </w:p>
        </w:tc>
        <w:tc>
          <w:tcPr>
            <w:tcW w:w="6148" w:type="dxa"/>
            <w:vAlign w:val="center"/>
            <w:textDirection w:val="lrTb"/>
            <w:noWrap w:val="false"/>
          </w:tcPr>
          <w:p>
            <w:pPr>
              <w:jc w:val="center"/>
              <w:spacing w:line="440" w:lineRule="exact"/>
              <w:rPr>
                <w:rFonts w:hint="eastAsia" w:ascii="仿宋" w:hAnsi="仿宋" w:eastAsia="仿宋" w:cs="仿宋"/>
                <w:b/>
                <w:bCs/>
                <w:sz w:val="28"/>
                <w:szCs w:val="28"/>
              </w:rPr>
            </w:pPr>
            <w:r>
              <w:rPr>
                <w:rFonts w:hint="eastAsia" w:ascii="仿宋" w:hAnsi="仿宋" w:eastAsia="仿宋" w:cs="仿宋"/>
                <w:b/>
                <w:bCs/>
                <w:sz w:val="28"/>
                <w:szCs w:val="28"/>
                <w:lang w:bidi="ar"/>
              </w:rPr>
              <w:t xml:space="preserve">监测井断面地址</w:t>
            </w:r>
            <w:r/>
          </w:p>
        </w:tc>
      </w:tr>
      <w:tr>
        <w:trPr>
          <w:jc w:val="center"/>
          <w:trHeight w:val="454" w:hRule="exact"/>
        </w:trPr>
        <w:tc>
          <w:tcPr>
            <w:tcW w:w="935" w:type="dxa"/>
            <w:vAlign w:val="center"/>
            <w:textDirection w:val="lrTb"/>
            <w:noWrap w:val="false"/>
          </w:tcPr>
          <w:p>
            <w:pPr>
              <w:jc w:val="center"/>
              <w:spacing w:line="440" w:lineRule="exact"/>
              <w:rPr>
                <w:rFonts w:hint="eastAsia" w:ascii="仿宋" w:hAnsi="仿宋" w:eastAsia="仿宋" w:cs="仿宋"/>
                <w:bCs/>
                <w:sz w:val="28"/>
                <w:szCs w:val="28"/>
              </w:rPr>
            </w:pPr>
            <w:r>
              <w:rPr>
                <w:rFonts w:hint="eastAsia" w:ascii="仿宋" w:hAnsi="仿宋" w:eastAsia="仿宋" w:cs="仿宋"/>
                <w:bCs/>
                <w:sz w:val="28"/>
                <w:szCs w:val="28"/>
                <w:lang w:bidi="ar"/>
              </w:rPr>
              <w:t xml:space="preserve">1</w:t>
            </w:r>
            <w:r/>
          </w:p>
        </w:tc>
        <w:tc>
          <w:tcPr>
            <w:tcW w:w="1931"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lang w:bidi="ar"/>
              </w:rPr>
              <w:t xml:space="preserve">淮城（Ⅱ）</w:t>
            </w:r>
            <w:r/>
          </w:p>
        </w:tc>
        <w:tc>
          <w:tcPr>
            <w:tcW w:w="6148"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lang w:bidi="ar"/>
              </w:rPr>
              <w:t xml:space="preserve">淮安市淮安区山阳街道</w:t>
            </w:r>
            <w:r/>
          </w:p>
        </w:tc>
      </w:tr>
      <w:tr>
        <w:trPr>
          <w:jc w:val="center"/>
          <w:trHeight w:val="454" w:hRule="exact"/>
        </w:trPr>
        <w:tc>
          <w:tcPr>
            <w:tcW w:w="935" w:type="dxa"/>
            <w:vAlign w:val="center"/>
            <w:textDirection w:val="lrTb"/>
            <w:noWrap w:val="false"/>
          </w:tcPr>
          <w:p>
            <w:pPr>
              <w:jc w:val="center"/>
              <w:spacing w:line="440" w:lineRule="exact"/>
              <w:rPr>
                <w:rFonts w:hint="eastAsia" w:ascii="仿宋" w:hAnsi="仿宋" w:eastAsia="仿宋" w:cs="仿宋"/>
                <w:bCs/>
                <w:sz w:val="28"/>
                <w:szCs w:val="28"/>
              </w:rPr>
            </w:pPr>
            <w:r>
              <w:rPr>
                <w:rFonts w:hint="eastAsia" w:ascii="仿宋" w:hAnsi="仿宋" w:eastAsia="仿宋" w:cs="仿宋"/>
                <w:bCs/>
                <w:sz w:val="28"/>
                <w:szCs w:val="28"/>
                <w:lang w:bidi="ar"/>
              </w:rPr>
              <w:t xml:space="preserve">2</w:t>
            </w:r>
            <w:r/>
          </w:p>
        </w:tc>
        <w:tc>
          <w:tcPr>
            <w:tcW w:w="1931"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lang w:bidi="ar"/>
              </w:rPr>
              <w:t xml:space="preserve">淮城（Ⅲ）</w:t>
            </w:r>
            <w:r/>
          </w:p>
        </w:tc>
        <w:tc>
          <w:tcPr>
            <w:tcW w:w="6148"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lang w:bidi="ar"/>
              </w:rPr>
              <w:t xml:space="preserve">淮安市淮安区山阳街道</w:t>
            </w:r>
            <w:r/>
          </w:p>
        </w:tc>
      </w:tr>
      <w:tr>
        <w:trPr>
          <w:jc w:val="center"/>
          <w:trHeight w:val="454" w:hRule="exact"/>
        </w:trPr>
        <w:tc>
          <w:tcPr>
            <w:tcW w:w="935" w:type="dxa"/>
            <w:vAlign w:val="center"/>
            <w:textDirection w:val="lrTb"/>
            <w:noWrap w:val="false"/>
          </w:tcPr>
          <w:p>
            <w:pPr>
              <w:jc w:val="center"/>
              <w:spacing w:line="440" w:lineRule="exact"/>
              <w:rPr>
                <w:rFonts w:hint="eastAsia" w:ascii="仿宋" w:hAnsi="仿宋" w:eastAsia="仿宋" w:cs="仿宋"/>
                <w:bCs/>
                <w:sz w:val="28"/>
                <w:szCs w:val="28"/>
              </w:rPr>
            </w:pPr>
            <w:r>
              <w:rPr>
                <w:rFonts w:hint="eastAsia" w:ascii="仿宋" w:hAnsi="仿宋" w:eastAsia="仿宋" w:cs="仿宋"/>
                <w:bCs/>
                <w:sz w:val="28"/>
                <w:szCs w:val="28"/>
                <w:lang w:bidi="ar"/>
              </w:rPr>
              <w:t xml:space="preserve">3</w:t>
            </w:r>
            <w:r/>
          </w:p>
        </w:tc>
        <w:tc>
          <w:tcPr>
            <w:tcW w:w="1931"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lang w:bidi="ar"/>
              </w:rPr>
              <w:t xml:space="preserve">浦楼（Ⅱ）</w:t>
            </w:r>
            <w:r/>
          </w:p>
        </w:tc>
        <w:tc>
          <w:tcPr>
            <w:tcW w:w="6148"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lang w:bidi="ar"/>
              </w:rPr>
              <w:t xml:space="preserve">淮安市清江浦区浦楼街道</w:t>
            </w:r>
            <w:r/>
          </w:p>
        </w:tc>
      </w:tr>
      <w:tr>
        <w:trPr>
          <w:jc w:val="center"/>
          <w:trHeight w:val="454" w:hRule="exact"/>
        </w:trPr>
        <w:tc>
          <w:tcPr>
            <w:tcW w:w="935" w:type="dxa"/>
            <w:vAlign w:val="center"/>
            <w:textDirection w:val="lrTb"/>
            <w:noWrap w:val="false"/>
          </w:tcPr>
          <w:p>
            <w:pPr>
              <w:jc w:val="center"/>
              <w:spacing w:line="440" w:lineRule="exact"/>
              <w:rPr>
                <w:rFonts w:hint="eastAsia" w:ascii="仿宋" w:hAnsi="仿宋" w:eastAsia="仿宋" w:cs="仿宋"/>
                <w:bCs/>
                <w:sz w:val="28"/>
                <w:szCs w:val="28"/>
              </w:rPr>
            </w:pPr>
            <w:r>
              <w:rPr>
                <w:rFonts w:hint="eastAsia" w:ascii="仿宋" w:hAnsi="仿宋" w:eastAsia="仿宋" w:cs="仿宋"/>
                <w:bCs/>
                <w:sz w:val="28"/>
                <w:szCs w:val="28"/>
                <w:lang w:bidi="ar"/>
              </w:rPr>
              <w:t xml:space="preserve">4</w:t>
            </w:r>
            <w:r/>
          </w:p>
        </w:tc>
        <w:tc>
          <w:tcPr>
            <w:tcW w:w="1931"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lang w:bidi="ar"/>
              </w:rPr>
              <w:t xml:space="preserve">浦楼（Ⅲ）</w:t>
            </w:r>
            <w:r/>
          </w:p>
        </w:tc>
        <w:tc>
          <w:tcPr>
            <w:tcW w:w="6148"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lang w:bidi="ar"/>
              </w:rPr>
              <w:t xml:space="preserve">淮安市清江浦区浦楼街道</w:t>
            </w:r>
            <w:r/>
          </w:p>
        </w:tc>
      </w:tr>
      <w:tr>
        <w:trPr>
          <w:jc w:val="center"/>
          <w:trHeight w:val="454" w:hRule="exact"/>
        </w:trPr>
        <w:tc>
          <w:tcPr>
            <w:tcW w:w="935" w:type="dxa"/>
            <w:vAlign w:val="center"/>
            <w:textDirection w:val="lrTb"/>
            <w:noWrap w:val="false"/>
          </w:tcPr>
          <w:p>
            <w:pPr>
              <w:jc w:val="center"/>
              <w:spacing w:line="440" w:lineRule="exact"/>
              <w:rPr>
                <w:rFonts w:hint="eastAsia" w:ascii="仿宋" w:hAnsi="仿宋" w:eastAsia="仿宋" w:cs="仿宋"/>
                <w:bCs/>
                <w:sz w:val="28"/>
                <w:szCs w:val="28"/>
              </w:rPr>
            </w:pPr>
            <w:r>
              <w:rPr>
                <w:rFonts w:hint="eastAsia" w:ascii="仿宋" w:hAnsi="仿宋" w:eastAsia="仿宋" w:cs="仿宋"/>
                <w:bCs/>
                <w:sz w:val="28"/>
                <w:szCs w:val="28"/>
                <w:lang w:bidi="ar"/>
              </w:rPr>
              <w:t xml:space="preserve">5</w:t>
            </w:r>
            <w:r/>
          </w:p>
        </w:tc>
        <w:tc>
          <w:tcPr>
            <w:tcW w:w="1931"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lang w:bidi="ar"/>
              </w:rPr>
              <w:t xml:space="preserve">武墩（Ⅲ）</w:t>
            </w:r>
            <w:r/>
          </w:p>
        </w:tc>
        <w:tc>
          <w:tcPr>
            <w:tcW w:w="6148"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lang w:bidi="ar"/>
              </w:rPr>
              <w:t xml:space="preserve">淮安市清江浦区武墩街道</w:t>
            </w:r>
            <w:r/>
          </w:p>
        </w:tc>
      </w:tr>
      <w:tr>
        <w:trPr>
          <w:jc w:val="center"/>
          <w:trHeight w:val="454" w:hRule="exact"/>
        </w:trPr>
        <w:tc>
          <w:tcPr>
            <w:tcW w:w="935" w:type="dxa"/>
            <w:vAlign w:val="center"/>
            <w:textDirection w:val="lrTb"/>
            <w:noWrap w:val="false"/>
          </w:tcPr>
          <w:p>
            <w:pPr>
              <w:jc w:val="center"/>
              <w:spacing w:line="440" w:lineRule="exact"/>
              <w:rPr>
                <w:rFonts w:hint="eastAsia" w:ascii="仿宋" w:hAnsi="仿宋" w:eastAsia="仿宋" w:cs="仿宋"/>
                <w:bCs/>
                <w:sz w:val="28"/>
                <w:szCs w:val="28"/>
              </w:rPr>
            </w:pPr>
            <w:r>
              <w:rPr>
                <w:rFonts w:hint="eastAsia" w:ascii="仿宋" w:hAnsi="仿宋" w:eastAsia="仿宋" w:cs="仿宋"/>
                <w:bCs/>
                <w:sz w:val="28"/>
                <w:szCs w:val="28"/>
                <w:lang w:bidi="ar"/>
              </w:rPr>
              <w:t xml:space="preserve">6</w:t>
            </w:r>
            <w:r/>
          </w:p>
        </w:tc>
        <w:tc>
          <w:tcPr>
            <w:tcW w:w="1931"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lang w:bidi="ar"/>
              </w:rPr>
              <w:t xml:space="preserve">三树（潜）</w:t>
            </w:r>
            <w:r/>
          </w:p>
        </w:tc>
        <w:tc>
          <w:tcPr>
            <w:tcW w:w="6148"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lang w:bidi="ar"/>
              </w:rPr>
              <w:t xml:space="preserve">淮安市淮阴区三树镇</w:t>
            </w:r>
            <w:r/>
          </w:p>
        </w:tc>
      </w:tr>
      <w:tr>
        <w:trPr>
          <w:jc w:val="center"/>
          <w:trHeight w:val="454" w:hRule="exact"/>
        </w:trPr>
        <w:tc>
          <w:tcPr>
            <w:tcW w:w="935" w:type="dxa"/>
            <w:vAlign w:val="center"/>
            <w:textDirection w:val="lrTb"/>
            <w:noWrap w:val="false"/>
          </w:tcPr>
          <w:p>
            <w:pPr>
              <w:jc w:val="center"/>
              <w:spacing w:line="440" w:lineRule="exact"/>
              <w:rPr>
                <w:rFonts w:hint="eastAsia" w:ascii="仿宋" w:hAnsi="仿宋" w:eastAsia="仿宋" w:cs="仿宋"/>
                <w:bCs/>
                <w:sz w:val="28"/>
                <w:szCs w:val="28"/>
              </w:rPr>
            </w:pPr>
            <w:r>
              <w:rPr>
                <w:rFonts w:hint="eastAsia" w:ascii="仿宋" w:hAnsi="仿宋" w:eastAsia="仿宋" w:cs="仿宋"/>
                <w:bCs/>
                <w:sz w:val="28"/>
                <w:szCs w:val="28"/>
                <w:lang w:bidi="ar"/>
              </w:rPr>
              <w:t xml:space="preserve">7</w:t>
            </w:r>
            <w:r/>
          </w:p>
        </w:tc>
        <w:tc>
          <w:tcPr>
            <w:tcW w:w="1931"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lang w:bidi="ar"/>
              </w:rPr>
              <w:t xml:space="preserve">王兴（Ⅲ）</w:t>
            </w:r>
            <w:r/>
          </w:p>
        </w:tc>
        <w:tc>
          <w:tcPr>
            <w:tcW w:w="6148"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lang w:bidi="ar"/>
              </w:rPr>
              <w:t xml:space="preserve">淮安市淮阴区淮高镇</w:t>
            </w:r>
            <w:r/>
          </w:p>
        </w:tc>
      </w:tr>
      <w:tr>
        <w:trPr>
          <w:jc w:val="center"/>
          <w:trHeight w:val="477" w:hRule="exact"/>
        </w:trPr>
        <w:tc>
          <w:tcPr>
            <w:tcW w:w="935" w:type="dxa"/>
            <w:vAlign w:val="center"/>
            <w:textDirection w:val="lrTb"/>
            <w:noWrap w:val="false"/>
          </w:tcPr>
          <w:p>
            <w:pPr>
              <w:jc w:val="center"/>
              <w:spacing w:line="440" w:lineRule="exact"/>
              <w:rPr>
                <w:rFonts w:hint="eastAsia" w:ascii="仿宋" w:hAnsi="仿宋" w:eastAsia="仿宋" w:cs="仿宋"/>
                <w:bCs/>
                <w:sz w:val="28"/>
                <w:szCs w:val="28"/>
              </w:rPr>
            </w:pPr>
            <w:r>
              <w:rPr>
                <w:rFonts w:hint="eastAsia" w:ascii="仿宋" w:hAnsi="仿宋" w:eastAsia="仿宋" w:cs="仿宋"/>
                <w:bCs/>
                <w:sz w:val="28"/>
                <w:szCs w:val="28"/>
                <w:lang w:bidi="ar"/>
              </w:rPr>
              <w:t xml:space="preserve">8</w:t>
            </w:r>
            <w:r/>
          </w:p>
        </w:tc>
        <w:tc>
          <w:tcPr>
            <w:tcW w:w="1931"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lang w:bidi="ar"/>
              </w:rPr>
              <w:t xml:space="preserve">棉花庄</w:t>
            </w:r>
            <w:r>
              <w:rPr>
                <w:rFonts w:hint="eastAsia" w:ascii="仿宋" w:hAnsi="仿宋" w:eastAsia="仿宋" w:cs="仿宋"/>
                <w:color w:val="000000"/>
                <w:sz w:val="28"/>
                <w:szCs w:val="28"/>
                <w:lang w:eastAsia="zh-CN" w:bidi="ar"/>
              </w:rPr>
              <w:t xml:space="preserve">（</w:t>
            </w:r>
            <w:r>
              <w:rPr>
                <w:rFonts w:hint="eastAsia" w:ascii="仿宋" w:hAnsi="仿宋" w:eastAsia="仿宋" w:cs="仿宋"/>
                <w:color w:val="000000"/>
                <w:sz w:val="28"/>
                <w:szCs w:val="28"/>
                <w:lang w:bidi="ar"/>
              </w:rPr>
              <w:t xml:space="preserve">Ⅱ）</w:t>
            </w:r>
            <w:r/>
          </w:p>
        </w:tc>
        <w:tc>
          <w:tcPr>
            <w:tcW w:w="6148"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lang w:bidi="ar"/>
              </w:rPr>
              <w:t xml:space="preserve">淮安市淮阴区淮高镇</w:t>
            </w:r>
            <w:r/>
          </w:p>
        </w:tc>
      </w:tr>
      <w:tr>
        <w:trPr>
          <w:jc w:val="center"/>
          <w:trHeight w:val="454" w:hRule="exact"/>
        </w:trPr>
        <w:tc>
          <w:tcPr>
            <w:tcW w:w="935" w:type="dxa"/>
            <w:vAlign w:val="center"/>
            <w:textDirection w:val="lrTb"/>
            <w:noWrap w:val="false"/>
          </w:tcPr>
          <w:p>
            <w:pPr>
              <w:jc w:val="center"/>
              <w:spacing w:line="440" w:lineRule="exact"/>
              <w:rPr>
                <w:rFonts w:hint="eastAsia" w:ascii="仿宋" w:hAnsi="仿宋" w:eastAsia="仿宋" w:cs="仿宋"/>
                <w:bCs/>
                <w:sz w:val="28"/>
                <w:szCs w:val="28"/>
              </w:rPr>
            </w:pPr>
            <w:r>
              <w:rPr>
                <w:rFonts w:hint="eastAsia" w:ascii="仿宋" w:hAnsi="仿宋" w:eastAsia="仿宋" w:cs="仿宋"/>
                <w:bCs/>
                <w:sz w:val="28"/>
                <w:szCs w:val="28"/>
                <w:lang w:bidi="ar"/>
              </w:rPr>
              <w:t xml:space="preserve">9</w:t>
            </w:r>
            <w:r/>
          </w:p>
        </w:tc>
        <w:tc>
          <w:tcPr>
            <w:tcW w:w="1931"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lang w:bidi="ar"/>
              </w:rPr>
              <w:t xml:space="preserve">钦工（潜）</w:t>
            </w:r>
            <w:r/>
          </w:p>
        </w:tc>
        <w:tc>
          <w:tcPr>
            <w:tcW w:w="6148"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lang w:bidi="ar"/>
              </w:rPr>
              <w:t xml:space="preserve">淮安市淮安区钦工镇</w:t>
            </w:r>
            <w:r/>
          </w:p>
        </w:tc>
      </w:tr>
      <w:tr>
        <w:trPr>
          <w:jc w:val="center"/>
          <w:trHeight w:val="454" w:hRule="exact"/>
        </w:trPr>
        <w:tc>
          <w:tcPr>
            <w:tcW w:w="935" w:type="dxa"/>
            <w:vAlign w:val="center"/>
            <w:textDirection w:val="lrTb"/>
            <w:noWrap w:val="false"/>
          </w:tcPr>
          <w:p>
            <w:pPr>
              <w:jc w:val="center"/>
              <w:spacing w:line="440" w:lineRule="exact"/>
              <w:rPr>
                <w:rFonts w:hint="eastAsia" w:ascii="仿宋" w:hAnsi="仿宋" w:eastAsia="仿宋" w:cs="仿宋"/>
                <w:bCs/>
                <w:sz w:val="28"/>
                <w:szCs w:val="28"/>
              </w:rPr>
            </w:pPr>
            <w:r>
              <w:rPr>
                <w:rFonts w:hint="eastAsia" w:ascii="仿宋" w:hAnsi="仿宋" w:eastAsia="仿宋" w:cs="仿宋"/>
                <w:bCs/>
                <w:sz w:val="28"/>
                <w:szCs w:val="28"/>
                <w:lang w:bidi="ar"/>
              </w:rPr>
              <w:t xml:space="preserve">10</w:t>
            </w:r>
            <w:r/>
          </w:p>
        </w:tc>
        <w:tc>
          <w:tcPr>
            <w:tcW w:w="1931"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lang w:bidi="ar"/>
              </w:rPr>
              <w:t xml:space="preserve">大东（Ⅲ）</w:t>
            </w:r>
            <w:r/>
          </w:p>
        </w:tc>
        <w:tc>
          <w:tcPr>
            <w:tcW w:w="6148"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lang w:bidi="ar"/>
              </w:rPr>
              <w:t xml:space="preserve">淮安市涟水县大东镇</w:t>
            </w:r>
            <w:r/>
          </w:p>
        </w:tc>
      </w:tr>
      <w:tr>
        <w:trPr>
          <w:jc w:val="center"/>
          <w:trHeight w:val="454" w:hRule="exact"/>
        </w:trPr>
        <w:tc>
          <w:tcPr>
            <w:tcW w:w="935" w:type="dxa"/>
            <w:vAlign w:val="center"/>
            <w:textDirection w:val="lrTb"/>
            <w:noWrap w:val="false"/>
          </w:tcPr>
          <w:p>
            <w:pPr>
              <w:jc w:val="center"/>
              <w:spacing w:line="440" w:lineRule="exact"/>
              <w:rPr>
                <w:rFonts w:hint="eastAsia" w:ascii="仿宋" w:hAnsi="仿宋" w:eastAsia="仿宋" w:cs="仿宋"/>
                <w:bCs/>
                <w:sz w:val="28"/>
                <w:szCs w:val="28"/>
              </w:rPr>
            </w:pPr>
            <w:r>
              <w:rPr>
                <w:rFonts w:hint="eastAsia" w:ascii="仿宋" w:hAnsi="仿宋" w:eastAsia="仿宋" w:cs="仿宋"/>
                <w:bCs/>
                <w:sz w:val="28"/>
                <w:szCs w:val="28"/>
                <w:lang w:bidi="ar"/>
              </w:rPr>
              <w:t xml:space="preserve">11</w:t>
            </w:r>
            <w:r/>
          </w:p>
        </w:tc>
        <w:tc>
          <w:tcPr>
            <w:tcW w:w="1931"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lang w:bidi="ar"/>
              </w:rPr>
              <w:t xml:space="preserve">时码（Ⅱ）</w:t>
            </w:r>
            <w:r/>
          </w:p>
        </w:tc>
        <w:tc>
          <w:tcPr>
            <w:tcW w:w="6148"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lang w:bidi="ar"/>
              </w:rPr>
              <w:t xml:space="preserve">淮安市涟水县大东镇</w:t>
            </w:r>
            <w:r/>
          </w:p>
        </w:tc>
      </w:tr>
      <w:tr>
        <w:trPr>
          <w:jc w:val="center"/>
          <w:trHeight w:val="454" w:hRule="exact"/>
        </w:trPr>
        <w:tc>
          <w:tcPr>
            <w:tcW w:w="935" w:type="dxa"/>
            <w:vAlign w:val="center"/>
            <w:textDirection w:val="lrTb"/>
            <w:noWrap w:val="false"/>
          </w:tcPr>
          <w:p>
            <w:pPr>
              <w:jc w:val="center"/>
              <w:spacing w:line="440" w:lineRule="exact"/>
              <w:rPr>
                <w:rFonts w:hint="eastAsia" w:ascii="仿宋" w:hAnsi="仿宋" w:eastAsia="仿宋" w:cs="仿宋"/>
                <w:bCs/>
                <w:sz w:val="28"/>
                <w:szCs w:val="28"/>
              </w:rPr>
            </w:pPr>
            <w:r>
              <w:rPr>
                <w:rFonts w:hint="eastAsia" w:ascii="仿宋" w:hAnsi="仿宋" w:eastAsia="仿宋" w:cs="仿宋"/>
                <w:bCs/>
                <w:sz w:val="28"/>
                <w:szCs w:val="28"/>
                <w:lang w:bidi="ar"/>
              </w:rPr>
              <w:t xml:space="preserve">12</w:t>
            </w:r>
            <w:r/>
          </w:p>
        </w:tc>
        <w:tc>
          <w:tcPr>
            <w:tcW w:w="1931"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lang w:bidi="ar"/>
              </w:rPr>
              <w:t xml:space="preserve">南禄（潜）</w:t>
            </w:r>
            <w:r/>
          </w:p>
        </w:tc>
        <w:tc>
          <w:tcPr>
            <w:tcW w:w="6148"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lang w:bidi="ar"/>
              </w:rPr>
              <w:t xml:space="preserve">淮安市涟水县石湖镇</w:t>
            </w:r>
            <w:r/>
          </w:p>
        </w:tc>
      </w:tr>
      <w:tr>
        <w:trPr>
          <w:jc w:val="center"/>
          <w:trHeight w:val="454" w:hRule="exact"/>
        </w:trPr>
        <w:tc>
          <w:tcPr>
            <w:tcW w:w="935" w:type="dxa"/>
            <w:vAlign w:val="center"/>
            <w:textDirection w:val="lrTb"/>
            <w:noWrap w:val="false"/>
          </w:tcPr>
          <w:p>
            <w:pPr>
              <w:jc w:val="center"/>
              <w:spacing w:line="440" w:lineRule="exact"/>
              <w:rPr>
                <w:rFonts w:hint="eastAsia" w:ascii="仿宋" w:hAnsi="仿宋" w:eastAsia="仿宋" w:cs="仿宋"/>
                <w:bCs/>
                <w:sz w:val="28"/>
                <w:szCs w:val="28"/>
              </w:rPr>
            </w:pPr>
            <w:r>
              <w:rPr>
                <w:rFonts w:hint="eastAsia" w:ascii="仿宋" w:hAnsi="仿宋" w:eastAsia="仿宋" w:cs="仿宋"/>
                <w:bCs/>
                <w:sz w:val="28"/>
                <w:szCs w:val="28"/>
                <w:lang w:bidi="ar"/>
              </w:rPr>
              <w:t xml:space="preserve">13</w:t>
            </w:r>
            <w:r/>
          </w:p>
        </w:tc>
        <w:tc>
          <w:tcPr>
            <w:tcW w:w="1931"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lang w:bidi="ar"/>
              </w:rPr>
              <w:t xml:space="preserve">朱码（潜）</w:t>
            </w:r>
            <w:r/>
          </w:p>
        </w:tc>
        <w:tc>
          <w:tcPr>
            <w:tcW w:w="6148"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lang w:bidi="ar"/>
              </w:rPr>
              <w:t xml:space="preserve">淮安市涟水县朱码街道</w:t>
            </w:r>
            <w:r/>
          </w:p>
        </w:tc>
      </w:tr>
      <w:tr>
        <w:trPr>
          <w:jc w:val="center"/>
          <w:trHeight w:val="454" w:hRule="exact"/>
        </w:trPr>
        <w:tc>
          <w:tcPr>
            <w:tcW w:w="935" w:type="dxa"/>
            <w:vAlign w:val="center"/>
            <w:textDirection w:val="lrTb"/>
            <w:noWrap w:val="false"/>
          </w:tcPr>
          <w:p>
            <w:pPr>
              <w:jc w:val="center"/>
              <w:spacing w:line="440" w:lineRule="exact"/>
              <w:rPr>
                <w:rFonts w:hint="eastAsia" w:ascii="仿宋" w:hAnsi="仿宋" w:eastAsia="仿宋" w:cs="仿宋"/>
                <w:bCs/>
                <w:sz w:val="28"/>
                <w:szCs w:val="28"/>
              </w:rPr>
            </w:pPr>
            <w:r>
              <w:rPr>
                <w:rFonts w:hint="eastAsia" w:ascii="仿宋" w:hAnsi="仿宋" w:eastAsia="仿宋" w:cs="仿宋"/>
                <w:bCs/>
                <w:sz w:val="28"/>
                <w:szCs w:val="28"/>
                <w:lang w:bidi="ar"/>
              </w:rPr>
              <w:t xml:space="preserve">14</w:t>
            </w:r>
            <w:r/>
          </w:p>
        </w:tc>
        <w:tc>
          <w:tcPr>
            <w:tcW w:w="1931"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lang w:bidi="ar"/>
              </w:rPr>
              <w:t xml:space="preserve">朱码（Ⅱ）</w:t>
            </w:r>
            <w:r/>
          </w:p>
        </w:tc>
        <w:tc>
          <w:tcPr>
            <w:tcW w:w="6148"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lang w:bidi="ar"/>
              </w:rPr>
              <w:t xml:space="preserve">淮安市涟水县朱码街道</w:t>
            </w:r>
            <w:r/>
          </w:p>
        </w:tc>
      </w:tr>
      <w:tr>
        <w:trPr>
          <w:jc w:val="center"/>
          <w:trHeight w:val="454" w:hRule="exact"/>
        </w:trPr>
        <w:tc>
          <w:tcPr>
            <w:tcW w:w="935" w:type="dxa"/>
            <w:vAlign w:val="center"/>
            <w:textDirection w:val="lrTb"/>
            <w:noWrap w:val="false"/>
          </w:tcPr>
          <w:p>
            <w:pPr>
              <w:jc w:val="center"/>
              <w:spacing w:line="440" w:lineRule="exact"/>
              <w:rPr>
                <w:rFonts w:hint="eastAsia" w:ascii="仿宋" w:hAnsi="仿宋" w:eastAsia="仿宋" w:cs="仿宋"/>
                <w:bCs/>
                <w:sz w:val="28"/>
                <w:szCs w:val="28"/>
              </w:rPr>
            </w:pPr>
            <w:r>
              <w:rPr>
                <w:rFonts w:hint="eastAsia" w:ascii="仿宋" w:hAnsi="仿宋" w:eastAsia="仿宋" w:cs="仿宋"/>
                <w:bCs/>
                <w:sz w:val="28"/>
                <w:szCs w:val="28"/>
                <w:lang w:bidi="ar"/>
              </w:rPr>
              <w:t xml:space="preserve">15</w:t>
            </w:r>
            <w:r/>
          </w:p>
        </w:tc>
        <w:tc>
          <w:tcPr>
            <w:tcW w:w="1931"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lang w:bidi="ar"/>
              </w:rPr>
              <w:t xml:space="preserve">朱码（Ⅲ）</w:t>
            </w:r>
            <w:r/>
          </w:p>
        </w:tc>
        <w:tc>
          <w:tcPr>
            <w:tcW w:w="6148"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lang w:bidi="ar"/>
              </w:rPr>
              <w:t xml:space="preserve">淮安市涟水县朱码街道</w:t>
            </w:r>
            <w:r/>
          </w:p>
        </w:tc>
      </w:tr>
      <w:tr>
        <w:trPr>
          <w:jc w:val="center"/>
          <w:trHeight w:val="454" w:hRule="exact"/>
        </w:trPr>
        <w:tc>
          <w:tcPr>
            <w:tcW w:w="935" w:type="dxa"/>
            <w:vAlign w:val="center"/>
            <w:textDirection w:val="lrTb"/>
            <w:noWrap w:val="false"/>
          </w:tcPr>
          <w:p>
            <w:pPr>
              <w:jc w:val="center"/>
              <w:spacing w:line="440" w:lineRule="exact"/>
              <w:rPr>
                <w:rFonts w:hint="eastAsia" w:ascii="仿宋" w:hAnsi="仿宋" w:eastAsia="仿宋" w:cs="仿宋"/>
                <w:bCs/>
                <w:sz w:val="28"/>
                <w:szCs w:val="28"/>
              </w:rPr>
            </w:pPr>
            <w:r>
              <w:rPr>
                <w:rFonts w:hint="eastAsia" w:ascii="仿宋" w:hAnsi="仿宋" w:eastAsia="仿宋" w:cs="仿宋"/>
                <w:bCs/>
                <w:sz w:val="28"/>
                <w:szCs w:val="28"/>
                <w:lang w:bidi="ar"/>
              </w:rPr>
              <w:t xml:space="preserve">16</w:t>
            </w:r>
            <w:r/>
          </w:p>
        </w:tc>
        <w:tc>
          <w:tcPr>
            <w:tcW w:w="1931"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lang w:bidi="ar"/>
              </w:rPr>
              <w:t xml:space="preserve">古寨（潜）</w:t>
            </w:r>
            <w:r/>
          </w:p>
        </w:tc>
        <w:tc>
          <w:tcPr>
            <w:tcW w:w="6148"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lang w:bidi="ar"/>
              </w:rPr>
              <w:t xml:space="preserve">淮安市淮阴区刘老庄镇</w:t>
            </w:r>
            <w:r/>
          </w:p>
        </w:tc>
      </w:tr>
      <w:tr>
        <w:trPr>
          <w:jc w:val="center"/>
          <w:trHeight w:val="454" w:hRule="exact"/>
        </w:trPr>
        <w:tc>
          <w:tcPr>
            <w:tcW w:w="935" w:type="dxa"/>
            <w:vAlign w:val="center"/>
            <w:textDirection w:val="lrTb"/>
            <w:noWrap w:val="false"/>
          </w:tcPr>
          <w:p>
            <w:pPr>
              <w:jc w:val="center"/>
              <w:spacing w:line="440" w:lineRule="exact"/>
              <w:rPr>
                <w:rFonts w:hint="eastAsia" w:ascii="仿宋" w:hAnsi="仿宋" w:eastAsia="仿宋" w:cs="仿宋"/>
                <w:bCs/>
                <w:sz w:val="28"/>
                <w:szCs w:val="28"/>
              </w:rPr>
            </w:pPr>
            <w:r>
              <w:rPr>
                <w:rFonts w:hint="eastAsia" w:ascii="仿宋" w:hAnsi="仿宋" w:eastAsia="仿宋" w:cs="仿宋"/>
                <w:bCs/>
                <w:sz w:val="28"/>
                <w:szCs w:val="28"/>
                <w:lang w:bidi="ar"/>
              </w:rPr>
              <w:t xml:space="preserve">17</w:t>
            </w:r>
            <w:r/>
          </w:p>
        </w:tc>
        <w:tc>
          <w:tcPr>
            <w:tcW w:w="1931"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lang w:bidi="ar"/>
              </w:rPr>
              <w:t xml:space="preserve">高沟（潜）</w:t>
            </w:r>
            <w:r/>
          </w:p>
        </w:tc>
        <w:tc>
          <w:tcPr>
            <w:tcW w:w="6148"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lang w:bidi="ar"/>
              </w:rPr>
              <w:t xml:space="preserve">淮安市涟水县高沟镇</w:t>
            </w:r>
            <w:r/>
          </w:p>
        </w:tc>
      </w:tr>
      <w:tr>
        <w:trPr>
          <w:jc w:val="center"/>
          <w:trHeight w:val="454" w:hRule="exact"/>
        </w:trPr>
        <w:tc>
          <w:tcPr>
            <w:tcW w:w="935" w:type="dxa"/>
            <w:vAlign w:val="center"/>
            <w:textDirection w:val="lrTb"/>
            <w:noWrap w:val="false"/>
          </w:tcPr>
          <w:p>
            <w:pPr>
              <w:jc w:val="center"/>
              <w:spacing w:line="440" w:lineRule="exact"/>
              <w:rPr>
                <w:rFonts w:hint="eastAsia" w:ascii="仿宋" w:hAnsi="仿宋" w:eastAsia="仿宋" w:cs="仿宋"/>
                <w:bCs/>
                <w:sz w:val="28"/>
                <w:szCs w:val="28"/>
              </w:rPr>
            </w:pPr>
            <w:r>
              <w:rPr>
                <w:rFonts w:hint="eastAsia" w:ascii="仿宋" w:hAnsi="仿宋" w:eastAsia="仿宋" w:cs="仿宋"/>
                <w:bCs/>
                <w:sz w:val="28"/>
                <w:szCs w:val="28"/>
                <w:lang w:bidi="ar"/>
              </w:rPr>
              <w:t xml:space="preserve">18</w:t>
            </w:r>
            <w:r/>
          </w:p>
        </w:tc>
        <w:tc>
          <w:tcPr>
            <w:tcW w:w="1931"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lang w:bidi="ar"/>
              </w:rPr>
              <w:t xml:space="preserve">石湖（Ⅲ）</w:t>
            </w:r>
            <w:r/>
          </w:p>
        </w:tc>
        <w:tc>
          <w:tcPr>
            <w:tcW w:w="6148"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lang w:bidi="ar"/>
              </w:rPr>
              <w:t xml:space="preserve">淮安市涟水县石湖镇</w:t>
            </w:r>
            <w:r/>
          </w:p>
        </w:tc>
      </w:tr>
      <w:tr>
        <w:trPr>
          <w:jc w:val="center"/>
          <w:trHeight w:val="454" w:hRule="exact"/>
        </w:trPr>
        <w:tc>
          <w:tcPr>
            <w:tcW w:w="935" w:type="dxa"/>
            <w:vAlign w:val="center"/>
            <w:textDirection w:val="lrTb"/>
            <w:noWrap w:val="false"/>
          </w:tcPr>
          <w:p>
            <w:pPr>
              <w:jc w:val="center"/>
              <w:spacing w:line="440" w:lineRule="exact"/>
              <w:rPr>
                <w:rFonts w:hint="eastAsia" w:ascii="仿宋" w:hAnsi="仿宋" w:eastAsia="仿宋" w:cs="仿宋"/>
                <w:bCs/>
                <w:sz w:val="28"/>
                <w:szCs w:val="28"/>
              </w:rPr>
            </w:pPr>
            <w:r>
              <w:rPr>
                <w:rFonts w:hint="eastAsia" w:ascii="仿宋" w:hAnsi="仿宋" w:eastAsia="仿宋" w:cs="仿宋"/>
                <w:bCs/>
                <w:sz w:val="28"/>
                <w:szCs w:val="28"/>
                <w:lang w:bidi="ar"/>
              </w:rPr>
              <w:t xml:space="preserve">19</w:t>
            </w:r>
            <w:r/>
          </w:p>
        </w:tc>
        <w:tc>
          <w:tcPr>
            <w:tcW w:w="1931"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lang w:bidi="ar"/>
              </w:rPr>
              <w:t xml:space="preserve">黎城（潜）</w:t>
            </w:r>
            <w:r/>
          </w:p>
        </w:tc>
        <w:tc>
          <w:tcPr>
            <w:tcW w:w="6148"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lang w:bidi="ar"/>
              </w:rPr>
              <w:t xml:space="preserve">淮安市金湖县黎城镇</w:t>
            </w:r>
            <w:r/>
          </w:p>
        </w:tc>
      </w:tr>
      <w:tr>
        <w:trPr>
          <w:jc w:val="center"/>
          <w:trHeight w:val="454" w:hRule="exact"/>
        </w:trPr>
        <w:tc>
          <w:tcPr>
            <w:tcW w:w="935" w:type="dxa"/>
            <w:vAlign w:val="center"/>
            <w:textDirection w:val="lrTb"/>
            <w:noWrap w:val="false"/>
          </w:tcPr>
          <w:p>
            <w:pPr>
              <w:jc w:val="center"/>
              <w:spacing w:line="440" w:lineRule="exact"/>
              <w:rPr>
                <w:rFonts w:hint="eastAsia" w:ascii="仿宋" w:hAnsi="仿宋" w:eastAsia="仿宋" w:cs="仿宋"/>
                <w:bCs/>
                <w:sz w:val="28"/>
                <w:szCs w:val="28"/>
              </w:rPr>
            </w:pPr>
            <w:r>
              <w:rPr>
                <w:rFonts w:hint="eastAsia" w:ascii="仿宋" w:hAnsi="仿宋" w:eastAsia="仿宋" w:cs="仿宋"/>
                <w:bCs/>
                <w:sz w:val="28"/>
                <w:szCs w:val="28"/>
                <w:lang w:bidi="ar"/>
              </w:rPr>
              <w:t xml:space="preserve">20</w:t>
            </w:r>
            <w:r/>
          </w:p>
        </w:tc>
        <w:tc>
          <w:tcPr>
            <w:tcW w:w="1931"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lang w:bidi="ar"/>
              </w:rPr>
              <w:t xml:space="preserve">管镇（潜）</w:t>
            </w:r>
            <w:r/>
          </w:p>
        </w:tc>
        <w:tc>
          <w:tcPr>
            <w:tcW w:w="6148"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lang w:bidi="ar"/>
              </w:rPr>
              <w:t xml:space="preserve">淮安市盱眙县管仲镇</w:t>
            </w:r>
            <w:r/>
          </w:p>
        </w:tc>
      </w:tr>
      <w:tr>
        <w:trPr>
          <w:jc w:val="center"/>
          <w:trHeight w:val="578" w:hRule="exact"/>
        </w:trPr>
        <w:tc>
          <w:tcPr>
            <w:tcW w:w="935" w:type="dxa"/>
            <w:vAlign w:val="center"/>
            <w:textDirection w:val="lrTb"/>
            <w:noWrap w:val="false"/>
          </w:tcPr>
          <w:p>
            <w:pPr>
              <w:jc w:val="center"/>
              <w:spacing w:line="440" w:lineRule="exact"/>
              <w:rPr>
                <w:rFonts w:hint="eastAsia" w:ascii="仿宋" w:hAnsi="仿宋" w:eastAsia="仿宋" w:cs="仿宋"/>
                <w:bCs/>
                <w:sz w:val="28"/>
                <w:szCs w:val="28"/>
              </w:rPr>
            </w:pPr>
            <w:r>
              <w:rPr>
                <w:rFonts w:hint="eastAsia" w:ascii="仿宋" w:hAnsi="仿宋" w:eastAsia="仿宋" w:cs="仿宋"/>
                <w:bCs/>
                <w:sz w:val="28"/>
                <w:szCs w:val="28"/>
                <w:lang w:bidi="ar"/>
              </w:rPr>
              <w:t xml:space="preserve">21</w:t>
            </w:r>
            <w:r/>
          </w:p>
        </w:tc>
        <w:tc>
          <w:tcPr>
            <w:tcW w:w="1931"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lang w:bidi="ar"/>
              </w:rPr>
              <w:t xml:space="preserve">南陈集（潜）</w:t>
            </w:r>
            <w:r/>
          </w:p>
        </w:tc>
        <w:tc>
          <w:tcPr>
            <w:tcW w:w="6148"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lang w:bidi="ar"/>
              </w:rPr>
              <w:t xml:space="preserve">淮安市淮阴区南陈集镇</w:t>
            </w:r>
            <w:r/>
          </w:p>
        </w:tc>
      </w:tr>
      <w:tr>
        <w:trPr>
          <w:jc w:val="center"/>
          <w:trHeight w:val="454" w:hRule="exact"/>
        </w:trPr>
        <w:tc>
          <w:tcPr>
            <w:tcW w:w="935" w:type="dxa"/>
            <w:vAlign w:val="center"/>
            <w:textDirection w:val="lrTb"/>
            <w:noWrap w:val="false"/>
          </w:tcPr>
          <w:p>
            <w:pPr>
              <w:jc w:val="center"/>
              <w:spacing w:line="440" w:lineRule="exact"/>
              <w:rPr>
                <w:rFonts w:hint="eastAsia" w:ascii="仿宋" w:hAnsi="仿宋" w:eastAsia="仿宋" w:cs="仿宋"/>
                <w:bCs/>
                <w:sz w:val="28"/>
                <w:szCs w:val="28"/>
              </w:rPr>
            </w:pPr>
            <w:r>
              <w:rPr>
                <w:rFonts w:hint="eastAsia" w:ascii="仿宋" w:hAnsi="仿宋" w:eastAsia="仿宋" w:cs="仿宋"/>
                <w:bCs/>
                <w:sz w:val="28"/>
                <w:szCs w:val="28"/>
                <w:lang w:bidi="ar"/>
              </w:rPr>
              <w:t xml:space="preserve">22</w:t>
            </w:r>
            <w:r/>
          </w:p>
        </w:tc>
        <w:tc>
          <w:tcPr>
            <w:tcW w:w="1931"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lang w:bidi="ar"/>
              </w:rPr>
              <w:t xml:space="preserve">盐河（Ⅲ）</w:t>
            </w:r>
            <w:r/>
          </w:p>
        </w:tc>
        <w:tc>
          <w:tcPr>
            <w:tcW w:w="6148"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lang w:bidi="ar"/>
              </w:rPr>
              <w:t xml:space="preserve">淮安市清江浦区盐河街道</w:t>
            </w:r>
            <w:r/>
          </w:p>
        </w:tc>
      </w:tr>
      <w:tr>
        <w:trPr>
          <w:jc w:val="center"/>
          <w:trHeight w:val="454" w:hRule="exact"/>
        </w:trPr>
        <w:tc>
          <w:tcPr>
            <w:tcW w:w="935" w:type="dxa"/>
            <w:vAlign w:val="center"/>
            <w:textDirection w:val="lrTb"/>
            <w:noWrap w:val="false"/>
          </w:tcPr>
          <w:p>
            <w:pPr>
              <w:jc w:val="center"/>
              <w:spacing w:line="440" w:lineRule="exact"/>
              <w:rPr>
                <w:rFonts w:hint="eastAsia" w:ascii="仿宋" w:hAnsi="仿宋" w:eastAsia="仿宋" w:cs="仿宋"/>
                <w:bCs/>
                <w:sz w:val="28"/>
                <w:szCs w:val="28"/>
              </w:rPr>
            </w:pPr>
            <w:r>
              <w:rPr>
                <w:rFonts w:hint="eastAsia" w:ascii="仿宋" w:hAnsi="仿宋" w:eastAsia="仿宋" w:cs="仿宋"/>
                <w:bCs/>
                <w:sz w:val="28"/>
                <w:szCs w:val="28"/>
                <w:lang w:bidi="ar"/>
              </w:rPr>
              <w:t xml:space="preserve">23</w:t>
            </w:r>
            <w:r/>
          </w:p>
        </w:tc>
        <w:tc>
          <w:tcPr>
            <w:tcW w:w="1931"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lang w:bidi="ar"/>
              </w:rPr>
              <w:t xml:space="preserve">和平（潜）</w:t>
            </w:r>
            <w:r/>
          </w:p>
        </w:tc>
        <w:tc>
          <w:tcPr>
            <w:tcW w:w="6148"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lang w:bidi="ar"/>
              </w:rPr>
              <w:t xml:space="preserve">淮安市清江浦区和平镇</w:t>
            </w:r>
            <w:r/>
          </w:p>
        </w:tc>
      </w:tr>
      <w:tr>
        <w:trPr>
          <w:jc w:val="center"/>
          <w:trHeight w:val="454" w:hRule="exact"/>
        </w:trPr>
        <w:tc>
          <w:tcPr>
            <w:tcW w:w="935" w:type="dxa"/>
            <w:vAlign w:val="center"/>
            <w:textDirection w:val="lrTb"/>
            <w:noWrap w:val="false"/>
          </w:tcPr>
          <w:p>
            <w:pPr>
              <w:jc w:val="center"/>
              <w:spacing w:line="440" w:lineRule="exact"/>
              <w:rPr>
                <w:rFonts w:hint="eastAsia" w:ascii="仿宋" w:hAnsi="仿宋" w:eastAsia="仿宋" w:cs="仿宋"/>
                <w:bCs/>
                <w:sz w:val="28"/>
                <w:szCs w:val="28"/>
              </w:rPr>
            </w:pPr>
            <w:r>
              <w:rPr>
                <w:rFonts w:hint="eastAsia" w:ascii="仿宋" w:hAnsi="仿宋" w:eastAsia="仿宋" w:cs="仿宋"/>
                <w:bCs/>
                <w:sz w:val="28"/>
                <w:szCs w:val="28"/>
                <w:lang w:bidi="ar"/>
              </w:rPr>
              <w:t xml:space="preserve">24</w:t>
            </w:r>
            <w:r/>
          </w:p>
        </w:tc>
        <w:tc>
          <w:tcPr>
            <w:tcW w:w="1931"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lang w:bidi="ar"/>
              </w:rPr>
              <w:t xml:space="preserve">范集（潜）</w:t>
            </w:r>
            <w:r/>
          </w:p>
        </w:tc>
        <w:tc>
          <w:tcPr>
            <w:tcW w:w="6148"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lang w:bidi="ar"/>
              </w:rPr>
              <w:t xml:space="preserve">淮安市淮安区范集镇</w:t>
            </w:r>
            <w:r/>
          </w:p>
        </w:tc>
      </w:tr>
      <w:tr>
        <w:trPr>
          <w:jc w:val="center"/>
          <w:trHeight w:val="454" w:hRule="exact"/>
        </w:trPr>
        <w:tc>
          <w:tcPr>
            <w:tcW w:w="935" w:type="dxa"/>
            <w:vAlign w:val="center"/>
            <w:textDirection w:val="lrTb"/>
            <w:noWrap w:val="false"/>
          </w:tcPr>
          <w:p>
            <w:pPr>
              <w:jc w:val="center"/>
              <w:spacing w:line="440" w:lineRule="exact"/>
              <w:rPr>
                <w:rFonts w:hint="eastAsia" w:ascii="仿宋" w:hAnsi="仿宋" w:eastAsia="仿宋" w:cs="仿宋"/>
                <w:bCs/>
                <w:sz w:val="28"/>
                <w:szCs w:val="28"/>
              </w:rPr>
            </w:pPr>
            <w:r>
              <w:rPr>
                <w:rFonts w:hint="eastAsia" w:ascii="仿宋" w:hAnsi="仿宋" w:eastAsia="仿宋" w:cs="仿宋"/>
                <w:bCs/>
                <w:sz w:val="28"/>
                <w:szCs w:val="28"/>
                <w:lang w:bidi="ar"/>
              </w:rPr>
              <w:t xml:space="preserve">25</w:t>
            </w:r>
            <w:r/>
          </w:p>
        </w:tc>
        <w:tc>
          <w:tcPr>
            <w:tcW w:w="1931"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lang w:bidi="ar"/>
              </w:rPr>
              <w:t xml:space="preserve">范集（Ⅱ）</w:t>
            </w:r>
            <w:r/>
          </w:p>
        </w:tc>
        <w:tc>
          <w:tcPr>
            <w:tcW w:w="6148"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lang w:bidi="ar"/>
              </w:rPr>
              <w:t xml:space="preserve">淮安市淮安区范集镇</w:t>
            </w:r>
            <w:r/>
          </w:p>
        </w:tc>
      </w:tr>
      <w:tr>
        <w:trPr>
          <w:jc w:val="center"/>
          <w:trHeight w:val="454" w:hRule="exact"/>
        </w:trPr>
        <w:tc>
          <w:tcPr>
            <w:tcW w:w="935" w:type="dxa"/>
            <w:vAlign w:val="center"/>
            <w:textDirection w:val="lrTb"/>
            <w:noWrap w:val="false"/>
          </w:tcPr>
          <w:p>
            <w:pPr>
              <w:jc w:val="center"/>
              <w:spacing w:line="440" w:lineRule="exact"/>
              <w:rPr>
                <w:rFonts w:hint="eastAsia" w:ascii="仿宋" w:hAnsi="仿宋" w:eastAsia="仿宋" w:cs="仿宋"/>
                <w:bCs/>
                <w:sz w:val="28"/>
                <w:szCs w:val="28"/>
              </w:rPr>
            </w:pPr>
            <w:r>
              <w:rPr>
                <w:rFonts w:hint="eastAsia" w:ascii="仿宋" w:hAnsi="仿宋" w:eastAsia="仿宋" w:cs="仿宋"/>
                <w:bCs/>
                <w:sz w:val="28"/>
                <w:szCs w:val="28"/>
                <w:lang w:bidi="ar"/>
              </w:rPr>
              <w:t xml:space="preserve">26</w:t>
            </w:r>
            <w:r/>
          </w:p>
        </w:tc>
        <w:tc>
          <w:tcPr>
            <w:tcW w:w="1931"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lang w:bidi="ar"/>
              </w:rPr>
              <w:t xml:space="preserve">金北（潜）</w:t>
            </w:r>
            <w:r/>
          </w:p>
        </w:tc>
        <w:tc>
          <w:tcPr>
            <w:tcW w:w="6148"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lang w:bidi="ar"/>
              </w:rPr>
              <w:t xml:space="preserve">淮安市金湖县金北街道</w:t>
            </w:r>
            <w:r/>
          </w:p>
        </w:tc>
      </w:tr>
      <w:tr>
        <w:trPr>
          <w:jc w:val="center"/>
          <w:trHeight w:val="454" w:hRule="exact"/>
        </w:trPr>
        <w:tc>
          <w:tcPr>
            <w:shd w:val="clear" w:color="auto" w:fill="auto"/>
            <w:tcW w:w="935" w:type="dxa"/>
            <w:vAlign w:val="center"/>
            <w:textDirection w:val="lrTb"/>
            <w:noWrap w:val="false"/>
          </w:tcPr>
          <w:p>
            <w:pPr>
              <w:jc w:val="center"/>
              <w:rPr>
                <w:rFonts w:hint="eastAsia" w:ascii="仿宋" w:hAnsi="仿宋" w:eastAsia="仿宋" w:cs="仿宋"/>
                <w:sz w:val="28"/>
                <w:szCs w:val="28"/>
                <w:lang w:val="en-US" w:eastAsia="zh-CN" w:bidi="ar-SA"/>
              </w:rPr>
            </w:pPr>
            <w:r>
              <w:rPr>
                <w:rFonts w:hint="eastAsia" w:ascii="仿宋" w:hAnsi="仿宋" w:eastAsia="仿宋" w:cs="仿宋"/>
                <w:sz w:val="28"/>
                <w:szCs w:val="28"/>
                <w:lang w:bidi="ar"/>
              </w:rPr>
              <w:t xml:space="preserve">27</w:t>
            </w:r>
            <w:r/>
          </w:p>
        </w:tc>
        <w:tc>
          <w:tcPr>
            <w:shd w:val="clear" w:color="auto" w:fill="auto"/>
            <w:tcW w:w="1931" w:type="dxa"/>
            <w:vAlign w:val="center"/>
            <w:textDirection w:val="lrTb"/>
            <w:noWrap w:val="false"/>
          </w:tcPr>
          <w:p>
            <w:pPr>
              <w:jc w:val="center"/>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bidi="ar"/>
              </w:rPr>
              <w:t xml:space="preserve">岔河（潜）</w:t>
            </w:r>
            <w:r/>
          </w:p>
        </w:tc>
        <w:tc>
          <w:tcPr>
            <w:shd w:val="clear" w:color="auto" w:fill="auto"/>
            <w:tcW w:w="6148" w:type="dxa"/>
            <w:vAlign w:val="center"/>
            <w:textDirection w:val="lrTb"/>
            <w:noWrap w:val="false"/>
          </w:tcPr>
          <w:p>
            <w:pPr>
              <w:jc w:val="center"/>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bidi="ar"/>
              </w:rPr>
              <w:t xml:space="preserve">淮安市洪泽区岔河镇</w:t>
            </w:r>
            <w:r/>
          </w:p>
        </w:tc>
      </w:tr>
      <w:tr>
        <w:trPr>
          <w:jc w:val="center"/>
          <w:trHeight w:val="454" w:hRule="exact"/>
        </w:trPr>
        <w:tc>
          <w:tcPr>
            <w:shd w:val="clear" w:color="auto" w:fill="auto"/>
            <w:tcW w:w="935" w:type="dxa"/>
            <w:vAlign w:val="center"/>
            <w:textDirection w:val="lrTb"/>
            <w:noWrap w:val="false"/>
          </w:tcPr>
          <w:p>
            <w:pPr>
              <w:jc w:val="center"/>
              <w:rPr>
                <w:rFonts w:hint="eastAsia" w:ascii="仿宋" w:hAnsi="仿宋" w:eastAsia="仿宋" w:cs="仿宋"/>
                <w:sz w:val="28"/>
                <w:szCs w:val="28"/>
                <w:lang w:val="en-US" w:eastAsia="zh-CN" w:bidi="ar-SA"/>
              </w:rPr>
            </w:pPr>
            <w:r>
              <w:rPr>
                <w:rFonts w:hint="eastAsia" w:ascii="仿宋" w:hAnsi="仿宋" w:eastAsia="仿宋" w:cs="仿宋"/>
                <w:sz w:val="28"/>
                <w:szCs w:val="28"/>
                <w:lang w:bidi="ar"/>
              </w:rPr>
              <w:t xml:space="preserve">28</w:t>
            </w:r>
            <w:r/>
          </w:p>
        </w:tc>
        <w:tc>
          <w:tcPr>
            <w:shd w:val="clear" w:color="auto" w:fill="auto"/>
            <w:tcW w:w="1931" w:type="dxa"/>
            <w:vAlign w:val="center"/>
            <w:textDirection w:val="lrTb"/>
            <w:noWrap w:val="false"/>
          </w:tcPr>
          <w:p>
            <w:pPr>
              <w:jc w:val="center"/>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bidi="ar"/>
              </w:rPr>
              <w:t xml:space="preserve">仁和（潜）</w:t>
            </w:r>
            <w:r/>
          </w:p>
        </w:tc>
        <w:tc>
          <w:tcPr>
            <w:shd w:val="clear" w:color="auto" w:fill="auto"/>
            <w:tcW w:w="6148" w:type="dxa"/>
            <w:vAlign w:val="center"/>
            <w:textDirection w:val="lrTb"/>
            <w:noWrap w:val="false"/>
          </w:tcPr>
          <w:p>
            <w:pPr>
              <w:jc w:val="center"/>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bidi="ar"/>
              </w:rPr>
              <w:t xml:space="preserve">淮安市洪泽区岔河镇</w:t>
            </w:r>
            <w:r/>
          </w:p>
        </w:tc>
      </w:tr>
      <w:tr>
        <w:trPr>
          <w:jc w:val="center"/>
          <w:trHeight w:val="454" w:hRule="exact"/>
        </w:trPr>
        <w:tc>
          <w:tcPr>
            <w:shd w:val="clear" w:color="auto" w:fill="auto"/>
            <w:tcW w:w="935" w:type="dxa"/>
            <w:vAlign w:val="center"/>
            <w:textDirection w:val="lrTb"/>
            <w:noWrap w:val="false"/>
          </w:tcPr>
          <w:p>
            <w:pPr>
              <w:jc w:val="center"/>
              <w:rPr>
                <w:rFonts w:hint="eastAsia" w:ascii="仿宋" w:hAnsi="仿宋" w:eastAsia="仿宋" w:cs="仿宋"/>
                <w:sz w:val="28"/>
                <w:szCs w:val="28"/>
                <w:lang w:val="en-US" w:eastAsia="zh-CN" w:bidi="ar-SA"/>
              </w:rPr>
            </w:pPr>
            <w:r>
              <w:rPr>
                <w:rFonts w:hint="eastAsia" w:ascii="仿宋" w:hAnsi="仿宋" w:eastAsia="仿宋" w:cs="仿宋"/>
                <w:sz w:val="28"/>
                <w:szCs w:val="28"/>
                <w:lang w:bidi="ar"/>
              </w:rPr>
              <w:t xml:space="preserve">29</w:t>
            </w:r>
            <w:r/>
          </w:p>
        </w:tc>
        <w:tc>
          <w:tcPr>
            <w:shd w:val="clear" w:color="auto" w:fill="auto"/>
            <w:tcW w:w="1931" w:type="dxa"/>
            <w:vAlign w:val="center"/>
            <w:textDirection w:val="lrTb"/>
            <w:noWrap w:val="false"/>
          </w:tcPr>
          <w:p>
            <w:pPr>
              <w:jc w:val="center"/>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bidi="ar"/>
              </w:rPr>
              <w:t xml:space="preserve">徐集（潜）</w:t>
            </w:r>
            <w:r/>
          </w:p>
        </w:tc>
        <w:tc>
          <w:tcPr>
            <w:shd w:val="clear" w:color="auto" w:fill="auto"/>
            <w:tcW w:w="6148" w:type="dxa"/>
            <w:vAlign w:val="center"/>
            <w:textDirection w:val="lrTb"/>
            <w:noWrap w:val="false"/>
          </w:tcPr>
          <w:p>
            <w:pPr>
              <w:jc w:val="center"/>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bidi="ar"/>
              </w:rPr>
              <w:t xml:space="preserve">淮安市涟水县涟城街道</w:t>
            </w:r>
            <w:r/>
          </w:p>
        </w:tc>
      </w:tr>
      <w:tr>
        <w:trPr>
          <w:jc w:val="center"/>
          <w:trHeight w:val="454" w:hRule="exact"/>
        </w:trPr>
        <w:tc>
          <w:tcPr>
            <w:shd w:val="clear" w:color="auto" w:fill="auto"/>
            <w:tcW w:w="935" w:type="dxa"/>
            <w:vAlign w:val="center"/>
            <w:textDirection w:val="lrTb"/>
            <w:noWrap w:val="false"/>
          </w:tcPr>
          <w:p>
            <w:pPr>
              <w:jc w:val="center"/>
              <w:rPr>
                <w:rFonts w:hint="eastAsia" w:ascii="仿宋" w:hAnsi="仿宋" w:eastAsia="仿宋" w:cs="仿宋"/>
                <w:sz w:val="28"/>
                <w:szCs w:val="28"/>
                <w:lang w:val="en-US" w:eastAsia="zh-CN" w:bidi="ar-SA"/>
              </w:rPr>
            </w:pPr>
            <w:r>
              <w:rPr>
                <w:rFonts w:hint="eastAsia" w:ascii="仿宋" w:hAnsi="仿宋" w:eastAsia="仿宋" w:cs="仿宋"/>
                <w:sz w:val="28"/>
                <w:szCs w:val="28"/>
                <w:lang w:bidi="ar"/>
              </w:rPr>
              <w:t xml:space="preserve">30</w:t>
            </w:r>
            <w:r/>
          </w:p>
        </w:tc>
        <w:tc>
          <w:tcPr>
            <w:shd w:val="clear" w:color="auto" w:fill="auto"/>
            <w:tcW w:w="1931" w:type="dxa"/>
            <w:vAlign w:val="center"/>
            <w:textDirection w:val="lrTb"/>
            <w:noWrap w:val="false"/>
          </w:tcPr>
          <w:p>
            <w:pPr>
              <w:jc w:val="center"/>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bidi="ar"/>
              </w:rPr>
              <w:t xml:space="preserve">东湖（Ⅱ）</w:t>
            </w:r>
            <w:r/>
          </w:p>
        </w:tc>
        <w:tc>
          <w:tcPr>
            <w:shd w:val="clear" w:color="auto" w:fill="auto"/>
            <w:tcW w:w="6148" w:type="dxa"/>
            <w:vAlign w:val="center"/>
            <w:textDirection w:val="lrTb"/>
            <w:noWrap w:val="false"/>
          </w:tcPr>
          <w:p>
            <w:pPr>
              <w:jc w:val="center"/>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bidi="ar"/>
              </w:rPr>
              <w:t xml:space="preserve">淮安市清江浦区东湖街道</w:t>
            </w:r>
            <w:r/>
          </w:p>
        </w:tc>
      </w:tr>
      <w:tr>
        <w:trPr>
          <w:jc w:val="center"/>
          <w:trHeight w:val="454" w:hRule="exact"/>
        </w:trPr>
        <w:tc>
          <w:tcPr>
            <w:shd w:val="clear" w:color="auto" w:fill="auto"/>
            <w:tcW w:w="935" w:type="dxa"/>
            <w:vAlign w:val="center"/>
            <w:textDirection w:val="lrTb"/>
            <w:noWrap w:val="false"/>
          </w:tcPr>
          <w:p>
            <w:pPr>
              <w:jc w:val="center"/>
              <w:rPr>
                <w:rFonts w:hint="eastAsia" w:ascii="仿宋" w:hAnsi="仿宋" w:eastAsia="仿宋" w:cs="仿宋"/>
                <w:sz w:val="28"/>
                <w:szCs w:val="28"/>
                <w:lang w:val="en-US" w:eastAsia="zh-CN" w:bidi="ar-SA"/>
              </w:rPr>
            </w:pPr>
            <w:r>
              <w:rPr>
                <w:rFonts w:hint="eastAsia" w:ascii="仿宋" w:hAnsi="仿宋" w:eastAsia="仿宋" w:cs="仿宋"/>
                <w:sz w:val="28"/>
                <w:szCs w:val="28"/>
                <w:lang w:bidi="ar"/>
              </w:rPr>
              <w:t xml:space="preserve">31</w:t>
            </w:r>
            <w:r/>
          </w:p>
        </w:tc>
        <w:tc>
          <w:tcPr>
            <w:shd w:val="clear" w:color="auto" w:fill="auto"/>
            <w:tcW w:w="1931" w:type="dxa"/>
            <w:vAlign w:val="center"/>
            <w:textDirection w:val="lrTb"/>
            <w:noWrap w:val="false"/>
          </w:tcPr>
          <w:p>
            <w:pPr>
              <w:jc w:val="center"/>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bidi="ar"/>
              </w:rPr>
              <w:t xml:space="preserve">东湖（潜）</w:t>
            </w:r>
            <w:r/>
          </w:p>
        </w:tc>
        <w:tc>
          <w:tcPr>
            <w:shd w:val="clear" w:color="auto" w:fill="auto"/>
            <w:tcW w:w="6148" w:type="dxa"/>
            <w:vAlign w:val="center"/>
            <w:textDirection w:val="lrTb"/>
            <w:noWrap w:val="false"/>
          </w:tcPr>
          <w:p>
            <w:pPr>
              <w:jc w:val="center"/>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bidi="ar"/>
              </w:rPr>
              <w:t xml:space="preserve">淮安市清江浦区东湖街道</w:t>
            </w:r>
            <w:r/>
          </w:p>
        </w:tc>
      </w:tr>
      <w:tr>
        <w:trPr>
          <w:jc w:val="center"/>
          <w:trHeight w:val="651" w:hRule="exact"/>
        </w:trPr>
        <w:tc>
          <w:tcPr>
            <w:shd w:val="clear" w:color="auto" w:fill="auto"/>
            <w:tcW w:w="935" w:type="dxa"/>
            <w:vAlign w:val="center"/>
            <w:textDirection w:val="lrTb"/>
            <w:noWrap w:val="false"/>
          </w:tcPr>
          <w:p>
            <w:pPr>
              <w:jc w:val="center"/>
              <w:rPr>
                <w:rFonts w:hint="eastAsia" w:ascii="仿宋" w:hAnsi="仿宋" w:eastAsia="仿宋" w:cs="仿宋"/>
                <w:sz w:val="28"/>
                <w:szCs w:val="28"/>
                <w:lang w:val="en-US" w:eastAsia="zh-CN" w:bidi="ar-SA"/>
              </w:rPr>
            </w:pPr>
            <w:r>
              <w:rPr>
                <w:rFonts w:hint="eastAsia" w:ascii="仿宋" w:hAnsi="仿宋" w:eastAsia="仿宋" w:cs="仿宋"/>
                <w:sz w:val="28"/>
                <w:szCs w:val="28"/>
                <w:lang w:bidi="ar"/>
              </w:rPr>
              <w:t xml:space="preserve">32</w:t>
            </w:r>
            <w:r/>
          </w:p>
        </w:tc>
        <w:tc>
          <w:tcPr>
            <w:shd w:val="clear" w:color="auto" w:fill="auto"/>
            <w:tcW w:w="1931" w:type="dxa"/>
            <w:vAlign w:val="center"/>
            <w:textDirection w:val="lrTb"/>
            <w:noWrap w:val="false"/>
          </w:tcPr>
          <w:p>
            <w:pPr>
              <w:jc w:val="center"/>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bidi="ar"/>
              </w:rPr>
              <w:t xml:space="preserve">老张集（潜）</w:t>
            </w:r>
            <w:r/>
          </w:p>
        </w:tc>
        <w:tc>
          <w:tcPr>
            <w:shd w:val="clear" w:color="auto" w:fill="auto"/>
            <w:tcW w:w="6148" w:type="dxa"/>
            <w:vAlign w:val="center"/>
            <w:textDirection w:val="lrTb"/>
            <w:noWrap w:val="false"/>
          </w:tcPr>
          <w:p>
            <w:pPr>
              <w:jc w:val="center"/>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bidi="ar"/>
              </w:rPr>
              <w:t xml:space="preserve">淮安市淮阴区淮高镇</w:t>
            </w:r>
            <w:r/>
          </w:p>
        </w:tc>
      </w:tr>
      <w:tr>
        <w:trPr>
          <w:jc w:val="center"/>
          <w:trHeight w:val="454" w:hRule="exact"/>
        </w:trPr>
        <w:tc>
          <w:tcPr>
            <w:shd w:val="clear" w:color="auto" w:fill="auto"/>
            <w:tcW w:w="935" w:type="dxa"/>
            <w:vAlign w:val="center"/>
            <w:textDirection w:val="lrTb"/>
            <w:noWrap w:val="false"/>
          </w:tcPr>
          <w:p>
            <w:pPr>
              <w:jc w:val="center"/>
              <w:rPr>
                <w:rFonts w:hint="eastAsia" w:ascii="仿宋" w:hAnsi="仿宋" w:eastAsia="仿宋" w:cs="仿宋"/>
                <w:sz w:val="28"/>
                <w:szCs w:val="28"/>
                <w:lang w:val="en-US" w:eastAsia="zh-CN" w:bidi="ar-SA"/>
              </w:rPr>
            </w:pPr>
            <w:r>
              <w:rPr>
                <w:rFonts w:hint="eastAsia" w:ascii="仿宋" w:hAnsi="仿宋" w:eastAsia="仿宋" w:cs="仿宋"/>
                <w:sz w:val="28"/>
                <w:szCs w:val="28"/>
                <w:lang w:bidi="ar"/>
              </w:rPr>
              <w:t xml:space="preserve">33</w:t>
            </w:r>
            <w:r/>
          </w:p>
        </w:tc>
        <w:tc>
          <w:tcPr>
            <w:shd w:val="clear" w:color="auto" w:fill="auto"/>
            <w:tcW w:w="1931" w:type="dxa"/>
            <w:vAlign w:val="center"/>
            <w:textDirection w:val="lrTb"/>
            <w:noWrap w:val="false"/>
          </w:tcPr>
          <w:p>
            <w:pPr>
              <w:jc w:val="center"/>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bidi="ar"/>
              </w:rPr>
              <w:t xml:space="preserve">五里（潜）</w:t>
            </w:r>
            <w:r/>
          </w:p>
        </w:tc>
        <w:tc>
          <w:tcPr>
            <w:shd w:val="clear" w:color="auto" w:fill="auto"/>
            <w:tcW w:w="6148" w:type="dxa"/>
            <w:vAlign w:val="center"/>
            <w:textDirection w:val="lrTb"/>
            <w:noWrap w:val="false"/>
          </w:tcPr>
          <w:p>
            <w:pPr>
              <w:jc w:val="center"/>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bidi="ar"/>
              </w:rPr>
              <w:t xml:space="preserve">淮安市淮阴区丁集镇</w:t>
            </w:r>
            <w:r/>
          </w:p>
        </w:tc>
      </w:tr>
      <w:tr>
        <w:trPr>
          <w:jc w:val="center"/>
          <w:trHeight w:val="454" w:hRule="exact"/>
        </w:trPr>
        <w:tc>
          <w:tcPr>
            <w:shd w:val="clear" w:color="auto" w:fill="auto"/>
            <w:tcW w:w="935" w:type="dxa"/>
            <w:vAlign w:val="center"/>
            <w:textDirection w:val="lrTb"/>
            <w:noWrap w:val="false"/>
          </w:tcPr>
          <w:p>
            <w:pPr>
              <w:jc w:val="center"/>
              <w:rPr>
                <w:rFonts w:hint="eastAsia" w:ascii="仿宋" w:hAnsi="仿宋" w:eastAsia="仿宋" w:cs="仿宋"/>
                <w:sz w:val="28"/>
                <w:szCs w:val="28"/>
                <w:lang w:val="en-US" w:eastAsia="zh-CN" w:bidi="ar-SA"/>
              </w:rPr>
            </w:pPr>
            <w:r>
              <w:rPr>
                <w:rFonts w:hint="eastAsia" w:ascii="仿宋" w:hAnsi="仿宋" w:eastAsia="仿宋" w:cs="仿宋"/>
                <w:sz w:val="28"/>
                <w:szCs w:val="28"/>
                <w:lang w:bidi="ar"/>
              </w:rPr>
              <w:t xml:space="preserve">34</w:t>
            </w:r>
            <w:r/>
          </w:p>
        </w:tc>
        <w:tc>
          <w:tcPr>
            <w:shd w:val="clear" w:color="auto" w:fill="auto"/>
            <w:tcW w:w="1931" w:type="dxa"/>
            <w:vAlign w:val="center"/>
            <w:textDirection w:val="lrTb"/>
            <w:noWrap w:val="false"/>
          </w:tcPr>
          <w:p>
            <w:pPr>
              <w:jc w:val="center"/>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bidi="ar"/>
              </w:rPr>
              <w:t xml:space="preserve">高良涧（Ⅱ）</w:t>
            </w:r>
            <w:r/>
          </w:p>
        </w:tc>
        <w:tc>
          <w:tcPr>
            <w:shd w:val="clear" w:color="auto" w:fill="auto"/>
            <w:tcW w:w="6148" w:type="dxa"/>
            <w:vAlign w:val="center"/>
            <w:textDirection w:val="lrTb"/>
            <w:noWrap w:val="false"/>
          </w:tcPr>
          <w:p>
            <w:pPr>
              <w:jc w:val="center"/>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bidi="ar"/>
              </w:rPr>
              <w:t xml:space="preserve">淮安市洪泽区高良涧街道办事处</w:t>
            </w:r>
            <w:r/>
          </w:p>
        </w:tc>
      </w:tr>
      <w:tr>
        <w:trPr>
          <w:jc w:val="center"/>
          <w:trHeight w:val="454" w:hRule="exact"/>
        </w:trPr>
        <w:tc>
          <w:tcPr>
            <w:shd w:val="clear" w:color="auto" w:fill="auto"/>
            <w:tcW w:w="935" w:type="dxa"/>
            <w:vAlign w:val="center"/>
            <w:textDirection w:val="lrTb"/>
            <w:noWrap w:val="false"/>
          </w:tcPr>
          <w:p>
            <w:pPr>
              <w:jc w:val="center"/>
              <w:rPr>
                <w:rFonts w:hint="eastAsia" w:ascii="仿宋" w:hAnsi="仿宋" w:eastAsia="仿宋" w:cs="仿宋"/>
                <w:sz w:val="28"/>
                <w:szCs w:val="28"/>
                <w:lang w:val="en-US" w:eastAsia="zh-CN" w:bidi="ar-SA"/>
              </w:rPr>
            </w:pPr>
            <w:r>
              <w:rPr>
                <w:rFonts w:hint="eastAsia" w:ascii="仿宋" w:hAnsi="仿宋" w:eastAsia="仿宋" w:cs="仿宋"/>
                <w:sz w:val="28"/>
                <w:szCs w:val="28"/>
                <w:lang w:bidi="ar"/>
              </w:rPr>
              <w:t xml:space="preserve">35</w:t>
            </w:r>
            <w:r/>
          </w:p>
        </w:tc>
        <w:tc>
          <w:tcPr>
            <w:shd w:val="clear" w:color="auto" w:fill="auto"/>
            <w:tcW w:w="1931" w:type="dxa"/>
            <w:vAlign w:val="center"/>
            <w:textDirection w:val="lrTb"/>
            <w:noWrap w:val="false"/>
          </w:tcPr>
          <w:p>
            <w:pPr>
              <w:jc w:val="center"/>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bidi="ar"/>
              </w:rPr>
              <w:t xml:space="preserve">马坝（潜）</w:t>
            </w:r>
            <w:r/>
          </w:p>
        </w:tc>
        <w:tc>
          <w:tcPr>
            <w:shd w:val="clear" w:color="auto" w:fill="auto"/>
            <w:tcW w:w="6148" w:type="dxa"/>
            <w:vAlign w:val="center"/>
            <w:textDirection w:val="lrTb"/>
            <w:noWrap w:val="false"/>
          </w:tcPr>
          <w:p>
            <w:pPr>
              <w:jc w:val="center"/>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bidi="ar"/>
              </w:rPr>
              <w:t xml:space="preserve">淮安市盱眙县马坝镇</w:t>
            </w:r>
            <w:r/>
          </w:p>
        </w:tc>
      </w:tr>
      <w:tr>
        <w:trPr>
          <w:jc w:val="center"/>
          <w:trHeight w:val="454" w:hRule="exact"/>
        </w:trPr>
        <w:tc>
          <w:tcPr>
            <w:shd w:val="clear" w:color="auto" w:fill="auto"/>
            <w:tcW w:w="935" w:type="dxa"/>
            <w:vAlign w:val="center"/>
            <w:textDirection w:val="lrTb"/>
            <w:noWrap w:val="false"/>
          </w:tcPr>
          <w:p>
            <w:pPr>
              <w:jc w:val="center"/>
              <w:rPr>
                <w:rFonts w:hint="eastAsia" w:ascii="仿宋" w:hAnsi="仿宋" w:eastAsia="仿宋" w:cs="仿宋"/>
                <w:sz w:val="28"/>
                <w:szCs w:val="28"/>
                <w:lang w:val="en-US" w:eastAsia="zh-CN" w:bidi="ar-SA"/>
              </w:rPr>
            </w:pPr>
            <w:r>
              <w:rPr>
                <w:rFonts w:hint="eastAsia" w:ascii="仿宋" w:hAnsi="仿宋" w:eastAsia="仿宋" w:cs="仿宋"/>
                <w:sz w:val="28"/>
                <w:szCs w:val="28"/>
                <w:lang w:bidi="ar"/>
              </w:rPr>
              <w:t xml:space="preserve">36</w:t>
            </w:r>
            <w:r/>
          </w:p>
        </w:tc>
        <w:tc>
          <w:tcPr>
            <w:shd w:val="clear" w:color="auto" w:fill="auto"/>
            <w:tcW w:w="1931" w:type="dxa"/>
            <w:vAlign w:val="center"/>
            <w:textDirection w:val="lrTb"/>
            <w:noWrap w:val="false"/>
          </w:tcPr>
          <w:p>
            <w:pPr>
              <w:jc w:val="center"/>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bidi="ar"/>
              </w:rPr>
              <w:t xml:space="preserve">蒋坝（Ⅱ）</w:t>
            </w:r>
            <w:r/>
          </w:p>
        </w:tc>
        <w:tc>
          <w:tcPr>
            <w:shd w:val="clear" w:color="auto" w:fill="auto"/>
            <w:tcW w:w="6148" w:type="dxa"/>
            <w:vAlign w:val="center"/>
            <w:textDirection w:val="lrTb"/>
            <w:noWrap w:val="false"/>
          </w:tcPr>
          <w:p>
            <w:pPr>
              <w:jc w:val="center"/>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bidi="ar"/>
              </w:rPr>
              <w:t xml:space="preserve">淮安市洪泽区蒋坝镇</w:t>
            </w:r>
            <w:r/>
          </w:p>
        </w:tc>
      </w:tr>
      <w:tr>
        <w:trPr>
          <w:jc w:val="center"/>
          <w:trHeight w:val="701" w:hRule="exact"/>
        </w:trPr>
        <w:tc>
          <w:tcPr>
            <w:shd w:val="clear" w:color="auto" w:fill="auto"/>
            <w:tcW w:w="935" w:type="dxa"/>
            <w:vAlign w:val="center"/>
            <w:textDirection w:val="lrTb"/>
            <w:noWrap w:val="false"/>
          </w:tcPr>
          <w:p>
            <w:pPr>
              <w:jc w:val="center"/>
              <w:rPr>
                <w:rFonts w:hint="eastAsia" w:ascii="仿宋" w:hAnsi="仿宋" w:eastAsia="仿宋" w:cs="仿宋"/>
                <w:sz w:val="28"/>
                <w:szCs w:val="28"/>
                <w:lang w:val="en-US" w:eastAsia="zh-CN" w:bidi="ar-SA"/>
              </w:rPr>
            </w:pPr>
            <w:r>
              <w:rPr>
                <w:rFonts w:hint="eastAsia" w:ascii="仿宋" w:hAnsi="仿宋" w:eastAsia="仿宋" w:cs="仿宋"/>
                <w:sz w:val="28"/>
                <w:szCs w:val="28"/>
                <w:lang w:bidi="ar"/>
              </w:rPr>
              <w:t xml:space="preserve">37</w:t>
            </w:r>
            <w:r/>
          </w:p>
        </w:tc>
        <w:tc>
          <w:tcPr>
            <w:shd w:val="clear" w:color="auto" w:fill="auto"/>
            <w:tcW w:w="1931" w:type="dxa"/>
            <w:vAlign w:val="center"/>
            <w:textDirection w:val="lrTb"/>
            <w:noWrap w:val="false"/>
          </w:tcPr>
          <w:p>
            <w:pPr>
              <w:jc w:val="center"/>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bidi="ar"/>
              </w:rPr>
              <w:t xml:space="preserve">东双沟（潜）</w:t>
            </w:r>
            <w:r/>
          </w:p>
        </w:tc>
        <w:tc>
          <w:tcPr>
            <w:shd w:val="clear" w:color="auto" w:fill="auto"/>
            <w:tcW w:w="6148" w:type="dxa"/>
            <w:vAlign w:val="center"/>
            <w:textDirection w:val="lrTb"/>
            <w:noWrap w:val="false"/>
          </w:tcPr>
          <w:p>
            <w:pPr>
              <w:jc w:val="center"/>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bidi="ar"/>
              </w:rPr>
              <w:t xml:space="preserve">淮安市洪泽区东双沟镇</w:t>
            </w:r>
            <w:r/>
          </w:p>
        </w:tc>
      </w:tr>
      <w:tr>
        <w:trPr>
          <w:jc w:val="center"/>
          <w:trHeight w:val="454" w:hRule="exact"/>
        </w:trPr>
        <w:tc>
          <w:tcPr>
            <w:shd w:val="clear" w:color="auto" w:fill="auto"/>
            <w:tcW w:w="935" w:type="dxa"/>
            <w:vAlign w:val="center"/>
            <w:textDirection w:val="lrTb"/>
            <w:noWrap w:val="false"/>
          </w:tcPr>
          <w:p>
            <w:pPr>
              <w:jc w:val="center"/>
              <w:rPr>
                <w:rFonts w:hint="eastAsia" w:ascii="仿宋" w:hAnsi="仿宋" w:eastAsia="仿宋" w:cs="仿宋"/>
                <w:sz w:val="28"/>
                <w:szCs w:val="28"/>
                <w:lang w:val="en-US" w:eastAsia="zh-CN" w:bidi="ar-SA"/>
              </w:rPr>
            </w:pPr>
            <w:r>
              <w:rPr>
                <w:rFonts w:hint="eastAsia" w:ascii="仿宋" w:hAnsi="仿宋" w:eastAsia="仿宋" w:cs="仿宋"/>
                <w:sz w:val="28"/>
                <w:szCs w:val="28"/>
                <w:lang w:bidi="ar"/>
              </w:rPr>
              <w:t xml:space="preserve">38</w:t>
            </w:r>
            <w:r/>
          </w:p>
        </w:tc>
        <w:tc>
          <w:tcPr>
            <w:shd w:val="clear" w:color="auto" w:fill="auto"/>
            <w:tcW w:w="1931" w:type="dxa"/>
            <w:vAlign w:val="center"/>
            <w:textDirection w:val="lrTb"/>
            <w:noWrap w:val="false"/>
          </w:tcPr>
          <w:p>
            <w:pPr>
              <w:jc w:val="center"/>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bidi="ar"/>
              </w:rPr>
              <w:t xml:space="preserve">新渡（Ⅲ）</w:t>
            </w:r>
            <w:r/>
          </w:p>
        </w:tc>
        <w:tc>
          <w:tcPr>
            <w:shd w:val="clear" w:color="auto" w:fill="auto"/>
            <w:tcW w:w="6148" w:type="dxa"/>
            <w:vAlign w:val="center"/>
            <w:textDirection w:val="lrTb"/>
            <w:noWrap w:val="false"/>
          </w:tcPr>
          <w:p>
            <w:pPr>
              <w:jc w:val="center"/>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bidi="ar"/>
              </w:rPr>
              <w:t xml:space="preserve">淮安市淮阴区新渡口街道</w:t>
            </w:r>
            <w:r/>
          </w:p>
        </w:tc>
      </w:tr>
      <w:tr>
        <w:trPr>
          <w:jc w:val="center"/>
          <w:trHeight w:val="454" w:hRule="exact"/>
        </w:trPr>
        <w:tc>
          <w:tcPr>
            <w:shd w:val="clear" w:color="auto" w:fill="auto"/>
            <w:tcW w:w="935" w:type="dxa"/>
            <w:vAlign w:val="center"/>
            <w:textDirection w:val="lrTb"/>
            <w:noWrap w:val="false"/>
          </w:tcPr>
          <w:p>
            <w:pPr>
              <w:jc w:val="center"/>
              <w:rPr>
                <w:rFonts w:hint="eastAsia" w:ascii="仿宋" w:hAnsi="仿宋" w:eastAsia="仿宋" w:cs="仿宋"/>
                <w:sz w:val="28"/>
                <w:szCs w:val="28"/>
                <w:lang w:val="en-US" w:eastAsia="zh-CN" w:bidi="ar-SA"/>
              </w:rPr>
            </w:pPr>
            <w:r>
              <w:rPr>
                <w:rFonts w:hint="eastAsia" w:ascii="仿宋" w:hAnsi="仿宋" w:eastAsia="仿宋" w:cs="仿宋"/>
                <w:sz w:val="28"/>
                <w:szCs w:val="28"/>
                <w:lang w:bidi="ar"/>
              </w:rPr>
              <w:t xml:space="preserve">39</w:t>
            </w:r>
            <w:r/>
          </w:p>
        </w:tc>
        <w:tc>
          <w:tcPr>
            <w:shd w:val="clear" w:color="auto" w:fill="auto"/>
            <w:tcW w:w="1931" w:type="dxa"/>
            <w:vAlign w:val="center"/>
            <w:textDirection w:val="lrTb"/>
            <w:noWrap w:val="false"/>
          </w:tcPr>
          <w:p>
            <w:pPr>
              <w:jc w:val="center"/>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bidi="ar"/>
              </w:rPr>
              <w:t xml:space="preserve">东湖（Ⅲ）</w:t>
            </w:r>
            <w:r/>
          </w:p>
        </w:tc>
        <w:tc>
          <w:tcPr>
            <w:shd w:val="clear" w:color="auto" w:fill="auto"/>
            <w:tcW w:w="6148" w:type="dxa"/>
            <w:vAlign w:val="center"/>
            <w:textDirection w:val="lrTb"/>
            <w:noWrap w:val="false"/>
          </w:tcPr>
          <w:p>
            <w:pPr>
              <w:jc w:val="center"/>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bidi="ar"/>
              </w:rPr>
              <w:t xml:space="preserve">淮安市清江浦区东湖街道</w:t>
            </w:r>
            <w:r/>
          </w:p>
        </w:tc>
      </w:tr>
      <w:tr>
        <w:trPr>
          <w:jc w:val="center"/>
          <w:trHeight w:val="454" w:hRule="exact"/>
        </w:trPr>
        <w:tc>
          <w:tcPr>
            <w:shd w:val="clear" w:color="auto" w:fill="auto"/>
            <w:tcW w:w="935" w:type="dxa"/>
            <w:vAlign w:val="center"/>
            <w:textDirection w:val="lrTb"/>
            <w:noWrap w:val="false"/>
          </w:tcPr>
          <w:p>
            <w:pPr>
              <w:jc w:val="center"/>
              <w:rPr>
                <w:rFonts w:hint="eastAsia" w:ascii="仿宋" w:hAnsi="仿宋" w:eastAsia="仿宋" w:cs="仿宋"/>
                <w:sz w:val="28"/>
                <w:szCs w:val="28"/>
                <w:lang w:val="en-US" w:eastAsia="zh-CN" w:bidi="ar-SA"/>
              </w:rPr>
            </w:pPr>
            <w:r>
              <w:rPr>
                <w:rFonts w:hint="eastAsia" w:ascii="仿宋" w:hAnsi="仿宋" w:eastAsia="仿宋" w:cs="仿宋"/>
                <w:sz w:val="28"/>
                <w:szCs w:val="28"/>
                <w:lang w:bidi="ar"/>
              </w:rPr>
              <w:t xml:space="preserve">40</w:t>
            </w:r>
            <w:r/>
          </w:p>
        </w:tc>
        <w:tc>
          <w:tcPr>
            <w:shd w:val="clear" w:color="auto" w:fill="auto"/>
            <w:tcW w:w="1931" w:type="dxa"/>
            <w:vAlign w:val="center"/>
            <w:textDirection w:val="lrTb"/>
            <w:noWrap w:val="false"/>
          </w:tcPr>
          <w:p>
            <w:pPr>
              <w:jc w:val="center"/>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bidi="ar"/>
              </w:rPr>
              <w:t xml:space="preserve">朱桥（Ⅱ）</w:t>
            </w:r>
            <w:r/>
          </w:p>
        </w:tc>
        <w:tc>
          <w:tcPr>
            <w:shd w:val="clear" w:color="auto" w:fill="auto"/>
            <w:tcW w:w="6148" w:type="dxa"/>
            <w:vAlign w:val="center"/>
            <w:textDirection w:val="lrTb"/>
            <w:noWrap w:val="false"/>
          </w:tcPr>
          <w:p>
            <w:pPr>
              <w:jc w:val="center"/>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bidi="ar"/>
              </w:rPr>
              <w:t xml:space="preserve">淮安市淮安区朱桥镇</w:t>
            </w:r>
            <w:r/>
          </w:p>
        </w:tc>
      </w:tr>
      <w:tr>
        <w:trPr>
          <w:jc w:val="center"/>
          <w:trHeight w:val="454" w:hRule="exact"/>
        </w:trPr>
        <w:tc>
          <w:tcPr>
            <w:shd w:val="clear" w:color="auto" w:fill="auto"/>
            <w:tcW w:w="935" w:type="dxa"/>
            <w:vAlign w:val="center"/>
            <w:textDirection w:val="lrTb"/>
            <w:noWrap w:val="false"/>
          </w:tcPr>
          <w:p>
            <w:pPr>
              <w:jc w:val="center"/>
              <w:rPr>
                <w:rFonts w:hint="eastAsia" w:ascii="仿宋" w:hAnsi="仿宋" w:eastAsia="仿宋" w:cs="仿宋"/>
                <w:sz w:val="28"/>
                <w:szCs w:val="28"/>
                <w:lang w:val="en-US" w:eastAsia="zh-CN" w:bidi="ar-SA"/>
              </w:rPr>
            </w:pPr>
            <w:r>
              <w:rPr>
                <w:rFonts w:hint="eastAsia" w:ascii="仿宋" w:hAnsi="仿宋" w:eastAsia="仿宋" w:cs="仿宋"/>
                <w:sz w:val="28"/>
                <w:szCs w:val="28"/>
                <w:lang w:bidi="ar"/>
              </w:rPr>
              <w:t xml:space="preserve">41</w:t>
            </w:r>
            <w:r/>
          </w:p>
        </w:tc>
        <w:tc>
          <w:tcPr>
            <w:shd w:val="clear" w:color="auto" w:fill="auto"/>
            <w:tcW w:w="1931" w:type="dxa"/>
            <w:vAlign w:val="center"/>
            <w:textDirection w:val="lrTb"/>
            <w:noWrap w:val="false"/>
          </w:tcPr>
          <w:p>
            <w:pPr>
              <w:jc w:val="center"/>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bidi="ar"/>
              </w:rPr>
              <w:t xml:space="preserve">苏嘴（Ⅱ）</w:t>
            </w:r>
            <w:r/>
          </w:p>
        </w:tc>
        <w:tc>
          <w:tcPr>
            <w:shd w:val="clear" w:color="auto" w:fill="auto"/>
            <w:tcW w:w="6148" w:type="dxa"/>
            <w:vAlign w:val="center"/>
            <w:textDirection w:val="lrTb"/>
            <w:noWrap w:val="false"/>
          </w:tcPr>
          <w:p>
            <w:pPr>
              <w:jc w:val="center"/>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bidi="ar"/>
              </w:rPr>
              <w:t xml:space="preserve">淮安市淮安区苏嘴镇</w:t>
            </w:r>
            <w:r/>
          </w:p>
        </w:tc>
      </w:tr>
      <w:tr>
        <w:trPr>
          <w:jc w:val="center"/>
          <w:trHeight w:val="454" w:hRule="exact"/>
        </w:trPr>
        <w:tc>
          <w:tcPr>
            <w:shd w:val="clear" w:color="auto" w:fill="auto"/>
            <w:tcW w:w="935" w:type="dxa"/>
            <w:vAlign w:val="center"/>
            <w:textDirection w:val="lrTb"/>
            <w:noWrap w:val="false"/>
          </w:tcPr>
          <w:p>
            <w:pPr>
              <w:jc w:val="center"/>
              <w:rPr>
                <w:rFonts w:hint="eastAsia" w:ascii="仿宋" w:hAnsi="仿宋" w:eastAsia="仿宋" w:cs="仿宋"/>
                <w:sz w:val="28"/>
                <w:szCs w:val="28"/>
                <w:lang w:val="en-US" w:eastAsia="zh-CN" w:bidi="ar-SA"/>
              </w:rPr>
            </w:pPr>
            <w:r>
              <w:rPr>
                <w:rFonts w:hint="eastAsia" w:ascii="仿宋" w:hAnsi="仿宋" w:eastAsia="仿宋" w:cs="仿宋"/>
                <w:sz w:val="28"/>
                <w:szCs w:val="28"/>
                <w:lang w:bidi="ar"/>
              </w:rPr>
              <w:t xml:space="preserve">42</w:t>
            </w:r>
            <w:r/>
          </w:p>
        </w:tc>
        <w:tc>
          <w:tcPr>
            <w:shd w:val="clear" w:color="auto" w:fill="auto"/>
            <w:tcW w:w="1931" w:type="dxa"/>
            <w:vAlign w:val="center"/>
            <w:textDirection w:val="lrTb"/>
            <w:noWrap w:val="false"/>
          </w:tcPr>
          <w:p>
            <w:pPr>
              <w:jc w:val="center"/>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bidi="ar"/>
              </w:rPr>
              <w:t xml:space="preserve">维桥（潜）</w:t>
            </w:r>
            <w:r/>
          </w:p>
        </w:tc>
        <w:tc>
          <w:tcPr>
            <w:shd w:val="clear" w:color="auto" w:fill="auto"/>
            <w:tcW w:w="6148" w:type="dxa"/>
            <w:vAlign w:val="center"/>
            <w:textDirection w:val="lrTb"/>
            <w:noWrap w:val="false"/>
          </w:tcPr>
          <w:p>
            <w:pPr>
              <w:jc w:val="center"/>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bidi="ar"/>
              </w:rPr>
              <w:t xml:space="preserve">淮安市盱眙县穆店镇</w:t>
            </w:r>
            <w:r/>
          </w:p>
        </w:tc>
      </w:tr>
      <w:tr>
        <w:trPr>
          <w:jc w:val="center"/>
          <w:trHeight w:val="454" w:hRule="exact"/>
        </w:trPr>
        <w:tc>
          <w:tcPr>
            <w:shd w:val="clear" w:color="auto" w:fill="auto"/>
            <w:tcW w:w="935" w:type="dxa"/>
            <w:vAlign w:val="center"/>
            <w:textDirection w:val="lrTb"/>
            <w:noWrap w:val="false"/>
          </w:tcPr>
          <w:p>
            <w:pPr>
              <w:jc w:val="center"/>
              <w:rPr>
                <w:rFonts w:hint="eastAsia" w:ascii="仿宋" w:hAnsi="仿宋" w:eastAsia="仿宋" w:cs="仿宋"/>
                <w:sz w:val="28"/>
                <w:szCs w:val="28"/>
                <w:lang w:val="en-US" w:eastAsia="zh-CN" w:bidi="ar-SA"/>
              </w:rPr>
            </w:pPr>
            <w:r>
              <w:rPr>
                <w:rFonts w:hint="eastAsia" w:ascii="仿宋" w:hAnsi="仿宋" w:eastAsia="仿宋" w:cs="仿宋"/>
                <w:sz w:val="28"/>
                <w:szCs w:val="28"/>
                <w:lang w:bidi="ar"/>
              </w:rPr>
              <w:t xml:space="preserve">43</w:t>
            </w:r>
            <w:r/>
          </w:p>
        </w:tc>
        <w:tc>
          <w:tcPr>
            <w:shd w:val="clear" w:color="auto" w:fill="auto"/>
            <w:tcW w:w="1931" w:type="dxa"/>
            <w:vAlign w:val="center"/>
            <w:textDirection w:val="lrTb"/>
            <w:noWrap w:val="false"/>
          </w:tcPr>
          <w:p>
            <w:pPr>
              <w:jc w:val="center"/>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bidi="ar"/>
              </w:rPr>
              <w:t xml:space="preserve">仇集（裂）</w:t>
            </w:r>
            <w:r/>
          </w:p>
        </w:tc>
        <w:tc>
          <w:tcPr>
            <w:shd w:val="clear" w:color="auto" w:fill="auto"/>
            <w:tcW w:w="6148" w:type="dxa"/>
            <w:vAlign w:val="center"/>
            <w:textDirection w:val="lrTb"/>
            <w:noWrap w:val="false"/>
          </w:tcPr>
          <w:p>
            <w:pPr>
              <w:jc w:val="center"/>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bidi="ar"/>
              </w:rPr>
              <w:t xml:space="preserve">淮安市盱眙县河桥镇</w:t>
            </w:r>
            <w:r/>
          </w:p>
        </w:tc>
      </w:tr>
      <w:tr>
        <w:trPr>
          <w:jc w:val="center"/>
          <w:trHeight w:val="454" w:hRule="exact"/>
        </w:trPr>
        <w:tc>
          <w:tcPr>
            <w:tcW w:w="935" w:type="dxa"/>
            <w:vAlign w:val="center"/>
            <w:textDirection w:val="lrTb"/>
            <w:noWrap w:val="false"/>
          </w:tcPr>
          <w:p>
            <w:pPr>
              <w:jc w:val="center"/>
              <w:rPr>
                <w:rFonts w:hint="eastAsia" w:ascii="仿宋" w:hAnsi="仿宋" w:eastAsia="仿宋" w:cs="仿宋"/>
                <w:bCs/>
                <w:sz w:val="28"/>
                <w:szCs w:val="28"/>
                <w:lang w:bidi="ar"/>
              </w:rPr>
            </w:pPr>
            <w:r>
              <w:rPr>
                <w:rFonts w:hint="eastAsia" w:ascii="仿宋" w:hAnsi="仿宋" w:eastAsia="仿宋" w:cs="仿宋"/>
                <w:sz w:val="28"/>
                <w:szCs w:val="28"/>
                <w:lang w:bidi="ar"/>
              </w:rPr>
              <w:t xml:space="preserve">44</w:t>
            </w:r>
            <w:r/>
          </w:p>
        </w:tc>
        <w:tc>
          <w:tcPr>
            <w:tcW w:w="1931" w:type="dxa"/>
            <w:vAlign w:val="center"/>
            <w:textDirection w:val="lrTb"/>
            <w:noWrap w:val="false"/>
          </w:tcPr>
          <w:p>
            <w:pPr>
              <w:jc w:val="center"/>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黎城（Ⅱ）</w:t>
            </w:r>
            <w:r/>
          </w:p>
        </w:tc>
        <w:tc>
          <w:tcPr>
            <w:tcW w:w="6148" w:type="dxa"/>
            <w:vAlign w:val="center"/>
            <w:textDirection w:val="lrTb"/>
            <w:noWrap w:val="false"/>
          </w:tcPr>
          <w:p>
            <w:pPr>
              <w:jc w:val="center"/>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淮安市金湖县黎城街道</w:t>
            </w:r>
            <w:r/>
          </w:p>
        </w:tc>
      </w:tr>
      <w:tr>
        <w:trPr>
          <w:jc w:val="center"/>
          <w:trHeight w:val="454" w:hRule="exact"/>
        </w:trPr>
        <w:tc>
          <w:tcPr>
            <w:tcW w:w="935" w:type="dxa"/>
            <w:vAlign w:val="center"/>
            <w:textDirection w:val="lrTb"/>
            <w:noWrap w:val="false"/>
          </w:tcPr>
          <w:p>
            <w:pPr>
              <w:jc w:val="center"/>
              <w:rPr>
                <w:rFonts w:hint="eastAsia" w:ascii="仿宋" w:hAnsi="仿宋" w:eastAsia="仿宋" w:cs="仿宋"/>
                <w:bCs/>
                <w:sz w:val="28"/>
                <w:szCs w:val="28"/>
                <w:lang w:bidi="ar"/>
              </w:rPr>
            </w:pPr>
            <w:r>
              <w:rPr>
                <w:rFonts w:hint="eastAsia" w:ascii="仿宋" w:hAnsi="仿宋" w:eastAsia="仿宋" w:cs="仿宋"/>
                <w:sz w:val="28"/>
                <w:szCs w:val="28"/>
                <w:lang w:bidi="ar"/>
              </w:rPr>
              <w:t xml:space="preserve">45</w:t>
            </w:r>
            <w:r/>
          </w:p>
        </w:tc>
        <w:tc>
          <w:tcPr>
            <w:tcW w:w="1931" w:type="dxa"/>
            <w:vAlign w:val="center"/>
            <w:textDirection w:val="lrTb"/>
            <w:noWrap w:val="false"/>
          </w:tcPr>
          <w:p>
            <w:pPr>
              <w:jc w:val="center"/>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黎城（Ⅰ）</w:t>
            </w:r>
            <w:r/>
          </w:p>
        </w:tc>
        <w:tc>
          <w:tcPr>
            <w:tcW w:w="6148" w:type="dxa"/>
            <w:vAlign w:val="center"/>
            <w:textDirection w:val="lrTb"/>
            <w:noWrap w:val="false"/>
          </w:tcPr>
          <w:p>
            <w:pPr>
              <w:jc w:val="center"/>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淮安市金湖县黎城街道</w:t>
            </w:r>
            <w:r/>
          </w:p>
        </w:tc>
      </w:tr>
      <w:tr>
        <w:trPr>
          <w:jc w:val="center"/>
          <w:trHeight w:val="454" w:hRule="exact"/>
        </w:trPr>
        <w:tc>
          <w:tcPr>
            <w:tcW w:w="935" w:type="dxa"/>
            <w:vAlign w:val="center"/>
            <w:textDirection w:val="lrTb"/>
            <w:noWrap w:val="false"/>
          </w:tcPr>
          <w:p>
            <w:pPr>
              <w:jc w:val="center"/>
              <w:rPr>
                <w:rFonts w:hint="eastAsia" w:ascii="仿宋" w:hAnsi="仿宋" w:eastAsia="仿宋" w:cs="仿宋"/>
                <w:bCs/>
                <w:sz w:val="28"/>
                <w:szCs w:val="28"/>
                <w:lang w:bidi="ar"/>
              </w:rPr>
            </w:pPr>
            <w:r>
              <w:rPr>
                <w:rFonts w:hint="eastAsia" w:ascii="仿宋" w:hAnsi="仿宋" w:eastAsia="仿宋" w:cs="仿宋"/>
                <w:sz w:val="28"/>
                <w:szCs w:val="28"/>
                <w:lang w:bidi="ar"/>
              </w:rPr>
              <w:t xml:space="preserve">46</w:t>
            </w:r>
            <w:r/>
          </w:p>
        </w:tc>
        <w:tc>
          <w:tcPr>
            <w:tcW w:w="1931" w:type="dxa"/>
            <w:vAlign w:val="center"/>
            <w:textDirection w:val="lrTb"/>
            <w:noWrap w:val="false"/>
          </w:tcPr>
          <w:p>
            <w:pPr>
              <w:jc w:val="center"/>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金南（Ⅱ）</w:t>
            </w:r>
            <w:r/>
          </w:p>
        </w:tc>
        <w:tc>
          <w:tcPr>
            <w:tcW w:w="6148" w:type="dxa"/>
            <w:vAlign w:val="center"/>
            <w:textDirection w:val="lrTb"/>
            <w:noWrap w:val="false"/>
          </w:tcPr>
          <w:p>
            <w:pPr>
              <w:jc w:val="center"/>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淮安市金湖县金南镇</w:t>
            </w:r>
            <w:r/>
          </w:p>
        </w:tc>
      </w:tr>
      <w:tr>
        <w:trPr>
          <w:jc w:val="center"/>
          <w:trHeight w:val="454" w:hRule="exact"/>
        </w:trPr>
        <w:tc>
          <w:tcPr>
            <w:tcW w:w="935" w:type="dxa"/>
            <w:vAlign w:val="center"/>
            <w:textDirection w:val="lrTb"/>
            <w:noWrap w:val="false"/>
          </w:tcPr>
          <w:p>
            <w:pPr>
              <w:jc w:val="center"/>
              <w:rPr>
                <w:rFonts w:hint="eastAsia" w:ascii="仿宋" w:hAnsi="仿宋" w:eastAsia="仿宋" w:cs="仿宋"/>
                <w:bCs/>
                <w:sz w:val="28"/>
                <w:szCs w:val="28"/>
                <w:lang w:bidi="ar"/>
              </w:rPr>
            </w:pPr>
            <w:r>
              <w:rPr>
                <w:rFonts w:hint="eastAsia" w:ascii="仿宋" w:hAnsi="仿宋" w:eastAsia="仿宋" w:cs="仿宋"/>
                <w:sz w:val="28"/>
                <w:szCs w:val="28"/>
                <w:lang w:bidi="ar"/>
              </w:rPr>
              <w:t xml:space="preserve">47</w:t>
            </w:r>
            <w:r/>
          </w:p>
        </w:tc>
        <w:tc>
          <w:tcPr>
            <w:tcW w:w="1931" w:type="dxa"/>
            <w:vAlign w:val="center"/>
            <w:textDirection w:val="lrTb"/>
            <w:noWrap w:val="false"/>
          </w:tcPr>
          <w:p>
            <w:pPr>
              <w:jc w:val="center"/>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黎城（Ⅲ）</w:t>
            </w:r>
            <w:r/>
          </w:p>
        </w:tc>
        <w:tc>
          <w:tcPr>
            <w:tcW w:w="6148" w:type="dxa"/>
            <w:vAlign w:val="center"/>
            <w:textDirection w:val="lrTb"/>
            <w:noWrap w:val="false"/>
          </w:tcPr>
          <w:p>
            <w:pPr>
              <w:jc w:val="center"/>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淮安市金湖县黎城街道</w:t>
            </w:r>
            <w:r/>
          </w:p>
        </w:tc>
      </w:tr>
      <w:tr>
        <w:trPr>
          <w:jc w:val="center"/>
          <w:trHeight w:val="454" w:hRule="exact"/>
        </w:trPr>
        <w:tc>
          <w:tcPr>
            <w:tcW w:w="935" w:type="dxa"/>
            <w:vAlign w:val="center"/>
            <w:textDirection w:val="lrTb"/>
            <w:noWrap w:val="false"/>
          </w:tcPr>
          <w:p>
            <w:pPr>
              <w:jc w:val="center"/>
              <w:rPr>
                <w:rFonts w:hint="eastAsia" w:ascii="仿宋" w:hAnsi="仿宋" w:eastAsia="仿宋" w:cs="仿宋"/>
                <w:bCs/>
                <w:sz w:val="28"/>
                <w:szCs w:val="28"/>
                <w:lang w:bidi="ar"/>
              </w:rPr>
            </w:pPr>
            <w:r>
              <w:rPr>
                <w:rFonts w:hint="eastAsia" w:ascii="仿宋" w:hAnsi="仿宋" w:eastAsia="仿宋" w:cs="仿宋"/>
                <w:sz w:val="28"/>
                <w:szCs w:val="28"/>
                <w:lang w:bidi="ar"/>
              </w:rPr>
              <w:t xml:space="preserve">48</w:t>
            </w:r>
            <w:r/>
          </w:p>
        </w:tc>
        <w:tc>
          <w:tcPr>
            <w:tcW w:w="1931" w:type="dxa"/>
            <w:vAlign w:val="center"/>
            <w:textDirection w:val="lrTb"/>
            <w:noWrap w:val="false"/>
          </w:tcPr>
          <w:p>
            <w:pPr>
              <w:jc w:val="center"/>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旧铺（裂）</w:t>
            </w:r>
            <w:r/>
          </w:p>
        </w:tc>
        <w:tc>
          <w:tcPr>
            <w:tcW w:w="6148" w:type="dxa"/>
            <w:vAlign w:val="center"/>
            <w:textDirection w:val="lrTb"/>
            <w:noWrap w:val="false"/>
          </w:tcPr>
          <w:p>
            <w:pPr>
              <w:jc w:val="center"/>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淮安市盱眙县黄花塘镇</w:t>
            </w:r>
            <w:r/>
          </w:p>
        </w:tc>
      </w:tr>
      <w:tr>
        <w:trPr>
          <w:jc w:val="center"/>
          <w:trHeight w:val="454" w:hRule="exact"/>
        </w:trPr>
        <w:tc>
          <w:tcPr>
            <w:tcW w:w="935" w:type="dxa"/>
            <w:vAlign w:val="center"/>
            <w:textDirection w:val="lrTb"/>
            <w:noWrap w:val="false"/>
          </w:tcPr>
          <w:p>
            <w:pPr>
              <w:jc w:val="center"/>
              <w:rPr>
                <w:rFonts w:hint="eastAsia" w:ascii="仿宋" w:hAnsi="仿宋" w:eastAsia="仿宋" w:cs="仿宋"/>
                <w:bCs/>
                <w:sz w:val="28"/>
                <w:szCs w:val="28"/>
                <w:lang w:bidi="ar"/>
              </w:rPr>
            </w:pPr>
            <w:r>
              <w:rPr>
                <w:rFonts w:hint="eastAsia" w:ascii="仿宋" w:hAnsi="仿宋" w:eastAsia="仿宋" w:cs="仿宋"/>
                <w:sz w:val="28"/>
                <w:szCs w:val="28"/>
                <w:lang w:bidi="ar"/>
              </w:rPr>
              <w:t xml:space="preserve">49</w:t>
            </w:r>
            <w:r/>
          </w:p>
        </w:tc>
        <w:tc>
          <w:tcPr>
            <w:tcW w:w="1931" w:type="dxa"/>
            <w:vAlign w:val="center"/>
            <w:textDirection w:val="lrTb"/>
            <w:noWrap w:val="false"/>
          </w:tcPr>
          <w:p>
            <w:pPr>
              <w:jc w:val="center"/>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王店（裂）</w:t>
            </w:r>
            <w:r/>
          </w:p>
        </w:tc>
        <w:tc>
          <w:tcPr>
            <w:tcW w:w="6148" w:type="dxa"/>
            <w:vAlign w:val="center"/>
            <w:textDirection w:val="lrTb"/>
            <w:noWrap w:val="false"/>
          </w:tcPr>
          <w:p>
            <w:pPr>
              <w:jc w:val="center"/>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淮安市盱眙县天泉湖镇</w:t>
            </w:r>
            <w:r/>
          </w:p>
        </w:tc>
      </w:tr>
      <w:tr>
        <w:trPr>
          <w:jc w:val="center"/>
          <w:trHeight w:val="454" w:hRule="exact"/>
        </w:trPr>
        <w:tc>
          <w:tcPr>
            <w:tcW w:w="935" w:type="dxa"/>
            <w:vAlign w:val="center"/>
            <w:textDirection w:val="lrTb"/>
            <w:noWrap w:val="false"/>
          </w:tcPr>
          <w:p>
            <w:pPr>
              <w:jc w:val="center"/>
              <w:rPr>
                <w:rFonts w:hint="eastAsia" w:ascii="仿宋" w:hAnsi="仿宋" w:eastAsia="仿宋" w:cs="仿宋"/>
                <w:bCs/>
                <w:sz w:val="28"/>
                <w:szCs w:val="28"/>
                <w:lang w:bidi="ar"/>
              </w:rPr>
            </w:pPr>
            <w:r>
              <w:rPr>
                <w:rFonts w:hint="eastAsia" w:ascii="仿宋" w:hAnsi="仿宋" w:eastAsia="仿宋" w:cs="仿宋"/>
                <w:sz w:val="28"/>
                <w:szCs w:val="28"/>
                <w:lang w:bidi="ar"/>
              </w:rPr>
              <w:t xml:space="preserve">50</w:t>
            </w:r>
            <w:r/>
          </w:p>
        </w:tc>
        <w:tc>
          <w:tcPr>
            <w:tcW w:w="1931" w:type="dxa"/>
            <w:vAlign w:val="center"/>
            <w:textDirection w:val="lrTb"/>
            <w:noWrap w:val="false"/>
          </w:tcPr>
          <w:p>
            <w:pPr>
              <w:jc w:val="center"/>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溪河（潜）</w:t>
            </w:r>
            <w:r/>
          </w:p>
        </w:tc>
        <w:tc>
          <w:tcPr>
            <w:tcW w:w="6148" w:type="dxa"/>
            <w:vAlign w:val="center"/>
            <w:textDirection w:val="lrTb"/>
            <w:noWrap w:val="false"/>
          </w:tcPr>
          <w:p>
            <w:pPr>
              <w:jc w:val="center"/>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淮安市淮安区施河镇</w:t>
            </w:r>
            <w:r/>
          </w:p>
        </w:tc>
      </w:tr>
      <w:tr>
        <w:trPr>
          <w:jc w:val="center"/>
          <w:trHeight w:val="454" w:hRule="exact"/>
        </w:trPr>
        <w:tc>
          <w:tcPr>
            <w:tcW w:w="935" w:type="dxa"/>
            <w:vAlign w:val="center"/>
            <w:textDirection w:val="lrTb"/>
            <w:noWrap w:val="false"/>
          </w:tcPr>
          <w:p>
            <w:pPr>
              <w:jc w:val="center"/>
              <w:rPr>
                <w:rFonts w:hint="eastAsia" w:ascii="仿宋" w:hAnsi="仿宋" w:eastAsia="仿宋" w:cs="仿宋"/>
                <w:bCs/>
                <w:sz w:val="28"/>
                <w:szCs w:val="28"/>
                <w:lang w:bidi="ar"/>
              </w:rPr>
            </w:pPr>
            <w:r>
              <w:rPr>
                <w:rFonts w:hint="eastAsia" w:ascii="仿宋" w:hAnsi="仿宋" w:eastAsia="仿宋" w:cs="仿宋"/>
                <w:sz w:val="28"/>
                <w:szCs w:val="28"/>
                <w:lang w:bidi="ar"/>
              </w:rPr>
              <w:t xml:space="preserve">51</w:t>
            </w:r>
            <w:r/>
          </w:p>
        </w:tc>
        <w:tc>
          <w:tcPr>
            <w:tcW w:w="1931" w:type="dxa"/>
            <w:vAlign w:val="center"/>
            <w:textDirection w:val="lrTb"/>
            <w:noWrap w:val="false"/>
          </w:tcPr>
          <w:p>
            <w:pPr>
              <w:jc w:val="center"/>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涂沟（潜）</w:t>
            </w:r>
            <w:r/>
          </w:p>
        </w:tc>
        <w:tc>
          <w:tcPr>
            <w:tcW w:w="6148" w:type="dxa"/>
            <w:vAlign w:val="center"/>
            <w:textDirection w:val="lrTb"/>
            <w:noWrap w:val="false"/>
          </w:tcPr>
          <w:p>
            <w:pPr>
              <w:jc w:val="center"/>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淮安市金湖县银涂镇</w:t>
            </w:r>
            <w:r/>
          </w:p>
        </w:tc>
      </w:tr>
    </w:tbl>
    <w:p>
      <w:pPr>
        <w:jc w:val="center"/>
        <w:spacing w:before="156" w:after="156" w:line="440" w:lineRule="exact"/>
        <w:rPr>
          <w:rFonts w:hint="eastAsia" w:ascii="仿宋" w:hAnsi="仿宋" w:eastAsia="仿宋" w:cs="仿宋"/>
          <w:b/>
          <w:bCs/>
          <w:szCs w:val="21"/>
        </w:rPr>
      </w:pPr>
      <w:r>
        <w:rPr>
          <w:rFonts w:hint="eastAsia" w:ascii="仿宋" w:hAnsi="仿宋" w:eastAsia="仿宋" w:cs="仿宋"/>
          <w:b/>
          <w:bCs/>
          <w:szCs w:val="21"/>
        </w:rPr>
      </w:r>
      <w:r/>
    </w:p>
    <w:p>
      <w:pPr>
        <w:pStyle w:val="697"/>
        <w:numPr>
          <w:ilvl w:val="0"/>
          <w:numId w:val="0"/>
        </w:numPr>
        <w:ind w:left="632"/>
        <w:rPr>
          <w:rFonts w:hint="eastAsia"/>
        </w:rPr>
      </w:pPr>
      <w:r>
        <w:rPr>
          <w:rFonts w:hint="eastAsia"/>
        </w:rPr>
      </w:r>
      <w:r/>
    </w:p>
    <w:p>
      <w:pPr>
        <w:jc w:val="both"/>
        <w:keepLines w:val="0"/>
        <w:keepNext w:val="0"/>
        <w:pageBreakBefore w:val="0"/>
        <w:spacing w:before="156" w:after="156" w:line="520" w:lineRule="exact"/>
        <w:rPr>
          <w:rFonts w:hint="eastAsia" w:ascii="仿宋" w:hAnsi="仿宋" w:eastAsia="仿宋" w:cs="仿宋"/>
          <w:b/>
          <w:sz w:val="32"/>
          <w:szCs w:val="32"/>
        </w:rPr>
      </w:pPr>
      <w:r>
        <w:rPr>
          <w:rFonts w:hint="eastAsia" w:ascii="仿宋" w:hAnsi="仿宋" w:eastAsia="仿宋" w:cs="仿宋"/>
          <w:b/>
          <w:sz w:val="32"/>
          <w:szCs w:val="32"/>
        </w:rPr>
        <w:t xml:space="preserve">附表</w:t>
      </w:r>
      <w:r>
        <w:rPr>
          <w:rFonts w:hint="eastAsia" w:ascii="仿宋" w:hAnsi="仿宋" w:eastAsia="仿宋" w:cs="仿宋"/>
          <w:b/>
          <w:sz w:val="32"/>
          <w:szCs w:val="32"/>
          <w:lang w:val="en-US" w:eastAsia="zh-CN"/>
        </w:rPr>
        <w:t xml:space="preserve">5</w:t>
      </w:r>
      <w:r/>
    </w:p>
    <w:p>
      <w:pPr>
        <w:jc w:val="center"/>
        <w:keepLines w:val="0"/>
        <w:keepNext w:val="0"/>
        <w:pageBreakBefore w:val="0"/>
        <w:spacing w:before="156" w:after="156" w:line="520" w:lineRule="exact"/>
        <w:rPr>
          <w:rFonts w:hint="eastAsia" w:ascii="仿宋" w:hAnsi="仿宋" w:eastAsia="仿宋" w:cs="仿宋"/>
          <w:b/>
          <w:sz w:val="32"/>
          <w:szCs w:val="32"/>
        </w:rPr>
      </w:pPr>
      <w:r>
        <w:rPr>
          <w:rFonts w:hint="eastAsia" w:ascii="仿宋" w:hAnsi="仿宋" w:eastAsia="仿宋" w:cs="仿宋"/>
          <w:b/>
          <w:sz w:val="32"/>
          <w:szCs w:val="32"/>
        </w:rPr>
        <w:t xml:space="preserve">水生态监测河流（湖库）名录</w:t>
      </w:r>
      <w:r/>
    </w:p>
    <w:tbl>
      <w:tblPr>
        <w:tblStyle w:val="696"/>
        <w:tblW w:w="935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97"/>
        <w:gridCol w:w="5544"/>
        <w:gridCol w:w="2413"/>
      </w:tblGrid>
      <w:tr>
        <w:trPr>
          <w:jc w:val="center"/>
          <w:trHeight w:val="530"/>
        </w:trPr>
        <w:tc>
          <w:tcPr>
            <w:tcBorders>
              <w:top w:val="single" w:color="000000" w:sz="4" w:space="0"/>
              <w:left w:val="single" w:color="000000" w:sz="4" w:space="0"/>
              <w:bottom w:val="single" w:color="000000" w:sz="4" w:space="0"/>
              <w:right w:val="single" w:color="000000" w:sz="4" w:space="0"/>
            </w:tcBorders>
            <w:tcW w:w="1341" w:type="dxa"/>
            <w:vAlign w:val="top"/>
            <w:textDirection w:val="lrTb"/>
            <w:noWrap w:val="false"/>
          </w:tcPr>
          <w:p>
            <w:pPr>
              <w:jc w:val="center"/>
              <w:keepLines w:val="0"/>
              <w:keepNext w:val="0"/>
              <w:pageBreakBefore w:val="0"/>
              <w:spacing w:line="520" w:lineRule="exact"/>
              <w:rPr>
                <w:rFonts w:hint="eastAsia" w:ascii="仿宋" w:hAnsi="仿宋" w:eastAsia="仿宋" w:cs="仿宋"/>
                <w:b/>
                <w:sz w:val="28"/>
                <w:szCs w:val="28"/>
              </w:rPr>
            </w:pPr>
            <w:r>
              <w:rPr>
                <w:rFonts w:hint="eastAsia" w:ascii="仿宋" w:hAnsi="仿宋" w:eastAsia="仿宋" w:cs="仿宋"/>
                <w:b/>
                <w:sz w:val="28"/>
                <w:szCs w:val="28"/>
              </w:rPr>
              <w:t xml:space="preserve">序</w:t>
            </w:r>
            <w:r>
              <w:rPr>
                <w:rFonts w:hint="eastAsia" w:ascii="仿宋" w:hAnsi="仿宋" w:eastAsia="仿宋" w:cs="仿宋"/>
                <w:b/>
                <w:sz w:val="28"/>
                <w:szCs w:val="28"/>
                <w:lang w:val="en-US" w:eastAsia="zh-CN"/>
              </w:rPr>
              <w:t xml:space="preserve">  </w:t>
            </w:r>
            <w:r>
              <w:rPr>
                <w:rFonts w:hint="eastAsia" w:ascii="仿宋" w:hAnsi="仿宋" w:eastAsia="仿宋" w:cs="仿宋"/>
                <w:b/>
                <w:sz w:val="28"/>
                <w:szCs w:val="28"/>
              </w:rPr>
              <w:t xml:space="preserve">号</w:t>
            </w:r>
            <w:r/>
          </w:p>
        </w:tc>
        <w:tc>
          <w:tcPr>
            <w:tcBorders>
              <w:top w:val="single" w:color="000000" w:sz="4" w:space="0"/>
              <w:left w:val="single" w:color="000000" w:sz="4" w:space="0"/>
              <w:bottom w:val="single" w:color="000000" w:sz="4" w:space="0"/>
              <w:right w:val="single" w:color="000000" w:sz="4" w:space="0"/>
            </w:tcBorders>
            <w:tcW w:w="5321" w:type="dxa"/>
            <w:vAlign w:val="top"/>
            <w:textDirection w:val="lrTb"/>
            <w:noWrap w:val="false"/>
          </w:tcPr>
          <w:p>
            <w:pPr>
              <w:jc w:val="center"/>
              <w:keepLines w:val="0"/>
              <w:keepNext w:val="0"/>
              <w:pageBreakBefore w:val="0"/>
              <w:spacing w:line="520" w:lineRule="exact"/>
              <w:rPr>
                <w:rFonts w:hint="eastAsia" w:ascii="仿宋" w:hAnsi="仿宋" w:eastAsia="仿宋" w:cs="仿宋"/>
                <w:b/>
                <w:sz w:val="28"/>
                <w:szCs w:val="28"/>
              </w:rPr>
            </w:pPr>
            <w:r>
              <w:rPr>
                <w:rFonts w:hint="eastAsia" w:ascii="仿宋" w:hAnsi="仿宋" w:eastAsia="仿宋" w:cs="仿宋"/>
                <w:b/>
                <w:sz w:val="28"/>
                <w:szCs w:val="28"/>
              </w:rPr>
              <w:t xml:space="preserve">河流（湖库）名称</w:t>
            </w:r>
            <w:r/>
          </w:p>
        </w:tc>
        <w:tc>
          <w:tcPr>
            <w:tcBorders>
              <w:top w:val="single" w:color="000000" w:sz="4" w:space="0"/>
              <w:left w:val="single" w:color="000000" w:sz="4" w:space="0"/>
              <w:bottom w:val="single" w:color="000000" w:sz="4" w:space="0"/>
              <w:right w:val="single" w:color="000000" w:sz="4" w:space="0"/>
            </w:tcBorders>
            <w:tcW w:w="2316" w:type="dxa"/>
            <w:vAlign w:val="top"/>
            <w:textDirection w:val="lrTb"/>
            <w:noWrap w:val="false"/>
          </w:tcPr>
          <w:p>
            <w:pPr>
              <w:jc w:val="center"/>
              <w:keepLines w:val="0"/>
              <w:keepNext w:val="0"/>
              <w:pageBreakBefore w:val="0"/>
              <w:spacing w:line="520" w:lineRule="exact"/>
              <w:rPr>
                <w:rFonts w:hint="eastAsia" w:ascii="仿宋" w:hAnsi="仿宋" w:eastAsia="仿宋" w:cs="仿宋"/>
                <w:b/>
                <w:sz w:val="28"/>
                <w:szCs w:val="28"/>
              </w:rPr>
            </w:pPr>
            <w:r>
              <w:rPr>
                <w:rFonts w:hint="eastAsia" w:ascii="仿宋" w:hAnsi="仿宋" w:eastAsia="仿宋" w:cs="仿宋"/>
                <w:b/>
                <w:sz w:val="28"/>
                <w:szCs w:val="28"/>
              </w:rPr>
              <w:t xml:space="preserve">备  注</w:t>
            </w:r>
            <w:r/>
          </w:p>
        </w:tc>
      </w:tr>
      <w:tr>
        <w:trPr>
          <w:jc w:val="center"/>
          <w:trHeight w:val="510" w:hRule="exact"/>
        </w:trPr>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1</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淮河</w:t>
            </w:r>
            <w:r/>
          </w:p>
        </w:tc>
        <w:tc>
          <w:tcPr>
            <w:tcBorders>
              <w:top w:val="single" w:color="000000" w:sz="4" w:space="0"/>
              <w:left w:val="single" w:color="000000" w:sz="4" w:space="0"/>
              <w:bottom w:val="single" w:color="000000" w:sz="4" w:space="0"/>
              <w:right w:val="single" w:color="000000" w:sz="4" w:space="0"/>
            </w:tcBorders>
            <w:tcW w:w="2316" w:type="dxa"/>
            <w:vAlign w:val="center"/>
            <w:vMerge w:val="restart"/>
            <w:textDirection w:val="lrTb"/>
            <w:noWrap w:val="false"/>
          </w:tcPr>
          <w:p>
            <w:pPr>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流域性河道</w:t>
            </w:r>
            <w:r/>
          </w:p>
        </w:tc>
      </w:tr>
      <w:tr>
        <w:trPr>
          <w:jc w:val="center"/>
          <w:trHeight w:val="510" w:hRule="exact"/>
        </w:trPr>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2</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京杭大运河苏北段</w:t>
            </w:r>
            <w:r/>
          </w:p>
        </w:tc>
        <w:tc>
          <w:tcPr>
            <w:tcBorders>
              <w:top w:val="single" w:color="000000" w:sz="4" w:space="0"/>
              <w:left w:val="single" w:color="000000" w:sz="4" w:space="0"/>
              <w:bottom w:val="single" w:color="000000" w:sz="4" w:space="0"/>
              <w:right w:val="single" w:color="000000" w:sz="4" w:space="0"/>
            </w:tcBorders>
            <w:tcW w:w="2316" w:type="dxa"/>
            <w:vAlign w:val="center"/>
            <w:vMerge w:val="continue"/>
            <w:textDirection w:val="lrTb"/>
            <w:noWrap w:val="false"/>
          </w:tcPr>
          <w:p>
            <w:pPr>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r>
            <w:r/>
          </w:p>
        </w:tc>
      </w:tr>
      <w:tr>
        <w:trPr>
          <w:jc w:val="center"/>
          <w:trHeight w:val="510" w:hRule="exact"/>
        </w:trPr>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3</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sz w:val="28"/>
                <w:szCs w:val="28"/>
              </w:rPr>
            </w:pPr>
            <w:r>
              <w:rPr>
                <w:rFonts w:hint="eastAsia" w:ascii="仿宋" w:hAnsi="仿宋" w:eastAsia="仿宋" w:cs="仿宋"/>
                <w:sz w:val="28"/>
                <w:szCs w:val="28"/>
              </w:rPr>
              <w:t xml:space="preserve">淮河入江水道</w:t>
            </w:r>
            <w:r/>
          </w:p>
        </w:tc>
        <w:tc>
          <w:tcPr>
            <w:tcBorders>
              <w:top w:val="single" w:color="000000" w:sz="4" w:space="0"/>
              <w:left w:val="single" w:color="000000" w:sz="4" w:space="0"/>
              <w:bottom w:val="single" w:color="000000" w:sz="4" w:space="0"/>
              <w:right w:val="single" w:color="000000" w:sz="4" w:space="0"/>
            </w:tcBorders>
            <w:tcW w:w="2316" w:type="dxa"/>
            <w:vAlign w:val="center"/>
            <w:vMerge w:val="continue"/>
            <w:textDirection w:val="lrTb"/>
            <w:noWrap w:val="false"/>
          </w:tcPr>
          <w:p>
            <w:pPr>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r>
            <w:r/>
          </w:p>
        </w:tc>
      </w:tr>
      <w:tr>
        <w:trPr>
          <w:jc w:val="center"/>
          <w:trHeight w:val="510" w:hRule="exact"/>
        </w:trPr>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4</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淮河入海水道</w:t>
            </w:r>
            <w:r/>
          </w:p>
        </w:tc>
        <w:tc>
          <w:tcPr>
            <w:tcBorders>
              <w:top w:val="single" w:color="000000" w:sz="4" w:space="0"/>
              <w:left w:val="single" w:color="000000" w:sz="4" w:space="0"/>
              <w:bottom w:val="single" w:color="000000" w:sz="4" w:space="0"/>
              <w:right w:val="single" w:color="000000" w:sz="4" w:space="0"/>
            </w:tcBorders>
            <w:tcW w:w="2316" w:type="dxa"/>
            <w:vAlign w:val="center"/>
            <w:vMerge w:val="continue"/>
            <w:textDirection w:val="lrTb"/>
            <w:noWrap w:val="false"/>
          </w:tcPr>
          <w:p>
            <w:pPr>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r>
            <w:r/>
          </w:p>
        </w:tc>
      </w:tr>
      <w:tr>
        <w:trPr>
          <w:jc w:val="center"/>
          <w:trHeight w:val="510" w:hRule="exact"/>
        </w:trPr>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苏北灌溉总渠</w:t>
            </w:r>
            <w:r/>
          </w:p>
        </w:tc>
        <w:tc>
          <w:tcPr>
            <w:tcBorders>
              <w:top w:val="single" w:color="000000" w:sz="4" w:space="0"/>
              <w:left w:val="single" w:color="000000" w:sz="4" w:space="0"/>
              <w:bottom w:val="single" w:color="000000" w:sz="4" w:space="0"/>
              <w:right w:val="single" w:color="000000" w:sz="4" w:space="0"/>
            </w:tcBorders>
            <w:tcW w:w="2316" w:type="dxa"/>
            <w:vAlign w:val="center"/>
            <w:vMerge w:val="continue"/>
            <w:textDirection w:val="lrTb"/>
            <w:noWrap w:val="false"/>
          </w:tcPr>
          <w:p>
            <w:pPr>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r>
            <w:r/>
          </w:p>
        </w:tc>
      </w:tr>
      <w:tr>
        <w:trPr>
          <w:jc w:val="center"/>
          <w:trHeight w:val="510" w:hRule="exact"/>
        </w:trPr>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6</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黄河故道（杨庄以下段）</w:t>
            </w:r>
            <w:r/>
          </w:p>
        </w:tc>
        <w:tc>
          <w:tcPr>
            <w:tcBorders>
              <w:top w:val="single" w:color="000000" w:sz="4" w:space="0"/>
              <w:left w:val="single" w:color="000000" w:sz="4" w:space="0"/>
              <w:bottom w:val="single" w:color="000000" w:sz="4" w:space="0"/>
              <w:right w:val="single" w:color="000000" w:sz="4" w:space="0"/>
            </w:tcBorders>
            <w:tcW w:w="2316" w:type="dxa"/>
            <w:vAlign w:val="center"/>
            <w:vMerge w:val="continue"/>
            <w:textDirection w:val="lrTb"/>
            <w:noWrap w:val="false"/>
          </w:tcPr>
          <w:p>
            <w:pPr>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r>
            <w:r/>
          </w:p>
        </w:tc>
      </w:tr>
      <w:tr>
        <w:trPr>
          <w:jc w:val="center"/>
          <w:trHeight w:val="510" w:hRule="exact"/>
        </w:trPr>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7</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分淮入沂水道</w:t>
            </w:r>
            <w:r/>
          </w:p>
        </w:tc>
        <w:tc>
          <w:tcPr>
            <w:tcBorders>
              <w:top w:val="single" w:color="000000" w:sz="4" w:space="0"/>
              <w:left w:val="single" w:color="000000" w:sz="4" w:space="0"/>
              <w:bottom w:val="single" w:color="000000" w:sz="4" w:space="0"/>
              <w:right w:val="single" w:color="000000" w:sz="4" w:space="0"/>
            </w:tcBorders>
            <w:tcW w:w="2316" w:type="dxa"/>
            <w:vAlign w:val="center"/>
            <w:vMerge w:val="continue"/>
            <w:textDirection w:val="lrTb"/>
            <w:noWrap w:val="false"/>
          </w:tcPr>
          <w:p>
            <w:pPr>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r>
            <w:r/>
          </w:p>
        </w:tc>
      </w:tr>
      <w:tr>
        <w:trPr>
          <w:jc w:val="center"/>
          <w:trHeight w:val="510" w:hRule="exact"/>
        </w:trPr>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8</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金宝航道</w:t>
            </w:r>
            <w:r/>
          </w:p>
        </w:tc>
        <w:tc>
          <w:tcPr>
            <w:tcBorders>
              <w:top w:val="single" w:color="000000" w:sz="4" w:space="0"/>
              <w:left w:val="single" w:color="000000" w:sz="4" w:space="0"/>
              <w:bottom w:val="single" w:color="000000" w:sz="4" w:space="0"/>
              <w:right w:val="single" w:color="000000" w:sz="4" w:space="0"/>
            </w:tcBorders>
            <w:tcW w:w="2316" w:type="dxa"/>
            <w:vAlign w:val="center"/>
            <w:vMerge w:val="continue"/>
            <w:textDirection w:val="lrTb"/>
            <w:noWrap w:val="false"/>
          </w:tcPr>
          <w:p>
            <w:pPr>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r>
            <w:r/>
          </w:p>
        </w:tc>
      </w:tr>
      <w:tr>
        <w:trPr>
          <w:jc w:val="center"/>
          <w:trHeight w:val="510" w:hRule="exact"/>
        </w:trPr>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9</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运西河-新河</w:t>
            </w:r>
            <w:r/>
          </w:p>
        </w:tc>
        <w:tc>
          <w:tcPr>
            <w:tcBorders>
              <w:top w:val="single" w:color="000000" w:sz="4" w:space="0"/>
              <w:left w:val="single" w:color="000000" w:sz="4" w:space="0"/>
              <w:bottom w:val="single" w:color="000000" w:sz="4" w:space="0"/>
              <w:right w:val="single" w:color="000000" w:sz="4" w:space="0"/>
            </w:tcBorders>
            <w:tcW w:w="2316" w:type="dxa"/>
            <w:vAlign w:val="center"/>
            <w:vMerge w:val="continue"/>
            <w:textDirection w:val="lrTb"/>
            <w:noWrap w:val="false"/>
          </w:tcPr>
          <w:p>
            <w:pPr>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r>
            <w:r/>
          </w:p>
        </w:tc>
      </w:tr>
      <w:tr>
        <w:trPr>
          <w:jc w:val="center"/>
          <w:trHeight w:val="510" w:hRule="exact"/>
        </w:trPr>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10</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洪泽湖</w:t>
            </w:r>
            <w:r/>
          </w:p>
        </w:tc>
        <w:tc>
          <w:tcPr>
            <w:tcBorders>
              <w:top w:val="single" w:color="000000" w:sz="4" w:space="0"/>
              <w:left w:val="single" w:color="000000" w:sz="4" w:space="0"/>
              <w:bottom w:val="single" w:color="000000" w:sz="4" w:space="0"/>
              <w:right w:val="single" w:color="000000" w:sz="4" w:space="0"/>
            </w:tcBorders>
            <w:tcW w:w="2316" w:type="dxa"/>
            <w:vAlign w:val="center"/>
            <w:vMerge w:val="restart"/>
            <w:textDirection w:val="lrTb"/>
            <w:noWrap w:val="false"/>
          </w:tcPr>
          <w:p>
            <w:pPr>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省管湖泊</w:t>
            </w:r>
            <w:r/>
          </w:p>
        </w:tc>
      </w:tr>
      <w:tr>
        <w:trPr>
          <w:jc w:val="center"/>
          <w:trHeight w:val="510" w:hRule="exact"/>
        </w:trPr>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11</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白马湖</w:t>
            </w:r>
            <w:r/>
          </w:p>
        </w:tc>
        <w:tc>
          <w:tcPr>
            <w:tcBorders>
              <w:top w:val="single" w:color="000000" w:sz="4" w:space="0"/>
              <w:left w:val="single" w:color="000000" w:sz="4" w:space="0"/>
              <w:bottom w:val="single" w:color="000000" w:sz="4" w:space="0"/>
              <w:right w:val="single" w:color="000000" w:sz="4" w:space="0"/>
            </w:tcBorders>
            <w:tcW w:w="2316" w:type="dxa"/>
            <w:vAlign w:val="center"/>
            <w:vMerge w:val="continue"/>
            <w:textDirection w:val="lrTb"/>
            <w:noWrap w:val="false"/>
          </w:tcPr>
          <w:p>
            <w:pPr>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r>
            <w:r/>
          </w:p>
        </w:tc>
      </w:tr>
      <w:tr>
        <w:trPr>
          <w:jc w:val="center"/>
          <w:trHeight w:val="510" w:hRule="exact"/>
        </w:trPr>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12</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高邮湖</w:t>
            </w:r>
            <w:r/>
          </w:p>
        </w:tc>
        <w:tc>
          <w:tcPr>
            <w:tcBorders>
              <w:top w:val="single" w:color="000000" w:sz="4" w:space="0"/>
              <w:left w:val="single" w:color="000000" w:sz="4" w:space="0"/>
              <w:bottom w:val="single" w:color="000000" w:sz="4" w:space="0"/>
              <w:right w:val="single" w:color="000000" w:sz="4" w:space="0"/>
            </w:tcBorders>
            <w:tcW w:w="2316" w:type="dxa"/>
            <w:vAlign w:val="center"/>
            <w:vMerge w:val="continue"/>
            <w:textDirection w:val="lrTb"/>
            <w:noWrap w:val="false"/>
          </w:tcPr>
          <w:p>
            <w:pPr>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r>
            <w:r/>
          </w:p>
        </w:tc>
      </w:tr>
      <w:tr>
        <w:trPr>
          <w:jc w:val="center"/>
          <w:trHeight w:val="510" w:hRule="exact"/>
        </w:trPr>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13</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宝应湖</w:t>
            </w:r>
            <w:r/>
          </w:p>
        </w:tc>
        <w:tc>
          <w:tcPr>
            <w:tcBorders>
              <w:top w:val="single" w:color="000000" w:sz="4" w:space="0"/>
              <w:left w:val="single" w:color="000000" w:sz="4" w:space="0"/>
              <w:bottom w:val="single" w:color="000000" w:sz="4" w:space="0"/>
              <w:right w:val="single" w:color="000000" w:sz="4" w:space="0"/>
            </w:tcBorders>
            <w:tcW w:w="2316" w:type="dxa"/>
            <w:vAlign w:val="center"/>
            <w:vMerge w:val="continue"/>
            <w:textDirection w:val="lrTb"/>
            <w:noWrap w:val="false"/>
          </w:tcPr>
          <w:p>
            <w:pPr>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r>
            <w:r/>
          </w:p>
        </w:tc>
      </w:tr>
      <w:tr>
        <w:trPr>
          <w:jc w:val="center"/>
          <w:trHeight w:val="510" w:hRule="exact"/>
        </w:trPr>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14</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龙王山水库</w:t>
            </w:r>
            <w:r/>
          </w:p>
        </w:tc>
        <w:tc>
          <w:tcPr>
            <w:tcBorders>
              <w:top w:val="single" w:color="000000" w:sz="4" w:space="0"/>
              <w:left w:val="single" w:color="000000" w:sz="4" w:space="0"/>
              <w:bottom w:val="single" w:color="000000" w:sz="4" w:space="0"/>
              <w:right w:val="single" w:color="000000" w:sz="4" w:space="0"/>
            </w:tcBorders>
            <w:tcW w:w="2316" w:type="dxa"/>
            <w:vAlign w:val="center"/>
            <w:vMerge w:val="restart"/>
            <w:textDirection w:val="lrTb"/>
            <w:noWrap w:val="false"/>
          </w:tcPr>
          <w:p>
            <w:pPr>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中型水库</w:t>
            </w:r>
            <w:r/>
          </w:p>
        </w:tc>
      </w:tr>
      <w:tr>
        <w:trPr>
          <w:jc w:val="center"/>
          <w:trHeight w:val="510" w:hRule="exact"/>
        </w:trPr>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15</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红旗水库</w:t>
            </w:r>
            <w:r/>
          </w:p>
        </w:tc>
        <w:tc>
          <w:tcPr>
            <w:tcBorders>
              <w:top w:val="single" w:color="000000" w:sz="4" w:space="0"/>
              <w:left w:val="single" w:color="000000" w:sz="4" w:space="0"/>
              <w:bottom w:val="single" w:color="000000" w:sz="4" w:space="0"/>
              <w:right w:val="single" w:color="000000" w:sz="4" w:space="0"/>
            </w:tcBorders>
            <w:tcW w:w="2316" w:type="dxa"/>
            <w:vAlign w:val="center"/>
            <w:vMerge w:val="continue"/>
            <w:textDirection w:val="lrTb"/>
            <w:noWrap w:val="false"/>
          </w:tcPr>
          <w:p>
            <w:pPr>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r>
            <w:r/>
          </w:p>
        </w:tc>
      </w:tr>
      <w:tr>
        <w:trPr>
          <w:jc w:val="center"/>
          <w:trHeight w:val="510" w:hRule="exact"/>
        </w:trPr>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16</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化农水库</w:t>
            </w:r>
            <w:r/>
          </w:p>
        </w:tc>
        <w:tc>
          <w:tcPr>
            <w:tcBorders>
              <w:top w:val="single" w:color="000000" w:sz="4" w:space="0"/>
              <w:left w:val="single" w:color="000000" w:sz="4" w:space="0"/>
              <w:bottom w:val="single" w:color="000000" w:sz="4" w:space="0"/>
              <w:right w:val="single" w:color="000000" w:sz="4" w:space="0"/>
            </w:tcBorders>
            <w:tcW w:w="2316" w:type="dxa"/>
            <w:vAlign w:val="center"/>
            <w:vMerge w:val="continue"/>
            <w:textDirection w:val="lrTb"/>
            <w:noWrap w:val="false"/>
          </w:tcPr>
          <w:p>
            <w:pPr>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r>
            <w:r/>
          </w:p>
        </w:tc>
      </w:tr>
      <w:tr>
        <w:trPr>
          <w:jc w:val="center"/>
          <w:trHeight w:val="510" w:hRule="exact"/>
        </w:trPr>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17</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山洪水库</w:t>
            </w:r>
            <w:r/>
          </w:p>
        </w:tc>
        <w:tc>
          <w:tcPr>
            <w:tcBorders>
              <w:top w:val="single" w:color="000000" w:sz="4" w:space="0"/>
              <w:left w:val="single" w:color="000000" w:sz="4" w:space="0"/>
              <w:bottom w:val="single" w:color="000000" w:sz="4" w:space="0"/>
              <w:right w:val="single" w:color="000000" w:sz="4" w:space="0"/>
            </w:tcBorders>
            <w:tcW w:w="2316" w:type="dxa"/>
            <w:vAlign w:val="center"/>
            <w:vMerge w:val="continue"/>
            <w:textDirection w:val="lrTb"/>
            <w:noWrap w:val="false"/>
          </w:tcPr>
          <w:p>
            <w:pPr>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r>
            <w:r/>
          </w:p>
        </w:tc>
      </w:tr>
      <w:tr>
        <w:trPr>
          <w:jc w:val="center"/>
          <w:trHeight w:val="510" w:hRule="exact"/>
        </w:trPr>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18</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桂五水库</w:t>
            </w:r>
            <w:r/>
          </w:p>
        </w:tc>
        <w:tc>
          <w:tcPr>
            <w:tcBorders>
              <w:top w:val="single" w:color="000000" w:sz="4" w:space="0"/>
              <w:left w:val="single" w:color="000000" w:sz="4" w:space="0"/>
              <w:bottom w:val="single" w:color="000000" w:sz="4" w:space="0"/>
              <w:right w:val="single" w:color="000000" w:sz="4" w:space="0"/>
            </w:tcBorders>
            <w:tcW w:w="2316" w:type="dxa"/>
            <w:vAlign w:val="center"/>
            <w:vMerge w:val="continue"/>
            <w:textDirection w:val="lrTb"/>
            <w:noWrap w:val="false"/>
          </w:tcPr>
          <w:p>
            <w:pPr>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r>
            <w:r/>
          </w:p>
        </w:tc>
      </w:tr>
      <w:tr>
        <w:trPr>
          <w:jc w:val="center"/>
          <w:trHeight w:val="510" w:hRule="exact"/>
        </w:trPr>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19</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五岛湖</w:t>
            </w:r>
            <w:r/>
          </w:p>
        </w:tc>
        <w:tc>
          <w:tcPr>
            <w:tcBorders>
              <w:top w:val="single" w:color="000000" w:sz="4" w:space="0"/>
              <w:left w:val="single" w:color="000000" w:sz="4" w:space="0"/>
              <w:bottom w:val="single" w:color="000000" w:sz="4" w:space="0"/>
              <w:right w:val="single" w:color="000000" w:sz="4" w:space="0"/>
            </w:tcBorders>
            <w:tcW w:w="2316" w:type="dxa"/>
            <w:vAlign w:val="center"/>
            <w:textDirection w:val="lrTb"/>
            <w:noWrap w:val="false"/>
          </w:tcPr>
          <w:p>
            <w:pPr>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市级湖泊</w:t>
            </w:r>
            <w:r/>
          </w:p>
        </w:tc>
      </w:tr>
    </w:tbl>
    <w:p>
      <w:pPr>
        <w:rPr>
          <w:rFonts w:hint="eastAsia" w:ascii="仿宋" w:hAnsi="仿宋" w:eastAsia="仿宋" w:cs="仿宋"/>
          <w:b/>
          <w:sz w:val="32"/>
          <w:szCs w:val="32"/>
        </w:rPr>
      </w:pPr>
      <w:r>
        <w:rPr>
          <w:rFonts w:hint="eastAsia" w:ascii="仿宋" w:hAnsi="仿宋" w:eastAsia="仿宋" w:cs="仿宋"/>
          <w:b/>
          <w:sz w:val="32"/>
          <w:szCs w:val="32"/>
        </w:rPr>
        <w:br w:type="page" w:clear="all"/>
      </w:r>
      <w:r/>
    </w:p>
    <w:p>
      <w:pPr>
        <w:jc w:val="left"/>
        <w:keepLines w:val="0"/>
        <w:keepNext w:val="0"/>
        <w:pageBreakBefore w:val="0"/>
        <w:spacing w:before="156" w:after="156" w:line="520" w:lineRule="exact"/>
        <w:rPr>
          <w:rFonts w:hint="eastAsia" w:ascii="仿宋" w:hAnsi="仿宋" w:eastAsia="仿宋" w:cs="仿宋"/>
          <w:b/>
          <w:sz w:val="32"/>
          <w:szCs w:val="32"/>
          <w:lang w:eastAsia="zh-CN"/>
        </w:rPr>
      </w:pPr>
      <w:r>
        <w:rPr>
          <w:rFonts w:hint="eastAsia" w:ascii="仿宋" w:hAnsi="仿宋" w:eastAsia="仿宋" w:cs="仿宋"/>
          <w:b/>
          <w:sz w:val="32"/>
          <w:szCs w:val="32"/>
        </w:rPr>
        <w:t xml:space="preserve">附表</w:t>
      </w:r>
      <w:r>
        <w:rPr>
          <w:rFonts w:hint="eastAsia" w:ascii="仿宋" w:hAnsi="仿宋" w:eastAsia="仿宋" w:cs="仿宋"/>
          <w:b/>
          <w:sz w:val="32"/>
          <w:szCs w:val="32"/>
          <w:lang w:val="en-US" w:eastAsia="zh-CN"/>
        </w:rPr>
        <w:t xml:space="preserve">6</w:t>
      </w:r>
      <w:r/>
    </w:p>
    <w:p>
      <w:pPr>
        <w:jc w:val="center"/>
        <w:keepLines w:val="0"/>
        <w:keepNext w:val="0"/>
        <w:pageBreakBefore w:val="0"/>
        <w:spacing w:before="156" w:after="156" w:line="520" w:lineRule="exact"/>
        <w:rPr>
          <w:rFonts w:hint="eastAsia" w:ascii="仿宋" w:hAnsi="仿宋" w:eastAsia="仿宋" w:cs="仿宋"/>
          <w:b/>
          <w:sz w:val="32"/>
          <w:szCs w:val="32"/>
        </w:rPr>
      </w:pPr>
      <w:r>
        <w:rPr>
          <w:rFonts w:hint="eastAsia" w:ascii="仿宋" w:hAnsi="仿宋" w:eastAsia="仿宋" w:cs="仿宋"/>
          <w:b/>
          <w:sz w:val="32"/>
          <w:szCs w:val="32"/>
        </w:rPr>
        <w:t xml:space="preserve">入河排污口监测信息统计表</w:t>
      </w:r>
      <w:r/>
    </w:p>
    <w:tbl>
      <w:tblPr>
        <w:tblStyle w:val="696"/>
        <w:tblW w:w="935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2"/>
        <w:gridCol w:w="4425"/>
        <w:gridCol w:w="3977"/>
      </w:tblGrid>
      <w:tr>
        <w:trPr>
          <w:jc w:val="center"/>
          <w:trHeight w:val="510" w:hRule="exact"/>
          <w:tblHeader/>
        </w:trPr>
        <w:tc>
          <w:tcPr>
            <w:tcBorders>
              <w:top w:val="single" w:color="000000" w:sz="4" w:space="0"/>
              <w:left w:val="single" w:color="000000" w:sz="4" w:space="0"/>
              <w:bottom w:val="single" w:color="000000" w:sz="4" w:space="0"/>
              <w:right w:val="single" w:color="000000" w:sz="4" w:space="0"/>
            </w:tcBorders>
            <w:tcW w:w="952" w:type="dxa"/>
            <w:vAlign w:val="top"/>
            <w:textDirection w:val="lrTb"/>
            <w:noWrap w:val="false"/>
          </w:tcPr>
          <w:p>
            <w:pPr>
              <w:jc w:val="center"/>
              <w:keepLines w:val="0"/>
              <w:keepNext w:val="0"/>
              <w:pageBreakBefore w:val="0"/>
              <w:spacing w:line="360" w:lineRule="exact"/>
              <w:widowControl/>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序号</w:t>
            </w:r>
            <w:r/>
          </w:p>
        </w:tc>
        <w:tc>
          <w:tcPr>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排污口名称</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排污口断面地址</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淮安盐化工区污水处理厂入河排污口</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淮安市盐北大道8号</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淮安市第三污水处理厂入河排污口</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淮安市淮安区河下街道穿运庄</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淮安市淮安区清安河口混合入河排污口</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淮城街道-运东小区-四区附近</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淮安核瑞环保有限公司排污口</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淮安市淮安区城东乡</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淮安市飞洋钛白粉制造有限公司排污口</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淮安市淮安区二堡船闸下游200M</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w:t>
            </w:r>
            <w:r/>
          </w:p>
        </w:tc>
        <w:tc>
          <w:tcPr>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淮安明通环保工程有限公司排污口</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淮河入海水道南偏泓季桥镇</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w:t>
            </w:r>
            <w:r/>
          </w:p>
        </w:tc>
        <w:tc>
          <w:tcPr>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淮安市淮安区泾口镇污水处理厂排污口</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淮安市淮安区泾口镇区东南角</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8</w:t>
            </w:r>
            <w:r/>
          </w:p>
        </w:tc>
        <w:tc>
          <w:tcPr>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淮安市淮安区流均镇污水处理厂排污口</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淮安市淮安区流均镇恒信教具旁</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9</w:t>
            </w:r>
            <w:r/>
          </w:p>
        </w:tc>
        <w:tc>
          <w:tcPr>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淮安市淮安区溪河镇污水处理厂排污口</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淮安市淮安区溪河镇头溪河旁</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淮安市淮安区施河镇污水处理厂排污口</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淮安市淮安区施河镇横河岸边</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淮安市淮安区朱桥镇污水处理厂排污口</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淮安市淮安区朱桥镇塘污河旁</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淮安市淮安区车桥镇污水处理厂排污口</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淮安市淮安区车桥镇涧河旁</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13</w:t>
            </w:r>
            <w:r/>
          </w:p>
        </w:tc>
        <w:tc>
          <w:tcPr>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江苏杰翔羽绒有限公司排污口</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淮安市淮安区溪河镇大车村二组</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14</w:t>
            </w:r>
            <w:r/>
          </w:p>
        </w:tc>
        <w:tc>
          <w:tcPr>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淮安市淮安区仇桥镇污水处理厂排污口</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淮安市淮安区仇桥镇三门村7组</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淮安市淮安区复兴镇污水处理厂排污口</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淮安市淮安区复兴镇渔滨居委会王庄组</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16</w:t>
            </w:r>
            <w:r/>
          </w:p>
        </w:tc>
        <w:tc>
          <w:tcPr>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淮安市淮安区苏嘴镇污水处理厂排污口</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淮安市淮安区苏嘴镇健仪村</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17</w:t>
            </w:r>
            <w:r/>
          </w:p>
        </w:tc>
        <w:tc>
          <w:tcPr>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淮安市淮安区茭陵镇污水处理厂排污口</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淮安市淮安区茭陵乡大胡村黄王组</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18</w:t>
            </w:r>
            <w:r/>
          </w:p>
        </w:tc>
        <w:tc>
          <w:tcPr>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淮安市淮安区钦工镇污水处理厂排污口</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淮安市淮安区钦工镇东侧</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19</w:t>
            </w:r>
            <w:r/>
          </w:p>
        </w:tc>
        <w:tc>
          <w:tcPr>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淮安市淮安区顺河镇污水处理厂排污口</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淮安市淮安区顺河镇镇区西南侧</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20</w:t>
            </w:r>
            <w:r/>
          </w:p>
        </w:tc>
        <w:tc>
          <w:tcPr>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淮安市淮安区林集镇污水处理厂排污口</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淮安市淮安区林集镇区东北角</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21</w:t>
            </w:r>
            <w:r/>
          </w:p>
        </w:tc>
        <w:tc>
          <w:tcPr>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淮安市淮安区南闸镇污水处理厂排污口</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淮安市淮安区南闸镇引河旁</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22</w:t>
            </w:r>
            <w:r/>
          </w:p>
        </w:tc>
        <w:tc>
          <w:tcPr>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淮安市淮安区建淮乡污水处理厂排污口</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淮安市淮安区建淮乡二支大沟</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23</w:t>
            </w:r>
            <w:r/>
          </w:p>
        </w:tc>
        <w:tc>
          <w:tcPr>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淮安市淮安区上河镇污水处理厂排污口</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淮安市淮安区上河镇上河居委会前庄组</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24</w:t>
            </w:r>
            <w:r/>
          </w:p>
        </w:tc>
        <w:tc>
          <w:tcPr>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淮安市淮安区平桥镇污水处理厂排污口</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淮安市淮安区平桥镇区南</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25</w:t>
            </w:r>
            <w:r/>
          </w:p>
        </w:tc>
        <w:tc>
          <w:tcPr>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淮安市淮安区马甸乡污水处理厂排污口</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淮安市淮安区马甸发贸村李庄组</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26</w:t>
            </w:r>
            <w:r/>
          </w:p>
        </w:tc>
        <w:tc>
          <w:tcPr>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淮安市洪泽区蒋坝污水处理厂排污口</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淮安市洪泽区蒋坝派出所北200米</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w:t>
            </w:r>
            <w:r/>
          </w:p>
        </w:tc>
        <w:tc>
          <w:tcPr>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淮安市洪泽区三河污水处理厂排污口</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淮安市洪泽区三河中心小学三塘路边</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28</w:t>
            </w:r>
            <w:r/>
          </w:p>
        </w:tc>
        <w:tc>
          <w:tcPr>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淮安市洪泽区共和污水处理厂排污口</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淮安市洪泽区三河镇沐恩堂附近</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29</w:t>
            </w:r>
            <w:r/>
          </w:p>
        </w:tc>
        <w:tc>
          <w:tcPr>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淮安市洪泽区东双沟污水处理厂排污口</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淮安市洪泽区东双沟镇宁连公路西</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30</w:t>
            </w:r>
            <w:r/>
          </w:p>
        </w:tc>
        <w:tc>
          <w:tcPr>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淮安市洪泽区万集污水处理厂排污口</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淮安市洪泽区万集镇启兵粮业旁</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31</w:t>
            </w:r>
            <w:r/>
          </w:p>
        </w:tc>
        <w:tc>
          <w:tcPr>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淮安市洪泽区仁和污水处理厂排污口</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淮安市洪泽区仁东线旁</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32</w:t>
            </w:r>
            <w:r/>
          </w:p>
        </w:tc>
        <w:tc>
          <w:tcPr>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淮安市盱眙县观音寺污水处理厂排污口</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淮安市盱眙县观音寺镇工业区</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33</w:t>
            </w:r>
            <w:r/>
          </w:p>
        </w:tc>
        <w:tc>
          <w:tcPr>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淮安市淮安区宋集乡污水处理厂排污口</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淮安市淮安区宋集中学北505米</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34</w:t>
            </w:r>
            <w:r/>
          </w:p>
        </w:tc>
        <w:tc>
          <w:tcPr>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涟水开发区西区污水处理厂排污口</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涟水县经济技术开发区祁六路西侧</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35</w:t>
            </w:r>
            <w:r/>
          </w:p>
        </w:tc>
        <w:tc>
          <w:tcPr>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涟水县薛行污水处理厂排污口</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涟水县东胡集镇桑灯村一组</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36</w:t>
            </w:r>
            <w:r/>
          </w:p>
        </w:tc>
        <w:tc>
          <w:tcPr>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涟水县污水处理厂排污口</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涟水县朱码镇闸北村</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37</w:t>
            </w:r>
            <w:r/>
          </w:p>
        </w:tc>
        <w:tc>
          <w:tcPr>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涟水县保滩污水处理厂排污口</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涟水县保滩镇区南</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38</w:t>
            </w:r>
            <w:r/>
          </w:p>
        </w:tc>
        <w:tc>
          <w:tcPr>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江苏今世缘酒业股份有限公司排污口</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江苏今世缘酒业股份有限公司</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39</w:t>
            </w:r>
            <w:r/>
          </w:p>
        </w:tc>
        <w:tc>
          <w:tcPr>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涟水县五港镇集中工业区污水处理厂排污口</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涟水县X202条堆东北434米</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40</w:t>
            </w:r>
            <w:r/>
          </w:p>
        </w:tc>
        <w:tc>
          <w:tcPr>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涟水县高沟污水处理厂排污口</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涟水县徐窑北236米</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41</w:t>
            </w:r>
            <w:r/>
          </w:p>
        </w:tc>
        <w:tc>
          <w:tcPr>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涟水县红窑镇污水处理厂排污口</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涟水县X304东徐圩</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42</w:t>
            </w:r>
            <w:r/>
          </w:p>
        </w:tc>
        <w:tc>
          <w:tcPr>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涟水县五港镇污水处理厂排污口</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涟水县X102和港花园旁</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43</w:t>
            </w:r>
            <w:r/>
          </w:p>
        </w:tc>
        <w:tc>
          <w:tcPr>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淮安市淮阴区凌桥镇污水处理厂排污口</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淮安市淮阴区凌桥街北</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44</w:t>
            </w:r>
            <w:r/>
          </w:p>
        </w:tc>
        <w:tc>
          <w:tcPr>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淮安市淮阴区吴城镇生活污水排污口</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淮安市淮阴区城西村一组</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45</w:t>
            </w:r>
            <w:r/>
          </w:p>
        </w:tc>
        <w:tc>
          <w:tcPr>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淮安市淮阴区马头镇生活污水排污口</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淮阴区马头镇张庄镇村</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46</w:t>
            </w:r>
            <w:r/>
          </w:p>
        </w:tc>
        <w:tc>
          <w:tcPr>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淮安市淮阴区南陈集镇生活污水排污口</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淮安市淮阴区陈集村三组</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47</w:t>
            </w:r>
            <w:r/>
          </w:p>
        </w:tc>
        <w:tc>
          <w:tcPr>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淮安市淮阴区赵集污水处理厂排污口</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淮安市淮阴区街西村西侧</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48</w:t>
            </w:r>
            <w:r/>
          </w:p>
        </w:tc>
        <w:tc>
          <w:tcPr>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淮安市淮阴区西宋集污水处理厂排污口</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淮安市淮阴区西宋集镇人民政府</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49</w:t>
            </w:r>
            <w:r/>
          </w:p>
        </w:tc>
        <w:tc>
          <w:tcPr>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淮安市淮阴区徐溜污水处理厂排污口</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淮安市淮阴区徐溜镇新和村</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50</w:t>
            </w:r>
            <w:r/>
          </w:p>
        </w:tc>
        <w:tc>
          <w:tcPr>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淮安市淮阴区渔沟污水处理厂排污口</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淮安市淮阴区渔沟镇渔沟村</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51</w:t>
            </w:r>
            <w:r/>
          </w:p>
        </w:tc>
        <w:tc>
          <w:tcPr>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淮安市淮阴区丁集污水处理厂排污口</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淮安市淮阴区三干渠西侧</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52</w:t>
            </w:r>
            <w:r/>
          </w:p>
        </w:tc>
        <w:tc>
          <w:tcPr>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淮安市淮阴区吴集污水处理厂排污口</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淮安市淮阴区镇政府西北角</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53</w:t>
            </w:r>
            <w:r/>
          </w:p>
        </w:tc>
        <w:tc>
          <w:tcPr>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淮安市淮阴区五里镇污水处理厂排污口</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淮安市淮阴区五里镇205国道边</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54</w:t>
            </w:r>
            <w:r/>
          </w:p>
        </w:tc>
        <w:tc>
          <w:tcPr>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淮安市淮阴区古寨污水处理厂排污口</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淮安市淮阴区五古路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55</w:t>
            </w:r>
            <w:r/>
          </w:p>
        </w:tc>
        <w:tc>
          <w:tcPr>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淮安市淮阴区王兴镇污水处理厂排污口</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淮安市淮阴区王兴镇桃田村一组</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56</w:t>
            </w:r>
            <w:r/>
          </w:p>
        </w:tc>
        <w:tc>
          <w:tcPr>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淮安市淮阴区棉花庄镇污水处理厂排污口</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淮安市淮阴区棉花庄镇刘河村</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57</w:t>
            </w:r>
            <w:r/>
          </w:p>
        </w:tc>
        <w:tc>
          <w:tcPr>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淮安市青园水务有限公司排污口</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淮安市淮阴区新渡乡王庄村</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58</w:t>
            </w:r>
            <w:r/>
          </w:p>
        </w:tc>
        <w:tc>
          <w:tcPr>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淮阴区东城污水处理厂入河排污口</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淮安市淮阴区新渡乡王庄村</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59</w:t>
            </w:r>
            <w:r/>
          </w:p>
        </w:tc>
        <w:tc>
          <w:tcPr>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淮安四季青污水处理厂排污口</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淮安市延安西路3号</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60</w:t>
            </w:r>
            <w:r/>
          </w:p>
        </w:tc>
        <w:tc>
          <w:tcPr>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淮安第二污水处理厂排污口1</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淮安市清安河箱涵入口北侧</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61</w:t>
            </w:r>
            <w:r/>
          </w:p>
        </w:tc>
        <w:tc>
          <w:tcPr>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淮安第二污水处理厂排污口2</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淮安市清安河箱涵入口北侧</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62</w:t>
            </w:r>
            <w:r/>
          </w:p>
        </w:tc>
        <w:tc>
          <w:tcPr>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淮安清江石化责任有限公司排污口</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淮安清江石化责任有限公司</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63</w:t>
            </w:r>
            <w:r/>
          </w:p>
        </w:tc>
        <w:tc>
          <w:tcPr>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沙钢集团排污口</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淮安市西安南路88号</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64</w:t>
            </w:r>
            <w:r/>
          </w:p>
        </w:tc>
        <w:tc>
          <w:tcPr>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淮安市经济开发区污水处理厂排污口</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淮安市宁连公路高架桥南400米东岸</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65</w:t>
            </w:r>
            <w:r/>
          </w:p>
        </w:tc>
        <w:tc>
          <w:tcPr>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古盐河入入海水道口</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淮安市古盐河涵洞</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66</w:t>
            </w:r>
            <w:r/>
          </w:p>
        </w:tc>
        <w:tc>
          <w:tcPr>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洪泽区尾水湿地1号排污口</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淮安市洪泽区东一道北高速东</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67</w:t>
            </w:r>
            <w:r/>
          </w:p>
        </w:tc>
        <w:tc>
          <w:tcPr>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洪泽区岔河污水处理厂排污口</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淮安市洪泽区东一道北高速东</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68</w:t>
            </w:r>
            <w:r/>
          </w:p>
        </w:tc>
        <w:tc>
          <w:tcPr>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洪泽区浔河生活入河排污口</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淮安市洪泽区浔河花苑附近</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69</w:t>
            </w:r>
            <w:r/>
          </w:p>
        </w:tc>
        <w:tc>
          <w:tcPr>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洪泽区和平沟混合入河排污口</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淮安市洪泽区高良涧水利中心服务站</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70</w:t>
            </w:r>
            <w:r/>
          </w:p>
        </w:tc>
        <w:tc>
          <w:tcPr>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洪泽区砚临沟混合入河排污口</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淮安市洪泽区洪泽湖实验小学旁</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71</w:t>
            </w:r>
            <w:r/>
          </w:p>
        </w:tc>
        <w:tc>
          <w:tcPr>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淮安同方水务有限公司排污口</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淮安市金湖县县城老油库桥西侧</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72</w:t>
            </w:r>
            <w:r/>
          </w:p>
        </w:tc>
        <w:tc>
          <w:tcPr>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淮安市金湖县金南污水处理厂排污口</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淮安市金湖县金南集镇</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73</w:t>
            </w:r>
            <w:r/>
          </w:p>
        </w:tc>
        <w:tc>
          <w:tcPr>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淮安市金湖县闵桥污水处理厂排污口</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淮安市金湖县闵桥集镇</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74</w:t>
            </w:r>
            <w:r/>
          </w:p>
        </w:tc>
        <w:tc>
          <w:tcPr>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淮安市金湖县塔集污水处理厂排污口</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淮安市金湖县塔集跃进村</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75</w:t>
            </w:r>
            <w:r/>
          </w:p>
        </w:tc>
        <w:tc>
          <w:tcPr>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淮安市金湖县白马湖污水处理厂排污口</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淮安市金湖县白马湖集镇</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76</w:t>
            </w:r>
            <w:r/>
          </w:p>
        </w:tc>
        <w:tc>
          <w:tcPr>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淮安市金湖县银集污水处理厂排污口</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淮安市金湖县银集何营村</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77</w:t>
            </w:r>
            <w:r/>
          </w:p>
        </w:tc>
        <w:tc>
          <w:tcPr>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盱眙县富春紫光污水处理有限公司混合入河排污口</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盱眙县嘉喜大道</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78</w:t>
            </w:r>
            <w:r/>
          </w:p>
        </w:tc>
        <w:tc>
          <w:tcPr>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盱眙县江苏红光化工有限公司工业入河排污口</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盱眙县官滩</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79</w:t>
            </w:r>
            <w:r/>
          </w:p>
        </w:tc>
        <w:tc>
          <w:tcPr>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淮安市盱眙县天泉湖镇污水厂排污口</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淮安市盱眙县化农水库北干渠250m</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80</w:t>
            </w:r>
            <w:r/>
          </w:p>
        </w:tc>
        <w:tc>
          <w:tcPr>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淮安市盱眙县马坝污水处理厂排污口</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淮安市盱眙县马坝石桥</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81</w:t>
            </w:r>
            <w:r/>
          </w:p>
        </w:tc>
        <w:tc>
          <w:tcPr>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淮安市盱眙县淮河镇污水处理厂排污口</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淮安市盱眙县淮河镇</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82</w:t>
            </w:r>
            <w:r/>
          </w:p>
        </w:tc>
        <w:tc>
          <w:tcPr>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淮安市盱眙县河桥污水处理厂排污口</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淮安市盱眙县河桥居委会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83</w:t>
            </w:r>
            <w:r/>
          </w:p>
        </w:tc>
        <w:tc>
          <w:tcPr>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淮安市盱眙县黄花塘污水处理厂排污口</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淮安市盱眙县镇政府院后</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84</w:t>
            </w:r>
            <w:r/>
          </w:p>
        </w:tc>
        <w:tc>
          <w:tcPr>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淮安市盱眙县三污厂处理厂排污口</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淮安市盱眙县维桥河旁</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85</w:t>
            </w:r>
            <w:r/>
          </w:p>
        </w:tc>
        <w:tc>
          <w:tcPr>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淮安市盱眙县仇集污水处理厂排污口</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淮安市盱眙县河桥镇仇集</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86</w:t>
            </w:r>
            <w:r/>
          </w:p>
        </w:tc>
        <w:tc>
          <w:tcPr>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淮安市盱眙县旧铺污水处理厂排污口</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淮安市盱眙县旧铺社区居委会旁</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87</w:t>
            </w:r>
            <w:r/>
          </w:p>
        </w:tc>
        <w:tc>
          <w:tcPr>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淮安市盱眙县铁佛污水处理厂排污口</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淮安市盱眙县铁佛镇</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88</w:t>
            </w:r>
            <w:r/>
          </w:p>
        </w:tc>
        <w:tc>
          <w:tcPr>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盱眙县江苏国泰盱眙第二城市污水处理厂混合入河排污口</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ind w:left="0" w:right="0" w:firstLine="0"/>
              <w:jc w:val="center"/>
              <w:keepLines w:val="0"/>
              <w:keepNext w:val="0"/>
              <w:pageBreakBefore w:val="0"/>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淮安市盱眙县经济开发区经三路</w:t>
            </w:r>
            <w:r/>
          </w:p>
        </w:tc>
      </w:tr>
    </w:tbl>
    <w:p>
      <w:pPr>
        <w:pStyle w:val="887"/>
        <w:jc w:val="both"/>
        <w:keepLines w:val="0"/>
        <w:keepNext w:val="0"/>
        <w:pageBreakBefore w:val="0"/>
        <w:spacing w:line="520" w:lineRule="exact"/>
        <w:rPr>
          <w:rFonts w:hint="eastAsia" w:ascii="黑体" w:hAnsi="黑体" w:eastAsia="黑体"/>
          <w:b/>
          <w:bCs/>
          <w:sz w:val="36"/>
          <w:szCs w:val="36"/>
          <w:highlight w:val="none"/>
        </w:rPr>
      </w:pPr>
      <w:r>
        <w:rPr>
          <w:rFonts w:hint="eastAsia" w:ascii="黑体" w:hAnsi="黑体" w:eastAsia="黑体"/>
          <w:b/>
          <w:bCs/>
          <w:sz w:val="36"/>
          <w:szCs w:val="36"/>
          <w:highlight w:val="none"/>
        </w:rPr>
      </w:r>
      <w:r/>
    </w:p>
    <w:p>
      <w:pPr>
        <w:rPr>
          <w:rFonts w:hint="eastAsia" w:ascii="黑体" w:hAnsi="黑体" w:eastAsia="黑体"/>
          <w:b/>
          <w:bCs/>
          <w:sz w:val="36"/>
          <w:szCs w:val="36"/>
          <w:highlight w:val="none"/>
        </w:rPr>
      </w:pPr>
      <w:r>
        <w:rPr>
          <w:rFonts w:hint="eastAsia" w:ascii="黑体" w:hAnsi="黑体" w:eastAsia="黑体"/>
          <w:b/>
          <w:bCs/>
          <w:sz w:val="36"/>
          <w:szCs w:val="36"/>
          <w:highlight w:val="none"/>
        </w:rPr>
        <w:br w:type="page" w:clear="all"/>
      </w:r>
      <w:r/>
    </w:p>
    <w:p>
      <w:pPr>
        <w:pStyle w:val="887"/>
        <w:jc w:val="center"/>
        <w:keepLines w:val="0"/>
        <w:keepNext w:val="0"/>
        <w:pageBreakBefore w:val="0"/>
        <w:spacing w:line="520" w:lineRule="exact"/>
        <w:rPr>
          <w:rFonts w:hint="eastAsia" w:ascii="黑体" w:hAnsi="黑体" w:eastAsia="黑体"/>
          <w:b/>
          <w:bCs/>
          <w:sz w:val="36"/>
          <w:szCs w:val="36"/>
          <w:highlight w:val="none"/>
        </w:rPr>
      </w:pPr>
      <w:r>
        <w:rPr>
          <w:rFonts w:hint="eastAsia" w:ascii="黑体" w:hAnsi="黑体" w:eastAsia="黑体"/>
          <w:b/>
          <w:bCs/>
          <w:sz w:val="36"/>
          <w:szCs w:val="36"/>
          <w:highlight w:val="none"/>
        </w:rPr>
        <w:t xml:space="preserve">第六章   响  应  文  件</w:t>
      </w:r>
      <w:r/>
    </w:p>
    <w:p>
      <w:pPr>
        <w:pStyle w:val="887"/>
        <w:keepLines w:val="0"/>
        <w:keepNext w:val="0"/>
        <w:pageBreakBefore w:val="0"/>
        <w:spacing w:line="520" w:lineRule="exact"/>
        <w:rPr>
          <w:rFonts w:hint="eastAsia" w:ascii="黑体" w:hAnsi="黑体" w:eastAsia="黑体"/>
          <w:sz w:val="44"/>
          <w:szCs w:val="44"/>
          <w:highlight w:val="none"/>
        </w:rPr>
      </w:pPr>
      <w:r>
        <w:rPr>
          <w:rFonts w:hint="eastAsia" w:ascii="黑体" w:hAnsi="黑体" w:eastAsia="黑体"/>
          <w:sz w:val="44"/>
          <w:szCs w:val="44"/>
          <w:highlight w:val="none"/>
        </w:rPr>
      </w:r>
      <w:r/>
    </w:p>
    <w:p>
      <w:pPr>
        <w:pStyle w:val="887"/>
        <w:keepLines w:val="0"/>
        <w:keepNext w:val="0"/>
        <w:pageBreakBefore w:val="0"/>
        <w:spacing w:line="520" w:lineRule="exact"/>
        <w:rPr>
          <w:rFonts w:hint="eastAsia" w:ascii="黑体" w:hAnsi="黑体" w:eastAsia="黑体"/>
          <w:sz w:val="44"/>
          <w:szCs w:val="44"/>
          <w:highlight w:val="none"/>
        </w:rPr>
      </w:pPr>
      <w:r>
        <w:rPr>
          <w:rFonts w:hint="eastAsia" w:ascii="黑体" w:hAnsi="黑体" w:eastAsia="黑体"/>
          <w:sz w:val="44"/>
          <w:szCs w:val="44"/>
          <w:highlight w:val="none"/>
        </w:rPr>
      </w:r>
      <w:r/>
    </w:p>
    <w:p>
      <w:pPr>
        <w:pStyle w:val="887"/>
        <w:keepLines w:val="0"/>
        <w:keepNext w:val="0"/>
        <w:pageBreakBefore w:val="0"/>
        <w:spacing w:line="520" w:lineRule="exact"/>
        <w:rPr>
          <w:rFonts w:hint="eastAsia" w:ascii="黑体" w:hAnsi="黑体" w:eastAsia="黑体"/>
          <w:sz w:val="44"/>
          <w:szCs w:val="44"/>
          <w:highlight w:val="none"/>
        </w:rPr>
      </w:pPr>
      <w:r>
        <w:rPr>
          <w:rFonts w:hint="eastAsia" w:ascii="黑体" w:hAnsi="黑体" w:eastAsia="黑体"/>
          <w:sz w:val="44"/>
          <w:szCs w:val="44"/>
          <w:highlight w:val="none"/>
        </w:rPr>
      </w:r>
      <w:r/>
    </w:p>
    <w:p>
      <w:pPr>
        <w:pStyle w:val="887"/>
        <w:keepLines w:val="0"/>
        <w:keepNext w:val="0"/>
        <w:pageBreakBefore w:val="0"/>
        <w:spacing w:line="520" w:lineRule="exact"/>
        <w:rPr>
          <w:rFonts w:hint="eastAsia" w:ascii="黑体" w:hAnsi="黑体" w:eastAsia="黑体"/>
          <w:sz w:val="32"/>
          <w:highlight w:val="none"/>
        </w:rPr>
      </w:pPr>
      <w:r>
        <w:rPr>
          <w:rFonts w:hint="eastAsia" w:ascii="黑体" w:hAnsi="黑体" w:eastAsia="黑体"/>
          <w:sz w:val="32"/>
          <w:highlight w:val="none"/>
        </w:rPr>
      </w:r>
      <w:r/>
    </w:p>
    <w:p>
      <w:pPr>
        <w:pStyle w:val="887"/>
        <w:keepLines w:val="0"/>
        <w:keepNext w:val="0"/>
        <w:pageBreakBefore w:val="0"/>
        <w:spacing w:line="520" w:lineRule="exact"/>
        <w:rPr>
          <w:rFonts w:hint="eastAsia" w:ascii="黑体" w:hAnsi="黑体" w:eastAsia="黑体"/>
          <w:sz w:val="32"/>
          <w:highlight w:val="none"/>
        </w:rPr>
      </w:pPr>
      <w:r>
        <w:rPr>
          <w:rFonts w:hint="eastAsia" w:ascii="黑体" w:hAnsi="黑体" w:eastAsia="黑体"/>
          <w:sz w:val="32"/>
          <w:highlight w:val="none"/>
        </w:rPr>
      </w:r>
      <w:r/>
    </w:p>
    <w:p>
      <w:pPr>
        <w:keepLines w:val="0"/>
        <w:keepNext w:val="0"/>
        <w:pageBreakBefore w:val="0"/>
        <w:spacing w:line="520" w:lineRule="exact"/>
        <w:rPr>
          <w:rFonts w:hint="eastAsia" w:ascii="黑体" w:hAnsi="黑体" w:eastAsia="黑体"/>
          <w:b/>
          <w:bCs/>
          <w:sz w:val="36"/>
          <w:highlight w:val="none"/>
        </w:rPr>
      </w:pPr>
      <w:r>
        <w:rPr>
          <w:rFonts w:hint="eastAsia" w:ascii="黑体" w:hAnsi="黑体" w:eastAsia="黑体"/>
          <w:b/>
          <w:bCs/>
          <w:sz w:val="36"/>
          <w:highlight w:val="none"/>
        </w:rPr>
      </w:r>
      <w:r/>
    </w:p>
    <w:p>
      <w:pPr>
        <w:ind w:firstLine="1446"/>
        <w:keepLines w:val="0"/>
        <w:keepNext w:val="0"/>
        <w:pageBreakBefore w:val="0"/>
        <w:spacing w:line="520" w:lineRule="exact"/>
        <w:rPr>
          <w:rFonts w:hint="eastAsia" w:ascii="黑体" w:hAnsi="黑体" w:eastAsia="黑体"/>
          <w:b/>
          <w:bCs/>
          <w:sz w:val="36"/>
          <w:highlight w:val="none"/>
          <w:lang w:eastAsia="zh-CN"/>
        </w:rPr>
      </w:pPr>
      <w:r>
        <w:rPr>
          <w:rFonts w:hint="eastAsia" w:ascii="黑体" w:hAnsi="黑体" w:eastAsia="黑体"/>
          <w:b/>
          <w:bCs/>
          <w:sz w:val="36"/>
          <w:highlight w:val="none"/>
        </w:rPr>
        <w:t xml:space="preserve">项目名称</w:t>
      </w:r>
      <w:r>
        <w:rPr>
          <w:rFonts w:hint="eastAsia" w:ascii="黑体" w:hAnsi="黑体" w:eastAsia="黑体"/>
          <w:b/>
          <w:bCs/>
          <w:sz w:val="36"/>
          <w:highlight w:val="none"/>
          <w:lang w:eastAsia="zh-CN"/>
        </w:rPr>
        <w:t xml:space="preserve">：</w:t>
      </w:r>
      <w:r/>
    </w:p>
    <w:p>
      <w:pPr>
        <w:pStyle w:val="887"/>
        <w:keepLines w:val="0"/>
        <w:keepNext w:val="0"/>
        <w:pageBreakBefore w:val="0"/>
        <w:spacing w:line="520" w:lineRule="exact"/>
        <w:rPr>
          <w:rFonts w:hint="eastAsia" w:ascii="黑体" w:hAnsi="黑体" w:eastAsia="黑体"/>
          <w:sz w:val="32"/>
          <w:highlight w:val="none"/>
        </w:rPr>
      </w:pPr>
      <w:r>
        <w:rPr>
          <w:rFonts w:hint="eastAsia" w:ascii="黑体" w:hAnsi="黑体" w:eastAsia="黑体"/>
          <w:sz w:val="32"/>
          <w:highlight w:val="none"/>
        </w:rPr>
      </w:r>
      <w:r/>
    </w:p>
    <w:p>
      <w:pPr>
        <w:pStyle w:val="887"/>
        <w:keepLines w:val="0"/>
        <w:keepNext w:val="0"/>
        <w:pageBreakBefore w:val="0"/>
        <w:spacing w:line="520" w:lineRule="exact"/>
        <w:rPr>
          <w:rFonts w:hint="eastAsia" w:ascii="黑体" w:hAnsi="黑体" w:eastAsia="黑体"/>
          <w:b/>
          <w:sz w:val="36"/>
          <w:szCs w:val="24"/>
          <w:highlight w:val="none"/>
        </w:rPr>
      </w:pPr>
      <w:r>
        <w:rPr>
          <w:rFonts w:hint="eastAsia" w:ascii="黑体" w:hAnsi="黑体" w:eastAsia="黑体"/>
          <w:b/>
          <w:sz w:val="36"/>
          <w:szCs w:val="24"/>
          <w:highlight w:val="none"/>
        </w:rPr>
      </w:r>
      <w:r/>
    </w:p>
    <w:p>
      <w:pPr>
        <w:pStyle w:val="887"/>
        <w:keepLines w:val="0"/>
        <w:keepNext w:val="0"/>
        <w:pageBreakBefore w:val="0"/>
        <w:spacing w:line="520" w:lineRule="exact"/>
        <w:rPr>
          <w:rFonts w:hint="eastAsia" w:ascii="黑体" w:hAnsi="黑体" w:eastAsia="黑体"/>
          <w:b/>
          <w:sz w:val="36"/>
          <w:szCs w:val="24"/>
          <w:highlight w:val="none"/>
        </w:rPr>
      </w:pPr>
      <w:r>
        <w:rPr>
          <w:rFonts w:hint="eastAsia" w:ascii="黑体" w:hAnsi="黑体" w:eastAsia="黑体"/>
          <w:b/>
          <w:sz w:val="36"/>
          <w:szCs w:val="24"/>
          <w:highlight w:val="none"/>
        </w:rPr>
      </w:r>
      <w:r/>
    </w:p>
    <w:p>
      <w:pPr>
        <w:pStyle w:val="887"/>
        <w:keepLines w:val="0"/>
        <w:keepNext w:val="0"/>
        <w:pageBreakBefore w:val="0"/>
        <w:spacing w:line="520" w:lineRule="exact"/>
        <w:rPr>
          <w:rFonts w:hint="eastAsia" w:ascii="黑体" w:hAnsi="黑体" w:eastAsia="黑体"/>
          <w:b/>
          <w:sz w:val="36"/>
          <w:szCs w:val="24"/>
          <w:highlight w:val="none"/>
        </w:rPr>
      </w:pPr>
      <w:r>
        <w:rPr>
          <w:rFonts w:hint="eastAsia" w:ascii="黑体" w:hAnsi="黑体" w:eastAsia="黑体"/>
          <w:b/>
          <w:sz w:val="36"/>
          <w:szCs w:val="24"/>
          <w:highlight w:val="none"/>
        </w:rPr>
      </w:r>
      <w:r/>
    </w:p>
    <w:p>
      <w:pPr>
        <w:pStyle w:val="887"/>
        <w:keepLines w:val="0"/>
        <w:keepNext w:val="0"/>
        <w:pageBreakBefore w:val="0"/>
        <w:spacing w:line="520" w:lineRule="exact"/>
        <w:rPr>
          <w:rFonts w:hint="eastAsia" w:ascii="黑体" w:hAnsi="黑体" w:eastAsia="黑体"/>
          <w:b/>
          <w:sz w:val="36"/>
          <w:szCs w:val="24"/>
          <w:highlight w:val="none"/>
        </w:rPr>
      </w:pPr>
      <w:r>
        <w:rPr>
          <w:rFonts w:hint="eastAsia" w:ascii="黑体" w:hAnsi="黑体" w:eastAsia="黑体"/>
          <w:b/>
          <w:sz w:val="36"/>
          <w:szCs w:val="24"/>
          <w:highlight w:val="none"/>
        </w:rPr>
      </w:r>
      <w:r/>
    </w:p>
    <w:p>
      <w:pPr>
        <w:pStyle w:val="887"/>
        <w:ind w:firstLine="1428"/>
        <w:keepLines w:val="0"/>
        <w:keepNext w:val="0"/>
        <w:pageBreakBefore w:val="0"/>
        <w:spacing w:line="520" w:lineRule="exact"/>
        <w:rPr>
          <w:rFonts w:hint="eastAsia" w:ascii="黑体" w:hAnsi="黑体" w:eastAsia="黑体"/>
          <w:b/>
          <w:sz w:val="36"/>
          <w:szCs w:val="24"/>
          <w:highlight w:val="none"/>
          <w:lang w:eastAsia="zh-CN"/>
        </w:rPr>
      </w:pPr>
      <w:r>
        <w:rPr>
          <w:rFonts w:hint="eastAsia" w:ascii="黑体" w:hAnsi="黑体" w:eastAsia="黑体"/>
          <w:b/>
          <w:sz w:val="36"/>
          <w:szCs w:val="24"/>
          <w:highlight w:val="none"/>
        </w:rPr>
        <w:t xml:space="preserve">项目编号</w:t>
      </w:r>
      <w:r>
        <w:rPr>
          <w:rFonts w:hint="eastAsia" w:ascii="黑体" w:hAnsi="黑体" w:eastAsia="黑体"/>
          <w:b/>
          <w:sz w:val="36"/>
          <w:szCs w:val="24"/>
          <w:highlight w:val="none"/>
          <w:lang w:eastAsia="zh-CN"/>
        </w:rPr>
        <w:t xml:space="preserve">：</w:t>
      </w:r>
      <w:r/>
    </w:p>
    <w:p>
      <w:pPr>
        <w:keepLines w:val="0"/>
        <w:keepNext w:val="0"/>
        <w:pageBreakBefore w:val="0"/>
        <w:spacing w:line="520" w:lineRule="exact"/>
        <w:rPr>
          <w:rFonts w:hint="eastAsia" w:ascii="黑体" w:hAnsi="黑体" w:eastAsia="黑体"/>
          <w:sz w:val="32"/>
          <w:szCs w:val="20"/>
          <w:highlight w:val="none"/>
        </w:rPr>
      </w:pPr>
      <w:r>
        <w:rPr>
          <w:rFonts w:hint="eastAsia" w:ascii="黑体" w:hAnsi="黑体" w:eastAsia="黑体"/>
          <w:sz w:val="32"/>
          <w:szCs w:val="20"/>
          <w:highlight w:val="none"/>
        </w:rPr>
      </w:r>
      <w:r/>
    </w:p>
    <w:p>
      <w:pPr>
        <w:keepLines w:val="0"/>
        <w:keepNext w:val="0"/>
        <w:pageBreakBefore w:val="0"/>
        <w:spacing w:line="520" w:lineRule="exact"/>
        <w:rPr>
          <w:rFonts w:hint="eastAsia" w:ascii="黑体" w:hAnsi="黑体" w:eastAsia="黑体"/>
          <w:sz w:val="32"/>
          <w:szCs w:val="20"/>
          <w:highlight w:val="none"/>
        </w:rPr>
      </w:pPr>
      <w:r>
        <w:rPr>
          <w:rFonts w:hint="eastAsia" w:ascii="黑体" w:hAnsi="黑体" w:eastAsia="黑体"/>
          <w:sz w:val="32"/>
          <w:szCs w:val="20"/>
          <w:highlight w:val="none"/>
        </w:rPr>
      </w:r>
      <w:r/>
    </w:p>
    <w:p>
      <w:pPr>
        <w:keepLines w:val="0"/>
        <w:keepNext w:val="0"/>
        <w:pageBreakBefore w:val="0"/>
        <w:spacing w:line="520" w:lineRule="exact"/>
        <w:rPr>
          <w:rFonts w:hint="eastAsia" w:ascii="黑体" w:hAnsi="黑体" w:eastAsia="黑体"/>
          <w:sz w:val="32"/>
          <w:szCs w:val="20"/>
          <w:highlight w:val="none"/>
        </w:rPr>
      </w:pPr>
      <w:r>
        <w:rPr>
          <w:rFonts w:hint="eastAsia" w:ascii="黑体" w:hAnsi="黑体" w:eastAsia="黑体"/>
          <w:sz w:val="32"/>
          <w:szCs w:val="20"/>
          <w:highlight w:val="none"/>
        </w:rPr>
      </w:r>
      <w:r/>
    </w:p>
    <w:p>
      <w:pPr>
        <w:keepLines w:val="0"/>
        <w:keepNext w:val="0"/>
        <w:pageBreakBefore w:val="0"/>
        <w:spacing w:line="520" w:lineRule="exact"/>
        <w:rPr>
          <w:rFonts w:hint="eastAsia" w:ascii="黑体" w:hAnsi="黑体" w:eastAsia="黑体"/>
          <w:sz w:val="32"/>
          <w:szCs w:val="20"/>
          <w:highlight w:val="none"/>
        </w:rPr>
      </w:pPr>
      <w:r>
        <w:rPr>
          <w:rFonts w:hint="eastAsia" w:ascii="黑体" w:hAnsi="黑体" w:eastAsia="黑体"/>
          <w:sz w:val="32"/>
          <w:szCs w:val="20"/>
          <w:highlight w:val="none"/>
        </w:rPr>
      </w:r>
      <w:r/>
    </w:p>
    <w:p>
      <w:pPr>
        <w:keepLines w:val="0"/>
        <w:keepNext w:val="0"/>
        <w:pageBreakBefore w:val="0"/>
        <w:spacing w:line="520" w:lineRule="exact"/>
        <w:rPr>
          <w:rFonts w:hint="eastAsia" w:ascii="黑体" w:hAnsi="黑体" w:eastAsia="黑体"/>
          <w:sz w:val="32"/>
          <w:szCs w:val="20"/>
          <w:highlight w:val="none"/>
        </w:rPr>
      </w:pPr>
      <w:r>
        <w:rPr>
          <w:rFonts w:hint="eastAsia" w:ascii="黑体" w:hAnsi="黑体" w:eastAsia="黑体"/>
          <w:sz w:val="32"/>
          <w:szCs w:val="20"/>
          <w:highlight w:val="none"/>
        </w:rPr>
      </w:r>
      <w:r/>
    </w:p>
    <w:p>
      <w:pPr>
        <w:keepLines w:val="0"/>
        <w:keepNext w:val="0"/>
        <w:pageBreakBefore w:val="0"/>
        <w:spacing w:line="520" w:lineRule="exact"/>
        <w:rPr>
          <w:rFonts w:hint="eastAsia" w:ascii="黑体" w:hAnsi="黑体" w:eastAsia="黑体"/>
          <w:b/>
          <w:bCs/>
          <w:sz w:val="36"/>
          <w:highlight w:val="none"/>
        </w:rPr>
      </w:pPr>
      <w:r>
        <w:rPr>
          <w:rFonts w:hint="eastAsia" w:ascii="黑体" w:hAnsi="黑体" w:eastAsia="黑体"/>
          <w:b/>
          <w:bCs/>
          <w:sz w:val="36"/>
          <w:highlight w:val="none"/>
        </w:rPr>
      </w:r>
      <w:r/>
    </w:p>
    <w:p>
      <w:pPr>
        <w:ind w:firstLine="1428"/>
        <w:keepLines w:val="0"/>
        <w:keepNext w:val="0"/>
        <w:pageBreakBefore w:val="0"/>
        <w:spacing w:line="520" w:lineRule="exact"/>
        <w:rPr>
          <w:rFonts w:hint="eastAsia" w:ascii="黑体" w:hAnsi="黑体" w:eastAsia="黑体"/>
          <w:b/>
          <w:bCs/>
          <w:sz w:val="32"/>
          <w:highlight w:val="none"/>
          <w:lang w:eastAsia="zh-CN"/>
        </w:rPr>
      </w:pPr>
      <w:r>
        <w:rPr>
          <w:rFonts w:hint="eastAsia" w:ascii="黑体" w:hAnsi="黑体" w:eastAsia="黑体"/>
          <w:b/>
          <w:bCs/>
          <w:sz w:val="36"/>
          <w:highlight w:val="none"/>
        </w:rPr>
        <w:t xml:space="preserve">供应商</w:t>
      </w:r>
      <w:r>
        <w:rPr>
          <w:rFonts w:hint="eastAsia" w:ascii="黑体" w:hAnsi="黑体" w:eastAsia="黑体"/>
          <w:b/>
          <w:bCs/>
          <w:sz w:val="36"/>
          <w:highlight w:val="none"/>
          <w:lang w:eastAsia="zh-CN"/>
        </w:rPr>
        <w:t xml:space="preserve">：</w:t>
      </w:r>
      <w:r/>
    </w:p>
    <w:p>
      <w:pPr>
        <w:pStyle w:val="887"/>
        <w:keepLines w:val="0"/>
        <w:keepNext w:val="0"/>
        <w:pageBreakBefore w:val="0"/>
        <w:spacing w:line="520" w:lineRule="exact"/>
        <w:rPr>
          <w:rFonts w:hint="eastAsia" w:ascii="黑体" w:hAnsi="黑体" w:eastAsia="黑体"/>
          <w:sz w:val="32"/>
          <w:highlight w:val="none"/>
        </w:rPr>
      </w:pPr>
      <w:r>
        <w:rPr>
          <w:rFonts w:hint="eastAsia" w:ascii="黑体" w:hAnsi="黑体" w:eastAsia="黑体"/>
          <w:sz w:val="32"/>
          <w:highlight w:val="none"/>
        </w:rPr>
      </w:r>
      <w:r/>
    </w:p>
    <w:p>
      <w:pPr>
        <w:pStyle w:val="887"/>
        <w:keepLines w:val="0"/>
        <w:keepNext w:val="0"/>
        <w:pageBreakBefore w:val="0"/>
        <w:spacing w:line="520" w:lineRule="exact"/>
        <w:rPr>
          <w:rFonts w:hint="eastAsia" w:ascii="黑体" w:hAnsi="黑体" w:eastAsia="黑体"/>
          <w:sz w:val="32"/>
          <w:highlight w:val="none"/>
        </w:rPr>
      </w:pPr>
      <w:r>
        <w:rPr>
          <w:rFonts w:hint="eastAsia" w:ascii="黑体" w:hAnsi="黑体" w:eastAsia="黑体"/>
          <w:sz w:val="32"/>
          <w:highlight w:val="none"/>
        </w:rPr>
      </w:r>
      <w:r/>
    </w:p>
    <w:p>
      <w:pPr>
        <w:pStyle w:val="887"/>
        <w:keepLines w:val="0"/>
        <w:keepNext w:val="0"/>
        <w:pageBreakBefore w:val="0"/>
        <w:spacing w:line="520" w:lineRule="exact"/>
        <w:rPr>
          <w:rFonts w:hint="eastAsia" w:ascii="黑体" w:hAnsi="黑体" w:eastAsia="黑体"/>
          <w:sz w:val="32"/>
          <w:highlight w:val="none"/>
        </w:rPr>
      </w:pPr>
      <w:r>
        <w:rPr>
          <w:rFonts w:hint="eastAsia" w:ascii="黑体" w:hAnsi="黑体" w:eastAsia="黑体"/>
          <w:sz w:val="32"/>
          <w:highlight w:val="none"/>
        </w:rPr>
      </w:r>
      <w:r/>
    </w:p>
    <w:p>
      <w:pPr>
        <w:pStyle w:val="887"/>
        <w:keepLines w:val="0"/>
        <w:keepNext w:val="0"/>
        <w:pageBreakBefore w:val="0"/>
        <w:spacing w:line="520" w:lineRule="exact"/>
        <w:rPr>
          <w:rFonts w:hint="eastAsia" w:ascii="黑体" w:hAnsi="黑体" w:eastAsia="黑体"/>
          <w:b/>
          <w:sz w:val="36"/>
          <w:szCs w:val="24"/>
          <w:highlight w:val="none"/>
        </w:rPr>
      </w:pPr>
      <w:r>
        <w:rPr>
          <w:rFonts w:hint="eastAsia" w:ascii="黑体" w:hAnsi="黑体" w:eastAsia="黑体"/>
          <w:b/>
          <w:sz w:val="36"/>
          <w:szCs w:val="24"/>
          <w:highlight w:val="none"/>
        </w:rPr>
      </w:r>
      <w:r/>
    </w:p>
    <w:p>
      <w:pPr>
        <w:pStyle w:val="887"/>
        <w:jc w:val="center"/>
        <w:keepLines w:val="0"/>
        <w:keepNext w:val="0"/>
        <w:pageBreakBefore w:val="0"/>
        <w:spacing w:line="520" w:lineRule="exact"/>
        <w:rPr>
          <w:rFonts w:hint="eastAsia" w:ascii="仿宋" w:hAnsi="仿宋" w:eastAsia="仿宋"/>
          <w:b/>
          <w:bCs/>
          <w:sz w:val="32"/>
          <w:szCs w:val="32"/>
          <w:highlight w:val="none"/>
        </w:rPr>
      </w:pPr>
      <w:r>
        <w:rPr>
          <w:rFonts w:hint="eastAsia" w:ascii="黑体" w:hAnsi="黑体" w:eastAsia="黑体"/>
          <w:b/>
          <w:sz w:val="36"/>
          <w:szCs w:val="24"/>
          <w:highlight w:val="none"/>
        </w:rPr>
        <w:t xml:space="preserve">二0二</w:t>
      </w:r>
      <w:r>
        <w:rPr>
          <w:rFonts w:hint="eastAsia" w:ascii="黑体" w:hAnsi="黑体" w:eastAsia="黑体"/>
          <w:b/>
          <w:sz w:val="36"/>
          <w:szCs w:val="24"/>
          <w:highlight w:val="none"/>
          <w:lang w:val="en-US" w:eastAsia="zh-CN"/>
        </w:rPr>
        <w:t xml:space="preserve">六</w:t>
      </w:r>
      <w:r>
        <w:rPr>
          <w:rFonts w:hint="eastAsia" w:ascii="黑体" w:hAnsi="黑体" w:eastAsia="黑体"/>
          <w:b/>
          <w:sz w:val="36"/>
          <w:szCs w:val="24"/>
          <w:highlight w:val="none"/>
        </w:rPr>
        <w:t xml:space="preserve">年    月    日</w:t>
      </w:r>
      <w:r/>
    </w:p>
    <w:p>
      <w:pPr>
        <w:jc w:val="center"/>
        <w:keepLines w:val="0"/>
        <w:keepNext w:val="0"/>
        <w:pageBreakBefore w:val="0"/>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一、磋商函</w:t>
      </w:r>
      <w:r/>
    </w:p>
    <w:p>
      <w:pPr>
        <w:pStyle w:val="936"/>
        <w:ind w:left="0" w:firstLine="0"/>
        <w:keepLines w:val="0"/>
        <w:keepNext w:val="0"/>
        <w:pageBreakBefore w:val="0"/>
        <w:spacing w:before="0" w:after="0" w:line="520" w:lineRule="exact"/>
        <w:rPr>
          <w:rFonts w:hint="eastAsia" w:ascii="仿宋" w:hAnsi="仿宋" w:eastAsia="仿宋" w:cs="Times New Roman"/>
          <w:sz w:val="28"/>
          <w:highlight w:val="none"/>
          <w:lang w:val="en-US" w:eastAsia="zh-CN"/>
        </w:rPr>
      </w:pPr>
      <w:r>
        <w:rPr>
          <w:rFonts w:hint="eastAsia" w:ascii="仿宋" w:hAnsi="仿宋" w:eastAsia="仿宋" w:cs="Times New Roman"/>
          <w:sz w:val="28"/>
          <w:highlight w:val="none"/>
          <w:lang w:val="en-US" w:eastAsia="zh-CN"/>
        </w:rPr>
        <w:t xml:space="preserve">致：淮安融创建设项目管理有限公司</w:t>
      </w:r>
      <w:r/>
    </w:p>
    <w:p>
      <w:pPr>
        <w:pStyle w:val="936"/>
        <w:ind w:firstLine="560"/>
        <w:keepLines w:val="0"/>
        <w:keepNext w:val="0"/>
        <w:pageBreakBefore w:val="0"/>
        <w:spacing w:before="0" w:after="0" w:line="520" w:lineRule="exact"/>
        <w:rPr>
          <w:rFonts w:hint="eastAsia" w:ascii="仿宋" w:hAnsi="仿宋" w:eastAsia="仿宋"/>
          <w:sz w:val="28"/>
          <w:szCs w:val="28"/>
          <w:highlight w:val="none"/>
        </w:rPr>
      </w:pPr>
      <w:r>
        <w:rPr>
          <w:rFonts w:hint="eastAsia" w:ascii="仿宋" w:hAnsi="仿宋" w:eastAsia="仿宋"/>
          <w:sz w:val="28"/>
          <w:highlight w:val="none"/>
        </w:rPr>
        <w:t xml:space="preserve">关于</w:t>
      </w:r>
      <w:r>
        <w:rPr>
          <w:rFonts w:hint="eastAsia" w:ascii="仿宋" w:hAnsi="仿宋" w:eastAsia="仿宋"/>
          <w:sz w:val="28"/>
          <w:highlight w:val="none"/>
          <w:u w:val="single"/>
          <w:lang w:val="en-US" w:eastAsia="zh-CN"/>
        </w:rPr>
        <w:t xml:space="preserve">           </w:t>
      </w:r>
      <w:r>
        <w:rPr>
          <w:rFonts w:hint="eastAsia" w:ascii="仿宋" w:hAnsi="仿宋" w:eastAsia="仿宋"/>
          <w:sz w:val="28"/>
          <w:highlight w:val="none"/>
        </w:rPr>
        <w:t xml:space="preserve">项目</w:t>
      </w:r>
      <w:r>
        <w:rPr>
          <w:rFonts w:hint="eastAsia" w:ascii="仿宋" w:hAnsi="仿宋" w:eastAsia="仿宋"/>
          <w:sz w:val="28"/>
          <w:szCs w:val="28"/>
          <w:highlight w:val="none"/>
        </w:rPr>
        <w:t xml:space="preserve">（项目编号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w:t>
      </w:r>
      <w:r>
        <w:rPr>
          <w:rFonts w:hint="eastAsia" w:ascii="仿宋" w:hAnsi="仿宋" w:eastAsia="仿宋"/>
          <w:sz w:val="28"/>
          <w:highlight w:val="none"/>
        </w:rPr>
        <w:t xml:space="preserve">磋商文件（包括更正公告，如果有的话）收悉，我们经详细审阅和研究，现决定参加本项目磋商。</w:t>
      </w:r>
      <w:r>
        <w:rPr>
          <w:rFonts w:hint="eastAsia" w:ascii="仿宋" w:hAnsi="仿宋" w:eastAsia="仿宋"/>
          <w:sz w:val="28"/>
          <w:szCs w:val="28"/>
          <w:highlight w:val="none"/>
        </w:rPr>
        <w:t xml:space="preserve">同时，正式授权下述签字人</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（姓名和职务）代表</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（供应商单位名称），全权处理本次项目磋商的有关事宜。</w:t>
      </w:r>
      <w:r/>
    </w:p>
    <w:p>
      <w:pPr>
        <w:ind w:firstLine="560"/>
        <w:keepLines w:val="0"/>
        <w:keepNext w:val="0"/>
        <w:pageBreakBefore w:val="0"/>
        <w:spacing w:line="520" w:lineRule="exact"/>
        <w:rPr>
          <w:rFonts w:hint="eastAsia" w:ascii="仿宋" w:hAnsi="仿宋" w:eastAsia="仿宋"/>
          <w:color w:val="000000"/>
          <w:sz w:val="28"/>
          <w:szCs w:val="28"/>
          <w:highlight w:val="none"/>
        </w:rPr>
      </w:pPr>
      <w:r>
        <w:rPr>
          <w:rFonts w:hint="eastAsia" w:ascii="仿宋" w:hAnsi="仿宋" w:eastAsia="仿宋"/>
          <w:sz w:val="28"/>
          <w:highlight w:val="none"/>
        </w:rPr>
        <w:t xml:space="preserve">1、</w:t>
      </w:r>
      <w:r>
        <w:rPr>
          <w:rFonts w:hint="eastAsia" w:ascii="仿宋" w:hAnsi="仿宋" w:eastAsia="仿宋"/>
          <w:color w:val="000000"/>
          <w:sz w:val="28"/>
          <w:szCs w:val="28"/>
          <w:highlight w:val="none"/>
        </w:rPr>
        <w:t xml:space="preserve">我公司没有</w:t>
      </w:r>
      <w:r>
        <w:rPr>
          <w:rFonts w:ascii="仿宋" w:hAnsi="仿宋" w:eastAsia="仿宋"/>
          <w:color w:val="000000"/>
          <w:sz w:val="28"/>
          <w:szCs w:val="28"/>
          <w:highlight w:val="none"/>
        </w:rPr>
        <w:t xml:space="preserve">为</w:t>
      </w:r>
      <w:r>
        <w:rPr>
          <w:rFonts w:hint="eastAsia" w:ascii="仿宋" w:hAnsi="仿宋" w:eastAsia="仿宋"/>
          <w:color w:val="000000"/>
          <w:sz w:val="28"/>
          <w:szCs w:val="28"/>
          <w:highlight w:val="none"/>
        </w:rPr>
        <w:t xml:space="preserve">本</w:t>
      </w:r>
      <w:r>
        <w:rPr>
          <w:rFonts w:ascii="仿宋" w:hAnsi="仿宋" w:eastAsia="仿宋"/>
          <w:color w:val="000000"/>
          <w:sz w:val="28"/>
          <w:szCs w:val="28"/>
          <w:highlight w:val="none"/>
        </w:rPr>
        <w:t xml:space="preserve">项目提供整体设计、规范编制或者项目管理、监理、检测等服务。</w:t>
      </w:r>
      <w:r/>
    </w:p>
    <w:p>
      <w:pPr>
        <w:ind w:firstLine="560"/>
        <w:keepLines w:val="0"/>
        <w:keepNext w:val="0"/>
        <w:pageBreakBefore w:val="0"/>
        <w:spacing w:line="520" w:lineRule="exact"/>
        <w:rPr>
          <w:rFonts w:hint="eastAsia" w:ascii="仿宋" w:hAnsi="仿宋" w:eastAsia="仿宋"/>
          <w:sz w:val="28"/>
          <w:highlight w:val="none"/>
        </w:rPr>
      </w:pPr>
      <w:r>
        <w:rPr>
          <w:rFonts w:hint="eastAsia" w:ascii="仿宋" w:hAnsi="仿宋" w:eastAsia="仿宋"/>
          <w:sz w:val="28"/>
          <w:highlight w:val="none"/>
        </w:rPr>
        <w:t xml:space="preserve">2、参加本次采购活动前，我方没有被“信用中国”网站、“中国政府采购网”列入失信被执行人名单、重大税收违法案件当事人名单、政府采购严重违法失信行为记录名单。</w:t>
      </w:r>
      <w:r/>
    </w:p>
    <w:p>
      <w:pPr>
        <w:pStyle w:val="936"/>
        <w:ind w:firstLine="560"/>
        <w:keepLines w:val="0"/>
        <w:keepNext w:val="0"/>
        <w:pageBreakBefore w:val="0"/>
        <w:spacing w:before="0" w:after="0"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3、按照磋商文件中规定</w:t>
      </w:r>
      <w:r>
        <w:rPr>
          <w:rFonts w:hint="eastAsia" w:ascii="仿宋" w:hAnsi="仿宋" w:eastAsia="仿宋"/>
          <w:sz w:val="28"/>
          <w:szCs w:val="28"/>
          <w:highlight w:val="none"/>
          <w:lang w:val="en-US" w:eastAsia="zh-CN"/>
        </w:rPr>
        <w:t xml:space="preserve">的</w:t>
      </w:r>
      <w:r>
        <w:rPr>
          <w:rFonts w:hint="eastAsia" w:ascii="仿宋" w:hAnsi="仿宋" w:eastAsia="仿宋"/>
          <w:sz w:val="28"/>
          <w:szCs w:val="28"/>
          <w:highlight w:val="none"/>
        </w:rPr>
        <w:t xml:space="preserve">各项要求，我方愿以</w:t>
      </w:r>
      <w:r>
        <w:rPr>
          <w:rFonts w:hint="eastAsia" w:ascii="仿宋" w:hAnsi="仿宋" w:eastAsia="仿宋" w:cs="Arial"/>
          <w:sz w:val="28"/>
          <w:highlight w:val="none"/>
        </w:rPr>
        <w:t xml:space="preserve">（大写、人民币）</w:t>
      </w:r>
      <w:r>
        <w:rPr>
          <w:rFonts w:hint="eastAsia" w:ascii="仿宋" w:hAnsi="仿宋" w:eastAsia="仿宋" w:cs="Arial"/>
          <w:sz w:val="28"/>
          <w:highlight w:val="none"/>
          <w:u w:val="single"/>
        </w:rPr>
        <w:t xml:space="preserve">         </w:t>
      </w:r>
      <w:r>
        <w:rPr>
          <w:rFonts w:hint="eastAsia" w:ascii="仿宋" w:hAnsi="仿宋" w:eastAsia="仿宋" w:cs="Arial"/>
          <w:sz w:val="28"/>
          <w:highlight w:val="none"/>
        </w:rPr>
        <w:t xml:space="preserve">元（</w:t>
      </w:r>
      <w:r>
        <w:rPr>
          <w:rFonts w:hint="eastAsia" w:ascii="仿宋" w:hAnsi="仿宋" w:eastAsia="仿宋" w:cs="Arial"/>
          <w:sz w:val="28"/>
          <w:highlight w:val="none"/>
          <w:u w:val="none"/>
        </w:rPr>
        <w:t xml:space="preserve">R</w:t>
      </w:r>
      <w:r>
        <w:rPr>
          <w:rFonts w:hint="eastAsia" w:ascii="仿宋" w:hAnsi="仿宋" w:eastAsia="仿宋" w:cs="Arial"/>
          <w:b w:val="0"/>
          <w:bCs w:val="0"/>
          <w:sz w:val="28"/>
          <w:highlight w:val="none"/>
          <w:u w:val="none"/>
        </w:rPr>
        <w:t xml:space="preserve">MB</w:t>
      </w:r>
      <w:r>
        <w:rPr>
          <w:rFonts w:hint="default" w:ascii="仿宋" w:hAnsi="仿宋" w:eastAsia="仿宋" w:cs="Arial"/>
          <w:b w:val="0"/>
          <w:bCs w:val="0"/>
          <w:sz w:val="28"/>
          <w:highlight w:val="none"/>
          <w:u w:val="single"/>
        </w:rPr>
        <w:t xml:space="preserve">¥</w:t>
      </w:r>
      <w:r>
        <w:rPr>
          <w:rFonts w:hint="eastAsia" w:ascii="仿宋" w:hAnsi="仿宋" w:eastAsia="仿宋" w:cs="Arial"/>
          <w:sz w:val="28"/>
          <w:highlight w:val="none"/>
          <w:u w:val="single"/>
        </w:rPr>
        <w:t xml:space="preserve">     </w:t>
      </w:r>
      <w:r>
        <w:rPr>
          <w:rFonts w:hint="eastAsia" w:ascii="仿宋" w:hAnsi="仿宋" w:eastAsia="仿宋" w:cs="Arial"/>
          <w:sz w:val="28"/>
          <w:highlight w:val="none"/>
        </w:rPr>
        <w:t xml:space="preserve">元）的磋商总报价并按磋商文件的规定要求提供</w:t>
      </w:r>
      <w:r>
        <w:rPr>
          <w:rFonts w:hint="eastAsia" w:ascii="仿宋" w:hAnsi="仿宋" w:eastAsia="仿宋"/>
          <w:sz w:val="28"/>
          <w:highlight w:val="none"/>
        </w:rPr>
        <w:t xml:space="preserve">货物和</w:t>
      </w:r>
      <w:r>
        <w:rPr>
          <w:rFonts w:hint="eastAsia" w:ascii="仿宋" w:hAnsi="仿宋" w:eastAsia="仿宋" w:cs="Arial"/>
          <w:sz w:val="28"/>
          <w:highlight w:val="none"/>
        </w:rPr>
        <w:t xml:space="preserve">服务。</w:t>
      </w:r>
      <w:r/>
    </w:p>
    <w:p>
      <w:pPr>
        <w:ind w:firstLine="560"/>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4、如果我们成交，我们将按磋商文件规定的时间提供货物和服务</w:t>
      </w:r>
      <w:r>
        <w:rPr>
          <w:rFonts w:hint="eastAsia" w:ascii="仿宋" w:hAnsi="仿宋" w:eastAsia="仿宋"/>
          <w:sz w:val="28"/>
          <w:szCs w:val="28"/>
          <w:highlight w:val="none"/>
        </w:rPr>
        <w:t xml:space="preserve">。</w:t>
      </w:r>
      <w:r/>
    </w:p>
    <w:p>
      <w:pPr>
        <w:ind w:firstLine="567"/>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我方同意按照磋商文件中第17条规定，本响应文件的有效期为从磋商之日起计算90天，在此期间，本响应文件将始终对我们具有约束力，并可随时被接受。如果我们成交，本响应文件在此期间之后将继续保持有效，直到合同生效。</w:t>
      </w:r>
      <w:r/>
    </w:p>
    <w:p>
      <w:pPr>
        <w:ind w:firstLine="567"/>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6、我们同意向贵方提供贵方可能要求的与磋商有关的任何证据或资料</w:t>
      </w:r>
      <w:r>
        <w:rPr>
          <w:rFonts w:hint="eastAsia" w:ascii="仿宋" w:hAnsi="仿宋" w:eastAsia="仿宋"/>
          <w:sz w:val="28"/>
          <w:highlight w:val="none"/>
        </w:rPr>
        <w:t xml:space="preserve">，并保证所提供的都是真实的、准确的。</w:t>
      </w:r>
      <w:r/>
    </w:p>
    <w:p>
      <w:pPr>
        <w:ind w:firstLine="567"/>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7、</w:t>
      </w:r>
      <w:r>
        <w:rPr>
          <w:rFonts w:hint="eastAsia" w:ascii="仿宋" w:hAnsi="仿宋" w:eastAsia="仿宋"/>
          <w:sz w:val="28"/>
          <w:szCs w:val="28"/>
          <w:highlight w:val="none"/>
        </w:rPr>
        <w:t xml:space="preserve">一旦我方成交，我方将按照磋商文件的规定，严格履行合同的责任和义务，并保证按磋商文件中规定的时间内提供</w:t>
      </w:r>
      <w:r>
        <w:rPr>
          <w:rFonts w:hint="eastAsia" w:ascii="仿宋" w:hAnsi="仿宋" w:eastAsia="仿宋"/>
          <w:sz w:val="28"/>
          <w:highlight w:val="none"/>
        </w:rPr>
        <w:t xml:space="preserve">货物和</w:t>
      </w:r>
      <w:r>
        <w:rPr>
          <w:rFonts w:hint="eastAsia" w:ascii="仿宋" w:hAnsi="仿宋" w:eastAsia="仿宋"/>
          <w:sz w:val="28"/>
          <w:szCs w:val="28"/>
          <w:highlight w:val="none"/>
        </w:rPr>
        <w:t xml:space="preserve">服务。</w:t>
      </w:r>
      <w:r/>
    </w:p>
    <w:p>
      <w:pPr>
        <w:ind w:firstLine="567"/>
        <w:keepLines w:val="0"/>
        <w:keepNext w:val="0"/>
        <w:pageBreakBefore w:val="0"/>
        <w:spacing w:line="520" w:lineRule="exact"/>
        <w:rPr>
          <w:rFonts w:hint="eastAsia" w:ascii="仿宋" w:hAnsi="仿宋" w:eastAsia="仿宋"/>
          <w:sz w:val="28"/>
          <w:highlight w:val="none"/>
        </w:rPr>
      </w:pPr>
      <w:r>
        <w:rPr>
          <w:rFonts w:hint="eastAsia" w:ascii="仿宋" w:hAnsi="仿宋" w:eastAsia="仿宋"/>
          <w:sz w:val="28"/>
          <w:highlight w:val="none"/>
        </w:rPr>
      </w:r>
      <w:r/>
    </w:p>
    <w:p>
      <w:pPr>
        <w:ind w:firstLine="567"/>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936"/>
        <w:ind w:right="561" w:firstLine="3360"/>
        <w:keepLines w:val="0"/>
        <w:keepNext w:val="0"/>
        <w:pageBreakBefore w:val="0"/>
        <w:spacing w:before="0" w:after="0" w:line="520" w:lineRule="exact"/>
        <w:rPr>
          <w:rFonts w:hint="eastAsia" w:ascii="仿宋" w:hAnsi="仿宋" w:eastAsia="仿宋"/>
          <w:sz w:val="28"/>
          <w:highlight w:val="none"/>
          <w:u w:val="single"/>
        </w:rPr>
      </w:pPr>
      <w:r>
        <w:rPr>
          <w:rFonts w:hint="eastAsia" w:ascii="仿宋" w:hAnsi="仿宋" w:eastAsia="仿宋"/>
          <w:sz w:val="28"/>
          <w:highlight w:val="none"/>
        </w:rPr>
        <w:t xml:space="preserve">供应商名称</w:t>
      </w:r>
      <w:r>
        <w:rPr>
          <w:rFonts w:hint="eastAsia" w:ascii="仿宋" w:hAnsi="仿宋" w:eastAsia="仿宋"/>
          <w:sz w:val="28"/>
          <w:highlight w:val="none"/>
          <w:lang w:eastAsia="zh-CN"/>
        </w:rPr>
        <w:t xml:space="preserve">：</w:t>
      </w:r>
      <w:r>
        <w:rPr>
          <w:rFonts w:hint="eastAsia" w:ascii="仿宋" w:hAnsi="仿宋" w:eastAsia="仿宋"/>
          <w:sz w:val="28"/>
          <w:highlight w:val="none"/>
          <w:u w:val="single"/>
        </w:rPr>
        <w:t xml:space="preserve">  （电子签章）           </w:t>
      </w:r>
      <w:r/>
    </w:p>
    <w:p>
      <w:pPr>
        <w:pStyle w:val="936"/>
        <w:ind w:right="561" w:firstLine="3360"/>
        <w:keepLines w:val="0"/>
        <w:keepNext w:val="0"/>
        <w:pageBreakBefore w:val="0"/>
        <w:spacing w:before="0" w:after="0" w:line="520" w:lineRule="exact"/>
        <w:rPr>
          <w:rFonts w:hint="eastAsia" w:ascii="仿宋" w:hAnsi="仿宋" w:eastAsia="仿宋"/>
          <w:sz w:val="28"/>
          <w:szCs w:val="28"/>
          <w:highlight w:val="none"/>
        </w:rPr>
      </w:pP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邮编</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u w:val="single"/>
        </w:rPr>
        <w:t xml:space="preserve">             </w:t>
      </w:r>
      <w:r/>
    </w:p>
    <w:p>
      <w:pPr>
        <w:ind w:right="561" w:firstLine="3360"/>
        <w:keepLines w:val="0"/>
        <w:keepNext w:val="0"/>
        <w:pageBreakBefore w:val="0"/>
        <w:spacing w:line="520" w:lineRule="exact"/>
        <w:rPr>
          <w:rFonts w:hint="eastAsia" w:ascii="仿宋" w:hAnsi="仿宋" w:eastAsia="仿宋"/>
          <w:color w:val="000000"/>
          <w:sz w:val="28"/>
          <w:szCs w:val="28"/>
          <w:highlight w:val="none"/>
          <w:u w:val="single"/>
        </w:rPr>
      </w:pPr>
      <w:r>
        <w:rPr>
          <w:rFonts w:hint="eastAsia" w:ascii="仿宋" w:hAnsi="仿宋" w:eastAsia="仿宋"/>
          <w:sz w:val="28"/>
          <w:szCs w:val="28"/>
          <w:highlight w:val="none"/>
        </w:rPr>
        <w:t xml:space="preserve">电话</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传真</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rPr>
        <w:t xml:space="preserve">             </w:t>
      </w:r>
      <w:r/>
    </w:p>
    <w:p>
      <w:pPr>
        <w:pStyle w:val="887"/>
        <w:ind w:right="561" w:firstLine="420"/>
        <w:jc w:val="center"/>
        <w:keepLines w:val="0"/>
        <w:keepNext w:val="0"/>
        <w:pageBreakBefore w:val="0"/>
        <w:spacing w:line="52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         日期</w:t>
      </w:r>
      <w:r>
        <w:rPr>
          <w:rFonts w:hint="eastAsia" w:ascii="仿宋" w:hAnsi="仿宋" w:eastAsia="仿宋"/>
          <w:sz w:val="28"/>
          <w:szCs w:val="24"/>
          <w:highlight w:val="none"/>
          <w:lang w:eastAsia="zh-CN"/>
        </w:rPr>
        <w:t xml:space="preserve">：</w:t>
      </w:r>
      <w:r>
        <w:rPr>
          <w:rFonts w:hint="eastAsia" w:ascii="仿宋" w:hAnsi="仿宋" w:eastAsia="仿宋"/>
          <w:sz w:val="28"/>
          <w:szCs w:val="24"/>
          <w:highlight w:val="none"/>
        </w:rPr>
        <w:t xml:space="preserve"> </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年</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月</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日</w:t>
      </w:r>
      <w:r/>
    </w:p>
    <w:p>
      <w:pPr>
        <w:ind w:firstLine="3408"/>
        <w:keepLines w:val="0"/>
        <w:keepNext w:val="0"/>
        <w:pageBreakBefore w:val="0"/>
        <w:spacing w:line="520" w:lineRule="exact"/>
        <w:rPr>
          <w:rFonts w:hint="eastAsia" w:ascii="宋体" w:hAnsi="宋体"/>
          <w:b/>
          <w:bCs/>
          <w:spacing w:val="20"/>
          <w:sz w:val="32"/>
          <w:szCs w:val="32"/>
          <w:highlight w:val="none"/>
        </w:rPr>
      </w:pPr>
      <w:r>
        <w:rPr>
          <w:rFonts w:hint="eastAsia" w:ascii="宋体" w:hAnsi="宋体"/>
          <w:b/>
          <w:bCs/>
          <w:spacing w:val="20"/>
          <w:sz w:val="32"/>
          <w:szCs w:val="32"/>
          <w:highlight w:val="none"/>
        </w:rPr>
      </w:r>
      <w:r/>
    </w:p>
    <w:p>
      <w:pPr>
        <w:ind w:firstLine="3357"/>
        <w:keepLines w:val="0"/>
        <w:keepNext w:val="0"/>
        <w:pageBreakBefore w:val="0"/>
        <w:spacing w:line="520" w:lineRule="exact"/>
        <w:rPr>
          <w:rFonts w:hint="eastAsia" w:ascii="宋体" w:hAnsi="宋体"/>
          <w:b/>
          <w:bCs/>
          <w:sz w:val="32"/>
          <w:szCs w:val="32"/>
          <w:highlight w:val="none"/>
        </w:rPr>
      </w:pPr>
      <w:r>
        <w:rPr>
          <w:rFonts w:hint="eastAsia" w:ascii="宋体" w:hAnsi="宋体"/>
          <w:b/>
          <w:bCs/>
          <w:sz w:val="32"/>
          <w:szCs w:val="32"/>
          <w:highlight w:val="none"/>
        </w:rPr>
      </w:r>
      <w:r/>
    </w:p>
    <w:p>
      <w:pPr>
        <w:ind w:firstLine="3357"/>
        <w:keepLines w:val="0"/>
        <w:keepNext w:val="0"/>
        <w:pageBreakBefore w:val="0"/>
        <w:spacing w:line="520" w:lineRule="exact"/>
        <w:rPr>
          <w:rFonts w:hint="eastAsia" w:ascii="宋体" w:hAnsi="宋体"/>
          <w:b/>
          <w:bCs/>
          <w:sz w:val="32"/>
          <w:szCs w:val="32"/>
          <w:highlight w:val="none"/>
        </w:rPr>
      </w:pPr>
      <w:r>
        <w:rPr>
          <w:rFonts w:hint="eastAsia" w:ascii="宋体" w:hAnsi="宋体"/>
          <w:b/>
          <w:bCs/>
          <w:sz w:val="32"/>
          <w:szCs w:val="32"/>
          <w:highlight w:val="none"/>
        </w:rPr>
      </w:r>
      <w:r/>
    </w:p>
    <w:p>
      <w:pPr>
        <w:ind w:firstLine="2926"/>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3357"/>
        <w:keepLines w:val="0"/>
        <w:keepNext w:val="0"/>
        <w:pageBreakBefore w:val="0"/>
        <w:spacing w:line="520" w:lineRule="exact"/>
        <w:rPr>
          <w:rFonts w:hint="eastAsia" w:ascii="宋体" w:hAnsi="宋体"/>
          <w:b/>
          <w:bCs/>
          <w:sz w:val="32"/>
          <w:szCs w:val="32"/>
          <w:highlight w:val="none"/>
        </w:rPr>
      </w:pPr>
      <w:r>
        <w:rPr>
          <w:rFonts w:hint="eastAsia" w:ascii="宋体" w:hAnsi="宋体"/>
          <w:b/>
          <w:bCs/>
          <w:sz w:val="32"/>
          <w:szCs w:val="32"/>
          <w:highlight w:val="none"/>
        </w:rPr>
      </w:r>
      <w:r/>
    </w:p>
    <w:p>
      <w:pPr>
        <w:ind w:firstLine="3357"/>
        <w:keepLines w:val="0"/>
        <w:keepNext w:val="0"/>
        <w:pageBreakBefore w:val="0"/>
        <w:spacing w:line="520" w:lineRule="exact"/>
        <w:rPr>
          <w:rFonts w:hint="eastAsia" w:ascii="宋体" w:hAnsi="宋体"/>
          <w:b/>
          <w:bCs/>
          <w:sz w:val="32"/>
          <w:szCs w:val="32"/>
          <w:highlight w:val="none"/>
        </w:rPr>
      </w:pPr>
      <w:r>
        <w:rPr>
          <w:rFonts w:hint="eastAsia" w:ascii="宋体" w:hAnsi="宋体"/>
          <w:b/>
          <w:bCs/>
          <w:sz w:val="32"/>
          <w:szCs w:val="32"/>
          <w:highlight w:val="none"/>
        </w:rPr>
      </w:r>
      <w:r/>
    </w:p>
    <w:p>
      <w:pPr>
        <w:ind w:firstLine="3357"/>
        <w:keepLines w:val="0"/>
        <w:keepNext w:val="0"/>
        <w:pageBreakBefore w:val="0"/>
        <w:spacing w:line="520" w:lineRule="exact"/>
        <w:rPr>
          <w:rFonts w:hint="eastAsia" w:ascii="宋体" w:hAnsi="宋体"/>
          <w:b/>
          <w:bCs/>
          <w:sz w:val="32"/>
          <w:szCs w:val="32"/>
          <w:highlight w:val="none"/>
        </w:rPr>
      </w:pPr>
      <w:r>
        <w:rPr>
          <w:rFonts w:hint="eastAsia" w:ascii="宋体" w:hAnsi="宋体"/>
          <w:b/>
          <w:bCs/>
          <w:sz w:val="32"/>
          <w:szCs w:val="32"/>
          <w:highlight w:val="none"/>
        </w:rPr>
      </w:r>
      <w:r/>
    </w:p>
    <w:p>
      <w:pPr>
        <w:ind w:firstLine="3357"/>
        <w:keepLines w:val="0"/>
        <w:keepNext w:val="0"/>
        <w:pageBreakBefore w:val="0"/>
        <w:spacing w:line="520" w:lineRule="exact"/>
        <w:rPr>
          <w:rFonts w:hint="eastAsia" w:ascii="宋体" w:hAnsi="宋体"/>
          <w:b/>
          <w:bCs/>
          <w:sz w:val="32"/>
          <w:szCs w:val="32"/>
          <w:highlight w:val="none"/>
        </w:rPr>
      </w:pPr>
      <w:r>
        <w:rPr>
          <w:rFonts w:hint="eastAsia" w:ascii="宋体" w:hAnsi="宋体"/>
          <w:b/>
          <w:bCs/>
          <w:sz w:val="32"/>
          <w:szCs w:val="32"/>
          <w:highlight w:val="none"/>
        </w:rPr>
      </w:r>
      <w:r/>
    </w:p>
    <w:p>
      <w:pPr>
        <w:ind w:firstLine="3357"/>
        <w:keepLines w:val="0"/>
        <w:keepNext w:val="0"/>
        <w:pageBreakBefore w:val="0"/>
        <w:spacing w:line="520" w:lineRule="exact"/>
        <w:rPr>
          <w:rFonts w:hint="eastAsia" w:ascii="宋体" w:hAnsi="宋体"/>
          <w:b/>
          <w:bCs/>
          <w:sz w:val="32"/>
          <w:szCs w:val="32"/>
          <w:highlight w:val="none"/>
        </w:rPr>
      </w:pPr>
      <w:r>
        <w:rPr>
          <w:rFonts w:hint="eastAsia" w:ascii="宋体" w:hAnsi="宋体"/>
          <w:b/>
          <w:bCs/>
          <w:sz w:val="32"/>
          <w:szCs w:val="32"/>
          <w:highlight w:val="none"/>
        </w:rPr>
      </w:r>
      <w:r/>
    </w:p>
    <w:p>
      <w:pPr>
        <w:keepLines w:val="0"/>
        <w:keepNext w:val="0"/>
        <w:pageBreakBefore w:val="0"/>
        <w:spacing w:before="19" w:line="520" w:lineRule="exact"/>
        <w:widowControl/>
        <w:rPr>
          <w:rFonts w:hint="eastAsia" w:ascii="仿宋" w:hAnsi="仿宋" w:eastAsia="仿宋"/>
          <w:b/>
          <w:sz w:val="32"/>
          <w:szCs w:val="32"/>
          <w:highlight w:val="none"/>
        </w:rPr>
      </w:pPr>
      <w:r>
        <w:rPr>
          <w:rFonts w:hint="eastAsia" w:ascii="仿宋" w:hAnsi="仿宋" w:eastAsia="仿宋"/>
          <w:b/>
          <w:sz w:val="32"/>
          <w:szCs w:val="32"/>
          <w:highlight w:val="none"/>
        </w:rPr>
      </w:r>
      <w:r/>
    </w:p>
    <w:p>
      <w:pPr>
        <w:jc w:val="center"/>
        <w:keepLines w:val="0"/>
        <w:keepNext w:val="0"/>
        <w:pageBreakBefore w:val="0"/>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keepLines w:val="0"/>
        <w:keepNext w:val="0"/>
        <w:pageBreakBefore w:val="0"/>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keepLines w:val="0"/>
        <w:keepNext w:val="0"/>
        <w:pageBreakBefore w:val="0"/>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keepLines w:val="0"/>
        <w:keepNext w:val="0"/>
        <w:pageBreakBefore w:val="0"/>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keepLines w:val="0"/>
        <w:keepNext w:val="0"/>
        <w:pageBreakBefore w:val="0"/>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keepLines w:val="0"/>
        <w:keepNext w:val="0"/>
        <w:pageBreakBefore w:val="0"/>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keepLines w:val="0"/>
        <w:keepNext w:val="0"/>
        <w:pageBreakBefore w:val="0"/>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keepLines w:val="0"/>
        <w:keepNext w:val="0"/>
        <w:pageBreakBefore w:val="0"/>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keepLines w:val="0"/>
        <w:keepNext w:val="0"/>
        <w:pageBreakBefore w:val="0"/>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keepLines w:val="0"/>
        <w:keepNext w:val="0"/>
        <w:pageBreakBefore w:val="0"/>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keepLines w:val="0"/>
        <w:keepNext w:val="0"/>
        <w:pageBreakBefore w:val="0"/>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rPr>
          <w:rFonts w:hint="eastAsia" w:ascii="仿宋" w:hAnsi="仿宋" w:eastAsia="仿宋" w:cs="Arial"/>
          <w:bCs/>
          <w:sz w:val="28"/>
          <w:highlight w:val="none"/>
        </w:rPr>
      </w:pPr>
      <w:r>
        <w:rPr>
          <w:rFonts w:hint="eastAsia" w:ascii="仿宋" w:hAnsi="仿宋" w:eastAsia="仿宋" w:cs="Arial"/>
          <w:bCs/>
          <w:sz w:val="28"/>
          <w:highlight w:val="none"/>
        </w:rPr>
      </w:r>
      <w:r/>
    </w:p>
    <w:p>
      <w:pPr>
        <w:rPr>
          <w:rFonts w:hint="eastAsia" w:ascii="仿宋" w:hAnsi="仿宋" w:eastAsia="仿宋" w:cs="Arial"/>
          <w:bCs/>
          <w:sz w:val="28"/>
          <w:highlight w:val="none"/>
        </w:rPr>
      </w:pPr>
      <w:r>
        <w:rPr>
          <w:rFonts w:hint="eastAsia" w:ascii="仿宋" w:hAnsi="仿宋" w:eastAsia="仿宋" w:cs="Arial"/>
          <w:bCs/>
          <w:sz w:val="28"/>
          <w:highlight w:val="none"/>
        </w:rPr>
      </w:r>
      <w:r/>
    </w:p>
    <w:p>
      <w:pPr>
        <w:pStyle w:val="697"/>
        <w:numPr>
          <w:ilvl w:val="0"/>
          <w:numId w:val="0"/>
        </w:numPr>
        <w:rPr>
          <w:rFonts w:hint="eastAsia"/>
        </w:rPr>
      </w:pPr>
      <w:r>
        <w:rPr>
          <w:rFonts w:hint="eastAsia"/>
        </w:rPr>
      </w:r>
      <w:r/>
    </w:p>
    <w:p>
      <w:pPr>
        <w:pStyle w:val="887"/>
        <w:jc w:val="center"/>
        <w:keepLines w:val="0"/>
        <w:keepNext w:val="0"/>
        <w:pageBreakBefore w:val="0"/>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887"/>
        <w:jc w:val="center"/>
        <w:keepLines w:val="0"/>
        <w:keepNext w:val="0"/>
        <w:pageBreakBefore w:val="0"/>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二、磋商报价明细表</w:t>
      </w:r>
      <w:r/>
    </w:p>
    <w:tbl>
      <w:tblPr>
        <w:tblStyle w:val="696"/>
        <w:tblW w:w="9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13"/>
        <w:gridCol w:w="3425"/>
        <w:gridCol w:w="3168"/>
        <w:gridCol w:w="1732"/>
      </w:tblGrid>
      <w:tr>
        <w:trPr>
          <w:jc w:val="center"/>
          <w:trHeight w:val="680"/>
        </w:trPr>
        <w:tc>
          <w:tcPr>
            <w:tcW w:w="1274" w:type="dxa"/>
            <w:vAlign w:val="center"/>
            <w:textDirection w:val="lrTb"/>
            <w:noWrap w:val="false"/>
          </w:tcPr>
          <w:p>
            <w:pPr>
              <w:jc w:val="center"/>
              <w:keepLines w:val="0"/>
              <w:keepNext w:val="0"/>
              <w:pageBreakBefore w:val="0"/>
              <w:spacing w:line="520" w:lineRule="exact"/>
              <w:rPr>
                <w:rFonts w:hint="eastAsia" w:ascii="仿宋" w:hAnsi="仿宋" w:eastAsia="仿宋"/>
                <w:sz w:val="24"/>
              </w:rPr>
            </w:pPr>
            <w:r>
              <w:rPr>
                <w:rFonts w:hint="eastAsia" w:ascii="仿宋" w:hAnsi="仿宋" w:eastAsia="仿宋"/>
                <w:sz w:val="24"/>
              </w:rPr>
              <w:t xml:space="preserve">序号</w:t>
            </w:r>
            <w:r/>
          </w:p>
        </w:tc>
        <w:tc>
          <w:tcPr>
            <w:tcW w:w="3324" w:type="dxa"/>
            <w:vAlign w:val="center"/>
            <w:textDirection w:val="lrTb"/>
            <w:noWrap w:val="false"/>
          </w:tcPr>
          <w:p>
            <w:pPr>
              <w:jc w:val="center"/>
              <w:keepLines w:val="0"/>
              <w:keepNext w:val="0"/>
              <w:pageBreakBefore w:val="0"/>
              <w:spacing w:line="520" w:lineRule="exact"/>
              <w:rPr>
                <w:rFonts w:hint="eastAsia" w:ascii="仿宋" w:hAnsi="仿宋" w:eastAsia="仿宋"/>
                <w:sz w:val="24"/>
              </w:rPr>
            </w:pPr>
            <w:r>
              <w:rPr>
                <w:rFonts w:hint="eastAsia" w:ascii="仿宋" w:hAnsi="仿宋" w:eastAsia="仿宋"/>
                <w:sz w:val="24"/>
              </w:rPr>
              <w:t xml:space="preserve">服务（项目）名称</w:t>
            </w:r>
            <w:r/>
          </w:p>
        </w:tc>
        <w:tc>
          <w:tcPr>
            <w:tcW w:w="3075" w:type="dxa"/>
            <w:vAlign w:val="center"/>
            <w:textDirection w:val="lrTb"/>
            <w:noWrap w:val="false"/>
          </w:tcPr>
          <w:p>
            <w:pPr>
              <w:jc w:val="center"/>
              <w:keepLines w:val="0"/>
              <w:keepNext w:val="0"/>
              <w:pageBreakBefore w:val="0"/>
              <w:spacing w:line="520" w:lineRule="exact"/>
              <w:rPr>
                <w:rFonts w:hint="eastAsia" w:ascii="仿宋" w:hAnsi="仿宋" w:eastAsia="仿宋"/>
                <w:sz w:val="24"/>
              </w:rPr>
            </w:pPr>
            <w:r>
              <w:rPr>
                <w:rFonts w:hint="eastAsia" w:ascii="仿宋" w:hAnsi="仿宋" w:eastAsia="仿宋"/>
                <w:sz w:val="24"/>
              </w:rPr>
              <w:t xml:space="preserve">费   用</w:t>
            </w:r>
            <w:r/>
          </w:p>
        </w:tc>
        <w:tc>
          <w:tcPr>
            <w:tcW w:w="1681" w:type="dxa"/>
            <w:vAlign w:val="center"/>
            <w:textDirection w:val="lrTb"/>
            <w:noWrap w:val="false"/>
          </w:tcPr>
          <w:p>
            <w:pPr>
              <w:jc w:val="center"/>
              <w:keepLines w:val="0"/>
              <w:keepNext w:val="0"/>
              <w:pageBreakBefore w:val="0"/>
              <w:spacing w:line="520" w:lineRule="exact"/>
              <w:rPr>
                <w:rFonts w:hint="eastAsia" w:ascii="仿宋" w:hAnsi="仿宋" w:eastAsia="仿宋"/>
                <w:sz w:val="24"/>
              </w:rPr>
            </w:pPr>
            <w:r>
              <w:rPr>
                <w:rFonts w:hint="eastAsia" w:ascii="仿宋" w:hAnsi="仿宋" w:eastAsia="仿宋"/>
                <w:sz w:val="24"/>
              </w:rPr>
              <w:t xml:space="preserve">备注</w:t>
            </w:r>
            <w:r/>
          </w:p>
        </w:tc>
      </w:tr>
      <w:tr>
        <w:trPr>
          <w:jc w:val="center"/>
          <w:trHeight w:val="680"/>
        </w:trPr>
        <w:tc>
          <w:tcPr>
            <w:tcW w:w="1274" w:type="dxa"/>
            <w:vAlign w:val="center"/>
            <w:textDirection w:val="lrTb"/>
            <w:noWrap w:val="false"/>
          </w:tcPr>
          <w:p>
            <w:pPr>
              <w:jc w:val="center"/>
              <w:keepLines w:val="0"/>
              <w:keepNext w:val="0"/>
              <w:pageBreakBefore w:val="0"/>
              <w:spacing w:line="520" w:lineRule="exact"/>
              <w:rPr>
                <w:rFonts w:hint="eastAsia" w:ascii="仿宋" w:hAnsi="仿宋" w:eastAsia="仿宋"/>
                <w:sz w:val="24"/>
              </w:rPr>
            </w:pPr>
            <w:r>
              <w:rPr>
                <w:rFonts w:hint="eastAsia" w:ascii="仿宋" w:hAnsi="仿宋" w:eastAsia="仿宋"/>
                <w:sz w:val="24"/>
              </w:rPr>
              <w:t xml:space="preserve">1</w:t>
            </w:r>
            <w:r/>
          </w:p>
        </w:tc>
        <w:tc>
          <w:tcPr>
            <w:tcW w:w="3324" w:type="dxa"/>
            <w:vAlign w:val="center"/>
            <w:textDirection w:val="lrTb"/>
            <w:noWrap w:val="false"/>
          </w:tcPr>
          <w:p>
            <w:pPr>
              <w:jc w:val="center"/>
              <w:keepLines w:val="0"/>
              <w:keepNext w:val="0"/>
              <w:pageBreakBefore w:val="0"/>
              <w:spacing w:line="520" w:lineRule="exact"/>
              <w:rPr>
                <w:rFonts w:hint="eastAsia" w:ascii="仿宋" w:hAnsi="仿宋" w:eastAsia="仿宋"/>
                <w:sz w:val="24"/>
              </w:rPr>
            </w:pPr>
            <w:r>
              <w:rPr>
                <w:rFonts w:hint="eastAsia" w:ascii="仿宋" w:hAnsi="仿宋" w:eastAsia="仿宋"/>
                <w:sz w:val="24"/>
              </w:rPr>
            </w:r>
            <w:r/>
          </w:p>
        </w:tc>
        <w:tc>
          <w:tcPr>
            <w:tcW w:w="3075" w:type="dxa"/>
            <w:vAlign w:val="center"/>
            <w:textDirection w:val="lrTb"/>
            <w:noWrap w:val="false"/>
          </w:tcPr>
          <w:p>
            <w:pPr>
              <w:jc w:val="center"/>
              <w:keepLines w:val="0"/>
              <w:keepNext w:val="0"/>
              <w:pageBreakBefore w:val="0"/>
              <w:spacing w:line="520" w:lineRule="exact"/>
              <w:rPr>
                <w:rFonts w:hint="eastAsia" w:ascii="仿宋" w:hAnsi="仿宋" w:eastAsia="仿宋"/>
                <w:sz w:val="24"/>
              </w:rPr>
            </w:pPr>
            <w:r>
              <w:rPr>
                <w:rFonts w:hint="eastAsia" w:ascii="仿宋" w:hAnsi="仿宋" w:eastAsia="仿宋"/>
                <w:sz w:val="24"/>
              </w:rPr>
            </w:r>
            <w:r/>
          </w:p>
        </w:tc>
        <w:tc>
          <w:tcPr>
            <w:tcW w:w="1681" w:type="dxa"/>
            <w:vAlign w:val="center"/>
            <w:textDirection w:val="lrTb"/>
            <w:noWrap w:val="false"/>
          </w:tcPr>
          <w:p>
            <w:pPr>
              <w:jc w:val="center"/>
              <w:keepLines w:val="0"/>
              <w:keepNext w:val="0"/>
              <w:pageBreakBefore w:val="0"/>
              <w:spacing w:line="520" w:lineRule="exact"/>
              <w:rPr>
                <w:rFonts w:hint="eastAsia" w:ascii="仿宋" w:hAnsi="仿宋" w:eastAsia="仿宋"/>
                <w:sz w:val="24"/>
              </w:rPr>
            </w:pPr>
            <w:r>
              <w:rPr>
                <w:rFonts w:hint="eastAsia" w:ascii="仿宋" w:hAnsi="仿宋" w:eastAsia="仿宋"/>
                <w:sz w:val="24"/>
              </w:rPr>
            </w:r>
            <w:r/>
          </w:p>
        </w:tc>
      </w:tr>
      <w:tr>
        <w:trPr>
          <w:jc w:val="center"/>
          <w:trHeight w:val="680"/>
        </w:trPr>
        <w:tc>
          <w:tcPr>
            <w:tcW w:w="1274" w:type="dxa"/>
            <w:vAlign w:val="center"/>
            <w:textDirection w:val="lrTb"/>
            <w:noWrap w:val="false"/>
          </w:tcPr>
          <w:p>
            <w:pPr>
              <w:jc w:val="center"/>
              <w:keepLines w:val="0"/>
              <w:keepNext w:val="0"/>
              <w:pageBreakBefore w:val="0"/>
              <w:spacing w:line="520" w:lineRule="exact"/>
              <w:rPr>
                <w:rFonts w:hint="eastAsia" w:ascii="仿宋" w:hAnsi="仿宋" w:eastAsia="仿宋"/>
                <w:sz w:val="24"/>
              </w:rPr>
            </w:pPr>
            <w:r>
              <w:rPr>
                <w:rFonts w:hint="eastAsia" w:ascii="仿宋" w:hAnsi="仿宋" w:eastAsia="仿宋"/>
                <w:sz w:val="24"/>
              </w:rPr>
              <w:t xml:space="preserve">2</w:t>
            </w:r>
            <w:r/>
          </w:p>
        </w:tc>
        <w:tc>
          <w:tcPr>
            <w:tcW w:w="3324" w:type="dxa"/>
            <w:vAlign w:val="center"/>
            <w:textDirection w:val="lrTb"/>
            <w:noWrap w:val="false"/>
          </w:tcPr>
          <w:p>
            <w:pPr>
              <w:jc w:val="center"/>
              <w:keepLines w:val="0"/>
              <w:keepNext w:val="0"/>
              <w:pageBreakBefore w:val="0"/>
              <w:spacing w:line="520" w:lineRule="exact"/>
              <w:rPr>
                <w:rFonts w:hint="eastAsia" w:ascii="仿宋" w:hAnsi="仿宋" w:eastAsia="仿宋"/>
                <w:sz w:val="24"/>
              </w:rPr>
            </w:pPr>
            <w:r>
              <w:rPr>
                <w:rFonts w:hint="eastAsia" w:ascii="仿宋" w:hAnsi="仿宋" w:eastAsia="仿宋"/>
                <w:sz w:val="24"/>
              </w:rPr>
            </w:r>
            <w:r/>
          </w:p>
        </w:tc>
        <w:tc>
          <w:tcPr>
            <w:tcW w:w="3075" w:type="dxa"/>
            <w:vAlign w:val="center"/>
            <w:textDirection w:val="lrTb"/>
            <w:noWrap w:val="false"/>
          </w:tcPr>
          <w:p>
            <w:pPr>
              <w:jc w:val="center"/>
              <w:keepLines w:val="0"/>
              <w:keepNext w:val="0"/>
              <w:pageBreakBefore w:val="0"/>
              <w:spacing w:line="520" w:lineRule="exact"/>
              <w:rPr>
                <w:rFonts w:hint="eastAsia" w:ascii="仿宋" w:hAnsi="仿宋" w:eastAsia="仿宋"/>
                <w:sz w:val="24"/>
              </w:rPr>
            </w:pPr>
            <w:r>
              <w:rPr>
                <w:rFonts w:hint="eastAsia" w:ascii="仿宋" w:hAnsi="仿宋" w:eastAsia="仿宋"/>
                <w:sz w:val="24"/>
              </w:rPr>
            </w:r>
            <w:r/>
          </w:p>
        </w:tc>
        <w:tc>
          <w:tcPr>
            <w:tcW w:w="1681" w:type="dxa"/>
            <w:vAlign w:val="center"/>
            <w:textDirection w:val="lrTb"/>
            <w:noWrap w:val="false"/>
          </w:tcPr>
          <w:p>
            <w:pPr>
              <w:jc w:val="center"/>
              <w:keepLines w:val="0"/>
              <w:keepNext w:val="0"/>
              <w:pageBreakBefore w:val="0"/>
              <w:spacing w:line="520" w:lineRule="exact"/>
              <w:rPr>
                <w:rFonts w:hint="eastAsia" w:ascii="仿宋" w:hAnsi="仿宋" w:eastAsia="仿宋"/>
                <w:sz w:val="24"/>
              </w:rPr>
            </w:pPr>
            <w:r>
              <w:rPr>
                <w:rFonts w:hint="eastAsia" w:ascii="仿宋" w:hAnsi="仿宋" w:eastAsia="仿宋"/>
                <w:sz w:val="24"/>
              </w:rPr>
            </w:r>
            <w:r/>
          </w:p>
        </w:tc>
      </w:tr>
      <w:tr>
        <w:trPr>
          <w:jc w:val="center"/>
          <w:trHeight w:val="680"/>
        </w:trPr>
        <w:tc>
          <w:tcPr>
            <w:tcW w:w="1274" w:type="dxa"/>
            <w:vAlign w:val="center"/>
            <w:textDirection w:val="lrTb"/>
            <w:noWrap w:val="false"/>
          </w:tcPr>
          <w:p>
            <w:pPr>
              <w:jc w:val="center"/>
              <w:keepLines w:val="0"/>
              <w:keepNext w:val="0"/>
              <w:pageBreakBefore w:val="0"/>
              <w:spacing w:line="520" w:lineRule="exact"/>
              <w:rPr>
                <w:rFonts w:hint="eastAsia" w:ascii="仿宋" w:hAnsi="仿宋" w:eastAsia="仿宋"/>
                <w:sz w:val="24"/>
              </w:rPr>
            </w:pPr>
            <w:r>
              <w:rPr>
                <w:rFonts w:hint="eastAsia" w:ascii="仿宋" w:hAnsi="仿宋" w:eastAsia="仿宋"/>
                <w:sz w:val="24"/>
              </w:rPr>
              <w:t xml:space="preserve">3</w:t>
            </w:r>
            <w:r/>
          </w:p>
        </w:tc>
        <w:tc>
          <w:tcPr>
            <w:tcW w:w="3324" w:type="dxa"/>
            <w:vAlign w:val="center"/>
            <w:textDirection w:val="lrTb"/>
            <w:noWrap w:val="false"/>
          </w:tcPr>
          <w:p>
            <w:pPr>
              <w:jc w:val="center"/>
              <w:keepLines w:val="0"/>
              <w:keepNext w:val="0"/>
              <w:pageBreakBefore w:val="0"/>
              <w:spacing w:line="520" w:lineRule="exact"/>
              <w:rPr>
                <w:rFonts w:hint="eastAsia" w:ascii="仿宋" w:hAnsi="仿宋" w:eastAsia="仿宋"/>
                <w:sz w:val="24"/>
              </w:rPr>
            </w:pPr>
            <w:r>
              <w:rPr>
                <w:rFonts w:hint="eastAsia" w:ascii="仿宋" w:hAnsi="仿宋" w:eastAsia="仿宋"/>
                <w:sz w:val="24"/>
              </w:rPr>
            </w:r>
            <w:r/>
          </w:p>
        </w:tc>
        <w:tc>
          <w:tcPr>
            <w:tcW w:w="3075" w:type="dxa"/>
            <w:vAlign w:val="center"/>
            <w:textDirection w:val="lrTb"/>
            <w:noWrap w:val="false"/>
          </w:tcPr>
          <w:p>
            <w:pPr>
              <w:jc w:val="center"/>
              <w:keepLines w:val="0"/>
              <w:keepNext w:val="0"/>
              <w:pageBreakBefore w:val="0"/>
              <w:spacing w:line="520" w:lineRule="exact"/>
              <w:rPr>
                <w:rFonts w:hint="eastAsia" w:ascii="仿宋" w:hAnsi="仿宋" w:eastAsia="仿宋"/>
                <w:sz w:val="24"/>
              </w:rPr>
            </w:pPr>
            <w:r>
              <w:rPr>
                <w:rFonts w:hint="eastAsia" w:ascii="仿宋" w:hAnsi="仿宋" w:eastAsia="仿宋"/>
                <w:sz w:val="24"/>
              </w:rPr>
            </w:r>
            <w:r/>
          </w:p>
        </w:tc>
        <w:tc>
          <w:tcPr>
            <w:tcW w:w="1681" w:type="dxa"/>
            <w:vAlign w:val="center"/>
            <w:textDirection w:val="lrTb"/>
            <w:noWrap w:val="false"/>
          </w:tcPr>
          <w:p>
            <w:pPr>
              <w:jc w:val="center"/>
              <w:keepLines w:val="0"/>
              <w:keepNext w:val="0"/>
              <w:pageBreakBefore w:val="0"/>
              <w:spacing w:line="520" w:lineRule="exact"/>
              <w:rPr>
                <w:rFonts w:hint="eastAsia" w:ascii="仿宋" w:hAnsi="仿宋" w:eastAsia="仿宋"/>
                <w:sz w:val="24"/>
              </w:rPr>
            </w:pPr>
            <w:r>
              <w:rPr>
                <w:rFonts w:hint="eastAsia" w:ascii="仿宋" w:hAnsi="仿宋" w:eastAsia="仿宋"/>
                <w:sz w:val="24"/>
              </w:rPr>
            </w:r>
            <w:r/>
          </w:p>
        </w:tc>
      </w:tr>
      <w:tr>
        <w:trPr>
          <w:jc w:val="center"/>
          <w:trHeight w:val="680"/>
        </w:trPr>
        <w:tc>
          <w:tcPr>
            <w:tcW w:w="1274" w:type="dxa"/>
            <w:vAlign w:val="center"/>
            <w:textDirection w:val="lrTb"/>
            <w:noWrap w:val="false"/>
          </w:tcPr>
          <w:p>
            <w:pPr>
              <w:jc w:val="center"/>
              <w:keepLines w:val="0"/>
              <w:keepNext w:val="0"/>
              <w:pageBreakBefore w:val="0"/>
              <w:spacing w:line="520" w:lineRule="exact"/>
              <w:rPr>
                <w:rFonts w:hint="eastAsia" w:ascii="仿宋" w:hAnsi="仿宋" w:eastAsia="仿宋"/>
                <w:sz w:val="24"/>
              </w:rPr>
            </w:pPr>
            <w:r>
              <w:rPr>
                <w:rFonts w:hint="eastAsia" w:ascii="仿宋" w:hAnsi="仿宋" w:eastAsia="仿宋"/>
                <w:sz w:val="24"/>
              </w:rPr>
              <w:t xml:space="preserve">…</w:t>
            </w:r>
            <w:r/>
          </w:p>
        </w:tc>
        <w:tc>
          <w:tcPr>
            <w:tcW w:w="3324" w:type="dxa"/>
            <w:vAlign w:val="center"/>
            <w:textDirection w:val="lrTb"/>
            <w:noWrap w:val="false"/>
          </w:tcPr>
          <w:p>
            <w:pPr>
              <w:jc w:val="center"/>
              <w:keepLines w:val="0"/>
              <w:keepNext w:val="0"/>
              <w:pageBreakBefore w:val="0"/>
              <w:spacing w:line="520" w:lineRule="exact"/>
              <w:rPr>
                <w:rFonts w:hint="eastAsia" w:ascii="仿宋" w:hAnsi="仿宋" w:eastAsia="仿宋"/>
                <w:sz w:val="24"/>
              </w:rPr>
            </w:pPr>
            <w:r>
              <w:rPr>
                <w:rFonts w:hint="eastAsia" w:ascii="仿宋" w:hAnsi="仿宋" w:eastAsia="仿宋"/>
                <w:sz w:val="24"/>
              </w:rPr>
            </w:r>
            <w:r/>
          </w:p>
        </w:tc>
        <w:tc>
          <w:tcPr>
            <w:tcW w:w="3075" w:type="dxa"/>
            <w:vAlign w:val="center"/>
            <w:textDirection w:val="lrTb"/>
            <w:noWrap w:val="false"/>
          </w:tcPr>
          <w:p>
            <w:pPr>
              <w:jc w:val="center"/>
              <w:keepLines w:val="0"/>
              <w:keepNext w:val="0"/>
              <w:pageBreakBefore w:val="0"/>
              <w:spacing w:line="520" w:lineRule="exact"/>
              <w:rPr>
                <w:rFonts w:hint="eastAsia" w:ascii="仿宋" w:hAnsi="仿宋" w:eastAsia="仿宋"/>
                <w:sz w:val="24"/>
              </w:rPr>
            </w:pPr>
            <w:r>
              <w:rPr>
                <w:rFonts w:hint="eastAsia" w:ascii="仿宋" w:hAnsi="仿宋" w:eastAsia="仿宋"/>
                <w:sz w:val="24"/>
              </w:rPr>
            </w:r>
            <w:r/>
          </w:p>
        </w:tc>
        <w:tc>
          <w:tcPr>
            <w:tcW w:w="1681" w:type="dxa"/>
            <w:vAlign w:val="center"/>
            <w:textDirection w:val="lrTb"/>
            <w:noWrap w:val="false"/>
          </w:tcPr>
          <w:p>
            <w:pPr>
              <w:jc w:val="center"/>
              <w:keepLines w:val="0"/>
              <w:keepNext w:val="0"/>
              <w:pageBreakBefore w:val="0"/>
              <w:spacing w:line="520" w:lineRule="exact"/>
              <w:rPr>
                <w:rFonts w:hint="eastAsia" w:ascii="仿宋" w:hAnsi="仿宋" w:eastAsia="仿宋"/>
                <w:sz w:val="24"/>
              </w:rPr>
            </w:pPr>
            <w:r>
              <w:rPr>
                <w:rFonts w:hint="eastAsia" w:ascii="仿宋" w:hAnsi="仿宋" w:eastAsia="仿宋"/>
                <w:sz w:val="24"/>
              </w:rPr>
            </w:r>
            <w:r/>
          </w:p>
        </w:tc>
      </w:tr>
      <w:tr>
        <w:trPr>
          <w:jc w:val="center"/>
          <w:trHeight w:val="680"/>
        </w:trPr>
        <w:tc>
          <w:tcPr>
            <w:tcW w:w="1274" w:type="dxa"/>
            <w:vAlign w:val="center"/>
            <w:textDirection w:val="lrTb"/>
            <w:noWrap w:val="false"/>
          </w:tcPr>
          <w:p>
            <w:pPr>
              <w:jc w:val="center"/>
              <w:keepLines w:val="0"/>
              <w:keepNext w:val="0"/>
              <w:pageBreakBefore w:val="0"/>
              <w:spacing w:line="520" w:lineRule="exact"/>
              <w:rPr>
                <w:rFonts w:hint="eastAsia" w:ascii="仿宋" w:hAnsi="仿宋" w:eastAsia="仿宋"/>
                <w:sz w:val="24"/>
              </w:rPr>
            </w:pPr>
            <w:r>
              <w:rPr>
                <w:rFonts w:hint="eastAsia" w:ascii="仿宋" w:hAnsi="仿宋" w:eastAsia="仿宋"/>
                <w:sz w:val="24"/>
              </w:rPr>
            </w:r>
            <w:r/>
          </w:p>
        </w:tc>
        <w:tc>
          <w:tcPr>
            <w:tcW w:w="3324" w:type="dxa"/>
            <w:vAlign w:val="center"/>
            <w:textDirection w:val="lrTb"/>
            <w:noWrap w:val="false"/>
          </w:tcPr>
          <w:p>
            <w:pPr>
              <w:jc w:val="center"/>
              <w:keepLines w:val="0"/>
              <w:keepNext w:val="0"/>
              <w:pageBreakBefore w:val="0"/>
              <w:spacing w:line="520" w:lineRule="exact"/>
              <w:rPr>
                <w:rFonts w:hint="eastAsia" w:ascii="仿宋" w:hAnsi="仿宋" w:eastAsia="仿宋"/>
                <w:sz w:val="24"/>
              </w:rPr>
            </w:pPr>
            <w:r>
              <w:rPr>
                <w:rFonts w:hint="eastAsia" w:ascii="仿宋" w:hAnsi="仿宋" w:eastAsia="仿宋"/>
                <w:sz w:val="24"/>
              </w:rPr>
            </w:r>
            <w:r/>
          </w:p>
        </w:tc>
        <w:tc>
          <w:tcPr>
            <w:tcW w:w="3075" w:type="dxa"/>
            <w:vAlign w:val="center"/>
            <w:textDirection w:val="lrTb"/>
            <w:noWrap w:val="false"/>
          </w:tcPr>
          <w:p>
            <w:pPr>
              <w:jc w:val="center"/>
              <w:keepLines w:val="0"/>
              <w:keepNext w:val="0"/>
              <w:pageBreakBefore w:val="0"/>
              <w:spacing w:line="520" w:lineRule="exact"/>
              <w:rPr>
                <w:rFonts w:hint="eastAsia" w:ascii="仿宋" w:hAnsi="仿宋" w:eastAsia="仿宋"/>
                <w:sz w:val="24"/>
              </w:rPr>
            </w:pPr>
            <w:r>
              <w:rPr>
                <w:rFonts w:hint="eastAsia" w:ascii="仿宋" w:hAnsi="仿宋" w:eastAsia="仿宋"/>
                <w:sz w:val="24"/>
              </w:rPr>
            </w:r>
            <w:r/>
          </w:p>
        </w:tc>
        <w:tc>
          <w:tcPr>
            <w:tcW w:w="1681" w:type="dxa"/>
            <w:vAlign w:val="center"/>
            <w:textDirection w:val="lrTb"/>
            <w:noWrap w:val="false"/>
          </w:tcPr>
          <w:p>
            <w:pPr>
              <w:jc w:val="center"/>
              <w:keepLines w:val="0"/>
              <w:keepNext w:val="0"/>
              <w:pageBreakBefore w:val="0"/>
              <w:spacing w:line="520" w:lineRule="exact"/>
              <w:rPr>
                <w:rFonts w:hint="eastAsia" w:ascii="仿宋" w:hAnsi="仿宋" w:eastAsia="仿宋"/>
                <w:sz w:val="24"/>
              </w:rPr>
            </w:pPr>
            <w:r>
              <w:rPr>
                <w:rFonts w:hint="eastAsia" w:ascii="仿宋" w:hAnsi="仿宋" w:eastAsia="仿宋"/>
                <w:sz w:val="24"/>
              </w:rPr>
            </w:r>
            <w:r/>
          </w:p>
        </w:tc>
      </w:tr>
      <w:tr>
        <w:trPr>
          <w:jc w:val="center"/>
          <w:trHeight w:val="680"/>
        </w:trPr>
        <w:tc>
          <w:tcPr>
            <w:tcW w:w="1274" w:type="dxa"/>
            <w:vAlign w:val="center"/>
            <w:textDirection w:val="lrTb"/>
            <w:noWrap w:val="false"/>
          </w:tcPr>
          <w:p>
            <w:pPr>
              <w:jc w:val="center"/>
              <w:keepLines w:val="0"/>
              <w:keepNext w:val="0"/>
              <w:pageBreakBefore w:val="0"/>
              <w:spacing w:line="520" w:lineRule="exact"/>
              <w:rPr>
                <w:rFonts w:hint="eastAsia" w:ascii="仿宋" w:hAnsi="仿宋" w:eastAsia="仿宋"/>
                <w:sz w:val="24"/>
              </w:rPr>
            </w:pPr>
            <w:r>
              <w:rPr>
                <w:rFonts w:hint="eastAsia" w:ascii="仿宋" w:hAnsi="仿宋" w:eastAsia="仿宋"/>
                <w:sz w:val="24"/>
              </w:rPr>
            </w:r>
            <w:r/>
          </w:p>
        </w:tc>
        <w:tc>
          <w:tcPr>
            <w:tcW w:w="3324" w:type="dxa"/>
            <w:vAlign w:val="center"/>
            <w:textDirection w:val="lrTb"/>
            <w:noWrap w:val="false"/>
          </w:tcPr>
          <w:p>
            <w:pPr>
              <w:jc w:val="center"/>
              <w:keepLines w:val="0"/>
              <w:keepNext w:val="0"/>
              <w:pageBreakBefore w:val="0"/>
              <w:spacing w:line="520" w:lineRule="exact"/>
              <w:rPr>
                <w:rFonts w:hint="eastAsia" w:ascii="仿宋" w:hAnsi="仿宋" w:eastAsia="仿宋"/>
                <w:sz w:val="24"/>
              </w:rPr>
            </w:pPr>
            <w:r>
              <w:rPr>
                <w:rFonts w:hint="eastAsia" w:ascii="仿宋" w:hAnsi="仿宋" w:eastAsia="仿宋"/>
                <w:sz w:val="24"/>
              </w:rPr>
            </w:r>
            <w:r/>
          </w:p>
        </w:tc>
        <w:tc>
          <w:tcPr>
            <w:tcW w:w="3075" w:type="dxa"/>
            <w:vAlign w:val="center"/>
            <w:textDirection w:val="lrTb"/>
            <w:noWrap w:val="false"/>
          </w:tcPr>
          <w:p>
            <w:pPr>
              <w:jc w:val="center"/>
              <w:keepLines w:val="0"/>
              <w:keepNext w:val="0"/>
              <w:pageBreakBefore w:val="0"/>
              <w:spacing w:line="520" w:lineRule="exact"/>
              <w:rPr>
                <w:rFonts w:hint="eastAsia" w:ascii="仿宋" w:hAnsi="仿宋" w:eastAsia="仿宋"/>
                <w:sz w:val="24"/>
              </w:rPr>
            </w:pPr>
            <w:r>
              <w:rPr>
                <w:rFonts w:hint="eastAsia" w:ascii="仿宋" w:hAnsi="仿宋" w:eastAsia="仿宋"/>
                <w:sz w:val="24"/>
              </w:rPr>
            </w:r>
            <w:r/>
          </w:p>
        </w:tc>
        <w:tc>
          <w:tcPr>
            <w:tcW w:w="1681" w:type="dxa"/>
            <w:vAlign w:val="center"/>
            <w:textDirection w:val="lrTb"/>
            <w:noWrap w:val="false"/>
          </w:tcPr>
          <w:p>
            <w:pPr>
              <w:jc w:val="center"/>
              <w:keepLines w:val="0"/>
              <w:keepNext w:val="0"/>
              <w:pageBreakBefore w:val="0"/>
              <w:spacing w:line="520" w:lineRule="exact"/>
              <w:rPr>
                <w:rFonts w:hint="eastAsia" w:ascii="仿宋" w:hAnsi="仿宋" w:eastAsia="仿宋"/>
                <w:sz w:val="24"/>
              </w:rPr>
            </w:pPr>
            <w:r>
              <w:rPr>
                <w:rFonts w:hint="eastAsia" w:ascii="仿宋" w:hAnsi="仿宋" w:eastAsia="仿宋"/>
                <w:sz w:val="24"/>
              </w:rPr>
            </w:r>
            <w:r/>
          </w:p>
        </w:tc>
      </w:tr>
      <w:tr>
        <w:trPr>
          <w:jc w:val="center"/>
          <w:trHeight w:val="680"/>
        </w:trPr>
        <w:tc>
          <w:tcPr>
            <w:tcW w:w="1274" w:type="dxa"/>
            <w:vAlign w:val="center"/>
            <w:textDirection w:val="lrTb"/>
            <w:noWrap w:val="false"/>
          </w:tcPr>
          <w:p>
            <w:pPr>
              <w:jc w:val="center"/>
              <w:keepLines w:val="0"/>
              <w:keepNext w:val="0"/>
              <w:pageBreakBefore w:val="0"/>
              <w:spacing w:line="520" w:lineRule="exact"/>
              <w:rPr>
                <w:rFonts w:hint="eastAsia" w:ascii="仿宋" w:hAnsi="仿宋" w:eastAsia="仿宋"/>
                <w:sz w:val="24"/>
              </w:rPr>
            </w:pPr>
            <w:r>
              <w:rPr>
                <w:rFonts w:hint="eastAsia" w:ascii="仿宋" w:hAnsi="仿宋" w:eastAsia="仿宋"/>
                <w:sz w:val="24"/>
              </w:rPr>
            </w:r>
            <w:r/>
          </w:p>
        </w:tc>
        <w:tc>
          <w:tcPr>
            <w:tcW w:w="3324" w:type="dxa"/>
            <w:vAlign w:val="center"/>
            <w:textDirection w:val="lrTb"/>
            <w:noWrap w:val="false"/>
          </w:tcPr>
          <w:p>
            <w:pPr>
              <w:jc w:val="center"/>
              <w:keepLines w:val="0"/>
              <w:keepNext w:val="0"/>
              <w:pageBreakBefore w:val="0"/>
              <w:spacing w:line="520" w:lineRule="exact"/>
              <w:rPr>
                <w:rFonts w:hint="eastAsia" w:ascii="仿宋" w:hAnsi="仿宋" w:eastAsia="仿宋"/>
                <w:sz w:val="24"/>
              </w:rPr>
            </w:pPr>
            <w:r>
              <w:rPr>
                <w:rFonts w:hint="eastAsia" w:ascii="仿宋" w:hAnsi="仿宋" w:eastAsia="仿宋"/>
                <w:sz w:val="24"/>
              </w:rPr>
            </w:r>
            <w:r/>
          </w:p>
        </w:tc>
        <w:tc>
          <w:tcPr>
            <w:tcW w:w="3075" w:type="dxa"/>
            <w:vAlign w:val="center"/>
            <w:textDirection w:val="lrTb"/>
            <w:noWrap w:val="false"/>
          </w:tcPr>
          <w:p>
            <w:pPr>
              <w:jc w:val="center"/>
              <w:keepLines w:val="0"/>
              <w:keepNext w:val="0"/>
              <w:pageBreakBefore w:val="0"/>
              <w:spacing w:line="520" w:lineRule="exact"/>
              <w:rPr>
                <w:rFonts w:hint="eastAsia" w:ascii="仿宋" w:hAnsi="仿宋" w:eastAsia="仿宋"/>
                <w:sz w:val="24"/>
              </w:rPr>
            </w:pPr>
            <w:r>
              <w:rPr>
                <w:rFonts w:hint="eastAsia" w:ascii="仿宋" w:hAnsi="仿宋" w:eastAsia="仿宋"/>
                <w:sz w:val="24"/>
              </w:rPr>
            </w:r>
            <w:r/>
          </w:p>
        </w:tc>
        <w:tc>
          <w:tcPr>
            <w:tcW w:w="1681" w:type="dxa"/>
            <w:vAlign w:val="center"/>
            <w:textDirection w:val="lrTb"/>
            <w:noWrap w:val="false"/>
          </w:tcPr>
          <w:p>
            <w:pPr>
              <w:jc w:val="center"/>
              <w:keepLines w:val="0"/>
              <w:keepNext w:val="0"/>
              <w:pageBreakBefore w:val="0"/>
              <w:spacing w:line="520" w:lineRule="exact"/>
              <w:rPr>
                <w:rFonts w:hint="eastAsia" w:ascii="仿宋" w:hAnsi="仿宋" w:eastAsia="仿宋"/>
                <w:sz w:val="24"/>
              </w:rPr>
            </w:pPr>
            <w:r>
              <w:rPr>
                <w:rFonts w:hint="eastAsia" w:ascii="仿宋" w:hAnsi="仿宋" w:eastAsia="仿宋"/>
                <w:sz w:val="24"/>
              </w:rPr>
            </w:r>
            <w:r/>
          </w:p>
        </w:tc>
      </w:tr>
      <w:tr>
        <w:trPr>
          <w:jc w:val="center"/>
          <w:trHeight w:val="680"/>
        </w:trPr>
        <w:tc>
          <w:tcPr>
            <w:tcW w:w="1274" w:type="dxa"/>
            <w:vAlign w:val="center"/>
            <w:textDirection w:val="lrTb"/>
            <w:noWrap w:val="false"/>
          </w:tcPr>
          <w:p>
            <w:pPr>
              <w:jc w:val="center"/>
              <w:keepLines w:val="0"/>
              <w:keepNext w:val="0"/>
              <w:pageBreakBefore w:val="0"/>
              <w:spacing w:line="520" w:lineRule="exact"/>
              <w:rPr>
                <w:rFonts w:hint="eastAsia" w:ascii="仿宋" w:hAnsi="仿宋" w:eastAsia="仿宋"/>
                <w:sz w:val="24"/>
              </w:rPr>
            </w:pPr>
            <w:r>
              <w:rPr>
                <w:rFonts w:hint="eastAsia" w:ascii="仿宋" w:hAnsi="仿宋" w:eastAsia="仿宋"/>
                <w:sz w:val="24"/>
              </w:rPr>
            </w:r>
            <w:r/>
          </w:p>
        </w:tc>
        <w:tc>
          <w:tcPr>
            <w:tcW w:w="3324" w:type="dxa"/>
            <w:vAlign w:val="center"/>
            <w:textDirection w:val="lrTb"/>
            <w:noWrap w:val="false"/>
          </w:tcPr>
          <w:p>
            <w:pPr>
              <w:jc w:val="center"/>
              <w:keepLines w:val="0"/>
              <w:keepNext w:val="0"/>
              <w:pageBreakBefore w:val="0"/>
              <w:spacing w:line="520" w:lineRule="exact"/>
              <w:rPr>
                <w:rFonts w:hint="eastAsia" w:ascii="仿宋" w:hAnsi="仿宋" w:eastAsia="仿宋"/>
                <w:sz w:val="24"/>
              </w:rPr>
            </w:pPr>
            <w:r>
              <w:rPr>
                <w:rFonts w:hint="eastAsia" w:ascii="仿宋" w:hAnsi="仿宋" w:eastAsia="仿宋"/>
                <w:sz w:val="24"/>
              </w:rPr>
            </w:r>
            <w:r/>
          </w:p>
        </w:tc>
        <w:tc>
          <w:tcPr>
            <w:tcW w:w="3075" w:type="dxa"/>
            <w:vAlign w:val="center"/>
            <w:textDirection w:val="lrTb"/>
            <w:noWrap w:val="false"/>
          </w:tcPr>
          <w:p>
            <w:pPr>
              <w:jc w:val="center"/>
              <w:keepLines w:val="0"/>
              <w:keepNext w:val="0"/>
              <w:pageBreakBefore w:val="0"/>
              <w:spacing w:line="520" w:lineRule="exact"/>
              <w:rPr>
                <w:rFonts w:hint="eastAsia" w:ascii="仿宋" w:hAnsi="仿宋" w:eastAsia="仿宋"/>
                <w:sz w:val="24"/>
              </w:rPr>
            </w:pPr>
            <w:r>
              <w:rPr>
                <w:rFonts w:hint="eastAsia" w:ascii="仿宋" w:hAnsi="仿宋" w:eastAsia="仿宋"/>
                <w:sz w:val="24"/>
              </w:rPr>
            </w:r>
            <w:r/>
          </w:p>
        </w:tc>
        <w:tc>
          <w:tcPr>
            <w:tcW w:w="1681" w:type="dxa"/>
            <w:vAlign w:val="center"/>
            <w:textDirection w:val="lrTb"/>
            <w:noWrap w:val="false"/>
          </w:tcPr>
          <w:p>
            <w:pPr>
              <w:jc w:val="center"/>
              <w:keepLines w:val="0"/>
              <w:keepNext w:val="0"/>
              <w:pageBreakBefore w:val="0"/>
              <w:spacing w:line="520" w:lineRule="exact"/>
              <w:rPr>
                <w:rFonts w:hint="eastAsia" w:ascii="仿宋" w:hAnsi="仿宋" w:eastAsia="仿宋"/>
                <w:sz w:val="24"/>
              </w:rPr>
            </w:pPr>
            <w:r>
              <w:rPr>
                <w:rFonts w:hint="eastAsia" w:ascii="仿宋" w:hAnsi="仿宋" w:eastAsia="仿宋"/>
                <w:sz w:val="24"/>
              </w:rPr>
            </w:r>
            <w:r/>
          </w:p>
        </w:tc>
      </w:tr>
      <w:tr>
        <w:trPr>
          <w:jc w:val="center"/>
          <w:trHeight w:val="680"/>
        </w:trPr>
        <w:tc>
          <w:tcPr>
            <w:tcW w:w="1274" w:type="dxa"/>
            <w:vAlign w:val="center"/>
            <w:textDirection w:val="lrTb"/>
            <w:noWrap w:val="false"/>
          </w:tcPr>
          <w:p>
            <w:pPr>
              <w:jc w:val="center"/>
              <w:keepLines w:val="0"/>
              <w:keepNext w:val="0"/>
              <w:pageBreakBefore w:val="0"/>
              <w:spacing w:line="520" w:lineRule="exact"/>
              <w:rPr>
                <w:rFonts w:hint="eastAsia" w:ascii="仿宋" w:hAnsi="仿宋" w:eastAsia="仿宋"/>
                <w:sz w:val="24"/>
              </w:rPr>
            </w:pPr>
            <w:r>
              <w:rPr>
                <w:rFonts w:hint="eastAsia" w:ascii="仿宋" w:hAnsi="仿宋" w:eastAsia="仿宋"/>
                <w:sz w:val="24"/>
              </w:rPr>
            </w:r>
            <w:r/>
          </w:p>
        </w:tc>
        <w:tc>
          <w:tcPr>
            <w:tcW w:w="3324" w:type="dxa"/>
            <w:vAlign w:val="center"/>
            <w:textDirection w:val="lrTb"/>
            <w:noWrap w:val="false"/>
          </w:tcPr>
          <w:p>
            <w:pPr>
              <w:jc w:val="center"/>
              <w:keepLines w:val="0"/>
              <w:keepNext w:val="0"/>
              <w:pageBreakBefore w:val="0"/>
              <w:spacing w:line="520" w:lineRule="exact"/>
              <w:rPr>
                <w:rFonts w:hint="eastAsia" w:ascii="仿宋" w:hAnsi="仿宋" w:eastAsia="仿宋"/>
                <w:sz w:val="24"/>
              </w:rPr>
            </w:pPr>
            <w:r>
              <w:rPr>
                <w:rFonts w:hint="eastAsia" w:ascii="仿宋" w:hAnsi="仿宋" w:eastAsia="仿宋"/>
                <w:sz w:val="24"/>
              </w:rPr>
            </w:r>
            <w:r/>
          </w:p>
        </w:tc>
        <w:tc>
          <w:tcPr>
            <w:tcW w:w="3075" w:type="dxa"/>
            <w:vAlign w:val="center"/>
            <w:textDirection w:val="lrTb"/>
            <w:noWrap w:val="false"/>
          </w:tcPr>
          <w:p>
            <w:pPr>
              <w:jc w:val="center"/>
              <w:keepLines w:val="0"/>
              <w:keepNext w:val="0"/>
              <w:pageBreakBefore w:val="0"/>
              <w:spacing w:line="520" w:lineRule="exact"/>
              <w:rPr>
                <w:rFonts w:hint="eastAsia" w:ascii="仿宋" w:hAnsi="仿宋" w:eastAsia="仿宋"/>
                <w:sz w:val="24"/>
              </w:rPr>
            </w:pPr>
            <w:r>
              <w:rPr>
                <w:rFonts w:hint="eastAsia" w:ascii="仿宋" w:hAnsi="仿宋" w:eastAsia="仿宋"/>
                <w:sz w:val="24"/>
              </w:rPr>
            </w:r>
            <w:r/>
          </w:p>
        </w:tc>
        <w:tc>
          <w:tcPr>
            <w:tcW w:w="1681" w:type="dxa"/>
            <w:vAlign w:val="center"/>
            <w:textDirection w:val="lrTb"/>
            <w:noWrap w:val="false"/>
          </w:tcPr>
          <w:p>
            <w:pPr>
              <w:jc w:val="center"/>
              <w:keepLines w:val="0"/>
              <w:keepNext w:val="0"/>
              <w:pageBreakBefore w:val="0"/>
              <w:spacing w:line="520" w:lineRule="exact"/>
              <w:rPr>
                <w:rFonts w:hint="eastAsia" w:ascii="仿宋" w:hAnsi="仿宋" w:eastAsia="仿宋"/>
                <w:sz w:val="24"/>
              </w:rPr>
            </w:pPr>
            <w:r>
              <w:rPr>
                <w:rFonts w:hint="eastAsia" w:ascii="仿宋" w:hAnsi="仿宋" w:eastAsia="仿宋"/>
                <w:sz w:val="24"/>
              </w:rPr>
            </w:r>
            <w:r/>
          </w:p>
        </w:tc>
      </w:tr>
      <w:tr>
        <w:trPr>
          <w:jc w:val="center"/>
          <w:trHeight w:val="680"/>
        </w:trPr>
        <w:tc>
          <w:tcPr>
            <w:tcW w:w="1274" w:type="dxa"/>
            <w:vAlign w:val="center"/>
            <w:textDirection w:val="lrTb"/>
            <w:noWrap w:val="false"/>
          </w:tcPr>
          <w:p>
            <w:pPr>
              <w:jc w:val="center"/>
              <w:keepLines w:val="0"/>
              <w:keepNext w:val="0"/>
              <w:pageBreakBefore w:val="0"/>
              <w:spacing w:line="520" w:lineRule="exact"/>
              <w:rPr>
                <w:rFonts w:hint="eastAsia" w:ascii="仿宋" w:hAnsi="仿宋" w:eastAsia="仿宋"/>
                <w:sz w:val="24"/>
              </w:rPr>
            </w:pPr>
            <w:r>
              <w:rPr>
                <w:rFonts w:hint="eastAsia" w:ascii="仿宋" w:hAnsi="仿宋" w:eastAsia="仿宋"/>
                <w:sz w:val="24"/>
              </w:rPr>
            </w:r>
            <w:r/>
          </w:p>
        </w:tc>
        <w:tc>
          <w:tcPr>
            <w:tcW w:w="3324" w:type="dxa"/>
            <w:vAlign w:val="center"/>
            <w:textDirection w:val="lrTb"/>
            <w:noWrap w:val="false"/>
          </w:tcPr>
          <w:p>
            <w:pPr>
              <w:jc w:val="center"/>
              <w:keepLines w:val="0"/>
              <w:keepNext w:val="0"/>
              <w:pageBreakBefore w:val="0"/>
              <w:spacing w:line="520" w:lineRule="exact"/>
              <w:rPr>
                <w:rFonts w:hint="eastAsia" w:ascii="仿宋" w:hAnsi="仿宋" w:eastAsia="仿宋"/>
                <w:sz w:val="24"/>
              </w:rPr>
            </w:pPr>
            <w:r>
              <w:rPr>
                <w:rFonts w:hint="eastAsia" w:ascii="仿宋" w:hAnsi="仿宋" w:eastAsia="仿宋"/>
                <w:sz w:val="24"/>
              </w:rPr>
            </w:r>
            <w:r/>
          </w:p>
        </w:tc>
        <w:tc>
          <w:tcPr>
            <w:tcW w:w="3075" w:type="dxa"/>
            <w:vAlign w:val="center"/>
            <w:textDirection w:val="lrTb"/>
            <w:noWrap w:val="false"/>
          </w:tcPr>
          <w:p>
            <w:pPr>
              <w:jc w:val="center"/>
              <w:keepLines w:val="0"/>
              <w:keepNext w:val="0"/>
              <w:pageBreakBefore w:val="0"/>
              <w:spacing w:line="520" w:lineRule="exact"/>
              <w:rPr>
                <w:rFonts w:hint="eastAsia" w:ascii="仿宋" w:hAnsi="仿宋" w:eastAsia="仿宋"/>
                <w:sz w:val="24"/>
              </w:rPr>
            </w:pPr>
            <w:r>
              <w:rPr>
                <w:rFonts w:hint="eastAsia" w:ascii="仿宋" w:hAnsi="仿宋" w:eastAsia="仿宋"/>
                <w:sz w:val="24"/>
              </w:rPr>
            </w:r>
            <w:r/>
          </w:p>
        </w:tc>
        <w:tc>
          <w:tcPr>
            <w:tcW w:w="1681" w:type="dxa"/>
            <w:vAlign w:val="center"/>
            <w:textDirection w:val="lrTb"/>
            <w:noWrap w:val="false"/>
          </w:tcPr>
          <w:p>
            <w:pPr>
              <w:jc w:val="center"/>
              <w:keepLines w:val="0"/>
              <w:keepNext w:val="0"/>
              <w:pageBreakBefore w:val="0"/>
              <w:spacing w:line="520" w:lineRule="exact"/>
              <w:rPr>
                <w:rFonts w:hint="eastAsia" w:ascii="仿宋" w:hAnsi="仿宋" w:eastAsia="仿宋"/>
                <w:sz w:val="24"/>
              </w:rPr>
            </w:pPr>
            <w:r>
              <w:rPr>
                <w:rFonts w:hint="eastAsia" w:ascii="仿宋" w:hAnsi="仿宋" w:eastAsia="仿宋"/>
                <w:sz w:val="24"/>
              </w:rPr>
            </w:r>
            <w:r/>
          </w:p>
        </w:tc>
      </w:tr>
      <w:tr>
        <w:trPr>
          <w:jc w:val="center"/>
          <w:trHeight w:val="680"/>
        </w:trPr>
        <w:tc>
          <w:tcPr>
            <w:tcW w:w="1274" w:type="dxa"/>
            <w:vAlign w:val="center"/>
            <w:textDirection w:val="lrTb"/>
            <w:noWrap w:val="false"/>
          </w:tcPr>
          <w:p>
            <w:pPr>
              <w:jc w:val="center"/>
              <w:keepLines w:val="0"/>
              <w:keepNext w:val="0"/>
              <w:pageBreakBefore w:val="0"/>
              <w:spacing w:line="520" w:lineRule="exact"/>
              <w:rPr>
                <w:rFonts w:hint="eastAsia" w:ascii="仿宋" w:hAnsi="仿宋" w:eastAsia="仿宋"/>
                <w:sz w:val="24"/>
              </w:rPr>
            </w:pPr>
            <w:r>
              <w:rPr>
                <w:rFonts w:hint="eastAsia" w:ascii="仿宋" w:hAnsi="仿宋" w:eastAsia="仿宋"/>
                <w:sz w:val="24"/>
              </w:rPr>
            </w:r>
            <w:r/>
          </w:p>
        </w:tc>
        <w:tc>
          <w:tcPr>
            <w:tcW w:w="3324" w:type="dxa"/>
            <w:vAlign w:val="center"/>
            <w:textDirection w:val="lrTb"/>
            <w:noWrap w:val="false"/>
          </w:tcPr>
          <w:p>
            <w:pPr>
              <w:jc w:val="center"/>
              <w:keepLines w:val="0"/>
              <w:keepNext w:val="0"/>
              <w:pageBreakBefore w:val="0"/>
              <w:spacing w:line="520" w:lineRule="exact"/>
              <w:rPr>
                <w:rFonts w:hint="eastAsia" w:ascii="仿宋" w:hAnsi="仿宋" w:eastAsia="仿宋"/>
                <w:sz w:val="24"/>
              </w:rPr>
            </w:pPr>
            <w:r>
              <w:rPr>
                <w:rFonts w:hint="eastAsia" w:ascii="仿宋" w:hAnsi="仿宋" w:eastAsia="仿宋"/>
                <w:sz w:val="24"/>
              </w:rPr>
            </w:r>
            <w:r/>
          </w:p>
        </w:tc>
        <w:tc>
          <w:tcPr>
            <w:tcW w:w="3075" w:type="dxa"/>
            <w:vAlign w:val="center"/>
            <w:textDirection w:val="lrTb"/>
            <w:noWrap w:val="false"/>
          </w:tcPr>
          <w:p>
            <w:pPr>
              <w:jc w:val="center"/>
              <w:keepLines w:val="0"/>
              <w:keepNext w:val="0"/>
              <w:pageBreakBefore w:val="0"/>
              <w:spacing w:line="520" w:lineRule="exact"/>
              <w:rPr>
                <w:rFonts w:hint="eastAsia" w:ascii="仿宋" w:hAnsi="仿宋" w:eastAsia="仿宋"/>
                <w:sz w:val="24"/>
              </w:rPr>
            </w:pPr>
            <w:r>
              <w:rPr>
                <w:rFonts w:hint="eastAsia" w:ascii="仿宋" w:hAnsi="仿宋" w:eastAsia="仿宋"/>
                <w:sz w:val="24"/>
              </w:rPr>
            </w:r>
            <w:r/>
          </w:p>
        </w:tc>
        <w:tc>
          <w:tcPr>
            <w:tcW w:w="1681" w:type="dxa"/>
            <w:vAlign w:val="center"/>
            <w:textDirection w:val="lrTb"/>
            <w:noWrap w:val="false"/>
          </w:tcPr>
          <w:p>
            <w:pPr>
              <w:jc w:val="center"/>
              <w:keepLines w:val="0"/>
              <w:keepNext w:val="0"/>
              <w:pageBreakBefore w:val="0"/>
              <w:spacing w:line="520" w:lineRule="exact"/>
              <w:rPr>
                <w:rFonts w:hint="eastAsia" w:ascii="仿宋" w:hAnsi="仿宋" w:eastAsia="仿宋"/>
                <w:sz w:val="24"/>
              </w:rPr>
            </w:pPr>
            <w:r>
              <w:rPr>
                <w:rFonts w:hint="eastAsia" w:ascii="仿宋" w:hAnsi="仿宋" w:eastAsia="仿宋"/>
                <w:sz w:val="24"/>
              </w:rPr>
            </w:r>
            <w:r/>
          </w:p>
        </w:tc>
      </w:tr>
      <w:tr>
        <w:trPr>
          <w:jc w:val="center"/>
          <w:trHeight w:val="680"/>
        </w:trPr>
        <w:tc>
          <w:tcPr>
            <w:gridSpan w:val="4"/>
            <w:tcW w:w="9354" w:type="dxa"/>
            <w:vAlign w:val="center"/>
            <w:textDirection w:val="lrTb"/>
            <w:noWrap w:val="false"/>
          </w:tcPr>
          <w:p>
            <w:pPr>
              <w:jc w:val="both"/>
              <w:keepLines w:val="0"/>
              <w:keepNext w:val="0"/>
              <w:pageBreakBefore w:val="0"/>
              <w:spacing w:line="520" w:lineRule="exact"/>
              <w:rPr>
                <w:rFonts w:hint="eastAsia" w:ascii="仿宋" w:hAnsi="仿宋" w:eastAsia="仿宋"/>
                <w:sz w:val="24"/>
              </w:rPr>
            </w:pPr>
            <w:r>
              <w:rPr>
                <w:rFonts w:hint="eastAsia" w:ascii="仿宋" w:hAnsi="仿宋" w:eastAsia="仿宋"/>
                <w:sz w:val="24"/>
                <w:szCs w:val="24"/>
                <w:highlight w:val="none"/>
              </w:rPr>
              <w:t xml:space="preserve">磋商</w:t>
            </w:r>
            <w:r>
              <w:rPr>
                <w:rFonts w:ascii="仿宋" w:hAnsi="仿宋" w:eastAsia="仿宋"/>
                <w:sz w:val="24"/>
                <w:szCs w:val="24"/>
                <w:highlight w:val="none"/>
              </w:rPr>
              <w:t xml:space="preserve">总报价（人民币：元）</w:t>
            </w:r>
            <w:r/>
          </w:p>
        </w:tc>
      </w:tr>
    </w:tbl>
    <w:p>
      <w:pPr>
        <w:keepLines w:val="0"/>
        <w:keepNext w:val="0"/>
        <w:pageBreakBefore w:val="0"/>
        <w:spacing w:line="520" w:lineRule="exact"/>
        <w:rPr>
          <w:rFonts w:ascii="仿宋" w:hAnsi="仿宋" w:eastAsia="仿宋"/>
          <w:sz w:val="28"/>
          <w:szCs w:val="28"/>
          <w:highlight w:val="none"/>
          <w:u w:val="single"/>
        </w:rPr>
      </w:pP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u w:val="single"/>
        </w:rPr>
        <w:t xml:space="preserve">        （电子签章）      </w:t>
      </w:r>
      <w:r/>
    </w:p>
    <w:p>
      <w:pPr>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法定代表人</w:t>
      </w:r>
      <w:r>
        <w:rPr>
          <w:rFonts w:hint="eastAsia" w:ascii="仿宋" w:hAnsi="仿宋" w:eastAsia="仿宋"/>
          <w:sz w:val="28"/>
          <w:szCs w:val="28"/>
          <w:highlight w:val="none"/>
          <w:lang w:eastAsia="zh-CN"/>
        </w:rPr>
        <w:t xml:space="preserve">：</w:t>
      </w:r>
      <w:r>
        <w:rPr>
          <w:rFonts w:hint="eastAsia" w:ascii="仿宋" w:hAnsi="仿宋" w:eastAsia="仿宋"/>
          <w:sz w:val="28"/>
          <w:highlight w:val="none"/>
          <w:u w:val="single"/>
        </w:rPr>
        <w:t xml:space="preserve">（电子签章或电子签字）</w:t>
      </w:r>
      <w:r/>
    </w:p>
    <w:p>
      <w:pPr>
        <w:pStyle w:val="887"/>
        <w:ind w:firstLine="560"/>
        <w:keepLines w:val="0"/>
        <w:keepNext w:val="0"/>
        <w:pageBreakBefore w:val="0"/>
        <w:spacing w:line="520" w:lineRule="exact"/>
        <w:rPr>
          <w:rFonts w:ascii="仿宋" w:hAnsi="仿宋" w:eastAsia="仿宋"/>
          <w:sz w:val="28"/>
          <w:szCs w:val="24"/>
          <w:highlight w:val="none"/>
        </w:rPr>
      </w:pPr>
      <w:r>
        <w:rPr>
          <w:rFonts w:ascii="仿宋" w:hAnsi="仿宋" w:eastAsia="仿宋"/>
          <w:sz w:val="28"/>
          <w:szCs w:val="24"/>
          <w:highlight w:val="none"/>
        </w:rPr>
        <w:t xml:space="preserve">备注：1</w:t>
      </w:r>
      <w:r>
        <w:rPr>
          <w:rFonts w:hint="eastAsia" w:ascii="仿宋" w:hAnsi="仿宋" w:eastAsia="仿宋"/>
          <w:sz w:val="28"/>
          <w:szCs w:val="24"/>
          <w:highlight w:val="none"/>
        </w:rPr>
        <w:t xml:space="preserve">、</w:t>
      </w:r>
      <w:r>
        <w:rPr>
          <w:rFonts w:ascii="仿宋" w:hAnsi="仿宋" w:eastAsia="仿宋"/>
          <w:sz w:val="28"/>
          <w:szCs w:val="24"/>
          <w:highlight w:val="none"/>
        </w:rPr>
        <w:t xml:space="preserve">报价采用总承包方式，“</w:t>
      </w:r>
      <w:r>
        <w:rPr>
          <w:rFonts w:hint="eastAsia" w:ascii="仿宋" w:hAnsi="仿宋" w:eastAsia="仿宋"/>
          <w:sz w:val="28"/>
          <w:szCs w:val="24"/>
          <w:highlight w:val="none"/>
        </w:rPr>
        <w:t xml:space="preserve">磋商</w:t>
      </w:r>
      <w:r>
        <w:rPr>
          <w:rFonts w:ascii="仿宋" w:hAnsi="仿宋" w:eastAsia="仿宋"/>
          <w:sz w:val="28"/>
          <w:szCs w:val="24"/>
          <w:highlight w:val="none"/>
        </w:rPr>
        <w:t xml:space="preserve">总报价”应包括所投</w:t>
      </w:r>
      <w:r>
        <w:rPr>
          <w:rFonts w:hint="eastAsia" w:ascii="仿宋" w:hAnsi="仿宋" w:eastAsia="仿宋"/>
          <w:sz w:val="28"/>
          <w:szCs w:val="24"/>
          <w:highlight w:val="none"/>
          <w:lang w:val="en-US" w:eastAsia="zh-CN"/>
        </w:rPr>
        <w:t xml:space="preserve">服务</w:t>
      </w:r>
      <w:r>
        <w:rPr>
          <w:rFonts w:hint="eastAsia" w:ascii="仿宋" w:hAnsi="仿宋" w:eastAsia="仿宋" w:cs="仿宋"/>
          <w:sz w:val="28"/>
          <w:szCs w:val="28"/>
        </w:rPr>
        <w:t xml:space="preserve">人工、材料、机械、差旅、采样、检测、</w:t>
      </w:r>
      <w:r>
        <w:rPr>
          <w:rFonts w:hint="eastAsia" w:ascii="仿宋" w:hAnsi="仿宋" w:eastAsia="仿宋" w:cs="仿宋"/>
          <w:sz w:val="28"/>
          <w:szCs w:val="28"/>
          <w:lang w:val="en-US" w:eastAsia="zh-CN"/>
        </w:rPr>
        <w:t xml:space="preserve">报告</w:t>
      </w:r>
      <w:r>
        <w:rPr>
          <w:rFonts w:hint="eastAsia" w:ascii="仿宋" w:hAnsi="仿宋" w:eastAsia="仿宋" w:cs="仿宋"/>
          <w:sz w:val="28"/>
          <w:szCs w:val="28"/>
        </w:rPr>
        <w:t xml:space="preserve">编制、评审、管理、利润、规费、税金、</w:t>
      </w:r>
      <w:r>
        <w:rPr>
          <w:rFonts w:hint="eastAsia" w:ascii="仿宋" w:hAnsi="仿宋" w:eastAsia="仿宋"/>
          <w:sz w:val="28"/>
          <w:szCs w:val="28"/>
        </w:rPr>
        <w:t xml:space="preserve">伴随服务</w:t>
      </w:r>
      <w:r>
        <w:rPr>
          <w:rFonts w:hint="eastAsia" w:ascii="仿宋" w:hAnsi="仿宋" w:eastAsia="仿宋"/>
          <w:sz w:val="28"/>
          <w:szCs w:val="28"/>
          <w:lang w:eastAsia="zh-CN"/>
        </w:rPr>
        <w:t xml:space="preserve">、</w:t>
      </w:r>
      <w:r>
        <w:rPr>
          <w:rFonts w:hint="eastAsia" w:ascii="仿宋" w:hAnsi="仿宋" w:eastAsia="仿宋"/>
          <w:sz w:val="28"/>
          <w:szCs w:val="28"/>
        </w:rPr>
        <w:t xml:space="preserve">国家强制缴纳的各种社会保障资金</w:t>
      </w:r>
      <w:r>
        <w:rPr>
          <w:rFonts w:hint="eastAsia" w:ascii="仿宋" w:hAnsi="仿宋" w:eastAsia="仿宋"/>
          <w:sz w:val="28"/>
          <w:szCs w:val="28"/>
          <w:lang w:eastAsia="zh-CN"/>
        </w:rPr>
        <w:t xml:space="preserve">、</w:t>
      </w:r>
      <w:r>
        <w:rPr>
          <w:rFonts w:hint="eastAsia" w:ascii="仿宋" w:hAnsi="仿宋" w:eastAsia="仿宋" w:cs="仿宋"/>
          <w:sz w:val="28"/>
          <w:szCs w:val="28"/>
        </w:rPr>
        <w:t xml:space="preserve">政策性文件规定及合同包含的所有风险、责任等与本项目有关的所有费用</w:t>
      </w:r>
      <w:r>
        <w:rPr>
          <w:rFonts w:hint="eastAsia" w:ascii="仿宋" w:hAnsi="仿宋" w:eastAsia="仿宋" w:cs="仿宋"/>
          <w:sz w:val="28"/>
          <w:szCs w:val="28"/>
          <w:lang w:eastAsia="zh-CN"/>
        </w:rPr>
        <w:t xml:space="preserve">，</w:t>
      </w:r>
      <w:r>
        <w:rPr>
          <w:rFonts w:hint="eastAsia" w:ascii="仿宋" w:hAnsi="仿宋" w:eastAsia="仿宋"/>
          <w:sz w:val="28"/>
          <w:szCs w:val="24"/>
          <w:highlight w:val="none"/>
        </w:rPr>
        <w:t xml:space="preserve">磋商</w:t>
      </w:r>
      <w:r>
        <w:rPr>
          <w:rFonts w:ascii="仿宋" w:hAnsi="仿宋" w:eastAsia="仿宋"/>
          <w:sz w:val="28"/>
          <w:szCs w:val="24"/>
          <w:highlight w:val="none"/>
        </w:rPr>
        <w:t xml:space="preserve">文件中另有规定的除外。</w:t>
      </w:r>
      <w:r/>
    </w:p>
    <w:p>
      <w:pPr>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keepLines w:val="0"/>
        <w:keepNext w:val="0"/>
        <w:pageBreakBefore w:val="0"/>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r>
      <w:r/>
    </w:p>
    <w:p>
      <w:pPr>
        <w:jc w:val="center"/>
        <w:keepLines w:val="0"/>
        <w:keepNext w:val="0"/>
        <w:pageBreakBefore w:val="0"/>
        <w:spacing w:line="520" w:lineRule="exact"/>
        <w:rPr>
          <w:rFonts w:hint="eastAsia" w:ascii="仿宋" w:hAnsi="仿宋" w:eastAsia="仿宋"/>
          <w:b/>
          <w:sz w:val="32"/>
          <w:szCs w:val="32"/>
          <w:highlight w:val="none"/>
          <w:lang w:val="en-US" w:eastAsia="zh-CN"/>
        </w:rPr>
      </w:pPr>
      <w:r>
        <w:rPr>
          <w:rFonts w:hint="eastAsia" w:ascii="仿宋" w:hAnsi="仿宋" w:eastAsia="仿宋"/>
          <w:b/>
          <w:sz w:val="32"/>
          <w:szCs w:val="32"/>
          <w:highlight w:val="none"/>
        </w:rPr>
        <w:t xml:space="preserve">三、</w:t>
      </w:r>
      <w:r>
        <w:rPr>
          <w:rFonts w:hint="eastAsia" w:ascii="仿宋" w:hAnsi="仿宋" w:eastAsia="仿宋"/>
          <w:b/>
          <w:sz w:val="32"/>
          <w:szCs w:val="32"/>
          <w:highlight w:val="none"/>
          <w:lang w:eastAsia="zh-CN"/>
        </w:rPr>
        <w:t xml:space="preserve">人员配备表</w:t>
      </w:r>
      <w:r/>
    </w:p>
    <w:tbl>
      <w:tblPr>
        <w:tblStyle w:val="696"/>
        <w:tblW w:w="9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0"/>
        <w:gridCol w:w="1064"/>
        <w:gridCol w:w="1064"/>
        <w:gridCol w:w="1064"/>
        <w:gridCol w:w="1201"/>
        <w:gridCol w:w="1108"/>
        <w:gridCol w:w="1472"/>
        <w:gridCol w:w="1605"/>
      </w:tblGrid>
      <w:tr>
        <w:trPr>
          <w:jc w:val="center"/>
          <w:trHeight w:val="480"/>
        </w:trPr>
        <w:tc>
          <w:tcPr>
            <w:tcW w:w="1072" w:type="dxa"/>
            <w:vAlign w:val="center"/>
            <w:textDirection w:val="lrTb"/>
            <w:noWrap w:val="false"/>
          </w:tcPr>
          <w:p>
            <w:pPr>
              <w:jc w:val="center"/>
              <w:keepLines w:val="0"/>
              <w:keepNext w:val="0"/>
              <w:pageBreakBefore w:val="0"/>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序号</w:t>
            </w:r>
            <w:r/>
          </w:p>
        </w:tc>
        <w:tc>
          <w:tcPr>
            <w:tcW w:w="1076" w:type="dxa"/>
            <w:vAlign w:val="top"/>
            <w:textDirection w:val="lrTb"/>
            <w:noWrap w:val="false"/>
          </w:tcPr>
          <w:p>
            <w:pPr>
              <w:jc w:val="center"/>
              <w:keepLines w:val="0"/>
              <w:keepNext w:val="0"/>
              <w:pageBreakBefore w:val="0"/>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姓名</w:t>
            </w:r>
            <w:r/>
          </w:p>
        </w:tc>
        <w:tc>
          <w:tcPr>
            <w:tcW w:w="1076" w:type="dxa"/>
            <w:vAlign w:val="top"/>
            <w:textDirection w:val="lrTb"/>
            <w:noWrap w:val="false"/>
          </w:tcPr>
          <w:p>
            <w:pPr>
              <w:jc w:val="center"/>
              <w:keepLines w:val="0"/>
              <w:keepNext w:val="0"/>
              <w:pageBreakBefore w:val="0"/>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性别</w:t>
            </w:r>
            <w:r/>
          </w:p>
        </w:tc>
        <w:tc>
          <w:tcPr>
            <w:tcW w:w="1076" w:type="dxa"/>
            <w:vAlign w:val="center"/>
            <w:textDirection w:val="lrTb"/>
            <w:noWrap w:val="false"/>
          </w:tcPr>
          <w:p>
            <w:pPr>
              <w:jc w:val="center"/>
              <w:keepLines w:val="0"/>
              <w:keepNext w:val="0"/>
              <w:pageBreakBefore w:val="0"/>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年龄</w:t>
            </w:r>
            <w:r/>
          </w:p>
        </w:tc>
        <w:tc>
          <w:tcPr>
            <w:tcW w:w="1215" w:type="dxa"/>
            <w:vAlign w:val="center"/>
            <w:textDirection w:val="lrTb"/>
            <w:noWrap w:val="false"/>
          </w:tcPr>
          <w:p>
            <w:pPr>
              <w:ind w:firstLine="140"/>
              <w:keepLines w:val="0"/>
              <w:keepNext w:val="0"/>
              <w:pageBreakBefore w:val="0"/>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学历</w:t>
            </w:r>
            <w:r/>
          </w:p>
        </w:tc>
        <w:tc>
          <w:tcPr>
            <w:tcW w:w="1121" w:type="dxa"/>
            <w:vAlign w:val="center"/>
            <w:textDirection w:val="lrTb"/>
            <w:noWrap w:val="false"/>
          </w:tcPr>
          <w:p>
            <w:pPr>
              <w:jc w:val="center"/>
              <w:keepLines w:val="0"/>
              <w:keepNext w:val="0"/>
              <w:pageBreakBefore w:val="0"/>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职称</w:t>
            </w:r>
            <w:r/>
          </w:p>
        </w:tc>
        <w:tc>
          <w:tcPr>
            <w:tcW w:w="1490" w:type="dxa"/>
            <w:vAlign w:val="center"/>
            <w:textDirection w:val="lrTb"/>
            <w:noWrap w:val="false"/>
          </w:tcPr>
          <w:p>
            <w:pPr>
              <w:jc w:val="center"/>
              <w:keepLines w:val="0"/>
              <w:keepNext w:val="0"/>
              <w:pageBreakBefore w:val="0"/>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相关证书</w:t>
            </w:r>
            <w:r/>
          </w:p>
        </w:tc>
        <w:tc>
          <w:tcPr>
            <w:tcW w:w="1624" w:type="dxa"/>
            <w:vAlign w:val="center"/>
            <w:textDirection w:val="lrTb"/>
            <w:noWrap w:val="false"/>
          </w:tcPr>
          <w:p>
            <w:pPr>
              <w:jc w:val="center"/>
              <w:keepLines w:val="0"/>
              <w:keepNext w:val="0"/>
              <w:pageBreakBefore w:val="0"/>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拟任岗位</w:t>
            </w:r>
            <w:r/>
          </w:p>
        </w:tc>
      </w:tr>
      <w:tr>
        <w:trPr>
          <w:jc w:val="center"/>
          <w:trHeight w:val="876"/>
        </w:trPr>
        <w:tc>
          <w:tcPr>
            <w:tcW w:w="1072" w:type="dxa"/>
            <w:vAlign w:val="top"/>
            <w:textDirection w:val="lrTb"/>
            <w:noWrap w:val="false"/>
          </w:tcPr>
          <w:p>
            <w:pPr>
              <w:keepLines w:val="0"/>
              <w:keepNext w:val="0"/>
              <w:pageBreakBefore w:val="0"/>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keepLines w:val="0"/>
              <w:keepNext w:val="0"/>
              <w:pageBreakBefore w:val="0"/>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keepLines w:val="0"/>
              <w:keepNext w:val="0"/>
              <w:pageBreakBefore w:val="0"/>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keepLines w:val="0"/>
              <w:keepNext w:val="0"/>
              <w:pageBreakBefore w:val="0"/>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215" w:type="dxa"/>
            <w:vAlign w:val="top"/>
            <w:textDirection w:val="lrTb"/>
            <w:noWrap w:val="false"/>
          </w:tcPr>
          <w:p>
            <w:pPr>
              <w:keepLines w:val="0"/>
              <w:keepNext w:val="0"/>
              <w:pageBreakBefore w:val="0"/>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121" w:type="dxa"/>
            <w:vAlign w:val="top"/>
            <w:textDirection w:val="lrTb"/>
            <w:noWrap w:val="false"/>
          </w:tcPr>
          <w:p>
            <w:pPr>
              <w:keepLines w:val="0"/>
              <w:keepNext w:val="0"/>
              <w:pageBreakBefore w:val="0"/>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0" w:type="dxa"/>
            <w:vAlign w:val="top"/>
            <w:textDirection w:val="lrTb"/>
            <w:noWrap w:val="false"/>
          </w:tcPr>
          <w:p>
            <w:pPr>
              <w:keepLines w:val="0"/>
              <w:keepNext w:val="0"/>
              <w:pageBreakBefore w:val="0"/>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624" w:type="dxa"/>
            <w:vAlign w:val="top"/>
            <w:textDirection w:val="lrTb"/>
            <w:noWrap w:val="false"/>
          </w:tcPr>
          <w:p>
            <w:pPr>
              <w:keepLines w:val="0"/>
              <w:keepNext w:val="0"/>
              <w:pageBreakBefore w:val="0"/>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jc w:val="center"/>
          <w:trHeight w:val="876"/>
        </w:trPr>
        <w:tc>
          <w:tcPr>
            <w:tcW w:w="1072" w:type="dxa"/>
            <w:vAlign w:val="top"/>
            <w:textDirection w:val="lrTb"/>
            <w:noWrap w:val="false"/>
          </w:tcPr>
          <w:p>
            <w:pPr>
              <w:keepLines w:val="0"/>
              <w:keepNext w:val="0"/>
              <w:pageBreakBefore w:val="0"/>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keepLines w:val="0"/>
              <w:keepNext w:val="0"/>
              <w:pageBreakBefore w:val="0"/>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keepLines w:val="0"/>
              <w:keepNext w:val="0"/>
              <w:pageBreakBefore w:val="0"/>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keepLines w:val="0"/>
              <w:keepNext w:val="0"/>
              <w:pageBreakBefore w:val="0"/>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215" w:type="dxa"/>
            <w:vAlign w:val="top"/>
            <w:textDirection w:val="lrTb"/>
            <w:noWrap w:val="false"/>
          </w:tcPr>
          <w:p>
            <w:pPr>
              <w:keepLines w:val="0"/>
              <w:keepNext w:val="0"/>
              <w:pageBreakBefore w:val="0"/>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121" w:type="dxa"/>
            <w:vAlign w:val="top"/>
            <w:textDirection w:val="lrTb"/>
            <w:noWrap w:val="false"/>
          </w:tcPr>
          <w:p>
            <w:pPr>
              <w:keepLines w:val="0"/>
              <w:keepNext w:val="0"/>
              <w:pageBreakBefore w:val="0"/>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0" w:type="dxa"/>
            <w:vAlign w:val="top"/>
            <w:textDirection w:val="lrTb"/>
            <w:noWrap w:val="false"/>
          </w:tcPr>
          <w:p>
            <w:pPr>
              <w:keepLines w:val="0"/>
              <w:keepNext w:val="0"/>
              <w:pageBreakBefore w:val="0"/>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624" w:type="dxa"/>
            <w:vAlign w:val="top"/>
            <w:textDirection w:val="lrTb"/>
            <w:noWrap w:val="false"/>
          </w:tcPr>
          <w:p>
            <w:pPr>
              <w:keepLines w:val="0"/>
              <w:keepNext w:val="0"/>
              <w:pageBreakBefore w:val="0"/>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jc w:val="center"/>
          <w:trHeight w:val="876"/>
        </w:trPr>
        <w:tc>
          <w:tcPr>
            <w:tcW w:w="1072" w:type="dxa"/>
            <w:vAlign w:val="top"/>
            <w:textDirection w:val="lrTb"/>
            <w:noWrap w:val="false"/>
          </w:tcPr>
          <w:p>
            <w:pPr>
              <w:keepLines w:val="0"/>
              <w:keepNext w:val="0"/>
              <w:pageBreakBefore w:val="0"/>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keepLines w:val="0"/>
              <w:keepNext w:val="0"/>
              <w:pageBreakBefore w:val="0"/>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keepLines w:val="0"/>
              <w:keepNext w:val="0"/>
              <w:pageBreakBefore w:val="0"/>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keepLines w:val="0"/>
              <w:keepNext w:val="0"/>
              <w:pageBreakBefore w:val="0"/>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215" w:type="dxa"/>
            <w:vAlign w:val="top"/>
            <w:textDirection w:val="lrTb"/>
            <w:noWrap w:val="false"/>
          </w:tcPr>
          <w:p>
            <w:pPr>
              <w:keepLines w:val="0"/>
              <w:keepNext w:val="0"/>
              <w:pageBreakBefore w:val="0"/>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121" w:type="dxa"/>
            <w:vAlign w:val="top"/>
            <w:textDirection w:val="lrTb"/>
            <w:noWrap w:val="false"/>
          </w:tcPr>
          <w:p>
            <w:pPr>
              <w:keepLines w:val="0"/>
              <w:keepNext w:val="0"/>
              <w:pageBreakBefore w:val="0"/>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0" w:type="dxa"/>
            <w:vAlign w:val="top"/>
            <w:textDirection w:val="lrTb"/>
            <w:noWrap w:val="false"/>
          </w:tcPr>
          <w:p>
            <w:pPr>
              <w:keepLines w:val="0"/>
              <w:keepNext w:val="0"/>
              <w:pageBreakBefore w:val="0"/>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624" w:type="dxa"/>
            <w:vAlign w:val="top"/>
            <w:textDirection w:val="lrTb"/>
            <w:noWrap w:val="false"/>
          </w:tcPr>
          <w:p>
            <w:pPr>
              <w:keepLines w:val="0"/>
              <w:keepNext w:val="0"/>
              <w:pageBreakBefore w:val="0"/>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jc w:val="center"/>
          <w:trHeight w:val="876"/>
        </w:trPr>
        <w:tc>
          <w:tcPr>
            <w:tcW w:w="1072" w:type="dxa"/>
            <w:vAlign w:val="top"/>
            <w:textDirection w:val="lrTb"/>
            <w:noWrap w:val="false"/>
          </w:tcPr>
          <w:p>
            <w:pPr>
              <w:keepLines w:val="0"/>
              <w:keepNext w:val="0"/>
              <w:pageBreakBefore w:val="0"/>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keepLines w:val="0"/>
              <w:keepNext w:val="0"/>
              <w:pageBreakBefore w:val="0"/>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keepLines w:val="0"/>
              <w:keepNext w:val="0"/>
              <w:pageBreakBefore w:val="0"/>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keepLines w:val="0"/>
              <w:keepNext w:val="0"/>
              <w:pageBreakBefore w:val="0"/>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215" w:type="dxa"/>
            <w:vAlign w:val="top"/>
            <w:textDirection w:val="lrTb"/>
            <w:noWrap w:val="false"/>
          </w:tcPr>
          <w:p>
            <w:pPr>
              <w:keepLines w:val="0"/>
              <w:keepNext w:val="0"/>
              <w:pageBreakBefore w:val="0"/>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121" w:type="dxa"/>
            <w:vAlign w:val="top"/>
            <w:textDirection w:val="lrTb"/>
            <w:noWrap w:val="false"/>
          </w:tcPr>
          <w:p>
            <w:pPr>
              <w:keepLines w:val="0"/>
              <w:keepNext w:val="0"/>
              <w:pageBreakBefore w:val="0"/>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0" w:type="dxa"/>
            <w:vAlign w:val="top"/>
            <w:textDirection w:val="lrTb"/>
            <w:noWrap w:val="false"/>
          </w:tcPr>
          <w:p>
            <w:pPr>
              <w:keepLines w:val="0"/>
              <w:keepNext w:val="0"/>
              <w:pageBreakBefore w:val="0"/>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624" w:type="dxa"/>
            <w:vAlign w:val="top"/>
            <w:textDirection w:val="lrTb"/>
            <w:noWrap w:val="false"/>
          </w:tcPr>
          <w:p>
            <w:pPr>
              <w:keepLines w:val="0"/>
              <w:keepNext w:val="0"/>
              <w:pageBreakBefore w:val="0"/>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jc w:val="center"/>
          <w:trHeight w:val="876"/>
        </w:trPr>
        <w:tc>
          <w:tcPr>
            <w:tcW w:w="1072" w:type="dxa"/>
            <w:vAlign w:val="top"/>
            <w:textDirection w:val="lrTb"/>
            <w:noWrap w:val="false"/>
          </w:tcPr>
          <w:p>
            <w:pPr>
              <w:keepLines w:val="0"/>
              <w:keepNext w:val="0"/>
              <w:pageBreakBefore w:val="0"/>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keepLines w:val="0"/>
              <w:keepNext w:val="0"/>
              <w:pageBreakBefore w:val="0"/>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keepLines w:val="0"/>
              <w:keepNext w:val="0"/>
              <w:pageBreakBefore w:val="0"/>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keepLines w:val="0"/>
              <w:keepNext w:val="0"/>
              <w:pageBreakBefore w:val="0"/>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215" w:type="dxa"/>
            <w:vAlign w:val="top"/>
            <w:textDirection w:val="lrTb"/>
            <w:noWrap w:val="false"/>
          </w:tcPr>
          <w:p>
            <w:pPr>
              <w:keepLines w:val="0"/>
              <w:keepNext w:val="0"/>
              <w:pageBreakBefore w:val="0"/>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121" w:type="dxa"/>
            <w:vAlign w:val="top"/>
            <w:textDirection w:val="lrTb"/>
            <w:noWrap w:val="false"/>
          </w:tcPr>
          <w:p>
            <w:pPr>
              <w:keepLines w:val="0"/>
              <w:keepNext w:val="0"/>
              <w:pageBreakBefore w:val="0"/>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0" w:type="dxa"/>
            <w:vAlign w:val="top"/>
            <w:textDirection w:val="lrTb"/>
            <w:noWrap w:val="false"/>
          </w:tcPr>
          <w:p>
            <w:pPr>
              <w:keepLines w:val="0"/>
              <w:keepNext w:val="0"/>
              <w:pageBreakBefore w:val="0"/>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624" w:type="dxa"/>
            <w:vAlign w:val="top"/>
            <w:textDirection w:val="lrTb"/>
            <w:noWrap w:val="false"/>
          </w:tcPr>
          <w:p>
            <w:pPr>
              <w:keepLines w:val="0"/>
              <w:keepNext w:val="0"/>
              <w:pageBreakBefore w:val="0"/>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jc w:val="center"/>
          <w:trHeight w:val="876"/>
        </w:trPr>
        <w:tc>
          <w:tcPr>
            <w:tcW w:w="1072" w:type="dxa"/>
            <w:vAlign w:val="top"/>
            <w:textDirection w:val="lrTb"/>
            <w:noWrap w:val="false"/>
          </w:tcPr>
          <w:p>
            <w:pPr>
              <w:keepLines w:val="0"/>
              <w:keepNext w:val="0"/>
              <w:pageBreakBefore w:val="0"/>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keepLines w:val="0"/>
              <w:keepNext w:val="0"/>
              <w:pageBreakBefore w:val="0"/>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keepLines w:val="0"/>
              <w:keepNext w:val="0"/>
              <w:pageBreakBefore w:val="0"/>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keepLines w:val="0"/>
              <w:keepNext w:val="0"/>
              <w:pageBreakBefore w:val="0"/>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215" w:type="dxa"/>
            <w:vAlign w:val="top"/>
            <w:textDirection w:val="lrTb"/>
            <w:noWrap w:val="false"/>
          </w:tcPr>
          <w:p>
            <w:pPr>
              <w:keepLines w:val="0"/>
              <w:keepNext w:val="0"/>
              <w:pageBreakBefore w:val="0"/>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121" w:type="dxa"/>
            <w:vAlign w:val="top"/>
            <w:textDirection w:val="lrTb"/>
            <w:noWrap w:val="false"/>
          </w:tcPr>
          <w:p>
            <w:pPr>
              <w:keepLines w:val="0"/>
              <w:keepNext w:val="0"/>
              <w:pageBreakBefore w:val="0"/>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0" w:type="dxa"/>
            <w:vAlign w:val="top"/>
            <w:textDirection w:val="lrTb"/>
            <w:noWrap w:val="false"/>
          </w:tcPr>
          <w:p>
            <w:pPr>
              <w:keepLines w:val="0"/>
              <w:keepNext w:val="0"/>
              <w:pageBreakBefore w:val="0"/>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624" w:type="dxa"/>
            <w:vAlign w:val="top"/>
            <w:textDirection w:val="lrTb"/>
            <w:noWrap w:val="false"/>
          </w:tcPr>
          <w:p>
            <w:pPr>
              <w:keepLines w:val="0"/>
              <w:keepNext w:val="0"/>
              <w:pageBreakBefore w:val="0"/>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jc w:val="center"/>
          <w:trHeight w:val="876"/>
        </w:trPr>
        <w:tc>
          <w:tcPr>
            <w:tcW w:w="1072" w:type="dxa"/>
            <w:vAlign w:val="top"/>
            <w:textDirection w:val="lrTb"/>
            <w:noWrap w:val="false"/>
          </w:tcPr>
          <w:p>
            <w:pPr>
              <w:keepLines w:val="0"/>
              <w:keepNext w:val="0"/>
              <w:pageBreakBefore w:val="0"/>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keepLines w:val="0"/>
              <w:keepNext w:val="0"/>
              <w:pageBreakBefore w:val="0"/>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keepLines w:val="0"/>
              <w:keepNext w:val="0"/>
              <w:pageBreakBefore w:val="0"/>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keepLines w:val="0"/>
              <w:keepNext w:val="0"/>
              <w:pageBreakBefore w:val="0"/>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215" w:type="dxa"/>
            <w:vAlign w:val="top"/>
            <w:textDirection w:val="lrTb"/>
            <w:noWrap w:val="false"/>
          </w:tcPr>
          <w:p>
            <w:pPr>
              <w:keepLines w:val="0"/>
              <w:keepNext w:val="0"/>
              <w:pageBreakBefore w:val="0"/>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121" w:type="dxa"/>
            <w:vAlign w:val="top"/>
            <w:textDirection w:val="lrTb"/>
            <w:noWrap w:val="false"/>
          </w:tcPr>
          <w:p>
            <w:pPr>
              <w:keepLines w:val="0"/>
              <w:keepNext w:val="0"/>
              <w:pageBreakBefore w:val="0"/>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0" w:type="dxa"/>
            <w:vAlign w:val="top"/>
            <w:textDirection w:val="lrTb"/>
            <w:noWrap w:val="false"/>
          </w:tcPr>
          <w:p>
            <w:pPr>
              <w:keepLines w:val="0"/>
              <w:keepNext w:val="0"/>
              <w:pageBreakBefore w:val="0"/>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624" w:type="dxa"/>
            <w:vAlign w:val="top"/>
            <w:textDirection w:val="lrTb"/>
            <w:noWrap w:val="false"/>
          </w:tcPr>
          <w:p>
            <w:pPr>
              <w:keepLines w:val="0"/>
              <w:keepNext w:val="0"/>
              <w:pageBreakBefore w:val="0"/>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jc w:val="center"/>
          <w:trHeight w:val="876"/>
        </w:trPr>
        <w:tc>
          <w:tcPr>
            <w:tcW w:w="1072" w:type="dxa"/>
            <w:vAlign w:val="top"/>
            <w:textDirection w:val="lrTb"/>
            <w:noWrap w:val="false"/>
          </w:tcPr>
          <w:p>
            <w:pPr>
              <w:keepLines w:val="0"/>
              <w:keepNext w:val="0"/>
              <w:pageBreakBefore w:val="0"/>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keepLines w:val="0"/>
              <w:keepNext w:val="0"/>
              <w:pageBreakBefore w:val="0"/>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keepLines w:val="0"/>
              <w:keepNext w:val="0"/>
              <w:pageBreakBefore w:val="0"/>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keepLines w:val="0"/>
              <w:keepNext w:val="0"/>
              <w:pageBreakBefore w:val="0"/>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215" w:type="dxa"/>
            <w:vAlign w:val="top"/>
            <w:textDirection w:val="lrTb"/>
            <w:noWrap w:val="false"/>
          </w:tcPr>
          <w:p>
            <w:pPr>
              <w:keepLines w:val="0"/>
              <w:keepNext w:val="0"/>
              <w:pageBreakBefore w:val="0"/>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121" w:type="dxa"/>
            <w:vAlign w:val="top"/>
            <w:textDirection w:val="lrTb"/>
            <w:noWrap w:val="false"/>
          </w:tcPr>
          <w:p>
            <w:pPr>
              <w:keepLines w:val="0"/>
              <w:keepNext w:val="0"/>
              <w:pageBreakBefore w:val="0"/>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0" w:type="dxa"/>
            <w:vAlign w:val="top"/>
            <w:textDirection w:val="lrTb"/>
            <w:noWrap w:val="false"/>
          </w:tcPr>
          <w:p>
            <w:pPr>
              <w:keepLines w:val="0"/>
              <w:keepNext w:val="0"/>
              <w:pageBreakBefore w:val="0"/>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624" w:type="dxa"/>
            <w:vAlign w:val="top"/>
            <w:textDirection w:val="lrTb"/>
            <w:noWrap w:val="false"/>
          </w:tcPr>
          <w:p>
            <w:pPr>
              <w:keepLines w:val="0"/>
              <w:keepNext w:val="0"/>
              <w:pageBreakBefore w:val="0"/>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jc w:val="center"/>
          <w:trHeight w:val="876"/>
        </w:trPr>
        <w:tc>
          <w:tcPr>
            <w:tcW w:w="1072" w:type="dxa"/>
            <w:vAlign w:val="top"/>
            <w:textDirection w:val="lrTb"/>
            <w:noWrap w:val="false"/>
          </w:tcPr>
          <w:p>
            <w:pPr>
              <w:keepLines w:val="0"/>
              <w:keepNext w:val="0"/>
              <w:pageBreakBefore w:val="0"/>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keepLines w:val="0"/>
              <w:keepNext w:val="0"/>
              <w:pageBreakBefore w:val="0"/>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keepLines w:val="0"/>
              <w:keepNext w:val="0"/>
              <w:pageBreakBefore w:val="0"/>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keepLines w:val="0"/>
              <w:keepNext w:val="0"/>
              <w:pageBreakBefore w:val="0"/>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215" w:type="dxa"/>
            <w:vAlign w:val="top"/>
            <w:textDirection w:val="lrTb"/>
            <w:noWrap w:val="false"/>
          </w:tcPr>
          <w:p>
            <w:pPr>
              <w:keepLines w:val="0"/>
              <w:keepNext w:val="0"/>
              <w:pageBreakBefore w:val="0"/>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121" w:type="dxa"/>
            <w:vAlign w:val="top"/>
            <w:textDirection w:val="lrTb"/>
            <w:noWrap w:val="false"/>
          </w:tcPr>
          <w:p>
            <w:pPr>
              <w:keepLines w:val="0"/>
              <w:keepNext w:val="0"/>
              <w:pageBreakBefore w:val="0"/>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0" w:type="dxa"/>
            <w:vAlign w:val="top"/>
            <w:textDirection w:val="lrTb"/>
            <w:noWrap w:val="false"/>
          </w:tcPr>
          <w:p>
            <w:pPr>
              <w:keepLines w:val="0"/>
              <w:keepNext w:val="0"/>
              <w:pageBreakBefore w:val="0"/>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624" w:type="dxa"/>
            <w:vAlign w:val="top"/>
            <w:textDirection w:val="lrTb"/>
            <w:noWrap w:val="false"/>
          </w:tcPr>
          <w:p>
            <w:pPr>
              <w:keepLines w:val="0"/>
              <w:keepNext w:val="0"/>
              <w:pageBreakBefore w:val="0"/>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bl>
    <w:p>
      <w:pPr>
        <w:keepLines w:val="0"/>
        <w:keepNext w:val="0"/>
        <w:pageBreakBefore w:val="0"/>
        <w:spacing w:line="520" w:lineRule="exact"/>
        <w:rPr>
          <w:rFonts w:ascii="仿宋" w:hAnsi="仿宋" w:eastAsia="仿宋"/>
          <w:b/>
          <w:bCs/>
          <w:sz w:val="32"/>
          <w:szCs w:val="32"/>
          <w:highlight w:val="none"/>
        </w:rPr>
      </w:pPr>
      <w:r>
        <w:rPr>
          <w:rFonts w:ascii="仿宋" w:hAnsi="仿宋" w:eastAsia="仿宋"/>
          <w:b/>
          <w:bCs/>
          <w:sz w:val="32"/>
          <w:szCs w:val="32"/>
          <w:highlight w:val="none"/>
        </w:rPr>
      </w:r>
      <w:r/>
    </w:p>
    <w:p>
      <w:pPr>
        <w:keepLines w:val="0"/>
        <w:keepNext w:val="0"/>
        <w:pageBreakBefore w:val="0"/>
        <w:spacing w:line="520" w:lineRule="exact"/>
        <w:rPr>
          <w:rFonts w:ascii="仿宋" w:hAnsi="仿宋" w:eastAsia="仿宋"/>
          <w:sz w:val="28"/>
          <w:szCs w:val="28"/>
          <w:highlight w:val="none"/>
          <w:u w:val="single"/>
        </w:rPr>
      </w:pP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u w:val="single"/>
        </w:rPr>
        <w:t xml:space="preserve">        （电子签章）      </w:t>
      </w:r>
      <w:r/>
    </w:p>
    <w:p>
      <w:pPr>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法定代表人</w:t>
      </w:r>
      <w:r>
        <w:rPr>
          <w:rFonts w:hint="eastAsia" w:ascii="仿宋" w:hAnsi="仿宋" w:eastAsia="仿宋"/>
          <w:sz w:val="28"/>
          <w:szCs w:val="28"/>
          <w:highlight w:val="none"/>
          <w:lang w:eastAsia="zh-CN"/>
        </w:rPr>
        <w:t xml:space="preserve">：</w:t>
      </w:r>
      <w:r>
        <w:rPr>
          <w:rFonts w:hint="eastAsia" w:ascii="仿宋" w:hAnsi="仿宋" w:eastAsia="仿宋"/>
          <w:sz w:val="28"/>
          <w:highlight w:val="none"/>
          <w:u w:val="single"/>
        </w:rPr>
        <w:t xml:space="preserve">（电子签章或电子签字）</w:t>
      </w:r>
      <w:r/>
    </w:p>
    <w:p>
      <w:pPr>
        <w:jc w:val="both"/>
        <w:keepLines w:val="0"/>
        <w:keepNext w:val="0"/>
        <w:pageBreakBefore w:val="0"/>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r>
      <w:r/>
    </w:p>
    <w:p>
      <w:pPr>
        <w:jc w:val="both"/>
        <w:keepLines w:val="0"/>
        <w:keepNext w:val="0"/>
        <w:pageBreakBefore w:val="0"/>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r>
      <w:r/>
    </w:p>
    <w:p>
      <w:pPr>
        <w:jc w:val="both"/>
        <w:keepLines w:val="0"/>
        <w:keepNext w:val="0"/>
        <w:pageBreakBefore w:val="0"/>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r>
      <w:r/>
    </w:p>
    <w:p>
      <w:pPr>
        <w:jc w:val="both"/>
        <w:keepLines w:val="0"/>
        <w:keepNext w:val="0"/>
        <w:pageBreakBefore w:val="0"/>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r>
      <w:r/>
    </w:p>
    <w:p>
      <w:pPr>
        <w:jc w:val="both"/>
        <w:keepLines w:val="0"/>
        <w:keepNext w:val="0"/>
        <w:pageBreakBefore w:val="0"/>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r>
      <w:r/>
    </w:p>
    <w:p>
      <w:pPr>
        <w:jc w:val="both"/>
        <w:keepLines w:val="0"/>
        <w:keepNext w:val="0"/>
        <w:pageBreakBefore w:val="0"/>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r>
      <w:r/>
    </w:p>
    <w:p>
      <w:pPr>
        <w:jc w:val="center"/>
        <w:keepLines w:val="0"/>
        <w:keepNext w:val="0"/>
        <w:pageBreakBefore w:val="0"/>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四、资质审查时供应商必须提交的资格证明文件</w:t>
      </w:r>
      <w:r/>
    </w:p>
    <w:p>
      <w:pPr>
        <w:pStyle w:val="887"/>
        <w:ind w:firstLine="560"/>
        <w:keepLines w:val="0"/>
        <w:keepNext w:val="0"/>
        <w:pageBreakBefore w:val="0"/>
        <w:spacing w:line="520" w:lineRule="exact"/>
        <w:rPr>
          <w:rFonts w:hint="eastAsia" w:ascii="仿宋" w:hAnsi="仿宋" w:eastAsia="仿宋"/>
          <w:b/>
          <w:bCs/>
          <w:sz w:val="32"/>
          <w:szCs w:val="32"/>
          <w:highlight w:val="none"/>
          <w:lang w:eastAsia="zh-CN"/>
        </w:rPr>
      </w:pPr>
      <w:r>
        <w:rPr>
          <w:rFonts w:hint="eastAsia" w:ascii="仿宋" w:hAnsi="仿宋" w:eastAsia="仿宋"/>
          <w:sz w:val="28"/>
          <w:szCs w:val="28"/>
          <w:highlight w:val="none"/>
        </w:rPr>
        <w:t xml:space="preserve">1、供应商提供下列材料之一</w:t>
      </w:r>
      <w:r>
        <w:rPr>
          <w:rFonts w:hint="eastAsia" w:ascii="仿宋" w:hAnsi="仿宋" w:eastAsia="仿宋"/>
          <w:sz w:val="28"/>
          <w:szCs w:val="28"/>
          <w:highlight w:val="none"/>
          <w:lang w:eastAsia="zh-CN"/>
        </w:rPr>
        <w:t xml:space="preserve">：</w:t>
      </w:r>
      <w:r/>
    </w:p>
    <w:p>
      <w:pPr>
        <w:ind w:firstLine="420"/>
        <w:keepLines w:val="0"/>
        <w:keepNext w:val="0"/>
        <w:pageBreakBefore w:val="0"/>
        <w:spacing w:line="520" w:lineRule="exact"/>
        <w:rPr>
          <w:rFonts w:hint="eastAsia" w:ascii="仿宋" w:hAnsi="仿宋" w:eastAsia="仿宋"/>
          <w:sz w:val="28"/>
          <w:highlight w:val="none"/>
        </w:rPr>
      </w:pPr>
      <w:r>
        <w:rPr>
          <w:rFonts w:hint="eastAsia" w:ascii="仿宋" w:hAnsi="仿宋" w:eastAsia="仿宋"/>
          <w:sz w:val="28"/>
          <w:highlight w:val="none"/>
        </w:rPr>
        <w:t xml:space="preserve">（1）</w:t>
      </w:r>
      <w:r>
        <w:rPr>
          <w:rFonts w:hint="eastAsia" w:ascii="仿宋" w:hAnsi="仿宋" w:eastAsia="仿宋" w:cs="Arial"/>
          <w:bCs/>
          <w:sz w:val="28"/>
          <w:szCs w:val="28"/>
          <w:highlight w:val="none"/>
        </w:rPr>
        <w:t xml:space="preserve">法定代表人资格证明</w:t>
      </w:r>
      <w:r>
        <w:rPr>
          <w:rFonts w:hint="eastAsia" w:ascii="仿宋" w:hAnsi="仿宋" w:eastAsia="仿宋"/>
          <w:sz w:val="28"/>
          <w:highlight w:val="none"/>
        </w:rPr>
        <w:t xml:space="preserve">（格式详见示范格式一）和</w:t>
      </w:r>
      <w:r>
        <w:rPr>
          <w:rFonts w:hint="eastAsia" w:ascii="仿宋" w:hAnsi="仿宋" w:eastAsia="仿宋"/>
          <w:bCs/>
          <w:sz w:val="28"/>
          <w:highlight w:val="none"/>
        </w:rPr>
        <w:t xml:space="preserve">法定代表人</w:t>
      </w:r>
      <w:r>
        <w:rPr>
          <w:rFonts w:hint="eastAsia" w:ascii="仿宋" w:hAnsi="仿宋" w:eastAsia="仿宋"/>
          <w:bCs/>
          <w:sz w:val="28"/>
          <w:szCs w:val="28"/>
          <w:highlight w:val="none"/>
        </w:rPr>
        <w:t xml:space="preserve">身份证（加盖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rPr>
          <w:rFonts w:hint="eastAsia" w:ascii="仿宋" w:hAnsi="仿宋" w:eastAsia="仿宋"/>
          <w:sz w:val="28"/>
          <w:highlight w:val="none"/>
        </w:rPr>
        <w:t xml:space="preserve">；</w:t>
      </w:r>
      <w:r/>
    </w:p>
    <w:p>
      <w:pPr>
        <w:ind w:firstLine="420"/>
        <w:keepLines w:val="0"/>
        <w:keepNext w:val="0"/>
        <w:pageBreakBefore w:val="0"/>
        <w:spacing w:line="520" w:lineRule="exact"/>
        <w:rPr>
          <w:rFonts w:hint="eastAsia" w:ascii="仿宋" w:hAnsi="仿宋" w:eastAsia="仿宋"/>
          <w:sz w:val="28"/>
          <w:highlight w:val="none"/>
        </w:rPr>
      </w:pPr>
      <w:r>
        <w:rPr>
          <w:rFonts w:hint="eastAsia" w:ascii="仿宋" w:hAnsi="仿宋" w:eastAsia="仿宋"/>
          <w:sz w:val="28"/>
          <w:highlight w:val="none"/>
        </w:rPr>
        <w:t xml:space="preserve">（2）授权委托书（格式详见示范格式二）和</w:t>
      </w:r>
      <w:r>
        <w:rPr>
          <w:rFonts w:hint="eastAsia" w:ascii="仿宋" w:hAnsi="仿宋" w:eastAsia="仿宋"/>
          <w:bCs/>
          <w:sz w:val="28"/>
          <w:szCs w:val="28"/>
          <w:highlight w:val="none"/>
        </w:rPr>
        <w:t xml:space="preserve">受托人身份证（加盖</w:t>
      </w:r>
      <w:r>
        <w:rPr>
          <w:rFonts w:hint="eastAsia" w:ascii="仿宋" w:hAnsi="仿宋" w:eastAsia="仿宋"/>
          <w:sz w:val="28"/>
          <w:highlight w:val="none"/>
        </w:rPr>
        <w:t xml:space="preserve">CA电子签章）</w:t>
      </w:r>
      <w:r>
        <w:rPr>
          <w:rFonts w:hint="eastAsia" w:ascii="仿宋" w:hAnsi="仿宋" w:eastAsia="仿宋"/>
          <w:sz w:val="28"/>
          <w:highlight w:val="none"/>
        </w:rPr>
        <w:t xml:space="preserve">。</w:t>
      </w:r>
      <w:r/>
    </w:p>
    <w:p>
      <w:pPr>
        <w:ind w:firstLine="420"/>
        <w:keepLines w:val="0"/>
        <w:keepNext w:val="0"/>
        <w:pageBreakBefore w:val="0"/>
        <w:spacing w:line="520" w:lineRule="exact"/>
        <w:rPr>
          <w:rFonts w:hint="eastAsia" w:ascii="仿宋" w:hAnsi="仿宋" w:eastAsia="仿宋"/>
          <w:sz w:val="28"/>
          <w:highlight w:val="none"/>
          <w:lang w:val="en-US" w:eastAsia="zh-CN"/>
        </w:rPr>
      </w:pPr>
      <w:r>
        <w:rPr>
          <w:rFonts w:hint="eastAsia" w:ascii="仿宋" w:hAnsi="仿宋" w:eastAsia="仿宋"/>
          <w:sz w:val="28"/>
          <w:highlight w:val="none"/>
          <w:lang w:val="en-US" w:eastAsia="zh-CN"/>
        </w:rPr>
        <w:t xml:space="preserve">2、提供营业执照或事业单位法人证书（扫描件并加盖CA电子签章，必须提供）。</w:t>
      </w:r>
      <w:r/>
    </w:p>
    <w:p>
      <w:pPr>
        <w:ind w:firstLine="560"/>
        <w:keepLines w:val="0"/>
        <w:keepNext w:val="0"/>
        <w:pageBreakBefore w:val="0"/>
        <w:spacing w:line="520" w:lineRule="exact"/>
        <w:rPr>
          <w:rFonts w:hint="eastAsia" w:ascii="仿宋" w:hAnsi="仿宋" w:eastAsia="仿宋"/>
          <w:sz w:val="28"/>
          <w:highlight w:val="none"/>
          <w:lang w:val="en-US" w:eastAsia="zh-CN"/>
        </w:rPr>
      </w:pPr>
      <w:r>
        <w:rPr>
          <w:rFonts w:hint="eastAsia" w:ascii="仿宋" w:hAnsi="仿宋" w:eastAsia="仿宋"/>
          <w:sz w:val="28"/>
          <w:highlight w:val="none"/>
          <w:lang w:val="en-US" w:eastAsia="zh-CN"/>
        </w:rPr>
        <w:t xml:space="preserve">3</w:t>
      </w:r>
      <w:r>
        <w:rPr>
          <w:rFonts w:hint="eastAsia" w:ascii="仿宋" w:hAnsi="仿宋" w:eastAsia="仿宋"/>
          <w:sz w:val="28"/>
          <w:highlight w:val="none"/>
        </w:rPr>
        <w:t xml:space="preserve">、供应商符合《</w:t>
      </w:r>
      <w:r>
        <w:rPr>
          <w:rFonts w:hint="eastAsia" w:ascii="仿宋" w:hAnsi="仿宋" w:eastAsia="仿宋"/>
          <w:sz w:val="28"/>
          <w:szCs w:val="28"/>
          <w:highlight w:val="none"/>
        </w:rPr>
        <w:t xml:space="preserve">中华人民共和国政府采购法</w:t>
      </w:r>
      <w:r>
        <w:rPr>
          <w:rFonts w:hint="eastAsia" w:ascii="仿宋" w:hAnsi="仿宋" w:eastAsia="仿宋"/>
          <w:sz w:val="28"/>
          <w:highlight w:val="none"/>
        </w:rPr>
        <w:t xml:space="preserve">》第二十二条规定条件的承诺函</w:t>
      </w:r>
      <w:r>
        <w:rPr>
          <w:rFonts w:hint="eastAsia" w:ascii="仿宋" w:hAnsi="仿宋" w:eastAsia="仿宋"/>
          <w:sz w:val="28"/>
          <w:highlight w:val="none"/>
          <w:lang w:val="zh-CN"/>
        </w:rPr>
        <w:t xml:space="preserve">（</w:t>
      </w:r>
      <w:r>
        <w:rPr>
          <w:rFonts w:hint="eastAsia" w:ascii="仿宋" w:hAnsi="仿宋" w:eastAsia="仿宋"/>
          <w:sz w:val="28"/>
          <w:highlight w:val="none"/>
        </w:rPr>
        <w:t xml:space="preserve">格式详见示范格式三</w:t>
      </w:r>
      <w:r>
        <w:rPr>
          <w:rFonts w:hint="eastAsia" w:ascii="仿宋" w:hAnsi="仿宋" w:eastAsia="仿宋"/>
          <w:sz w:val="28"/>
          <w:highlight w:val="none"/>
          <w:lang w:val="zh-CN"/>
        </w:rPr>
        <w:t xml:space="preserve">）。</w:t>
      </w:r>
      <w:bookmarkStart w:id="33" w:name="_GoBack"/>
      <w:r/>
      <w:bookmarkEnd w:id="33"/>
      <w:r/>
      <w:r/>
    </w:p>
    <w:p>
      <w:pPr>
        <w:ind w:firstLine="560"/>
        <w:keepLines w:val="0"/>
        <w:keepNext w:val="0"/>
        <w:pageBreakBefore w:val="0"/>
        <w:spacing w:line="520" w:lineRule="exact"/>
        <w:rPr>
          <w:rFonts w:hint="eastAsia" w:ascii="仿宋" w:hAnsi="仿宋" w:eastAsia="仿宋"/>
          <w:sz w:val="28"/>
          <w:szCs w:val="28"/>
          <w:highlight w:val="none"/>
          <w:lang w:eastAsia="zh-CN"/>
        </w:rPr>
      </w:pPr>
      <w:r>
        <w:rPr>
          <w:rFonts w:hint="eastAsia" w:ascii="仿宋" w:hAnsi="仿宋" w:eastAsia="仿宋"/>
          <w:sz w:val="28"/>
          <w:highlight w:val="none"/>
          <w:lang w:val="en-US" w:eastAsia="zh-CN"/>
        </w:rPr>
        <w:t xml:space="preserve">4</w:t>
      </w:r>
      <w:r>
        <w:rPr>
          <w:rFonts w:hint="eastAsia" w:ascii="仿宋" w:hAnsi="仿宋" w:eastAsia="仿宋"/>
          <w:sz w:val="28"/>
          <w:highlight w:val="none"/>
          <w:lang w:val="zh-CN"/>
        </w:rPr>
        <w:t xml:space="preserve">、</w:t>
      </w:r>
      <w:r>
        <w:rPr>
          <w:rFonts w:hint="eastAsia" w:ascii="仿宋" w:hAnsi="仿宋" w:eastAsia="仿宋"/>
          <w:sz w:val="28"/>
          <w:szCs w:val="28"/>
          <w:highlight w:val="none"/>
        </w:rPr>
        <w:t xml:space="preserve">落实政府采购政策需满足的资格要求（提供下列任一项材料即可，</w:t>
      </w:r>
      <w:r>
        <w:rPr>
          <w:rFonts w:hint="eastAsia" w:ascii="仿宋" w:hAnsi="仿宋" w:eastAsia="仿宋"/>
          <w:sz w:val="28"/>
          <w:szCs w:val="28"/>
          <w:highlight w:val="none"/>
          <w:lang w:val="zh-CN"/>
        </w:rPr>
        <w:t xml:space="preserve">非专门面向中小企业或者预留份额的采购项目，本项无需提供</w:t>
      </w:r>
      <w:r>
        <w:rPr>
          <w:rFonts w:hint="eastAsia" w:ascii="仿宋" w:hAnsi="仿宋" w:eastAsia="仿宋"/>
          <w:sz w:val="28"/>
          <w:szCs w:val="28"/>
          <w:highlight w:val="none"/>
        </w:rPr>
        <w:t xml:space="preserve">）</w:t>
      </w:r>
      <w:r>
        <w:rPr>
          <w:rFonts w:hint="eastAsia" w:ascii="仿宋" w:hAnsi="仿宋" w:eastAsia="仿宋"/>
          <w:sz w:val="28"/>
          <w:szCs w:val="28"/>
          <w:highlight w:val="none"/>
          <w:lang w:eastAsia="zh-CN"/>
        </w:rPr>
        <w:t xml:space="preserve">：</w:t>
      </w:r>
      <w:r/>
    </w:p>
    <w:p>
      <w:pPr>
        <w:ind w:firstLine="560"/>
        <w:keepLines w:val="0"/>
        <w:keepNext w:val="0"/>
        <w:pageBreakBefore w:val="0"/>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（1）企业声明函（详见示范格式四）；</w:t>
      </w:r>
      <w:r/>
    </w:p>
    <w:p>
      <w:pPr>
        <w:ind w:firstLine="560"/>
        <w:keepLines w:val="0"/>
        <w:keepNext w:val="0"/>
        <w:pageBreakBefore w:val="0"/>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（2）《残疾人福利性单位声明函》（详见示范格式五）；</w:t>
      </w:r>
      <w:r/>
    </w:p>
    <w:p>
      <w:pPr>
        <w:ind w:firstLine="560"/>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（3）由省级以上监狱管理局、戒毒管理局（含新疆生产建设兵团）出具的属于监狱企业的证明文件）（加盖出具单位公章的电子件）。</w:t>
      </w:r>
      <w:r/>
    </w:p>
    <w:p>
      <w:pPr>
        <w:jc w:val="both"/>
        <w:keepLines w:val="0"/>
        <w:keepNext w:val="0"/>
        <w:pageBreakBefore w:val="0"/>
        <w:spacing w:line="520" w:lineRule="exact"/>
        <w:widowControl/>
        <w:rPr>
          <w:rFonts w:hint="eastAsia" w:ascii="仿宋" w:hAnsi="仿宋" w:eastAsia="仿宋" w:cs="Arial"/>
          <w:b/>
          <w:bCs/>
          <w:sz w:val="32"/>
          <w:highlight w:val="none"/>
        </w:rPr>
      </w:pPr>
      <w:r>
        <w:rPr>
          <w:rFonts w:hint="eastAsia" w:ascii="仿宋" w:hAnsi="仿宋" w:eastAsia="仿宋" w:cs="Arial"/>
          <w:b/>
          <w:bCs/>
          <w:sz w:val="32"/>
          <w:highlight w:val="none"/>
        </w:rPr>
      </w:r>
      <w:r/>
    </w:p>
    <w:p>
      <w:pPr>
        <w:jc w:val="both"/>
        <w:keepLines w:val="0"/>
        <w:keepNext w:val="0"/>
        <w:pageBreakBefore w:val="0"/>
        <w:spacing w:line="520" w:lineRule="exact"/>
        <w:widowControl/>
        <w:rPr>
          <w:rFonts w:hint="eastAsia" w:ascii="仿宋" w:hAnsi="仿宋" w:eastAsia="仿宋" w:cs="Arial"/>
          <w:b/>
          <w:bCs/>
          <w:sz w:val="32"/>
          <w:highlight w:val="none"/>
        </w:rPr>
      </w:pPr>
      <w:r>
        <w:rPr>
          <w:rFonts w:hint="eastAsia" w:ascii="仿宋" w:hAnsi="仿宋" w:eastAsia="仿宋" w:cs="Arial"/>
          <w:b/>
          <w:bCs/>
          <w:sz w:val="32"/>
          <w:highlight w:val="none"/>
        </w:rPr>
      </w:r>
      <w:r/>
    </w:p>
    <w:p>
      <w:pPr>
        <w:jc w:val="both"/>
        <w:keepLines w:val="0"/>
        <w:keepNext w:val="0"/>
        <w:pageBreakBefore w:val="0"/>
        <w:spacing w:line="520" w:lineRule="exact"/>
        <w:widowControl/>
        <w:rPr>
          <w:rFonts w:hint="eastAsia" w:ascii="仿宋" w:hAnsi="仿宋" w:eastAsia="仿宋" w:cs="Arial"/>
          <w:b/>
          <w:bCs/>
          <w:sz w:val="32"/>
          <w:highlight w:val="none"/>
        </w:rPr>
      </w:pPr>
      <w:r>
        <w:rPr>
          <w:rFonts w:hint="eastAsia" w:ascii="仿宋" w:hAnsi="仿宋" w:eastAsia="仿宋" w:cs="Arial"/>
          <w:b/>
          <w:bCs/>
          <w:sz w:val="32"/>
          <w:highlight w:val="none"/>
        </w:rPr>
      </w:r>
      <w:r/>
    </w:p>
    <w:p>
      <w:pPr>
        <w:jc w:val="both"/>
        <w:keepLines w:val="0"/>
        <w:keepNext w:val="0"/>
        <w:pageBreakBefore w:val="0"/>
        <w:spacing w:line="520" w:lineRule="exact"/>
        <w:widowControl/>
        <w:rPr>
          <w:rFonts w:hint="eastAsia" w:ascii="仿宋" w:hAnsi="仿宋" w:eastAsia="仿宋" w:cs="Arial"/>
          <w:b/>
          <w:bCs/>
          <w:sz w:val="32"/>
          <w:highlight w:val="none"/>
        </w:rPr>
      </w:pPr>
      <w:r>
        <w:rPr>
          <w:rFonts w:hint="eastAsia" w:ascii="仿宋" w:hAnsi="仿宋" w:eastAsia="仿宋" w:cs="Arial"/>
          <w:b/>
          <w:bCs/>
          <w:sz w:val="32"/>
          <w:highlight w:val="none"/>
        </w:rPr>
      </w:r>
      <w:r/>
    </w:p>
    <w:p>
      <w:pPr>
        <w:jc w:val="both"/>
        <w:keepLines w:val="0"/>
        <w:keepNext w:val="0"/>
        <w:pageBreakBefore w:val="0"/>
        <w:spacing w:line="520" w:lineRule="exact"/>
        <w:widowControl/>
        <w:rPr>
          <w:rFonts w:hint="eastAsia" w:ascii="仿宋" w:hAnsi="仿宋" w:eastAsia="仿宋" w:cs="Arial"/>
          <w:b/>
          <w:bCs/>
          <w:sz w:val="32"/>
          <w:highlight w:val="none"/>
        </w:rPr>
      </w:pPr>
      <w:r>
        <w:rPr>
          <w:rFonts w:hint="eastAsia" w:ascii="仿宋" w:hAnsi="仿宋" w:eastAsia="仿宋" w:cs="Arial"/>
          <w:b/>
          <w:bCs/>
          <w:sz w:val="32"/>
          <w:highlight w:val="none"/>
        </w:rPr>
      </w:r>
      <w:r/>
    </w:p>
    <w:p>
      <w:pPr>
        <w:jc w:val="both"/>
        <w:keepLines w:val="0"/>
        <w:keepNext w:val="0"/>
        <w:pageBreakBefore w:val="0"/>
        <w:spacing w:line="520" w:lineRule="exact"/>
        <w:widowControl/>
        <w:rPr>
          <w:rFonts w:hint="eastAsia" w:ascii="仿宋" w:hAnsi="仿宋" w:eastAsia="仿宋" w:cs="Arial"/>
          <w:b/>
          <w:bCs/>
          <w:sz w:val="32"/>
          <w:highlight w:val="none"/>
        </w:rPr>
      </w:pPr>
      <w:r>
        <w:rPr>
          <w:rFonts w:hint="eastAsia" w:ascii="仿宋" w:hAnsi="仿宋" w:eastAsia="仿宋" w:cs="Arial"/>
          <w:b/>
          <w:bCs/>
          <w:sz w:val="32"/>
          <w:highlight w:val="none"/>
        </w:rPr>
      </w:r>
      <w:r/>
    </w:p>
    <w:p>
      <w:pPr>
        <w:jc w:val="both"/>
        <w:keepLines w:val="0"/>
        <w:keepNext w:val="0"/>
        <w:pageBreakBefore w:val="0"/>
        <w:spacing w:line="520" w:lineRule="exact"/>
        <w:widowControl/>
        <w:rPr>
          <w:rFonts w:hint="eastAsia" w:ascii="仿宋" w:hAnsi="仿宋" w:eastAsia="仿宋" w:cs="Arial"/>
          <w:b/>
          <w:bCs/>
          <w:sz w:val="32"/>
          <w:highlight w:val="none"/>
        </w:rPr>
      </w:pPr>
      <w:r>
        <w:rPr>
          <w:rFonts w:hint="eastAsia" w:ascii="仿宋" w:hAnsi="仿宋" w:eastAsia="仿宋" w:cs="Arial"/>
          <w:b/>
          <w:bCs/>
          <w:sz w:val="32"/>
          <w:highlight w:val="none"/>
        </w:rPr>
      </w:r>
      <w:r/>
    </w:p>
    <w:p>
      <w:pPr>
        <w:jc w:val="both"/>
        <w:keepLines w:val="0"/>
        <w:keepNext w:val="0"/>
        <w:pageBreakBefore w:val="0"/>
        <w:spacing w:line="520" w:lineRule="exact"/>
        <w:widowControl/>
        <w:rPr>
          <w:rFonts w:hint="eastAsia" w:ascii="仿宋" w:hAnsi="仿宋" w:eastAsia="仿宋" w:cs="Arial"/>
          <w:b/>
          <w:bCs/>
          <w:sz w:val="32"/>
          <w:highlight w:val="none"/>
        </w:rPr>
      </w:pPr>
      <w:r>
        <w:rPr>
          <w:rFonts w:hint="eastAsia" w:ascii="仿宋" w:hAnsi="仿宋" w:eastAsia="仿宋" w:cs="Arial"/>
          <w:b/>
          <w:bCs/>
          <w:sz w:val="32"/>
          <w:highlight w:val="none"/>
        </w:rPr>
      </w:r>
      <w:r/>
    </w:p>
    <w:p>
      <w:pPr>
        <w:jc w:val="both"/>
        <w:keepLines w:val="0"/>
        <w:keepNext w:val="0"/>
        <w:pageBreakBefore w:val="0"/>
        <w:spacing w:line="520" w:lineRule="exact"/>
        <w:widowControl/>
        <w:rPr>
          <w:rFonts w:hint="eastAsia" w:ascii="仿宋" w:hAnsi="仿宋" w:eastAsia="仿宋" w:cs="Arial"/>
          <w:b/>
          <w:bCs/>
          <w:sz w:val="32"/>
          <w:highlight w:val="none"/>
        </w:rPr>
      </w:pPr>
      <w:r>
        <w:rPr>
          <w:rFonts w:hint="eastAsia" w:ascii="仿宋" w:hAnsi="仿宋" w:eastAsia="仿宋" w:cs="Arial"/>
          <w:b/>
          <w:bCs/>
          <w:sz w:val="32"/>
          <w:highlight w:val="none"/>
        </w:rPr>
      </w:r>
      <w:r/>
    </w:p>
    <w:p>
      <w:pPr>
        <w:jc w:val="both"/>
        <w:keepLines w:val="0"/>
        <w:keepNext w:val="0"/>
        <w:pageBreakBefore w:val="0"/>
        <w:spacing w:line="520" w:lineRule="exact"/>
        <w:widowControl/>
        <w:rPr>
          <w:rFonts w:hint="eastAsia" w:ascii="仿宋" w:hAnsi="仿宋" w:eastAsia="仿宋" w:cs="Arial"/>
          <w:b/>
          <w:bCs/>
          <w:sz w:val="32"/>
          <w:highlight w:val="none"/>
        </w:rPr>
      </w:pPr>
      <w:r>
        <w:rPr>
          <w:rFonts w:hint="eastAsia" w:ascii="仿宋" w:hAnsi="仿宋" w:eastAsia="仿宋" w:cs="Arial"/>
          <w:b/>
          <w:bCs/>
          <w:sz w:val="32"/>
          <w:highlight w:val="none"/>
        </w:rPr>
      </w:r>
      <w:r/>
    </w:p>
    <w:p>
      <w:pPr>
        <w:jc w:val="center"/>
        <w:keepLines w:val="0"/>
        <w:keepNext w:val="0"/>
        <w:pageBreakBefore w:val="0"/>
        <w:spacing w:line="520" w:lineRule="exact"/>
        <w:widowControl/>
        <w:rPr>
          <w:rFonts w:hint="eastAsia" w:ascii="仿宋" w:hAnsi="仿宋" w:eastAsia="仿宋" w:cs="Arial"/>
          <w:b/>
          <w:bCs/>
          <w:sz w:val="32"/>
          <w:highlight w:val="none"/>
        </w:rPr>
      </w:pPr>
      <w:r>
        <w:rPr>
          <w:rFonts w:hint="eastAsia" w:ascii="仿宋" w:hAnsi="仿宋" w:eastAsia="仿宋" w:cs="Arial"/>
          <w:b/>
          <w:bCs/>
          <w:sz w:val="32"/>
          <w:highlight w:val="none"/>
        </w:rPr>
        <w:t xml:space="preserve">五、综合评分时供应商需提供的证明文件</w:t>
      </w:r>
      <w:r/>
    </w:p>
    <w:p>
      <w:pPr>
        <w:jc w:val="center"/>
        <w:keepLines w:val="0"/>
        <w:keepNext w:val="0"/>
        <w:pageBreakBefore w:val="0"/>
        <w:spacing w:line="52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（供应商根据第三章评标标准的要求提供相关材料）</w:t>
      </w:r>
      <w:r/>
    </w:p>
    <w:p>
      <w:pPr>
        <w:ind w:firstLine="560"/>
        <w:jc w:val="left"/>
        <w:keepLines w:val="0"/>
        <w:keepNext w:val="0"/>
        <w:pageBreakBefore w:val="0"/>
        <w:spacing w:line="520" w:lineRule="exact"/>
        <w:widowControl/>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r>
      <w:r/>
    </w:p>
    <w:p>
      <w:pPr>
        <w:ind w:firstLine="2877"/>
        <w:keepLines w:val="0"/>
        <w:keepNext w:val="0"/>
        <w:pageBreakBefore w:val="0"/>
        <w:spacing w:line="520" w:lineRule="exact"/>
        <w:rPr>
          <w:rFonts w:hint="eastAsia" w:ascii="宋体" w:hAnsi="宋体"/>
          <w:b/>
          <w:sz w:val="36"/>
          <w:highlight w:val="none"/>
        </w:rPr>
      </w:pPr>
      <w:r/>
      <w:bookmarkStart w:id="32" w:name="_Toc157775454"/>
      <w:r/>
      <w:r/>
    </w:p>
    <w:p>
      <w:pPr>
        <w:ind w:firstLine="2877"/>
        <w:keepLines w:val="0"/>
        <w:keepNext w:val="0"/>
        <w:pageBreakBefore w:val="0"/>
        <w:spacing w:line="520" w:lineRule="exact"/>
        <w:rPr>
          <w:rFonts w:hint="eastAsia" w:ascii="宋体" w:hAnsi="宋体"/>
          <w:b/>
          <w:sz w:val="36"/>
          <w:highlight w:val="none"/>
        </w:rPr>
      </w:pPr>
      <w:r>
        <w:rPr>
          <w:rFonts w:hint="eastAsia" w:ascii="宋体" w:hAnsi="宋体"/>
          <w:b/>
          <w:sz w:val="36"/>
          <w:highlight w:val="none"/>
        </w:rPr>
      </w:r>
      <w:r/>
    </w:p>
    <w:p>
      <w:pPr>
        <w:ind w:firstLine="2877"/>
        <w:keepLines w:val="0"/>
        <w:keepNext w:val="0"/>
        <w:pageBreakBefore w:val="0"/>
        <w:spacing w:line="520" w:lineRule="exact"/>
        <w:rPr>
          <w:rFonts w:hint="eastAsia" w:ascii="宋体" w:hAnsi="宋体"/>
          <w:b/>
          <w:sz w:val="36"/>
          <w:highlight w:val="none"/>
        </w:rPr>
      </w:pPr>
      <w:r>
        <w:rPr>
          <w:rFonts w:hint="eastAsia" w:ascii="宋体" w:hAnsi="宋体"/>
          <w:b/>
          <w:sz w:val="36"/>
          <w:highlight w:val="none"/>
        </w:rPr>
      </w:r>
      <w:r/>
    </w:p>
    <w:p>
      <w:pPr>
        <w:ind w:firstLine="2877"/>
        <w:keepLines w:val="0"/>
        <w:keepNext w:val="0"/>
        <w:pageBreakBefore w:val="0"/>
        <w:spacing w:line="520" w:lineRule="exact"/>
        <w:rPr>
          <w:rFonts w:hint="eastAsia" w:ascii="宋体" w:hAnsi="宋体"/>
          <w:b/>
          <w:sz w:val="36"/>
          <w:highlight w:val="none"/>
        </w:rPr>
      </w:pPr>
      <w:r>
        <w:rPr>
          <w:rFonts w:hint="eastAsia" w:ascii="宋体" w:hAnsi="宋体"/>
          <w:b/>
          <w:sz w:val="36"/>
          <w:highlight w:val="none"/>
        </w:rPr>
      </w:r>
      <w:r/>
    </w:p>
    <w:p>
      <w:pPr>
        <w:ind w:firstLine="2877"/>
        <w:keepLines w:val="0"/>
        <w:keepNext w:val="0"/>
        <w:pageBreakBefore w:val="0"/>
        <w:spacing w:line="520" w:lineRule="exact"/>
        <w:rPr>
          <w:rFonts w:hint="eastAsia" w:ascii="宋体" w:hAnsi="宋体"/>
          <w:b/>
          <w:sz w:val="36"/>
          <w:highlight w:val="none"/>
        </w:rPr>
      </w:pPr>
      <w:r>
        <w:rPr>
          <w:rFonts w:hint="eastAsia" w:ascii="宋体" w:hAnsi="宋体"/>
          <w:b/>
          <w:sz w:val="36"/>
          <w:highlight w:val="none"/>
        </w:rPr>
      </w:r>
      <w:r/>
    </w:p>
    <w:p>
      <w:pPr>
        <w:ind w:firstLine="2877"/>
        <w:keepLines w:val="0"/>
        <w:keepNext w:val="0"/>
        <w:pageBreakBefore w:val="0"/>
        <w:spacing w:line="520" w:lineRule="exact"/>
        <w:rPr>
          <w:rFonts w:hint="eastAsia" w:ascii="宋体" w:hAnsi="宋体"/>
          <w:b/>
          <w:sz w:val="36"/>
          <w:highlight w:val="none"/>
        </w:rPr>
      </w:pPr>
      <w:r>
        <w:rPr>
          <w:rFonts w:hint="eastAsia" w:ascii="宋体" w:hAnsi="宋体"/>
          <w:b/>
          <w:sz w:val="36"/>
          <w:highlight w:val="none"/>
        </w:rPr>
      </w:r>
      <w:r/>
    </w:p>
    <w:p>
      <w:pPr>
        <w:ind w:firstLine="2877"/>
        <w:keepLines w:val="0"/>
        <w:keepNext w:val="0"/>
        <w:pageBreakBefore w:val="0"/>
        <w:spacing w:line="520" w:lineRule="exact"/>
        <w:rPr>
          <w:rFonts w:hint="eastAsia" w:ascii="宋体" w:hAnsi="宋体"/>
          <w:b/>
          <w:sz w:val="36"/>
          <w:highlight w:val="none"/>
        </w:rPr>
      </w:pPr>
      <w:r>
        <w:rPr>
          <w:rFonts w:hint="eastAsia" w:ascii="宋体" w:hAnsi="宋体"/>
          <w:b/>
          <w:sz w:val="36"/>
          <w:highlight w:val="none"/>
        </w:rPr>
      </w:r>
      <w:r/>
    </w:p>
    <w:p>
      <w:pPr>
        <w:ind w:firstLine="2877"/>
        <w:keepLines w:val="0"/>
        <w:keepNext w:val="0"/>
        <w:pageBreakBefore w:val="0"/>
        <w:spacing w:line="520" w:lineRule="exact"/>
        <w:rPr>
          <w:rFonts w:hint="eastAsia" w:ascii="宋体" w:hAnsi="宋体"/>
          <w:b/>
          <w:sz w:val="36"/>
          <w:highlight w:val="none"/>
        </w:rPr>
      </w:pPr>
      <w:r>
        <w:rPr>
          <w:rFonts w:hint="eastAsia" w:ascii="宋体" w:hAnsi="宋体"/>
          <w:b/>
          <w:sz w:val="36"/>
          <w:highlight w:val="none"/>
        </w:rPr>
      </w:r>
      <w:r/>
    </w:p>
    <w:p>
      <w:pPr>
        <w:ind w:firstLine="2877"/>
        <w:keepLines w:val="0"/>
        <w:keepNext w:val="0"/>
        <w:pageBreakBefore w:val="0"/>
        <w:spacing w:line="520" w:lineRule="exact"/>
        <w:rPr>
          <w:rFonts w:hint="eastAsia" w:ascii="宋体" w:hAnsi="宋体"/>
          <w:b/>
          <w:sz w:val="36"/>
          <w:highlight w:val="none"/>
        </w:rPr>
      </w:pPr>
      <w:r>
        <w:rPr>
          <w:rFonts w:hint="eastAsia" w:ascii="宋体" w:hAnsi="宋体"/>
          <w:b/>
          <w:sz w:val="36"/>
          <w:highlight w:val="none"/>
        </w:rPr>
      </w:r>
      <w:r/>
    </w:p>
    <w:p>
      <w:pPr>
        <w:ind w:firstLine="2877"/>
        <w:keepLines w:val="0"/>
        <w:keepNext w:val="0"/>
        <w:pageBreakBefore w:val="0"/>
        <w:spacing w:line="520" w:lineRule="exact"/>
        <w:rPr>
          <w:rFonts w:hint="eastAsia" w:ascii="宋体" w:hAnsi="宋体"/>
          <w:b/>
          <w:sz w:val="36"/>
          <w:highlight w:val="none"/>
        </w:rPr>
      </w:pPr>
      <w:r>
        <w:rPr>
          <w:rFonts w:hint="eastAsia" w:ascii="宋体" w:hAnsi="宋体"/>
          <w:b/>
          <w:sz w:val="36"/>
          <w:highlight w:val="none"/>
        </w:rPr>
      </w:r>
      <w:r/>
    </w:p>
    <w:p>
      <w:pPr>
        <w:ind w:firstLine="2877"/>
        <w:keepLines w:val="0"/>
        <w:keepNext w:val="0"/>
        <w:pageBreakBefore w:val="0"/>
        <w:spacing w:line="520" w:lineRule="exact"/>
        <w:rPr>
          <w:rFonts w:hint="eastAsia" w:ascii="宋体" w:hAnsi="宋体"/>
          <w:b/>
          <w:sz w:val="36"/>
          <w:highlight w:val="none"/>
        </w:rPr>
      </w:pPr>
      <w:r>
        <w:rPr>
          <w:rFonts w:hint="eastAsia" w:ascii="宋体" w:hAnsi="宋体"/>
          <w:b/>
          <w:sz w:val="36"/>
          <w:highlight w:val="none"/>
        </w:rPr>
      </w:r>
      <w:r/>
    </w:p>
    <w:p>
      <w:pPr>
        <w:ind w:firstLine="2877"/>
        <w:keepLines w:val="0"/>
        <w:keepNext w:val="0"/>
        <w:pageBreakBefore w:val="0"/>
        <w:spacing w:line="520" w:lineRule="exact"/>
        <w:rPr>
          <w:rFonts w:hint="eastAsia" w:ascii="宋体" w:hAnsi="宋体"/>
          <w:b/>
          <w:sz w:val="36"/>
          <w:highlight w:val="none"/>
        </w:rPr>
      </w:pPr>
      <w:r>
        <w:rPr>
          <w:rFonts w:hint="eastAsia" w:ascii="宋体" w:hAnsi="宋体"/>
          <w:b/>
          <w:sz w:val="36"/>
          <w:highlight w:val="none"/>
        </w:rPr>
      </w:r>
      <w:r/>
    </w:p>
    <w:p>
      <w:pPr>
        <w:ind w:firstLine="2877"/>
        <w:keepLines w:val="0"/>
        <w:keepNext w:val="0"/>
        <w:pageBreakBefore w:val="0"/>
        <w:spacing w:line="520" w:lineRule="exact"/>
        <w:rPr>
          <w:rFonts w:hint="eastAsia" w:ascii="宋体" w:hAnsi="宋体"/>
          <w:b/>
          <w:sz w:val="36"/>
          <w:highlight w:val="none"/>
        </w:rPr>
      </w:pPr>
      <w:r>
        <w:rPr>
          <w:rFonts w:hint="eastAsia" w:ascii="宋体" w:hAnsi="宋体"/>
          <w:b/>
          <w:sz w:val="36"/>
          <w:highlight w:val="none"/>
        </w:rPr>
      </w:r>
      <w:r/>
    </w:p>
    <w:p>
      <w:pPr>
        <w:ind w:firstLine="2877"/>
        <w:keepLines w:val="0"/>
        <w:keepNext w:val="0"/>
        <w:pageBreakBefore w:val="0"/>
        <w:spacing w:line="520" w:lineRule="exact"/>
        <w:rPr>
          <w:rFonts w:hint="eastAsia" w:ascii="宋体" w:hAnsi="宋体"/>
          <w:b/>
          <w:sz w:val="36"/>
          <w:highlight w:val="none"/>
        </w:rPr>
      </w:pPr>
      <w:r>
        <w:rPr>
          <w:rFonts w:hint="eastAsia" w:ascii="宋体" w:hAnsi="宋体"/>
          <w:b/>
          <w:sz w:val="36"/>
          <w:highlight w:val="none"/>
        </w:rPr>
      </w:r>
      <w:r/>
    </w:p>
    <w:p>
      <w:pPr>
        <w:ind w:firstLine="2877"/>
        <w:keepLines w:val="0"/>
        <w:keepNext w:val="0"/>
        <w:pageBreakBefore w:val="0"/>
        <w:spacing w:line="520" w:lineRule="exact"/>
        <w:rPr>
          <w:rFonts w:hint="eastAsia" w:ascii="宋体" w:hAnsi="宋体"/>
          <w:b/>
          <w:sz w:val="36"/>
          <w:highlight w:val="none"/>
        </w:rPr>
      </w:pPr>
      <w:r>
        <w:rPr>
          <w:rFonts w:hint="eastAsia" w:ascii="宋体" w:hAnsi="宋体"/>
          <w:b/>
          <w:sz w:val="36"/>
          <w:highlight w:val="none"/>
        </w:rPr>
      </w:r>
      <w:r/>
    </w:p>
    <w:p>
      <w:pPr>
        <w:ind w:firstLine="2877"/>
        <w:keepLines w:val="0"/>
        <w:keepNext w:val="0"/>
        <w:pageBreakBefore w:val="0"/>
        <w:spacing w:line="520" w:lineRule="exact"/>
        <w:rPr>
          <w:rFonts w:hint="eastAsia" w:ascii="宋体" w:hAnsi="宋体"/>
          <w:b/>
          <w:sz w:val="36"/>
          <w:highlight w:val="none"/>
        </w:rPr>
      </w:pPr>
      <w:r>
        <w:rPr>
          <w:rFonts w:hint="eastAsia" w:ascii="宋体" w:hAnsi="宋体"/>
          <w:b/>
          <w:sz w:val="36"/>
          <w:highlight w:val="none"/>
        </w:rPr>
      </w:r>
      <w:r/>
    </w:p>
    <w:p>
      <w:pPr>
        <w:ind w:firstLine="2877"/>
        <w:keepLines w:val="0"/>
        <w:keepNext w:val="0"/>
        <w:pageBreakBefore w:val="0"/>
        <w:spacing w:line="520" w:lineRule="exact"/>
        <w:rPr>
          <w:rFonts w:hint="eastAsia" w:ascii="宋体" w:hAnsi="宋体"/>
          <w:b/>
          <w:sz w:val="36"/>
          <w:highlight w:val="none"/>
        </w:rPr>
      </w:pPr>
      <w:r>
        <w:rPr>
          <w:rFonts w:hint="eastAsia" w:ascii="宋体" w:hAnsi="宋体"/>
          <w:b/>
          <w:sz w:val="36"/>
          <w:highlight w:val="none"/>
        </w:rPr>
      </w:r>
      <w:r/>
    </w:p>
    <w:p>
      <w:pPr>
        <w:ind w:firstLine="2877"/>
        <w:keepLines w:val="0"/>
        <w:keepNext w:val="0"/>
        <w:pageBreakBefore w:val="0"/>
        <w:spacing w:line="520" w:lineRule="exact"/>
        <w:rPr>
          <w:rFonts w:hint="eastAsia" w:ascii="宋体" w:hAnsi="宋体"/>
          <w:b/>
          <w:sz w:val="36"/>
          <w:highlight w:val="none"/>
        </w:rPr>
      </w:pPr>
      <w:r>
        <w:rPr>
          <w:rFonts w:hint="eastAsia" w:ascii="宋体" w:hAnsi="宋体"/>
          <w:b/>
          <w:sz w:val="36"/>
          <w:highlight w:val="none"/>
        </w:rPr>
      </w:r>
      <w:r/>
    </w:p>
    <w:p>
      <w:pPr>
        <w:ind w:firstLine="2877"/>
        <w:keepLines w:val="0"/>
        <w:keepNext w:val="0"/>
        <w:pageBreakBefore w:val="0"/>
        <w:spacing w:line="520" w:lineRule="exact"/>
        <w:rPr>
          <w:rFonts w:hint="eastAsia" w:ascii="宋体" w:hAnsi="宋体"/>
          <w:b/>
          <w:sz w:val="36"/>
          <w:highlight w:val="none"/>
        </w:rPr>
      </w:pPr>
      <w:r>
        <w:rPr>
          <w:rFonts w:hint="eastAsia" w:ascii="宋体" w:hAnsi="宋体"/>
          <w:b/>
          <w:sz w:val="36"/>
          <w:highlight w:val="none"/>
        </w:rPr>
      </w:r>
      <w:r/>
    </w:p>
    <w:p>
      <w:pPr>
        <w:ind w:firstLine="2877"/>
        <w:keepLines w:val="0"/>
        <w:keepNext w:val="0"/>
        <w:pageBreakBefore w:val="0"/>
        <w:spacing w:line="520" w:lineRule="exact"/>
        <w:rPr>
          <w:rFonts w:hint="eastAsia" w:ascii="宋体" w:hAnsi="宋体"/>
          <w:b/>
          <w:sz w:val="36"/>
          <w:highlight w:val="none"/>
        </w:rPr>
      </w:pPr>
      <w:r>
        <w:rPr>
          <w:rFonts w:hint="eastAsia" w:ascii="宋体" w:hAnsi="宋体"/>
          <w:b/>
          <w:sz w:val="36"/>
          <w:highlight w:val="none"/>
        </w:rPr>
      </w:r>
      <w:r/>
    </w:p>
    <w:p>
      <w:pPr>
        <w:ind w:firstLine="2877"/>
        <w:keepLines w:val="0"/>
        <w:keepNext w:val="0"/>
        <w:pageBreakBefore w:val="0"/>
        <w:spacing w:line="520" w:lineRule="exact"/>
        <w:rPr>
          <w:rFonts w:hint="eastAsia" w:ascii="宋体" w:hAnsi="宋体"/>
          <w:b/>
          <w:sz w:val="36"/>
          <w:highlight w:val="none"/>
        </w:rPr>
      </w:pPr>
      <w:r>
        <w:rPr>
          <w:rFonts w:hint="eastAsia" w:ascii="宋体" w:hAnsi="宋体"/>
          <w:b/>
          <w:sz w:val="36"/>
          <w:highlight w:val="none"/>
        </w:rPr>
      </w:r>
      <w:r/>
    </w:p>
    <w:p>
      <w:pPr>
        <w:keepLines w:val="0"/>
        <w:keepNext w:val="0"/>
        <w:pageBreakBefore w:val="0"/>
        <w:spacing w:line="520" w:lineRule="exact"/>
        <w:rPr>
          <w:rFonts w:hint="eastAsia" w:ascii="宋体" w:hAnsi="宋体"/>
          <w:b/>
          <w:sz w:val="36"/>
          <w:highlight w:val="none"/>
        </w:rPr>
      </w:pPr>
      <w:r>
        <w:rPr>
          <w:rFonts w:hint="eastAsia" w:ascii="宋体" w:hAnsi="宋体"/>
          <w:b/>
          <w:sz w:val="36"/>
          <w:highlight w:val="none"/>
        </w:rPr>
      </w:r>
      <w:r/>
    </w:p>
    <w:p>
      <w:pPr>
        <w:ind w:firstLine="2877"/>
        <w:keepLines w:val="0"/>
        <w:keepNext w:val="0"/>
        <w:pageBreakBefore w:val="0"/>
        <w:spacing w:line="520" w:lineRule="exact"/>
        <w:rPr>
          <w:rFonts w:hint="eastAsia" w:ascii="宋体" w:hAnsi="宋体"/>
          <w:b/>
          <w:sz w:val="36"/>
          <w:highlight w:val="none"/>
        </w:rPr>
      </w:pPr>
      <w:r>
        <w:rPr>
          <w:rFonts w:hint="eastAsia" w:ascii="宋体" w:hAnsi="宋体"/>
          <w:b/>
          <w:sz w:val="36"/>
          <w:highlight w:val="none"/>
        </w:rPr>
      </w:r>
      <w:r/>
    </w:p>
    <w:p>
      <w:pPr>
        <w:jc w:val="center"/>
        <w:keepLines w:val="0"/>
        <w:keepNext w:val="0"/>
        <w:pageBreakBefore w:val="0"/>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六、示范格式</w:t>
      </w:r>
      <w:r/>
    </w:p>
    <w:p>
      <w:pPr>
        <w:keepLines w:val="0"/>
        <w:keepNext w:val="0"/>
        <w:pageBreakBefore w:val="0"/>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示范格式一                 </w:t>
      </w:r>
      <w:r/>
    </w:p>
    <w:p>
      <w:pPr>
        <w:ind w:firstLine="2570"/>
        <w:keepLines w:val="0"/>
        <w:keepNext w:val="0"/>
        <w:pageBreakBefore w:val="0"/>
        <w:spacing w:line="520" w:lineRule="exact"/>
        <w:rPr>
          <w:rFonts w:hint="eastAsia" w:ascii="仿宋" w:hAnsi="仿宋" w:eastAsia="仿宋" w:cs="Arial"/>
          <w:b/>
          <w:bCs/>
          <w:sz w:val="32"/>
          <w:highlight w:val="none"/>
        </w:rPr>
      </w:pPr>
      <w:r>
        <w:rPr>
          <w:rFonts w:hint="eastAsia" w:ascii="仿宋" w:hAnsi="仿宋" w:eastAsia="仿宋" w:cs="Arial"/>
          <w:b/>
          <w:bCs/>
          <w:sz w:val="32"/>
          <w:highlight w:val="none"/>
        </w:rPr>
      </w:r>
      <w:bookmarkEnd w:id="32"/>
      <w:r/>
      <w:r/>
    </w:p>
    <w:p>
      <w:pPr>
        <w:ind w:firstLine="2891"/>
        <w:keepLines w:val="0"/>
        <w:keepNext w:val="0"/>
        <w:pageBreakBefore w:val="0"/>
        <w:spacing w:line="520" w:lineRule="exact"/>
        <w:rPr>
          <w:rFonts w:ascii="仿宋" w:hAnsi="仿宋" w:eastAsia="仿宋" w:cs="楷体_GB2312"/>
          <w:b/>
          <w:bCs/>
          <w:sz w:val="32"/>
          <w:szCs w:val="32"/>
          <w:highlight w:val="none"/>
          <w:lang w:val="zh-CN"/>
        </w:rPr>
      </w:pPr>
      <w:r>
        <w:rPr>
          <w:rFonts w:hint="eastAsia" w:ascii="仿宋" w:hAnsi="仿宋" w:eastAsia="仿宋" w:cs="楷体_GB2312"/>
          <w:b/>
          <w:bCs/>
          <w:sz w:val="32"/>
          <w:szCs w:val="32"/>
          <w:highlight w:val="none"/>
          <w:lang w:val="zh-CN"/>
        </w:rPr>
        <w:t xml:space="preserve">法定代表人资格证明</w:t>
      </w:r>
      <w:r/>
    </w:p>
    <w:p>
      <w:pPr>
        <w:keepLines w:val="0"/>
        <w:keepNext w:val="0"/>
        <w:pageBreakBefore w:val="0"/>
        <w:spacing w:line="52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单位名称：</w:t>
      </w:r>
      <w:r/>
    </w:p>
    <w:p>
      <w:pPr>
        <w:keepLines w:val="0"/>
        <w:keepNext w:val="0"/>
        <w:pageBreakBefore w:val="0"/>
        <w:spacing w:line="52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地址：</w:t>
      </w:r>
      <w:r/>
    </w:p>
    <w:p>
      <w:pPr>
        <w:keepLines w:val="0"/>
        <w:keepNext w:val="0"/>
        <w:pageBreakBefore w:val="0"/>
        <w:spacing w:line="52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姓名：</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性别：</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年龄：</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职务：</w:t>
      </w:r>
      <w:r/>
    </w:p>
    <w:p>
      <w:pPr>
        <w:ind w:left="1" w:firstLine="560"/>
        <w:keepLines w:val="0"/>
        <w:keepNext w:val="0"/>
        <w:pageBreakBefore w:val="0"/>
        <w:spacing w:line="520" w:lineRule="exact"/>
        <w:rPr>
          <w:rFonts w:hint="eastAsia" w:ascii="仿宋" w:hAnsi="仿宋" w:eastAsia="仿宋"/>
          <w:sz w:val="28"/>
          <w:highlight w:val="none"/>
        </w:rPr>
      </w:pPr>
      <w:r>
        <w:rPr>
          <w:rFonts w:hint="eastAsia" w:ascii="仿宋" w:hAnsi="仿宋" w:eastAsia="仿宋" w:cs="楷体_GB2312"/>
          <w:sz w:val="28"/>
          <w:szCs w:val="28"/>
          <w:highlight w:val="none"/>
          <w:lang w:val="zh-CN"/>
        </w:rPr>
        <w:t xml:space="preserve">系</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（供应商单位名称）</w:t>
      </w:r>
      <w:r>
        <w:rPr>
          <w:rFonts w:hint="eastAsia" w:ascii="仿宋" w:hAnsi="仿宋" w:eastAsia="仿宋" w:cs="楷体_GB2312"/>
          <w:sz w:val="28"/>
          <w:szCs w:val="28"/>
          <w:highlight w:val="none"/>
          <w:lang w:val="zh-CN"/>
        </w:rPr>
        <w:t xml:space="preserve">的法定代表人。</w:t>
      </w:r>
      <w:r>
        <w:rPr>
          <w:rFonts w:hint="eastAsia" w:ascii="仿宋" w:hAnsi="仿宋" w:eastAsia="仿宋"/>
          <w:sz w:val="28"/>
          <w:highlight w:val="none"/>
        </w:rPr>
        <w:t xml:space="preserve">为参与</w:t>
      </w:r>
      <w:r>
        <w:rPr>
          <w:rFonts w:hint="eastAsia" w:ascii="仿宋" w:hAnsi="仿宋" w:eastAsia="仿宋"/>
          <w:sz w:val="28"/>
          <w:highlight w:val="none"/>
          <w:u w:val="single"/>
        </w:rPr>
        <w:t xml:space="preserve">           </w:t>
      </w:r>
      <w:r>
        <w:rPr>
          <w:rFonts w:hint="eastAsia" w:ascii="仿宋" w:hAnsi="仿宋" w:eastAsia="仿宋"/>
          <w:sz w:val="28"/>
          <w:highlight w:val="none"/>
        </w:rPr>
        <w:t xml:space="preserve">项目，签署上述项目的</w:t>
      </w:r>
      <w:r>
        <w:rPr>
          <w:rFonts w:hint="eastAsia" w:ascii="仿宋" w:hAnsi="仿宋" w:eastAsia="仿宋"/>
          <w:sz w:val="28"/>
          <w:highlight w:val="none"/>
          <w:lang w:eastAsia="zh-CN"/>
        </w:rPr>
        <w:t xml:space="preserve">响应</w:t>
      </w:r>
      <w:r>
        <w:rPr>
          <w:rFonts w:hint="eastAsia" w:ascii="仿宋" w:hAnsi="仿宋" w:eastAsia="仿宋"/>
          <w:sz w:val="28"/>
          <w:highlight w:val="none"/>
        </w:rPr>
        <w:t xml:space="preserve">文件、进行招标、签署合同和处理与之有关的一切事务。</w:t>
      </w:r>
      <w:r/>
    </w:p>
    <w:p>
      <w:pPr>
        <w:ind w:firstLine="280"/>
        <w:keepLines w:val="0"/>
        <w:keepNext w:val="0"/>
        <w:pageBreakBefore w:val="0"/>
        <w:spacing w:line="520" w:lineRule="exact"/>
        <w:rPr>
          <w:rFonts w:ascii="仿宋" w:hAnsi="仿宋" w:eastAsia="仿宋" w:cs="楷体_GB2312"/>
          <w:sz w:val="28"/>
          <w:szCs w:val="28"/>
          <w:highlight w:val="none"/>
        </w:rPr>
      </w:pPr>
      <w:r>
        <w:rPr>
          <w:rFonts w:ascii="仿宋" w:hAnsi="仿宋" w:eastAsia="仿宋" w:cs="楷体_GB2312"/>
          <w:sz w:val="28"/>
          <w:szCs w:val="28"/>
          <w:highlight w:val="none"/>
        </w:rPr>
      </w:r>
      <w:r/>
    </w:p>
    <w:p>
      <w:pPr>
        <w:keepLines w:val="0"/>
        <w:keepNext w:val="0"/>
        <w:pageBreakBefore w:val="0"/>
        <w:spacing w:line="52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r>
      <w:r/>
    </w:p>
    <w:p>
      <w:pPr>
        <w:ind w:firstLine="280"/>
        <w:keepLines w:val="0"/>
        <w:keepNext w:val="0"/>
        <w:pageBreakBefore w:val="0"/>
        <w:spacing w:line="52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特此证明。</w:t>
      </w:r>
      <w:r/>
    </w:p>
    <w:p>
      <w:pPr>
        <w:jc w:val="center"/>
        <w:keepLines w:val="0"/>
        <w:keepNext w:val="0"/>
        <w:pageBreakBefore w:val="0"/>
        <w:spacing w:line="52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p>
    <w:p>
      <w:pPr>
        <w:jc w:val="center"/>
        <w:keepLines w:val="0"/>
        <w:keepNext w:val="0"/>
        <w:pageBreakBefore w:val="0"/>
        <w:spacing w:line="52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（电子签章）     </w:t>
      </w:r>
      <w:r/>
    </w:p>
    <w:p>
      <w:pPr>
        <w:jc w:val="center"/>
        <w:keepLines w:val="0"/>
        <w:keepNext w:val="0"/>
        <w:pageBreakBefore w:val="0"/>
        <w:spacing w:line="52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pStyle w:val="936"/>
        <w:ind w:left="4760" w:right="560" w:hanging="1820"/>
        <w:keepLines w:val="0"/>
        <w:keepNext w:val="0"/>
        <w:pageBreakBefore w:val="0"/>
        <w:spacing w:before="0" w:after="0" w:line="52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r>
      <w:r/>
    </w:p>
    <w:p>
      <w:pPr>
        <w:jc w:val="center"/>
        <w:keepLines w:val="0"/>
        <w:keepNext w:val="0"/>
        <w:pageBreakBefore w:val="0"/>
        <w:spacing w:line="52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p>
    <w:p>
      <w:pPr>
        <w:ind w:firstLine="560"/>
        <w:keepLines w:val="0"/>
        <w:keepNext w:val="0"/>
        <w:pageBreakBefore w:val="0"/>
        <w:spacing w:line="520" w:lineRule="exact"/>
        <w:rPr>
          <w:rFonts w:hint="eastAsia" w:ascii="仿宋" w:hAnsi="仿宋" w:eastAsia="仿宋"/>
          <w:bCs/>
          <w:color w:val="000000"/>
          <w:sz w:val="28"/>
          <w:szCs w:val="28"/>
          <w:highlight w:val="none"/>
        </w:rPr>
      </w:pPr>
      <w:r>
        <w:rPr>
          <w:rFonts w:hint="eastAsia" w:ascii="仿宋" w:hAnsi="仿宋" w:eastAsia="仿宋"/>
          <w:bCs/>
          <w:sz w:val="28"/>
          <w:highlight w:val="none"/>
        </w:rPr>
        <w:t xml:space="preserve">注</w:t>
      </w:r>
      <w:r>
        <w:rPr>
          <w:rFonts w:hint="eastAsia" w:ascii="仿宋" w:hAnsi="仿宋" w:eastAsia="仿宋"/>
          <w:bCs/>
          <w:sz w:val="28"/>
          <w:highlight w:val="none"/>
          <w:lang w:eastAsia="zh-CN"/>
        </w:rPr>
        <w:t xml:space="preserve">：</w:t>
      </w:r>
      <w:r>
        <w:rPr>
          <w:rFonts w:hint="eastAsia" w:ascii="仿宋" w:hAnsi="仿宋" w:eastAsia="仿宋"/>
          <w:bCs/>
          <w:sz w:val="28"/>
          <w:highlight w:val="none"/>
        </w:rPr>
        <w:t xml:space="preserve">供应商法定代表人</w:t>
      </w:r>
      <w:r>
        <w:rPr>
          <w:rFonts w:hint="eastAsia" w:ascii="仿宋" w:hAnsi="仿宋" w:eastAsia="仿宋"/>
          <w:bCs/>
          <w:color w:val="000000"/>
          <w:sz w:val="28"/>
          <w:szCs w:val="28"/>
          <w:highlight w:val="none"/>
        </w:rPr>
        <w:t xml:space="preserve">参加磋商的，必须附</w:t>
      </w:r>
      <w:r>
        <w:rPr>
          <w:rFonts w:hint="eastAsia" w:ascii="仿宋" w:hAnsi="仿宋" w:eastAsia="仿宋"/>
          <w:bCs/>
          <w:sz w:val="28"/>
          <w:highlight w:val="none"/>
        </w:rPr>
        <w:t xml:space="preserve">法定代表人</w:t>
      </w:r>
      <w:r>
        <w:rPr>
          <w:rFonts w:hint="eastAsia" w:ascii="仿宋" w:hAnsi="仿宋" w:eastAsia="仿宋"/>
          <w:bCs/>
          <w:color w:val="000000"/>
          <w:sz w:val="28"/>
          <w:szCs w:val="28"/>
          <w:highlight w:val="none"/>
        </w:rPr>
        <w:t xml:space="preserve">身份证扫描件。</w:t>
      </w:r>
      <w:r>
        <w:rPr>
          <w:rFonts w:hint="eastAsia" w:ascii="仿宋" w:hAnsi="仿宋" w:eastAsia="仿宋"/>
          <w:color w:val="000000"/>
          <w:sz w:val="28"/>
          <w:szCs w:val="28"/>
          <w:highlight w:val="none"/>
        </w:rPr>
        <w:t xml:space="preserve">法定代表人授权其他人参加磋商的，仅需填写“授权委托书”。</w:t>
      </w:r>
      <w:r/>
    </w:p>
    <w:p>
      <w:pPr>
        <w:ind w:left="-359" w:firstLine="357"/>
        <w:keepLines w:val="0"/>
        <w:keepNext w:val="0"/>
        <w:pageBreakBefore w:val="0"/>
        <w:spacing w:line="520" w:lineRule="exact"/>
        <w:rPr>
          <w:rFonts w:hint="eastAsia" w:ascii="仿宋" w:hAnsi="仿宋" w:eastAsia="仿宋"/>
          <w:b/>
          <w:sz w:val="32"/>
          <w:highlight w:val="none"/>
        </w:rPr>
      </w:pPr>
      <w:r>
        <w:rPr>
          <w:rFonts w:hint="eastAsia" w:ascii="仿宋" w:hAnsi="仿宋" w:eastAsia="仿宋"/>
          <w:b/>
          <w:sz w:val="32"/>
          <w:highlight w:val="none"/>
        </w:rPr>
      </w:r>
      <w:r/>
    </w:p>
    <w:p>
      <w:pPr>
        <w:ind w:left="-359" w:firstLine="357"/>
        <w:keepLines w:val="0"/>
        <w:keepNext w:val="0"/>
        <w:pageBreakBefore w:val="0"/>
        <w:spacing w:line="520" w:lineRule="exact"/>
        <w:rPr>
          <w:rFonts w:hint="eastAsia" w:ascii="仿宋" w:hAnsi="仿宋" w:eastAsia="仿宋"/>
          <w:b/>
          <w:sz w:val="32"/>
          <w:highlight w:val="none"/>
        </w:rPr>
      </w:pPr>
      <w:r>
        <w:rPr>
          <w:rFonts w:hint="eastAsia" w:ascii="仿宋" w:hAnsi="仿宋" w:eastAsia="仿宋"/>
          <w:b/>
          <w:sz w:val="32"/>
          <w:highlight w:val="none"/>
        </w:rPr>
      </w:r>
      <w:r/>
    </w:p>
    <w:p>
      <w:pPr>
        <w:ind w:left="-359" w:firstLine="357"/>
        <w:keepLines w:val="0"/>
        <w:keepNext w:val="0"/>
        <w:pageBreakBefore w:val="0"/>
        <w:spacing w:line="520" w:lineRule="exact"/>
        <w:rPr>
          <w:rFonts w:hint="eastAsia" w:ascii="仿宋" w:hAnsi="仿宋" w:eastAsia="仿宋"/>
          <w:b/>
          <w:sz w:val="32"/>
          <w:highlight w:val="none"/>
        </w:rPr>
      </w:pPr>
      <w:r>
        <w:rPr>
          <w:rFonts w:hint="eastAsia" w:ascii="仿宋" w:hAnsi="仿宋" w:eastAsia="仿宋"/>
          <w:b/>
          <w:sz w:val="32"/>
          <w:highlight w:val="none"/>
        </w:rPr>
      </w:r>
      <w:r/>
    </w:p>
    <w:p>
      <w:pPr>
        <w:pStyle w:val="697"/>
        <w:numPr>
          <w:ilvl w:val="0"/>
          <w:numId w:val="0"/>
        </w:numPr>
        <w:ind w:left="632"/>
        <w:rPr>
          <w:rFonts w:hint="eastAsia"/>
        </w:rPr>
      </w:pPr>
      <w:r>
        <w:rPr>
          <w:rFonts w:hint="eastAsia"/>
        </w:rPr>
      </w:r>
      <w:r/>
    </w:p>
    <w:p>
      <w:pPr>
        <w:ind w:left="-359" w:firstLine="357"/>
        <w:keepLines w:val="0"/>
        <w:keepNext w:val="0"/>
        <w:pageBreakBefore w:val="0"/>
        <w:spacing w:line="520" w:lineRule="exact"/>
        <w:rPr>
          <w:rFonts w:hint="eastAsia" w:ascii="仿宋" w:hAnsi="仿宋" w:eastAsia="仿宋"/>
          <w:b/>
          <w:sz w:val="32"/>
          <w:highlight w:val="none"/>
        </w:rPr>
      </w:pPr>
      <w:r>
        <w:rPr>
          <w:rFonts w:hint="eastAsia" w:ascii="仿宋" w:hAnsi="仿宋" w:eastAsia="仿宋"/>
          <w:b/>
          <w:sz w:val="32"/>
          <w:highlight w:val="none"/>
        </w:rPr>
      </w:r>
      <w:r/>
    </w:p>
    <w:p>
      <w:pPr>
        <w:ind w:left="-359" w:firstLine="357"/>
        <w:keepLines w:val="0"/>
        <w:keepNext w:val="0"/>
        <w:pageBreakBefore w:val="0"/>
        <w:spacing w:line="520" w:lineRule="exact"/>
        <w:rPr>
          <w:rFonts w:hint="eastAsia" w:ascii="仿宋" w:hAnsi="仿宋" w:eastAsia="仿宋"/>
          <w:b/>
          <w:sz w:val="32"/>
          <w:highlight w:val="none"/>
        </w:rPr>
      </w:pPr>
      <w:r>
        <w:rPr>
          <w:rFonts w:hint="eastAsia" w:ascii="仿宋" w:hAnsi="仿宋" w:eastAsia="仿宋"/>
          <w:b/>
          <w:sz w:val="32"/>
          <w:highlight w:val="none"/>
        </w:rPr>
      </w:r>
      <w:r/>
    </w:p>
    <w:p>
      <w:pPr>
        <w:ind w:left="-359" w:firstLine="357"/>
        <w:keepLines w:val="0"/>
        <w:keepNext w:val="0"/>
        <w:pageBreakBefore w:val="0"/>
        <w:spacing w:line="520" w:lineRule="exact"/>
        <w:rPr>
          <w:rFonts w:hint="eastAsia" w:ascii="仿宋" w:hAnsi="仿宋" w:eastAsia="仿宋"/>
          <w:b/>
          <w:sz w:val="32"/>
          <w:highlight w:val="none"/>
        </w:rPr>
      </w:pPr>
      <w:r>
        <w:rPr>
          <w:rFonts w:hint="eastAsia" w:ascii="仿宋" w:hAnsi="仿宋" w:eastAsia="仿宋"/>
          <w:b/>
          <w:sz w:val="32"/>
          <w:highlight w:val="none"/>
        </w:rPr>
      </w:r>
      <w:r/>
    </w:p>
    <w:p>
      <w:pPr>
        <w:ind w:left="-359" w:firstLine="357"/>
        <w:keepLines w:val="0"/>
        <w:keepNext w:val="0"/>
        <w:pageBreakBefore w:val="0"/>
        <w:spacing w:line="520" w:lineRule="exact"/>
        <w:rPr>
          <w:rFonts w:hint="eastAsia" w:ascii="仿宋" w:hAnsi="仿宋" w:eastAsia="仿宋"/>
          <w:b/>
          <w:color w:val="000000"/>
          <w:sz w:val="28"/>
          <w:szCs w:val="28"/>
          <w:highlight w:val="none"/>
        </w:rPr>
      </w:pPr>
      <w:r>
        <w:rPr>
          <w:rFonts w:hint="eastAsia" w:ascii="仿宋" w:hAnsi="仿宋" w:eastAsia="仿宋"/>
          <w:b/>
          <w:sz w:val="32"/>
          <w:highlight w:val="none"/>
        </w:rPr>
        <w:t xml:space="preserve">示范格式二</w:t>
      </w:r>
      <w:r/>
    </w:p>
    <w:p>
      <w:pPr>
        <w:ind w:firstLine="3213"/>
        <w:keepLines w:val="0"/>
        <w:keepNext w:val="0"/>
        <w:pageBreakBefore w:val="0"/>
        <w:spacing w:line="520" w:lineRule="exact"/>
        <w:rPr>
          <w:rFonts w:hint="eastAsia" w:ascii="仿宋" w:hAnsi="仿宋" w:eastAsia="仿宋"/>
          <w:b/>
          <w:bCs/>
          <w:sz w:val="28"/>
          <w:highlight w:val="none"/>
        </w:rPr>
      </w:pPr>
      <w:r>
        <w:rPr>
          <w:rFonts w:hint="eastAsia" w:ascii="仿宋" w:hAnsi="仿宋" w:eastAsia="仿宋"/>
          <w:b/>
          <w:bCs/>
          <w:sz w:val="32"/>
          <w:highlight w:val="none"/>
        </w:rPr>
        <w:t xml:space="preserve">授权委托书</w:t>
      </w:r>
      <w:r/>
    </w:p>
    <w:p>
      <w:pPr>
        <w:keepLines w:val="0"/>
        <w:keepNext w:val="0"/>
        <w:pageBreakBefore w:val="0"/>
        <w:spacing w:line="520" w:lineRule="exact"/>
        <w:rPr>
          <w:rFonts w:hint="eastAsia" w:ascii="仿宋" w:hAnsi="仿宋" w:eastAsia="仿宋"/>
          <w:bCs/>
          <w:color w:val="000000"/>
          <w:sz w:val="28"/>
          <w:szCs w:val="28"/>
          <w:highlight w:val="none"/>
          <w:lang w:eastAsia="zh-CN"/>
        </w:rPr>
      </w:pPr>
      <w:r>
        <w:rPr>
          <w:rFonts w:hint="eastAsia" w:ascii="仿宋" w:hAnsi="仿宋" w:eastAsia="仿宋"/>
          <w:bCs/>
          <w:color w:val="000000"/>
          <w:sz w:val="28"/>
          <w:szCs w:val="28"/>
          <w:highlight w:val="none"/>
        </w:rPr>
        <w:t xml:space="preserve">致</w:t>
      </w:r>
      <w:r>
        <w:rPr>
          <w:rFonts w:hint="eastAsia" w:ascii="仿宋" w:hAnsi="仿宋" w:eastAsia="仿宋"/>
          <w:bCs/>
          <w:color w:val="000000"/>
          <w:sz w:val="28"/>
          <w:szCs w:val="28"/>
          <w:highlight w:val="none"/>
          <w:lang w:eastAsia="zh-CN"/>
        </w:rPr>
        <w:t xml:space="preserve">：淮安融创建设项目管理有限公司</w:t>
      </w:r>
      <w:r/>
    </w:p>
    <w:p>
      <w:pPr>
        <w:keepLines w:val="0"/>
        <w:keepNext w:val="0"/>
        <w:pageBreakBefore w:val="0"/>
        <w:spacing w:line="520" w:lineRule="exact"/>
        <w:rPr>
          <w:rFonts w:hint="eastAsia" w:ascii="仿宋" w:hAnsi="仿宋" w:eastAsia="仿宋"/>
          <w:color w:val="000000"/>
          <w:sz w:val="28"/>
          <w:szCs w:val="28"/>
          <w:highlight w:val="none"/>
          <w:lang w:eastAsia="zh-CN"/>
        </w:rPr>
      </w:pPr>
      <w:r>
        <w:rPr>
          <w:rFonts w:hint="eastAsia" w:ascii="仿宋" w:hAnsi="仿宋" w:eastAsia="仿宋"/>
          <w:color w:val="000000"/>
          <w:sz w:val="28"/>
          <w:szCs w:val="28"/>
          <w:highlight w:val="none"/>
        </w:rPr>
        <w:t xml:space="preserve">本授权书宣告</w:t>
      </w:r>
      <w:r>
        <w:rPr>
          <w:rFonts w:hint="eastAsia" w:ascii="仿宋" w:hAnsi="仿宋" w:eastAsia="仿宋"/>
          <w:color w:val="000000"/>
          <w:sz w:val="28"/>
          <w:szCs w:val="28"/>
          <w:highlight w:val="none"/>
          <w:lang w:eastAsia="zh-CN"/>
        </w:rPr>
        <w:t xml:space="preserve">：</w:t>
      </w:r>
      <w:r/>
    </w:p>
    <w:p>
      <w:pPr>
        <w:keepLines w:val="0"/>
        <w:keepNext w:val="0"/>
        <w:pageBreakBefore w:val="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委托方</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u w:val="single"/>
        </w:rPr>
        <w:t xml:space="preserve">            </w:t>
      </w:r>
      <w:r/>
    </w:p>
    <w:p>
      <w:pPr>
        <w:keepLines w:val="0"/>
        <w:keepNext w:val="0"/>
        <w:pageBreakBefore w:val="0"/>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rPr>
        <w:t xml:space="preserve">法定代表人</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u w:val="single"/>
        </w:rPr>
        <w:t xml:space="preserve">          </w:t>
      </w:r>
      <w:r/>
    </w:p>
    <w:p>
      <w:pPr>
        <w:keepLines w:val="0"/>
        <w:keepNext w:val="0"/>
        <w:pageBreakBefore w:val="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受托人</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rPr>
        <w:t xml:space="preserve">姓名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性别</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出生日期</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年</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月</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日</w:t>
      </w:r>
      <w:r/>
    </w:p>
    <w:p>
      <w:pPr>
        <w:keepLines w:val="0"/>
        <w:keepNext w:val="0"/>
        <w:pageBreakBefore w:val="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所在单位</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职务</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u w:val="single"/>
        </w:rPr>
        <w:t xml:space="preserve">           </w:t>
      </w:r>
      <w:r/>
    </w:p>
    <w:p>
      <w:pPr>
        <w:keepLines w:val="0"/>
        <w:keepNext w:val="0"/>
        <w:pageBreakBefore w:val="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身</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份</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证</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联系方式</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u w:val="single"/>
        </w:rPr>
        <w:t xml:space="preserve"> </w:t>
      </w:r>
      <w:r>
        <w:rPr>
          <w:rFonts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u w:val="single"/>
        </w:rPr>
        <w:t xml:space="preserve">     </w:t>
      </w:r>
      <w:r/>
    </w:p>
    <w:p>
      <w:pPr>
        <w:ind w:firstLine="560"/>
        <w:keepLines w:val="0"/>
        <w:keepNext w:val="0"/>
        <w:pageBreakBefore w:val="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兹委托受托人</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代表我公司参加</w:t>
      </w:r>
      <w:r>
        <w:rPr>
          <w:rFonts w:hint="eastAsia" w:ascii="仿宋" w:hAnsi="仿宋" w:eastAsia="仿宋"/>
          <w:color w:val="000000"/>
          <w:sz w:val="28"/>
          <w:szCs w:val="28"/>
          <w:highlight w:val="none"/>
          <w:lang w:val="en-US" w:eastAsia="zh-CN"/>
        </w:rPr>
        <w:t xml:space="preserve">采购代理机构</w:t>
      </w:r>
      <w:r>
        <w:rPr>
          <w:rFonts w:hint="eastAsia" w:ascii="仿宋" w:hAnsi="仿宋" w:eastAsia="仿宋"/>
          <w:color w:val="000000"/>
          <w:sz w:val="28"/>
          <w:szCs w:val="28"/>
          <w:highlight w:val="none"/>
        </w:rPr>
        <w:t xml:space="preserve">组织的（项目编号</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w:t>
      </w:r>
      <w:r>
        <w:rPr>
          <w:rFonts w:hint="eastAsia" w:ascii="仿宋" w:hAnsi="仿宋" w:eastAsia="仿宋"/>
          <w:bCs/>
          <w:sz w:val="28"/>
          <w:szCs w:val="28"/>
          <w:highlight w:val="none"/>
          <w:u w:val="single"/>
          <w:lang w:val="en-US" w:eastAsia="zh-CN"/>
        </w:rPr>
        <w:t xml:space="preserve">             </w:t>
      </w:r>
      <w:r>
        <w:rPr>
          <w:rFonts w:hint="eastAsia" w:ascii="仿宋" w:hAnsi="仿宋" w:eastAsia="仿宋"/>
          <w:color w:val="000000"/>
          <w:sz w:val="28"/>
          <w:szCs w:val="28"/>
          <w:highlight w:val="none"/>
        </w:rPr>
        <w:t xml:space="preserve">项目的政府采购活动，受托人有权在该招标活动中，以我单位的名义签署</w:t>
      </w:r>
      <w:r>
        <w:rPr>
          <w:rFonts w:hint="eastAsia" w:ascii="仿宋" w:hAnsi="仿宋" w:eastAsia="仿宋"/>
          <w:color w:val="000000"/>
          <w:sz w:val="28"/>
          <w:szCs w:val="28"/>
          <w:highlight w:val="none"/>
          <w:lang w:val="en-US" w:eastAsia="zh-CN"/>
        </w:rPr>
        <w:t xml:space="preserve">磋商</w:t>
      </w:r>
      <w:r>
        <w:rPr>
          <w:rFonts w:hint="eastAsia" w:ascii="仿宋" w:hAnsi="仿宋" w:eastAsia="仿宋"/>
          <w:color w:val="000000"/>
          <w:sz w:val="28"/>
          <w:szCs w:val="28"/>
          <w:highlight w:val="none"/>
        </w:rPr>
        <w:t xml:space="preserve">函和</w:t>
      </w:r>
      <w:r>
        <w:rPr>
          <w:rFonts w:hint="eastAsia" w:ascii="仿宋" w:hAnsi="仿宋" w:eastAsia="仿宋"/>
          <w:color w:val="000000"/>
          <w:sz w:val="28"/>
          <w:szCs w:val="28"/>
          <w:highlight w:val="none"/>
          <w:lang w:val="en-US" w:eastAsia="zh-CN"/>
        </w:rPr>
        <w:t xml:space="preserve">响应</w:t>
      </w:r>
      <w:r>
        <w:rPr>
          <w:rFonts w:hint="eastAsia" w:ascii="仿宋" w:hAnsi="仿宋" w:eastAsia="仿宋"/>
          <w:color w:val="000000"/>
          <w:sz w:val="28"/>
          <w:szCs w:val="28"/>
          <w:highlight w:val="none"/>
        </w:rPr>
        <w:t xml:space="preserve">文件，与</w:t>
      </w:r>
      <w:r>
        <w:rPr>
          <w:rFonts w:hint="eastAsia" w:ascii="仿宋" w:hAnsi="仿宋" w:eastAsia="仿宋"/>
          <w:color w:val="000000"/>
          <w:sz w:val="28"/>
          <w:szCs w:val="28"/>
          <w:highlight w:val="none"/>
          <w:lang w:eastAsia="zh-CN"/>
        </w:rPr>
        <w:t xml:space="preserve">采购代理机构</w:t>
      </w:r>
      <w:r>
        <w:rPr>
          <w:rFonts w:hint="eastAsia" w:ascii="仿宋" w:hAnsi="仿宋" w:eastAsia="仿宋"/>
          <w:color w:val="000000"/>
          <w:sz w:val="28"/>
          <w:szCs w:val="28"/>
          <w:highlight w:val="none"/>
        </w:rPr>
        <w:t xml:space="preserve">协商、澄清、解释，签订合同书并执行一切与此有关的事项。</w:t>
      </w:r>
      <w:r/>
    </w:p>
    <w:p>
      <w:pPr>
        <w:keepLines w:val="0"/>
        <w:keepNext w:val="0"/>
        <w:pageBreakBefore w:val="0"/>
        <w:spacing w:line="520" w:lineRule="exact"/>
        <w:rPr>
          <w:rFonts w:hint="eastAsia" w:ascii="仿宋" w:hAnsi="仿宋" w:eastAsia="仿宋" w:cs="宋体"/>
          <w:color w:val="000000"/>
          <w:sz w:val="28"/>
          <w:szCs w:val="28"/>
          <w:highlight w:val="none"/>
        </w:rPr>
      </w:pPr>
      <w:r>
        <w:rPr>
          <w:rFonts w:hint="eastAsia" w:ascii="仿宋" w:hAnsi="仿宋" w:eastAsia="仿宋"/>
          <w:color w:val="000000"/>
          <w:sz w:val="28"/>
          <w:szCs w:val="28"/>
          <w:highlight w:val="none"/>
        </w:rPr>
        <w:t xml:space="preserve">    受托人在办理上述事宜过程中以其自己的名义所签署的所有文件我公司均予以承认。受托人无转委托权。</w:t>
      </w:r>
      <w:r/>
    </w:p>
    <w:p>
      <w:pPr>
        <w:ind w:firstLine="560"/>
        <w:keepLines w:val="0"/>
        <w:keepNext w:val="0"/>
        <w:pageBreakBefore w:val="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委托期限</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rPr>
        <w:t xml:space="preserve">至上述事宜处理完毕止。</w:t>
      </w:r>
      <w:r/>
    </w:p>
    <w:p>
      <w:pPr>
        <w:keepLines w:val="0"/>
        <w:keepNext w:val="0"/>
        <w:pageBreakBefore w:val="0"/>
        <w:spacing w:line="52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r>
      <w:r/>
    </w:p>
    <w:p>
      <w:pPr>
        <w:jc w:val="both"/>
        <w:keepLines w:val="0"/>
        <w:keepNext w:val="0"/>
        <w:pageBreakBefore w:val="0"/>
        <w:spacing w:line="52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r>
      <w:r/>
    </w:p>
    <w:p>
      <w:pPr>
        <w:ind w:firstLine="4200"/>
        <w:jc w:val="both"/>
        <w:keepLines w:val="0"/>
        <w:keepNext w:val="0"/>
        <w:pageBreakBefore w:val="0"/>
        <w:spacing w:line="520" w:lineRule="exact"/>
        <w:rPr>
          <w:rFonts w:hint="eastAsia" w:ascii="仿宋" w:hAnsi="仿宋" w:eastAsia="仿宋" w:cs="楷体_GB2312"/>
          <w:sz w:val="28"/>
          <w:szCs w:val="28"/>
          <w:highlight w:val="none"/>
          <w:u w:val="single"/>
          <w:lang w:val="zh-CN"/>
        </w:rPr>
      </w:pPr>
      <w:r>
        <w:rPr>
          <w:rFonts w:hint="eastAsia" w:ascii="仿宋" w:hAnsi="仿宋" w:eastAsia="仿宋" w:cs="楷体_GB2312"/>
          <w:sz w:val="28"/>
          <w:szCs w:val="28"/>
          <w:highlight w:val="none"/>
          <w:lang w:val="zh-CN"/>
        </w:rPr>
        <w:t xml:space="preserve">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ind w:firstLine="4200"/>
        <w:jc w:val="both"/>
        <w:keepLines w:val="0"/>
        <w:keepNext w:val="0"/>
        <w:pageBreakBefore w:val="0"/>
        <w:spacing w:line="52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ind w:left="-359" w:firstLine="548"/>
        <w:keepLines w:val="0"/>
        <w:keepNext w:val="0"/>
        <w:pageBreakBefore w:val="0"/>
        <w:spacing w:line="520" w:lineRule="exact"/>
        <w:rPr>
          <w:rFonts w:hint="eastAsia" w:ascii="仿宋" w:hAnsi="仿宋" w:eastAsia="仿宋"/>
          <w:bCs/>
          <w:sz w:val="28"/>
          <w:highlight w:val="none"/>
        </w:rPr>
      </w:pPr>
      <w:r>
        <w:rPr>
          <w:rFonts w:hint="eastAsia" w:ascii="仿宋" w:hAnsi="仿宋" w:eastAsia="仿宋"/>
          <w:bCs/>
          <w:sz w:val="28"/>
          <w:highlight w:val="none"/>
        </w:rPr>
      </w:r>
      <w:r/>
    </w:p>
    <w:p>
      <w:pPr>
        <w:ind w:firstLine="560"/>
        <w:keepLines w:val="0"/>
        <w:keepNext w:val="0"/>
        <w:pageBreakBefore w:val="0"/>
        <w:spacing w:line="520" w:lineRule="exact"/>
        <w:rPr>
          <w:rFonts w:hint="eastAsia" w:ascii="仿宋" w:hAnsi="仿宋" w:eastAsia="仿宋"/>
          <w:color w:val="000000"/>
          <w:sz w:val="28"/>
          <w:szCs w:val="28"/>
          <w:highlight w:val="none"/>
        </w:rPr>
      </w:pPr>
      <w:r>
        <w:rPr>
          <w:rFonts w:hint="eastAsia" w:ascii="仿宋" w:hAnsi="仿宋" w:eastAsia="仿宋"/>
          <w:bCs/>
          <w:sz w:val="28"/>
          <w:highlight w:val="none"/>
        </w:rPr>
        <w:t xml:space="preserve">注</w:t>
      </w:r>
      <w:r>
        <w:rPr>
          <w:rFonts w:hint="eastAsia" w:ascii="仿宋" w:hAnsi="仿宋" w:eastAsia="仿宋"/>
          <w:bCs/>
          <w:sz w:val="28"/>
          <w:highlight w:val="none"/>
          <w:lang w:eastAsia="zh-CN"/>
        </w:rPr>
        <w:t xml:space="preserve">：</w:t>
      </w:r>
      <w:r>
        <w:rPr>
          <w:rFonts w:hint="eastAsia" w:ascii="仿宋" w:hAnsi="仿宋" w:eastAsia="仿宋"/>
          <w:bCs/>
          <w:sz w:val="28"/>
          <w:highlight w:val="none"/>
        </w:rPr>
        <w:t xml:space="preserve">供应商委托</w:t>
      </w:r>
      <w:r>
        <w:rPr>
          <w:rFonts w:hint="eastAsia" w:ascii="仿宋" w:hAnsi="仿宋" w:eastAsia="仿宋"/>
          <w:bCs/>
          <w:color w:val="000000"/>
          <w:sz w:val="28"/>
          <w:szCs w:val="28"/>
          <w:highlight w:val="none"/>
        </w:rPr>
        <w:t xml:space="preserve">受托人参加磋商的，必须附受托人身份证</w:t>
      </w:r>
      <w:r>
        <w:rPr>
          <w:rFonts w:hint="eastAsia" w:ascii="仿宋" w:hAnsi="仿宋" w:eastAsia="仿宋"/>
          <w:sz w:val="28"/>
          <w:szCs w:val="28"/>
          <w:highlight w:val="none"/>
        </w:rPr>
        <w:t xml:space="preserve">扫描</w:t>
      </w:r>
      <w:r>
        <w:rPr>
          <w:rFonts w:hint="eastAsia" w:ascii="仿宋" w:hAnsi="仿宋" w:eastAsia="仿宋"/>
          <w:bCs/>
          <w:color w:val="000000"/>
          <w:sz w:val="28"/>
          <w:szCs w:val="28"/>
          <w:highlight w:val="none"/>
        </w:rPr>
        <w:t xml:space="preserve">件。</w:t>
      </w:r>
      <w:r>
        <w:rPr>
          <w:rFonts w:hint="eastAsia" w:ascii="仿宋" w:hAnsi="仿宋" w:eastAsia="仿宋"/>
          <w:color w:val="000000"/>
          <w:sz w:val="28"/>
          <w:szCs w:val="28"/>
          <w:highlight w:val="none"/>
        </w:rPr>
        <w:t xml:space="preserve">法定代表人直接参加磋商的，仅需填写“法定代表人资格证明”。</w:t>
      </w:r>
      <w:r/>
    </w:p>
    <w:p>
      <w:pPr>
        <w:ind w:left="-359" w:firstLine="357"/>
        <w:keepLines w:val="0"/>
        <w:keepNext w:val="0"/>
        <w:pageBreakBefore w:val="0"/>
        <w:spacing w:line="520" w:lineRule="exact"/>
        <w:rPr>
          <w:rFonts w:hint="eastAsia" w:ascii="仿宋" w:hAnsi="仿宋" w:eastAsia="仿宋"/>
          <w:b/>
          <w:sz w:val="32"/>
          <w:highlight w:val="none"/>
        </w:rPr>
      </w:pPr>
      <w:r>
        <w:rPr>
          <w:rFonts w:hint="eastAsia" w:ascii="仿宋" w:hAnsi="仿宋" w:eastAsia="仿宋"/>
          <w:b/>
          <w:sz w:val="32"/>
          <w:highlight w:val="none"/>
        </w:rPr>
      </w:r>
      <w:r/>
    </w:p>
    <w:p>
      <w:pPr>
        <w:keepLines w:val="0"/>
        <w:keepNext w:val="0"/>
        <w:pageBreakBefore w:val="0"/>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697"/>
        <w:numPr>
          <w:ilvl w:val="0"/>
          <w:numId w:val="0"/>
        </w:numPr>
        <w:contextualSpacing/>
        <w:jc w:val="both"/>
        <w:keepLines w:val="0"/>
        <w:keepNext w:val="0"/>
        <w:pageBreakBefore w:val="0"/>
        <w:spacing w:before="120" w:after="120" w:line="520" w:lineRule="exact"/>
        <w:widowControl w:val="off"/>
        <w:rPr>
          <w:rFonts w:hint="eastAsia" w:ascii="仿宋" w:hAnsi="仿宋" w:eastAsia="仿宋"/>
          <w:b/>
          <w:sz w:val="32"/>
          <w:szCs w:val="32"/>
          <w:highlight w:val="none"/>
        </w:rPr>
      </w:pPr>
      <w:r>
        <w:rPr>
          <w:rFonts w:hint="eastAsia" w:ascii="仿宋" w:hAnsi="仿宋" w:eastAsia="仿宋"/>
          <w:b/>
          <w:sz w:val="32"/>
          <w:szCs w:val="32"/>
          <w:highlight w:val="none"/>
        </w:rPr>
      </w:r>
      <w:r/>
    </w:p>
    <w:p>
      <w:pPr>
        <w:keepLines w:val="0"/>
        <w:keepNext w:val="0"/>
        <w:pageBreakBefore w:val="0"/>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示范格式三</w:t>
      </w:r>
      <w:r/>
    </w:p>
    <w:p>
      <w:pPr>
        <w:keepLines w:val="0"/>
        <w:keepNext w:val="0"/>
        <w:pageBreakBefore w:val="0"/>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r>
      <w:r/>
    </w:p>
    <w:p>
      <w:pPr>
        <w:jc w:val="center"/>
        <w:keepLines w:val="0"/>
        <w:keepNext w:val="0"/>
        <w:pageBreakBefore w:val="0"/>
        <w:spacing w:line="520" w:lineRule="exact"/>
        <w:rPr>
          <w:rFonts w:hint="eastAsia" w:ascii="仿宋" w:hAnsi="仿宋" w:eastAsia="仿宋"/>
          <w:b/>
          <w:bCs/>
          <w:sz w:val="32"/>
          <w:highlight w:val="none"/>
        </w:rPr>
      </w:pPr>
      <w:r>
        <w:rPr>
          <w:rFonts w:hint="eastAsia" w:ascii="仿宋" w:hAnsi="仿宋" w:eastAsia="仿宋"/>
          <w:b/>
          <w:bCs/>
          <w:sz w:val="32"/>
          <w:highlight w:val="none"/>
        </w:rPr>
        <w:t xml:space="preserve">符合《中华人民共和国政府采购法》第二十二条规定条件的声明函</w:t>
      </w:r>
      <w:r/>
    </w:p>
    <w:p>
      <w:pPr>
        <w:pStyle w:val="876"/>
        <w:ind w:left="0" w:firstLine="0"/>
        <w:keepLines w:val="0"/>
        <w:keepNext w:val="0"/>
        <w:pageBreakBefore w:val="0"/>
        <w:spacing w:line="52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致</w:t>
      </w:r>
      <w:r>
        <w:rPr>
          <w:rFonts w:hint="eastAsia" w:ascii="仿宋" w:hAnsi="仿宋" w:eastAsia="仿宋"/>
          <w:bCs/>
          <w:color w:val="000000"/>
          <w:sz w:val="28"/>
          <w:szCs w:val="28"/>
          <w:highlight w:val="none"/>
          <w:lang w:eastAsia="zh-CN"/>
        </w:rPr>
        <w:t xml:space="preserve">：淮安融创建设项目管理有限公司</w:t>
      </w:r>
      <w:r/>
    </w:p>
    <w:p>
      <w:pPr>
        <w:ind w:firstLine="560"/>
        <w:keepLines w:val="0"/>
        <w:keepNext w:val="0"/>
        <w:pageBreakBefore w:val="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我公司参加</w:t>
      </w:r>
      <w:r>
        <w:rPr>
          <w:rFonts w:hint="eastAsia" w:ascii="仿宋" w:hAnsi="仿宋" w:eastAsia="仿宋"/>
          <w:sz w:val="28"/>
          <w:szCs w:val="28"/>
          <w:highlight w:val="none"/>
        </w:rPr>
        <w:t xml:space="preserve">贵</w:t>
      </w:r>
      <w:r>
        <w:rPr>
          <w:rFonts w:hint="eastAsia" w:ascii="仿宋" w:hAnsi="仿宋" w:eastAsia="仿宋"/>
          <w:sz w:val="28"/>
          <w:szCs w:val="28"/>
          <w:highlight w:val="none"/>
          <w:lang w:val="en-US" w:eastAsia="zh-CN"/>
        </w:rPr>
        <w:t xml:space="preserve">单位</w:t>
      </w:r>
      <w:r>
        <w:rPr>
          <w:rFonts w:hint="eastAsia" w:ascii="仿宋" w:hAnsi="仿宋" w:eastAsia="仿宋"/>
          <w:sz w:val="28"/>
          <w:szCs w:val="28"/>
          <w:highlight w:val="none"/>
        </w:rPr>
        <w:t xml:space="preserve">组织实施</w:t>
      </w:r>
      <w:r>
        <w:rPr>
          <w:rFonts w:hint="eastAsia" w:ascii="仿宋" w:hAnsi="仿宋" w:eastAsia="仿宋"/>
          <w:color w:val="000000"/>
          <w:sz w:val="28"/>
          <w:szCs w:val="28"/>
          <w:highlight w:val="none"/>
        </w:rPr>
        <w:t xml:space="preserve">的（项目编号</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w:t>
      </w:r>
      <w:r>
        <w:rPr>
          <w:rFonts w:hint="eastAsia" w:ascii="仿宋" w:hAnsi="仿宋" w:eastAsia="仿宋"/>
          <w:bCs/>
          <w:sz w:val="28"/>
          <w:highlight w:val="none"/>
          <w:u w:val="single"/>
          <w:lang w:val="en-US" w:eastAsia="zh-CN"/>
        </w:rPr>
        <w:t xml:space="preserve">        </w:t>
      </w:r>
      <w:r>
        <w:rPr>
          <w:rFonts w:hint="eastAsia" w:ascii="仿宋" w:hAnsi="仿宋" w:eastAsia="仿宋"/>
          <w:color w:val="000000"/>
          <w:sz w:val="28"/>
          <w:szCs w:val="28"/>
          <w:highlight w:val="none"/>
        </w:rPr>
        <w:t xml:space="preserve">目的政府采购活动。针对《中华人民共和国政府采购法》第二十二条规定做出如下声明：</w:t>
      </w:r>
      <w:r/>
    </w:p>
    <w:p>
      <w:pPr>
        <w:ind w:firstLine="560"/>
        <w:keepLines w:val="0"/>
        <w:keepNext w:val="0"/>
        <w:pageBreakBefore w:val="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1、我单位具有独立承担民事责任的能力；</w:t>
      </w:r>
      <w:r/>
    </w:p>
    <w:p>
      <w:pPr>
        <w:ind w:firstLine="560"/>
        <w:keepLines w:val="0"/>
        <w:keepNext w:val="0"/>
        <w:pageBreakBefore w:val="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2、我单位具有良好的商业信誉和健全的财务会计制度；</w:t>
      </w:r>
      <w:r/>
    </w:p>
    <w:p>
      <w:pPr>
        <w:ind w:firstLine="560"/>
        <w:keepLines w:val="0"/>
        <w:keepNext w:val="0"/>
        <w:pageBreakBefore w:val="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3、我单位具有履行合同所必需的设备和专业技术能力；</w:t>
      </w:r>
      <w:r/>
    </w:p>
    <w:p>
      <w:pPr>
        <w:ind w:firstLine="560"/>
        <w:keepLines w:val="0"/>
        <w:keepNext w:val="0"/>
        <w:pageBreakBefore w:val="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4、我单位有依法缴纳税收和社会保障资金的良好记录；</w:t>
      </w:r>
      <w:r/>
    </w:p>
    <w:p>
      <w:pPr>
        <w:ind w:firstLine="560"/>
        <w:jc w:val="left"/>
        <w:keepLines w:val="0"/>
        <w:keepNext w:val="0"/>
        <w:pageBreakBefore w:val="0"/>
        <w:spacing w:line="520" w:lineRule="exact"/>
        <w:rPr>
          <w:rFonts w:ascii="仿宋" w:hAnsi="仿宋" w:eastAsia="仿宋" w:cs="仿宋"/>
          <w:color w:val="000000"/>
          <w:sz w:val="28"/>
          <w:szCs w:val="28"/>
          <w:highlight w:val="none"/>
        </w:rPr>
      </w:pPr>
      <w:r>
        <w:rPr>
          <w:rFonts w:hint="eastAsia" w:ascii="仿宋" w:hAnsi="仿宋" w:eastAsia="仿宋"/>
          <w:color w:val="000000"/>
          <w:sz w:val="28"/>
          <w:szCs w:val="28"/>
          <w:highlight w:val="none"/>
        </w:rPr>
        <w:t xml:space="preserve">5、</w:t>
      </w:r>
      <w:r>
        <w:rPr>
          <w:rFonts w:hint="eastAsia" w:ascii="仿宋" w:hAnsi="仿宋" w:eastAsia="仿宋" w:cs="仿宋"/>
          <w:color w:val="000000"/>
          <w:sz w:val="28"/>
          <w:szCs w:val="28"/>
          <w:highlight w:val="none"/>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highlight w:val="none"/>
        </w:rPr>
        <w:t xml:space="preserve"> </w:t>
      </w:r>
      <w:r/>
    </w:p>
    <w:p>
      <w:pPr>
        <w:ind w:firstLine="638"/>
        <w:keepLines w:val="0"/>
        <w:keepNext w:val="0"/>
        <w:pageBreakBefore w:val="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6、我单位满足法律、行政法规规定的其他条件。</w:t>
      </w:r>
      <w:r/>
    </w:p>
    <w:p>
      <w:pPr>
        <w:keepLines w:val="0"/>
        <w:keepNext w:val="0"/>
        <w:pageBreakBefore w:val="0"/>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u w:val="single"/>
        </w:rPr>
      </w:r>
      <w:r/>
    </w:p>
    <w:p>
      <w:pPr>
        <w:keepLines w:val="0"/>
        <w:keepNext w:val="0"/>
        <w:pageBreakBefore w:val="0"/>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u w:val="single"/>
        </w:rPr>
      </w:r>
      <w:r/>
    </w:p>
    <w:p>
      <w:pPr>
        <w:ind w:firstLine="4480"/>
        <w:jc w:val="both"/>
        <w:keepLines w:val="0"/>
        <w:keepNext w:val="0"/>
        <w:pageBreakBefore w:val="0"/>
        <w:spacing w:line="520" w:lineRule="exact"/>
        <w:rPr>
          <w:rFonts w:ascii="仿宋" w:hAnsi="仿宋" w:eastAsia="仿宋" w:cs="楷体_GB2312"/>
          <w:sz w:val="28"/>
          <w:szCs w:val="28"/>
          <w:highlight w:val="none"/>
          <w:lang w:val="zh-CN"/>
        </w:rPr>
      </w:pPr>
      <w:r>
        <w:rPr>
          <w:rFonts w:hint="eastAsia" w:ascii="仿宋" w:hAnsi="仿宋" w:eastAsia="仿宋"/>
          <w:color w:val="000000"/>
          <w:sz w:val="28"/>
          <w:szCs w:val="28"/>
          <w:highlight w:val="none"/>
        </w:rPr>
        <w:t xml:space="preserve">承诺人</w:t>
      </w:r>
      <w:r>
        <w:rPr>
          <w:rFonts w:hint="eastAsia" w:ascii="仿宋" w:hAnsi="仿宋" w:eastAsia="仿宋" w:cs="楷体_GB2312"/>
          <w:sz w:val="28"/>
          <w:szCs w:val="28"/>
          <w:highlight w:val="none"/>
          <w:lang w:val="zh-CN"/>
        </w:rPr>
        <w:t xml:space="preserve">：</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keepLines w:val="0"/>
        <w:keepNext w:val="0"/>
        <w:pageBreakBefore w:val="0"/>
        <w:spacing w:line="520" w:lineRule="exact"/>
        <w:rPr>
          <w:rFonts w:hint="eastAsia" w:ascii="仿宋" w:hAnsi="仿宋" w:eastAsia="仿宋" w:cs="楷体_GB2312"/>
          <w:sz w:val="28"/>
          <w:szCs w:val="28"/>
          <w:highlight w:val="none"/>
          <w:lang w:val="zh-CN"/>
        </w:rPr>
      </w:pPr>
      <w:r>
        <w:rPr>
          <w:rFonts w:hint="eastAsia" w:ascii="仿宋" w:hAnsi="仿宋" w:eastAsia="仿宋"/>
          <w:color w:val="000000"/>
          <w:sz w:val="28"/>
          <w:szCs w:val="28"/>
          <w:highlight w:val="none"/>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keepLines w:val="0"/>
        <w:keepNext w:val="0"/>
        <w:pageBreakBefore w:val="0"/>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u w:val="single"/>
        </w:rPr>
      </w:r>
      <w:r/>
    </w:p>
    <w:p>
      <w:pPr>
        <w:keepLines w:val="0"/>
        <w:keepNext w:val="0"/>
        <w:pageBreakBefore w:val="0"/>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r>
      <w:r/>
    </w:p>
    <w:p>
      <w:pPr>
        <w:keepLines w:val="0"/>
        <w:keepNext w:val="0"/>
        <w:pageBreakBefore w:val="0"/>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r>
      <w:r/>
    </w:p>
    <w:p>
      <w:pPr>
        <w:keepLines w:val="0"/>
        <w:keepNext w:val="0"/>
        <w:pageBreakBefore w:val="0"/>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r>
      <w:r/>
    </w:p>
    <w:p>
      <w:pPr>
        <w:keepLines w:val="0"/>
        <w:keepNext w:val="0"/>
        <w:pageBreakBefore w:val="0"/>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r>
      <w:r/>
    </w:p>
    <w:p>
      <w:pPr>
        <w:keepLines w:val="0"/>
        <w:keepNext w:val="0"/>
        <w:pageBreakBefore w:val="0"/>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r>
      <w:r/>
    </w:p>
    <w:p>
      <w:pPr>
        <w:keepLines w:val="0"/>
        <w:keepNext w:val="0"/>
        <w:pageBreakBefore w:val="0"/>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r>
      <w:r/>
    </w:p>
    <w:p>
      <w:pPr>
        <w:keepLines w:val="0"/>
        <w:keepNext w:val="0"/>
        <w:pageBreakBefore w:val="0"/>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r>
      <w:r/>
    </w:p>
    <w:p>
      <w:pPr>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b/>
          <w:sz w:val="32"/>
          <w:szCs w:val="32"/>
          <w:highlight w:val="none"/>
        </w:rPr>
        <w:t xml:space="preserve">示范格式四</w:t>
      </w:r>
      <w:r>
        <w:rPr>
          <w:rFonts w:hint="eastAsia" w:ascii="仿宋" w:hAnsi="仿宋" w:eastAsia="仿宋"/>
          <w:sz w:val="28"/>
          <w:szCs w:val="28"/>
          <w:highlight w:val="none"/>
        </w:rPr>
        <w:t xml:space="preserve">                                           </w:t>
      </w:r>
      <w:r/>
    </w:p>
    <w:p>
      <w:pPr>
        <w:jc w:val="center"/>
        <w:keepLines w:val="0"/>
        <w:keepNext w:val="0"/>
        <w:pageBreakBefore w:val="0"/>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企业声明函（服务</w:t>
      </w:r>
      <w:r>
        <w:rPr>
          <w:rFonts w:hint="eastAsia" w:ascii="仿宋" w:hAnsi="仿宋" w:eastAsia="仿宋"/>
          <w:b/>
          <w:bCs/>
          <w:sz w:val="32"/>
          <w:szCs w:val="32"/>
          <w:highlight w:val="none"/>
          <w:lang w:val="en-US" w:eastAsia="zh-CN"/>
        </w:rPr>
        <w:t xml:space="preserve">类</w:t>
      </w:r>
      <w:r>
        <w:rPr>
          <w:rFonts w:hint="eastAsia" w:ascii="仿宋" w:hAnsi="仿宋" w:eastAsia="仿宋"/>
          <w:b/>
          <w:bCs/>
          <w:sz w:val="32"/>
          <w:szCs w:val="32"/>
          <w:highlight w:val="none"/>
        </w:rPr>
        <w:t xml:space="preserve">）</w:t>
      </w:r>
      <w:r/>
    </w:p>
    <w:p>
      <w:pPr>
        <w:pStyle w:val="876"/>
        <w:ind w:left="0" w:firstLine="0"/>
        <w:keepLines w:val="0"/>
        <w:keepNext w:val="0"/>
        <w:pageBreakBefore w:val="0"/>
        <w:spacing w:line="52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致</w:t>
      </w:r>
      <w:r>
        <w:rPr>
          <w:rFonts w:hint="eastAsia" w:ascii="仿宋" w:hAnsi="仿宋" w:eastAsia="仿宋"/>
          <w:bCs/>
          <w:color w:val="000000"/>
          <w:sz w:val="28"/>
          <w:szCs w:val="28"/>
          <w:highlight w:val="none"/>
          <w:lang w:eastAsia="zh-CN"/>
        </w:rPr>
        <w:t xml:space="preserve">：淮安融创建设项目管理有限公司</w:t>
      </w:r>
      <w:r/>
    </w:p>
    <w:p>
      <w:pPr>
        <w:pStyle w:val="876"/>
        <w:ind w:firstLine="560"/>
        <w:keepLines w:val="0"/>
        <w:keepNext w:val="0"/>
        <w:pageBreakBefore w:val="0"/>
        <w:spacing w:line="52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本公司郑重声明，根据《政府采购促进中小企业发展管理办法》（财库﹝2020﹞46 号）的规定，本公司参加（单位名称）的（项目名称）采购活动，服务全部由符合政策要求的中小企业承接。相关企业的具体情况如下：</w:t>
      </w:r>
      <w:r/>
    </w:p>
    <w:p>
      <w:pPr>
        <w:pStyle w:val="876"/>
        <w:ind w:firstLine="560"/>
        <w:keepLines w:val="0"/>
        <w:keepNext w:val="0"/>
        <w:pageBreakBefore w:val="0"/>
        <w:spacing w:line="52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1.</w:t>
      </w:r>
      <w:r>
        <w:rPr>
          <w:rFonts w:hint="eastAsia" w:ascii="仿宋" w:hAnsi="仿宋" w:eastAsia="仿宋"/>
          <w:bCs/>
          <w:color w:val="000000"/>
          <w:sz w:val="28"/>
          <w:szCs w:val="28"/>
          <w:highlight w:val="none"/>
          <w:u w:val="single"/>
        </w:rPr>
        <w:t xml:space="preserve"> （标的名称） </w:t>
      </w:r>
      <w:r>
        <w:rPr>
          <w:rFonts w:hint="eastAsia" w:ascii="仿宋" w:hAnsi="仿宋" w:eastAsia="仿宋"/>
          <w:bCs/>
          <w:color w:val="000000"/>
          <w:sz w:val="28"/>
          <w:szCs w:val="28"/>
          <w:highlight w:val="none"/>
        </w:rPr>
        <w:t xml:space="preserve">，属于（采购文件中明确的所属行业）；承接企业为（企业名称），从业人员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w:t>
      </w:r>
      <w:r>
        <w:rPr>
          <w:rFonts w:hint="eastAsia" w:ascii="仿宋" w:hAnsi="仿宋" w:eastAsia="仿宋"/>
          <w:bCs/>
          <w:color w:val="000000"/>
          <w:sz w:val="28"/>
          <w:szCs w:val="28"/>
          <w:highlight w:val="none"/>
          <w:u w:val="single"/>
        </w:rPr>
        <w:t xml:space="preserve">（中型企业、小型企业、微型企业）</w:t>
      </w:r>
      <w:r>
        <w:rPr>
          <w:rFonts w:hint="eastAsia" w:ascii="仿宋" w:hAnsi="仿宋" w:eastAsia="仿宋"/>
          <w:bCs/>
          <w:color w:val="000000"/>
          <w:sz w:val="28"/>
          <w:szCs w:val="28"/>
          <w:highlight w:val="none"/>
        </w:rPr>
        <w:t xml:space="preserve">； </w:t>
      </w:r>
      <w:r/>
    </w:p>
    <w:p>
      <w:pPr>
        <w:pStyle w:val="876"/>
        <w:ind w:firstLine="560"/>
        <w:keepLines w:val="0"/>
        <w:keepNext w:val="0"/>
        <w:pageBreakBefore w:val="0"/>
        <w:spacing w:line="52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2. </w:t>
      </w:r>
      <w:r>
        <w:rPr>
          <w:rFonts w:hint="eastAsia" w:ascii="仿宋" w:hAnsi="仿宋" w:eastAsia="仿宋"/>
          <w:bCs/>
          <w:color w:val="000000"/>
          <w:sz w:val="28"/>
          <w:szCs w:val="28"/>
          <w:highlight w:val="none"/>
          <w:u w:val="single"/>
        </w:rPr>
        <w:t xml:space="preserve">（标的名称） </w:t>
      </w:r>
      <w:r>
        <w:rPr>
          <w:rFonts w:hint="eastAsia" w:ascii="仿宋" w:hAnsi="仿宋" w:eastAsia="仿宋"/>
          <w:bCs/>
          <w:color w:val="000000"/>
          <w:sz w:val="28"/>
          <w:szCs w:val="28"/>
          <w:highlight w:val="none"/>
        </w:rPr>
        <w:t xml:space="preserve">，属于（采购文件中明确的所属行业）；承接企业为（企业名称），从业人员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w:t>
      </w:r>
      <w:r>
        <w:rPr>
          <w:rFonts w:hint="eastAsia" w:ascii="仿宋" w:hAnsi="仿宋" w:eastAsia="仿宋"/>
          <w:bCs/>
          <w:color w:val="000000"/>
          <w:sz w:val="28"/>
          <w:szCs w:val="28"/>
          <w:highlight w:val="none"/>
          <w:u w:val="single"/>
        </w:rPr>
        <w:t xml:space="preserve">（中型企业、小型企业、微型企业）</w:t>
      </w:r>
      <w:r>
        <w:rPr>
          <w:rFonts w:hint="eastAsia" w:ascii="仿宋" w:hAnsi="仿宋" w:eastAsia="仿宋"/>
          <w:bCs/>
          <w:color w:val="000000"/>
          <w:sz w:val="28"/>
          <w:szCs w:val="28"/>
          <w:highlight w:val="none"/>
        </w:rPr>
        <w:t xml:space="preserve">； </w:t>
      </w:r>
      <w:r/>
    </w:p>
    <w:p>
      <w:pPr>
        <w:pStyle w:val="876"/>
        <w:ind w:firstLine="560"/>
        <w:keepLines w:val="0"/>
        <w:keepNext w:val="0"/>
        <w:pageBreakBefore w:val="0"/>
        <w:spacing w:line="520" w:lineRule="exact"/>
        <w:rPr>
          <w:rFonts w:hint="eastAsia" w:ascii="仿宋" w:hAnsi="仿宋" w:eastAsia="仿宋"/>
          <w:bCs/>
          <w:color w:val="000000"/>
          <w:sz w:val="28"/>
          <w:szCs w:val="28"/>
          <w:highlight w:val="none"/>
        </w:rPr>
      </w:pPr>
      <w:r>
        <w:rPr>
          <w:rFonts w:ascii="Arial" w:hAnsi="Arial" w:eastAsia="仿宋" w:cs="Arial"/>
          <w:bCs/>
          <w:color w:val="000000"/>
          <w:sz w:val="28"/>
          <w:szCs w:val="28"/>
          <w:highlight w:val="none"/>
        </w:rPr>
        <w:t xml:space="preserve">……</w:t>
      </w:r>
      <w:r/>
    </w:p>
    <w:p>
      <w:pPr>
        <w:pStyle w:val="876"/>
        <w:ind w:firstLine="560"/>
        <w:keepLines w:val="0"/>
        <w:keepNext w:val="0"/>
        <w:pageBreakBefore w:val="0"/>
        <w:spacing w:line="52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以上企业，不属于大企业的分支机构，不存在控股股东为大企业的情形，也不存在与大企业的负责人为同一人的情形。</w:t>
      </w:r>
      <w:r/>
    </w:p>
    <w:p>
      <w:pPr>
        <w:pStyle w:val="876"/>
        <w:ind w:firstLine="560"/>
        <w:keepLines w:val="0"/>
        <w:keepNext w:val="0"/>
        <w:pageBreakBefore w:val="0"/>
        <w:spacing w:line="52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本企业对上述声明内容的真实性负责。如有虚假，将依法承担相应责任。 </w:t>
      </w:r>
      <w:r/>
    </w:p>
    <w:p>
      <w:pPr>
        <w:jc w:val="center"/>
        <w:keepLines w:val="0"/>
        <w:keepNext w:val="0"/>
        <w:pageBreakBefore w:val="0"/>
        <w:spacing w:line="520" w:lineRule="exact"/>
        <w:rPr>
          <w:rFonts w:hint="eastAsia" w:ascii="仿宋" w:hAnsi="仿宋" w:eastAsia="仿宋" w:cs="楷体_GB2312"/>
          <w:sz w:val="28"/>
          <w:szCs w:val="28"/>
          <w:highlight w:val="none"/>
          <w:lang w:val="zh-CN"/>
        </w:rPr>
      </w:pP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lang w:val="zh-CN"/>
        </w:rPr>
        <w:t xml:space="preserve"> </w:t>
      </w:r>
      <w:r>
        <w:rPr>
          <w:rFonts w:hint="eastAsia" w:ascii="仿宋" w:hAnsi="仿宋" w:eastAsia="仿宋" w:cs="楷体_GB2312"/>
          <w:sz w:val="28"/>
          <w:szCs w:val="28"/>
          <w:highlight w:val="none"/>
          <w:lang w:val="zh-CN"/>
        </w:rPr>
        <w:t xml:space="preserve">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jc w:val="center"/>
        <w:keepLines w:val="0"/>
        <w:keepNext w:val="0"/>
        <w:pageBreakBefore w:val="0"/>
        <w:spacing w:line="52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rPr>
          <w:rFonts w:hint="eastAsia" w:ascii="仿宋" w:hAnsi="仿宋" w:eastAsia="仿宋"/>
          <w:sz w:val="28"/>
          <w:szCs w:val="28"/>
          <w:highlight w:val="none"/>
        </w:rPr>
        <w:t xml:space="preserve">法定代表人</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rPr>
        <w:t xml:space="preserve">（电子签章或电子签字）</w:t>
      </w:r>
      <w:r/>
    </w:p>
    <w:p>
      <w:pPr>
        <w:jc w:val="center"/>
        <w:keepLines w:val="0"/>
        <w:keepNext w:val="0"/>
        <w:pageBreakBefore w:val="0"/>
        <w:spacing w:line="52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pStyle w:val="876"/>
        <w:ind w:firstLine="480"/>
        <w:keepLines w:val="0"/>
        <w:keepNext w:val="0"/>
        <w:pageBreakBefore w:val="0"/>
        <w:spacing w:line="52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注：从业人员、营业收入、资产总额填报上一年度数据，无上一年度数据的新成立企业可不填报。</w:t>
      </w:r>
      <w:r/>
    </w:p>
    <w:p>
      <w:pPr>
        <w:pStyle w:val="876"/>
        <w:ind w:left="0" w:firstLine="0"/>
        <w:keepLines w:val="0"/>
        <w:keepNext w:val="0"/>
        <w:pageBreakBefore w:val="0"/>
        <w:spacing w:line="5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p>
      <w:pPr>
        <w:pStyle w:val="876"/>
        <w:ind w:left="0" w:firstLine="0"/>
        <w:keepLines w:val="0"/>
        <w:keepNext w:val="0"/>
        <w:pageBreakBefore w:val="0"/>
        <w:spacing w:line="5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p>
      <w:pPr>
        <w:pStyle w:val="876"/>
        <w:ind w:left="0" w:firstLine="0"/>
        <w:jc w:val="left"/>
        <w:keepLines w:val="0"/>
        <w:keepNext w:val="0"/>
        <w:pageBreakBefore w:val="0"/>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876"/>
        <w:ind w:left="0" w:firstLine="0"/>
        <w:jc w:val="left"/>
        <w:keepLines w:val="0"/>
        <w:keepNext w:val="0"/>
        <w:pageBreakBefore w:val="0"/>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876"/>
        <w:ind w:left="0" w:firstLine="0"/>
        <w:jc w:val="left"/>
        <w:keepLines w:val="0"/>
        <w:keepNext w:val="0"/>
        <w:pageBreakBefore w:val="0"/>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876"/>
        <w:ind w:left="0" w:firstLine="0"/>
        <w:jc w:val="left"/>
        <w:keepLines w:val="0"/>
        <w:keepNext w:val="0"/>
        <w:pageBreakBefore w:val="0"/>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示范格式五</w:t>
      </w:r>
      <w:r/>
    </w:p>
    <w:p>
      <w:pPr>
        <w:jc w:val="center"/>
        <w:keepLines w:val="0"/>
        <w:keepNext w:val="0"/>
        <w:pageBreakBefore w:val="0"/>
        <w:spacing w:line="520" w:lineRule="exact"/>
        <w:widowControl/>
        <w:rPr>
          <w:rFonts w:ascii="仿宋" w:hAnsi="仿宋" w:eastAsia="仿宋" w:cs="宋体"/>
          <w:sz w:val="24"/>
          <w:highlight w:val="none"/>
        </w:rPr>
      </w:pPr>
      <w:r>
        <w:rPr>
          <w:rFonts w:hint="eastAsia" w:ascii="仿宋" w:hAnsi="仿宋" w:eastAsia="仿宋" w:cs="宋体"/>
          <w:b/>
          <w:bCs/>
          <w:color w:val="000000"/>
          <w:sz w:val="32"/>
          <w:szCs w:val="32"/>
          <w:highlight w:val="none"/>
        </w:rPr>
        <w:t xml:space="preserve">残疾人福利性单位声明函</w:t>
      </w:r>
      <w:r/>
    </w:p>
    <w:p>
      <w:pPr>
        <w:pStyle w:val="876"/>
        <w:ind w:left="0" w:firstLine="0"/>
        <w:keepLines w:val="0"/>
        <w:keepNext w:val="0"/>
        <w:pageBreakBefore w:val="0"/>
        <w:spacing w:line="520" w:lineRule="exact"/>
        <w:rPr>
          <w:rFonts w:hint="eastAsia" w:ascii="仿宋" w:hAnsi="仿宋" w:eastAsia="仿宋"/>
          <w:bCs/>
          <w:color w:val="000000"/>
          <w:sz w:val="28"/>
          <w:szCs w:val="28"/>
          <w:highlight w:val="none"/>
          <w:lang w:eastAsia="zh-CN"/>
        </w:rPr>
      </w:pPr>
      <w:r>
        <w:rPr>
          <w:rFonts w:hint="eastAsia" w:ascii="仿宋" w:hAnsi="仿宋" w:eastAsia="仿宋"/>
          <w:bCs/>
          <w:color w:val="000000"/>
          <w:sz w:val="28"/>
          <w:szCs w:val="28"/>
          <w:highlight w:val="none"/>
        </w:rPr>
        <w:t xml:space="preserve">致</w:t>
      </w:r>
      <w:r>
        <w:rPr>
          <w:rFonts w:hint="eastAsia" w:ascii="仿宋" w:hAnsi="仿宋" w:eastAsia="仿宋"/>
          <w:bCs/>
          <w:color w:val="000000"/>
          <w:sz w:val="28"/>
          <w:szCs w:val="28"/>
          <w:highlight w:val="none"/>
          <w:lang w:eastAsia="zh-CN"/>
        </w:rPr>
        <w:t xml:space="preserve">：淮安融创建设项目管理有限公司</w:t>
      </w:r>
      <w:r/>
    </w:p>
    <w:p>
      <w:pPr>
        <w:pStyle w:val="876"/>
        <w:ind w:firstLine="560"/>
        <w:keepLines w:val="0"/>
        <w:keepNext w:val="0"/>
        <w:pageBreakBefore w:val="0"/>
        <w:spacing w:line="520" w:lineRule="exact"/>
        <w:rPr>
          <w:rFonts w:hint="eastAsia" w:ascii="仿宋" w:hAnsi="仿宋" w:eastAsia="仿宋"/>
          <w:bCs/>
          <w:color w:val="000000"/>
          <w:sz w:val="28"/>
          <w:szCs w:val="28"/>
          <w:highlight w:val="none"/>
          <w:lang w:eastAsia="zh-CN"/>
        </w:rPr>
      </w:pPr>
      <w:r>
        <w:rPr>
          <w:rFonts w:hint="eastAsia" w:ascii="仿宋" w:hAnsi="仿宋" w:eastAsia="仿宋"/>
          <w:bCs/>
          <w:color w:val="000000"/>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000000"/>
          <w:sz w:val="28"/>
          <w:szCs w:val="28"/>
          <w:highlight w:val="none"/>
          <w:lang w:eastAsia="zh-CN"/>
        </w:rPr>
        <w:t xml:space="preserve">：</w:t>
      </w:r>
      <w:r/>
    </w:p>
    <w:p>
      <w:pPr>
        <w:pStyle w:val="876"/>
        <w:ind w:firstLine="560"/>
        <w:keepLines w:val="0"/>
        <w:keepNext w:val="0"/>
        <w:pageBreakBefore w:val="0"/>
        <w:spacing w:line="520" w:lineRule="exact"/>
        <w:rPr>
          <w:rFonts w:hint="eastAsia" w:ascii="仿宋" w:hAnsi="仿宋" w:eastAsia="仿宋"/>
          <w:bCs/>
          <w:color w:val="000000"/>
          <w:sz w:val="28"/>
          <w:szCs w:val="28"/>
          <w:highlight w:val="none"/>
        </w:rPr>
      </w:pPr>
      <w:r>
        <w:rPr>
          <w:rFonts w:ascii="仿宋" w:hAnsi="仿宋" w:eastAsia="仿宋"/>
          <w:bCs/>
          <w:color w:val="000000"/>
          <w:sz w:val="28"/>
          <w:szCs w:val="28"/>
          <w:highlight w:val="none"/>
        </w:rPr>
        <w:t xml:space="preserve">1</w:t>
      </w:r>
      <w:r>
        <w:rPr>
          <w:rFonts w:hint="eastAsia" w:ascii="仿宋" w:hAnsi="仿宋" w:eastAsia="仿宋"/>
          <w:bCs/>
          <w:color w:val="000000"/>
          <w:sz w:val="28"/>
          <w:szCs w:val="28"/>
          <w:highlight w:val="none"/>
        </w:rPr>
        <w:t xml:space="preserve">、根据《财政部 民政部 中国残疾人联合会关于促进残疾人就业政府采购政策的通知》（财库〔2017〕141 号）规定的划分标准，本公司为残疾人福利性企业。</w:t>
      </w:r>
      <w:r/>
    </w:p>
    <w:p>
      <w:pPr>
        <w:pStyle w:val="876"/>
        <w:ind w:firstLine="560"/>
        <w:keepLines w:val="0"/>
        <w:keepNext w:val="0"/>
        <w:pageBreakBefore w:val="0"/>
        <w:spacing w:line="520" w:lineRule="exact"/>
        <w:rPr>
          <w:rFonts w:hint="eastAsia" w:ascii="仿宋" w:hAnsi="仿宋" w:eastAsia="仿宋"/>
          <w:bCs/>
          <w:color w:val="000000"/>
          <w:sz w:val="28"/>
          <w:szCs w:val="28"/>
          <w:highlight w:val="none"/>
        </w:rPr>
      </w:pPr>
      <w:r>
        <w:rPr>
          <w:rFonts w:ascii="仿宋" w:hAnsi="仿宋" w:eastAsia="仿宋"/>
          <w:bCs/>
          <w:color w:val="000000"/>
          <w:sz w:val="28"/>
          <w:szCs w:val="28"/>
          <w:highlight w:val="none"/>
        </w:rPr>
        <w:t xml:space="preserve">2</w:t>
      </w:r>
      <w:r>
        <w:rPr>
          <w:rFonts w:hint="eastAsia" w:ascii="仿宋" w:hAnsi="仿宋" w:eastAsia="仿宋"/>
          <w:bCs/>
          <w:color w:val="000000"/>
          <w:sz w:val="28"/>
          <w:szCs w:val="28"/>
          <w:highlight w:val="none"/>
        </w:rPr>
        <w:t xml:space="preserve">、本单位参加（采购单位名称）</w:t>
      </w:r>
      <w:r>
        <w:rPr>
          <w:rFonts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rPr>
        <w:t xml:space="preserve">的（采购项目名称）采购活动提供本企业制造的货物，由本企业承担工程、提供服务，或者提供其他残疾人福利性单位制造的货物（不包括使用非残疾人福利性单位注册商标的货物。</w:t>
      </w:r>
      <w:r/>
    </w:p>
    <w:p>
      <w:pPr>
        <w:pStyle w:val="876"/>
        <w:ind w:firstLine="560"/>
        <w:keepLines w:val="0"/>
        <w:keepNext w:val="0"/>
        <w:pageBreakBefore w:val="0"/>
        <w:spacing w:line="520" w:lineRule="exact"/>
        <w:rPr>
          <w:rFonts w:hint="eastAsia" w:ascii="仿宋" w:hAnsi="仿宋" w:eastAsia="仿宋"/>
          <w:bCs/>
          <w:color w:val="000000"/>
          <w:sz w:val="28"/>
          <w:szCs w:val="28"/>
          <w:highlight w:val="none"/>
        </w:rPr>
      </w:pPr>
      <w:r>
        <w:rPr>
          <w:rFonts w:hint="eastAsia" w:ascii="仿宋" w:hAnsi="仿宋" w:eastAsia="仿宋" w:cs="仿宋_GB2312"/>
          <w:sz w:val="28"/>
          <w:szCs w:val="28"/>
          <w:highlight w:val="none"/>
        </w:rPr>
        <w:t xml:space="preserve">注</w:t>
      </w:r>
      <w:r>
        <w:rPr>
          <w:rFonts w:hint="eastAsia" w:ascii="仿宋" w:hAnsi="仿宋" w:eastAsia="仿宋" w:cs="仿宋_GB2312"/>
          <w:sz w:val="28"/>
          <w:szCs w:val="28"/>
          <w:highlight w:val="none"/>
          <w:lang w:eastAsia="zh-CN"/>
        </w:rPr>
        <w:t xml:space="preserve">：</w:t>
      </w:r>
      <w:r>
        <w:rPr>
          <w:rFonts w:hint="eastAsia" w:ascii="仿宋" w:hAnsi="仿宋" w:eastAsia="仿宋"/>
          <w:bCs/>
          <w:color w:val="000000"/>
          <w:sz w:val="28"/>
          <w:szCs w:val="28"/>
          <w:highlight w:val="none"/>
        </w:rPr>
        <w:t xml:space="preserve">本公司对上述声明的真实性负责。如有虚假，将依法承担相应责任。</w:t>
      </w:r>
      <w:r/>
    </w:p>
    <w:p>
      <w:pPr>
        <w:jc w:val="both"/>
        <w:keepLines w:val="0"/>
        <w:keepNext w:val="0"/>
        <w:pageBreakBefore w:val="0"/>
        <w:spacing w:line="52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r>
      <w:r/>
    </w:p>
    <w:p>
      <w:pPr>
        <w:jc w:val="both"/>
        <w:keepLines w:val="0"/>
        <w:keepNext w:val="0"/>
        <w:pageBreakBefore w:val="0"/>
        <w:spacing w:line="52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r>
      <w:r/>
    </w:p>
    <w:p>
      <w:pPr>
        <w:ind w:firstLine="4200"/>
        <w:jc w:val="both"/>
        <w:keepLines w:val="0"/>
        <w:keepNext w:val="0"/>
        <w:pageBreakBefore w:val="0"/>
        <w:spacing w:line="520" w:lineRule="exact"/>
        <w:rPr>
          <w:rFonts w:hint="eastAsia" w:ascii="仿宋" w:hAnsi="仿宋" w:eastAsia="仿宋" w:cs="楷体_GB2312"/>
          <w:sz w:val="28"/>
          <w:szCs w:val="28"/>
          <w:highlight w:val="none"/>
          <w:u w:val="single"/>
          <w:lang w:val="zh-CN"/>
        </w:rPr>
      </w:pPr>
      <w:r>
        <w:rPr>
          <w:rFonts w:hint="eastAsia" w:ascii="仿宋" w:hAnsi="仿宋" w:eastAsia="仿宋" w:cs="楷体_GB2312"/>
          <w:sz w:val="28"/>
          <w:szCs w:val="28"/>
          <w:highlight w:val="none"/>
          <w:lang w:val="zh-CN"/>
        </w:rPr>
        <w:t xml:space="preserve">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ind w:firstLine="4200"/>
        <w:jc w:val="both"/>
        <w:keepLines w:val="0"/>
        <w:keepNext w:val="0"/>
        <w:pageBreakBefore w:val="0"/>
        <w:spacing w:line="520" w:lineRule="exact"/>
        <w:rPr>
          <w:rFonts w:hint="eastAsia" w:ascii="仿宋" w:hAnsi="仿宋" w:eastAsia="仿宋"/>
          <w:sz w:val="28"/>
          <w:highlight w:val="none"/>
          <w:u w:val="single"/>
        </w:rPr>
      </w:pPr>
      <w:r>
        <w:rPr>
          <w:rFonts w:hint="eastAsia" w:ascii="仿宋" w:hAnsi="仿宋" w:eastAsia="仿宋"/>
          <w:sz w:val="28"/>
          <w:szCs w:val="28"/>
          <w:highlight w:val="none"/>
        </w:rPr>
        <w:t xml:space="preserve">法定代表人</w:t>
      </w:r>
      <w:r>
        <w:rPr>
          <w:rFonts w:hint="eastAsia" w:ascii="仿宋" w:hAnsi="仿宋" w:eastAsia="仿宋"/>
          <w:sz w:val="28"/>
          <w:szCs w:val="28"/>
          <w:highlight w:val="none"/>
          <w:lang w:eastAsia="zh-CN"/>
        </w:rPr>
        <w:t xml:space="preserve">：</w:t>
      </w:r>
      <w:r>
        <w:rPr>
          <w:rFonts w:hint="eastAsia" w:ascii="仿宋" w:hAnsi="仿宋" w:eastAsia="仿宋"/>
          <w:sz w:val="28"/>
          <w:highlight w:val="none"/>
          <w:u w:val="single"/>
        </w:rPr>
        <w:t xml:space="preserve">（电子签章或电子签字）</w:t>
      </w:r>
      <w:r/>
    </w:p>
    <w:p>
      <w:pPr>
        <w:ind w:firstLine="4200"/>
        <w:jc w:val="both"/>
        <w:keepLines w:val="0"/>
        <w:keepNext w:val="0"/>
        <w:pageBreakBefore w:val="0"/>
        <w:spacing w:line="52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日期</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ind w:firstLine="565"/>
        <w:keepLines w:val="0"/>
        <w:keepNext w:val="0"/>
        <w:pageBreakBefore w:val="0"/>
        <w:spacing w:line="520" w:lineRule="exact"/>
        <w:rPr>
          <w:rFonts w:hint="eastAsia" w:ascii="宋体" w:hAnsi="宋体"/>
          <w:b/>
          <w:color w:val="000000"/>
          <w:sz w:val="30"/>
          <w:szCs w:val="30"/>
          <w:highlight w:val="none"/>
        </w:rPr>
      </w:pPr>
      <w:r>
        <w:rPr>
          <w:rFonts w:hint="eastAsia" w:ascii="仿宋" w:hAnsi="仿宋" w:eastAsia="仿宋" w:cs="仿宋_GB2312"/>
          <w:sz w:val="28"/>
          <w:szCs w:val="28"/>
          <w:highlight w:val="none"/>
        </w:rPr>
        <w:t xml:space="preserve">注</w:t>
      </w:r>
      <w:r>
        <w:rPr>
          <w:rFonts w:hint="eastAsia" w:ascii="仿宋" w:hAnsi="仿宋" w:eastAsia="仿宋" w:cs="仿宋_GB2312"/>
          <w:sz w:val="28"/>
          <w:szCs w:val="28"/>
          <w:highlight w:val="none"/>
          <w:lang w:eastAsia="zh-CN"/>
        </w:rPr>
        <w:t xml:space="preserve">：</w:t>
      </w:r>
      <w:r>
        <w:rPr>
          <w:rFonts w:hint="eastAsia" w:ascii="仿宋" w:hAnsi="仿宋" w:eastAsia="仿宋"/>
          <w:sz w:val="28"/>
          <w:szCs w:val="28"/>
          <w:highlight w:val="none"/>
        </w:rPr>
        <w:t xml:space="preserve">非</w:t>
      </w:r>
      <w:r>
        <w:rPr>
          <w:rFonts w:hint="eastAsia" w:ascii="仿宋" w:hAnsi="仿宋" w:eastAsia="仿宋"/>
          <w:color w:val="000000"/>
          <w:sz w:val="28"/>
          <w:highlight w:val="none"/>
        </w:rPr>
        <w:t xml:space="preserve">残疾人福利性单位不</w:t>
      </w:r>
      <w:r>
        <w:rPr>
          <w:rFonts w:hint="eastAsia" w:ascii="仿宋" w:hAnsi="仿宋" w:eastAsia="仿宋"/>
          <w:sz w:val="28"/>
          <w:szCs w:val="28"/>
          <w:highlight w:val="none"/>
        </w:rPr>
        <w:t xml:space="preserve">需提供此函。</w:t>
      </w:r>
      <w:r/>
    </w:p>
    <w:p>
      <w:pPr>
        <w:ind w:firstLine="548"/>
        <w:keepLines w:val="0"/>
        <w:keepNext w:val="0"/>
        <w:pageBreakBefore w:val="0"/>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sectPr>
      <w:headerReference w:type="default" r:id="rId9"/>
      <w:footerReference w:type="default" r:id="rId10"/>
      <w:footerReference w:type="even" r:id="rId11"/>
      <w:footnotePr/>
      <w:endnotePr/>
      <w:type w:val="nextPage"/>
      <w:pgSz w:w="11906" w:h="16838" w:orient="portrait"/>
      <w:pgMar w:top="1560" w:right="1106" w:bottom="1440" w:left="126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楷体">
    <w:panose1 w:val="02010609060101010101"/>
  </w:font>
  <w:font w:name="华文行楷">
    <w:panose1 w:val="02010800040101010101"/>
  </w:font>
  <w:font w:name="Symbol">
    <w:panose1 w:val="05050102010706020507"/>
  </w:font>
  <w:font w:name="Wingdings">
    <w:panose1 w:val="05000000000000000000"/>
  </w:font>
  <w:font w:name="仿宋">
    <w:panose1 w:val="02010609060101010101"/>
  </w:font>
  <w:font w:name="Tahoma">
    <w:panose1 w:val="020B0604030504040204"/>
  </w:font>
  <w:font w:name="Calibri">
    <w:panose1 w:val="020F0502020204030204"/>
  </w:font>
  <w:font w:name="仿宋_GB2312">
    <w:panose1 w:val="02010609060101010101"/>
  </w:font>
  <w:font w:name="Verdana">
    <w:panose1 w:val="020B0604030504040204"/>
  </w:font>
  <w:font w:name="Helv">
    <w:panose1 w:val="020B0503020202020204"/>
  </w:font>
  <w:font w:name="黑体">
    <w:panose1 w:val="02010609060101010101"/>
  </w:font>
  <w:font w:name="Courier New">
    <w:panose1 w:val="02070309020205020404"/>
  </w:font>
  <w:font w:name="华文彩云">
    <w:panose1 w:val="02010800040101010101"/>
  </w:font>
  <w:font w:name="Adobe 仿宋 Std R">
    <w:panose1 w:val="020B050302020202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rPr>
        <w:rStyle w:val="900"/>
      </w:rPr>
      <w:framePr w:wrap="around" w:vAnchor="text" w:hAnchor="margin" w:xAlign="center" w:y="1"/>
    </w:pPr>
    <w:r>
      <w:fldChar w:fldCharType="begin"/>
    </w:r>
    <w:r>
      <w:rPr>
        <w:rStyle w:val="900"/>
      </w:rPr>
      <w:instrText xml:space="preserve">PAGE  </w:instrText>
    </w:r>
    <w:r>
      <w:fldChar w:fldCharType="separate"/>
    </w:r>
    <w:r>
      <w:rPr>
        <w:rStyle w:val="900"/>
      </w:rPr>
      <w:t xml:space="preserve">20</w:t>
    </w:r>
    <w:r>
      <w:fldChar w:fldCharType="end"/>
    </w:r>
    <w:r/>
  </w:p>
  <w:p>
    <w:pPr>
      <w:pStyle w:val="89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rPr>
        <w:rStyle w:val="900"/>
      </w:rPr>
      <w:framePr w:wrap="around" w:vAnchor="text" w:hAnchor="margin" w:xAlign="center" w:y="1"/>
    </w:pPr>
    <w:r>
      <w:fldChar w:fldCharType="begin"/>
    </w:r>
    <w:r>
      <w:rPr>
        <w:rStyle w:val="900"/>
      </w:rPr>
      <w:instrText xml:space="preserve">PAGE  </w:instrText>
    </w:r>
    <w:r>
      <w:fldChar w:fldCharType="end"/>
    </w:r>
    <w:r/>
  </w:p>
  <w:p>
    <w:pPr>
      <w:pStyle w:val="89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rPr>
        <w:rFonts w:ascii="华文行楷" w:hAnsi="黑体" w:eastAsia="华文行楷"/>
        <w:sz w:val="28"/>
        <w:szCs w:val="28"/>
      </w:rPr>
    </w:pPr>
    <w:r>
      <w:rPr>
        <w:rFonts w:hint="eastAsia" w:ascii="华文行楷" w:hAnsi="黑体" w:eastAsia="华文行楷"/>
        <w:color w:val="000000"/>
        <w:sz w:val="28"/>
        <w:szCs w:val="28"/>
      </w:rPr>
      <w:t xml:space="preserve">淮安市政府采购</w:t>
    </w:r>
    <w:r>
      <w:rPr>
        <w:rFonts w:hint="eastAsia" w:ascii="华文行楷" w:hAnsi="黑体" w:eastAsia="华文行楷"/>
        <w:sz w:val="28"/>
        <w:szCs w:val="28"/>
      </w:rPr>
      <w:t xml:space="preserve">项目竞争性磋商文件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874"/>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875"/>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2">
    <w:multiLevelType w:val="hybridMultilevel"/>
    <w:lvl w:ilvl="0">
      <w:start w:val="2"/>
      <w:numFmt w:val="chineseCountingThousand"/>
      <w:pStyle w:val="698"/>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none"/>
      <w:isLgl w:val="false"/>
      <w:suff w:val="nothing"/>
      <w:lvlText w:val=""/>
      <w:lvlJc w:val="left"/>
      <w:pPr>
        <w:ind w:left="0" w:firstLine="0"/>
      </w:pPr>
      <w:rPr>
        <w:rFonts w:hint="eastAsia"/>
      </w:rPr>
    </w:lvl>
    <w:lvl w:ilvl="6">
      <w:start w:val="1"/>
      <w:numFmt w:val="none"/>
      <w:isLgl w:val="false"/>
      <w:suff w:val="nothing"/>
      <w:lvlText w:val=""/>
      <w:lvlJc w:val="left"/>
      <w:pPr>
        <w:ind w:left="0" w:firstLine="0"/>
      </w:pPr>
      <w:rPr>
        <w:rFonts w:hint="eastAsia"/>
      </w:rPr>
    </w:lvl>
    <w:lvl w:ilvl="7">
      <w:start w:val="1"/>
      <w:numFmt w:val="none"/>
      <w:isLgl w:val="false"/>
      <w:suff w:val="nothing"/>
      <w:lvlText w:val=""/>
      <w:lvlJc w:val="left"/>
      <w:pPr>
        <w:ind w:left="0" w:firstLine="0"/>
      </w:pPr>
      <w:rPr>
        <w:rFonts w:hint="eastAsia"/>
      </w:rPr>
    </w:lvl>
    <w:lvl w:ilvl="8">
      <w:start w:val="1"/>
      <w:numFmt w:val="none"/>
      <w:isLgl w:val="false"/>
      <w:suff w:val="nothing"/>
      <w:lvlText w:val=""/>
      <w:lvlJc w:val="left"/>
      <w:pPr>
        <w:ind w:left="0" w:firstLine="0"/>
      </w:pPr>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5" w:default="1">
    <w:name w:val="Normal"/>
    <w:next w:val="697"/>
    <w:link w:val="90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86">
    <w:name w:val="Heading 1"/>
    <w:basedOn w:val="685"/>
    <w:next w:val="685"/>
    <w:link w:val="726"/>
    <w:uiPriority w:val="9"/>
    <w:qFormat/>
    <w:pPr>
      <w:keepLines/>
      <w:keepNext/>
      <w:spacing w:before="480" w:after="200"/>
      <w:outlineLvl w:val="0"/>
    </w:pPr>
    <w:rPr>
      <w:rFonts w:ascii="Arial" w:hAnsi="Arial" w:eastAsia="Arial" w:cs="Arial"/>
      <w:sz w:val="40"/>
      <w:szCs w:val="40"/>
    </w:rPr>
  </w:style>
  <w:style w:type="paragraph" w:styleId="687">
    <w:name w:val="Heading 2"/>
    <w:basedOn w:val="685"/>
    <w:next w:val="685"/>
    <w:link w:val="727"/>
    <w:uiPriority w:val="9"/>
    <w:unhideWhenUsed/>
    <w:qFormat/>
    <w:pPr>
      <w:keepLines/>
      <w:keepNext/>
      <w:spacing w:before="360" w:after="200"/>
      <w:outlineLvl w:val="1"/>
    </w:pPr>
    <w:rPr>
      <w:rFonts w:ascii="Arial" w:hAnsi="Arial" w:eastAsia="Arial" w:cs="Arial"/>
      <w:sz w:val="34"/>
    </w:rPr>
  </w:style>
  <w:style w:type="paragraph" w:styleId="688">
    <w:name w:val="Heading 3"/>
    <w:basedOn w:val="685"/>
    <w:next w:val="685"/>
    <w:link w:val="728"/>
    <w:uiPriority w:val="9"/>
    <w:unhideWhenUsed/>
    <w:qFormat/>
    <w:pPr>
      <w:keepLines/>
      <w:keepNext/>
      <w:spacing w:before="320" w:after="200"/>
      <w:outlineLvl w:val="2"/>
    </w:pPr>
    <w:rPr>
      <w:rFonts w:ascii="Arial" w:hAnsi="Arial" w:eastAsia="Arial" w:cs="Arial"/>
      <w:sz w:val="30"/>
      <w:szCs w:val="30"/>
    </w:rPr>
  </w:style>
  <w:style w:type="paragraph" w:styleId="689">
    <w:name w:val="Heading 4"/>
    <w:basedOn w:val="685"/>
    <w:next w:val="685"/>
    <w:link w:val="729"/>
    <w:uiPriority w:val="9"/>
    <w:unhideWhenUsed/>
    <w:qFormat/>
    <w:pPr>
      <w:keepLines/>
      <w:keepNext/>
      <w:spacing w:before="320" w:after="200"/>
      <w:outlineLvl w:val="3"/>
    </w:pPr>
    <w:rPr>
      <w:rFonts w:ascii="Arial" w:hAnsi="Arial" w:eastAsia="Arial" w:cs="Arial"/>
      <w:b/>
      <w:bCs/>
      <w:sz w:val="26"/>
      <w:szCs w:val="26"/>
    </w:rPr>
  </w:style>
  <w:style w:type="paragraph" w:styleId="690">
    <w:name w:val="Heading 5"/>
    <w:basedOn w:val="685"/>
    <w:next w:val="685"/>
    <w:link w:val="730"/>
    <w:uiPriority w:val="9"/>
    <w:unhideWhenUsed/>
    <w:qFormat/>
    <w:pPr>
      <w:keepLines/>
      <w:keepNext/>
      <w:spacing w:before="320" w:after="200"/>
      <w:outlineLvl w:val="4"/>
    </w:pPr>
    <w:rPr>
      <w:rFonts w:ascii="Arial" w:hAnsi="Arial" w:eastAsia="Arial" w:cs="Arial"/>
      <w:b/>
      <w:bCs/>
      <w:sz w:val="24"/>
      <w:szCs w:val="24"/>
    </w:rPr>
  </w:style>
  <w:style w:type="paragraph" w:styleId="691">
    <w:name w:val="Heading 6"/>
    <w:basedOn w:val="685"/>
    <w:next w:val="685"/>
    <w:link w:val="731"/>
    <w:uiPriority w:val="9"/>
    <w:unhideWhenUsed/>
    <w:qFormat/>
    <w:pPr>
      <w:keepLines/>
      <w:keepNext/>
      <w:spacing w:before="320" w:after="200"/>
      <w:outlineLvl w:val="5"/>
    </w:pPr>
    <w:rPr>
      <w:rFonts w:ascii="Arial" w:hAnsi="Arial" w:eastAsia="Arial" w:cs="Arial"/>
      <w:b/>
      <w:bCs/>
      <w:sz w:val="22"/>
      <w:szCs w:val="22"/>
    </w:rPr>
  </w:style>
  <w:style w:type="paragraph" w:styleId="692">
    <w:name w:val="Heading 7"/>
    <w:basedOn w:val="685"/>
    <w:next w:val="685"/>
    <w:link w:val="732"/>
    <w:uiPriority w:val="9"/>
    <w:unhideWhenUsed/>
    <w:qFormat/>
    <w:pPr>
      <w:keepLines/>
      <w:keepNext/>
      <w:spacing w:before="320" w:after="200"/>
      <w:outlineLvl w:val="6"/>
    </w:pPr>
    <w:rPr>
      <w:rFonts w:ascii="Arial" w:hAnsi="Arial" w:eastAsia="Arial" w:cs="Arial"/>
      <w:b/>
      <w:bCs/>
      <w:i/>
      <w:iCs/>
      <w:sz w:val="22"/>
      <w:szCs w:val="22"/>
    </w:rPr>
  </w:style>
  <w:style w:type="paragraph" w:styleId="693">
    <w:name w:val="Heading 8"/>
    <w:basedOn w:val="685"/>
    <w:next w:val="685"/>
    <w:link w:val="733"/>
    <w:uiPriority w:val="9"/>
    <w:unhideWhenUsed/>
    <w:qFormat/>
    <w:pPr>
      <w:keepLines/>
      <w:keepNext/>
      <w:spacing w:before="320" w:after="200"/>
      <w:outlineLvl w:val="7"/>
    </w:pPr>
    <w:rPr>
      <w:rFonts w:ascii="Arial" w:hAnsi="Arial" w:eastAsia="Arial" w:cs="Arial"/>
      <w:i/>
      <w:iCs/>
      <w:sz w:val="22"/>
      <w:szCs w:val="22"/>
    </w:rPr>
  </w:style>
  <w:style w:type="paragraph" w:styleId="694">
    <w:name w:val="Heading 9"/>
    <w:basedOn w:val="685"/>
    <w:next w:val="685"/>
    <w:link w:val="734"/>
    <w:uiPriority w:val="9"/>
    <w:unhideWhenUsed/>
    <w:qFormat/>
    <w:pPr>
      <w:keepLines/>
      <w:keepNext/>
      <w:spacing w:before="320" w:after="200"/>
      <w:outlineLvl w:val="8"/>
    </w:pPr>
    <w:rPr>
      <w:rFonts w:ascii="Arial" w:hAnsi="Arial" w:eastAsia="Arial" w:cs="Arial"/>
      <w:i/>
      <w:iCs/>
      <w:sz w:val="21"/>
      <w:szCs w:val="21"/>
    </w:rPr>
  </w:style>
  <w:style w:type="character" w:styleId="695" w:default="1">
    <w:name w:val="Default Paragraph Font"/>
    <w:uiPriority w:val="1"/>
    <w:semiHidden/>
    <w:unhideWhenUsed/>
    <w:qFormat/>
  </w:style>
  <w:style w:type="table" w:styleId="696" w:default="1">
    <w:name w:val="Normal Table"/>
    <w:uiPriority w:val="99"/>
    <w:semiHidden/>
    <w:unhideWhenUsed/>
    <w:qFormat/>
    <w:tblPr>
      <w:tblCellMar>
        <w:left w:w="108" w:type="dxa"/>
        <w:top w:w="0" w:type="dxa"/>
        <w:right w:w="108" w:type="dxa"/>
        <w:bottom w:w="0" w:type="dxa"/>
      </w:tblCellMar>
    </w:tblPr>
  </w:style>
  <w:style w:type="paragraph" w:styleId="697" w:customStyle="1">
    <w:name w:val="正文1"/>
    <w:basedOn w:val="698"/>
    <w:next w:val="685"/>
    <w:uiPriority w:val="0"/>
    <w:qFormat/>
    <w:pPr>
      <w:contextualSpacing/>
      <w:ind w:firstLine="200"/>
      <w:spacing w:before="120" w:after="120" w:line="180" w:lineRule="auto"/>
      <w:tabs>
        <w:tab w:val="left" w:pos="1110" w:leader="none"/>
      </w:tabs>
    </w:pPr>
    <w:rPr>
      <w:rFonts w:hint="default" w:ascii="Times New Roman" w:hAnsi="Times New Roman" w:eastAsia="Adobe 仿宋 Std R" w:cs="Times New Roman"/>
      <w:sz w:val="21"/>
      <w:szCs w:val="21"/>
      <w:lang w:val="en-US" w:eastAsia="zh-CN" w:bidi="ar-SA"/>
    </w:rPr>
  </w:style>
  <w:style w:type="paragraph" w:styleId="698" w:customStyle="1">
    <w:name w:val="样式1"/>
    <w:basedOn w:val="685"/>
    <w:uiPriority w:val="0"/>
    <w:qFormat/>
    <w:pPr>
      <w:numPr>
        <w:ilvl w:val="0"/>
        <w:numId w:val="1"/>
      </w:numPr>
      <w:tabs>
        <w:tab w:val="left" w:pos="1110" w:leader="none"/>
      </w:tabs>
    </w:pPr>
    <w:rPr>
      <w:rFonts w:ascii="宋体" w:hAnsi="宋体"/>
      <w:szCs w:val="21"/>
    </w:rPr>
  </w:style>
  <w:style w:type="paragraph" w:styleId="699">
    <w:name w:val="toc 7"/>
    <w:basedOn w:val="685"/>
    <w:next w:val="685"/>
    <w:uiPriority w:val="39"/>
    <w:unhideWhenUsed/>
    <w:qFormat/>
    <w:pPr>
      <w:ind w:left="1701" w:right="0" w:firstLine="0"/>
      <w:spacing w:after="57"/>
    </w:pPr>
  </w:style>
  <w:style w:type="paragraph" w:styleId="700">
    <w:name w:val="Normal Indent"/>
    <w:basedOn w:val="685"/>
    <w:uiPriority w:val="0"/>
    <w:qFormat/>
    <w:pPr>
      <w:ind w:firstLine="420"/>
    </w:pPr>
  </w:style>
  <w:style w:type="paragraph" w:styleId="701">
    <w:name w:val="Caption"/>
    <w:basedOn w:val="685"/>
    <w:next w:val="68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2">
    <w:name w:val="annotation text"/>
    <w:basedOn w:val="685"/>
    <w:uiPriority w:val="99"/>
    <w:semiHidden/>
    <w:unhideWhenUsed/>
    <w:qFormat/>
    <w:pPr>
      <w:jc w:val="left"/>
    </w:pPr>
  </w:style>
  <w:style w:type="paragraph" w:styleId="703">
    <w:name w:val="Body Text"/>
    <w:basedOn w:val="685"/>
    <w:uiPriority w:val="0"/>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704">
    <w:name w:val="Body Text Indent"/>
    <w:basedOn w:val="685"/>
    <w:uiPriority w:val="0"/>
    <w:qFormat/>
    <w:pPr>
      <w:ind w:left="420"/>
      <w:spacing w:after="120"/>
    </w:pPr>
  </w:style>
  <w:style w:type="paragraph" w:styleId="705">
    <w:name w:val="toc 5"/>
    <w:basedOn w:val="685"/>
    <w:next w:val="685"/>
    <w:uiPriority w:val="39"/>
    <w:unhideWhenUsed/>
    <w:qFormat/>
    <w:pPr>
      <w:ind w:left="1134" w:right="0" w:firstLine="0"/>
      <w:spacing w:after="57"/>
    </w:pPr>
  </w:style>
  <w:style w:type="paragraph" w:styleId="706">
    <w:name w:val="toc 3"/>
    <w:basedOn w:val="685"/>
    <w:next w:val="685"/>
    <w:uiPriority w:val="39"/>
    <w:unhideWhenUsed/>
    <w:qFormat/>
    <w:pPr>
      <w:ind w:left="567" w:right="0" w:firstLine="0"/>
      <w:spacing w:after="57"/>
    </w:pPr>
  </w:style>
  <w:style w:type="paragraph" w:styleId="707">
    <w:name w:val="Plain Text"/>
    <w:basedOn w:val="685"/>
    <w:next w:val="700"/>
    <w:uiPriority w:val="0"/>
    <w:qFormat/>
    <w:rPr>
      <w:rFonts w:ascii="宋体" w:hAnsi="Courier New"/>
      <w:szCs w:val="20"/>
    </w:rPr>
  </w:style>
  <w:style w:type="paragraph" w:styleId="708">
    <w:name w:val="toc 8"/>
    <w:basedOn w:val="685"/>
    <w:next w:val="685"/>
    <w:uiPriority w:val="39"/>
    <w:unhideWhenUsed/>
    <w:qFormat/>
    <w:pPr>
      <w:ind w:left="1984" w:right="0" w:firstLine="0"/>
      <w:spacing w:after="57"/>
    </w:pPr>
  </w:style>
  <w:style w:type="paragraph" w:styleId="709">
    <w:name w:val="endnote text"/>
    <w:basedOn w:val="685"/>
    <w:link w:val="872"/>
    <w:uiPriority w:val="99"/>
    <w:semiHidden/>
    <w:unhideWhenUsed/>
    <w:qFormat/>
    <w:pPr>
      <w:spacing w:after="0" w:line="240" w:lineRule="auto"/>
    </w:pPr>
    <w:rPr>
      <w:sz w:val="20"/>
    </w:rPr>
  </w:style>
  <w:style w:type="paragraph" w:styleId="710">
    <w:name w:val="Footer"/>
    <w:basedOn w:val="685"/>
    <w:link w:val="745"/>
    <w:uiPriority w:val="99"/>
    <w:unhideWhenUsed/>
    <w:qFormat/>
    <w:pPr>
      <w:spacing w:after="0" w:line="240" w:lineRule="auto"/>
      <w:tabs>
        <w:tab w:val="center" w:pos="7143" w:leader="none"/>
        <w:tab w:val="right" w:pos="14287" w:leader="none"/>
      </w:tabs>
    </w:pPr>
  </w:style>
  <w:style w:type="paragraph" w:styleId="711">
    <w:name w:val="Header"/>
    <w:basedOn w:val="685"/>
    <w:link w:val="743"/>
    <w:uiPriority w:val="99"/>
    <w:unhideWhenUsed/>
    <w:qFormat/>
    <w:pPr>
      <w:spacing w:after="0" w:line="240" w:lineRule="auto"/>
      <w:tabs>
        <w:tab w:val="center" w:pos="7143" w:leader="none"/>
        <w:tab w:val="right" w:pos="14287" w:leader="none"/>
      </w:tabs>
    </w:pPr>
  </w:style>
  <w:style w:type="paragraph" w:styleId="712">
    <w:name w:val="toc 1"/>
    <w:basedOn w:val="685"/>
    <w:next w:val="685"/>
    <w:uiPriority w:val="39"/>
    <w:unhideWhenUsed/>
    <w:qFormat/>
    <w:pPr>
      <w:ind w:left="0" w:right="0" w:firstLine="0"/>
      <w:spacing w:after="57"/>
    </w:pPr>
  </w:style>
  <w:style w:type="paragraph" w:styleId="713">
    <w:name w:val="toc 4"/>
    <w:basedOn w:val="685"/>
    <w:next w:val="685"/>
    <w:uiPriority w:val="39"/>
    <w:unhideWhenUsed/>
    <w:qFormat/>
    <w:pPr>
      <w:ind w:left="850" w:right="0" w:firstLine="0"/>
      <w:spacing w:after="57"/>
    </w:pPr>
  </w:style>
  <w:style w:type="paragraph" w:styleId="714">
    <w:name w:val="Subtitle"/>
    <w:basedOn w:val="685"/>
    <w:next w:val="685"/>
    <w:link w:val="738"/>
    <w:uiPriority w:val="11"/>
    <w:qFormat/>
    <w:pPr>
      <w:spacing w:before="200" w:after="200"/>
    </w:pPr>
    <w:rPr>
      <w:sz w:val="24"/>
      <w:szCs w:val="24"/>
    </w:rPr>
  </w:style>
  <w:style w:type="paragraph" w:styleId="715">
    <w:name w:val="footnote text"/>
    <w:basedOn w:val="685"/>
    <w:link w:val="871"/>
    <w:uiPriority w:val="99"/>
    <w:semiHidden/>
    <w:unhideWhenUsed/>
    <w:qFormat/>
    <w:pPr>
      <w:spacing w:after="40" w:line="240" w:lineRule="auto"/>
    </w:pPr>
    <w:rPr>
      <w:sz w:val="18"/>
    </w:rPr>
  </w:style>
  <w:style w:type="paragraph" w:styleId="716">
    <w:name w:val="toc 6"/>
    <w:basedOn w:val="685"/>
    <w:next w:val="685"/>
    <w:uiPriority w:val="39"/>
    <w:unhideWhenUsed/>
    <w:qFormat/>
    <w:pPr>
      <w:ind w:left="1417" w:right="0" w:firstLine="0"/>
      <w:spacing w:after="57"/>
    </w:pPr>
  </w:style>
  <w:style w:type="paragraph" w:styleId="717">
    <w:name w:val="table of figures"/>
    <w:basedOn w:val="685"/>
    <w:next w:val="685"/>
    <w:uiPriority w:val="99"/>
    <w:unhideWhenUsed/>
    <w:qFormat/>
    <w:pPr>
      <w:spacing w:after="0" w:afterAutospacing="0"/>
    </w:pPr>
  </w:style>
  <w:style w:type="paragraph" w:styleId="718">
    <w:name w:val="toc 2"/>
    <w:basedOn w:val="685"/>
    <w:next w:val="685"/>
    <w:uiPriority w:val="39"/>
    <w:unhideWhenUsed/>
    <w:qFormat/>
    <w:pPr>
      <w:ind w:left="283" w:right="0" w:firstLine="0"/>
      <w:spacing w:after="57"/>
    </w:pPr>
  </w:style>
  <w:style w:type="paragraph" w:styleId="719">
    <w:name w:val="toc 9"/>
    <w:basedOn w:val="685"/>
    <w:next w:val="685"/>
    <w:uiPriority w:val="39"/>
    <w:unhideWhenUsed/>
    <w:qFormat/>
    <w:pPr>
      <w:ind w:left="2268" w:right="0" w:firstLine="0"/>
      <w:spacing w:after="57"/>
    </w:pPr>
  </w:style>
  <w:style w:type="paragraph" w:styleId="720">
    <w:name w:val="Title"/>
    <w:basedOn w:val="685"/>
    <w:next w:val="685"/>
    <w:link w:val="737"/>
    <w:uiPriority w:val="10"/>
    <w:qFormat/>
    <w:pPr>
      <w:contextualSpacing/>
      <w:spacing w:before="300" w:after="200"/>
    </w:pPr>
    <w:rPr>
      <w:sz w:val="48"/>
      <w:szCs w:val="48"/>
    </w:rPr>
  </w:style>
  <w:style w:type="paragraph" w:styleId="721">
    <w:name w:val="Body Text First Indent"/>
    <w:basedOn w:val="703"/>
    <w:uiPriority w:val="99"/>
    <w:qFormat/>
    <w:pPr>
      <w:ind w:firstLine="420"/>
      <w:spacing w:after="120" w:line="240" w:lineRule="auto"/>
      <w:outlineLvl w:val="9"/>
    </w:pPr>
    <w:rPr>
      <w:sz w:val="24"/>
    </w:rPr>
  </w:style>
  <w:style w:type="table" w:styleId="72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3">
    <w:name w:val="endnote reference"/>
    <w:uiPriority w:val="99"/>
    <w:semiHidden/>
    <w:unhideWhenUsed/>
    <w:qFormat/>
    <w:rPr>
      <w:vertAlign w:val="superscript"/>
    </w:rPr>
  </w:style>
  <w:style w:type="character" w:styleId="724">
    <w:name w:val="Hyperlink"/>
    <w:uiPriority w:val="99"/>
    <w:unhideWhenUsed/>
    <w:qFormat/>
    <w:rPr>
      <w:color w:val="0000ff" w:themeColor="hyperlink"/>
      <w:u w:val="single"/>
      <w14:textFill>
        <w14:solidFill>
          <w14:schemeClr w14:val="hlink"/>
        </w14:solidFill>
      </w14:textFill>
    </w:rPr>
  </w:style>
  <w:style w:type="character" w:styleId="725">
    <w:name w:val="footnote reference"/>
    <w:uiPriority w:val="99"/>
    <w:unhideWhenUsed/>
    <w:qFormat/>
    <w:rPr>
      <w:vertAlign w:val="superscript"/>
    </w:rPr>
  </w:style>
  <w:style w:type="character" w:styleId="726" w:customStyle="1">
    <w:name w:val="Heading 1 Char"/>
    <w:link w:val="686"/>
    <w:uiPriority w:val="9"/>
    <w:qFormat/>
    <w:rPr>
      <w:rFonts w:ascii="Arial" w:hAnsi="Arial" w:eastAsia="Arial" w:cs="Arial"/>
      <w:sz w:val="40"/>
      <w:szCs w:val="40"/>
    </w:rPr>
  </w:style>
  <w:style w:type="character" w:styleId="727" w:customStyle="1">
    <w:name w:val="Heading 2 Char"/>
    <w:link w:val="687"/>
    <w:uiPriority w:val="9"/>
    <w:qFormat/>
    <w:rPr>
      <w:rFonts w:ascii="Arial" w:hAnsi="Arial" w:eastAsia="Arial" w:cs="Arial"/>
      <w:sz w:val="34"/>
    </w:rPr>
  </w:style>
  <w:style w:type="character" w:styleId="728" w:customStyle="1">
    <w:name w:val="Heading 3 Char"/>
    <w:link w:val="688"/>
    <w:uiPriority w:val="9"/>
    <w:qFormat/>
    <w:rPr>
      <w:rFonts w:ascii="Arial" w:hAnsi="Arial" w:eastAsia="Arial" w:cs="Arial"/>
      <w:sz w:val="30"/>
      <w:szCs w:val="30"/>
    </w:rPr>
  </w:style>
  <w:style w:type="character" w:styleId="729" w:customStyle="1">
    <w:name w:val="Heading 4 Char"/>
    <w:link w:val="689"/>
    <w:uiPriority w:val="9"/>
    <w:qFormat/>
    <w:rPr>
      <w:rFonts w:ascii="Arial" w:hAnsi="Arial" w:eastAsia="Arial" w:cs="Arial"/>
      <w:b/>
      <w:bCs/>
      <w:sz w:val="26"/>
      <w:szCs w:val="26"/>
    </w:rPr>
  </w:style>
  <w:style w:type="character" w:styleId="730" w:customStyle="1">
    <w:name w:val="Heading 5 Char"/>
    <w:link w:val="690"/>
    <w:uiPriority w:val="9"/>
    <w:qFormat/>
    <w:rPr>
      <w:rFonts w:ascii="Arial" w:hAnsi="Arial" w:eastAsia="Arial" w:cs="Arial"/>
      <w:b/>
      <w:bCs/>
      <w:sz w:val="24"/>
      <w:szCs w:val="24"/>
    </w:rPr>
  </w:style>
  <w:style w:type="character" w:styleId="731" w:customStyle="1">
    <w:name w:val="Heading 6 Char"/>
    <w:link w:val="691"/>
    <w:uiPriority w:val="9"/>
    <w:qFormat/>
    <w:rPr>
      <w:rFonts w:ascii="Arial" w:hAnsi="Arial" w:eastAsia="Arial" w:cs="Arial"/>
      <w:b/>
      <w:bCs/>
      <w:sz w:val="22"/>
      <w:szCs w:val="22"/>
    </w:rPr>
  </w:style>
  <w:style w:type="character" w:styleId="732" w:customStyle="1">
    <w:name w:val="Heading 7 Char"/>
    <w:link w:val="692"/>
    <w:uiPriority w:val="9"/>
    <w:qFormat/>
    <w:rPr>
      <w:rFonts w:ascii="Arial" w:hAnsi="Arial" w:eastAsia="Arial" w:cs="Arial"/>
      <w:b/>
      <w:bCs/>
      <w:i/>
      <w:iCs/>
      <w:sz w:val="22"/>
      <w:szCs w:val="22"/>
    </w:rPr>
  </w:style>
  <w:style w:type="character" w:styleId="733" w:customStyle="1">
    <w:name w:val="Heading 8 Char"/>
    <w:link w:val="693"/>
    <w:uiPriority w:val="9"/>
    <w:qFormat/>
    <w:rPr>
      <w:rFonts w:ascii="Arial" w:hAnsi="Arial" w:eastAsia="Arial" w:cs="Arial"/>
      <w:i/>
      <w:iCs/>
      <w:sz w:val="22"/>
      <w:szCs w:val="22"/>
    </w:rPr>
  </w:style>
  <w:style w:type="character" w:styleId="734" w:customStyle="1">
    <w:name w:val="Heading 9 Char"/>
    <w:link w:val="694"/>
    <w:uiPriority w:val="9"/>
    <w:qFormat/>
    <w:rPr>
      <w:rFonts w:ascii="Arial" w:hAnsi="Arial" w:eastAsia="Arial" w:cs="Arial"/>
      <w:i/>
      <w:iCs/>
      <w:sz w:val="21"/>
      <w:szCs w:val="21"/>
    </w:rPr>
  </w:style>
  <w:style w:type="paragraph" w:styleId="735">
    <w:name w:val="List Paragraph"/>
    <w:basedOn w:val="685"/>
    <w:uiPriority w:val="34"/>
    <w:qFormat/>
    <w:pPr>
      <w:contextualSpacing/>
      <w:ind w:left="720"/>
    </w:pPr>
  </w:style>
  <w:style w:type="paragraph" w:styleId="736">
    <w:name w:val="No Spacing"/>
    <w:uiPriority w:val="1"/>
    <w:qFormat/>
    <w:pPr>
      <w:spacing w:before="0" w:after="0" w:line="240" w:lineRule="auto"/>
    </w:pPr>
    <w:rPr>
      <w:rFonts w:hint="default" w:ascii="Times New Roman" w:hAnsi="Times New Roman" w:eastAsia="宋体" w:cs="Times New Roman"/>
    </w:rPr>
  </w:style>
  <w:style w:type="character" w:styleId="737" w:customStyle="1">
    <w:name w:val="Title Char"/>
    <w:link w:val="720"/>
    <w:uiPriority w:val="10"/>
    <w:qFormat/>
    <w:rPr>
      <w:sz w:val="48"/>
      <w:szCs w:val="48"/>
    </w:rPr>
  </w:style>
  <w:style w:type="character" w:styleId="738" w:customStyle="1">
    <w:name w:val="Subtitle Char"/>
    <w:link w:val="714"/>
    <w:uiPriority w:val="11"/>
    <w:qFormat/>
    <w:rPr>
      <w:sz w:val="24"/>
      <w:szCs w:val="24"/>
    </w:rPr>
  </w:style>
  <w:style w:type="paragraph" w:styleId="739">
    <w:name w:val="Quote"/>
    <w:basedOn w:val="685"/>
    <w:next w:val="685"/>
    <w:link w:val="740"/>
    <w:uiPriority w:val="29"/>
    <w:qFormat/>
    <w:pPr>
      <w:ind w:left="720" w:right="720"/>
    </w:pPr>
    <w:rPr>
      <w:i/>
    </w:rPr>
  </w:style>
  <w:style w:type="character" w:styleId="740" w:customStyle="1">
    <w:name w:val="Quote Char"/>
    <w:link w:val="739"/>
    <w:uiPriority w:val="29"/>
    <w:qFormat/>
    <w:rPr>
      <w:i/>
    </w:rPr>
  </w:style>
  <w:style w:type="paragraph" w:styleId="741">
    <w:name w:val="Intense Quote"/>
    <w:basedOn w:val="685"/>
    <w:next w:val="685"/>
    <w:link w:val="7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2" w:customStyle="1">
    <w:name w:val="Intense Quote Char"/>
    <w:link w:val="741"/>
    <w:uiPriority w:val="30"/>
    <w:qFormat/>
    <w:rPr>
      <w:i/>
    </w:rPr>
  </w:style>
  <w:style w:type="character" w:styleId="743" w:customStyle="1">
    <w:name w:val="Header Char"/>
    <w:link w:val="711"/>
    <w:uiPriority w:val="99"/>
    <w:qFormat/>
  </w:style>
  <w:style w:type="character" w:styleId="744" w:customStyle="1">
    <w:name w:val="Footer Char"/>
    <w:link w:val="710"/>
    <w:uiPriority w:val="99"/>
    <w:qFormat/>
  </w:style>
  <w:style w:type="character" w:styleId="745" w:customStyle="1">
    <w:name w:val="Caption Char"/>
    <w:link w:val="710"/>
    <w:uiPriority w:val="99"/>
    <w:qFormat/>
  </w:style>
  <w:style w:type="table" w:styleId="74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1" w:customStyle="1">
    <w:name w:val="Footnote Text Char"/>
    <w:link w:val="715"/>
    <w:uiPriority w:val="99"/>
    <w:qFormat/>
    <w:rPr>
      <w:sz w:val="18"/>
    </w:rPr>
  </w:style>
  <w:style w:type="character" w:styleId="872" w:customStyle="1">
    <w:name w:val="Endnote Text Char"/>
    <w:link w:val="709"/>
    <w:uiPriority w:val="99"/>
    <w:qFormat/>
    <w:rPr>
      <w:sz w:val="20"/>
    </w:rPr>
  </w:style>
  <w:style w:type="paragraph" w:styleId="873" w:customStyle="1">
    <w:name w:val="TOC Heading"/>
    <w:uiPriority w:val="39"/>
    <w:unhideWhenUsed/>
    <w:qFormat/>
    <w:rPr>
      <w:rFonts w:hint="default" w:ascii="Times New Roman" w:hAnsi="Times New Roman" w:eastAsia="宋体" w:cs="Times New Roman"/>
    </w:rPr>
  </w:style>
  <w:style w:type="paragraph" w:styleId="874" w:customStyle="1">
    <w:name w:val="标题 11"/>
    <w:basedOn w:val="685"/>
    <w:next w:val="685"/>
    <w:uiPriority w:val="0"/>
    <w:qFormat/>
    <w:pPr>
      <w:numPr>
        <w:ilvl w:val="0"/>
        <w:numId w:val="2"/>
      </w:numPr>
      <w:keepLines/>
      <w:keepNext/>
      <w:spacing w:before="340" w:after="330" w:line="578" w:lineRule="auto"/>
      <w:outlineLvl w:val="0"/>
    </w:pPr>
    <w:rPr>
      <w:rFonts w:ascii="宋体"/>
      <w:b/>
      <w:color w:val="000000"/>
      <w:sz w:val="44"/>
      <w:szCs w:val="20"/>
    </w:rPr>
  </w:style>
  <w:style w:type="paragraph" w:styleId="875" w:customStyle="1">
    <w:name w:val="标题 31"/>
    <w:basedOn w:val="685"/>
    <w:next w:val="876"/>
    <w:uiPriority w:val="0"/>
    <w:qFormat/>
    <w:pPr>
      <w:numPr>
        <w:ilvl w:val="2"/>
        <w:numId w:val="2"/>
      </w:numPr>
      <w:keepLines/>
      <w:keepNext/>
      <w:spacing w:before="260" w:after="260" w:line="416" w:lineRule="auto"/>
      <w:outlineLvl w:val="2"/>
    </w:pPr>
    <w:rPr>
      <w:rFonts w:ascii="宋体"/>
      <w:b/>
      <w:color w:val="000000"/>
      <w:sz w:val="32"/>
      <w:szCs w:val="20"/>
    </w:rPr>
  </w:style>
  <w:style w:type="paragraph" w:styleId="876" w:customStyle="1">
    <w:name w:val="正文缩进1"/>
    <w:basedOn w:val="685"/>
    <w:link w:val="879"/>
    <w:uiPriority w:val="0"/>
    <w:qFormat/>
    <w:pPr>
      <w:ind w:firstLine="420"/>
    </w:pPr>
  </w:style>
  <w:style w:type="character" w:styleId="877" w:customStyle="1">
    <w:name w:val="默认段落字体1"/>
    <w:link w:val="685"/>
    <w:uiPriority w:val="0"/>
    <w:semiHidden/>
    <w:qFormat/>
  </w:style>
  <w:style w:type="table" w:styleId="878" w:customStyle="1">
    <w:name w:val="普通表格1"/>
    <w:uiPriority w:val="0"/>
    <w:semiHidden/>
    <w:qFormat/>
    <w:tblPr/>
  </w:style>
  <w:style w:type="character" w:styleId="879" w:customStyle="1">
    <w:name w:val="正文缩进 Char"/>
    <w:link w:val="876"/>
    <w:uiPriority w:val="0"/>
    <w:qFormat/>
    <w:rPr>
      <w:sz w:val="21"/>
      <w:szCs w:val="24"/>
    </w:rPr>
  </w:style>
  <w:style w:type="paragraph" w:styleId="880" w:customStyle="1">
    <w:name w:val="文档结构图1"/>
    <w:basedOn w:val="685"/>
    <w:uiPriority w:val="0"/>
    <w:semiHidden/>
    <w:qFormat/>
    <w:pPr>
      <w:shd w:val="clear" w:color="auto" w:fill="000080"/>
    </w:pPr>
  </w:style>
  <w:style w:type="paragraph" w:styleId="881" w:customStyle="1">
    <w:name w:val="批注文字1"/>
    <w:basedOn w:val="685"/>
    <w:uiPriority w:val="0"/>
    <w:qFormat/>
    <w:pPr>
      <w:jc w:val="left"/>
    </w:pPr>
  </w:style>
  <w:style w:type="paragraph" w:styleId="882" w:customStyle="1">
    <w:name w:val="正文文本 31"/>
    <w:basedOn w:val="685"/>
    <w:uiPriority w:val="0"/>
    <w:qFormat/>
    <w:pPr>
      <w:jc w:val="center"/>
    </w:pPr>
    <w:rPr>
      <w:rFonts w:eastAsia="黑体"/>
      <w:sz w:val="72"/>
    </w:rPr>
  </w:style>
  <w:style w:type="paragraph" w:styleId="883" w:customStyle="1">
    <w:name w:val="正文文本1"/>
    <w:basedOn w:val="685"/>
    <w:uiPriority w:val="0"/>
    <w:qFormat/>
    <w:pPr>
      <w:jc w:val="center"/>
    </w:pPr>
    <w:rPr>
      <w:rFonts w:eastAsia="仿宋_GB2312"/>
      <w:sz w:val="28"/>
    </w:rPr>
  </w:style>
  <w:style w:type="paragraph" w:styleId="884" w:customStyle="1">
    <w:name w:val="正文文本缩进11"/>
    <w:basedOn w:val="685"/>
    <w:link w:val="885"/>
    <w:uiPriority w:val="0"/>
    <w:qFormat/>
    <w:pPr>
      <w:ind w:left="420"/>
      <w:spacing w:after="120"/>
    </w:pPr>
  </w:style>
  <w:style w:type="character" w:styleId="885" w:customStyle="1">
    <w:name w:val="正文文本缩进 Char"/>
    <w:link w:val="884"/>
    <w:uiPriority w:val="0"/>
    <w:qFormat/>
    <w:rPr>
      <w:sz w:val="21"/>
      <w:szCs w:val="24"/>
    </w:rPr>
  </w:style>
  <w:style w:type="paragraph" w:styleId="886" w:customStyle="1">
    <w:name w:val="文本块1"/>
    <w:basedOn w:val="685"/>
    <w:uiPriority w:val="0"/>
    <w:qFormat/>
    <w:pPr>
      <w:ind w:left="420" w:right="33"/>
      <w:jc w:val="left"/>
    </w:pPr>
    <w:rPr>
      <w:sz w:val="24"/>
      <w:szCs w:val="20"/>
    </w:rPr>
  </w:style>
  <w:style w:type="paragraph" w:styleId="887" w:customStyle="1">
    <w:name w:val="纯文本11"/>
    <w:basedOn w:val="685"/>
    <w:link w:val="888"/>
    <w:uiPriority w:val="0"/>
    <w:qFormat/>
    <w:rPr>
      <w:rFonts w:ascii="宋体" w:hAnsi="Courier New"/>
      <w:szCs w:val="20"/>
    </w:rPr>
  </w:style>
  <w:style w:type="character" w:styleId="888" w:customStyle="1">
    <w:name w:val="纯文本 Char"/>
    <w:link w:val="887"/>
    <w:uiPriority w:val="0"/>
    <w:qFormat/>
    <w:rPr>
      <w:rFonts w:ascii="宋体" w:hAnsi="Courier New" w:eastAsia="宋体"/>
      <w:sz w:val="21"/>
      <w:lang w:val="en-US" w:eastAsia="zh-CN" w:bidi="ar-SA"/>
    </w:rPr>
  </w:style>
  <w:style w:type="paragraph" w:styleId="889" w:customStyle="1">
    <w:name w:val="日期1"/>
    <w:basedOn w:val="685"/>
    <w:next w:val="685"/>
    <w:uiPriority w:val="0"/>
    <w:qFormat/>
    <w:pPr>
      <w:ind w:left="100"/>
    </w:pPr>
    <w:rPr>
      <w:rFonts w:ascii="黑体" w:eastAsia="黑体"/>
      <w:sz w:val="72"/>
    </w:rPr>
  </w:style>
  <w:style w:type="paragraph" w:styleId="890" w:customStyle="1">
    <w:name w:val="正文文本缩进 21"/>
    <w:basedOn w:val="685"/>
    <w:uiPriority w:val="0"/>
    <w:qFormat/>
    <w:pPr>
      <w:ind w:right="-2" w:firstLine="540"/>
      <w:tabs>
        <w:tab w:val="left" w:pos="9741" w:leader="none"/>
      </w:tabs>
    </w:pPr>
    <w:rPr>
      <w:rFonts w:eastAsia="仿宋_GB2312"/>
      <w:sz w:val="28"/>
    </w:rPr>
  </w:style>
  <w:style w:type="paragraph" w:styleId="891" w:customStyle="1">
    <w:name w:val="批注框文本1"/>
    <w:basedOn w:val="685"/>
    <w:uiPriority w:val="0"/>
    <w:semiHidden/>
    <w:qFormat/>
    <w:rPr>
      <w:sz w:val="18"/>
      <w:szCs w:val="18"/>
    </w:rPr>
  </w:style>
  <w:style w:type="paragraph" w:styleId="892" w:customStyle="1">
    <w:name w:val="页脚1"/>
    <w:basedOn w:val="685"/>
    <w:uiPriority w:val="0"/>
    <w:qFormat/>
    <w:pPr>
      <w:jc w:val="left"/>
      <w:tabs>
        <w:tab w:val="center" w:pos="4153" w:leader="none"/>
        <w:tab w:val="right" w:pos="8306" w:leader="none"/>
      </w:tabs>
    </w:pPr>
    <w:rPr>
      <w:sz w:val="18"/>
      <w:szCs w:val="18"/>
    </w:rPr>
  </w:style>
  <w:style w:type="paragraph" w:styleId="893" w:customStyle="1">
    <w:name w:val="页眉1"/>
    <w:basedOn w:val="685"/>
    <w:uiPriority w:val="0"/>
    <w:qFormat/>
    <w:pPr>
      <w:jc w:val="center"/>
      <w:tabs>
        <w:tab w:val="center" w:pos="4153" w:leader="none"/>
        <w:tab w:val="right" w:pos="8306" w:leader="none"/>
      </w:tabs>
      <w:pBdr>
        <w:bottom w:val="single" w:color="000000" w:sz="6" w:space="1"/>
      </w:pBdr>
    </w:pPr>
    <w:rPr>
      <w:sz w:val="18"/>
      <w:szCs w:val="18"/>
    </w:rPr>
  </w:style>
  <w:style w:type="paragraph" w:styleId="894" w:customStyle="1">
    <w:name w:val="正文文本缩进 31"/>
    <w:basedOn w:val="685"/>
    <w:uiPriority w:val="0"/>
    <w:qFormat/>
    <w:pPr>
      <w:ind w:firstLine="435"/>
    </w:pPr>
    <w:rPr>
      <w:rFonts w:ascii="仿宋_GB2312" w:hAnsi="宋体" w:eastAsia="仿宋_GB2312"/>
      <w:sz w:val="28"/>
    </w:rPr>
  </w:style>
  <w:style w:type="paragraph" w:styleId="895" w:customStyle="1">
    <w:name w:val="正文文本 211"/>
    <w:basedOn w:val="685"/>
    <w:uiPriority w:val="0"/>
    <w:qFormat/>
    <w:rPr>
      <w:rFonts w:ascii="仿宋_GB2312" w:eastAsia="仿宋_GB2312"/>
      <w:sz w:val="28"/>
    </w:rPr>
  </w:style>
  <w:style w:type="paragraph" w:styleId="896" w:customStyle="1">
    <w:name w:val="普通(网站)1"/>
    <w:basedOn w:val="685"/>
    <w:uiPriority w:val="99"/>
    <w:unhideWhenUsed/>
    <w:qFormat/>
    <w:pPr>
      <w:jc w:val="left"/>
      <w:spacing w:before="100" w:beforeAutospacing="1" w:after="100" w:afterAutospacing="1"/>
    </w:pPr>
    <w:rPr>
      <w:sz w:val="24"/>
      <w:szCs w:val="20"/>
    </w:rPr>
  </w:style>
  <w:style w:type="paragraph" w:styleId="897" w:customStyle="1">
    <w:name w:val="正文首行缩进 211"/>
    <w:basedOn w:val="884"/>
    <w:link w:val="898"/>
    <w:uiPriority w:val="0"/>
    <w:qFormat/>
    <w:pPr>
      <w:ind w:firstLine="420"/>
    </w:pPr>
  </w:style>
  <w:style w:type="character" w:styleId="898" w:customStyle="1">
    <w:name w:val="正文首行缩进 2 Char"/>
    <w:basedOn w:val="885"/>
    <w:link w:val="897"/>
    <w:uiPriority w:val="0"/>
    <w:qFormat/>
  </w:style>
  <w:style w:type="table" w:styleId="899" w:customStyle="1">
    <w:name w:val="网格型1"/>
    <w:basedOn w:val="878"/>
    <w:uiPriority w:val="0"/>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900" w:customStyle="1">
    <w:name w:val="页码1"/>
    <w:link w:val="685"/>
    <w:uiPriority w:val="0"/>
    <w:qFormat/>
  </w:style>
  <w:style w:type="character" w:styleId="901" w:customStyle="1">
    <w:name w:val="已访问的超链接1"/>
    <w:link w:val="685"/>
    <w:uiPriority w:val="0"/>
    <w:qFormat/>
    <w:rPr>
      <w:color w:val="800080"/>
      <w:u w:val="single"/>
    </w:rPr>
  </w:style>
  <w:style w:type="character" w:styleId="902" w:customStyle="1">
    <w:name w:val="超链接1"/>
    <w:link w:val="685"/>
    <w:uiPriority w:val="0"/>
    <w:qFormat/>
    <w:rPr>
      <w:color w:val="0000ff"/>
      <w:u w:val="single"/>
    </w:rPr>
  </w:style>
  <w:style w:type="character" w:styleId="903" w:customStyle="1">
    <w:name w:val="纯文本 Char1"/>
    <w:link w:val="685"/>
    <w:uiPriority w:val="0"/>
    <w:qFormat/>
    <w:rPr>
      <w:rFonts w:ascii="宋体" w:hAnsi="Courier New"/>
      <w:sz w:val="21"/>
    </w:rPr>
  </w:style>
  <w:style w:type="paragraph" w:styleId="904" w:customStyle="1">
    <w:name w:val="font6"/>
    <w:basedOn w:val="685"/>
    <w:uiPriority w:val="0"/>
    <w:qFormat/>
    <w:pPr>
      <w:jc w:val="left"/>
      <w:spacing w:before="100" w:beforeAutospacing="1" w:after="100" w:afterAutospacing="1"/>
      <w:widowControl/>
    </w:pPr>
    <w:rPr>
      <w:rFonts w:eastAsia="Arial Unicode MS"/>
      <w:sz w:val="18"/>
      <w:szCs w:val="18"/>
    </w:rPr>
  </w:style>
  <w:style w:type="paragraph" w:styleId="905" w:customStyle="1">
    <w:name w:val="列出段落"/>
    <w:basedOn w:val="685"/>
    <w:uiPriority w:val="99"/>
    <w:qFormat/>
    <w:pPr>
      <w:ind w:firstLine="420"/>
    </w:pPr>
  </w:style>
  <w:style w:type="paragraph" w:styleId="906" w:customStyle="1">
    <w:name w:val="xl43"/>
    <w:basedOn w:val="685"/>
    <w:uiPriority w:val="0"/>
    <w:qFormat/>
    <w:pPr>
      <w:jc w:val="left"/>
      <w:spacing w:before="100" w:beforeAutospacing="1" w:after="100" w:afterAutospacing="1"/>
      <w:widowControl/>
    </w:pPr>
    <w:rPr>
      <w:rFonts w:ascii="Arial Unicode MS" w:hAnsi="Arial Unicode MS" w:eastAsia="Arial Unicode MS"/>
      <w:sz w:val="24"/>
    </w:rPr>
  </w:style>
  <w:style w:type="paragraph" w:styleId="907" w:customStyle="1">
    <w:name w:val="xl68"/>
    <w:basedOn w:val="685"/>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08" w:customStyle="1">
    <w:name w:val="xl53"/>
    <w:basedOn w:val="68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909" w:customStyle="1">
    <w:name w:val="xl29"/>
    <w:basedOn w:val="68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10" w:customStyle="1">
    <w:name w:val="xl46"/>
    <w:basedOn w:val="685"/>
    <w:uiPriority w:val="0"/>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11" w:customStyle="1">
    <w:name w:val="xl39"/>
    <w:basedOn w:val="68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12" w:customStyle="1">
    <w:name w:val="xl59"/>
    <w:basedOn w:val="685"/>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13" w:customStyle="1">
    <w:name w:val="xl33"/>
    <w:basedOn w:val="68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14" w:customStyle="1">
    <w:name w:val="xl86"/>
    <w:basedOn w:val="68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15" w:customStyle="1">
    <w:name w:val="font7"/>
    <w:basedOn w:val="685"/>
    <w:uiPriority w:val="0"/>
    <w:qFormat/>
    <w:pPr>
      <w:jc w:val="left"/>
      <w:spacing w:before="100" w:beforeAutospacing="1" w:after="100" w:afterAutospacing="1"/>
      <w:widowControl/>
    </w:pPr>
    <w:rPr>
      <w:rFonts w:eastAsia="Arial Unicode MS"/>
      <w:sz w:val="18"/>
      <w:szCs w:val="18"/>
    </w:rPr>
  </w:style>
  <w:style w:type="paragraph" w:styleId="916" w:customStyle="1">
    <w:name w:val="Char Char Char Char"/>
    <w:basedOn w:val="880"/>
    <w:uiPriority w:val="0"/>
    <w:qFormat/>
    <w:pPr>
      <w:spacing w:line="360" w:lineRule="auto"/>
    </w:pPr>
    <w:rPr>
      <w:rFonts w:ascii="Tahoma" w:hAnsi="Tahoma"/>
      <w:sz w:val="24"/>
    </w:rPr>
  </w:style>
  <w:style w:type="paragraph" w:styleId="917" w:customStyle="1">
    <w:name w:val="xl67"/>
    <w:basedOn w:val="685"/>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18" w:customStyle="1">
    <w:name w:val="xl45"/>
    <w:basedOn w:val="685"/>
    <w:uiPriority w:val="0"/>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919" w:customStyle="1">
    <w:name w:val="xl72"/>
    <w:basedOn w:val="68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20" w:customStyle="1">
    <w:name w:val="标书正文格式"/>
    <w:uiPriority w:val="0"/>
    <w:qFormat/>
    <w:pPr>
      <w:ind w:firstLine="480"/>
      <w:jc w:val="both"/>
      <w:spacing w:line="360" w:lineRule="auto"/>
    </w:pPr>
    <w:rPr>
      <w:rFonts w:hint="default" w:ascii="宋体" w:hAnsi="宋体" w:eastAsia="宋体" w:cs="Times New Roman"/>
      <w:sz w:val="24"/>
      <w:szCs w:val="24"/>
      <w:lang w:val="en-US" w:eastAsia="zh-CN" w:bidi="ar-SA"/>
    </w:rPr>
  </w:style>
  <w:style w:type="paragraph" w:styleId="921" w:customStyle="1">
    <w:name w:val="xl60"/>
    <w:basedOn w:val="685"/>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22" w:customStyle="1">
    <w:name w:val="xl84"/>
    <w:basedOn w:val="68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23" w:customStyle="1">
    <w:name w:val="xl57"/>
    <w:basedOn w:val="68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924" w:customStyle="1">
    <w:name w:val="xl69"/>
    <w:basedOn w:val="685"/>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25" w:customStyle="1">
    <w:name w:val="font12"/>
    <w:basedOn w:val="685"/>
    <w:uiPriority w:val="0"/>
    <w:qFormat/>
    <w:pPr>
      <w:jc w:val="left"/>
      <w:spacing w:before="100" w:beforeAutospacing="1" w:after="100" w:afterAutospacing="1"/>
      <w:widowControl/>
    </w:pPr>
    <w:rPr>
      <w:rFonts w:eastAsia="Arial Unicode MS"/>
      <w:color w:val="333333"/>
      <w:sz w:val="18"/>
      <w:szCs w:val="18"/>
    </w:rPr>
  </w:style>
  <w:style w:type="paragraph" w:styleId="926" w:customStyle="1">
    <w:name w:val="font8"/>
    <w:basedOn w:val="685"/>
    <w:uiPriority w:val="0"/>
    <w:qFormat/>
    <w:pPr>
      <w:jc w:val="left"/>
      <w:spacing w:before="100" w:beforeAutospacing="1" w:after="100" w:afterAutospacing="1"/>
      <w:widowControl/>
    </w:pPr>
    <w:rPr>
      <w:rFonts w:eastAsia="Arial Unicode MS"/>
      <w:sz w:val="18"/>
      <w:szCs w:val="18"/>
    </w:rPr>
  </w:style>
  <w:style w:type="paragraph" w:styleId="927" w:customStyle="1">
    <w:name w:val="xl47"/>
    <w:basedOn w:val="68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928" w:customStyle="1">
    <w:name w:val=" Char Char Char Char Char Char Char Char"/>
    <w:basedOn w:val="685"/>
    <w:uiPriority w:val="0"/>
    <w:qFormat/>
    <w:pPr>
      <w:jc w:val="left"/>
      <w:spacing w:after="160" w:line="240" w:lineRule="exact"/>
      <w:widowControl/>
    </w:pPr>
    <w:rPr>
      <w:rFonts w:ascii="Verdana" w:hAnsi="Verdana"/>
      <w:sz w:val="20"/>
      <w:szCs w:val="20"/>
      <w:lang w:eastAsia="en-US"/>
    </w:rPr>
  </w:style>
  <w:style w:type="paragraph" w:styleId="929" w:customStyle="1">
    <w:name w:val="xl74"/>
    <w:basedOn w:val="685"/>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30" w:customStyle="1">
    <w:name w:val="xl77"/>
    <w:basedOn w:val="685"/>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931" w:customStyle="1">
    <w:name w:val="xl71"/>
    <w:basedOn w:val="685"/>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32" w:customStyle="1">
    <w:name w:val="xl75"/>
    <w:basedOn w:val="685"/>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933" w:customStyle="1">
    <w:name w:val="xl38"/>
    <w:basedOn w:val="68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34" w:customStyle="1">
    <w:name w:val="xl51"/>
    <w:basedOn w:val="685"/>
    <w:uiPriority w:val="0"/>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935" w:customStyle="1">
    <w:name w:val="xl78"/>
    <w:basedOn w:val="685"/>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936" w:customStyle="1">
    <w:name w:val="普通正文"/>
    <w:basedOn w:val="685"/>
    <w:uiPriority w:val="0"/>
    <w:qFormat/>
    <w:pPr>
      <w:ind w:firstLine="480"/>
      <w:jc w:val="left"/>
      <w:spacing w:before="120" w:after="120" w:line="360" w:lineRule="auto"/>
    </w:pPr>
    <w:rPr>
      <w:rFonts w:ascii="Arial" w:hAnsi="Arial"/>
      <w:sz w:val="24"/>
    </w:rPr>
  </w:style>
  <w:style w:type="paragraph" w:styleId="937" w:customStyle="1">
    <w:name w:val="Char"/>
    <w:basedOn w:val="685"/>
    <w:uiPriority w:val="0"/>
    <w:qFormat/>
    <w:pPr>
      <w:tabs>
        <w:tab w:val="left" w:pos="360" w:leader="none"/>
      </w:tabs>
    </w:pPr>
    <w:rPr>
      <w:sz w:val="24"/>
    </w:rPr>
  </w:style>
  <w:style w:type="paragraph" w:styleId="938" w:customStyle="1">
    <w:name w:val="xl85"/>
    <w:basedOn w:val="68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939" w:customStyle="1">
    <w:name w:val="xl81"/>
    <w:basedOn w:val="685"/>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940" w:customStyle="1">
    <w:name w:val="xl56"/>
    <w:basedOn w:val="685"/>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41" w:customStyle="1">
    <w:name w:val="xl63"/>
    <w:basedOn w:val="685"/>
    <w:uiPriority w:val="0"/>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942" w:customStyle="1">
    <w:name w:val="font10"/>
    <w:basedOn w:val="685"/>
    <w:uiPriority w:val="0"/>
    <w:qFormat/>
    <w:pPr>
      <w:jc w:val="left"/>
      <w:spacing w:before="100" w:beforeAutospacing="1" w:after="100" w:afterAutospacing="1"/>
      <w:widowControl/>
    </w:pPr>
    <w:rPr>
      <w:rFonts w:eastAsia="Arial Unicode MS"/>
      <w:sz w:val="18"/>
      <w:szCs w:val="18"/>
    </w:rPr>
  </w:style>
  <w:style w:type="paragraph" w:styleId="943" w:customStyle="1">
    <w:name w:val="xl62"/>
    <w:basedOn w:val="685"/>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44" w:customStyle="1">
    <w:name w:val="xl32"/>
    <w:basedOn w:val="68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45" w:customStyle="1">
    <w:name w:val="xl37"/>
    <w:basedOn w:val="685"/>
    <w:uiPriority w:val="0"/>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46" w:customStyle="1">
    <w:name w:val="xl54"/>
    <w:basedOn w:val="68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947" w:customStyle="1">
    <w:name w:val="font11"/>
    <w:basedOn w:val="685"/>
    <w:uiPriority w:val="0"/>
    <w:qFormat/>
    <w:pPr>
      <w:jc w:val="left"/>
      <w:spacing w:before="100" w:beforeAutospacing="1" w:after="100" w:afterAutospacing="1"/>
      <w:widowControl/>
    </w:pPr>
    <w:rPr>
      <w:rFonts w:hint="eastAsia" w:ascii="宋体" w:hAnsi="宋体"/>
      <w:color w:val="333333"/>
      <w:sz w:val="18"/>
      <w:szCs w:val="18"/>
    </w:rPr>
  </w:style>
  <w:style w:type="paragraph" w:styleId="948" w:customStyle="1">
    <w:name w:val="xl79"/>
    <w:basedOn w:val="685"/>
    <w:uiPriority w:val="0"/>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949" w:customStyle="1">
    <w:name w:val="xl42"/>
    <w:basedOn w:val="68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950" w:customStyle="1">
    <w:name w:val="xl73"/>
    <w:basedOn w:val="685"/>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51" w:customStyle="1">
    <w:name w:val="xl36"/>
    <w:basedOn w:val="685"/>
    <w:uiPriority w:val="0"/>
    <w:qFormat/>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52" w:customStyle="1">
    <w:name w:val="xl44"/>
    <w:basedOn w:val="685"/>
    <w:uiPriority w:val="0"/>
    <w:qFormat/>
    <w:pPr>
      <w:jc w:val="right"/>
      <w:spacing w:before="100" w:beforeAutospacing="1" w:after="100" w:afterAutospacing="1"/>
      <w:widowControl/>
    </w:pPr>
    <w:rPr>
      <w:rFonts w:ascii="Arial Unicode MS" w:hAnsi="Arial Unicode MS" w:eastAsia="Arial Unicode MS"/>
      <w:sz w:val="24"/>
    </w:rPr>
  </w:style>
  <w:style w:type="paragraph" w:styleId="953" w:customStyle="1">
    <w:name w:val="xl35"/>
    <w:basedOn w:val="685"/>
    <w:uiPriority w:val="0"/>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54" w:customStyle="1">
    <w:name w:val=" Char Char Char Char Char Char Char Char Char Char Char Char Char"/>
    <w:basedOn w:val="685"/>
    <w:uiPriority w:val="0"/>
    <w:qFormat/>
    <w:pPr>
      <w:jc w:val="left"/>
      <w:spacing w:after="160" w:line="240" w:lineRule="exact"/>
      <w:widowControl/>
    </w:pPr>
    <w:rPr>
      <w:rFonts w:ascii="Verdana" w:hAnsi="Verdana"/>
      <w:sz w:val="20"/>
      <w:szCs w:val="20"/>
      <w:lang w:eastAsia="en-US"/>
    </w:rPr>
  </w:style>
  <w:style w:type="paragraph" w:styleId="955" w:customStyle="1">
    <w:name w:val="xl64"/>
    <w:basedOn w:val="685"/>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956" w:customStyle="1">
    <w:name w:val="xl41"/>
    <w:basedOn w:val="685"/>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57" w:customStyle="1">
    <w:name w:val="xl52"/>
    <w:basedOn w:val="685"/>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958" w:customStyle="1">
    <w:name w:val="xl80"/>
    <w:basedOn w:val="685"/>
    <w:uiPriority w:val="0"/>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959" w:customStyle="1">
    <w:name w:val="xl31"/>
    <w:basedOn w:val="68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60" w:customStyle="1">
    <w:name w:val="xl30"/>
    <w:basedOn w:val="685"/>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961"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962" w:customStyle="1">
    <w:name w:val="xl34"/>
    <w:basedOn w:val="685"/>
    <w:uiPriority w:val="0"/>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63" w:customStyle="1">
    <w:name w:val=" Char"/>
    <w:basedOn w:val="880"/>
    <w:uiPriority w:val="0"/>
    <w:qFormat/>
    <w:pPr>
      <w:spacing w:line="360" w:lineRule="auto"/>
    </w:pPr>
    <w:rPr>
      <w:rFonts w:ascii="Tahoma" w:hAnsi="Tahoma"/>
      <w:sz w:val="24"/>
    </w:rPr>
  </w:style>
  <w:style w:type="paragraph" w:styleId="964" w:customStyle="1">
    <w:name w:val="font9"/>
    <w:basedOn w:val="685"/>
    <w:uiPriority w:val="0"/>
    <w:qFormat/>
    <w:pPr>
      <w:jc w:val="left"/>
      <w:spacing w:before="100" w:beforeAutospacing="1" w:after="100" w:afterAutospacing="1"/>
      <w:widowControl/>
    </w:pPr>
    <w:rPr>
      <w:rFonts w:eastAsia="Arial Unicode MS"/>
      <w:b/>
      <w:bCs/>
      <w:color w:val="000000"/>
      <w:sz w:val="18"/>
      <w:szCs w:val="18"/>
    </w:rPr>
  </w:style>
  <w:style w:type="paragraph" w:styleId="965" w:customStyle="1">
    <w:name w:val="xl58"/>
    <w:basedOn w:val="685"/>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66" w:customStyle="1">
    <w:name w:val="xl70"/>
    <w:basedOn w:val="68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67" w:customStyle="1">
    <w:name w:val="xl28"/>
    <w:basedOn w:val="68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68" w:customStyle="1">
    <w:name w:val="xl48"/>
    <w:basedOn w:val="685"/>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969" w:customStyle="1">
    <w:name w:val="font5"/>
    <w:basedOn w:val="685"/>
    <w:uiPriority w:val="0"/>
    <w:qFormat/>
    <w:pPr>
      <w:jc w:val="left"/>
      <w:spacing w:before="100" w:beforeAutospacing="1" w:after="100" w:afterAutospacing="1"/>
      <w:widowControl/>
    </w:pPr>
    <w:rPr>
      <w:rFonts w:hint="eastAsia" w:ascii="宋体" w:hAnsi="宋体"/>
      <w:sz w:val="18"/>
      <w:szCs w:val="18"/>
    </w:rPr>
  </w:style>
  <w:style w:type="paragraph" w:styleId="970" w:customStyle="1">
    <w:name w:val="默认段落字体 Para Char Char Char Char Char Char Char Char Char1 Char Char Char Char Char Char Char"/>
    <w:basedOn w:val="880"/>
    <w:uiPriority w:val="0"/>
    <w:qFormat/>
    <w:rPr>
      <w:rFonts w:ascii="Tahoma" w:hAnsi="Tahoma"/>
      <w:sz w:val="24"/>
    </w:rPr>
  </w:style>
  <w:style w:type="paragraph" w:styleId="971" w:customStyle="1">
    <w:name w:val="xl66"/>
    <w:basedOn w:val="68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72" w:customStyle="1">
    <w:name w:val="font13"/>
    <w:basedOn w:val="685"/>
    <w:uiPriority w:val="0"/>
    <w:qFormat/>
    <w:pPr>
      <w:jc w:val="left"/>
      <w:spacing w:before="100" w:beforeAutospacing="1" w:after="100" w:afterAutospacing="1"/>
      <w:widowControl/>
    </w:pPr>
    <w:rPr>
      <w:rFonts w:eastAsia="Arial Unicode MS"/>
      <w:b/>
      <w:bCs/>
      <w:sz w:val="18"/>
      <w:szCs w:val="18"/>
    </w:rPr>
  </w:style>
  <w:style w:type="paragraph" w:styleId="973" w:customStyle="1">
    <w:name w:val="xl83"/>
    <w:basedOn w:val="685"/>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74" w:customStyle="1">
    <w:name w:val="xl61"/>
    <w:basedOn w:val="685"/>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75" w:customStyle="1">
    <w:name w:val="xl76"/>
    <w:basedOn w:val="685"/>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976" w:customStyle="1">
    <w:name w:val="xl55"/>
    <w:basedOn w:val="68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77" w:customStyle="1">
    <w:name w:val="xl40"/>
    <w:basedOn w:val="685"/>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78" w:customStyle="1">
    <w:name w:val="xl65"/>
    <w:basedOn w:val="685"/>
    <w:uiPriority w:val="0"/>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979" w:customStyle="1">
    <w:name w:val="xl49"/>
    <w:basedOn w:val="685"/>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80" w:customStyle="1">
    <w:name w:val="xl50"/>
    <w:basedOn w:val="685"/>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81" w:customStyle="1">
    <w:name w:val="xl82"/>
    <w:basedOn w:val="685"/>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982" w:customStyle="1">
    <w:name w:val="正文首行缩进 21"/>
    <w:basedOn w:val="983"/>
    <w:uiPriority w:val="0"/>
    <w:qFormat/>
    <w:pPr>
      <w:ind w:firstLine="420"/>
    </w:pPr>
  </w:style>
  <w:style w:type="paragraph" w:styleId="983" w:customStyle="1">
    <w:name w:val="正文文本缩进1"/>
    <w:basedOn w:val="685"/>
    <w:uiPriority w:val="0"/>
    <w:qFormat/>
    <w:pPr>
      <w:ind w:left="420"/>
      <w:spacing w:after="120"/>
    </w:pPr>
  </w:style>
  <w:style w:type="paragraph" w:styleId="984" w:customStyle="1">
    <w:name w:val="纯文本1"/>
    <w:basedOn w:val="685"/>
    <w:uiPriority w:val="0"/>
    <w:qFormat/>
    <w:rPr>
      <w:rFonts w:ascii="宋体" w:hAnsi="Courier New"/>
      <w:szCs w:val="20"/>
    </w:rPr>
  </w:style>
  <w:style w:type="paragraph" w:styleId="985" w:customStyle="1">
    <w:name w:val="正文文本 21"/>
    <w:basedOn w:val="685"/>
    <w:uiPriority w:val="0"/>
    <w:qFormat/>
    <w:rPr>
      <w:rFonts w:ascii="仿宋_GB2312" w:eastAsia="仿宋_GB2312"/>
      <w:sz w:val="28"/>
    </w:rPr>
  </w:style>
  <w:style w:type="paragraph" w:styleId="986" w:customStyle="1">
    <w:name w:val="WHB正文"/>
    <w:basedOn w:val="685"/>
    <w:uiPriority w:val="0"/>
    <w:qFormat/>
    <w:pPr>
      <w:ind w:firstLine="200"/>
      <w:spacing w:line="500" w:lineRule="exact"/>
    </w:pPr>
    <w:rPr>
      <w:rFonts w:eastAsia="仿宋_GB2312"/>
      <w:sz w:val="28"/>
      <w:szCs w:val="28"/>
    </w:rPr>
  </w:style>
  <w:style w:type="paragraph" w:styleId="987" w:customStyle="1">
    <w:name w:val="Normal_20_0"/>
    <w:uiPriority w:val="0"/>
    <w:qFormat/>
    <w:pPr>
      <w:jc w:val="both"/>
      <w:widowControl w:val="off"/>
    </w:pPr>
    <w:rPr>
      <w:rFonts w:hint="default" w:ascii="Times New Roman" w:hAnsi="Times New Roman" w:eastAsia="宋体" w:cs="Times New Roman"/>
      <w:szCs w:val="24"/>
      <w:lang w:val="en-US" w:eastAsia="zh-CN" w:bidi="ar-SA"/>
    </w:rPr>
  </w:style>
  <w:style w:type="paragraph" w:styleId="988" w:customStyle="1">
    <w:name w:val="纯文本12"/>
    <w:basedOn w:val="685"/>
    <w:next w:val="685"/>
    <w:uiPriority w:val="0"/>
    <w:qFormat/>
    <w:rPr>
      <w:rFonts w:ascii="宋体" w:hAnsi="Courier New"/>
      <w:szCs w:val="20"/>
    </w:rPr>
  </w:style>
  <w:style w:type="paragraph" w:styleId="989" w:customStyle="1">
    <w:name w:val="正文缩进2格"/>
    <w:basedOn w:val="685"/>
    <w:uiPriority w:val="0"/>
    <w:unhideWhenUsed/>
    <w:qFormat/>
    <w:pPr>
      <w:ind w:firstLine="639"/>
      <w:spacing w:line="600" w:lineRule="exact"/>
    </w:pPr>
    <w:rPr>
      <w:rFonts w:hint="eastAsia" w:ascii="仿宋_GB2312" w:hAnsi="宋体" w:eastAsia="仿宋_GB2312"/>
      <w:sz w:val="31"/>
      <w:szCs w:val="28"/>
    </w:rPr>
  </w:style>
  <w:style w:type="numbering" w:styleId="9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淮安市职业</dc:title>
  <dc:creator>us</dc:creator>
  <cp:lastModifiedBy>邱云昌01</cp:lastModifiedBy>
  <cp:revision>8</cp:revision>
  <dcterms:created xsi:type="dcterms:W3CDTF">2024-02-28T03:16:00Z</dcterms:created>
  <dcterms:modified xsi:type="dcterms:W3CDTF">2026-04-22T06:35:15Z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eyJoZGlkIjoiOWIzYzY2YWY1NjM2NTY0YjA4YjgyYTAzMTIyOTYwYTQiLCJ1c2VySWQiOiIzMTMxMjcwNTQifQ==</vt:lpwstr>
  </property>
  <property fmtid="{D5CDD505-2E9C-101B-9397-08002B2CF9AE}" pid="3" name="KSOProductBuildVer">
    <vt:lpwstr>2052-12.1.0.25865</vt:lpwstr>
  </property>
  <property fmtid="{D5CDD505-2E9C-101B-9397-08002B2CF9AE}" pid="4" name="ICV">
    <vt:lpwstr>B9F18A42F55447E3988B7C3F8EC90A42_13</vt:lpwstr>
  </property>
</Properties>
</file>