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jc w:val="center"/>
        <w:tabs>
          <w:tab w:val="right" w:pos="9094" w:leader="dot"/>
        </w:tabs>
        <w:rPr>
          <w:rFonts w:cs="宋体"/>
          <w:color w:val="000000"/>
          <w:sz w:val="52"/>
          <w:szCs w:val="52"/>
        </w:rPr>
      </w:pPr>
      <w:r>
        <w:rPr>
          <w:rFonts w:cs="宋体"/>
          <w:color w:val="000000"/>
          <w:sz w:val="52"/>
          <w:szCs w:val="52"/>
        </w:rPr>
      </w:r>
      <w:r/>
    </w:p>
    <w:p>
      <w:pPr>
        <w:pStyle w:val="1066"/>
        <w:jc w:val="center"/>
        <w:tabs>
          <w:tab w:val="right" w:pos="9094" w:leader="dot"/>
        </w:tabs>
        <w:rPr>
          <w:rFonts w:cs="宋体"/>
          <w:color w:val="000000"/>
          <w:sz w:val="52"/>
          <w:szCs w:val="52"/>
        </w:rPr>
      </w:pPr>
      <w:r>
        <w:rPr>
          <w:rFonts w:cs="宋体"/>
          <w:color w:val="000000"/>
          <w:sz w:val="52"/>
          <w:szCs w:val="52"/>
        </w:rPr>
      </w:r>
      <w:r/>
    </w:p>
    <w:p>
      <w:pPr>
        <w:pStyle w:val="1066"/>
        <w:jc w:val="center"/>
        <w:tabs>
          <w:tab w:val="right" w:pos="9094" w:leader="dot"/>
        </w:tabs>
        <w:rPr>
          <w:color w:val="000000"/>
          <w:sz w:val="52"/>
          <w:szCs w:val="52"/>
        </w:rPr>
      </w:pPr>
      <w:r>
        <w:rPr>
          <w:rFonts w:hint="eastAsia" w:cs="宋体"/>
          <w:color w:val="000000"/>
          <w:sz w:val="52"/>
          <w:szCs w:val="52"/>
        </w:rPr>
        <w:t xml:space="preserve">靖江市政府采购项目</w:t>
      </w:r>
      <w:r/>
    </w:p>
    <w:p>
      <w:pPr>
        <w:rPr>
          <w:color w:val="000000"/>
          <w:sz w:val="52"/>
          <w:szCs w:val="52"/>
        </w:rPr>
      </w:pPr>
      <w:r>
        <w:rPr>
          <w:color w:val="000000"/>
          <w:sz w:val="52"/>
          <w:szCs w:val="52"/>
        </w:rPr>
      </w:r>
      <w:r/>
    </w:p>
    <w:p>
      <w:pPr>
        <w:pStyle w:val="812"/>
        <w:rPr>
          <w:color w:val="000000"/>
          <w:sz w:val="36"/>
          <w:szCs w:val="36"/>
        </w:rPr>
      </w:pPr>
      <w:r>
        <w:rPr>
          <w:color w:val="000000"/>
          <w:sz w:val="36"/>
          <w:szCs w:val="36"/>
        </w:rPr>
      </w:r>
      <w:r/>
    </w:p>
    <w:p>
      <w:pPr>
        <w:rPr>
          <w:color w:val="000000"/>
          <w:sz w:val="36"/>
          <w:szCs w:val="36"/>
        </w:rPr>
      </w:pPr>
      <w:r>
        <w:rPr>
          <w:color w:val="000000"/>
          <w:sz w:val="36"/>
          <w:szCs w:val="36"/>
        </w:rPr>
      </w:r>
      <w:r/>
    </w:p>
    <w:p>
      <w:pPr>
        <w:pStyle w:val="1066"/>
        <w:jc w:val="center"/>
        <w:tabs>
          <w:tab w:val="right" w:pos="9094" w:leader="dot"/>
        </w:tabs>
        <w:rPr>
          <w:rFonts w:hint="eastAsia" w:ascii="宋体" w:hAnsi="宋体" w:eastAsia="宋体" w:cs="宋体"/>
          <w:color w:val="000000"/>
          <w:sz w:val="36"/>
          <w:szCs w:val="36"/>
        </w:rPr>
      </w:pPr>
      <w:r>
        <w:rPr>
          <w:rFonts w:hint="eastAsia" w:ascii="宋体" w:hAnsi="宋体" w:eastAsia="宋体" w:cs="宋体"/>
          <w:b/>
          <w:bCs/>
          <w:color w:val="000000"/>
          <w:sz w:val="72"/>
          <w:szCs w:val="72"/>
        </w:rPr>
        <w:t xml:space="preserve">竞争性谈判文件</w:t>
      </w:r>
      <w:r/>
    </w:p>
    <w:p>
      <w:pPr>
        <w:rPr>
          <w:color w:val="000000"/>
          <w:sz w:val="36"/>
          <w:szCs w:val="36"/>
        </w:rPr>
      </w:pPr>
      <w:r>
        <w:rPr>
          <w:color w:val="000000"/>
          <w:sz w:val="36"/>
          <w:szCs w:val="36"/>
        </w:rPr>
      </w:r>
      <w:r/>
    </w:p>
    <w:p>
      <w:pPr>
        <w:jc w:val="left"/>
        <w:keepLines w:val="0"/>
        <w:keepNext w:val="0"/>
        <w:pageBreakBefore w:val="0"/>
        <w:spacing w:before="200" w:after="200" w:line="480" w:lineRule="auto"/>
        <w:widowControl/>
        <w:tabs>
          <w:tab w:val="left" w:pos="840" w:leader="none"/>
        </w:tabs>
        <w:rPr>
          <w:rStyle w:val="916"/>
          <w:rFonts w:hint="eastAsia" w:ascii="宋体" w:hAnsi="宋体" w:cs="宋体"/>
          <w:b/>
          <w:bCs/>
          <w:color w:val="000000"/>
          <w:sz w:val="32"/>
          <w:szCs w:val="32"/>
          <w:highlight w:val="yellow"/>
          <w:vertAlign w:val="baseline"/>
        </w:rPr>
      </w:pPr>
      <w:r>
        <w:rPr>
          <w:rStyle w:val="916"/>
          <w:rFonts w:hint="eastAsia" w:ascii="宋体" w:hAnsi="宋体" w:cs="宋体"/>
          <w:b/>
          <w:bCs/>
          <w:color w:val="000000"/>
          <w:sz w:val="32"/>
          <w:szCs w:val="32"/>
          <w:lang w:val="en-US"/>
        </w:rPr>
        <w:tab/>
      </w:r>
      <w:r/>
    </w:p>
    <w:p>
      <w:pPr>
        <w:jc w:val="both"/>
        <w:keepLines w:val="0"/>
        <w:keepNext w:val="0"/>
        <w:pageBreakBefore w:val="0"/>
        <w:spacing w:before="721" w:after="721" w:line="520" w:lineRule="exact"/>
        <w:widowControl/>
        <w:tabs>
          <w:tab w:val="left" w:pos="840" w:leader="none"/>
          <w:tab w:val="left" w:pos="2944" w:leader="none"/>
        </w:tabs>
        <w:rPr>
          <w:rStyle w:val="916"/>
          <w:rFonts w:hint="default" w:ascii="宋体" w:hAnsi="宋体" w:cs="宋体"/>
          <w:b/>
          <w:bCs/>
          <w:color w:val="000000"/>
          <w:sz w:val="32"/>
          <w:szCs w:val="32"/>
          <w:highlight w:val="yellow"/>
          <w:vertAlign w:val="baseline"/>
          <w:lang w:val="en-US"/>
        </w:rPr>
      </w:pPr>
      <w:r>
        <w:rPr>
          <w:rStyle w:val="916"/>
          <w:rFonts w:hint="eastAsia" w:ascii="宋体" w:hAnsi="宋体" w:cs="宋体"/>
          <w:b/>
          <w:bCs/>
          <w:color w:val="000000"/>
          <w:spacing w:val="120"/>
          <w:sz w:val="32"/>
          <w:szCs w:val="32"/>
        </w:rPr>
        <w:t xml:space="preserve">项目名称</w:t>
      </w:r>
      <w:r>
        <w:rPr>
          <w:rStyle w:val="916"/>
          <w:rFonts w:hint="eastAsia" w:ascii="宋体" w:hAnsi="宋体" w:cs="宋体"/>
          <w:b/>
          <w:bCs/>
          <w:color w:val="000000"/>
          <w:spacing w:val="0"/>
          <w:sz w:val="32"/>
          <w:szCs w:val="32"/>
        </w:rPr>
        <w:t xml:space="preserve">：</w:t>
      </w:r>
      <w:r>
        <w:rPr>
          <w:rStyle w:val="916"/>
          <w:rFonts w:hint="eastAsia" w:ascii="宋体" w:hAnsi="宋体" w:cs="宋体"/>
          <w:b/>
          <w:bCs/>
          <w:color w:val="000000"/>
          <w:sz w:val="32"/>
          <w:szCs w:val="32"/>
          <w:highlight w:val="none"/>
          <w:vertAlign w:val="baseline"/>
          <w:lang w:val="en-US"/>
        </w:rPr>
        <w:t xml:space="preserve">靖江市实验学校初中部10KV双电源改造工程（政府采购工程）</w:t>
      </w:r>
      <w:r/>
    </w:p>
    <w:p>
      <w:pPr>
        <w:jc w:val="both"/>
        <w:keepLines w:val="0"/>
        <w:keepNext w:val="0"/>
        <w:pageBreakBefore w:val="0"/>
        <w:spacing w:before="721" w:after="721" w:line="520" w:lineRule="exact"/>
        <w:widowControl/>
        <w:tabs>
          <w:tab w:val="left" w:pos="840" w:leader="none"/>
          <w:tab w:val="left" w:pos="2944" w:leader="none"/>
        </w:tabs>
        <w:rPr>
          <w:rStyle w:val="916"/>
          <w:rFonts w:hint="default" w:ascii="宋体" w:hAnsi="宋体" w:cs="宋体"/>
          <w:b/>
          <w:bCs/>
          <w:color w:val="000000"/>
          <w:sz w:val="32"/>
          <w:szCs w:val="32"/>
          <w:highlight w:val="none"/>
          <w:vertAlign w:val="baseline"/>
          <w:lang w:val="en-US"/>
        </w:rPr>
      </w:pPr>
      <w:r>
        <w:rPr>
          <w:rStyle w:val="916"/>
          <w:rFonts w:hint="eastAsia" w:ascii="宋体" w:hAnsi="宋体" w:cs="宋体"/>
          <w:b/>
          <w:bCs/>
          <w:color w:val="000000"/>
          <w:sz w:val="32"/>
          <w:szCs w:val="32"/>
          <w:highlight w:val="none"/>
          <w:vertAlign w:val="baseline"/>
          <w:lang w:val="en-US"/>
        </w:rPr>
        <w:t xml:space="preserve">项  目  编  号：</w:t>
      </w:r>
      <w:bookmarkStart w:id="549" w:name="_GoBack"/>
      <w:r/>
      <w:bookmarkEnd w:id="549"/>
      <w:r>
        <w:rPr>
          <w:rStyle w:val="916"/>
          <w:rFonts w:hint="eastAsia" w:ascii="宋体" w:hAnsi="宋体" w:cs="宋体"/>
          <w:b/>
          <w:bCs/>
          <w:color w:val="000000"/>
          <w:sz w:val="32"/>
          <w:szCs w:val="32"/>
          <w:highlight w:val="none"/>
          <w:vertAlign w:val="baseline"/>
          <w:lang w:val="zh-CN"/>
        </w:rPr>
        <w:t xml:space="preserve">JSZC-321282-JJZY-T2026-0001</w:t>
      </w:r>
      <w:r/>
    </w:p>
    <w:p>
      <w:pPr>
        <w:jc w:val="both"/>
        <w:keepLines w:val="0"/>
        <w:keepNext w:val="0"/>
        <w:pageBreakBefore w:val="0"/>
        <w:spacing w:before="721" w:after="721" w:line="520" w:lineRule="exact"/>
        <w:widowControl/>
        <w:tabs>
          <w:tab w:val="left" w:pos="840" w:leader="none"/>
          <w:tab w:val="left" w:pos="2944" w:leader="none"/>
        </w:tabs>
        <w:rPr>
          <w:rStyle w:val="916"/>
          <w:rFonts w:hint="eastAsia" w:ascii="宋体" w:hAnsi="宋体" w:cs="宋体"/>
          <w:b/>
          <w:bCs/>
          <w:color w:val="000000"/>
          <w:sz w:val="32"/>
          <w:szCs w:val="32"/>
          <w:highlight w:val="yellow"/>
          <w:vertAlign w:val="baseline"/>
        </w:rPr>
      </w:pPr>
      <w:r>
        <w:rPr>
          <w:rStyle w:val="916"/>
          <w:rFonts w:ascii="宋体" w:hAnsi="宋体" w:cs="宋体"/>
          <w:b/>
          <w:bCs/>
          <w:spacing w:val="96"/>
          <w:sz w:val="32"/>
          <w:szCs w:val="32"/>
        </w:rPr>
        <w:t xml:space="preserve">采</w:t>
      </w:r>
      <w:r>
        <w:rPr>
          <w:rStyle w:val="916"/>
          <w:rFonts w:hint="eastAsia" w:ascii="宋体" w:hAnsi="宋体" w:cs="宋体"/>
          <w:b/>
          <w:bCs/>
          <w:spacing w:val="96"/>
          <w:sz w:val="32"/>
          <w:szCs w:val="32"/>
          <w:lang w:val="en-US" w:eastAsia="zh-CN"/>
        </w:rPr>
        <w:t xml:space="preserve"> </w:t>
      </w:r>
      <w:r>
        <w:rPr>
          <w:rStyle w:val="916"/>
          <w:rFonts w:ascii="宋体" w:hAnsi="宋体" w:cs="宋体"/>
          <w:b/>
          <w:bCs/>
          <w:spacing w:val="96"/>
          <w:sz w:val="32"/>
          <w:szCs w:val="32"/>
        </w:rPr>
        <w:t xml:space="preserve">购</w:t>
      </w:r>
      <w:r>
        <w:rPr>
          <w:rStyle w:val="916"/>
          <w:rFonts w:hint="eastAsia" w:ascii="宋体" w:hAnsi="宋体" w:cs="宋体"/>
          <w:b/>
          <w:bCs/>
          <w:spacing w:val="96"/>
          <w:sz w:val="32"/>
          <w:szCs w:val="32"/>
          <w:lang w:val="en-US" w:eastAsia="zh-CN"/>
        </w:rPr>
        <w:t xml:space="preserve"> </w:t>
      </w:r>
      <w:r>
        <w:rPr>
          <w:rStyle w:val="916"/>
          <w:rFonts w:ascii="宋体" w:hAnsi="宋体" w:cs="宋体"/>
          <w:b/>
          <w:bCs/>
          <w:spacing w:val="96"/>
          <w:sz w:val="32"/>
          <w:szCs w:val="32"/>
        </w:rPr>
        <w:t xml:space="preserve">人</w:t>
      </w:r>
      <w:r>
        <w:rPr>
          <w:rStyle w:val="916"/>
          <w:rFonts w:hint="eastAsia" w:ascii="宋体" w:hAnsi="宋体" w:cs="宋体"/>
          <w:b/>
          <w:bCs/>
          <w:color w:val="000000"/>
          <w:spacing w:val="0"/>
          <w:sz w:val="32"/>
          <w:szCs w:val="32"/>
          <w:highlight w:val="none"/>
        </w:rPr>
        <w:t xml:space="preserve">：</w:t>
      </w:r>
      <w:r>
        <w:rPr>
          <w:rStyle w:val="916"/>
          <w:rFonts w:hint="eastAsia" w:cs="Times New Roman"/>
          <w:b/>
          <w:bCs/>
          <w:color w:val="000000"/>
          <w:sz w:val="32"/>
          <w:szCs w:val="32"/>
          <w:highlight w:val="none"/>
        </w:rPr>
        <w:t xml:space="preserve">靖江市实验学校</w:t>
      </w:r>
      <w:r/>
    </w:p>
    <w:p>
      <w:pPr>
        <w:jc w:val="both"/>
        <w:keepLines w:val="0"/>
        <w:keepNext w:val="0"/>
        <w:pageBreakBefore w:val="0"/>
        <w:spacing w:before="721" w:after="721" w:line="520" w:lineRule="exact"/>
        <w:widowControl/>
        <w:tabs>
          <w:tab w:val="left" w:pos="840" w:leader="none"/>
          <w:tab w:val="left" w:pos="2944" w:leader="none"/>
        </w:tabs>
        <w:rPr>
          <w:rStyle w:val="916"/>
          <w:rFonts w:hint="eastAsia" w:ascii="宋体" w:hAnsi="宋体" w:cs="宋体"/>
          <w:b/>
          <w:bCs/>
          <w:color w:val="000000"/>
          <w:sz w:val="32"/>
          <w:szCs w:val="32"/>
          <w:highlight w:val="yellow"/>
          <w:vertAlign w:val="baseline"/>
        </w:rPr>
      </w:pPr>
      <w:r>
        <w:rPr>
          <w:rFonts w:hint="eastAsia"/>
          <w:b/>
          <w:bCs/>
          <w:color w:val="000000"/>
          <w:spacing w:val="26"/>
          <w:sz w:val="32"/>
          <w:szCs w:val="32"/>
          <w:highlight w:val="none"/>
        </w:rPr>
        <w:t xml:space="preserve">采购代理机构</w:t>
      </w:r>
      <w:r>
        <w:rPr>
          <w:rFonts w:hint="eastAsia"/>
          <w:b/>
          <w:bCs/>
          <w:color w:val="000000"/>
          <w:spacing w:val="4"/>
          <w:sz w:val="32"/>
          <w:szCs w:val="32"/>
          <w:highlight w:val="none"/>
        </w:rPr>
        <w:t xml:space="preserve">：</w:t>
      </w:r>
      <w:r>
        <w:rPr>
          <w:rFonts w:hint="eastAsia"/>
          <w:b/>
          <w:bCs/>
          <w:color w:val="000000"/>
          <w:sz w:val="32"/>
          <w:szCs w:val="32"/>
          <w:highlight w:val="none"/>
          <w:lang w:eastAsia="zh-CN"/>
        </w:rPr>
        <w:t xml:space="preserve">江苏卓奕工程项目管理有限公司</w:t>
      </w:r>
      <w:r/>
    </w:p>
    <w:p>
      <w:pPr>
        <w:numPr>
          <w:ilvl w:val="0"/>
          <w:numId w:val="0"/>
        </w:numPr>
        <w:jc w:val="left"/>
        <w:keepLines w:val="0"/>
        <w:keepNext w:val="0"/>
        <w:pageBreakBefore w:val="0"/>
        <w:spacing w:before="200" w:after="200" w:line="480" w:lineRule="auto"/>
        <w:tabs>
          <w:tab w:val="left" w:pos="840" w:leader="none"/>
        </w:tabs>
        <w:rPr>
          <w:rFonts w:hint="eastAsia" w:eastAsia="宋体"/>
          <w:b/>
          <w:bCs/>
          <w:color w:val="000000"/>
          <w:sz w:val="32"/>
          <w:szCs w:val="32"/>
          <w:highlight w:val="none"/>
          <w:lang w:val="en-GB" w:eastAsia="zh-CN"/>
        </w:rPr>
      </w:pPr>
      <w:r>
        <w:rPr>
          <w:rStyle w:val="916"/>
          <w:rFonts w:hint="eastAsia" w:ascii="宋体" w:hAnsi="宋体" w:cs="宋体"/>
          <w:b/>
          <w:bCs/>
          <w:color w:val="000000"/>
          <w:sz w:val="32"/>
          <w:szCs w:val="32"/>
          <w:lang w:val="en-US"/>
        </w:rPr>
        <w:tab/>
      </w:r>
      <w:r>
        <w:rPr>
          <w:rFonts w:hint="eastAsia"/>
          <w:b/>
          <w:bCs/>
          <w:color w:val="000000"/>
          <w:sz w:val="32"/>
          <w:szCs w:val="32"/>
          <w:highlight w:val="none"/>
          <w:lang w:val="en-US" w:eastAsia="zh-CN"/>
        </w:rPr>
        <w:tab/>
      </w:r>
      <w:r/>
    </w:p>
    <w:p>
      <w:pPr>
        <w:jc w:val="center"/>
        <w:spacing w:line="360" w:lineRule="auto"/>
        <w:rPr>
          <w:rFonts w:hint="eastAsia" w:ascii="宋体" w:hAnsi="宋体" w:eastAsia="宋体" w:cs="宋体"/>
          <w:b/>
          <w:bCs/>
          <w:color w:val="000000"/>
          <w:sz w:val="32"/>
          <w:lang w:eastAsia="zh-CN"/>
        </w:rPr>
      </w:pPr>
      <w:r>
        <w:rPr>
          <w:rFonts w:hint="eastAsia" w:ascii="宋体" w:hAnsi="宋体" w:cs="宋体"/>
          <w:b/>
          <w:bCs/>
          <w:color w:val="000000"/>
          <w:sz w:val="32"/>
          <w:lang w:val="en-GB"/>
        </w:rPr>
        <w:t xml:space="preserve">发布日期：</w:t>
      </w:r>
      <w:r>
        <w:rPr>
          <w:rFonts w:hint="eastAsia" w:ascii="宋体" w:hAnsi="宋体" w:cs="宋体"/>
          <w:b/>
          <w:bCs/>
          <w:color w:val="000000"/>
          <w:sz w:val="32"/>
          <w:lang w:val="en-GB" w:eastAsia="zh-CN"/>
        </w:rPr>
        <w:t xml:space="preserve">2026年</w:t>
      </w:r>
      <w:r>
        <w:rPr>
          <w:rFonts w:hint="eastAsia" w:ascii="宋体" w:hAnsi="宋体" w:cs="宋体"/>
          <w:b/>
          <w:bCs/>
          <w:color w:val="000000"/>
          <w:sz w:val="32"/>
          <w:lang w:val="en-US" w:eastAsia="zh-CN"/>
        </w:rPr>
        <w:t xml:space="preserve">4月</w:t>
      </w:r>
      <w:r/>
    </w:p>
    <w:p>
      <w:pPr>
        <w:jc w:val="center"/>
        <w:spacing w:line="360" w:lineRule="auto"/>
        <w:rPr>
          <w:rFonts w:ascii="宋体" w:hAnsi="宋体" w:cs="宋体"/>
          <w:b/>
          <w:bCs/>
          <w:color w:val="000000"/>
          <w:sz w:val="32"/>
          <w:lang w:val="en-GB"/>
        </w:rPr>
      </w:pPr>
      <w:r>
        <w:rPr>
          <w:rFonts w:ascii="宋体" w:hAnsi="宋体" w:cs="宋体"/>
          <w:b/>
          <w:bCs/>
          <w:color w:val="000000"/>
          <w:sz w:val="32"/>
          <w:lang w:val="en-GB"/>
        </w:rPr>
      </w:r>
      <w:r/>
    </w:p>
    <w:p>
      <w:pPr>
        <w:jc w:val="center"/>
        <w:rPr>
          <w:rFonts w:hint="eastAsia" w:cs="宋体"/>
          <w:color w:val="000000"/>
          <w:sz w:val="48"/>
          <w:szCs w:val="48"/>
        </w:rPr>
      </w:pPr>
      <w:r/>
      <w:bookmarkStart w:id="0" w:name="_Toc2237"/>
      <w:r/>
      <w:bookmarkStart w:id="1" w:name="_Toc21801"/>
      <w:r/>
      <w:r/>
    </w:p>
    <w:p>
      <w:pPr>
        <w:jc w:val="center"/>
        <w:rPr>
          <w:rFonts w:cs="宋体"/>
          <w:color w:val="000000"/>
          <w:sz w:val="48"/>
          <w:szCs w:val="48"/>
        </w:rPr>
      </w:pPr>
      <w:r>
        <w:rPr>
          <w:rFonts w:hint="eastAsia" w:cs="宋体"/>
          <w:color w:val="000000"/>
          <w:sz w:val="48"/>
          <w:szCs w:val="48"/>
        </w:rPr>
        <w:t xml:space="preserve">目   录</w:t>
      </w:r>
      <w:bookmarkEnd w:id="0"/>
      <w:r/>
      <w:bookmarkEnd w:id="1"/>
      <w:r/>
      <w:r/>
    </w:p>
    <w:p>
      <w:pPr>
        <w:pStyle w:val="850"/>
        <w:spacing w:after="0" w:line="360" w:lineRule="auto"/>
        <w:tabs>
          <w:tab w:val="right" w:pos="9070" w:leader="dot"/>
        </w:tabs>
        <w:rPr>
          <w:rFonts w:hint="eastAsia"/>
        </w:rPr>
      </w:pPr>
      <w:r>
        <w:rPr>
          <w:rFonts w:hint="eastAsia"/>
        </w:rPr>
      </w:r>
      <w:r/>
    </w:p>
    <w:p>
      <w:pPr>
        <w:pStyle w:val="850"/>
        <w:spacing w:after="0" w:line="360" w:lineRule="auto"/>
        <w:tabs>
          <w:tab w:val="right" w:pos="9070" w:leader="dot"/>
        </w:tabs>
        <w:rPr>
          <w:rFonts w:hint="eastAsia"/>
        </w:rPr>
      </w:pPr>
      <w:r>
        <w:rPr>
          <w:rFonts w:hint="eastAsia"/>
        </w:rPr>
      </w:r>
      <w:r/>
    </w:p>
    <w:p>
      <w:pPr>
        <w:pStyle w:val="850"/>
        <w:spacing w:after="0" w:line="360" w:lineRule="auto"/>
        <w:tabs>
          <w:tab w:val="right" w:pos="9070" w:leader="dot"/>
        </w:tabs>
        <w:rPr>
          <w:rFonts w:hint="eastAsia"/>
        </w:rPr>
      </w:pPr>
      <w:r>
        <w:rPr>
          <w:rFonts w:hint="eastAsia"/>
        </w:rPr>
      </w:r>
      <w:r/>
    </w:p>
    <w:p>
      <w:pPr>
        <w:pStyle w:val="850"/>
        <w:spacing w:after="0" w:line="360" w:lineRule="auto"/>
        <w:tabs>
          <w:tab w:val="right" w:pos="9070" w:leader="dot"/>
        </w:tabs>
        <w:rPr>
          <w:rFonts w:hint="eastAsia"/>
        </w:rPr>
      </w:pPr>
      <w:r>
        <w:rPr>
          <w:rFonts w:hint="eastAsia"/>
        </w:rPr>
      </w:r>
      <w:r/>
    </w:p>
    <w:p>
      <w:pPr>
        <w:pStyle w:val="850"/>
        <w:spacing w:after="0" w:line="360" w:lineRule="auto"/>
        <w:tabs>
          <w:tab w:val="right" w:pos="9070" w:leader="dot"/>
        </w:tabs>
        <w:rPr>
          <w:rFonts w:ascii="宋体" w:hAnsi="宋体" w:cs="宋体"/>
          <w:sz w:val="28"/>
          <w:szCs w:val="28"/>
        </w:rPr>
      </w:pPr>
      <w:r>
        <w:rPr>
          <w:rFonts w:hint="eastAsia"/>
        </w:rPr>
        <w:fldChar w:fldCharType="begin"/>
      </w:r>
      <w:r>
        <w:rPr>
          <w:rFonts w:hint="eastAsia"/>
        </w:rPr>
        <w:instrText xml:space="preserve">TOC \o "1-2" \h \u </w:instrText>
      </w:r>
      <w:r>
        <w:rPr>
          <w:rFonts w:hint="eastAsia"/>
        </w:rPr>
        <w:fldChar w:fldCharType="separate"/>
      </w:r>
      <w:r>
        <w:fldChar w:fldCharType="begin"/>
      </w:r>
      <w:r>
        <w:instrText xml:space="preserve"> HYPERLINK \l "_Toc27201" </w:instrText>
      </w:r>
      <w:r>
        <w:fldChar w:fldCharType="separate"/>
      </w:r>
      <w:r>
        <w:rPr>
          <w:rFonts w:hint="eastAsia" w:ascii="宋体" w:hAnsi="宋体" w:cs="宋体"/>
          <w:sz w:val="28"/>
          <w:szCs w:val="28"/>
        </w:rPr>
        <w:t xml:space="preserve">第一章   竞争性谈判公告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_Toc27201 \h </w:instrText>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r>
        <w:rPr>
          <w:rFonts w:hint="eastAsia" w:ascii="宋体" w:hAnsi="宋体" w:cs="宋体"/>
          <w:sz w:val="28"/>
          <w:szCs w:val="28"/>
        </w:rPr>
        <w:fldChar w:fldCharType="end"/>
      </w:r>
      <w:r/>
    </w:p>
    <w:p>
      <w:pPr>
        <w:pStyle w:val="850"/>
        <w:spacing w:after="0" w:line="360" w:lineRule="auto"/>
        <w:tabs>
          <w:tab w:val="right" w:pos="9070" w:leader="dot"/>
        </w:tabs>
        <w:rPr>
          <w:rFonts w:ascii="宋体" w:hAnsi="宋体" w:cs="宋体"/>
          <w:sz w:val="28"/>
          <w:szCs w:val="28"/>
        </w:rPr>
      </w:pPr>
      <w:r>
        <w:fldChar w:fldCharType="begin"/>
      </w:r>
      <w:r>
        <w:instrText xml:space="preserve"> HYPERLINK \l "_Toc14816" </w:instrText>
      </w:r>
      <w: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_Toc14816 \h </w:instrText>
      </w:r>
      <w:r>
        <w:rPr>
          <w:rFonts w:hint="eastAsia" w:ascii="宋体" w:hAnsi="宋体" w:cs="宋体"/>
          <w:sz w:val="28"/>
          <w:szCs w:val="28"/>
        </w:rPr>
        <w:fldChar w:fldCharType="separate"/>
      </w:r>
      <w:r>
        <w:rPr>
          <w:rFonts w:hint="eastAsia" w:ascii="宋体" w:hAnsi="宋体" w:cs="宋体"/>
          <w:sz w:val="28"/>
          <w:szCs w:val="28"/>
        </w:rPr>
        <w:t xml:space="preserve">9</w:t>
      </w:r>
      <w:r>
        <w:rPr>
          <w:rFonts w:hint="eastAsia" w:ascii="宋体" w:hAnsi="宋体" w:cs="宋体"/>
          <w:sz w:val="28"/>
          <w:szCs w:val="28"/>
        </w:rPr>
        <w:fldChar w:fldCharType="end"/>
      </w:r>
      <w:r>
        <w:rPr>
          <w:rFonts w:hint="eastAsia" w:ascii="宋体" w:hAnsi="宋体" w:cs="宋体"/>
          <w:sz w:val="28"/>
          <w:szCs w:val="28"/>
        </w:rPr>
        <w:fldChar w:fldCharType="end"/>
      </w:r>
      <w:r/>
    </w:p>
    <w:p>
      <w:pPr>
        <w:pStyle w:val="850"/>
        <w:spacing w:after="0" w:line="360" w:lineRule="auto"/>
        <w:tabs>
          <w:tab w:val="right" w:pos="9070" w:leader="dot"/>
        </w:tabs>
        <w:rPr>
          <w:rFonts w:ascii="宋体" w:hAnsi="宋体" w:cs="宋体"/>
          <w:sz w:val="28"/>
          <w:szCs w:val="28"/>
        </w:rPr>
      </w:pPr>
      <w:r>
        <w:fldChar w:fldCharType="begin"/>
      </w:r>
      <w:r>
        <w:instrText xml:space="preserve"> HYPERLINK \l "_Toc30734" </w:instrText>
      </w:r>
      <w:r>
        <w:fldChar w:fldCharType="separate"/>
      </w:r>
      <w:r>
        <w:rPr>
          <w:rFonts w:hint="eastAsia" w:ascii="宋体" w:hAnsi="宋体" w:cs="宋体"/>
          <w:bCs/>
          <w:sz w:val="28"/>
          <w:szCs w:val="28"/>
        </w:rPr>
        <w:t xml:space="preserve">第三章</w:t>
      </w:r>
      <w:r>
        <w:rPr>
          <w:rFonts w:hint="eastAsia" w:ascii="宋体" w:hAnsi="宋体" w:cs="宋体"/>
          <w:sz w:val="28"/>
          <w:szCs w:val="28"/>
        </w:rPr>
        <w:t xml:space="preserve">   评审程序、评审方法和评审标准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_Toc30734 \h </w:instrText>
      </w:r>
      <w:r>
        <w:rPr>
          <w:rFonts w:hint="eastAsia" w:ascii="宋体" w:hAnsi="宋体" w:cs="宋体"/>
          <w:sz w:val="28"/>
          <w:szCs w:val="28"/>
        </w:rPr>
        <w:fldChar w:fldCharType="separate"/>
      </w:r>
      <w:r>
        <w:rPr>
          <w:rFonts w:hint="eastAsia" w:ascii="宋体" w:hAnsi="宋体" w:cs="宋体"/>
          <w:sz w:val="28"/>
          <w:szCs w:val="28"/>
        </w:rPr>
        <w:t xml:space="preserve">26</w:t>
      </w:r>
      <w:r>
        <w:rPr>
          <w:rFonts w:hint="eastAsia" w:ascii="宋体" w:hAnsi="宋体" w:cs="宋体"/>
          <w:sz w:val="28"/>
          <w:szCs w:val="28"/>
        </w:rPr>
        <w:fldChar w:fldCharType="end"/>
      </w:r>
      <w:r>
        <w:rPr>
          <w:rFonts w:hint="eastAsia" w:ascii="宋体" w:hAnsi="宋体" w:cs="宋体"/>
          <w:sz w:val="28"/>
          <w:szCs w:val="28"/>
        </w:rPr>
        <w:fldChar w:fldCharType="end"/>
      </w:r>
      <w:r/>
    </w:p>
    <w:p>
      <w:pPr>
        <w:pStyle w:val="850"/>
        <w:spacing w:after="0" w:line="360" w:lineRule="auto"/>
        <w:tabs>
          <w:tab w:val="right" w:pos="9070" w:leader="dot"/>
        </w:tabs>
        <w:rPr>
          <w:rFonts w:ascii="宋体" w:hAnsi="宋体" w:cs="宋体"/>
          <w:sz w:val="28"/>
          <w:szCs w:val="28"/>
        </w:rPr>
      </w:pPr>
      <w:r>
        <w:fldChar w:fldCharType="begin"/>
      </w:r>
      <w:r>
        <w:instrText xml:space="preserve"> HYPERLINK \l "_Toc6837" </w:instrText>
      </w:r>
      <w:r>
        <w:fldChar w:fldCharType="separate"/>
      </w:r>
      <w:r>
        <w:rPr>
          <w:rFonts w:hint="eastAsia" w:ascii="宋体" w:hAnsi="宋体" w:cs="宋体"/>
          <w:sz w:val="28"/>
          <w:szCs w:val="28"/>
        </w:rPr>
        <w:t xml:space="preserve">第四章   项目技术要求和有关说明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_Toc6837 \h </w:instrText>
      </w:r>
      <w:r>
        <w:rPr>
          <w:rFonts w:hint="eastAsia" w:ascii="宋体" w:hAnsi="宋体" w:cs="宋体"/>
          <w:sz w:val="28"/>
          <w:szCs w:val="28"/>
        </w:rPr>
        <w:fldChar w:fldCharType="separate"/>
      </w:r>
      <w:r>
        <w:rPr>
          <w:rFonts w:hint="eastAsia" w:ascii="宋体" w:hAnsi="宋体" w:cs="宋体"/>
          <w:sz w:val="28"/>
          <w:szCs w:val="28"/>
        </w:rPr>
        <w:t xml:space="preserve">27</w:t>
      </w:r>
      <w:r>
        <w:rPr>
          <w:rFonts w:hint="eastAsia" w:ascii="宋体" w:hAnsi="宋体" w:cs="宋体"/>
          <w:sz w:val="28"/>
          <w:szCs w:val="28"/>
        </w:rPr>
        <w:fldChar w:fldCharType="end"/>
      </w:r>
      <w:r>
        <w:rPr>
          <w:rFonts w:hint="eastAsia" w:ascii="宋体" w:hAnsi="宋体" w:cs="宋体"/>
          <w:sz w:val="28"/>
          <w:szCs w:val="28"/>
        </w:rPr>
        <w:fldChar w:fldCharType="end"/>
      </w:r>
      <w:r/>
    </w:p>
    <w:p>
      <w:pPr>
        <w:pStyle w:val="850"/>
        <w:spacing w:after="0" w:line="360" w:lineRule="auto"/>
        <w:tabs>
          <w:tab w:val="right" w:pos="9070" w:leader="dot"/>
        </w:tabs>
        <w:rPr>
          <w:rFonts w:ascii="宋体" w:hAnsi="宋体" w:cs="宋体"/>
          <w:sz w:val="28"/>
          <w:szCs w:val="28"/>
        </w:rPr>
      </w:pPr>
      <w:r>
        <w:fldChar w:fldCharType="begin"/>
      </w:r>
      <w:r>
        <w:instrText xml:space="preserve"> HYPERLINK \l "_Toc7059" </w:instrText>
      </w:r>
      <w:r>
        <w:fldChar w:fldCharType="separate"/>
      </w:r>
      <w:r>
        <w:rPr>
          <w:rFonts w:hint="eastAsia" w:ascii="宋体" w:hAnsi="宋体" w:cs="宋体"/>
          <w:sz w:val="28"/>
          <w:szCs w:val="28"/>
        </w:rPr>
        <w:t xml:space="preserve">第五章   合同格式及条款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_Toc7059 \h </w:instrText>
      </w:r>
      <w:r>
        <w:rPr>
          <w:rFonts w:hint="eastAsia" w:ascii="宋体" w:hAnsi="宋体" w:cs="宋体"/>
          <w:sz w:val="28"/>
          <w:szCs w:val="28"/>
        </w:rPr>
        <w:fldChar w:fldCharType="separate"/>
      </w:r>
      <w:r>
        <w:rPr>
          <w:rFonts w:hint="eastAsia" w:ascii="宋体" w:hAnsi="宋体" w:cs="宋体"/>
          <w:sz w:val="28"/>
          <w:szCs w:val="28"/>
        </w:rPr>
        <w:t xml:space="preserve">30</w:t>
      </w:r>
      <w:r>
        <w:rPr>
          <w:rFonts w:hint="eastAsia" w:ascii="宋体" w:hAnsi="宋体" w:cs="宋体"/>
          <w:sz w:val="28"/>
          <w:szCs w:val="28"/>
        </w:rPr>
        <w:fldChar w:fldCharType="end"/>
      </w:r>
      <w:r>
        <w:rPr>
          <w:rFonts w:hint="eastAsia" w:ascii="宋体" w:hAnsi="宋体" w:cs="宋体"/>
          <w:sz w:val="28"/>
          <w:szCs w:val="28"/>
        </w:rPr>
        <w:fldChar w:fldCharType="end"/>
      </w:r>
      <w:r/>
    </w:p>
    <w:p>
      <w:pPr>
        <w:pStyle w:val="850"/>
        <w:spacing w:after="0" w:line="360" w:lineRule="auto"/>
        <w:tabs>
          <w:tab w:val="right" w:pos="9070" w:leader="dot"/>
        </w:tabs>
      </w:pPr>
      <w:r>
        <w:fldChar w:fldCharType="begin"/>
      </w:r>
      <w:r>
        <w:instrText xml:space="preserve"> HYPERLINK \l "_Toc5124" </w:instrText>
      </w:r>
      <w:r>
        <w:fldChar w:fldCharType="separate"/>
      </w:r>
      <w:r>
        <w:rPr>
          <w:rFonts w:hint="eastAsia" w:ascii="宋体" w:hAnsi="宋体" w:cs="宋体"/>
          <w:sz w:val="28"/>
          <w:szCs w:val="28"/>
        </w:rPr>
        <w:t xml:space="preserve">第六章   响应文件格式及内容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_Toc5124 \h </w:instrText>
      </w:r>
      <w:r>
        <w:rPr>
          <w:rFonts w:hint="eastAsia" w:ascii="宋体" w:hAnsi="宋体" w:cs="宋体"/>
          <w:sz w:val="28"/>
          <w:szCs w:val="28"/>
        </w:rPr>
        <w:fldChar w:fldCharType="separate"/>
      </w:r>
      <w:r>
        <w:rPr>
          <w:rFonts w:hint="eastAsia" w:ascii="宋体" w:hAnsi="宋体" w:cs="宋体"/>
          <w:sz w:val="28"/>
          <w:szCs w:val="28"/>
        </w:rPr>
        <w:t xml:space="preserve">40</w:t>
      </w:r>
      <w:r>
        <w:rPr>
          <w:rFonts w:hint="eastAsia" w:ascii="宋体" w:hAnsi="宋体" w:cs="宋体"/>
          <w:sz w:val="28"/>
          <w:szCs w:val="28"/>
        </w:rPr>
        <w:fldChar w:fldCharType="end"/>
      </w:r>
      <w:r>
        <w:rPr>
          <w:rFonts w:hint="eastAsia" w:ascii="宋体" w:hAnsi="宋体" w:cs="宋体"/>
          <w:sz w:val="28"/>
          <w:szCs w:val="28"/>
        </w:rPr>
        <w:fldChar w:fldCharType="end"/>
      </w:r>
      <w:r/>
    </w:p>
    <w:p>
      <w:pPr>
        <w:pStyle w:val="858"/>
        <w:tabs>
          <w:tab w:val="right" w:pos="9070" w:leader="dot"/>
        </w:tabs>
      </w:pPr>
      <w:r/>
      <w:r/>
    </w:p>
    <w:p>
      <w:pPr>
        <w:jc w:val="center"/>
      </w:pPr>
      <w:r>
        <w:rPr>
          <w:rFonts w:hint="eastAsia"/>
        </w:rPr>
        <w:fldChar w:fldCharType="end"/>
      </w:r>
      <w:bookmarkStart w:id="2" w:name="_Toc12255"/>
      <w:r/>
      <w:bookmarkStart w:id="3" w:name="OLE_LINK1"/>
      <w:r/>
      <w:r/>
    </w:p>
    <w:p>
      <w:r>
        <w:rPr>
          <w:rFonts w:hint="eastAsia"/>
        </w:rPr>
        <w:br w:type="page" w:clear="all"/>
      </w:r>
      <w:r/>
    </w:p>
    <w:p>
      <w:pPr>
        <w:jc w:val="center"/>
        <w:rPr>
          <w:rFonts w:hint="eastAsia" w:ascii="方正小标宋简体" w:hAnsi="方正小标宋_GBK"/>
          <w:b/>
          <w:bCs/>
          <w:color w:val="000000"/>
          <w:sz w:val="36"/>
          <w:szCs w:val="36"/>
        </w:rPr>
      </w:pPr>
      <w:r>
        <w:rPr>
          <w:rFonts w:hint="eastAsia" w:ascii="方正小标宋简体" w:hAnsi="方正小标宋_GBK"/>
          <w:b/>
          <w:bCs/>
          <w:color w:val="000000"/>
          <w:sz w:val="36"/>
          <w:szCs w:val="36"/>
        </w:rPr>
        <w:t xml:space="preserve">“政采贷”及不见面交易相关提醒</w:t>
      </w:r>
      <w:r/>
    </w:p>
    <w:p>
      <w:pPr>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p>
    <w:p>
      <w:pPr>
        <w:pStyle w:val="1074"/>
        <w:ind w:firstLine="440"/>
        <w:spacing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2023年靖江市已正式启用“苏采云”系统，目前已全面开通政府采购线上合同信用融资（以下简称“政采贷”）功能。成交供应商可凭政府采购合同在中征平台发起贷款申请贷款。</w:t>
      </w:r>
      <w:r/>
    </w:p>
    <w:p>
      <w:pPr>
        <w:pStyle w:val="1074"/>
        <w:ind w:firstLine="442"/>
        <w:spacing w:line="400" w:lineRule="exact"/>
        <w:rPr>
          <w:rFonts w:cs="宋体"/>
          <w:b/>
          <w:bCs/>
          <w:color w:val="000000"/>
          <w:sz w:val="22"/>
          <w:szCs w:val="22"/>
        </w:rPr>
      </w:pPr>
      <w:r>
        <w:rPr>
          <w:rFonts w:hint="eastAsia" w:cs="宋体"/>
          <w:b/>
          <w:bCs/>
          <w:color w:val="000000"/>
          <w:sz w:val="22"/>
          <w:szCs w:val="22"/>
        </w:rPr>
        <w:t xml:space="preserve">1.“政采贷”业务流程</w:t>
      </w:r>
      <w:r/>
    </w:p>
    <w:p>
      <w:pPr>
        <w:pStyle w:val="1074"/>
        <w:rPr>
          <w:rFonts w:cs="宋体"/>
          <w:color w:val="000000"/>
          <w:sz w:val="22"/>
          <w:szCs w:val="22"/>
        </w:rPr>
      </w:pPr>
      <w:r>
        <w:rPr>
          <w:rFonts w:cs="宋体"/>
          <w:color w:val="000000"/>
          <w:sz w:val="22"/>
          <w:szCs w:val="22"/>
        </w:rPr>
        <mc:AlternateContent>
          <mc:Choice Requires="wpg">
            <w:drawing>
              <wp:inline xmlns:wp="http://schemas.openxmlformats.org/drawingml/2006/wordprocessingDrawing" distT="0" distB="0" distL="0" distR="0">
                <wp:extent cx="5267325" cy="155448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5" o:title=""/>
              </v:shape>
            </w:pict>
          </mc:Fallback>
        </mc:AlternateContent>
      </w:r>
      <w:r/>
    </w:p>
    <w:p>
      <w:pPr>
        <w:pStyle w:val="1074"/>
        <w:ind w:left="640"/>
        <w:spacing w:line="400" w:lineRule="exact"/>
        <w:rPr>
          <w:rFonts w:cs="宋体"/>
          <w:b/>
          <w:bCs/>
          <w:color w:val="000000"/>
          <w:sz w:val="22"/>
          <w:szCs w:val="22"/>
        </w:rPr>
      </w:pPr>
      <w:r>
        <w:rPr>
          <w:rFonts w:hint="eastAsia" w:cs="宋体"/>
          <w:b/>
          <w:bCs/>
          <w:color w:val="000000"/>
          <w:sz w:val="22"/>
          <w:szCs w:val="22"/>
        </w:rPr>
        <w:t xml:space="preserve">2.常见问题</w:t>
      </w:r>
      <w:r/>
    </w:p>
    <w:p>
      <w:pPr>
        <w:pStyle w:val="1074"/>
        <w:spacing w:line="400" w:lineRule="exact"/>
        <w:rPr>
          <w:rFonts w:cs="宋体"/>
          <w:color w:val="000000"/>
          <w:sz w:val="22"/>
          <w:szCs w:val="22"/>
        </w:rPr>
      </w:pPr>
      <w:r>
        <w:rPr>
          <w:rFonts w:hint="eastAsia" w:cs="宋体"/>
          <w:color w:val="000000"/>
          <w:sz w:val="22"/>
          <w:szCs w:val="22"/>
        </w:rPr>
        <w:t xml:space="preserve">Q1：哪些企业能申请“政采贷”？</w:t>
      </w:r>
      <w:r/>
    </w:p>
    <w:p>
      <w:pPr>
        <w:pStyle w:val="1074"/>
        <w:spacing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答：江苏省内采用国库集中支付的政府采购项目的中标供应商，可凭政府采购合同申请"政采贷"。</w:t>
      </w:r>
      <w:r/>
    </w:p>
    <w:p>
      <w:pPr>
        <w:pStyle w:val="1074"/>
        <w:spacing w:line="400" w:lineRule="exact"/>
        <w:rPr>
          <w:rFonts w:cs="宋体"/>
          <w:color w:val="000000"/>
          <w:sz w:val="22"/>
          <w:szCs w:val="22"/>
        </w:rPr>
      </w:pPr>
      <w:r>
        <w:rPr>
          <w:rFonts w:hint="eastAsia" w:cs="宋体"/>
          <w:color w:val="000000"/>
          <w:sz w:val="22"/>
          <w:szCs w:val="22"/>
        </w:rPr>
        <w:t xml:space="preserve">Q2：供应商在哪里申请“政采贷”？</w:t>
      </w:r>
      <w:r/>
    </w:p>
    <w:p>
      <w:pPr>
        <w:pStyle w:val="1074"/>
        <w:spacing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答：中标供应商在“中征应收账款融资服务平台”（简称“中征平台”）上向意向银行发起融资申请</w:t>
      </w:r>
      <w:r/>
    </w:p>
    <w:p>
      <w:pPr>
        <w:pStyle w:val="1074"/>
        <w:spacing w:line="400" w:lineRule="exact"/>
        <w:rPr>
          <w:rFonts w:cs="宋体"/>
          <w:color w:val="000000"/>
          <w:sz w:val="22"/>
          <w:szCs w:val="22"/>
        </w:rPr>
      </w:pPr>
      <w:r>
        <w:rPr>
          <w:rFonts w:hint="eastAsia" w:cs="宋体"/>
          <w:color w:val="000000"/>
          <w:sz w:val="22"/>
          <w:szCs w:val="22"/>
        </w:rPr>
        <w:t xml:space="preserve">Q3：中标供应商要注意什么？</w:t>
      </w:r>
      <w:r/>
    </w:p>
    <w:p>
      <w:pPr>
        <w:pStyle w:val="1074"/>
        <w:spacing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p>
    <w:p>
      <w:pPr>
        <w:pStyle w:val="1074"/>
        <w:spacing w:line="400" w:lineRule="exact"/>
        <w:rPr>
          <w:rFonts w:cs="宋体"/>
          <w:color w:val="000000"/>
          <w:sz w:val="22"/>
          <w:szCs w:val="22"/>
        </w:rPr>
      </w:pPr>
      <w:r>
        <w:rPr>
          <w:rFonts w:hint="eastAsia" w:cs="宋体"/>
          <w:color w:val="000000"/>
          <w:sz w:val="22"/>
          <w:szCs w:val="22"/>
        </w:rPr>
        <w:t xml:space="preserve">Q4：采购单位要做什么？</w:t>
      </w:r>
      <w:r/>
    </w:p>
    <w:p>
      <w:pPr>
        <w:pStyle w:val="1074"/>
        <w:spacing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1074"/>
        <w:spacing w:line="400" w:lineRule="exact"/>
        <w:rPr>
          <w:rFonts w:cs="宋体"/>
          <w:color w:val="000000"/>
          <w:sz w:val="22"/>
          <w:szCs w:val="22"/>
        </w:rPr>
      </w:pPr>
      <w:r>
        <w:rPr>
          <w:rFonts w:hint="eastAsia" w:cs="宋体"/>
          <w:color w:val="000000"/>
          <w:sz w:val="22"/>
          <w:szCs w:val="22"/>
        </w:rPr>
        <w:t xml:space="preserve">Q5：“政采贷”融资失败怎么办？</w:t>
      </w:r>
      <w:r/>
    </w:p>
    <w:p>
      <w:pPr>
        <w:pStyle w:val="1074"/>
        <w:spacing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074"/>
        <w:ind w:left="640"/>
        <w:spacing w:line="400" w:lineRule="exact"/>
        <w:rPr>
          <w:rFonts w:cs="宋体"/>
          <w:b/>
          <w:bCs/>
          <w:color w:val="000000"/>
          <w:sz w:val="22"/>
          <w:szCs w:val="22"/>
        </w:rPr>
      </w:pPr>
      <w:r>
        <w:rPr>
          <w:rFonts w:hint="eastAsia" w:cs="宋体"/>
          <w:b/>
          <w:bCs/>
          <w:color w:val="000000"/>
          <w:sz w:val="22"/>
          <w:szCs w:val="22"/>
        </w:rPr>
        <w:t xml:space="preserve">3.网址及联系方式</w:t>
      </w:r>
      <w:r/>
    </w:p>
    <w:p>
      <w:pPr>
        <w:pStyle w:val="1074"/>
        <w:spacing w:line="400" w:lineRule="exact"/>
        <w:rPr>
          <w:rFonts w:cs="宋体"/>
          <w:color w:val="000000"/>
          <w:sz w:val="22"/>
          <w:szCs w:val="22"/>
        </w:rPr>
      </w:pPr>
      <w:r>
        <w:rPr>
          <w:rFonts w:hint="eastAsia" w:cs="宋体"/>
          <w:color w:val="000000"/>
          <w:sz w:val="22"/>
          <w:szCs w:val="22"/>
        </w:rPr>
        <w:t xml:space="preserve">政采贷：</w:t>
      </w:r>
      <w:r>
        <w:fldChar w:fldCharType="begin"/>
      </w:r>
      <w:r>
        <w:instrText xml:space="preserve"> HYPERLINK "http://www.ccgp-jiangsu.gov.cn/jiangsu/paying.html" </w:instrText>
      </w:r>
      <w:r>
        <w:fldChar w:fldCharType="separate"/>
      </w:r>
      <w:r>
        <w:rPr>
          <w:rFonts w:hint="eastAsia" w:cs="宋体"/>
          <w:color w:val="000000"/>
          <w:sz w:val="22"/>
          <w:szCs w:val="22"/>
        </w:rPr>
        <w:t xml:space="preserve">http://www.ccgp-jiangsu.gov.cn/jiangsu/paying.html</w:t>
      </w:r>
      <w:r>
        <w:rPr>
          <w:rFonts w:hint="eastAsia" w:cs="宋体"/>
          <w:color w:val="000000"/>
          <w:sz w:val="22"/>
          <w:szCs w:val="22"/>
        </w:rPr>
        <w:fldChar w:fldCharType="end"/>
      </w:r>
      <w:r/>
    </w:p>
    <w:p>
      <w:pPr>
        <w:pStyle w:val="1074"/>
        <w:spacing w:line="400" w:lineRule="exact"/>
        <w:rPr>
          <w:rFonts w:cs="宋体"/>
          <w:color w:val="000000"/>
          <w:sz w:val="22"/>
          <w:szCs w:val="22"/>
        </w:rPr>
      </w:pPr>
      <w:r>
        <w:rPr>
          <w:rFonts w:hint="eastAsia" w:cs="宋体"/>
          <w:color w:val="000000"/>
          <w:sz w:val="22"/>
          <w:szCs w:val="22"/>
        </w:rPr>
        <w:t xml:space="preserve">中征平台：</w:t>
      </w:r>
      <w:r>
        <w:fldChar w:fldCharType="begin"/>
      </w:r>
      <w:r>
        <w:instrText xml:space="preserve"> HYPERLINK "https://www.crcrfsp.com/" </w:instrText>
      </w:r>
      <w:r>
        <w:fldChar w:fldCharType="separate"/>
      </w:r>
      <w:r>
        <w:rPr>
          <w:rFonts w:hint="eastAsia" w:cs="宋体"/>
          <w:color w:val="000000"/>
          <w:sz w:val="22"/>
          <w:szCs w:val="22"/>
        </w:rPr>
        <w:t xml:space="preserve">https://www.crcrfsp.com/</w:t>
      </w:r>
      <w:r>
        <w:rPr>
          <w:rFonts w:hint="eastAsia" w:cs="宋体"/>
          <w:color w:val="000000"/>
          <w:sz w:val="22"/>
          <w:szCs w:val="22"/>
        </w:rPr>
        <w:fldChar w:fldCharType="end"/>
      </w:r>
      <w:r/>
    </w:p>
    <w:p>
      <w:pPr>
        <w:pStyle w:val="1074"/>
        <w:spacing w:line="400" w:lineRule="exact"/>
        <w:rPr>
          <w:rFonts w:cs="宋体"/>
          <w:color w:val="000000"/>
          <w:sz w:val="22"/>
          <w:szCs w:val="22"/>
        </w:rPr>
      </w:pPr>
      <w:r>
        <w:rPr>
          <w:rFonts w:hint="eastAsia" w:cs="宋体"/>
          <w:color w:val="000000"/>
          <w:sz w:val="22"/>
          <w:szCs w:val="22"/>
        </w:rPr>
        <w:t xml:space="preserve"> 联系电话：0523-84821917</w:t>
      </w:r>
      <w:r/>
    </w:p>
    <w:p>
      <w:pPr>
        <w:ind w:firstLine="643"/>
        <w:spacing w:line="52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p>
    <w:p>
      <w:pPr>
        <w:ind w:firstLine="562"/>
        <w:jc w:val="left"/>
        <w:spacing w:line="52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Style w:val="1091"/>
          <w:rFonts w:hint="eastAsia" w:ascii="宋体" w:hAnsi="宋体" w:cs="宋体"/>
          <w:sz w:val="22"/>
          <w:shd w:val="clear" w:color="auto" w:fill="ffffff"/>
        </w:rPr>
        <w:t xml:space="preserve">苏采云系统操作手册（供应商）</w:t>
      </w:r>
      <w:r>
        <w:rPr>
          <w:rStyle w:val="1091"/>
          <w:rFonts w:hint="eastAsia" w:ascii="宋体" w:hAnsi="宋体" w:cs="宋体"/>
          <w:sz w:val="22"/>
          <w:shd w:val="clear" w:color="auto" w:fill="ffffff"/>
        </w:rPr>
        <w:fldChar w:fldCharType="end"/>
      </w:r>
      <w:r>
        <w:rPr>
          <w:rFonts w:hint="eastAsia" w:ascii="宋体" w:hAnsi="宋体" w:cs="宋体"/>
          <w:color w:val="000000"/>
          <w:sz w:val="22"/>
          <w:shd w:val="clear" w:color="auto" w:fill="ffffff"/>
          <w:lang w:bidi="ar"/>
        </w:rPr>
        <w:t xml:space="preserve">”，进行下载。</w:t>
      </w:r>
      <w:r/>
    </w:p>
    <w:p>
      <w:pPr>
        <w:ind w:firstLine="420"/>
        <w:jc w:val="left"/>
        <w:spacing w:line="520" w:lineRule="exact"/>
        <w:rPr>
          <w:rFonts w:ascii="宋体" w:hAnsi="宋体" w:cs="宋体"/>
          <w:color w:val="000000"/>
          <w:sz w:val="22"/>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1091"/>
          <w:rFonts w:hint="eastAsia" w:ascii="宋体" w:hAnsi="宋体" w:cs="宋体"/>
          <w:sz w:val="22"/>
          <w:shd w:val="clear" w:color="auto" w:fill="ffffff"/>
          <w:lang w:bidi="ar"/>
        </w:rPr>
        <w:t xml:space="preserve">http://czj.taizhou.gov.cn/col/col61762/index.html</w:t>
      </w:r>
      <w:r>
        <w:rPr>
          <w:rStyle w:val="1091"/>
          <w:rFonts w:hint="eastAsia" w:ascii="宋体" w:hAnsi="宋体" w:cs="宋体"/>
          <w:sz w:val="22"/>
          <w:shd w:val="clear" w:color="auto" w:fill="ffffff"/>
          <w:lang w:bidi="ar"/>
        </w:rPr>
        <w:fldChar w:fldCharType="end"/>
      </w:r>
      <w:r/>
    </w:p>
    <w:p>
      <w:pPr>
        <w:ind w:firstLine="643"/>
        <w:spacing w:line="520" w:lineRule="exact"/>
        <w:rPr>
          <w:rFonts w:ascii="宋体" w:hAnsi="宋体" w:cs="宋体"/>
          <w:b/>
          <w:bCs/>
          <w:color w:val="000000"/>
          <w:sz w:val="22"/>
        </w:rPr>
      </w:pPr>
      <w:r>
        <w:rPr>
          <w:rFonts w:hint="eastAsia" w:ascii="宋体" w:hAnsi="宋体" w:cs="宋体"/>
          <w:b/>
          <w:bCs/>
          <w:color w:val="000000"/>
          <w:sz w:val="22"/>
        </w:rPr>
        <w:t xml:space="preserve">三、竞争性谈判、磋商不见面交易注意事项</w:t>
      </w:r>
      <w:r/>
    </w:p>
    <w:p>
      <w:pPr>
        <w:ind w:firstLine="562"/>
        <w:jc w:val="left"/>
        <w:spacing w:line="52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1.确保音视频畅通。</w:t>
      </w:r>
      <w:r>
        <w:rPr>
          <w:rFonts w:hint="eastAsia" w:ascii="宋体" w:hAnsi="宋体" w:cs="宋体"/>
          <w:color w:val="000000"/>
          <w:sz w:val="22"/>
          <w:shd w:val="clear" w:color="auto" w:fill="ffffff"/>
          <w:lang w:bidi="ar"/>
        </w:rPr>
        <w:t xml:space="preserve">竞争性谈判、</w:t>
      </w:r>
      <w:r>
        <w:rPr>
          <w:rFonts w:hint="eastAsia" w:ascii="宋体" w:hAnsi="宋体" w:cs="宋体"/>
          <w:b/>
          <w:bCs/>
          <w:color w:val="000000"/>
          <w:sz w:val="22"/>
        </w:rPr>
        <w:t xml:space="preserve">磋商</w:t>
      </w:r>
      <w:r>
        <w:rPr>
          <w:rFonts w:hint="eastAsia" w:ascii="宋体" w:hAnsi="宋体" w:cs="宋体"/>
          <w:color w:val="000000"/>
          <w:sz w:val="22"/>
          <w:shd w:val="clear" w:color="auto" w:fill="ffffff"/>
          <w:lang w:bidi="ar"/>
        </w:rPr>
        <w:t xml:space="preserve">项目需要进行谈判、</w:t>
      </w:r>
      <w:r>
        <w:rPr>
          <w:rFonts w:hint="eastAsia" w:ascii="宋体" w:hAnsi="宋体" w:cs="宋体"/>
          <w:b/>
          <w:bCs/>
          <w:color w:val="000000"/>
          <w:sz w:val="22"/>
        </w:rPr>
        <w:t xml:space="preserve">磋商</w:t>
      </w:r>
      <w:r>
        <w:rPr>
          <w:rFonts w:hint="eastAsia" w:ascii="宋体" w:hAnsi="宋体" w:cs="宋体"/>
          <w:color w:val="000000"/>
          <w:sz w:val="22"/>
          <w:shd w:val="clear" w:color="auto" w:fill="ffffff"/>
          <w:lang w:bidi="ar"/>
        </w:rPr>
        <w:t xml:space="preserve">程序，请各供应商在投标前按照要求装好耳麦、摄像头等通讯工具，可以利用微信或qq等相关软件进行测试，确保在谈判、</w:t>
      </w:r>
      <w:r>
        <w:rPr>
          <w:rFonts w:hint="eastAsia" w:ascii="宋体" w:hAnsi="宋体" w:cs="宋体"/>
          <w:b/>
          <w:bCs/>
          <w:color w:val="000000"/>
          <w:sz w:val="22"/>
        </w:rPr>
        <w:t xml:space="preserve">磋商</w:t>
      </w:r>
      <w:r>
        <w:rPr>
          <w:rFonts w:hint="eastAsia" w:ascii="宋体" w:hAnsi="宋体" w:cs="宋体"/>
          <w:color w:val="000000"/>
          <w:sz w:val="22"/>
          <w:shd w:val="clear" w:color="auto" w:fill="ffffff"/>
          <w:lang w:bidi="ar"/>
        </w:rPr>
        <w:t xml:space="preserve">过程可以正常进行。</w:t>
      </w:r>
      <w:r/>
    </w:p>
    <w:p>
      <w:pPr>
        <w:ind w:firstLine="562"/>
        <w:jc w:val="left"/>
        <w:spacing w:line="52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2.及时完成最终报价。</w:t>
      </w:r>
      <w:r>
        <w:rPr>
          <w:rFonts w:hint="eastAsia" w:ascii="宋体" w:hAnsi="宋体" w:cs="宋体"/>
          <w:color w:val="000000"/>
          <w:sz w:val="22"/>
          <w:shd w:val="clear" w:color="auto" w:fill="ffffff"/>
          <w:lang w:bidi="ar"/>
        </w:rPr>
        <w:t xml:space="preserve">竞争性谈判、</w:t>
      </w:r>
      <w:r>
        <w:rPr>
          <w:rFonts w:hint="eastAsia" w:ascii="宋体" w:hAnsi="宋体" w:cs="宋体"/>
          <w:b/>
          <w:bCs/>
          <w:color w:val="000000"/>
          <w:sz w:val="22"/>
        </w:rPr>
        <w:t xml:space="preserve">磋商</w:t>
      </w:r>
      <w:r>
        <w:rPr>
          <w:rFonts w:hint="eastAsia" w:ascii="宋体" w:hAnsi="宋体" w:cs="宋体"/>
          <w:color w:val="000000"/>
          <w:sz w:val="22"/>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ind w:firstLine="643"/>
        <w:spacing w:line="520" w:lineRule="exact"/>
        <w:rPr>
          <w:rFonts w:ascii="宋体" w:hAnsi="宋体" w:cs="宋体"/>
          <w:b/>
          <w:bCs/>
          <w:color w:val="000000"/>
          <w:sz w:val="22"/>
        </w:rPr>
      </w:pPr>
      <w:r>
        <w:rPr>
          <w:rFonts w:hint="eastAsia" w:ascii="宋体" w:hAnsi="宋体" w:cs="宋体"/>
          <w:b/>
          <w:bCs/>
          <w:color w:val="000000"/>
          <w:sz w:val="22"/>
        </w:rPr>
        <w:t xml:space="preserve">四、供应商相关法律责任提醒</w:t>
      </w:r>
      <w:r/>
    </w:p>
    <w:p>
      <w:pPr>
        <w:ind w:firstLine="560"/>
        <w:spacing w:line="520" w:lineRule="exact"/>
        <w:rPr>
          <w:rFonts w:ascii="宋体" w:hAnsi="宋体" w:cs="宋体"/>
          <w:color w:val="000000"/>
          <w:sz w:val="22"/>
        </w:rPr>
      </w:pPr>
      <w:r>
        <w:rPr>
          <w:rFonts w:hint="eastAsia" w:ascii="宋体" w:hAnsi="宋体" w:cs="宋体"/>
          <w:color w:val="000000"/>
          <w:sz w:val="22"/>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spacing w:line="520" w:lineRule="exact"/>
        <w:rPr>
          <w:rFonts w:ascii="宋体" w:hAnsi="宋体" w:cs="宋体"/>
          <w:color w:val="000000"/>
          <w:sz w:val="22"/>
        </w:rPr>
      </w:pPr>
      <w:r>
        <w:rPr>
          <w:rFonts w:hint="eastAsia" w:ascii="宋体" w:hAnsi="宋体" w:cs="宋体"/>
          <w:color w:val="000000"/>
          <w:sz w:val="22"/>
        </w:rPr>
        <w:t xml:space="preserve">相关法律法规：</w:t>
      </w:r>
      <w:r/>
    </w:p>
    <w:p>
      <w:pPr>
        <w:ind w:firstLine="562"/>
        <w:spacing w:line="520" w:lineRule="exact"/>
        <w:rPr>
          <w:rFonts w:ascii="宋体" w:hAnsi="宋体" w:cs="宋体"/>
          <w:color w:val="000000"/>
          <w:sz w:val="22"/>
        </w:rPr>
      </w:pPr>
      <w:r>
        <w:rPr>
          <w:rFonts w:hint="eastAsia" w:ascii="宋体" w:hAnsi="宋体" w:cs="宋体"/>
          <w:b/>
          <w:bCs/>
          <w:color w:val="000000"/>
          <w:sz w:val="22"/>
        </w:rPr>
        <w:t xml:space="preserve">《政府采购法》</w:t>
      </w:r>
      <w:r>
        <w:rPr>
          <w:rFonts w:hint="eastAsia" w:ascii="宋体" w:hAnsi="宋体" w:cs="宋体"/>
          <w:color w:val="000000"/>
          <w:sz w:val="22"/>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20" w:lineRule="exact"/>
        <w:rPr>
          <w:rFonts w:ascii="宋体" w:hAnsi="宋体" w:cs="宋体"/>
          <w:color w:val="000000"/>
          <w:sz w:val="22"/>
        </w:rPr>
      </w:pPr>
      <w:r>
        <w:rPr>
          <w:rFonts w:hint="eastAsia" w:ascii="宋体" w:hAnsi="宋体" w:cs="宋体"/>
          <w:color w:val="000000"/>
          <w:sz w:val="22"/>
        </w:rPr>
        <w:t xml:space="preserve">（一）提供虚假材料谋取中标、成交的；</w:t>
      </w:r>
      <w:r/>
    </w:p>
    <w:p>
      <w:pPr>
        <w:ind w:firstLine="560"/>
        <w:spacing w:line="520" w:lineRule="exact"/>
        <w:rPr>
          <w:rFonts w:ascii="宋体" w:hAnsi="宋体" w:cs="宋体"/>
          <w:color w:val="000000"/>
          <w:sz w:val="22"/>
        </w:rPr>
      </w:pPr>
      <w:r>
        <w:rPr>
          <w:rFonts w:hint="eastAsia" w:ascii="宋体" w:hAnsi="宋体" w:cs="宋体"/>
          <w:color w:val="000000"/>
          <w:sz w:val="22"/>
        </w:rPr>
        <w:t xml:space="preserve">（二）采取不正当手段诋毁、排挤其他供应商的；</w:t>
      </w:r>
      <w:r/>
    </w:p>
    <w:p>
      <w:pPr>
        <w:ind w:firstLine="560"/>
        <w:spacing w:line="520" w:lineRule="exact"/>
        <w:rPr>
          <w:rFonts w:ascii="宋体" w:hAnsi="宋体" w:cs="宋体"/>
          <w:color w:val="000000"/>
          <w:sz w:val="22"/>
        </w:rPr>
      </w:pPr>
      <w:r>
        <w:rPr>
          <w:rFonts w:hint="eastAsia" w:ascii="宋体" w:hAnsi="宋体" w:cs="宋体"/>
          <w:color w:val="000000"/>
          <w:sz w:val="22"/>
        </w:rPr>
        <w:t xml:space="preserve">（三）与采购人、其他供应商或者采购代理机构恶意串通的；</w:t>
      </w:r>
      <w:r/>
    </w:p>
    <w:p>
      <w:pPr>
        <w:ind w:firstLine="560"/>
        <w:spacing w:line="520" w:lineRule="exact"/>
        <w:rPr>
          <w:rFonts w:ascii="宋体" w:hAnsi="宋体" w:cs="宋体"/>
          <w:color w:val="000000"/>
          <w:sz w:val="22"/>
        </w:rPr>
      </w:pPr>
      <w:r>
        <w:rPr>
          <w:rFonts w:hint="eastAsia" w:ascii="宋体" w:hAnsi="宋体" w:cs="宋体"/>
          <w:color w:val="000000"/>
          <w:sz w:val="22"/>
        </w:rPr>
        <w:t xml:space="preserve">（四）向采购人、采购代理机构行贿或者提供其他不正当利益的；</w:t>
      </w:r>
      <w:r/>
    </w:p>
    <w:p>
      <w:pPr>
        <w:ind w:firstLine="560"/>
        <w:spacing w:line="520" w:lineRule="exact"/>
        <w:rPr>
          <w:rFonts w:ascii="宋体" w:hAnsi="宋体" w:cs="宋体"/>
          <w:color w:val="000000"/>
          <w:sz w:val="22"/>
        </w:rPr>
      </w:pPr>
      <w:r>
        <w:rPr>
          <w:rFonts w:hint="eastAsia" w:ascii="宋体" w:hAnsi="宋体" w:cs="宋体"/>
          <w:color w:val="000000"/>
          <w:sz w:val="22"/>
        </w:rPr>
        <w:t xml:space="preserve">（五）在招标采购过程中与采购人进行协商谈判的；</w:t>
      </w:r>
      <w:r/>
    </w:p>
    <w:p>
      <w:pPr>
        <w:ind w:firstLine="560"/>
        <w:spacing w:line="520" w:lineRule="exact"/>
        <w:rPr>
          <w:rFonts w:ascii="宋体" w:hAnsi="宋体" w:cs="宋体"/>
          <w:color w:val="000000"/>
          <w:sz w:val="22"/>
        </w:rPr>
      </w:pPr>
      <w:r>
        <w:rPr>
          <w:rFonts w:hint="eastAsia" w:ascii="宋体" w:hAnsi="宋体" w:cs="宋体"/>
          <w:color w:val="000000"/>
          <w:sz w:val="22"/>
        </w:rPr>
        <w:t xml:space="preserve">（六）拒绝有关部门监督检查或者提供虚假情况的。</w:t>
      </w:r>
      <w:r/>
    </w:p>
    <w:p>
      <w:pPr>
        <w:ind w:firstLine="560"/>
        <w:spacing w:line="520" w:lineRule="exact"/>
        <w:rPr>
          <w:rFonts w:ascii="宋体" w:hAnsi="宋体" w:cs="宋体"/>
          <w:color w:val="000000"/>
          <w:sz w:val="22"/>
        </w:rPr>
      </w:pPr>
      <w:r>
        <w:rPr>
          <w:rFonts w:hint="eastAsia" w:ascii="宋体" w:hAnsi="宋体" w:cs="宋体"/>
          <w:color w:val="000000"/>
          <w:sz w:val="22"/>
        </w:rPr>
        <w:t xml:space="preserve">供应商有前款第（一）至（五）项情形之一的，中标、成交无效。</w:t>
      </w:r>
      <w:r/>
    </w:p>
    <w:p>
      <w:pPr>
        <w:ind w:firstLine="562"/>
        <w:spacing w:line="520" w:lineRule="exact"/>
        <w:rPr>
          <w:rFonts w:ascii="宋体" w:hAnsi="宋体" w:cs="宋体"/>
          <w:color w:val="000000"/>
          <w:sz w:val="22"/>
        </w:rPr>
      </w:pPr>
      <w:r>
        <w:rPr>
          <w:rFonts w:hint="eastAsia" w:ascii="宋体" w:hAnsi="宋体" w:cs="宋体"/>
          <w:b/>
          <w:bCs/>
          <w:color w:val="000000"/>
          <w:sz w:val="22"/>
        </w:rPr>
        <w:t xml:space="preserve">《政府采购法实施条例》</w:t>
      </w:r>
      <w:r>
        <w:rPr>
          <w:rFonts w:hint="eastAsia" w:ascii="宋体" w:hAnsi="宋体" w:cs="宋体"/>
          <w:color w:val="000000"/>
          <w:sz w:val="22"/>
        </w:rPr>
        <w:t xml:space="preserve">第七十二条　供应商有下列情形之一的，依照政府采购法第七十七条第一款的规定追究法律责任：</w:t>
      </w:r>
      <w:r/>
    </w:p>
    <w:p>
      <w:pPr>
        <w:ind w:firstLine="560"/>
        <w:spacing w:line="520" w:lineRule="exact"/>
        <w:rPr>
          <w:rFonts w:ascii="宋体" w:hAnsi="宋体" w:cs="宋体"/>
          <w:color w:val="000000"/>
          <w:sz w:val="22"/>
        </w:rPr>
      </w:pPr>
      <w:r>
        <w:rPr>
          <w:rFonts w:hint="eastAsia" w:ascii="宋体" w:hAnsi="宋体" w:cs="宋体"/>
          <w:color w:val="000000"/>
          <w:sz w:val="22"/>
        </w:rPr>
        <w:t xml:space="preserve">（一）向评标委员会、竞争性谈判小组或者询价小组成员行贿或者提供其他不正当利益；</w:t>
      </w:r>
      <w:r/>
    </w:p>
    <w:p>
      <w:pPr>
        <w:ind w:firstLine="560"/>
        <w:spacing w:line="520" w:lineRule="exact"/>
        <w:rPr>
          <w:rFonts w:ascii="宋体" w:hAnsi="宋体" w:cs="宋体"/>
          <w:color w:val="000000"/>
          <w:sz w:val="22"/>
        </w:rPr>
      </w:pPr>
      <w:r>
        <w:rPr>
          <w:rFonts w:hint="eastAsia" w:ascii="宋体" w:hAnsi="宋体" w:cs="宋体"/>
          <w:color w:val="000000"/>
          <w:sz w:val="22"/>
        </w:rPr>
        <w:t xml:space="preserve">（二）中标或者成交后无正当理由拒不与采购人签订政府采购合同；</w:t>
      </w:r>
      <w:r/>
    </w:p>
    <w:p>
      <w:pPr>
        <w:ind w:firstLine="560"/>
        <w:spacing w:line="520" w:lineRule="exact"/>
        <w:rPr>
          <w:rFonts w:ascii="宋体" w:hAnsi="宋体" w:cs="宋体"/>
          <w:color w:val="000000"/>
          <w:sz w:val="22"/>
        </w:rPr>
      </w:pPr>
      <w:r>
        <w:rPr>
          <w:rFonts w:hint="eastAsia" w:ascii="宋体" w:hAnsi="宋体" w:cs="宋体"/>
          <w:color w:val="000000"/>
          <w:sz w:val="22"/>
        </w:rPr>
        <w:t xml:space="preserve">（三）未按照采购文件确定的事项签订政府采购合同；</w:t>
      </w:r>
      <w:r/>
    </w:p>
    <w:p>
      <w:pPr>
        <w:ind w:firstLine="560"/>
        <w:spacing w:line="520" w:lineRule="exact"/>
        <w:rPr>
          <w:rFonts w:ascii="宋体" w:hAnsi="宋体" w:cs="宋体"/>
          <w:color w:val="000000"/>
          <w:sz w:val="22"/>
        </w:rPr>
      </w:pPr>
      <w:r>
        <w:rPr>
          <w:rFonts w:hint="eastAsia" w:ascii="宋体" w:hAnsi="宋体" w:cs="宋体"/>
          <w:color w:val="000000"/>
          <w:sz w:val="22"/>
        </w:rPr>
        <w:t xml:space="preserve">（四）将政府采购合同转包；</w:t>
      </w:r>
      <w:r/>
    </w:p>
    <w:p>
      <w:pPr>
        <w:ind w:firstLine="560"/>
        <w:spacing w:line="520" w:lineRule="exact"/>
        <w:rPr>
          <w:rFonts w:ascii="宋体" w:hAnsi="宋体" w:cs="宋体"/>
          <w:color w:val="000000"/>
          <w:sz w:val="22"/>
        </w:rPr>
      </w:pPr>
      <w:r>
        <w:rPr>
          <w:rFonts w:hint="eastAsia" w:ascii="宋体" w:hAnsi="宋体" w:cs="宋体"/>
          <w:color w:val="000000"/>
          <w:sz w:val="22"/>
        </w:rPr>
        <w:t xml:space="preserve">（五）提供假冒伪劣产品；</w:t>
      </w:r>
      <w:r/>
    </w:p>
    <w:p>
      <w:pPr>
        <w:ind w:firstLine="560"/>
        <w:spacing w:line="520" w:lineRule="exact"/>
        <w:rPr>
          <w:rFonts w:ascii="宋体" w:hAnsi="宋体" w:cs="宋体"/>
          <w:color w:val="000000"/>
          <w:sz w:val="22"/>
        </w:rPr>
      </w:pPr>
      <w:r>
        <w:rPr>
          <w:rFonts w:hint="eastAsia" w:ascii="宋体" w:hAnsi="宋体" w:cs="宋体"/>
          <w:color w:val="000000"/>
          <w:sz w:val="22"/>
        </w:rPr>
        <w:t xml:space="preserve">（六）擅自变更、中止或者终止政府采购合同。</w:t>
      </w:r>
      <w:r/>
    </w:p>
    <w:p>
      <w:pPr>
        <w:ind w:firstLine="560"/>
        <w:spacing w:line="520" w:lineRule="exact"/>
        <w:rPr>
          <w:b/>
          <w:bCs/>
          <w:sz w:val="24"/>
        </w:rPr>
      </w:pPr>
      <w:r>
        <w:rPr>
          <w:rFonts w:hint="eastAsia" w:ascii="宋体" w:hAnsi="宋体" w:cs="宋体"/>
          <w:color w:val="000000"/>
          <w:sz w:val="22"/>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520" w:lineRule="exact"/>
        <w:rPr>
          <w:b/>
          <w:bCs/>
          <w:sz w:val="24"/>
        </w:rPr>
      </w:pPr>
      <w:r>
        <w:rPr>
          <w:rFonts w:hint="eastAsia"/>
          <w:b/>
          <w:bCs/>
          <w:sz w:val="24"/>
        </w:rPr>
        <w:t xml:space="preserve">关于政府采购履约保函(保险 )的提醒</w:t>
      </w:r>
      <w:r/>
    </w:p>
    <w:p>
      <w:pPr>
        <w:ind w:firstLine="560"/>
        <w:spacing w:line="520" w:lineRule="exact"/>
        <w:rPr>
          <w:rFonts w:ascii="宋体" w:hAnsi="宋体" w:cs="宋体"/>
          <w:color w:val="000000"/>
          <w:sz w:val="22"/>
        </w:rPr>
        <w:sectPr>
          <w:footerReference w:type="default" r:id="rId11"/>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cs="宋体"/>
          <w:color w:val="000000"/>
          <w:sz w:val="22"/>
        </w:rPr>
        <w:t xml:space="preserve">为降低供应商参与政府采购成本，供应商</w:t>
      </w:r>
      <w:r>
        <w:rPr>
          <w:rFonts w:hint="eastAsia" w:ascii="宋体" w:hAnsi="宋体" w:cs="宋体"/>
          <w:color w:val="000000"/>
          <w:sz w:val="22"/>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34"/>
        <w:numPr>
          <w:ilvl w:val="0"/>
          <w:numId w:val="2"/>
        </w:numPr>
        <w:jc w:val="center"/>
        <w:spacing w:line="420" w:lineRule="exact"/>
        <w:rPr>
          <w:rFonts w:hint="eastAsia" w:cs="宋体"/>
          <w:color w:val="000000"/>
          <w:sz w:val="32"/>
          <w:szCs w:val="32"/>
        </w:rPr>
      </w:pPr>
      <w:r/>
      <w:bookmarkStart w:id="4" w:name="_Toc15685"/>
      <w:r/>
      <w:bookmarkStart w:id="5" w:name="_Toc26255"/>
      <w:r/>
      <w:bookmarkStart w:id="6" w:name="_Toc22790"/>
      <w:r/>
      <w:bookmarkStart w:id="7" w:name="_Toc26681"/>
      <w:r/>
      <w:bookmarkStart w:id="8" w:name="_Toc9851"/>
      <w:r/>
      <w:bookmarkStart w:id="9" w:name="_Toc25065"/>
      <w:r/>
      <w:bookmarkStart w:id="10" w:name="_Toc19948"/>
      <w:r/>
      <w:bookmarkStart w:id="11" w:name="_Toc13471"/>
      <w:r/>
      <w:bookmarkStart w:id="12" w:name="_Toc267"/>
      <w:r/>
      <w:bookmarkStart w:id="13" w:name="_Toc28370"/>
      <w:r/>
      <w:bookmarkStart w:id="14" w:name="_Toc25307"/>
      <w:r/>
      <w:bookmarkStart w:id="15" w:name="_Toc19050"/>
      <w:r/>
      <w:bookmarkStart w:id="16" w:name="_Toc29211"/>
      <w:r/>
      <w:bookmarkStart w:id="17" w:name="_Toc27201"/>
      <w:r/>
      <w:bookmarkStart w:id="18" w:name="_Toc5223"/>
      <w:r>
        <w:rPr>
          <w:rFonts w:hint="eastAsia" w:cs="宋体"/>
          <w:color w:val="000000"/>
          <w:sz w:val="32"/>
          <w:szCs w:val="32"/>
        </w:rPr>
        <w:t xml:space="preserve"> 竞争性谈判公告</w:t>
      </w:r>
      <w:bookmarkEnd w:id="2"/>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r/>
    </w:p>
    <w:p>
      <w:pPr>
        <w:rPr>
          <w:rFonts w:hint="eastAsia"/>
        </w:rPr>
      </w:pPr>
      <w:r>
        <w:rPr>
          <w:rFonts w:hint="eastAsia"/>
        </w:rPr>
      </w:r>
      <w:r/>
    </w:p>
    <w:tbl>
      <w:tblPr>
        <w:tblStyle w:val="763"/>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60"/>
      </w:tblGrid>
      <w:tr>
        <w:trPr>
          <w:jc w:val="center"/>
          <w:trHeight w:val="1755"/>
        </w:trPr>
        <w:tc>
          <w:tcPr>
            <w:shd w:val="clear" w:color="auto" w:fill="auto"/>
            <w:tcW w:w="9560" w:type="dxa"/>
            <w:vAlign w:val="center"/>
            <w:textDirection w:val="lrTb"/>
            <w:noWrap w:val="false"/>
          </w:tcPr>
          <w:p>
            <w:pPr>
              <w:spacing w:line="410" w:lineRule="exact"/>
              <w:rPr>
                <w:color w:val="auto"/>
                <w:sz w:val="24"/>
                <w:highlight w:val="none"/>
                <w:u w:val="single"/>
                <w:lang w:val="zh-CN"/>
              </w:rPr>
            </w:pPr>
            <w:r>
              <w:rPr>
                <w:b/>
                <w:bCs/>
                <w:color w:val="auto"/>
                <w:sz w:val="24"/>
                <w:highlight w:val="none"/>
                <w:lang w:val="zh-CN"/>
              </w:rPr>
              <w:t xml:space="preserve">项目概况</w:t>
            </w:r>
            <w:r/>
          </w:p>
          <w:p>
            <w:pPr>
              <w:ind w:firstLine="482"/>
              <w:spacing w:line="410" w:lineRule="exact"/>
              <w:rPr>
                <w:color w:val="auto"/>
                <w:sz w:val="24"/>
                <w:highlight w:val="none"/>
                <w:lang w:val="zh-CN"/>
              </w:rPr>
            </w:pPr>
            <w:r>
              <w:rPr>
                <w:color w:val="auto"/>
                <w:sz w:val="24"/>
                <w:highlight w:val="none"/>
                <w:u w:val="single"/>
                <w:lang w:val="zh-CN"/>
              </w:rPr>
              <w:t xml:space="preserve"> </w:t>
            </w:r>
            <w:r>
              <w:rPr>
                <w:rFonts w:hint="eastAsia" w:ascii="宋体" w:hAnsi="宋体" w:cs="宋体"/>
                <w:sz w:val="22"/>
                <w:u w:val="single"/>
                <w:lang w:val="zh-CN" w:bidi="ar"/>
              </w:rPr>
              <w:t xml:space="preserve">靖江市实验学校初中部10KV双电源改造工程（政府采购工程）</w:t>
            </w:r>
            <w:r>
              <w:rPr>
                <w:rFonts w:hint="eastAsia" w:ascii="宋体" w:hAnsi="宋体" w:eastAsia="宋体" w:cs="宋体"/>
                <w:sz w:val="22"/>
                <w:lang w:val="zh-CN" w:bidi="ar"/>
              </w:rPr>
              <w:t xml:space="preserve">的潜在供应商应在“苏采云”系统（</w:t>
            </w:r>
            <w:r>
              <w:rPr>
                <w:rFonts w:hint="eastAsia" w:ascii="宋体" w:hAnsi="宋体" w:eastAsia="宋体" w:cs="宋体"/>
                <w:sz w:val="22"/>
                <w:lang w:val="zh-CN" w:bidi="ar"/>
              </w:rPr>
              <w:fldChar w:fldCharType="begin"/>
            </w:r>
            <w:r>
              <w:rPr>
                <w:rFonts w:hint="eastAsia" w:ascii="宋体" w:hAnsi="宋体" w:eastAsia="宋体" w:cs="宋体"/>
                <w:sz w:val="22"/>
                <w:lang w:val="zh-CN" w:bidi="ar"/>
              </w:rPr>
              <w:instrText xml:space="preserve"> HYPERLINK "http://jszfcg.jscz.gov.cn/jszc/login" </w:instrText>
            </w:r>
            <w:r>
              <w:rPr>
                <w:rFonts w:hint="eastAsia" w:ascii="宋体" w:hAnsi="宋体" w:eastAsia="宋体" w:cs="宋体"/>
                <w:sz w:val="22"/>
                <w:lang w:val="zh-CN" w:bidi="ar"/>
              </w:rPr>
              <w:fldChar w:fldCharType="separate"/>
            </w:r>
            <w:r>
              <w:rPr>
                <w:rFonts w:hint="eastAsia" w:ascii="宋体" w:hAnsi="宋体" w:eastAsia="宋体" w:cs="宋体"/>
                <w:sz w:val="22"/>
                <w:lang w:val="zh-CN" w:bidi="ar"/>
              </w:rPr>
              <w:t xml:space="preserve">http://jszfcg.jscz.gov.cn/jszc/login</w:t>
            </w:r>
            <w:r>
              <w:rPr>
                <w:rFonts w:hint="eastAsia" w:ascii="宋体" w:hAnsi="宋体" w:eastAsia="宋体" w:cs="宋体"/>
                <w:sz w:val="22"/>
                <w:lang w:val="zh-CN" w:bidi="ar"/>
              </w:rPr>
              <w:fldChar w:fldCharType="end"/>
            </w:r>
            <w:r>
              <w:rPr>
                <w:rFonts w:hint="eastAsia" w:ascii="宋体" w:hAnsi="宋体" w:eastAsia="宋体" w:cs="宋体"/>
                <w:sz w:val="22"/>
                <w:lang w:val="zh-CN" w:bidi="ar"/>
              </w:rPr>
              <w:t xml:space="preserve">）获取</w:t>
            </w:r>
            <w:r>
              <w:rPr>
                <w:rFonts w:hint="eastAsia" w:ascii="宋体" w:hAnsi="宋体" w:eastAsia="宋体" w:cs="宋体"/>
                <w:sz w:val="22"/>
                <w:lang w:val="en-US" w:eastAsia="zh-CN" w:bidi="ar"/>
              </w:rPr>
              <w:t xml:space="preserve">磋商</w:t>
            </w:r>
            <w:r>
              <w:rPr>
                <w:rFonts w:hint="eastAsia" w:ascii="宋体" w:hAnsi="宋体" w:eastAsia="宋体" w:cs="宋体"/>
                <w:sz w:val="22"/>
                <w:lang w:val="zh-CN" w:bidi="ar"/>
              </w:rPr>
              <w:t xml:space="preserve">文件，并于</w:t>
            </w:r>
            <w:r>
              <w:rPr>
                <w:rFonts w:hint="eastAsia" w:ascii="宋体" w:hAnsi="宋体" w:cs="宋体"/>
                <w:sz w:val="22"/>
                <w:lang w:val="en-US" w:eastAsia="zh-CN" w:bidi="ar"/>
              </w:rPr>
              <w:t xml:space="preserve">2026年5月8日9:00</w:t>
            </w:r>
            <w:r>
              <w:rPr>
                <w:rFonts w:hint="eastAsia" w:ascii="宋体" w:hAnsi="宋体" w:eastAsia="宋体" w:cs="宋体"/>
                <w:sz w:val="22"/>
                <w:lang w:val="zh-CN" w:bidi="ar"/>
              </w:rPr>
              <w:t xml:space="preserve">（北京时间）前提交响应文件。</w:t>
            </w:r>
            <w:r/>
          </w:p>
        </w:tc>
      </w:tr>
    </w:tbl>
    <w:p>
      <w:pPr>
        <w:numPr>
          <w:ilvl w:val="0"/>
          <w:numId w:val="0"/>
        </w:numPr>
      </w:pPr>
      <w:r/>
      <w:r/>
    </w:p>
    <w:p>
      <w:pPr>
        <w:spacing w:line="360" w:lineRule="auto"/>
        <w:widowControl/>
        <w:rPr>
          <w:rStyle w:val="916"/>
          <w:b/>
          <w:bCs/>
          <w:color w:val="000000"/>
          <w:sz w:val="22"/>
        </w:rPr>
      </w:pPr>
      <w:r>
        <w:rPr>
          <w:rStyle w:val="916"/>
          <w:rFonts w:hint="eastAsia"/>
          <w:b/>
          <w:bCs/>
          <w:color w:val="000000"/>
          <w:sz w:val="22"/>
        </w:rPr>
        <w:t xml:space="preserve">一、采购项目概况</w:t>
      </w:r>
      <w:r/>
    </w:p>
    <w:p>
      <w:pPr>
        <w:ind w:firstLine="440"/>
        <w:jc w:val="left"/>
        <w:spacing w:line="360" w:lineRule="auto"/>
        <w:widowControl/>
        <w:rPr>
          <w:rFonts w:hint="eastAsia" w:ascii="宋体" w:hAnsi="宋体" w:cs="宋体"/>
          <w:color w:val="000000"/>
          <w:sz w:val="22"/>
          <w:lang w:val="zh-CN" w:bidi="ar"/>
        </w:rPr>
      </w:pPr>
      <w:r/>
      <w:bookmarkStart w:id="19" w:name="OLE_LINK6"/>
      <w:r>
        <w:rPr>
          <w:rFonts w:hint="eastAsia" w:ascii="宋体" w:hAnsi="宋体" w:cs="宋体"/>
          <w:color w:val="000000"/>
          <w:sz w:val="22"/>
          <w:lang w:val="zh-CN" w:bidi="ar"/>
        </w:rPr>
        <w:t xml:space="preserve">1、项目编号：JSZC-321282-JJZY-T2026-0001</w:t>
      </w:r>
      <w:r/>
    </w:p>
    <w:p>
      <w:pPr>
        <w:ind w:firstLine="440"/>
        <w:jc w:val="left"/>
        <w:spacing w:line="360" w:lineRule="auto"/>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2、项目名称：靖江市实验学校初中部10KV双电源改造工程（政府采购工程）；</w:t>
      </w:r>
      <w:r/>
    </w:p>
    <w:p>
      <w:pPr>
        <w:ind w:firstLine="440"/>
        <w:jc w:val="left"/>
        <w:spacing w:line="360" w:lineRule="auto"/>
        <w:widowControl/>
        <w:rPr>
          <w:rFonts w:ascii="宋体" w:hAnsi="宋体" w:cs="宋体"/>
          <w:sz w:val="22"/>
          <w:lang w:val="zh-CN" w:bidi="ar"/>
        </w:rPr>
      </w:pPr>
      <w:r>
        <w:rPr>
          <w:rFonts w:hint="eastAsia" w:ascii="宋体" w:hAnsi="宋体" w:cs="宋体"/>
          <w:sz w:val="22"/>
          <w:lang w:val="zh-CN" w:bidi="ar"/>
        </w:rPr>
        <w:t xml:space="preserve">3、采购方式：竞争性谈判；</w:t>
      </w:r>
      <w:r/>
    </w:p>
    <w:p>
      <w:pPr>
        <w:ind w:firstLine="440"/>
        <w:jc w:val="left"/>
        <w:spacing w:line="360" w:lineRule="auto"/>
        <w:widowControl/>
        <w:rPr>
          <w:rFonts w:ascii="宋体" w:cs="宋体"/>
          <w:sz w:val="22"/>
          <w:highlight w:val="none"/>
          <w:lang w:val="zh-CN"/>
        </w:rPr>
      </w:pPr>
      <w:r/>
      <w:bookmarkStart w:id="20" w:name="OLE_LINK23"/>
      <w:r>
        <w:rPr>
          <w:rFonts w:hint="eastAsia" w:ascii="宋体" w:hAnsi="宋体" w:cs="宋体"/>
          <w:sz w:val="22"/>
          <w:lang w:val="zh-CN" w:bidi="ar"/>
        </w:rPr>
        <w:t xml:space="preserve">4、</w:t>
      </w:r>
      <w:bookmarkStart w:id="21" w:name="OLE_LINK8"/>
      <w:r>
        <w:rPr>
          <w:rFonts w:hint="eastAsia" w:ascii="宋体" w:hAnsi="宋体" w:cs="宋体"/>
          <w:sz w:val="22"/>
          <w:lang w:val="zh-CN" w:bidi="ar"/>
        </w:rPr>
        <w:t xml:space="preserve">预算金额</w:t>
      </w:r>
      <w:r>
        <w:rPr>
          <w:rFonts w:hint="eastAsia" w:ascii="宋体" w:hAnsi="宋体" w:cs="宋体"/>
          <w:sz w:val="22"/>
          <w:highlight w:val="none"/>
          <w:lang w:val="zh-CN" w:bidi="ar"/>
        </w:rPr>
        <w:t xml:space="preserve">：</w:t>
      </w:r>
      <w:bookmarkEnd w:id="20"/>
      <w:r/>
      <w:bookmarkEnd w:id="21"/>
      <w:r>
        <w:rPr>
          <w:rFonts w:hint="eastAsia" w:ascii="宋体" w:hAnsi="宋体" w:cs="宋体"/>
          <w:sz w:val="22"/>
          <w:highlight w:val="none"/>
          <w:lang w:val="zh-CN" w:bidi="ar"/>
        </w:rPr>
        <w:t xml:space="preserve">1879276.03元；</w:t>
      </w:r>
      <w:r/>
    </w:p>
    <w:p>
      <w:pPr>
        <w:ind w:firstLine="440"/>
        <w:jc w:val="left"/>
        <w:spacing w:line="360" w:lineRule="auto"/>
        <w:widowControl/>
        <w:rPr>
          <w:rFonts w:ascii="宋体" w:hAnsi="宋体" w:cs="宋体"/>
          <w:sz w:val="22"/>
          <w:highlight w:val="yellow"/>
          <w:lang w:bidi="ar"/>
        </w:rPr>
      </w:pPr>
      <w:r>
        <w:rPr>
          <w:rFonts w:hint="eastAsia" w:ascii="宋体" w:hAnsi="宋体" w:cs="宋体"/>
          <w:sz w:val="22"/>
          <w:lang w:bidi="ar"/>
        </w:rPr>
        <w:t xml:space="preserve">5、</w:t>
      </w:r>
      <w:r>
        <w:rPr>
          <w:rFonts w:hint="eastAsia" w:ascii="宋体" w:hAnsi="宋体" w:cs="宋体"/>
          <w:sz w:val="22"/>
          <w:highlight w:val="none"/>
          <w:lang w:bidi="ar"/>
        </w:rPr>
        <w:t xml:space="preserve">最高限价: </w:t>
      </w:r>
      <w:r>
        <w:rPr>
          <w:rFonts w:hint="eastAsia" w:ascii="宋体" w:hAnsi="宋体" w:cs="宋体"/>
          <w:sz w:val="22"/>
          <w:highlight w:val="none"/>
          <w:lang w:val="en-US" w:eastAsia="zh-CN" w:bidi="ar"/>
        </w:rPr>
        <w:t xml:space="preserve">1733973.95元</w:t>
      </w:r>
      <w:r>
        <w:rPr>
          <w:rFonts w:hint="eastAsia" w:ascii="宋体" w:hAnsi="宋体" w:cs="宋体"/>
          <w:sz w:val="22"/>
          <w:highlight w:val="none"/>
          <w:lang w:val="zh-CN" w:bidi="ar"/>
        </w:rPr>
        <w:t xml:space="preserve">；</w:t>
      </w:r>
      <w:r/>
    </w:p>
    <w:p>
      <w:pPr>
        <w:ind w:firstLine="440"/>
        <w:jc w:val="left"/>
        <w:spacing w:line="360" w:lineRule="auto"/>
        <w:widowControl/>
        <w:rPr>
          <w:rFonts w:ascii="宋体" w:hAnsi="宋体" w:cs="宋体"/>
          <w:color w:val="000000"/>
          <w:sz w:val="22"/>
          <w:lang w:val="zh-CN" w:bidi="ar"/>
        </w:rPr>
      </w:pPr>
      <w:r>
        <w:rPr>
          <w:rFonts w:hint="eastAsia" w:ascii="宋体" w:hAnsi="宋体" w:cs="宋体"/>
          <w:color w:val="000000"/>
          <w:sz w:val="22"/>
          <w:lang w:bidi="ar"/>
        </w:rPr>
        <w:t xml:space="preserve">6、</w:t>
      </w:r>
      <w:r>
        <w:rPr>
          <w:rFonts w:hint="eastAsia" w:ascii="宋体" w:hAnsi="宋体" w:cs="宋体"/>
          <w:color w:val="000000"/>
          <w:sz w:val="22"/>
          <w:lang w:val="zh-CN" w:bidi="ar"/>
        </w:rPr>
        <w:t xml:space="preserve">采购需求：</w:t>
      </w:r>
      <w:r>
        <w:rPr>
          <w:rFonts w:hint="eastAsia" w:ascii="宋体" w:hAnsi="宋体" w:cs="宋体"/>
          <w:color w:val="000000"/>
          <w:sz w:val="22"/>
          <w:lang w:val="zh-CN" w:eastAsia="zh-CN" w:bidi="ar"/>
        </w:rPr>
        <w:t xml:space="preserve">靖江市实验学校初中部10KV双电源改造工程；具体内容</w:t>
      </w:r>
      <w:r>
        <w:rPr>
          <w:rFonts w:hint="eastAsia" w:ascii="宋体" w:hAnsi="宋体" w:cs="宋体"/>
          <w:color w:val="000000"/>
          <w:sz w:val="22"/>
          <w:highlight w:val="none"/>
          <w:lang w:val="zh-CN" w:eastAsia="zh-CN" w:bidi="ar"/>
        </w:rPr>
        <w:t xml:space="preserve">见</w:t>
      </w:r>
      <w:r>
        <w:rPr>
          <w:rFonts w:hint="eastAsia" w:ascii="宋体" w:hAnsi="宋体" w:cs="宋体"/>
          <w:color w:val="000000"/>
          <w:sz w:val="22"/>
          <w:highlight w:val="none"/>
          <w:lang w:val="en-US" w:eastAsia="zh-CN" w:bidi="ar"/>
        </w:rPr>
        <w:t xml:space="preserve">图纸及</w:t>
      </w:r>
      <w:r>
        <w:rPr>
          <w:rFonts w:hint="eastAsia" w:ascii="宋体" w:hAnsi="宋体" w:cs="宋体"/>
          <w:color w:val="000000"/>
          <w:sz w:val="22"/>
          <w:lang w:val="zh-CN" w:eastAsia="zh-CN" w:bidi="ar"/>
        </w:rPr>
        <w:t xml:space="preserve">工程量清单。</w:t>
      </w:r>
      <w:r/>
    </w:p>
    <w:p>
      <w:pPr>
        <w:ind w:firstLine="440"/>
        <w:jc w:val="left"/>
        <w:spacing w:line="360" w:lineRule="auto"/>
        <w:widowControl/>
        <w:rPr>
          <w:rFonts w:ascii="宋体" w:hAnsi="宋体" w:cs="宋体"/>
          <w:sz w:val="22"/>
          <w:highlight w:val="yellow"/>
          <w:lang w:val="zh-CN" w:bidi="ar"/>
        </w:rPr>
      </w:pPr>
      <w:r>
        <w:rPr>
          <w:rFonts w:hint="eastAsia" w:ascii="宋体" w:hAnsi="宋体" w:cs="宋体"/>
          <w:sz w:val="22"/>
          <w:lang w:bidi="ar"/>
        </w:rPr>
        <w:t xml:space="preserve">7</w:t>
      </w:r>
      <w:r>
        <w:rPr>
          <w:rFonts w:hint="eastAsia" w:ascii="宋体" w:hAnsi="宋体" w:cs="宋体"/>
          <w:sz w:val="22"/>
          <w:lang w:val="zh-CN" w:bidi="ar"/>
        </w:rPr>
        <w:t xml:space="preserve">、</w:t>
      </w:r>
      <w:r>
        <w:rPr>
          <w:rFonts w:hint="eastAsia" w:ascii="宋体" w:hAnsi="宋体" w:cs="宋体"/>
          <w:sz w:val="22"/>
          <w:highlight w:val="none"/>
          <w:lang w:val="zh-CN" w:bidi="ar"/>
        </w:rPr>
        <w:t xml:space="preserve">工期：</w:t>
      </w:r>
      <w:r>
        <w:rPr>
          <w:rFonts w:hint="eastAsia" w:ascii="宋体" w:hAnsi="宋体" w:cs="宋体"/>
          <w:sz w:val="22"/>
          <w:highlight w:val="none"/>
          <w:lang w:val="en-US" w:eastAsia="zh-CN" w:bidi="ar"/>
        </w:rPr>
        <w:t xml:space="preserve">30日历天</w:t>
      </w:r>
      <w:r>
        <w:rPr>
          <w:rFonts w:hint="eastAsia" w:ascii="宋体" w:hAnsi="宋体" w:cs="宋体"/>
          <w:sz w:val="22"/>
          <w:highlight w:val="none"/>
          <w:lang w:val="zh-CN" w:bidi="ar"/>
        </w:rPr>
        <w:t xml:space="preserve">。</w:t>
      </w:r>
      <w:bookmarkStart w:id="22" w:name="_Hlk113550566"/>
      <w:r/>
      <w:r/>
    </w:p>
    <w:p>
      <w:pPr>
        <w:ind w:firstLine="440"/>
        <w:jc w:val="left"/>
        <w:spacing w:line="360" w:lineRule="auto"/>
        <w:widowControl/>
        <w:rPr>
          <w:rFonts w:ascii="宋体" w:hAnsi="宋体" w:cs="宋体"/>
          <w:sz w:val="22"/>
          <w:lang w:val="zh-CN" w:bidi="ar"/>
        </w:rPr>
      </w:pPr>
      <w:r>
        <w:rPr>
          <w:rFonts w:hint="eastAsia" w:ascii="宋体" w:hAnsi="宋体" w:cs="宋体"/>
          <w:sz w:val="22"/>
          <w:lang w:bidi="ar"/>
        </w:rPr>
        <w:t xml:space="preserve">8</w:t>
      </w:r>
      <w:r>
        <w:rPr>
          <w:rFonts w:hint="eastAsia" w:ascii="宋体" w:hAnsi="宋体" w:cs="宋体"/>
          <w:sz w:val="22"/>
          <w:lang w:val="zh-CN" w:bidi="ar"/>
        </w:rPr>
        <w:t xml:space="preserve">、本项目不接受联合体投标。</w:t>
      </w:r>
      <w:bookmarkEnd w:id="3"/>
      <w:r/>
      <w:bookmarkEnd w:id="19"/>
      <w:r/>
      <w:bookmarkEnd w:id="22"/>
      <w:r/>
      <w:r/>
    </w:p>
    <w:p>
      <w:pPr>
        <w:spacing w:line="360" w:lineRule="auto"/>
        <w:widowControl/>
        <w:rPr>
          <w:rStyle w:val="916"/>
          <w:b/>
          <w:bCs/>
          <w:sz w:val="22"/>
        </w:rPr>
      </w:pPr>
      <w:r/>
      <w:bookmarkStart w:id="23" w:name="_Toc363326679"/>
      <w:r/>
      <w:bookmarkStart w:id="24" w:name="_Toc387526281"/>
      <w:r/>
      <w:bookmarkStart w:id="25" w:name="_Toc387526373"/>
      <w:r/>
      <w:bookmarkStart w:id="26" w:name="_Toc6984"/>
      <w:r/>
      <w:bookmarkStart w:id="27" w:name="_Toc184635069"/>
      <w:r/>
      <w:bookmarkStart w:id="28" w:name="_Toc6770"/>
      <w:r/>
      <w:bookmarkStart w:id="29" w:name="_Toc387526177"/>
      <w:r/>
      <w:bookmarkStart w:id="30" w:name="_Toc369077558"/>
      <w:r/>
      <w:bookmarkStart w:id="31" w:name="_Toc368759512"/>
      <w:r>
        <w:rPr>
          <w:rStyle w:val="916"/>
          <w:rFonts w:hint="eastAsia"/>
          <w:b/>
          <w:bCs/>
          <w:sz w:val="22"/>
          <w:lang w:val="zh-CN"/>
        </w:rPr>
        <w:t xml:space="preserve">二、</w:t>
      </w:r>
      <w:r>
        <w:rPr>
          <w:rStyle w:val="916"/>
          <w:rFonts w:hint="eastAsia"/>
          <w:b/>
          <w:bCs/>
          <w:sz w:val="22"/>
        </w:rPr>
        <w:t xml:space="preserve">申请人的资格条件</w:t>
      </w:r>
      <w:r/>
    </w:p>
    <w:p>
      <w:pPr>
        <w:ind w:firstLine="482"/>
        <w:jc w:val="left"/>
        <w:spacing w:line="360" w:lineRule="auto"/>
        <w:widowControl/>
        <w:rPr>
          <w:rFonts w:ascii="宋体" w:hAnsi="宋体" w:cs="宋体"/>
          <w:sz w:val="22"/>
          <w:lang w:val="zh-CN"/>
        </w:rPr>
      </w:pPr>
      <w:r/>
      <w:bookmarkStart w:id="32" w:name="OLE_LINK22"/>
      <w:r>
        <w:rPr>
          <w:rFonts w:hint="eastAsia" w:ascii="宋体" w:hAnsi="宋体" w:cs="宋体"/>
          <w:sz w:val="22"/>
          <w:lang w:val="zh-CN"/>
        </w:rPr>
        <w:t xml:space="preserve">（一）满足《中华人民共和国政府采购法》第二十二条规定:</w:t>
      </w:r>
      <w:r/>
    </w:p>
    <w:p>
      <w:pPr>
        <w:ind w:firstLine="482"/>
        <w:jc w:val="left"/>
        <w:spacing w:line="360" w:lineRule="auto"/>
        <w:widowControl/>
        <w:rPr>
          <w:rFonts w:ascii="宋体" w:hAnsi="宋体" w:cs="宋体"/>
          <w:sz w:val="22"/>
          <w:lang w:val="zh-CN" w:bidi="ar"/>
        </w:rPr>
      </w:pPr>
      <w:r>
        <w:rPr>
          <w:rFonts w:hint="eastAsia" w:ascii="宋体" w:hAnsi="宋体" w:cs="宋体"/>
          <w:sz w:val="22"/>
          <w:lang w:val="zh-CN" w:bidi="ar"/>
        </w:rPr>
        <w:t xml:space="preserve">1</w:t>
      </w:r>
      <w:r>
        <w:rPr>
          <w:rFonts w:hint="eastAsia" w:ascii="宋体" w:hAnsi="宋体" w:cs="宋体"/>
          <w:sz w:val="22"/>
          <w:lang w:val="zh-CN"/>
        </w:rPr>
        <w:t xml:space="preserve">、</w:t>
      </w:r>
      <w:r>
        <w:rPr>
          <w:rFonts w:hint="eastAsia" w:ascii="宋体" w:hAnsi="宋体" w:cs="宋体"/>
          <w:sz w:val="22"/>
          <w:lang w:val="zh-CN" w:bidi="ar"/>
        </w:rPr>
        <w:t xml:space="preserve">具有独立承担民事责任的能力。</w:t>
      </w:r>
      <w:r/>
    </w:p>
    <w:p>
      <w:pPr>
        <w:ind w:firstLine="482"/>
        <w:jc w:val="left"/>
        <w:spacing w:line="360" w:lineRule="auto"/>
        <w:widowControl/>
        <w:rPr>
          <w:rFonts w:ascii="宋体" w:hAnsi="宋体" w:cs="宋体"/>
          <w:sz w:val="22"/>
          <w:lang w:val="zh-CN" w:bidi="ar"/>
        </w:rPr>
      </w:pPr>
      <w:r>
        <w:rPr>
          <w:rFonts w:hint="eastAsia" w:ascii="宋体" w:hAnsi="宋体" w:cs="宋体"/>
          <w:sz w:val="22"/>
          <w:lang w:val="zh-CN" w:bidi="ar"/>
        </w:rPr>
        <w:t xml:space="preserve">2</w:t>
      </w:r>
      <w:r>
        <w:rPr>
          <w:rFonts w:hint="eastAsia" w:ascii="宋体" w:hAnsi="宋体" w:cs="宋体"/>
          <w:sz w:val="22"/>
          <w:lang w:val="zh-CN"/>
        </w:rPr>
        <w:t xml:space="preserve">、</w:t>
      </w:r>
      <w:r>
        <w:rPr>
          <w:rFonts w:hint="eastAsia" w:ascii="宋体" w:hAnsi="宋体" w:cs="宋体"/>
          <w:sz w:val="22"/>
          <w:lang w:val="zh-CN" w:bidi="ar"/>
        </w:rPr>
        <w:t xml:space="preserve">具有良好的商业信誉和健全的财务会计制度。（</w:t>
      </w:r>
      <w:r>
        <w:rPr>
          <w:rFonts w:hint="eastAsia" w:ascii="宋体" w:hAnsi="宋体" w:cs="宋体"/>
          <w:sz w:val="22"/>
          <w:lang w:val="en-US" w:eastAsia="zh-CN" w:bidi="ar"/>
        </w:rPr>
        <w:t xml:space="preserve">承诺制</w:t>
      </w:r>
      <w:r>
        <w:rPr>
          <w:rFonts w:hint="eastAsia" w:ascii="宋体" w:hAnsi="宋体" w:cs="宋体"/>
          <w:sz w:val="22"/>
          <w:lang w:val="zh-CN" w:bidi="ar"/>
        </w:rPr>
        <w:t xml:space="preserve">）</w:t>
      </w:r>
      <w:r/>
    </w:p>
    <w:p>
      <w:pPr>
        <w:ind w:firstLine="482"/>
        <w:jc w:val="left"/>
        <w:spacing w:line="360" w:lineRule="auto"/>
        <w:widowControl/>
        <w:rPr>
          <w:rFonts w:ascii="宋体" w:hAnsi="宋体" w:cs="宋体"/>
          <w:sz w:val="22"/>
          <w:lang w:val="zh-CN" w:bidi="ar"/>
        </w:rPr>
      </w:pPr>
      <w:r>
        <w:rPr>
          <w:rFonts w:hint="eastAsia" w:ascii="宋体" w:hAnsi="宋体" w:cs="宋体"/>
          <w:sz w:val="22"/>
          <w:lang w:val="zh-CN" w:bidi="ar"/>
        </w:rPr>
        <w:t xml:space="preserve">3</w:t>
      </w:r>
      <w:r>
        <w:rPr>
          <w:rFonts w:hint="eastAsia" w:ascii="宋体" w:hAnsi="宋体" w:cs="宋体"/>
          <w:sz w:val="22"/>
          <w:lang w:val="zh-CN"/>
        </w:rPr>
        <w:t xml:space="preserve">、</w:t>
      </w:r>
      <w:r>
        <w:rPr>
          <w:rFonts w:hint="eastAsia" w:ascii="宋体" w:hAnsi="宋体" w:cs="宋体"/>
          <w:sz w:val="22"/>
          <w:lang w:val="zh-CN" w:bidi="ar"/>
        </w:rPr>
        <w:t xml:space="preserve">具有履行合同所必需的设备和专业技术能力。（</w:t>
      </w:r>
      <w:r>
        <w:rPr>
          <w:rFonts w:hint="eastAsia" w:ascii="宋体" w:hAnsi="宋体" w:cs="宋体"/>
          <w:sz w:val="22"/>
          <w:lang w:val="en-US" w:eastAsia="zh-CN" w:bidi="ar"/>
        </w:rPr>
        <w:t xml:space="preserve">承诺制</w:t>
      </w:r>
      <w:r>
        <w:rPr>
          <w:rFonts w:hint="eastAsia" w:ascii="宋体" w:hAnsi="宋体" w:cs="宋体"/>
          <w:sz w:val="22"/>
          <w:lang w:val="zh-CN" w:bidi="ar"/>
        </w:rPr>
        <w:t xml:space="preserve">）</w:t>
      </w:r>
      <w:r/>
    </w:p>
    <w:p>
      <w:pPr>
        <w:ind w:firstLine="482"/>
        <w:jc w:val="left"/>
        <w:spacing w:line="360" w:lineRule="auto"/>
        <w:widowControl/>
        <w:rPr>
          <w:rFonts w:ascii="宋体" w:hAnsi="宋体" w:cs="宋体"/>
          <w:sz w:val="22"/>
          <w:lang w:val="zh-CN" w:bidi="ar"/>
        </w:rPr>
      </w:pPr>
      <w:r>
        <w:rPr>
          <w:rFonts w:hint="eastAsia" w:ascii="宋体" w:hAnsi="宋体" w:cs="宋体"/>
          <w:sz w:val="22"/>
          <w:lang w:val="zh-CN" w:bidi="ar"/>
        </w:rPr>
        <w:t xml:space="preserve">4</w:t>
      </w:r>
      <w:r>
        <w:rPr>
          <w:rFonts w:hint="eastAsia" w:ascii="宋体" w:hAnsi="宋体" w:cs="宋体"/>
          <w:sz w:val="22"/>
          <w:lang w:val="zh-CN"/>
        </w:rPr>
        <w:t xml:space="preserve">、</w:t>
      </w:r>
      <w:r>
        <w:rPr>
          <w:rFonts w:hint="eastAsia" w:ascii="宋体" w:hAnsi="宋体" w:cs="宋体"/>
          <w:sz w:val="22"/>
          <w:lang w:val="zh-CN" w:bidi="ar"/>
        </w:rPr>
        <w:t xml:space="preserve">有依法缴纳税收和社会保障资金的良好记录。（</w:t>
      </w:r>
      <w:r>
        <w:rPr>
          <w:rFonts w:hint="eastAsia" w:ascii="宋体" w:hAnsi="宋体" w:cs="宋体"/>
          <w:sz w:val="22"/>
          <w:lang w:val="en-US" w:eastAsia="zh-CN" w:bidi="ar"/>
        </w:rPr>
        <w:t xml:space="preserve">承诺制</w:t>
      </w:r>
      <w:r>
        <w:rPr>
          <w:rFonts w:hint="eastAsia" w:ascii="宋体" w:hAnsi="宋体" w:cs="宋体"/>
          <w:sz w:val="22"/>
          <w:lang w:val="zh-CN" w:bidi="ar"/>
        </w:rPr>
        <w:t xml:space="preserve">）</w:t>
      </w:r>
      <w:r/>
    </w:p>
    <w:p>
      <w:pPr>
        <w:ind w:firstLine="440"/>
        <w:jc w:val="left"/>
        <w:spacing w:line="360" w:lineRule="auto"/>
        <w:rPr>
          <w:rFonts w:hint="eastAsia" w:ascii="宋体" w:hAnsi="宋体" w:cs="宋体"/>
          <w:sz w:val="22"/>
          <w:lang w:val="zh-CN" w:bidi="ar"/>
        </w:rPr>
      </w:pPr>
      <w:r>
        <w:rPr>
          <w:rFonts w:hint="eastAsia" w:ascii="宋体" w:hAnsi="宋体" w:cs="宋体"/>
          <w:sz w:val="22"/>
          <w:lang w:val="zh-CN" w:bidi="ar"/>
        </w:rPr>
        <w:t xml:space="preserve">5</w:t>
      </w:r>
      <w:r>
        <w:rPr>
          <w:rFonts w:hint="eastAsia" w:ascii="宋体" w:hAnsi="宋体" w:cs="宋体"/>
          <w:sz w:val="22"/>
          <w:lang w:val="zh-CN"/>
        </w:rPr>
        <w:t xml:space="preserve">、</w:t>
      </w:r>
      <w:r>
        <w:rPr>
          <w:rFonts w:hint="eastAsia" w:ascii="宋体" w:hAnsi="宋体" w:cs="宋体"/>
          <w:sz w:val="22"/>
          <w:lang w:val="zh-CN" w:bidi="ar"/>
        </w:rPr>
        <w:t xml:space="preserve">参加政府采购活动前三年内，在经营活动中没有重大违法记录。（</w:t>
      </w:r>
      <w:r>
        <w:rPr>
          <w:rFonts w:hint="eastAsia" w:ascii="宋体" w:hAnsi="宋体" w:cs="宋体"/>
          <w:sz w:val="22"/>
          <w:lang w:val="en-US" w:eastAsia="zh-CN" w:bidi="ar"/>
        </w:rPr>
        <w:t xml:space="preserve">承诺制</w:t>
      </w:r>
      <w:r>
        <w:rPr>
          <w:rFonts w:hint="eastAsia" w:ascii="宋体" w:hAnsi="宋体" w:cs="宋体"/>
          <w:sz w:val="22"/>
          <w:lang w:val="zh-CN" w:bidi="ar"/>
        </w:rPr>
        <w:t xml:space="preserve">）</w:t>
      </w:r>
      <w:r/>
    </w:p>
    <w:p>
      <w:pPr>
        <w:ind w:firstLine="440"/>
        <w:jc w:val="left"/>
        <w:spacing w:line="360" w:lineRule="auto"/>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6、</w:t>
      </w:r>
      <w:r>
        <w:rPr>
          <w:rFonts w:hint="eastAsia" w:ascii="宋体" w:hAnsi="宋体" w:cs="宋体"/>
          <w:color w:val="000000"/>
          <w:sz w:val="22"/>
          <w:lang w:val="zh-CN" w:bidi="ar"/>
        </w:rPr>
        <w:t xml:space="preserve">未被列入“信用中国”网站(www.creditchina.gov.cn)失信被执行人名单、重大税收违法失信主体；未被列入中国政府采购网(www.ccgp.gov.cn)政府采购严重违法失信行为记录名单的供应商；</w:t>
      </w:r>
      <w:r/>
    </w:p>
    <w:p>
      <w:pPr>
        <w:ind w:firstLine="482"/>
        <w:jc w:val="left"/>
        <w:spacing w:line="360" w:lineRule="auto"/>
        <w:widowControl/>
        <w:rPr>
          <w:rFonts w:hint="eastAsia" w:ascii="宋体" w:hAnsi="宋体" w:eastAsia="宋体" w:cs="宋体"/>
          <w:sz w:val="22"/>
          <w:lang w:val="zh-CN" w:bidi="ar"/>
        </w:rPr>
      </w:pPr>
      <w:r>
        <w:rPr>
          <w:rFonts w:hint="eastAsia" w:ascii="宋体" w:hAnsi="宋体" w:eastAsia="宋体" w:cs="宋体"/>
          <w:sz w:val="22"/>
          <w:lang w:val="zh-CN" w:bidi="ar"/>
        </w:rPr>
        <w:t xml:space="preserve">(二)落实政府采购政策需满足的资格要求:</w:t>
      </w:r>
      <w:r/>
    </w:p>
    <w:p>
      <w:pPr>
        <w:ind w:firstLine="482"/>
        <w:jc w:val="left"/>
        <w:spacing w:line="360" w:lineRule="auto"/>
        <w:widowControl/>
        <w:rPr>
          <w:rFonts w:hint="eastAsia" w:ascii="宋体" w:hAnsi="宋体" w:eastAsia="宋体" w:cs="宋体"/>
          <w:sz w:val="22"/>
          <w:highlight w:val="none"/>
          <w:lang w:val="zh-CN" w:bidi="ar"/>
        </w:rPr>
      </w:pPr>
      <w:r>
        <w:rPr>
          <w:rFonts w:hint="eastAsia" w:ascii="宋体" w:hAnsi="宋体" w:eastAsia="宋体" w:cs="宋体"/>
          <w:sz w:val="22"/>
          <w:lang w:val="zh-CN" w:bidi="ar"/>
        </w:rPr>
        <w:t xml:space="preserve">本项目为专门面向中小微企业、监狱企业、残疾人福利性单位。本项目标的属于“建筑业”行业。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w:t>
      </w:r>
      <w:r>
        <w:rPr>
          <w:rFonts w:hint="eastAsia" w:ascii="宋体" w:hAnsi="宋体" w:eastAsia="宋体" w:cs="宋体"/>
          <w:sz w:val="22"/>
          <w:highlight w:val="none"/>
          <w:lang w:val="zh-CN" w:bidi="ar"/>
        </w:rPr>
        <w:t xml:space="preserve">价不做相应扣除。提交中小企业声明函并中标的，随中标公告一同公示。</w:t>
      </w:r>
      <w:r/>
    </w:p>
    <w:p>
      <w:pPr>
        <w:ind w:firstLine="482"/>
        <w:jc w:val="left"/>
        <w:spacing w:line="360" w:lineRule="auto"/>
        <w:widowControl/>
        <w:rPr>
          <w:rFonts w:ascii="宋体" w:hAnsi="宋体" w:cs="宋体"/>
          <w:sz w:val="22"/>
          <w:highlight w:val="none"/>
          <w:lang w:val="zh-CN" w:bidi="ar"/>
        </w:rPr>
      </w:pPr>
      <w:r>
        <w:rPr>
          <w:rFonts w:hint="eastAsia" w:ascii="宋体" w:hAnsi="宋体" w:cs="宋体"/>
          <w:sz w:val="22"/>
          <w:highlight w:val="none"/>
          <w:lang w:val="zh-CN" w:bidi="ar"/>
        </w:rPr>
        <w:t xml:space="preserve">(三)本项目的特定资格要求:</w:t>
      </w:r>
      <w:bookmarkEnd w:id="32"/>
      <w:r/>
      <w:r/>
    </w:p>
    <w:p>
      <w:pPr>
        <w:ind w:firstLine="482"/>
        <w:jc w:val="left"/>
        <w:spacing w:line="360" w:lineRule="auto"/>
        <w:widowControl/>
        <w:rPr>
          <w:rFonts w:hint="eastAsia" w:ascii="宋体" w:hAnsi="宋体" w:cs="宋体"/>
          <w:color w:val="000000"/>
          <w:sz w:val="22"/>
          <w:lang w:val="en-US" w:eastAsia="zh-CN" w:bidi="ar"/>
        </w:rPr>
      </w:pPr>
      <w:r>
        <w:rPr>
          <w:rFonts w:hint="eastAsia" w:ascii="宋体" w:hAnsi="宋体" w:cs="宋体"/>
          <w:color w:val="000000"/>
          <w:sz w:val="22"/>
          <w:lang w:val="en-US" w:eastAsia="zh-CN" w:bidi="ar"/>
        </w:rPr>
        <w:t xml:space="preserve">1、具备有效的建设行政主管部门颁发的</w:t>
      </w:r>
      <w:r>
        <w:rPr>
          <w:rFonts w:hint="eastAsia" w:ascii="宋体" w:hAnsi="宋体" w:cs="宋体"/>
          <w:color w:val="000000"/>
          <w:sz w:val="22"/>
          <w:highlight w:val="none"/>
          <w:lang w:val="en-US" w:eastAsia="zh-CN" w:bidi="ar"/>
        </w:rPr>
        <w:t xml:space="preserve">【电力工程】施工总承包三级或【输变电工程】专业承包三级及以上资质；具有国家电力监管委员会颁发的《承装(修、试)电力设施许可证》承装（修、试）五级及以上资质；</w:t>
      </w:r>
      <w:r/>
    </w:p>
    <w:p>
      <w:pPr>
        <w:ind w:firstLine="482"/>
        <w:jc w:val="left"/>
        <w:spacing w:line="360" w:lineRule="auto"/>
        <w:widowControl/>
        <w:rPr>
          <w:rFonts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w:t>
      </w:r>
      <w:r>
        <w:rPr>
          <w:rFonts w:hint="eastAsia" w:ascii="宋体" w:hAnsi="宋体" w:cs="宋体"/>
          <w:color w:val="000000"/>
          <w:sz w:val="22"/>
          <w:lang w:val="zh-CN" w:eastAsia="zh-CN" w:bidi="ar"/>
        </w:rPr>
        <w:t xml:space="preserve">具有省、部级主管部门颁发的【安全生产许可证】，并在有效期内；</w:t>
      </w:r>
      <w:r/>
    </w:p>
    <w:p>
      <w:pPr>
        <w:ind w:firstLine="482"/>
        <w:jc w:val="left"/>
        <w:spacing w:line="360" w:lineRule="auto"/>
        <w:widowControl/>
        <w:rPr>
          <w:rFonts w:hint="eastAsia" w:ascii="宋体" w:hAnsi="宋体" w:cs="宋体"/>
          <w:color w:val="000000"/>
          <w:sz w:val="22"/>
          <w:lang w:val="zh-CN" w:eastAsia="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、项目负责人具备有效的【机电工程】专业二级(含)以上注册建造师执业资格且同时具备有效的《安全生产考核合格证》（B 证）；需具有在投标人处缴纳的近3个月内任意1个月在投标单位参保的社保缴费证明清单社保证明，</w:t>
      </w:r>
      <w:r>
        <w:rPr>
          <w:rFonts w:hint="eastAsia" w:ascii="宋体" w:hAnsi="宋体" w:cs="宋体"/>
          <w:color w:val="000000"/>
          <w:sz w:val="22"/>
          <w:lang w:val="zh-CN" w:eastAsia="zh-CN" w:bidi="ar"/>
        </w:rPr>
        <w:t xml:space="preserve">且无在建工程（提供无在建承诺函）；</w:t>
      </w:r>
      <w:r/>
    </w:p>
    <w:p>
      <w:pPr>
        <w:ind w:firstLine="482"/>
        <w:jc w:val="left"/>
        <w:spacing w:line="360" w:lineRule="auto"/>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4</w:t>
      </w:r>
      <w:r>
        <w:rPr>
          <w:rFonts w:hint="eastAsia" w:ascii="宋体" w:hAnsi="宋体" w:cs="宋体"/>
          <w:color w:val="000000"/>
          <w:sz w:val="22"/>
          <w:lang w:val="zh-CN" w:bidi="ar"/>
        </w:rPr>
        <w:t xml:space="preserve">、项目负责人不得同时在两个或者两个以上单位受聘或者执业，包括但不限于以下情形：</w:t>
      </w:r>
      <w:r/>
    </w:p>
    <w:p>
      <w:pPr>
        <w:ind w:firstLine="482"/>
        <w:jc w:val="left"/>
        <w:spacing w:line="360" w:lineRule="auto"/>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①同时在两个及以上单位签订劳动合同或交纳社会保险；</w:t>
      </w:r>
      <w:r/>
    </w:p>
    <w:p>
      <w:pPr>
        <w:ind w:firstLine="482"/>
        <w:jc w:val="left"/>
        <w:spacing w:line="360" w:lineRule="auto"/>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②将本人执（职）业资格证书同时注册在两个及以上单位；</w:t>
      </w:r>
      <w:r/>
    </w:p>
    <w:p>
      <w:pPr>
        <w:ind w:firstLine="482"/>
        <w:jc w:val="left"/>
        <w:spacing w:line="360" w:lineRule="auto"/>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③在其他企业担任法定代表人。</w:t>
      </w:r>
      <w:r/>
    </w:p>
    <w:p>
      <w:pPr>
        <w:jc w:val="left"/>
        <w:spacing w:line="360" w:lineRule="auto"/>
        <w:widowControl/>
        <w:rPr>
          <w:rFonts w:ascii="宋体" w:hAnsi="宋体" w:cs="宋体"/>
          <w:sz w:val="22"/>
          <w:lang w:bidi="ar"/>
        </w:rPr>
      </w:pPr>
      <w:r>
        <w:rPr>
          <w:rStyle w:val="916"/>
          <w:rFonts w:hint="eastAsia"/>
          <w:b/>
          <w:bCs/>
          <w:sz w:val="22"/>
        </w:rPr>
        <w:t xml:space="preserve">三、获取招标文件</w:t>
      </w:r>
      <w:r/>
    </w:p>
    <w:p>
      <w:pPr>
        <w:ind w:firstLine="482"/>
        <w:jc w:val="left"/>
        <w:spacing w:line="360" w:lineRule="auto"/>
        <w:widowControl/>
        <w:rPr>
          <w:rFonts w:ascii="宋体" w:hAnsi="宋体" w:cs="宋体"/>
          <w:sz w:val="22"/>
          <w:lang w:bidi="ar"/>
        </w:rPr>
      </w:pPr>
      <w:r>
        <w:rPr>
          <w:rFonts w:hint="eastAsia" w:ascii="宋体" w:hAnsi="宋体" w:cs="宋体"/>
          <w:sz w:val="22"/>
          <w:lang w:bidi="ar"/>
        </w:rPr>
        <w:t xml:space="preserve">时间:自谈判文件公告发布之日起3个工作日。</w:t>
      </w:r>
      <w:r/>
    </w:p>
    <w:p>
      <w:pPr>
        <w:ind w:firstLine="482"/>
        <w:jc w:val="left"/>
        <w:spacing w:line="360" w:lineRule="auto"/>
        <w:widowControl/>
        <w:rPr>
          <w:rFonts w:ascii="宋体" w:hAnsi="宋体" w:cs="宋体"/>
          <w:sz w:val="22"/>
          <w:lang w:bidi="ar"/>
        </w:rPr>
      </w:pPr>
      <w:r>
        <w:rPr>
          <w:rFonts w:hint="eastAsia" w:ascii="宋体" w:hAnsi="宋体" w:cs="宋体"/>
          <w:sz w:val="22"/>
          <w:lang w:bidi="ar"/>
        </w:rPr>
        <w:t xml:space="preserve">地点:“江苏政府采购网(http://www.ccgp-jiangsu.gov.cn/）“苏采云”系统</w:t>
      </w:r>
      <w:r/>
    </w:p>
    <w:p>
      <w:pPr>
        <w:ind w:firstLine="482"/>
        <w:jc w:val="left"/>
        <w:spacing w:line="360" w:lineRule="auto"/>
        <w:widowControl/>
        <w:rPr>
          <w:rFonts w:ascii="宋体" w:hAnsi="宋体" w:cs="宋体"/>
          <w:sz w:val="22"/>
          <w:lang w:bidi="ar"/>
        </w:rPr>
      </w:pPr>
      <w:r>
        <w:rPr>
          <w:rFonts w:hint="eastAsia" w:ascii="宋体" w:hAnsi="宋体" w:cs="宋体"/>
          <w:sz w:val="22"/>
          <w:lang w:bidi="ar"/>
        </w:rPr>
        <w:t xml:space="preserve">方式:登录“苏采云”系统(http://jszfcg.jsczt.cn)自行下载。</w:t>
      </w:r>
      <w:r/>
    </w:p>
    <w:p>
      <w:pPr>
        <w:ind w:firstLine="482"/>
        <w:jc w:val="left"/>
        <w:spacing w:line="360" w:lineRule="auto"/>
        <w:widowControl/>
        <w:rPr>
          <w:rFonts w:ascii="宋体" w:hAnsi="宋体" w:cs="宋体"/>
          <w:sz w:val="22"/>
          <w:lang w:bidi="ar"/>
        </w:rPr>
      </w:pPr>
      <w:r>
        <w:rPr>
          <w:rFonts w:hint="eastAsia" w:ascii="宋体" w:hAnsi="宋体" w:cs="宋体"/>
          <w:sz w:val="22"/>
          <w:lang w:bidi="ar"/>
        </w:rPr>
        <w:t xml:space="preserve">售价:0.00元。</w:t>
      </w:r>
      <w:r/>
    </w:p>
    <w:p>
      <w:pPr>
        <w:spacing w:line="360" w:lineRule="auto"/>
        <w:widowControl/>
        <w:rPr>
          <w:rStyle w:val="916"/>
          <w:b/>
          <w:bCs/>
          <w:sz w:val="22"/>
        </w:rPr>
      </w:pPr>
      <w:r>
        <w:rPr>
          <w:rStyle w:val="916"/>
          <w:rFonts w:hint="eastAsia"/>
          <w:b/>
          <w:bCs/>
          <w:sz w:val="22"/>
        </w:rPr>
        <w:t xml:space="preserve">四、响应文件递交</w:t>
      </w:r>
      <w:r/>
    </w:p>
    <w:p>
      <w:pPr>
        <w:ind w:firstLine="440"/>
        <w:jc w:val="left"/>
        <w:spacing w:line="360" w:lineRule="auto"/>
        <w:widowControl/>
        <w:rPr>
          <w:rFonts w:ascii="宋体" w:hAnsi="宋体" w:cs="宋体"/>
          <w:color w:val="000000"/>
          <w:sz w:val="22"/>
          <w:highlight w:val="none"/>
          <w:lang w:val="zh-CN" w:bidi="ar"/>
        </w:rPr>
      </w:pPr>
      <w:r>
        <w:rPr>
          <w:rFonts w:hint="eastAsia" w:ascii="宋体" w:hAnsi="宋体" w:cs="宋体"/>
          <w:color w:val="000000"/>
          <w:sz w:val="22"/>
          <w:highlight w:val="none"/>
          <w:lang w:val="zh-CN" w:bidi="ar"/>
        </w:rPr>
        <w:t xml:space="preserve">截止时间：2026年5月8日9:00</w:t>
      </w:r>
      <w:r/>
    </w:p>
    <w:p>
      <w:pPr>
        <w:ind w:firstLine="440"/>
        <w:jc w:val="left"/>
        <w:spacing w:line="360" w:lineRule="auto"/>
        <w:widowControl/>
        <w:rPr>
          <w:rFonts w:ascii="宋体" w:hAnsi="宋体" w:cs="宋体"/>
          <w:color w:val="000000"/>
          <w:sz w:val="22"/>
          <w:highlight w:val="none"/>
          <w:lang w:val="zh-CN" w:bidi="ar"/>
        </w:rPr>
      </w:pPr>
      <w:r>
        <w:rPr>
          <w:rFonts w:hint="eastAsia" w:ascii="宋体" w:hAnsi="宋体" w:cs="宋体"/>
          <w:color w:val="000000"/>
          <w:sz w:val="22"/>
          <w:highlight w:val="none"/>
          <w:lang w:bidi="ar"/>
        </w:rPr>
        <w:t xml:space="preserve">地点：</w:t>
      </w:r>
      <w:r>
        <w:rPr>
          <w:rFonts w:hint="eastAsia" w:ascii="宋体" w:hAnsi="宋体" w:cs="宋体"/>
          <w:color w:val="000000"/>
          <w:sz w:val="22"/>
          <w:highlight w:val="none"/>
          <w:lang w:val="zh-CN" w:bidi="ar"/>
        </w:rPr>
        <w:t xml:space="preserve">“苏采云”系统</w:t>
      </w:r>
      <w:r>
        <w:rPr>
          <w:rFonts w:hint="eastAsia" w:ascii="宋体" w:hAnsi="宋体" w:cs="宋体"/>
          <w:color w:val="000000"/>
          <w:sz w:val="22"/>
          <w:highlight w:val="none"/>
          <w:lang w:bidi="ar"/>
        </w:rPr>
        <w:t xml:space="preserve">(http://jszfcg.jsczt.cn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bidi="ar"/>
        </w:rPr>
        <w:t xml:space="preserve">)</w:t>
      </w:r>
      <w:r/>
    </w:p>
    <w:p>
      <w:pPr>
        <w:spacing w:line="360" w:lineRule="auto"/>
        <w:widowControl/>
        <w:rPr>
          <w:rStyle w:val="916"/>
          <w:b/>
          <w:bCs/>
          <w:color w:val="000000"/>
          <w:sz w:val="22"/>
          <w:highlight w:val="none"/>
        </w:rPr>
      </w:pPr>
      <w:r>
        <w:rPr>
          <w:rStyle w:val="916"/>
          <w:rFonts w:hint="eastAsia"/>
          <w:b/>
          <w:bCs/>
          <w:color w:val="000000"/>
          <w:sz w:val="22"/>
          <w:highlight w:val="none"/>
        </w:rPr>
        <w:t xml:space="preserve">五、开启</w:t>
      </w:r>
      <w:r/>
    </w:p>
    <w:p>
      <w:pPr>
        <w:ind w:firstLine="440"/>
        <w:jc w:val="left"/>
        <w:spacing w:line="360" w:lineRule="auto"/>
        <w:widowControl/>
        <w:rPr>
          <w:rFonts w:ascii="宋体" w:hAnsi="宋体" w:cs="宋体"/>
          <w:sz w:val="22"/>
          <w:lang w:val="zh-CN" w:bidi="ar"/>
        </w:rPr>
      </w:pPr>
      <w:r>
        <w:rPr>
          <w:rFonts w:hint="eastAsia" w:ascii="宋体" w:hAnsi="宋体" w:cs="宋体"/>
          <w:color w:val="000000"/>
          <w:sz w:val="22"/>
          <w:highlight w:val="none"/>
          <w:lang w:val="zh-CN" w:bidi="ar"/>
        </w:rPr>
        <w:t xml:space="preserve">时间：2026年5月8日9:00(北京时间)</w:t>
      </w:r>
      <w:r>
        <w:rPr>
          <w:rFonts w:hint="eastAsia" w:ascii="宋体" w:hAnsi="宋体" w:cs="宋体"/>
          <w:sz w:val="22"/>
          <w:lang w:val="zh-CN" w:bidi="ar"/>
        </w:rPr>
        <w:t xml:space="preserve">。</w:t>
      </w:r>
      <w:r/>
    </w:p>
    <w:p>
      <w:pPr>
        <w:ind w:firstLine="440"/>
        <w:jc w:val="left"/>
        <w:spacing w:line="360" w:lineRule="auto"/>
        <w:widowControl/>
        <w:rPr>
          <w:rFonts w:ascii="宋体" w:hAnsi="宋体" w:cs="宋体"/>
          <w:sz w:val="22"/>
          <w:lang w:val="zh-CN" w:bidi="ar"/>
        </w:rPr>
      </w:pPr>
      <w:r>
        <w:rPr>
          <w:rFonts w:hint="eastAsia" w:ascii="宋体" w:hAnsi="宋体" w:cs="宋体"/>
          <w:sz w:val="22"/>
          <w:lang w:val="zh-CN" w:bidi="ar"/>
        </w:rPr>
        <w:t xml:space="preserve">地点：靖江市公共资源交易中心开标室</w:t>
      </w:r>
      <w:r/>
    </w:p>
    <w:p>
      <w:pPr>
        <w:spacing w:line="360" w:lineRule="auto"/>
        <w:widowControl/>
        <w:rPr>
          <w:rStyle w:val="916"/>
          <w:b/>
          <w:bCs/>
          <w:sz w:val="22"/>
        </w:rPr>
      </w:pPr>
      <w:r>
        <w:rPr>
          <w:rStyle w:val="916"/>
          <w:rFonts w:hint="eastAsia"/>
          <w:b/>
          <w:bCs/>
          <w:sz w:val="22"/>
        </w:rPr>
        <w:t xml:space="preserve">六、公告期限</w:t>
      </w:r>
      <w:r/>
    </w:p>
    <w:p>
      <w:pPr>
        <w:ind w:firstLine="440"/>
        <w:jc w:val="left"/>
        <w:spacing w:line="360" w:lineRule="auto"/>
        <w:widowControl/>
        <w:rPr>
          <w:rFonts w:ascii="宋体" w:hAnsi="宋体" w:cs="宋体"/>
          <w:sz w:val="22"/>
          <w:lang w:val="zh-CN" w:bidi="ar"/>
        </w:rPr>
      </w:pPr>
      <w:r>
        <w:rPr>
          <w:rFonts w:hint="eastAsia" w:ascii="宋体" w:hAnsi="宋体" w:cs="宋体"/>
          <w:sz w:val="22"/>
          <w:lang w:val="zh-CN" w:bidi="ar"/>
        </w:rPr>
        <w:t xml:space="preserve">自本公告发布之日起</w:t>
      </w:r>
      <w:r>
        <w:rPr>
          <w:rFonts w:hint="eastAsia" w:ascii="宋体" w:hAnsi="宋体" w:cs="宋体"/>
          <w:sz w:val="22"/>
          <w:lang w:bidi="ar"/>
        </w:rPr>
        <w:t xml:space="preserve">3</w:t>
      </w:r>
      <w:r>
        <w:rPr>
          <w:rFonts w:hint="eastAsia" w:ascii="宋体" w:hAnsi="宋体" w:cs="宋体"/>
          <w:sz w:val="22"/>
          <w:lang w:val="zh-CN" w:bidi="ar"/>
        </w:rPr>
        <w:t xml:space="preserve">个工作日。</w:t>
      </w:r>
      <w:r/>
    </w:p>
    <w:p>
      <w:pPr>
        <w:spacing w:line="360" w:lineRule="auto"/>
        <w:widowControl/>
        <w:rPr>
          <w:rStyle w:val="916"/>
          <w:b/>
          <w:bCs/>
          <w:sz w:val="22"/>
        </w:rPr>
      </w:pPr>
      <w:r>
        <w:rPr>
          <w:rStyle w:val="916"/>
          <w:rFonts w:hint="eastAsia"/>
          <w:b/>
          <w:bCs/>
          <w:sz w:val="22"/>
        </w:rPr>
        <w:t xml:space="preserve">七、其他补充事宜</w:t>
      </w:r>
      <w:r/>
    </w:p>
    <w:p>
      <w:pPr>
        <w:ind w:firstLine="440"/>
        <w:jc w:val="left"/>
        <w:spacing w:line="360" w:lineRule="auto"/>
        <w:widowControl/>
        <w:rPr>
          <w:rFonts w:ascii="宋体" w:hAnsi="宋体" w:cs="宋体"/>
          <w:sz w:val="22"/>
          <w:lang w:val="zh-CN" w:bidi="ar"/>
        </w:rPr>
      </w:pPr>
      <w:r>
        <w:rPr>
          <w:rFonts w:hint="eastAsia" w:ascii="宋体" w:hAnsi="宋体" w:cs="宋体"/>
          <w:sz w:val="22"/>
          <w:lang w:val="zh-CN" w:bidi="ar"/>
        </w:rPr>
        <w:t xml:space="preserve">1.本项目采用全流程电子化方式，潜在投标人访问电子招标投标交易平台的网络地址和方法:</w:t>
      </w:r>
      <w:r/>
    </w:p>
    <w:p>
      <w:pPr>
        <w:ind w:firstLine="440"/>
        <w:jc w:val="left"/>
        <w:spacing w:line="360" w:lineRule="auto"/>
        <w:widowControl/>
        <w:rPr>
          <w:rFonts w:ascii="宋体" w:hAnsi="宋体" w:cs="宋体"/>
          <w:sz w:val="22"/>
          <w:lang w:val="zh-CN" w:bidi="ar"/>
        </w:rPr>
      </w:pPr>
      <w:r>
        <w:rPr>
          <w:rFonts w:hint="eastAsia" w:ascii="宋体" w:hAnsi="宋体" w:cs="宋体"/>
          <w:sz w:val="22"/>
          <w:lang w:val="zh-CN" w:bidi="ar"/>
        </w:rPr>
        <w:t xml:space="preserve">(1)登录 http://jszfcg.jsczt.cn/，点击“苏采云”进入系统;</w:t>
      </w:r>
      <w:r/>
    </w:p>
    <w:p>
      <w:pPr>
        <w:ind w:firstLine="440"/>
        <w:jc w:val="left"/>
        <w:spacing w:line="360" w:lineRule="auto"/>
        <w:widowControl/>
        <w:rPr>
          <w:rFonts w:ascii="宋体" w:hAnsi="宋体" w:cs="宋体"/>
          <w:sz w:val="22"/>
          <w:lang w:val="zh-CN" w:bidi="ar"/>
        </w:rPr>
      </w:pPr>
      <w:r>
        <w:rPr>
          <w:rFonts w:hint="eastAsia" w:ascii="宋体" w:hAnsi="宋体" w:cs="宋体"/>
          <w:sz w:val="22"/>
          <w:lang w:val="zh-CN" w:bidi="ar"/>
        </w:rPr>
        <w:t xml:space="preserve">(2)投标客户端工具及供应商操作手册可访问江苏省政府采购网，选中“业务工作”，“下载专区”进行下载《江苏省政府采购管理交易系统(苏采云)供应商操作手册及政府采购客户端》。</w:t>
      </w:r>
      <w:r/>
    </w:p>
    <w:p>
      <w:pPr>
        <w:ind w:firstLine="440"/>
        <w:jc w:val="left"/>
        <w:spacing w:line="360" w:lineRule="auto"/>
        <w:widowControl/>
        <w:rPr>
          <w:rFonts w:ascii="宋体" w:hAnsi="宋体" w:cs="宋体"/>
          <w:sz w:val="22"/>
          <w:lang w:val="zh-CN" w:bidi="ar"/>
        </w:rPr>
      </w:pPr>
      <w:r>
        <w:rPr>
          <w:rFonts w:hint="eastAsia" w:ascii="宋体" w:hAnsi="宋体" w:cs="宋体"/>
          <w:sz w:val="22"/>
          <w:lang w:val="zh-CN" w:bidi="ar"/>
        </w:rPr>
        <w:t xml:space="preserve">2.采购代理机构将数据电文形式的招标文件加载至电子招标投标交易平台，供潜在投标人下载或者查阅。如果项目采购文件变更并发布更正公告，需要重新下载采购文件。</w:t>
      </w:r>
      <w:r/>
    </w:p>
    <w:p>
      <w:pPr>
        <w:ind w:firstLine="440"/>
        <w:jc w:val="left"/>
        <w:spacing w:line="360" w:lineRule="auto"/>
        <w:widowControl/>
        <w:rPr>
          <w:rFonts w:ascii="宋体" w:hAnsi="宋体" w:cs="宋体"/>
          <w:sz w:val="22"/>
          <w:lang w:val="zh-CN" w:bidi="ar"/>
        </w:rPr>
      </w:pPr>
      <w:r>
        <w:rPr>
          <w:rFonts w:hint="eastAsia" w:ascii="宋体" w:hAnsi="宋体" w:cs="宋体"/>
          <w:sz w:val="22"/>
          <w:lang w:val="zh-CN" w:bidi="ar"/>
        </w:rPr>
        <w:t xml:space="preserve">3.如在制作电子投标文件中有任何疑</w:t>
      </w:r>
      <w:r>
        <w:rPr>
          <w:rFonts w:hint="eastAsia" w:ascii="宋体" w:hAnsi="宋体" w:cs="宋体"/>
          <w:color w:val="000000"/>
          <w:sz w:val="22"/>
          <w:lang w:bidi="ar"/>
        </w:rPr>
        <w:t xml:space="preserve">问</w:t>
      </w:r>
      <w:r>
        <w:rPr>
          <w:rFonts w:hint="eastAsia" w:ascii="宋体" w:hAnsi="宋体" w:cs="宋体"/>
          <w:sz w:val="22"/>
          <w:lang w:val="zh-CN" w:bidi="ar"/>
        </w:rPr>
        <w:t xml:space="preserve">，请拨打电子化政府采购技术支持电话:0523-86897512。</w:t>
      </w:r>
      <w:r/>
    </w:p>
    <w:p>
      <w:pPr>
        <w:ind w:firstLine="440"/>
        <w:jc w:val="left"/>
        <w:spacing w:line="360" w:lineRule="auto"/>
        <w:widowControl/>
        <w:rPr>
          <w:rFonts w:ascii="宋体" w:hAnsi="宋体" w:cs="宋体"/>
          <w:sz w:val="22"/>
          <w:lang w:val="zh-CN" w:bidi="ar"/>
        </w:rPr>
      </w:pPr>
      <w:r>
        <w:rPr>
          <w:rFonts w:hint="eastAsia" w:ascii="宋体" w:hAnsi="宋体" w:cs="宋体"/>
          <w:sz w:val="22"/>
          <w:lang w:val="zh-CN" w:bidi="ar"/>
        </w:rPr>
        <w:t xml:space="preserve">4.如潜在投标人未按上述要求操作，将自行承担所产生的风险。</w:t>
      </w:r>
      <w:r/>
    </w:p>
    <w:p>
      <w:pPr>
        <w:spacing w:line="360" w:lineRule="auto"/>
        <w:widowControl/>
        <w:rPr>
          <w:rStyle w:val="916"/>
          <w:b/>
          <w:bCs/>
          <w:sz w:val="22"/>
        </w:rPr>
      </w:pPr>
      <w:r>
        <w:rPr>
          <w:rStyle w:val="916"/>
          <w:rFonts w:hint="eastAsia"/>
          <w:b/>
          <w:bCs/>
          <w:sz w:val="22"/>
        </w:rPr>
        <w:t xml:space="preserve">八、凡对本次采购提出询问，请按以下方式联系。</w:t>
      </w:r>
      <w:r/>
    </w:p>
    <w:p>
      <w:pPr>
        <w:ind w:firstLine="440"/>
        <w:spacing w:line="360" w:lineRule="auto"/>
        <w:widowControl/>
        <w:rPr>
          <w:rFonts w:ascii="宋体" w:hAnsi="宋体" w:cs="宋体"/>
          <w:sz w:val="22"/>
          <w:lang w:val="zh-CN"/>
        </w:rPr>
      </w:pPr>
      <w:r>
        <w:rPr>
          <w:rFonts w:hint="eastAsia" w:ascii="宋体" w:hAnsi="宋体" w:cs="宋体"/>
          <w:sz w:val="22"/>
          <w:lang w:val="zh-CN"/>
        </w:rPr>
        <w:t xml:space="preserve">1.采购人信息</w:t>
      </w:r>
      <w:r/>
    </w:p>
    <w:p>
      <w:pPr>
        <w:ind w:firstLine="440"/>
        <w:spacing w:line="360" w:lineRule="auto"/>
        <w:widowControl/>
        <w:rPr>
          <w:rFonts w:hint="eastAsia" w:ascii="宋体" w:hAnsi="宋体" w:eastAsia="宋体" w:cs="宋体"/>
          <w:b w:val="0"/>
          <w:bCs w:val="0"/>
          <w:color w:val="000000"/>
          <w:sz w:val="22"/>
          <w:szCs w:val="22"/>
          <w:highlight w:val="none"/>
          <w:u w:val="none"/>
          <w:lang w:val="zh-CN" w:eastAsia="zh-CN" w:bidi="ar"/>
        </w:rPr>
      </w:pPr>
      <w:r>
        <w:rPr>
          <w:rFonts w:hint="eastAsia" w:ascii="宋体" w:hAnsi="宋体" w:cs="宋体"/>
          <w:color w:val="000000"/>
          <w:spacing w:val="36"/>
          <w:sz w:val="22"/>
          <w:szCs w:val="22"/>
          <w:highlight w:val="none"/>
          <w:lang w:val="en-US" w:eastAsia="zh-CN"/>
        </w:rPr>
        <w:t xml:space="preserve">采购人</w:t>
      </w:r>
      <w:r>
        <w:rPr>
          <w:rFonts w:hint="eastAsia" w:ascii="宋体" w:hAnsi="宋体" w:cs="宋体"/>
          <w:color w:val="000000"/>
          <w:spacing w:val="2"/>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靖江市实验学校</w:t>
      </w:r>
      <w:r/>
    </w:p>
    <w:p>
      <w:pPr>
        <w:ind w:firstLine="440"/>
        <w:spacing w:line="360" w:lineRule="auto"/>
        <w:widowControl/>
        <w:rPr>
          <w:rFonts w:hint="eastAsia" w:ascii="宋体" w:hAnsi="宋体" w:cs="宋体"/>
          <w:color w:val="000000"/>
          <w:sz w:val="22"/>
          <w:lang w:val="zh-CN"/>
        </w:rPr>
      </w:pPr>
      <w:r>
        <w:rPr>
          <w:rFonts w:hint="eastAsia" w:ascii="宋体" w:hAnsi="宋体" w:cs="宋体"/>
          <w:color w:val="000000"/>
          <w:sz w:val="22"/>
          <w:lang w:val="zh-CN"/>
        </w:rPr>
        <w:t xml:space="preserve">地    址：靖江市朱大路58号</w:t>
      </w:r>
      <w:r/>
    </w:p>
    <w:p>
      <w:pPr>
        <w:ind w:firstLine="440"/>
        <w:spacing w:line="360" w:lineRule="auto"/>
        <w:widowControl/>
        <w:rPr>
          <w:rFonts w:hint="eastAsia" w:ascii="宋体" w:hAnsi="宋体" w:cs="宋体"/>
          <w:color w:val="000000"/>
          <w:sz w:val="22"/>
          <w:highlight w:val="none"/>
          <w:lang w:val="zh-CN"/>
        </w:rPr>
      </w:pPr>
      <w:r>
        <w:rPr>
          <w:rFonts w:hint="eastAsia" w:ascii="宋体" w:hAnsi="宋体" w:cs="宋体"/>
          <w:color w:val="000000"/>
          <w:sz w:val="22"/>
          <w:lang w:val="zh-CN"/>
        </w:rPr>
        <w:t xml:space="preserve">联</w:t>
      </w:r>
      <w:r>
        <w:rPr>
          <w:rFonts w:hint="eastAsia" w:ascii="宋体" w:hAnsi="宋体" w:cs="宋体"/>
          <w:color w:val="000000"/>
          <w:sz w:val="22"/>
          <w:lang w:val="en-US" w:eastAsia="zh-CN"/>
        </w:rPr>
        <w:t xml:space="preserve"> </w:t>
      </w:r>
      <w:r>
        <w:rPr>
          <w:rFonts w:hint="eastAsia" w:ascii="宋体" w:hAnsi="宋体" w:cs="宋体"/>
          <w:color w:val="000000"/>
          <w:sz w:val="22"/>
          <w:lang w:val="zh-CN"/>
        </w:rPr>
        <w:t xml:space="preserve">系</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zh-CN"/>
        </w:rPr>
        <w:t xml:space="preserve">人：</w:t>
      </w:r>
      <w:r>
        <w:rPr>
          <w:rFonts w:hint="eastAsia" w:ascii="宋体" w:hAnsi="宋体" w:cs="宋体"/>
          <w:color w:val="000000"/>
          <w:sz w:val="22"/>
          <w:highlight w:val="none"/>
          <w:lang w:val="en-US" w:eastAsia="zh-CN"/>
        </w:rPr>
        <w:t xml:space="preserve">缪先生</w:t>
      </w:r>
      <w:r/>
    </w:p>
    <w:p>
      <w:pPr>
        <w:ind w:firstLine="440"/>
        <w:spacing w:line="360" w:lineRule="auto"/>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电    话：</w:t>
      </w:r>
      <w:r>
        <w:rPr>
          <w:rFonts w:hint="eastAsia" w:ascii="宋体" w:hAnsi="宋体" w:cs="宋体"/>
          <w:color w:val="000000"/>
          <w:sz w:val="22"/>
          <w:highlight w:val="none"/>
          <w:lang w:val="en-US" w:eastAsia="zh-CN"/>
        </w:rPr>
        <w:t xml:space="preserve">13812392796</w:t>
      </w:r>
      <w:r/>
    </w:p>
    <w:p>
      <w:pPr>
        <w:ind w:firstLine="440"/>
        <w:jc w:val="left"/>
        <w:spacing w:line="480" w:lineRule="exact"/>
        <w:widowControl/>
        <w:rPr>
          <w:rFonts w:ascii="宋体" w:hAnsi="宋体" w:cs="宋体"/>
          <w:color w:val="000000"/>
          <w:sz w:val="22"/>
          <w:highlight w:val="none"/>
          <w:lang w:bidi="ar"/>
        </w:rPr>
      </w:pPr>
      <w:r/>
      <w:bookmarkStart w:id="33" w:name="_Toc29714"/>
      <w:r/>
      <w:bookmarkStart w:id="34" w:name="_Toc27574"/>
      <w:r/>
      <w:bookmarkStart w:id="35" w:name="_Toc23226"/>
      <w:r/>
      <w:bookmarkStart w:id="36" w:name="_Toc27141"/>
      <w:r/>
      <w:bookmarkStart w:id="37" w:name="_Toc23650"/>
      <w:r/>
      <w:bookmarkStart w:id="38" w:name="_Toc4986"/>
      <w:r/>
      <w:bookmarkStart w:id="39" w:name="_Toc1093"/>
      <w:r/>
      <w:bookmarkStart w:id="40" w:name="_Toc20135"/>
      <w:r/>
      <w:bookmarkStart w:id="41" w:name="_Toc4811"/>
      <w:r/>
      <w:bookmarkStart w:id="42" w:name="_Toc28136"/>
      <w:r/>
      <w:bookmarkStart w:id="43" w:name="_Toc12470"/>
      <w:r/>
      <w:bookmarkStart w:id="44" w:name="_Toc25594"/>
      <w:r/>
      <w:bookmarkStart w:id="45" w:name="_Toc4269"/>
      <w:r/>
      <w:bookmarkStart w:id="46" w:name="_Toc14816"/>
      <w:r/>
      <w:bookmarkStart w:id="47" w:name="_Toc26194"/>
      <w:r/>
      <w:bookmarkStart w:id="48" w:name="_Toc5745"/>
      <w:r>
        <w:rPr>
          <w:rFonts w:hint="eastAsia" w:ascii="宋体" w:hAnsi="宋体" w:cs="宋体"/>
          <w:color w:val="000000"/>
          <w:sz w:val="22"/>
          <w:highlight w:val="none"/>
          <w:lang w:bidi="ar"/>
        </w:rPr>
        <w:t xml:space="preserve">2.采购代理机构信息</w:t>
      </w:r>
      <w:r/>
    </w:p>
    <w:p>
      <w:pPr>
        <w:ind w:firstLine="440"/>
        <w:jc w:val="left"/>
        <w:spacing w:line="48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名   称：</w:t>
      </w:r>
      <w:r>
        <w:rPr>
          <w:rFonts w:hint="eastAsia" w:ascii="宋体" w:hAnsi="宋体" w:cs="宋体"/>
          <w:color w:val="000000"/>
          <w:sz w:val="22"/>
          <w:highlight w:val="none"/>
          <w:lang w:val="zh-CN" w:bidi="ar"/>
        </w:rPr>
        <w:t xml:space="preserve">江苏卓奕工程项目管理有限公司</w:t>
      </w:r>
      <w:r/>
    </w:p>
    <w:p>
      <w:pPr>
        <w:ind w:firstLine="440"/>
        <w:jc w:val="left"/>
        <w:spacing w:line="480" w:lineRule="exact"/>
        <w:widowControl/>
        <w:rPr>
          <w:rFonts w:ascii="宋体" w:hAnsi="宋体" w:cs="宋体"/>
          <w:color w:val="000000"/>
          <w:sz w:val="22"/>
          <w:highlight w:val="none"/>
          <w:lang w:val="zh-CN" w:bidi="ar"/>
        </w:rPr>
      </w:pPr>
      <w:r>
        <w:rPr>
          <w:rFonts w:hint="eastAsia" w:ascii="宋体" w:hAnsi="宋体" w:cs="宋体"/>
          <w:color w:val="000000"/>
          <w:sz w:val="22"/>
          <w:highlight w:val="none"/>
          <w:lang w:val="zh-CN" w:bidi="ar"/>
        </w:rPr>
        <w:t xml:space="preserve">地   址： </w:t>
      </w:r>
      <w:r>
        <w:rPr>
          <w:rFonts w:hint="eastAsia" w:ascii="宋体" w:hAnsi="宋体" w:cs="宋体"/>
          <w:color w:val="000000"/>
          <w:sz w:val="22"/>
          <w:highlight w:val="none"/>
          <w:lang w:eastAsia="zh-CN" w:bidi="ar"/>
        </w:rPr>
        <w:t xml:space="preserve">靖江市人民南路28号</w:t>
      </w:r>
      <w:r>
        <w:rPr>
          <w:rFonts w:hint="eastAsia" w:ascii="宋体" w:hAnsi="宋体" w:cs="宋体"/>
          <w:color w:val="000000"/>
          <w:sz w:val="22"/>
          <w:highlight w:val="none"/>
          <w:lang w:bidi="ar"/>
        </w:rPr>
        <w:t xml:space="preserve">          </w:t>
      </w:r>
      <w:r/>
    </w:p>
    <w:p>
      <w:pPr>
        <w:ind w:firstLine="440"/>
        <w:jc w:val="left"/>
        <w:spacing w:line="480" w:lineRule="exact"/>
        <w:widowControl/>
        <w:rPr>
          <w:rFonts w:ascii="宋体" w:hAnsi="宋体" w:cs="宋体"/>
          <w:color w:val="000000"/>
          <w:sz w:val="22"/>
          <w:highlight w:val="none"/>
          <w:lang w:val="zh-CN" w:bidi="ar"/>
        </w:rPr>
      </w:pPr>
      <w:r>
        <w:rPr>
          <w:rFonts w:hint="eastAsia" w:ascii="宋体" w:hAnsi="宋体" w:cs="宋体"/>
          <w:color w:val="000000"/>
          <w:sz w:val="22"/>
          <w:highlight w:val="none"/>
          <w:lang w:val="zh-CN" w:bidi="ar"/>
        </w:rPr>
        <w:t xml:space="preserve">联 系 人：</w:t>
      </w:r>
      <w:r>
        <w:rPr>
          <w:rFonts w:hint="eastAsia" w:ascii="宋体" w:hAnsi="宋体" w:cs="宋体"/>
          <w:color w:val="000000"/>
          <w:sz w:val="22"/>
          <w:highlight w:val="none"/>
          <w:lang w:val="en-US" w:eastAsia="zh-CN" w:bidi="ar"/>
        </w:rPr>
        <w:t xml:space="preserve">朱女士</w:t>
      </w:r>
      <w:r>
        <w:rPr>
          <w:rFonts w:hint="eastAsia" w:ascii="宋体" w:hAnsi="宋体" w:cs="宋体"/>
          <w:color w:val="000000"/>
          <w:sz w:val="22"/>
          <w:highlight w:val="none"/>
          <w:lang w:bidi="ar"/>
        </w:rPr>
        <w:t xml:space="preserve">            </w:t>
      </w:r>
      <w:r>
        <w:rPr>
          <w:rFonts w:hint="eastAsia" w:ascii="宋体" w:hAnsi="宋体" w:cs="宋体"/>
          <w:color w:val="000000"/>
          <w:sz w:val="22"/>
          <w:highlight w:val="none"/>
          <w:lang w:val="zh-CN" w:bidi="ar"/>
        </w:rPr>
        <w:t xml:space="preserve">      </w:t>
      </w:r>
      <w:r/>
    </w:p>
    <w:p>
      <w:pPr>
        <w:ind w:firstLine="440"/>
        <w:jc w:val="left"/>
        <w:spacing w:line="48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联系方式：</w:t>
      </w:r>
      <w:r>
        <w:rPr>
          <w:rFonts w:hint="eastAsia" w:ascii="宋体" w:hAnsi="宋体" w:cs="宋体"/>
          <w:color w:val="000000"/>
          <w:sz w:val="22"/>
          <w:highlight w:val="none"/>
          <w:lang w:val="en-US" w:eastAsia="zh-CN" w:bidi="ar"/>
        </w:rPr>
        <w:t xml:space="preserve">15252615997</w:t>
      </w:r>
      <w:r>
        <w:rPr>
          <w:rFonts w:hint="eastAsia" w:ascii="宋体" w:hAnsi="宋体" w:cs="宋体"/>
          <w:color w:val="000000"/>
          <w:sz w:val="22"/>
          <w:highlight w:val="none"/>
          <w:lang w:bidi="ar"/>
        </w:rPr>
        <w:t xml:space="preserve">      </w:t>
      </w:r>
      <w:r/>
    </w:p>
    <w:p>
      <w:pPr>
        <w:ind w:firstLine="440"/>
        <w:jc w:val="left"/>
        <w:spacing w:line="48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3.项目联系方式</w:t>
      </w:r>
      <w:r/>
    </w:p>
    <w:p>
      <w:pPr>
        <w:ind w:firstLine="440"/>
        <w:jc w:val="left"/>
        <w:spacing w:line="480" w:lineRule="exact"/>
        <w:widowControl/>
        <w:rPr>
          <w:rFonts w:hint="eastAsia" w:ascii="宋体" w:hAnsi="宋体" w:eastAsia="宋体" w:cs="宋体"/>
          <w:color w:val="000000"/>
          <w:sz w:val="22"/>
          <w:highlight w:val="none"/>
          <w:lang w:val="zh-CN" w:bidi="ar"/>
        </w:rPr>
      </w:pPr>
      <w:r>
        <w:rPr>
          <w:rFonts w:hint="eastAsia" w:ascii="宋体" w:hAnsi="宋体" w:eastAsia="宋体" w:cs="宋体"/>
          <w:color w:val="000000"/>
          <w:sz w:val="22"/>
          <w:highlight w:val="none"/>
          <w:lang w:val="zh-CN" w:bidi="ar"/>
        </w:rPr>
        <w:t xml:space="preserve">联 系 人：</w:t>
      </w:r>
      <w:r>
        <w:rPr>
          <w:rFonts w:hint="eastAsia" w:ascii="宋体" w:hAnsi="宋体" w:eastAsia="宋体" w:cs="宋体"/>
          <w:color w:val="000000"/>
          <w:sz w:val="22"/>
          <w:highlight w:val="none"/>
          <w:lang w:val="zh-CN" w:eastAsia="zh-CN" w:bidi="ar"/>
        </w:rPr>
        <w:t xml:space="preserve">朱女士</w:t>
      </w:r>
      <w:r>
        <w:rPr>
          <w:rFonts w:hint="eastAsia" w:ascii="宋体" w:hAnsi="宋体" w:eastAsia="宋体" w:cs="宋体"/>
          <w:color w:val="000000"/>
          <w:sz w:val="22"/>
          <w:highlight w:val="none"/>
          <w:lang w:val="zh-CN" w:bidi="ar"/>
        </w:rPr>
        <w:t xml:space="preserve">                   </w:t>
      </w:r>
      <w:r/>
    </w:p>
    <w:p>
      <w:pPr>
        <w:ind w:firstLine="440"/>
        <w:jc w:val="left"/>
        <w:spacing w:line="480" w:lineRule="exact"/>
        <w:widowControl/>
        <w:rPr>
          <w:rFonts w:cs="宋体"/>
          <w:color w:val="000000"/>
          <w:sz w:val="32"/>
          <w:szCs w:val="32"/>
        </w:rPr>
      </w:pPr>
      <w:r>
        <w:rPr>
          <w:rFonts w:hint="eastAsia" w:ascii="宋体" w:hAnsi="宋体" w:eastAsia="宋体" w:cs="宋体"/>
          <w:color w:val="000000"/>
          <w:sz w:val="22"/>
          <w:highlight w:val="none"/>
          <w:lang w:val="zh-CN" w:bidi="ar"/>
        </w:rPr>
        <w:t xml:space="preserve">联系方式：</w:t>
      </w:r>
      <w:r>
        <w:rPr>
          <w:rFonts w:hint="eastAsia" w:ascii="宋体" w:hAnsi="宋体" w:cs="宋体"/>
          <w:color w:val="000000"/>
          <w:sz w:val="22"/>
          <w:highlight w:val="none"/>
          <w:lang w:val="en-US" w:eastAsia="zh-CN" w:bidi="ar"/>
        </w:rPr>
        <w:t xml:space="preserve">15252615997</w:t>
      </w:r>
      <w:r>
        <w:rPr>
          <w:rFonts w:hint="eastAsia" w:ascii="宋体" w:hAnsi="宋体" w:eastAsia="宋体" w:cs="宋体"/>
          <w:color w:val="000000"/>
          <w:sz w:val="22"/>
          <w:highlight w:val="none"/>
          <w:lang w:val="zh-CN" w:bidi="ar"/>
        </w:rPr>
        <w:t xml:space="preserve">  </w:t>
      </w:r>
      <w:r>
        <w:rPr>
          <w:rFonts w:hint="eastAsia" w:cs="宋体"/>
          <w:color w:val="000000"/>
          <w:sz w:val="32"/>
          <w:szCs w:val="32"/>
        </w:rPr>
        <w:br w:type="page" w:clear="all"/>
      </w:r>
      <w:r/>
    </w:p>
    <w:p>
      <w:pPr>
        <w:pStyle w:val="1034"/>
        <w:numPr>
          <w:ilvl w:val="0"/>
          <w:numId w:val="3"/>
        </w:numPr>
        <w:jc w:val="center"/>
        <w:spacing w:line="360" w:lineRule="auto"/>
        <w:rPr>
          <w:rFonts w:cs="宋体"/>
          <w:color w:val="000000"/>
          <w:sz w:val="32"/>
          <w:szCs w:val="32"/>
        </w:rPr>
      </w:pPr>
      <w:r>
        <w:rPr>
          <w:rFonts w:hint="eastAsia" w:cs="宋体"/>
          <w:color w:val="000000"/>
          <w:sz w:val="32"/>
          <w:szCs w:val="32"/>
        </w:rPr>
        <w:t xml:space="preserve">供应商须知</w:t>
      </w:r>
      <w:bookmarkEnd w:id="23"/>
      <w:r/>
      <w:bookmarkEnd w:id="24"/>
      <w:r/>
      <w:bookmarkEnd w:id="25"/>
      <w:r/>
      <w:bookmarkEnd w:id="26"/>
      <w:r/>
      <w:bookmarkEnd w:id="27"/>
      <w:r/>
      <w:bookmarkEnd w:id="28"/>
      <w:r/>
      <w:bookmarkEnd w:id="29"/>
      <w:r/>
      <w:bookmarkEnd w:id="30"/>
      <w:r/>
      <w:bookmarkEnd w:id="31"/>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ind w:firstLine="440"/>
        <w:spacing w:line="420" w:lineRule="exact"/>
        <w:widowControl/>
        <w:rPr>
          <w:rFonts w:ascii="宋体" w:hAnsi="宋体" w:cs="宋体"/>
          <w:color w:val="000000"/>
          <w:sz w:val="22"/>
          <w:lang w:val="en-GB"/>
        </w:rPr>
      </w:pPr>
      <w:r>
        <w:rPr>
          <w:rFonts w:hint="eastAsia" w:ascii="宋体" w:hAnsi="宋体" w:cs="宋体"/>
          <w:color w:val="000000"/>
          <w:sz w:val="22"/>
          <w:lang w:val="en-GB"/>
        </w:rPr>
        <w:t xml:space="preserve">供应商应仔细阅读本谈判文件的所有内容（包括答疑、补充、澄清以及修改等），按照谈判文件要求以及格式编制响应文件，并保证其真实性，否则其一切后果自负。</w:t>
      </w:r>
      <w:r/>
    </w:p>
    <w:p>
      <w:pPr>
        <w:ind w:firstLine="440"/>
        <w:spacing w:line="420" w:lineRule="exact"/>
        <w:widowControl/>
        <w:rPr>
          <w:rFonts w:ascii="宋体" w:hAnsi="宋体" w:cs="宋体"/>
          <w:color w:val="000000"/>
          <w:sz w:val="22"/>
          <w:lang w:val="en-GB"/>
        </w:rPr>
      </w:pPr>
      <w:r>
        <w:rPr>
          <w:rFonts w:hint="eastAsia" w:ascii="宋体" w:hAnsi="宋体" w:cs="宋体"/>
          <w:color w:val="000000"/>
          <w:sz w:val="22"/>
          <w:lang w:val="en-GB"/>
        </w:rPr>
        <w:t xml:space="preserve">本次政府采购方式为竞争性谈判是指采购人、代理机构通过组建竞争性谈判小组与符合条件的供应商就采购货物、工程和服务事宜进行谈判，</w:t>
      </w:r>
      <w:r>
        <w:rPr>
          <w:rFonts w:hint="eastAsia" w:ascii="宋体" w:hAnsi="宋体" w:cs="宋体"/>
          <w:color w:val="000000"/>
          <w:sz w:val="22"/>
        </w:rPr>
        <w:t xml:space="preserve">供应商按照</w:t>
      </w:r>
      <w:r>
        <w:rPr>
          <w:rFonts w:hint="eastAsia" w:ascii="宋体" w:hAnsi="宋体" w:cs="宋体"/>
          <w:color w:val="000000"/>
          <w:sz w:val="22"/>
          <w:lang w:val="en-GB"/>
        </w:rPr>
        <w:t xml:space="preserve">谈判</w:t>
      </w:r>
      <w:r>
        <w:rPr>
          <w:rFonts w:hint="eastAsia" w:ascii="宋体" w:hAnsi="宋体" w:cs="宋体"/>
          <w:color w:val="000000"/>
          <w:sz w:val="22"/>
        </w:rPr>
        <w:t xml:space="preserve">文件的要求提交响应文件和最后报价，</w:t>
      </w:r>
      <w:r>
        <w:rPr>
          <w:rFonts w:hint="eastAsia" w:ascii="宋体" w:hAnsi="宋体" w:cs="宋体"/>
          <w:color w:val="000000"/>
          <w:sz w:val="22"/>
          <w:lang w:val="en-GB"/>
        </w:rPr>
        <w:t xml:space="preserve">采购人从谈判小组评审后提出的</w:t>
      </w:r>
      <w:r>
        <w:rPr>
          <w:rFonts w:hint="eastAsia" w:ascii="宋体" w:hAnsi="宋体" w:cs="宋体"/>
          <w:color w:val="000000"/>
          <w:sz w:val="22"/>
        </w:rPr>
        <w:t xml:space="preserve">成交</w:t>
      </w:r>
      <w:r>
        <w:rPr>
          <w:rFonts w:hint="eastAsia" w:ascii="宋体" w:hAnsi="宋体" w:cs="宋体"/>
          <w:color w:val="000000"/>
          <w:sz w:val="22"/>
          <w:lang w:val="en-GB"/>
        </w:rPr>
        <w:t xml:space="preserve">候选供应商名单中确定成交供应商的采购方式。</w:t>
      </w:r>
      <w:r/>
    </w:p>
    <w:p>
      <w:pPr>
        <w:jc w:val="center"/>
        <w:spacing w:line="360" w:lineRule="auto"/>
        <w:rPr>
          <w:rFonts w:ascii="宋体"/>
          <w:color w:val="000000"/>
          <w:sz w:val="24"/>
        </w:rPr>
      </w:pPr>
      <w:r>
        <w:rPr>
          <w:rFonts w:hint="eastAsia" w:ascii="宋体" w:hAnsi="宋体" w:cs="宋体"/>
          <w:b/>
          <w:bCs/>
          <w:color w:val="000000"/>
          <w:sz w:val="24"/>
        </w:rPr>
        <w:t xml:space="preserve">供应商须知前附表</w:t>
      </w:r>
      <w:r/>
    </w:p>
    <w:tbl>
      <w:tblPr>
        <w:tblStyle w:val="763"/>
        <w:tblW w:w="917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963"/>
        <w:gridCol w:w="6338"/>
      </w:tblGrid>
      <w:tr>
        <w:trPr>
          <w:jc w:val="center"/>
          <w:trHeight w:val="612"/>
        </w:trPr>
        <w:tc>
          <w:tcPr>
            <w:tcW w:w="876" w:type="dxa"/>
            <w:vAlign w:val="center"/>
            <w:textDirection w:val="lrTb"/>
            <w:noWrap w:val="false"/>
          </w:tcPr>
          <w:p>
            <w:pPr>
              <w:jc w:val="center"/>
              <w:keepLines w:val="0"/>
              <w:keepNext w:val="0"/>
              <w:pageBreakBefore w:val="0"/>
              <w:spacing w:line="360" w:lineRule="exact"/>
              <w:rPr>
                <w:rFonts w:ascii="宋体"/>
                <w:b/>
                <w:bCs/>
                <w:color w:val="000000"/>
                <w:sz w:val="22"/>
              </w:rPr>
            </w:pPr>
            <w:r>
              <w:rPr>
                <w:rFonts w:hint="eastAsia" w:ascii="宋体" w:hAnsi="宋体" w:cs="宋体"/>
                <w:b/>
                <w:bCs/>
                <w:color w:val="000000"/>
                <w:sz w:val="22"/>
              </w:rPr>
              <w:t xml:space="preserve">条款号</w:t>
            </w:r>
            <w:r/>
          </w:p>
        </w:tc>
        <w:tc>
          <w:tcPr>
            <w:tcW w:w="1963" w:type="dxa"/>
            <w:vAlign w:val="center"/>
            <w:textDirection w:val="lrTb"/>
            <w:noWrap w:val="false"/>
          </w:tcPr>
          <w:p>
            <w:pPr>
              <w:jc w:val="center"/>
              <w:keepLines w:val="0"/>
              <w:keepNext w:val="0"/>
              <w:pageBreakBefore w:val="0"/>
              <w:spacing w:line="360" w:lineRule="exact"/>
              <w:rPr>
                <w:rFonts w:ascii="宋体"/>
                <w:b/>
                <w:bCs/>
                <w:color w:val="000000"/>
                <w:sz w:val="22"/>
              </w:rPr>
            </w:pPr>
            <w:r>
              <w:rPr>
                <w:rFonts w:hint="eastAsia" w:ascii="宋体" w:hAnsi="宋体" w:cs="宋体"/>
                <w:b/>
                <w:bCs/>
                <w:color w:val="000000"/>
                <w:sz w:val="22"/>
              </w:rPr>
              <w:t xml:space="preserve">条款名称</w:t>
            </w:r>
            <w:r/>
          </w:p>
        </w:tc>
        <w:tc>
          <w:tcPr>
            <w:tcW w:w="6338" w:type="dxa"/>
            <w:vAlign w:val="center"/>
            <w:textDirection w:val="lrTb"/>
            <w:noWrap w:val="false"/>
          </w:tcPr>
          <w:p>
            <w:pPr>
              <w:jc w:val="center"/>
              <w:keepLines w:val="0"/>
              <w:keepNext w:val="0"/>
              <w:pageBreakBefore w:val="0"/>
              <w:spacing w:line="360" w:lineRule="exact"/>
              <w:rPr>
                <w:rFonts w:ascii="宋体"/>
                <w:b/>
                <w:bCs/>
                <w:color w:val="000000"/>
                <w:sz w:val="22"/>
              </w:rPr>
            </w:pPr>
            <w:r>
              <w:rPr>
                <w:rFonts w:hint="eastAsia" w:ascii="宋体" w:hAnsi="宋体" w:cs="宋体"/>
                <w:b/>
                <w:bCs/>
                <w:color w:val="000000"/>
                <w:sz w:val="22"/>
              </w:rPr>
              <w:t xml:space="preserve">编列内容</w:t>
            </w:r>
            <w:r/>
          </w:p>
        </w:tc>
      </w:tr>
      <w:tr>
        <w:trPr>
          <w:jc w:val="center"/>
          <w:trHeight w:val="90"/>
        </w:trPr>
        <w:tc>
          <w:tcPr>
            <w:tcW w:w="876" w:type="dxa"/>
            <w:vAlign w:val="center"/>
            <w:textDirection w:val="lrTb"/>
            <w:noWrap w:val="false"/>
          </w:tcPr>
          <w:p>
            <w:pPr>
              <w:jc w:val="center"/>
              <w:keepLines w:val="0"/>
              <w:keepNext w:val="0"/>
              <w:pageBreakBefore w:val="0"/>
              <w:spacing w:line="360" w:lineRule="exact"/>
              <w:rPr>
                <w:rFonts w:ascii="宋体"/>
                <w:color w:val="000000"/>
                <w:sz w:val="22"/>
              </w:rPr>
            </w:pPr>
            <w:r/>
            <w:bookmarkStart w:id="49" w:name="OLE_LINK10"/>
            <w:r>
              <w:rPr>
                <w:rFonts w:ascii="宋体" w:hAnsi="宋体" w:cs="宋体"/>
                <w:color w:val="000000"/>
                <w:sz w:val="22"/>
              </w:rPr>
              <w:t xml:space="preserve">1.1.2</w:t>
            </w:r>
            <w:r/>
          </w:p>
        </w:tc>
        <w:tc>
          <w:tcPr>
            <w:tcW w:w="1963" w:type="dxa"/>
            <w:vAlign w:val="center"/>
            <w:textDirection w:val="lrTb"/>
            <w:noWrap w:val="false"/>
          </w:tcPr>
          <w:p>
            <w:pPr>
              <w:jc w:val="center"/>
              <w:keepLines w:val="0"/>
              <w:keepNext w:val="0"/>
              <w:pageBreakBefore w:val="0"/>
              <w:spacing w:line="360" w:lineRule="exact"/>
              <w:rPr>
                <w:rFonts w:ascii="宋体"/>
                <w:color w:val="000000"/>
                <w:sz w:val="22"/>
              </w:rPr>
            </w:pPr>
            <w:r>
              <w:rPr>
                <w:rFonts w:hint="eastAsia" w:ascii="宋体" w:hAnsi="宋体" w:cs="宋体"/>
                <w:color w:val="000000"/>
                <w:sz w:val="22"/>
              </w:rPr>
              <w:t xml:space="preserve">采购人</w:t>
            </w:r>
            <w:r/>
          </w:p>
        </w:tc>
        <w:tc>
          <w:tcPr>
            <w:tcW w:w="6338" w:type="dxa"/>
            <w:vAlign w:val="center"/>
            <w:textDirection w:val="lrTb"/>
            <w:noWrap w:val="false"/>
          </w:tcPr>
          <w:p>
            <w:pPr>
              <w:ind w:left="880" w:hanging="880"/>
              <w:keepLines w:val="0"/>
              <w:keepNext w:val="0"/>
              <w:pageBreakBefore w:val="0"/>
              <w:spacing w:afterAutospacing="0" w:line="360" w:lineRule="exact"/>
              <w:widowControl/>
              <w:rPr>
                <w:rFonts w:hint="eastAsia" w:ascii="Times New Roman" w:hAnsi="Times New Roman" w:eastAsia="宋体" w:cs="Times New Roman"/>
                <w:b w:val="0"/>
                <w:bCs w:val="0"/>
                <w:sz w:val="22"/>
                <w:szCs w:val="22"/>
                <w:highlight w:val="none"/>
                <w:lang w:val="zh-CN" w:bidi="ar"/>
              </w:rPr>
            </w:pPr>
            <w:r>
              <w:rPr>
                <w:rFonts w:hint="eastAsia"/>
                <w:sz w:val="22"/>
                <w:lang w:val="zh-CN"/>
              </w:rPr>
              <w:t xml:space="preserve">采购人：</w:t>
            </w:r>
            <w:r>
              <w:rPr>
                <w:rFonts w:hint="eastAsia" w:cs="Times New Roman"/>
                <w:sz w:val="22"/>
                <w:szCs w:val="22"/>
                <w:highlight w:val="none"/>
                <w:lang w:val="zh-CN" w:eastAsia="zh-CN"/>
              </w:rPr>
              <w:t xml:space="preserve">靖江市实验学校</w:t>
            </w:r>
            <w:r/>
          </w:p>
          <w:p>
            <w:pPr>
              <w:keepLines w:val="0"/>
              <w:keepNext w:val="0"/>
              <w:pageBreakBefore w:val="0"/>
              <w:spacing w:line="360" w:lineRule="exact"/>
              <w:widowControl/>
              <w:rPr>
                <w:rFonts w:hint="eastAsia"/>
                <w:sz w:val="22"/>
                <w:lang w:val="zh-CN"/>
              </w:rPr>
            </w:pPr>
            <w:r>
              <w:rPr>
                <w:rFonts w:hint="eastAsia"/>
                <w:sz w:val="22"/>
                <w:lang w:val="zh-CN"/>
              </w:rPr>
              <w:t xml:space="preserve">地  址：靖江市朱大路58号 </w:t>
            </w:r>
            <w:r/>
          </w:p>
          <w:p>
            <w:pPr>
              <w:keepLines w:val="0"/>
              <w:keepNext w:val="0"/>
              <w:pageBreakBefore w:val="0"/>
              <w:spacing w:line="360" w:lineRule="exact"/>
              <w:widowControl/>
              <w:rPr>
                <w:rFonts w:hint="eastAsia"/>
                <w:sz w:val="22"/>
                <w:lang w:val="zh-CN"/>
              </w:rPr>
            </w:pPr>
            <w:r>
              <w:rPr>
                <w:rFonts w:hint="eastAsia"/>
                <w:sz w:val="22"/>
                <w:lang w:val="zh-CN"/>
              </w:rPr>
              <w:t xml:space="preserve">联系人：</w:t>
            </w:r>
            <w:r>
              <w:rPr>
                <w:rFonts w:hint="eastAsia" w:ascii="宋体" w:hAnsi="宋体" w:cs="宋体"/>
                <w:color w:val="000000"/>
                <w:sz w:val="22"/>
                <w:lang w:val="en-US" w:eastAsia="zh-CN"/>
              </w:rPr>
              <w:t xml:space="preserve">缪先生</w:t>
            </w:r>
            <w:r/>
          </w:p>
          <w:p>
            <w:pPr>
              <w:keepLines w:val="0"/>
              <w:keepNext w:val="0"/>
              <w:pageBreakBefore w:val="0"/>
              <w:spacing w:line="360" w:lineRule="exact"/>
              <w:widowControl/>
              <w:rPr>
                <w:sz w:val="22"/>
                <w:lang w:val="zh-CN"/>
              </w:rPr>
            </w:pPr>
            <w:r>
              <w:rPr>
                <w:rFonts w:hint="eastAsia"/>
                <w:sz w:val="22"/>
                <w:lang w:val="zh-CN"/>
              </w:rPr>
              <w:t xml:space="preserve">电  </w:t>
            </w:r>
            <w:r>
              <w:rPr>
                <w:rFonts w:hint="eastAsia"/>
                <w:sz w:val="22"/>
                <w:highlight w:val="none"/>
                <w:lang w:val="zh-CN"/>
              </w:rPr>
              <w:t xml:space="preserve">话：</w:t>
            </w:r>
            <w:r>
              <w:rPr>
                <w:rFonts w:hint="eastAsia" w:ascii="宋体" w:hAnsi="宋体" w:cs="宋体"/>
                <w:color w:val="000000"/>
                <w:sz w:val="22"/>
                <w:highlight w:val="none"/>
                <w:lang w:val="en-US" w:eastAsia="zh-CN"/>
              </w:rPr>
              <w:t xml:space="preserve">13812392796</w:t>
            </w:r>
            <w:r/>
          </w:p>
        </w:tc>
      </w:tr>
      <w:tr>
        <w:trPr>
          <w:jc w:val="center"/>
          <w:trHeight w:val="1358"/>
        </w:trPr>
        <w:tc>
          <w:tcPr>
            <w:tcW w:w="876" w:type="dxa"/>
            <w:vAlign w:val="center"/>
            <w:textDirection w:val="lrTb"/>
            <w:noWrap w:val="false"/>
          </w:tcPr>
          <w:p>
            <w:pPr>
              <w:jc w:val="center"/>
              <w:keepLines w:val="0"/>
              <w:keepNext w:val="0"/>
              <w:pageBreakBefore w:val="0"/>
              <w:spacing w:line="360" w:lineRule="exact"/>
              <w:rPr>
                <w:rFonts w:ascii="宋体"/>
                <w:color w:val="000000"/>
                <w:sz w:val="22"/>
              </w:rPr>
            </w:pPr>
            <w:r>
              <w:rPr>
                <w:rFonts w:ascii="宋体" w:hAnsi="宋体" w:cs="宋体"/>
                <w:color w:val="000000"/>
                <w:sz w:val="22"/>
              </w:rPr>
              <w:t xml:space="preserve">1.1.3</w:t>
            </w:r>
            <w:r/>
          </w:p>
        </w:tc>
        <w:tc>
          <w:tcPr>
            <w:tcW w:w="1963" w:type="dxa"/>
            <w:vAlign w:val="center"/>
            <w:textDirection w:val="lrTb"/>
            <w:noWrap w:val="false"/>
          </w:tcPr>
          <w:p>
            <w:pPr>
              <w:jc w:val="center"/>
              <w:keepLines w:val="0"/>
              <w:keepNext w:val="0"/>
              <w:pageBreakBefore w:val="0"/>
              <w:spacing w:line="360" w:lineRule="exact"/>
              <w:rPr>
                <w:rFonts w:ascii="宋体"/>
                <w:color w:val="000000"/>
                <w:sz w:val="22"/>
              </w:rPr>
            </w:pPr>
            <w:r>
              <w:rPr>
                <w:rFonts w:hint="eastAsia" w:ascii="宋体" w:hAnsi="宋体" w:cs="宋体"/>
                <w:color w:val="000000"/>
                <w:sz w:val="22"/>
              </w:rPr>
              <w:t xml:space="preserve">采购代理机构</w:t>
            </w:r>
            <w:r/>
          </w:p>
        </w:tc>
        <w:tc>
          <w:tcPr>
            <w:tcW w:w="6338" w:type="dxa"/>
            <w:vAlign w:val="center"/>
            <w:textDirection w:val="lrTb"/>
            <w:noWrap w:val="false"/>
          </w:tcPr>
          <w:p>
            <w:pPr>
              <w:keepLines w:val="0"/>
              <w:keepNext w:val="0"/>
              <w:pageBreakBefore w:val="0"/>
              <w:spacing w:line="360" w:lineRule="exact"/>
              <w:rPr>
                <w:rFonts w:hint="eastAsia" w:ascii="Times New Roman" w:hAnsi="Times New Roman" w:eastAsia="宋体" w:cs="Times New Roman"/>
                <w:sz w:val="22"/>
                <w:highlight w:val="none"/>
                <w:lang w:val="zh-CN"/>
              </w:rPr>
            </w:pPr>
            <w:r>
              <w:rPr>
                <w:rFonts w:hint="eastAsia" w:ascii="Times New Roman" w:hAnsi="Times New Roman" w:eastAsia="宋体" w:cs="Times New Roman"/>
                <w:sz w:val="22"/>
                <w:highlight w:val="none"/>
                <w:lang w:val="zh-CN"/>
              </w:rPr>
              <w:t xml:space="preserve">名称：</w:t>
            </w:r>
            <w:r>
              <w:rPr>
                <w:rFonts w:hint="eastAsia" w:cs="Times New Roman"/>
                <w:sz w:val="22"/>
                <w:highlight w:val="none"/>
                <w:lang w:val="zh-CN"/>
              </w:rPr>
              <w:t xml:space="preserve">江苏卓奕工程项目管理有限公司</w:t>
            </w:r>
            <w:r/>
          </w:p>
          <w:p>
            <w:pPr>
              <w:keepLines w:val="0"/>
              <w:keepNext w:val="0"/>
              <w:pageBreakBefore w:val="0"/>
              <w:spacing w:line="360" w:lineRule="exact"/>
              <w:rPr>
                <w:rFonts w:hint="eastAsia" w:ascii="Times New Roman" w:hAnsi="Times New Roman" w:eastAsia="宋体" w:cs="Times New Roman"/>
                <w:sz w:val="22"/>
                <w:highlight w:val="none"/>
                <w:lang w:val="zh-CN"/>
              </w:rPr>
            </w:pPr>
            <w:r>
              <w:rPr>
                <w:rFonts w:hint="eastAsia" w:ascii="Times New Roman" w:hAnsi="Times New Roman" w:eastAsia="宋体" w:cs="Times New Roman"/>
                <w:sz w:val="22"/>
                <w:highlight w:val="none"/>
                <w:lang w:val="zh-CN"/>
              </w:rPr>
              <w:t xml:space="preserve">地址：</w:t>
            </w:r>
            <w:r>
              <w:rPr>
                <w:rFonts w:hint="eastAsia" w:cs="Times New Roman"/>
                <w:sz w:val="22"/>
                <w:highlight w:val="none"/>
                <w:lang w:val="zh-CN"/>
              </w:rPr>
              <w:t xml:space="preserve">靖江市人民南路28号</w:t>
            </w:r>
            <w:r/>
          </w:p>
          <w:p>
            <w:pPr>
              <w:keepLines w:val="0"/>
              <w:keepNext w:val="0"/>
              <w:pageBreakBefore w:val="0"/>
              <w:spacing w:line="360" w:lineRule="exact"/>
              <w:rPr>
                <w:rFonts w:hint="eastAsia" w:ascii="Times New Roman" w:hAnsi="Times New Roman" w:eastAsia="宋体" w:cs="Times New Roman"/>
                <w:sz w:val="22"/>
                <w:highlight w:val="none"/>
                <w:lang w:val="zh-CN"/>
              </w:rPr>
            </w:pPr>
            <w:r>
              <w:rPr>
                <w:rFonts w:hint="eastAsia" w:ascii="Times New Roman" w:hAnsi="Times New Roman" w:eastAsia="宋体" w:cs="Times New Roman"/>
                <w:sz w:val="22"/>
                <w:highlight w:val="none"/>
                <w:lang w:val="zh-CN"/>
              </w:rPr>
              <w:t xml:space="preserve">联系人：</w:t>
            </w:r>
            <w:r>
              <w:rPr>
                <w:rFonts w:hint="eastAsia" w:cs="Times New Roman"/>
                <w:sz w:val="22"/>
                <w:highlight w:val="none"/>
                <w:lang w:val="zh-CN"/>
              </w:rPr>
              <w:t xml:space="preserve">朱女士</w:t>
            </w:r>
            <w:r/>
          </w:p>
          <w:p>
            <w:pPr>
              <w:keepLines w:val="0"/>
              <w:keepNext w:val="0"/>
              <w:pageBreakBefore w:val="0"/>
              <w:spacing w:line="360" w:lineRule="exact"/>
              <w:rPr>
                <w:sz w:val="22"/>
                <w:lang w:val="zh-CN"/>
              </w:rPr>
            </w:pPr>
            <w:r>
              <w:rPr>
                <w:rFonts w:hint="eastAsia" w:ascii="Times New Roman" w:hAnsi="Times New Roman" w:eastAsia="宋体" w:cs="Times New Roman"/>
                <w:sz w:val="22"/>
                <w:highlight w:val="none"/>
                <w:lang w:val="zh-CN"/>
              </w:rPr>
              <w:t xml:space="preserve">电话：</w:t>
            </w:r>
            <w:r>
              <w:rPr>
                <w:rFonts w:hint="eastAsia" w:cs="Times New Roman"/>
                <w:sz w:val="22"/>
                <w:highlight w:val="none"/>
                <w:lang w:val="zh-CN"/>
              </w:rPr>
              <w:t xml:space="preserve">15252615997</w:t>
            </w:r>
            <w:r/>
          </w:p>
        </w:tc>
      </w:tr>
      <w:tr>
        <w:trPr>
          <w:jc w:val="center"/>
          <w:trHeight w:val="618"/>
        </w:trPr>
        <w:tc>
          <w:tcPr>
            <w:tcW w:w="876" w:type="dxa"/>
            <w:vAlign w:val="center"/>
            <w:textDirection w:val="lrTb"/>
            <w:noWrap w:val="false"/>
          </w:tcPr>
          <w:p>
            <w:pPr>
              <w:jc w:val="center"/>
              <w:keepLines w:val="0"/>
              <w:keepNext w:val="0"/>
              <w:pageBreakBefore w:val="0"/>
              <w:spacing w:line="360" w:lineRule="exact"/>
              <w:rPr>
                <w:rFonts w:ascii="宋体"/>
                <w:color w:val="000000"/>
                <w:sz w:val="22"/>
              </w:rPr>
            </w:pPr>
            <w:r>
              <w:rPr>
                <w:rFonts w:ascii="宋体" w:hAnsi="宋体" w:cs="宋体"/>
                <w:color w:val="000000"/>
                <w:sz w:val="22"/>
              </w:rPr>
              <w:t xml:space="preserve">1.1.4</w:t>
            </w:r>
            <w:r/>
          </w:p>
        </w:tc>
        <w:tc>
          <w:tcPr>
            <w:tcW w:w="1963" w:type="dxa"/>
            <w:vAlign w:val="center"/>
            <w:textDirection w:val="lrTb"/>
            <w:noWrap w:val="false"/>
          </w:tcPr>
          <w:p>
            <w:pPr>
              <w:jc w:val="center"/>
              <w:keepLines w:val="0"/>
              <w:keepNext w:val="0"/>
              <w:pageBreakBefore w:val="0"/>
              <w:spacing w:line="360" w:lineRule="exact"/>
              <w:rPr>
                <w:rFonts w:ascii="宋体"/>
                <w:color w:val="000000"/>
                <w:sz w:val="22"/>
              </w:rPr>
            </w:pPr>
            <w:r>
              <w:rPr>
                <w:rFonts w:hint="eastAsia" w:ascii="宋体" w:hAnsi="宋体" w:cs="宋体"/>
                <w:color w:val="000000"/>
                <w:sz w:val="22"/>
              </w:rPr>
              <w:t xml:space="preserve">采购项目名称</w:t>
            </w:r>
            <w:r/>
          </w:p>
        </w:tc>
        <w:tc>
          <w:tcPr>
            <w:tcW w:w="6338" w:type="dxa"/>
            <w:vAlign w:val="center"/>
            <w:textDirection w:val="lrTb"/>
            <w:noWrap w:val="false"/>
          </w:tcPr>
          <w:p>
            <w:pPr>
              <w:keepLines w:val="0"/>
              <w:keepNext w:val="0"/>
              <w:pageBreakBefore w:val="0"/>
              <w:spacing w:line="360" w:lineRule="exact"/>
              <w:widowControl/>
              <w:rPr>
                <w:sz w:val="22"/>
                <w:lang w:val="zh-CN"/>
              </w:rPr>
            </w:pPr>
            <w:r>
              <w:rPr>
                <w:rFonts w:hint="eastAsia" w:cs="Times New Roman"/>
                <w:sz w:val="22"/>
                <w:highlight w:val="none"/>
                <w:lang w:val="zh-CN"/>
              </w:rPr>
              <w:t xml:space="preserve">靖江市实验学校初中部10KV双电源改造工程（政府采购工程）</w:t>
            </w:r>
            <w:r/>
          </w:p>
        </w:tc>
      </w:tr>
      <w:tr>
        <w:trPr>
          <w:jc w:val="center"/>
          <w:trHeight w:val="618"/>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ascii="宋体" w:hAnsi="宋体" w:cs="宋体"/>
                <w:sz w:val="22"/>
              </w:rPr>
              <w:t xml:space="preserve">1.1.5</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sz w:val="22"/>
              </w:rPr>
              <w:t xml:space="preserve">采购项目编号</w:t>
            </w:r>
            <w:r/>
          </w:p>
        </w:tc>
        <w:tc>
          <w:tcPr>
            <w:tcW w:w="6338" w:type="dxa"/>
            <w:vAlign w:val="center"/>
            <w:textDirection w:val="lrTb"/>
            <w:noWrap w:val="false"/>
          </w:tcPr>
          <w:p>
            <w:pPr>
              <w:keepLines w:val="0"/>
              <w:keepNext w:val="0"/>
              <w:pageBreakBefore w:val="0"/>
              <w:spacing w:line="360" w:lineRule="exact"/>
              <w:widowControl/>
              <w:rPr>
                <w:sz w:val="22"/>
                <w:lang w:val="zh-CN"/>
              </w:rPr>
            </w:pPr>
            <w:r>
              <w:rPr>
                <w:rFonts w:hint="eastAsia"/>
                <w:sz w:val="22"/>
                <w:lang w:val="zh-CN"/>
              </w:rPr>
              <w:t xml:space="preserve">JSZC-321282-JJZY-T2026-0001</w:t>
            </w:r>
            <w:r/>
          </w:p>
        </w:tc>
      </w:tr>
      <w:tr>
        <w:trPr>
          <w:jc w:val="center"/>
          <w:trHeight w:val="475"/>
        </w:trPr>
        <w:tc>
          <w:tcPr>
            <w:tcW w:w="876" w:type="dxa"/>
            <w:vAlign w:val="center"/>
            <w:textDirection w:val="lrTb"/>
            <w:noWrap w:val="false"/>
          </w:tcPr>
          <w:p>
            <w:pPr>
              <w:jc w:val="center"/>
              <w:keepLines w:val="0"/>
              <w:keepNext w:val="0"/>
              <w:pageBreakBefore w:val="0"/>
              <w:spacing w:line="360" w:lineRule="exact"/>
              <w:rPr>
                <w:rFonts w:ascii="宋体"/>
                <w:color w:val="000000"/>
                <w:sz w:val="22"/>
              </w:rPr>
            </w:pPr>
            <w:r>
              <w:rPr>
                <w:rFonts w:ascii="宋体" w:hAnsi="宋体" w:cs="宋体"/>
                <w:color w:val="000000"/>
                <w:sz w:val="22"/>
              </w:rPr>
              <w:t xml:space="preserve">1.1.6</w:t>
            </w:r>
            <w:r/>
          </w:p>
        </w:tc>
        <w:tc>
          <w:tcPr>
            <w:tcW w:w="1963" w:type="dxa"/>
            <w:vAlign w:val="center"/>
            <w:textDirection w:val="lrTb"/>
            <w:noWrap w:val="false"/>
          </w:tcPr>
          <w:p>
            <w:pPr>
              <w:jc w:val="center"/>
              <w:keepLines w:val="0"/>
              <w:keepNext w:val="0"/>
              <w:pageBreakBefore w:val="0"/>
              <w:spacing w:line="360" w:lineRule="exact"/>
              <w:rPr>
                <w:rFonts w:ascii="宋体"/>
                <w:color w:val="000000"/>
                <w:sz w:val="22"/>
              </w:rPr>
            </w:pPr>
            <w:r>
              <w:rPr>
                <w:rFonts w:hint="eastAsia" w:ascii="宋体" w:hAnsi="宋体" w:cs="宋体"/>
                <w:color w:val="000000"/>
                <w:sz w:val="22"/>
              </w:rPr>
              <w:t xml:space="preserve">采购方式</w:t>
            </w:r>
            <w:r/>
          </w:p>
        </w:tc>
        <w:tc>
          <w:tcPr>
            <w:tcW w:w="6338" w:type="dxa"/>
            <w:vAlign w:val="center"/>
            <w:textDirection w:val="lrTb"/>
            <w:noWrap w:val="false"/>
          </w:tcPr>
          <w:p>
            <w:pPr>
              <w:keepLines w:val="0"/>
              <w:keepNext w:val="0"/>
              <w:pageBreakBefore w:val="0"/>
              <w:spacing w:line="360" w:lineRule="exact"/>
              <w:rPr>
                <w:sz w:val="22"/>
                <w:lang w:val="zh-CN"/>
              </w:rPr>
            </w:pPr>
            <w:r>
              <w:rPr>
                <w:rFonts w:hint="eastAsia"/>
                <w:sz w:val="22"/>
                <w:lang w:val="zh-CN"/>
              </w:rPr>
              <w:t xml:space="preserve">竞争性谈判</w:t>
            </w:r>
            <w:r/>
          </w:p>
        </w:tc>
      </w:tr>
      <w:tr>
        <w:trPr>
          <w:jc w:val="center"/>
          <w:trHeight w:val="475"/>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sz w:val="22"/>
              </w:rPr>
              <w:t xml:space="preserve">1.1.7</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采购预算</w:t>
            </w:r>
            <w:r/>
          </w:p>
        </w:tc>
        <w:tc>
          <w:tcPr>
            <w:tcW w:w="6338" w:type="dxa"/>
            <w:vAlign w:val="center"/>
            <w:textDirection w:val="lrTb"/>
            <w:noWrap w:val="false"/>
          </w:tcPr>
          <w:p>
            <w:pPr>
              <w:keepLines w:val="0"/>
              <w:keepNext w:val="0"/>
              <w:pageBreakBefore w:val="0"/>
              <w:spacing w:line="360" w:lineRule="exact"/>
              <w:widowControl/>
              <w:rPr>
                <w:rFonts w:hint="eastAsia" w:ascii="Times New Roman" w:hAnsi="Times New Roman" w:eastAsia="宋体" w:cs="Times New Roman"/>
                <w:color w:val="000000"/>
                <w:sz w:val="22"/>
                <w:highlight w:val="none"/>
                <w:lang w:val="zh-CN"/>
              </w:rPr>
            </w:pPr>
            <w:r>
              <w:rPr>
                <w:rFonts w:hint="eastAsia" w:ascii="宋体" w:hAnsi="宋体" w:cs="宋体"/>
                <w:sz w:val="22"/>
                <w:lang w:val="en-US" w:eastAsia="zh-CN" w:bidi="ar"/>
              </w:rPr>
              <w:t xml:space="preserve">1879276.03</w:t>
            </w:r>
            <w:r>
              <w:rPr>
                <w:rFonts w:hint="eastAsia" w:ascii="宋体" w:hAnsi="宋体" w:cs="宋体"/>
                <w:sz w:val="22"/>
                <w:highlight w:val="none"/>
                <w:lang w:val="en-US" w:eastAsia="zh-CN" w:bidi="ar"/>
              </w:rPr>
              <w:t xml:space="preserve">元</w:t>
            </w:r>
            <w:r>
              <w:rPr>
                <w:rFonts w:hint="eastAsia" w:ascii="Times New Roman" w:hAnsi="Times New Roman" w:eastAsia="宋体" w:cs="Times New Roman"/>
                <w:color w:val="000000"/>
                <w:sz w:val="22"/>
                <w:highlight w:val="none"/>
                <w:lang w:val="zh-CN"/>
              </w:rPr>
              <w:t xml:space="preserve">；</w:t>
            </w:r>
            <w:r/>
          </w:p>
        </w:tc>
      </w:tr>
      <w:tr>
        <w:trPr>
          <w:jc w:val="center"/>
          <w:trHeight w:val="475"/>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sz w:val="22"/>
              </w:rPr>
              <w:t xml:space="preserve">1.1.8</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highlight w:val="none"/>
              </w:rPr>
            </w:pPr>
            <w:r>
              <w:rPr>
                <w:rFonts w:hint="eastAsia" w:ascii="宋体" w:hAnsi="宋体" w:cs="宋体"/>
                <w:color w:val="000000"/>
                <w:sz w:val="22"/>
                <w:highlight w:val="none"/>
              </w:rPr>
              <w:t xml:space="preserve">最高限价</w:t>
            </w:r>
            <w:r/>
          </w:p>
        </w:tc>
        <w:tc>
          <w:tcPr>
            <w:tcW w:w="6338" w:type="dxa"/>
            <w:vAlign w:val="center"/>
            <w:textDirection w:val="lrTb"/>
            <w:noWrap w:val="false"/>
          </w:tcPr>
          <w:p>
            <w:pPr>
              <w:keepLines w:val="0"/>
              <w:keepNext w:val="0"/>
              <w:pageBreakBefore w:val="0"/>
              <w:spacing w:line="360" w:lineRule="exact"/>
              <w:widowControl/>
              <w:rPr>
                <w:rFonts w:hint="eastAsia" w:ascii="Times New Roman" w:hAnsi="Times New Roman" w:eastAsia="宋体" w:cs="Times New Roman"/>
                <w:color w:val="000000"/>
                <w:sz w:val="22"/>
                <w:highlight w:val="none"/>
                <w:lang w:val="zh-CN"/>
              </w:rPr>
            </w:pPr>
            <w:r>
              <w:rPr>
                <w:rFonts w:hint="eastAsia" w:ascii="宋体" w:hAnsi="宋体" w:cs="宋体"/>
                <w:sz w:val="22"/>
                <w:highlight w:val="none"/>
                <w:lang w:val="en-US" w:eastAsia="zh-CN" w:bidi="ar"/>
              </w:rPr>
              <w:t xml:space="preserve">1733973.95元</w:t>
            </w:r>
            <w:r>
              <w:rPr>
                <w:rFonts w:hint="eastAsia" w:ascii="Times New Roman" w:hAnsi="Times New Roman" w:eastAsia="宋体" w:cs="Times New Roman"/>
                <w:color w:val="000000"/>
                <w:sz w:val="22"/>
                <w:highlight w:val="none"/>
                <w:lang w:val="zh-CN"/>
              </w:rPr>
              <w:t xml:space="preserve">；</w:t>
            </w:r>
            <w:r/>
          </w:p>
        </w:tc>
      </w:tr>
      <w:tr>
        <w:trPr>
          <w:jc w:val="center"/>
          <w:trHeight w:val="475"/>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sz w:val="22"/>
              </w:rPr>
              <w:t xml:space="preserve">1.1.9</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highlight w:val="none"/>
              </w:rPr>
            </w:pPr>
            <w:r>
              <w:rPr>
                <w:rFonts w:hint="eastAsia" w:ascii="宋体" w:hAnsi="宋体" w:cs="宋体"/>
                <w:sz w:val="22"/>
                <w:highlight w:val="none"/>
              </w:rPr>
              <w:t xml:space="preserve">标的物所属行业</w:t>
            </w:r>
            <w:r/>
          </w:p>
        </w:tc>
        <w:tc>
          <w:tcPr>
            <w:tcW w:w="6338" w:type="dxa"/>
            <w:vAlign w:val="center"/>
            <w:textDirection w:val="lrTb"/>
            <w:noWrap w:val="false"/>
          </w:tcPr>
          <w:p>
            <w:pPr>
              <w:keepLines w:val="0"/>
              <w:keepNext w:val="0"/>
              <w:pageBreakBefore w:val="0"/>
              <w:spacing w:line="360" w:lineRule="exact"/>
              <w:rPr>
                <w:rFonts w:ascii="宋体" w:hAnsi="宋体" w:cs="宋体"/>
                <w:color w:val="000000"/>
                <w:sz w:val="22"/>
                <w:highlight w:val="none"/>
              </w:rPr>
            </w:pPr>
            <w:r>
              <w:rPr>
                <w:rFonts w:hint="eastAsia" w:ascii="宋体" w:cs="宋体"/>
                <w:color w:val="000000"/>
                <w:sz w:val="22"/>
                <w:highlight w:val="none"/>
              </w:rPr>
              <w:t xml:space="preserve">采购标的所属行业参照《关于印发中小企业划型标准规定的通知》（工信部联企业[2011]300号）文件规定的“建筑业”。</w:t>
            </w:r>
            <w:r/>
          </w:p>
        </w:tc>
      </w:tr>
      <w:tr>
        <w:trPr>
          <w:jc w:val="center"/>
          <w:trHeight w:val="475"/>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ascii="宋体" w:hAnsi="宋体" w:cs="宋体"/>
                <w:color w:val="000000"/>
                <w:sz w:val="22"/>
              </w:rPr>
              <w:t xml:space="preserve">1.2.1</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highlight w:val="none"/>
              </w:rPr>
            </w:pPr>
            <w:r>
              <w:rPr>
                <w:rFonts w:hint="eastAsia" w:ascii="宋体" w:hAnsi="宋体" w:cs="宋体"/>
                <w:color w:val="000000"/>
                <w:sz w:val="22"/>
                <w:highlight w:val="none"/>
              </w:rPr>
              <w:t xml:space="preserve">合同履行期限</w:t>
            </w:r>
            <w:r/>
          </w:p>
        </w:tc>
        <w:tc>
          <w:tcPr>
            <w:tcW w:w="6338" w:type="dxa"/>
            <w:vAlign w:val="center"/>
            <w:textDirection w:val="lrTb"/>
            <w:noWrap w:val="false"/>
          </w:tcPr>
          <w:p>
            <w:pPr>
              <w:keepLines w:val="0"/>
              <w:keepNext w:val="0"/>
              <w:pageBreakBefore w:val="0"/>
              <w:spacing w:line="360" w:lineRule="exact"/>
              <w:rPr>
                <w:rFonts w:ascii="宋体" w:hAnsi="宋体" w:cs="宋体"/>
                <w:color w:val="000000"/>
                <w:highlight w:val="none"/>
              </w:rPr>
            </w:pPr>
            <w:r>
              <w:rPr>
                <w:rFonts w:hint="eastAsia" w:ascii="宋体" w:cs="宋体"/>
                <w:color w:val="000000"/>
                <w:sz w:val="22"/>
                <w:highlight w:val="none"/>
                <w:lang w:val="en-US" w:eastAsia="zh-CN"/>
              </w:rPr>
              <w:t xml:space="preserve">30日历天</w:t>
            </w:r>
            <w:r/>
          </w:p>
        </w:tc>
      </w:tr>
      <w:tr>
        <w:trPr>
          <w:jc w:val="center"/>
          <w:trHeight w:val="475"/>
        </w:trPr>
        <w:tc>
          <w:tcPr>
            <w:tcW w:w="87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sz w:val="22"/>
                <w:lang w:eastAsia="zh-CN"/>
              </w:rPr>
            </w:pPr>
            <w:r>
              <w:rPr>
                <w:rFonts w:hint="eastAsia" w:ascii="宋体" w:hAnsi="宋体" w:cs="宋体"/>
                <w:color w:val="000000"/>
                <w:sz w:val="22"/>
              </w:rPr>
              <w:t xml:space="preserve">1.2.</w:t>
            </w:r>
            <w:r>
              <w:rPr>
                <w:rFonts w:hint="eastAsia" w:ascii="宋体" w:hAnsi="宋体" w:cs="宋体"/>
                <w:color w:val="000000"/>
                <w:sz w:val="22"/>
                <w:lang w:val="en-US" w:eastAsia="zh-CN"/>
              </w:rPr>
              <w:t xml:space="preserve">3</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lang w:val="zh-CN"/>
              </w:rPr>
              <w:t xml:space="preserve">质量要求</w:t>
            </w:r>
            <w:r/>
          </w:p>
        </w:tc>
        <w:tc>
          <w:tcPr>
            <w:tcW w:w="6338" w:type="dxa"/>
            <w:vAlign w:val="center"/>
            <w:textDirection w:val="lrTb"/>
            <w:noWrap w:val="false"/>
          </w:tcPr>
          <w:p>
            <w:pPr>
              <w:keepLines w:val="0"/>
              <w:keepNext w:val="0"/>
              <w:pageBreakBefore w:val="0"/>
              <w:spacing w:line="360" w:lineRule="exact"/>
              <w:rPr>
                <w:rFonts w:ascii="宋体" w:hAnsi="宋体" w:cs="宋体"/>
                <w:color w:val="000000"/>
              </w:rPr>
            </w:pPr>
            <w:r>
              <w:rPr>
                <w:rFonts w:hint="eastAsia"/>
                <w:sz w:val="22"/>
                <w:lang w:val="zh-CN"/>
              </w:rPr>
              <w:t xml:space="preserve">合格。</w:t>
            </w:r>
            <w:r/>
          </w:p>
        </w:tc>
      </w:tr>
      <w:tr>
        <w:trPr>
          <w:jc w:val="center"/>
          <w:trHeight w:val="475"/>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sz w:val="22"/>
              </w:rPr>
              <w:t xml:space="preserve">1.3.1</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sz w:val="22"/>
              </w:rPr>
              <w:t xml:space="preserve">供应商资格要求</w:t>
            </w:r>
            <w:r/>
          </w:p>
        </w:tc>
        <w:tc>
          <w:tcPr>
            <w:tcW w:w="6338" w:type="dxa"/>
            <w:vAlign w:val="center"/>
            <w:textDirection w:val="lrTb"/>
            <w:noWrap w:val="false"/>
          </w:tcPr>
          <w:p>
            <w:pPr>
              <w:pStyle w:val="1081"/>
              <w:ind w:left="0" w:firstLine="0"/>
              <w:keepLines w:val="0"/>
              <w:keepNext w:val="0"/>
              <w:pageBreakBefore w:val="0"/>
              <w:spacing w:after="0" w:line="360" w:lineRule="exact"/>
              <w:rPr>
                <w:rFonts w:ascii="宋体" w:hAnsi="宋体" w:cs="宋体"/>
                <w:color w:val="000000"/>
                <w:sz w:val="22"/>
                <w:szCs w:val="22"/>
                <w:lang w:val="zh-CN"/>
              </w:rPr>
            </w:pPr>
            <w:r>
              <w:rPr>
                <w:rFonts w:hint="eastAsia" w:ascii="宋体" w:hAnsi="宋体" w:cs="宋体"/>
                <w:color w:val="000000"/>
                <w:sz w:val="22"/>
                <w:szCs w:val="22"/>
                <w:lang w:val="zh-CN"/>
              </w:rPr>
              <w:t xml:space="preserve">见“第一章 竞争性谈判”要求</w:t>
            </w:r>
            <w:r/>
          </w:p>
        </w:tc>
      </w:tr>
      <w:tr>
        <w:trPr>
          <w:jc w:val="center"/>
          <w:trHeight w:val="475"/>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sz w:val="22"/>
              </w:rPr>
              <w:t xml:space="preserve">1.3.2 </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sz w:val="22"/>
              </w:rPr>
              <w:t xml:space="preserve">落实政府采购政策需满足的资格要求</w:t>
            </w:r>
            <w:r/>
          </w:p>
        </w:tc>
        <w:tc>
          <w:tcPr>
            <w:tcW w:w="6338" w:type="dxa"/>
            <w:vAlign w:val="center"/>
            <w:textDirection w:val="lrTb"/>
            <w:noWrap w:val="false"/>
          </w:tcPr>
          <w:p>
            <w:pPr>
              <w:pStyle w:val="1081"/>
              <w:ind w:left="0" w:firstLine="0"/>
              <w:keepLines w:val="0"/>
              <w:keepNext w:val="0"/>
              <w:pageBreakBefore w:val="0"/>
              <w:spacing w:after="0" w:line="360" w:lineRule="exact"/>
              <w:rPr>
                <w:rFonts w:ascii="宋体" w:hAnsi="宋体" w:cs="宋体"/>
                <w:color w:val="000000"/>
                <w:sz w:val="22"/>
                <w:szCs w:val="22"/>
                <w:lang w:val="zh-CN"/>
              </w:rPr>
            </w:pPr>
            <w:r>
              <w:rPr>
                <w:rFonts w:hint="eastAsia" w:ascii="宋体" w:hAnsi="宋体" w:cs="宋体"/>
                <w:color w:val="000000"/>
                <w:sz w:val="22"/>
                <w:szCs w:val="22"/>
                <w:lang w:val="zh-CN"/>
              </w:rPr>
              <w:t xml:space="preserve">见“第一章 竞争性谈判”要求</w:t>
            </w:r>
            <w:r/>
          </w:p>
        </w:tc>
      </w:tr>
      <w:tr>
        <w:trPr>
          <w:jc w:val="center"/>
          <w:trHeight w:val="475"/>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sz w:val="22"/>
              </w:rPr>
              <w:t xml:space="preserve">1.3.3</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cs="宋体"/>
                <w:sz w:val="22"/>
              </w:rPr>
              <w:t xml:space="preserve">特定资</w:t>
            </w:r>
            <w:r>
              <w:rPr>
                <w:rFonts w:hint="eastAsia" w:ascii="宋体" w:hAnsi="宋体" w:cs="宋体"/>
                <w:sz w:val="22"/>
              </w:rPr>
              <w:t xml:space="preserve">格要求</w:t>
            </w:r>
            <w:r/>
          </w:p>
        </w:tc>
        <w:tc>
          <w:tcPr>
            <w:tcW w:w="6338" w:type="dxa"/>
            <w:vAlign w:val="center"/>
            <w:textDirection w:val="lrTb"/>
            <w:noWrap w:val="false"/>
          </w:tcPr>
          <w:p>
            <w:pPr>
              <w:pStyle w:val="1081"/>
              <w:ind w:left="0" w:firstLine="0"/>
              <w:keepLines w:val="0"/>
              <w:keepNext w:val="0"/>
              <w:pageBreakBefore w:val="0"/>
              <w:spacing w:after="0" w:line="360" w:lineRule="exact"/>
              <w:rPr>
                <w:rFonts w:ascii="宋体" w:hAnsi="宋体" w:cs="宋体"/>
                <w:color w:val="000000"/>
                <w:sz w:val="22"/>
                <w:szCs w:val="22"/>
                <w:lang w:val="zh-CN"/>
              </w:rPr>
            </w:pPr>
            <w:r>
              <w:rPr>
                <w:rFonts w:hint="eastAsia" w:ascii="宋体" w:hAnsi="宋体" w:cs="宋体"/>
                <w:color w:val="000000"/>
                <w:sz w:val="22"/>
                <w:szCs w:val="22"/>
                <w:lang w:val="zh-CN"/>
              </w:rPr>
              <w:t xml:space="preserve">见“第一章 竞争性谈判”要求</w:t>
            </w:r>
            <w:r/>
          </w:p>
        </w:tc>
      </w:tr>
      <w:tr>
        <w:trPr>
          <w:jc w:val="center"/>
          <w:trHeight w:val="510"/>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sz w:val="22"/>
              </w:rPr>
              <w:t xml:space="preserve">1.3.5</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楷体"/>
                <w:sz w:val="22"/>
              </w:rPr>
              <w:t xml:space="preserve">是否接受联合体投标</w:t>
            </w:r>
            <w:r/>
          </w:p>
        </w:tc>
        <w:tc>
          <w:tcPr>
            <w:tcW w:w="6338" w:type="dxa"/>
            <w:vAlign w:val="center"/>
            <w:textDirection w:val="lrTb"/>
            <w:noWrap w:val="false"/>
          </w:tcPr>
          <w:p>
            <w:pPr>
              <w:jc w:val="left"/>
              <w:keepLines w:val="0"/>
              <w:keepNext w:val="0"/>
              <w:pageBreakBefore w:val="0"/>
              <w:spacing w:line="360" w:lineRule="exact"/>
              <w:rPr>
                <w:rFonts w:ascii="宋体"/>
                <w:color w:val="000000"/>
                <w:sz w:val="22"/>
              </w:rPr>
            </w:pPr>
            <w:r>
              <w:rPr>
                <w:rFonts w:hint="eastAsia" w:ascii="MS Mincho" w:hAnsi="MS Mincho" w:cs="MS Mincho"/>
                <w:color w:val="000000"/>
                <w:sz w:val="22"/>
              </w:rPr>
              <w:t xml:space="preserve">☑</w:t>
            </w:r>
            <w:r>
              <w:rPr>
                <w:rFonts w:hint="eastAsia" w:ascii="宋体" w:hAnsi="宋体" w:cs="宋体"/>
                <w:color w:val="000000"/>
                <w:sz w:val="22"/>
              </w:rPr>
              <w:t xml:space="preserve">不接受</w:t>
            </w:r>
            <w:r/>
          </w:p>
          <w:p>
            <w:pPr>
              <w:keepLines w:val="0"/>
              <w:keepNext w:val="0"/>
              <w:pageBreakBefore w:val="0"/>
              <w:spacing w:line="360" w:lineRule="exact"/>
              <w:rPr>
                <w:rFonts w:ascii="宋体" w:hAnsi="宋体" w:cs="宋体"/>
                <w:color w:val="000000"/>
              </w:rPr>
            </w:pPr>
            <w:r>
              <w:rPr>
                <w:rFonts w:hint="eastAsia" w:ascii="宋体" w:hAnsi="宋体" w:cs="宋体"/>
                <w:color w:val="000000"/>
                <w:sz w:val="22"/>
              </w:rPr>
              <w:t xml:space="preserve">□接受</w:t>
            </w:r>
            <w:r/>
          </w:p>
        </w:tc>
      </w:tr>
      <w:tr>
        <w:trPr>
          <w:jc w:val="center"/>
          <w:trHeight w:val="418"/>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cs="宋体"/>
                <w:sz w:val="22"/>
              </w:rPr>
              <w:t xml:space="preserve">1.4.1</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sz w:val="22"/>
              </w:rPr>
              <w:t xml:space="preserve">踏勘现场</w:t>
            </w:r>
            <w:r/>
          </w:p>
        </w:tc>
        <w:tc>
          <w:tcPr>
            <w:tcW w:w="6338" w:type="dxa"/>
            <w:vAlign w:val="center"/>
            <w:textDirection w:val="lrTb"/>
            <w:noWrap w:val="false"/>
          </w:tcPr>
          <w:p>
            <w:pPr>
              <w:keepLines w:val="0"/>
              <w:keepNext w:val="0"/>
              <w:pageBreakBefore w:val="0"/>
              <w:spacing w:line="360" w:lineRule="exact"/>
              <w:rPr>
                <w:rFonts w:ascii="宋体" w:hAnsi="宋体" w:cs="宋体"/>
                <w:color w:val="000000"/>
              </w:rPr>
            </w:pPr>
            <w:r>
              <w:rPr>
                <w:rFonts w:hint="eastAsia" w:ascii="宋体" w:hAnsi="宋体" w:cs="宋体"/>
                <w:sz w:val="22"/>
              </w:rPr>
              <w:t xml:space="preserve">不统一组织，投标人自行踏勘</w:t>
            </w:r>
            <w:r/>
          </w:p>
        </w:tc>
      </w:tr>
      <w:tr>
        <w:trPr>
          <w:jc w:val="center"/>
          <w:trHeight w:val="445"/>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2.1</w:t>
            </w:r>
            <w:r>
              <w:rPr>
                <w:rFonts w:ascii="宋体" w:hAnsi="宋体" w:cs="宋体"/>
                <w:color w:val="000000"/>
                <w:sz w:val="22"/>
              </w:rPr>
              <w:t xml:space="preserve">.4</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供应商提疑截止时间</w:t>
            </w:r>
            <w:r/>
          </w:p>
        </w:tc>
        <w:tc>
          <w:tcPr>
            <w:tcW w:w="6338" w:type="dxa"/>
            <w:vAlign w:val="center"/>
            <w:textDirection w:val="lrTb"/>
            <w:noWrap w:val="false"/>
          </w:tcPr>
          <w:p>
            <w:pPr>
              <w:keepLines w:val="0"/>
              <w:keepNext w:val="0"/>
              <w:pageBreakBefore w:val="0"/>
              <w:spacing w:line="360" w:lineRule="exact"/>
              <w:rPr>
                <w:rFonts w:ascii="宋体" w:hAnsi="宋体" w:cs="宋体"/>
                <w:color w:val="000000"/>
                <w:sz w:val="22"/>
              </w:rPr>
            </w:pPr>
            <w:r>
              <w:rPr>
                <w:rFonts w:hint="eastAsia" w:ascii="宋体" w:hAnsi="宋体" w:cs="宋体"/>
                <w:color w:val="000000"/>
                <w:sz w:val="22"/>
                <w:lang w:val="en-US" w:eastAsia="zh-CN"/>
              </w:rPr>
              <w:t xml:space="preserve">提交首次</w:t>
            </w:r>
            <w:r>
              <w:rPr>
                <w:rFonts w:hint="eastAsia" w:ascii="宋体" w:hAnsi="宋体" w:cs="宋体"/>
                <w:color w:val="000000"/>
                <w:sz w:val="22"/>
              </w:rPr>
              <w:t xml:space="preserve">响应文件截止前</w:t>
            </w:r>
            <w:r>
              <w:rPr>
                <w:rFonts w:hint="eastAsia" w:ascii="宋体" w:hAnsi="宋体" w:cs="宋体"/>
                <w:color w:val="000000"/>
                <w:sz w:val="22"/>
                <w:lang w:val="en-US" w:eastAsia="zh-CN"/>
              </w:rPr>
              <w:t xml:space="preserve">3个工作日前</w:t>
            </w:r>
            <w:r/>
          </w:p>
        </w:tc>
      </w:tr>
      <w:tr>
        <w:trPr>
          <w:jc w:val="center"/>
          <w:trHeight w:val="485"/>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3.3</w:t>
            </w:r>
            <w:r>
              <w:rPr>
                <w:rFonts w:ascii="宋体" w:hAnsi="宋体" w:cs="宋体"/>
                <w:color w:val="000000"/>
                <w:sz w:val="22"/>
              </w:rPr>
              <w:t xml:space="preserve">.1</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谈判保证金</w:t>
            </w:r>
            <w:r/>
          </w:p>
        </w:tc>
        <w:tc>
          <w:tcPr>
            <w:tcW w:w="6338" w:type="dxa"/>
            <w:vAlign w:val="center"/>
            <w:textDirection w:val="lrTb"/>
            <w:noWrap w:val="false"/>
          </w:tcPr>
          <w:p>
            <w:pP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w:t>
            </w:r>
            <w:r/>
          </w:p>
        </w:tc>
      </w:tr>
      <w:tr>
        <w:trPr>
          <w:jc w:val="center"/>
          <w:trHeight w:val="352"/>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3.4</w:t>
            </w:r>
            <w:r>
              <w:rPr>
                <w:rFonts w:ascii="宋体" w:hAnsi="宋体" w:cs="宋体"/>
                <w:color w:val="000000"/>
                <w:sz w:val="22"/>
              </w:rPr>
              <w:t xml:space="preserve">.1</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响应文件有效期</w:t>
            </w:r>
            <w:r/>
          </w:p>
        </w:tc>
        <w:tc>
          <w:tcPr>
            <w:tcW w:w="6338" w:type="dxa"/>
            <w:vAlign w:val="center"/>
            <w:textDirection w:val="lrTb"/>
            <w:noWrap w:val="false"/>
          </w:tcPr>
          <w:p>
            <w:pPr>
              <w:keepLines w:val="0"/>
              <w:keepNext w:val="0"/>
              <w:pageBreakBefore w:val="0"/>
              <w:spacing w:line="360" w:lineRule="exact"/>
              <w:rPr>
                <w:rFonts w:ascii="宋体" w:hAnsi="宋体" w:cs="宋体"/>
                <w:color w:val="000000"/>
                <w:sz w:val="22"/>
                <w:lang w:val="zh-CN"/>
              </w:rPr>
            </w:pPr>
            <w:r>
              <w:rPr>
                <w:rFonts w:hint="eastAsia" w:ascii="宋体" w:hAnsi="宋体" w:cs="宋体"/>
                <w:color w:val="000000"/>
                <w:sz w:val="22"/>
              </w:rPr>
              <w:t xml:space="preserve">9</w:t>
            </w:r>
            <w:r>
              <w:rPr>
                <w:rFonts w:hint="eastAsia" w:ascii="宋体" w:hAnsi="宋体" w:cs="宋体"/>
                <w:color w:val="000000"/>
                <w:sz w:val="22"/>
                <w:lang w:val="zh-CN"/>
              </w:rPr>
              <w:t xml:space="preserve">0日（从递交响应文件截止之日算起）</w:t>
            </w:r>
            <w:r/>
          </w:p>
        </w:tc>
      </w:tr>
      <w:tr>
        <w:trPr>
          <w:jc w:val="center"/>
          <w:trHeight w:val="666"/>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3.5</w:t>
            </w:r>
            <w:r>
              <w:rPr>
                <w:rFonts w:ascii="宋体" w:hAnsi="宋体" w:cs="宋体"/>
                <w:color w:val="000000"/>
                <w:sz w:val="22"/>
              </w:rPr>
              <w:t xml:space="preserve">.1</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是否允许递交备选响应方案</w:t>
            </w:r>
            <w:r/>
          </w:p>
        </w:tc>
        <w:tc>
          <w:tcPr>
            <w:tcW w:w="6338" w:type="dxa"/>
            <w:vAlign w:val="center"/>
            <w:textDirection w:val="lrTb"/>
            <w:noWrap w:val="false"/>
          </w:tcPr>
          <w:p>
            <w:pPr>
              <w:jc w:val="left"/>
              <w:keepLines w:val="0"/>
              <w:keepNext w:val="0"/>
              <w:pageBreakBefore w:val="0"/>
              <w:spacing w:line="360" w:lineRule="exact"/>
              <w:rPr>
                <w:rFonts w:ascii="宋体"/>
                <w:color w:val="000000"/>
                <w:sz w:val="22"/>
              </w:rPr>
            </w:pPr>
            <w:r>
              <w:rPr>
                <w:rFonts w:hint="eastAsia" w:ascii="MS Mincho" w:hAnsi="MS Mincho" w:eastAsia="MS Mincho" w:cs="MS Mincho"/>
                <w:color w:val="000000"/>
                <w:sz w:val="22"/>
              </w:rPr>
              <w:t xml:space="preserve">☑</w:t>
            </w:r>
            <w:r>
              <w:rPr>
                <w:rFonts w:hint="eastAsia" w:ascii="宋体" w:hAnsi="宋体" w:cs="宋体"/>
                <w:color w:val="000000"/>
                <w:sz w:val="22"/>
              </w:rPr>
              <w:t xml:space="preserve">不允许</w:t>
            </w:r>
            <w:r/>
          </w:p>
          <w:p>
            <w:pPr>
              <w:jc w:val="left"/>
              <w:keepLines w:val="0"/>
              <w:keepNext w:val="0"/>
              <w:pageBreakBefore w:val="0"/>
              <w:spacing w:line="360" w:lineRule="exact"/>
              <w:rPr>
                <w:rFonts w:ascii="宋体"/>
                <w:color w:val="000000"/>
                <w:sz w:val="22"/>
                <w:lang w:val="zh-CN"/>
              </w:rPr>
            </w:pPr>
            <w:r>
              <w:rPr>
                <w:rFonts w:hint="eastAsia" w:ascii="宋体" w:hAnsi="宋体" w:cs="宋体"/>
                <w:color w:val="000000"/>
                <w:sz w:val="22"/>
              </w:rPr>
              <w:t xml:space="preserve">□允许</w:t>
            </w:r>
            <w:r/>
          </w:p>
        </w:tc>
      </w:tr>
      <w:tr>
        <w:trPr>
          <w:jc w:val="center"/>
          <w:trHeight w:val="666"/>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4.1.1</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响应文件递交</w:t>
            </w:r>
            <w:r/>
          </w:p>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截止时间和地点</w:t>
            </w:r>
            <w:r/>
          </w:p>
        </w:tc>
        <w:tc>
          <w:tcPr>
            <w:tcW w:w="6338" w:type="dxa"/>
            <w:vAlign w:val="center"/>
            <w:textDirection w:val="lrTb"/>
            <w:noWrap w:val="false"/>
          </w:tcPr>
          <w:p>
            <w:pPr>
              <w:keepLines w:val="0"/>
              <w:keepNext w:val="0"/>
              <w:pageBreakBefore w:val="0"/>
              <w:spacing w:line="360" w:lineRule="exact"/>
              <w:rPr>
                <w:rFonts w:ascii="宋体" w:hAnsi="宋体" w:cs="宋体"/>
                <w:color w:val="000000"/>
                <w:sz w:val="22"/>
                <w:highlight w:val="none"/>
              </w:rPr>
            </w:pPr>
            <w:r>
              <w:rPr>
                <w:rFonts w:hint="eastAsia" w:ascii="宋体" w:hAnsi="宋体" w:cs="宋体"/>
                <w:color w:val="000000"/>
                <w:sz w:val="22"/>
              </w:rPr>
              <w:t xml:space="preserve">时间</w:t>
            </w:r>
            <w:r>
              <w:rPr>
                <w:rFonts w:ascii="宋体" w:hAnsi="宋体" w:cs="宋体"/>
                <w:color w:val="000000"/>
                <w:sz w:val="22"/>
                <w:highlight w:val="none"/>
              </w:rPr>
              <w:t xml:space="preserve">：</w:t>
            </w:r>
            <w:r>
              <w:rPr>
                <w:rFonts w:hint="eastAsia" w:ascii="宋体" w:hAnsi="宋体" w:cs="宋体"/>
                <w:color w:val="0000ff"/>
                <w:sz w:val="22"/>
                <w:highlight w:val="none"/>
                <w:lang w:val="zh-CN" w:bidi="ar"/>
              </w:rPr>
              <w:t xml:space="preserve">2026年5月8日9:00</w:t>
            </w:r>
            <w:r/>
          </w:p>
          <w:p>
            <w:pPr>
              <w:keepLines w:val="0"/>
              <w:keepNext w:val="0"/>
              <w:pageBreakBefore w:val="0"/>
              <w:spacing w:line="360" w:lineRule="exact"/>
              <w:rPr>
                <w:rFonts w:ascii="宋体" w:hAnsi="宋体" w:cs="宋体"/>
                <w:color w:val="000000"/>
                <w:sz w:val="22"/>
                <w:highlight w:val="none"/>
              </w:rPr>
            </w:pPr>
            <w:r>
              <w:rPr>
                <w:rFonts w:hint="eastAsia" w:ascii="宋体" w:hAnsi="宋体" w:cs="宋体"/>
                <w:color w:val="000000"/>
                <w:sz w:val="22"/>
                <w:highlight w:val="none"/>
              </w:rPr>
              <w:t xml:space="preserve">地点：“</w:t>
            </w:r>
            <w:r>
              <w:rPr>
                <w:rFonts w:hint="eastAsia" w:ascii="宋体" w:hAnsi="宋体" w:cs="宋体"/>
                <w:color w:val="000000"/>
                <w:sz w:val="22"/>
                <w:highlight w:val="none"/>
                <w:lang w:val="zh-CN"/>
              </w:rPr>
              <w:t xml:space="preserve">苏采云</w:t>
            </w:r>
            <w:r>
              <w:rPr>
                <w:rFonts w:hint="eastAsia" w:ascii="宋体" w:hAnsi="宋体" w:cs="宋体"/>
                <w:color w:val="000000"/>
                <w:sz w:val="22"/>
                <w:highlight w:val="none"/>
              </w:rPr>
              <w:t xml:space="preserve">”</w:t>
            </w:r>
            <w:r>
              <w:rPr>
                <w:rFonts w:hint="eastAsia" w:ascii="宋体" w:hAnsi="宋体" w:cs="宋体"/>
                <w:color w:val="000000"/>
                <w:sz w:val="22"/>
                <w:highlight w:val="none"/>
                <w:lang w:val="zh-CN"/>
              </w:rPr>
              <w:t xml:space="preserve">系统</w:t>
            </w:r>
            <w:r/>
          </w:p>
          <w:p>
            <w:pPr>
              <w:keepLines w:val="0"/>
              <w:keepNext w:val="0"/>
              <w:pageBreakBefore w:val="0"/>
              <w:spacing w:line="360" w:lineRule="exact"/>
              <w:rPr>
                <w:rFonts w:ascii="宋体" w:hAnsi="宋体" w:cs="宋体"/>
                <w:color w:val="000000"/>
                <w:sz w:val="22"/>
              </w:rPr>
            </w:pPr>
            <w:r>
              <w:rPr>
                <w:rFonts w:hint="eastAsia" w:ascii="宋体" w:hAnsi="宋体" w:cs="宋体"/>
                <w:color w:val="000000"/>
                <w:sz w:val="22"/>
                <w:lang w:val="zh-CN"/>
              </w:rPr>
              <w:t xml:space="preserve">网址</w:t>
            </w:r>
            <w:r>
              <w:rPr>
                <w:rFonts w:hint="eastAsia" w:ascii="宋体" w:hAnsi="宋体" w:cs="宋体"/>
                <w:color w:val="000000"/>
                <w:sz w:val="22"/>
              </w:rPr>
              <w:t xml:space="preserve">：</w:t>
            </w:r>
            <w:r>
              <w:fldChar w:fldCharType="begin"/>
            </w:r>
            <w:r>
              <w:instrText xml:space="preserve"> HYPERLINK "http://jszfcg.jsczt.cn/)" </w:instrText>
            </w:r>
            <w:r>
              <w:fldChar w:fldCharType="separate"/>
            </w:r>
            <w:r>
              <w:rPr>
                <w:rFonts w:ascii="宋体" w:hAnsi="宋体" w:cs="宋体"/>
                <w:color w:val="000000"/>
                <w:sz w:val="22"/>
              </w:rPr>
              <w:t xml:space="preserve">http://jszfcg.jsczt.cn/)“</w:t>
            </w:r>
            <w:r>
              <w:rPr>
                <w:rFonts w:hint="eastAsia" w:ascii="宋体" w:hAnsi="宋体" w:cs="宋体"/>
                <w:color w:val="000000"/>
                <w:sz w:val="22"/>
                <w:lang w:val="zh-CN"/>
              </w:rPr>
              <w:t xml:space="preserve">开标大厅</w:t>
            </w:r>
            <w:r>
              <w:rPr>
                <w:rFonts w:hint="eastAsia" w:ascii="宋体" w:hAnsi="宋体" w:cs="宋体"/>
                <w:color w:val="000000"/>
                <w:sz w:val="22"/>
              </w:rPr>
              <w:t xml:space="preserve">”，</w:t>
            </w:r>
            <w:r>
              <w:rPr>
                <w:rFonts w:hint="eastAsia" w:ascii="宋体" w:hAnsi="宋体" w:cs="宋体"/>
                <w:color w:val="000000"/>
                <w:sz w:val="22"/>
                <w:lang w:val="zh-CN"/>
              </w:rPr>
              <w:t xml:space="preserve">点击</w:t>
            </w:r>
            <w:r>
              <w:rPr>
                <w:rFonts w:hint="eastAsia" w:ascii="宋体" w:hAnsi="宋体" w:cs="宋体"/>
                <w:color w:val="000000"/>
                <w:sz w:val="22"/>
              </w:rPr>
              <w:t xml:space="preserve">“</w:t>
            </w:r>
            <w:r>
              <w:rPr>
                <w:rFonts w:hint="eastAsia" w:ascii="宋体" w:hAnsi="宋体" w:cs="宋体"/>
                <w:color w:val="000000"/>
                <w:sz w:val="22"/>
                <w:lang w:val="zh-CN"/>
              </w:rPr>
              <w:t xml:space="preserve">苏采云</w:t>
            </w:r>
            <w:r>
              <w:rPr>
                <w:rFonts w:hint="eastAsia" w:ascii="宋体" w:hAnsi="宋体" w:cs="宋体"/>
                <w:color w:val="000000"/>
                <w:sz w:val="22"/>
              </w:rPr>
              <w:t xml:space="preserve">”</w:t>
            </w:r>
            <w:r>
              <w:rPr>
                <w:rFonts w:hint="eastAsia" w:ascii="宋体" w:hAnsi="宋体" w:cs="宋体"/>
                <w:color w:val="000000"/>
                <w:sz w:val="22"/>
                <w:lang w:val="zh-CN"/>
              </w:rPr>
              <w:t xml:space="preserve">进入系统</w:t>
            </w:r>
            <w:r>
              <w:rPr>
                <w:rFonts w:hint="eastAsia" w:ascii="宋体" w:hAnsi="宋体" w:cs="宋体"/>
                <w:color w:val="000000"/>
                <w:sz w:val="22"/>
              </w:rPr>
              <w:t xml:space="preserve">“</w:t>
            </w:r>
            <w:r>
              <w:rPr>
                <w:rFonts w:hint="eastAsia" w:ascii="宋体" w:hAnsi="宋体" w:cs="宋体"/>
                <w:color w:val="000000"/>
                <w:sz w:val="22"/>
                <w:lang w:val="zh-CN"/>
              </w:rPr>
              <w:t xml:space="preserve">开标大厅</w:t>
            </w:r>
            <w:r>
              <w:rPr>
                <w:rFonts w:hint="eastAsia" w:ascii="宋体" w:hAnsi="宋体" w:cs="宋体"/>
                <w:color w:val="000000"/>
                <w:sz w:val="22"/>
              </w:rPr>
              <w:t xml:space="preserve">”</w:t>
            </w:r>
            <w:r>
              <w:rPr>
                <w:rFonts w:hint="eastAsia" w:ascii="宋体" w:hAnsi="宋体" w:cs="宋体"/>
                <w:color w:val="000000"/>
                <w:sz w:val="22"/>
                <w:lang w:val="zh-CN"/>
              </w:rPr>
              <w:t xml:space="preserve">。</w:t>
            </w:r>
            <w:r>
              <w:rPr>
                <w:rFonts w:hint="eastAsia" w:ascii="宋体" w:hAnsi="宋体" w:cs="宋体"/>
                <w:color w:val="000000"/>
                <w:sz w:val="22"/>
                <w:lang w:val="zh-CN"/>
              </w:rPr>
              <w:fldChar w:fldCharType="end"/>
            </w:r>
            <w:r>
              <w:rPr>
                <w:rFonts w:ascii="宋体" w:hAnsi="宋体" w:cs="宋体"/>
                <w:color w:val="000000"/>
                <w:sz w:val="22"/>
              </w:rPr>
              <w:t xml:space="preserve"> </w:t>
            </w:r>
            <w:r/>
          </w:p>
        </w:tc>
      </w:tr>
      <w:tr>
        <w:trPr>
          <w:jc w:val="center"/>
          <w:trHeight w:val="1028"/>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5.1</w:t>
            </w:r>
            <w:r>
              <w:rPr>
                <w:rFonts w:ascii="宋体" w:hAnsi="宋体" w:cs="宋体"/>
                <w:color w:val="000000"/>
                <w:sz w:val="22"/>
              </w:rPr>
              <w:t xml:space="preserve">.1</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谈判会议时间和方式</w:t>
            </w:r>
            <w:r/>
          </w:p>
        </w:tc>
        <w:tc>
          <w:tcPr>
            <w:tcW w:w="6338" w:type="dxa"/>
            <w:vAlign w:val="center"/>
            <w:textDirection w:val="lrTb"/>
            <w:noWrap w:val="false"/>
          </w:tcPr>
          <w:p>
            <w:pP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谈判时间：</w:t>
            </w:r>
            <w:r>
              <w:rPr>
                <w:rFonts w:ascii="宋体" w:hAnsi="宋体" w:cs="宋体"/>
                <w:color w:val="000000"/>
                <w:sz w:val="22"/>
              </w:rPr>
              <w:t xml:space="preserve"> </w:t>
            </w:r>
            <w:r>
              <w:rPr>
                <w:rFonts w:hint="eastAsia" w:ascii="宋体" w:hAnsi="宋体" w:cs="宋体"/>
                <w:color w:val="000000"/>
                <w:sz w:val="22"/>
              </w:rPr>
              <w:t xml:space="preserve">同响应文件递交截止时间 </w:t>
            </w:r>
            <w:r/>
          </w:p>
          <w:p>
            <w:pP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谈判方式：“</w:t>
            </w:r>
            <w:r>
              <w:rPr>
                <w:rFonts w:hint="eastAsia" w:ascii="宋体" w:hAnsi="宋体" w:cs="宋体"/>
                <w:color w:val="000000"/>
                <w:sz w:val="22"/>
                <w:lang w:val="zh-CN"/>
              </w:rPr>
              <w:t xml:space="preserve">苏采云</w:t>
            </w:r>
            <w:r>
              <w:rPr>
                <w:rFonts w:hint="eastAsia" w:ascii="宋体" w:hAnsi="宋体" w:cs="宋体"/>
                <w:color w:val="000000"/>
                <w:sz w:val="22"/>
              </w:rPr>
              <w:t xml:space="preserve">”</w:t>
            </w:r>
            <w:r>
              <w:rPr>
                <w:rFonts w:hint="eastAsia" w:ascii="宋体" w:hAnsi="宋体" w:cs="宋体"/>
                <w:color w:val="000000"/>
                <w:sz w:val="22"/>
                <w:lang w:val="zh-CN"/>
              </w:rPr>
              <w:t xml:space="preserve">系统</w:t>
            </w:r>
            <w:r>
              <w:rPr>
                <w:rFonts w:hint="eastAsia" w:ascii="宋体" w:hAnsi="宋体" w:cs="宋体"/>
                <w:color w:val="000000"/>
                <w:sz w:val="22"/>
              </w:rPr>
              <w:t xml:space="preserve">（</w:t>
            </w:r>
            <w:r>
              <w:rPr>
                <w:rFonts w:hint="eastAsia" w:ascii="宋体" w:hAnsi="宋体" w:cs="宋体"/>
                <w:color w:val="000000"/>
                <w:sz w:val="22"/>
                <w:lang w:val="zh-CN"/>
              </w:rPr>
              <w:t xml:space="preserve">网址</w:t>
            </w:r>
            <w:r>
              <w:rPr>
                <w:rFonts w:hint="eastAsia" w:ascii="宋体" w:hAnsi="宋体" w:cs="宋体"/>
                <w:color w:val="000000"/>
                <w:sz w:val="22"/>
              </w:rPr>
              <w:t xml:space="preserve">：</w:t>
            </w:r>
            <w:r>
              <w:fldChar w:fldCharType="begin"/>
            </w:r>
            <w:r>
              <w:instrText xml:space="preserve"> HYPERLINK "http://jszfcg.jsczt.cn/)" </w:instrText>
            </w:r>
            <w:r>
              <w:fldChar w:fldCharType="separate"/>
            </w:r>
            <w:r>
              <w:rPr>
                <w:rFonts w:hint="eastAsia" w:ascii="宋体" w:hAnsi="宋体" w:cs="宋体"/>
                <w:color w:val="000000"/>
                <w:sz w:val="22"/>
              </w:rPr>
              <w:t xml:space="preserve">http://jszfcg.jsczt.cn/)“</w:t>
            </w:r>
            <w:r>
              <w:rPr>
                <w:rFonts w:hint="eastAsia" w:ascii="宋体" w:hAnsi="宋体" w:cs="宋体"/>
                <w:color w:val="000000"/>
                <w:sz w:val="22"/>
                <w:lang w:val="zh-CN"/>
              </w:rPr>
              <w:t xml:space="preserve">开标大厅</w:t>
            </w:r>
            <w:r>
              <w:rPr>
                <w:rFonts w:hint="eastAsia" w:ascii="宋体" w:hAnsi="宋体" w:cs="宋体"/>
                <w:color w:val="000000"/>
                <w:sz w:val="22"/>
              </w:rPr>
              <w:t xml:space="preserve">”，</w:t>
            </w:r>
            <w:r>
              <w:rPr>
                <w:rFonts w:hint="eastAsia" w:ascii="宋体" w:hAnsi="宋体" w:cs="宋体"/>
                <w:color w:val="000000"/>
                <w:sz w:val="22"/>
                <w:lang w:val="zh-CN"/>
              </w:rPr>
              <w:t xml:space="preserve">点击</w:t>
            </w:r>
            <w:r>
              <w:rPr>
                <w:rFonts w:hint="eastAsia" w:ascii="宋体" w:hAnsi="宋体" w:cs="宋体"/>
                <w:color w:val="000000"/>
                <w:sz w:val="22"/>
              </w:rPr>
              <w:t xml:space="preserve">“</w:t>
            </w:r>
            <w:r>
              <w:rPr>
                <w:rFonts w:hint="eastAsia" w:ascii="宋体" w:hAnsi="宋体" w:cs="宋体"/>
                <w:color w:val="000000"/>
                <w:sz w:val="22"/>
                <w:lang w:val="zh-CN"/>
              </w:rPr>
              <w:t xml:space="preserve">苏采云</w:t>
            </w:r>
            <w:r>
              <w:rPr>
                <w:rFonts w:hint="eastAsia" w:ascii="宋体" w:hAnsi="宋体" w:cs="宋体"/>
                <w:color w:val="000000"/>
                <w:sz w:val="22"/>
              </w:rPr>
              <w:t xml:space="preserve">”</w:t>
            </w:r>
            <w:r>
              <w:rPr>
                <w:rFonts w:hint="eastAsia" w:ascii="宋体" w:hAnsi="宋体" w:cs="宋体"/>
                <w:color w:val="000000"/>
                <w:sz w:val="22"/>
                <w:lang w:val="zh-CN"/>
              </w:rPr>
              <w:t xml:space="preserve">进入系统</w:t>
            </w:r>
            <w:r>
              <w:rPr>
                <w:rFonts w:hint="eastAsia" w:ascii="宋体" w:hAnsi="宋体" w:cs="宋体"/>
                <w:color w:val="000000"/>
                <w:sz w:val="22"/>
              </w:rPr>
              <w:t xml:space="preserve">“</w:t>
            </w:r>
            <w:r>
              <w:rPr>
                <w:rFonts w:hint="eastAsia" w:ascii="宋体" w:hAnsi="宋体" w:cs="宋体"/>
                <w:color w:val="000000"/>
                <w:sz w:val="22"/>
                <w:lang w:val="zh-CN"/>
              </w:rPr>
              <w:t xml:space="preserve">开标大厅</w:t>
            </w:r>
            <w:r>
              <w:rPr>
                <w:rFonts w:hint="eastAsia" w:ascii="宋体" w:hAnsi="宋体" w:cs="宋体"/>
                <w:color w:val="000000"/>
                <w:sz w:val="22"/>
              </w:rPr>
              <w:t xml:space="preserve">”</w:t>
            </w:r>
            <w:r>
              <w:rPr>
                <w:rFonts w:hint="eastAsia" w:ascii="宋体" w:hAnsi="宋体" w:cs="宋体"/>
                <w:color w:val="000000"/>
                <w:sz w:val="22"/>
                <w:lang w:val="zh-CN"/>
              </w:rPr>
              <w:t xml:space="preserve">。</w:t>
            </w:r>
            <w:r>
              <w:rPr>
                <w:rFonts w:hint="eastAsia" w:ascii="宋体" w:hAnsi="宋体" w:cs="宋体"/>
                <w:color w:val="000000"/>
                <w:sz w:val="22"/>
                <w:lang w:val="zh-CN"/>
              </w:rPr>
              <w:fldChar w:fldCharType="end"/>
            </w:r>
            <w:r/>
          </w:p>
          <w:p>
            <w:pP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参加开标会议的具体人员及要求：法定代表人或其响应文件载明的授权委托人参加。</w:t>
            </w:r>
            <w:r/>
          </w:p>
        </w:tc>
      </w:tr>
      <w:tr>
        <w:trPr>
          <w:jc w:val="center"/>
          <w:trHeight w:val="301"/>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ascii="宋体" w:hAnsi="宋体" w:cs="宋体"/>
                <w:color w:val="000000"/>
                <w:sz w:val="22"/>
              </w:rPr>
              <w:t xml:space="preserve">5.2.1</w:t>
            </w:r>
            <w:r>
              <w:rPr>
                <w:rFonts w:hint="eastAsia" w:ascii="宋体" w:hAnsi="宋体" w:cs="宋体"/>
                <w:color w:val="000000"/>
                <w:sz w:val="22"/>
              </w:rPr>
              <w:t xml:space="preserve">（3）</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解密时长</w:t>
            </w:r>
            <w:r/>
          </w:p>
        </w:tc>
        <w:tc>
          <w:tcPr>
            <w:tcW w:w="6338" w:type="dxa"/>
            <w:vAlign w:val="center"/>
            <w:textDirection w:val="lrTb"/>
            <w:noWrap w:val="false"/>
          </w:tcPr>
          <w:p>
            <w:pPr>
              <w:keepLines w:val="0"/>
              <w:keepNext w:val="0"/>
              <w:pageBreakBefore w:val="0"/>
              <w:spacing w:line="360" w:lineRule="exact"/>
              <w:rPr>
                <w:rFonts w:ascii="宋体" w:hAnsi="宋体" w:cs="宋体"/>
                <w:color w:val="000000"/>
                <w:sz w:val="22"/>
              </w:rPr>
            </w:pPr>
            <w:r>
              <w:rPr>
                <w:rFonts w:hint="eastAsia" w:ascii="宋体" w:hAnsi="宋体" w:cs="宋体"/>
                <w:b/>
                <w:color w:val="000000"/>
                <w:sz w:val="22"/>
                <w:u w:val="single"/>
              </w:rPr>
              <w:t xml:space="preserve">30</w:t>
            </w:r>
            <w:r>
              <w:rPr>
                <w:rFonts w:hint="eastAsia" w:ascii="宋体" w:hAnsi="宋体" w:cs="宋体"/>
                <w:color w:val="000000"/>
                <w:sz w:val="22"/>
              </w:rPr>
              <w:t xml:space="preserve">分钟</w:t>
            </w:r>
            <w:r/>
          </w:p>
        </w:tc>
      </w:tr>
      <w:tr>
        <w:trPr>
          <w:jc w:val="center"/>
          <w:trHeight w:val="423"/>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.1</w:t>
            </w:r>
            <w:r>
              <w:rPr>
                <w:rFonts w:hint="eastAsia" w:ascii="宋体" w:hAnsi="宋体" w:cs="宋体"/>
                <w:color w:val="000000"/>
                <w:sz w:val="22"/>
                <w:lang w:val="en-US" w:eastAsia="zh-CN"/>
              </w:rPr>
              <w:t xml:space="preserve">0</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二次报价时间</w:t>
            </w:r>
            <w:r/>
          </w:p>
        </w:tc>
        <w:tc>
          <w:tcPr>
            <w:tcW w:w="6338" w:type="dxa"/>
            <w:vAlign w:val="center"/>
            <w:textDirection w:val="lrTb"/>
            <w:noWrap w:val="false"/>
          </w:tcPr>
          <w:p>
            <w:pPr>
              <w:keepLines w:val="0"/>
              <w:keepNext w:val="0"/>
              <w:pageBreakBefore w:val="0"/>
              <w:spacing w:line="360" w:lineRule="exact"/>
              <w:rPr>
                <w:rFonts w:ascii="宋体" w:hAnsi="宋体" w:cs="宋体"/>
                <w:color w:val="000000"/>
                <w:sz w:val="22"/>
              </w:rPr>
            </w:pPr>
            <w:r>
              <w:rPr>
                <w:rFonts w:ascii="宋体" w:hAnsi="宋体" w:cs="宋体"/>
                <w:color w:val="000000"/>
                <w:sz w:val="22"/>
              </w:rPr>
              <w:t xml:space="preserve">系统规定时间</w:t>
            </w:r>
            <w:r>
              <w:rPr>
                <w:rFonts w:hint="eastAsia" w:ascii="宋体" w:hAnsi="宋体" w:cs="宋体"/>
                <w:b/>
                <w:bCs/>
                <w:color w:val="000000"/>
                <w:sz w:val="22"/>
                <w:u w:val="single"/>
                <w:lang w:val="en-US" w:eastAsia="zh-CN"/>
              </w:rPr>
              <w:t xml:space="preserve">15</w:t>
            </w:r>
            <w:r>
              <w:rPr>
                <w:rFonts w:hint="eastAsia" w:ascii="宋体" w:hAnsi="宋体" w:cs="宋体"/>
                <w:color w:val="000000"/>
                <w:sz w:val="22"/>
              </w:rPr>
              <w:t xml:space="preserve">钟</w:t>
            </w:r>
            <w:r>
              <w:rPr>
                <w:rFonts w:ascii="宋体" w:hAnsi="宋体" w:cs="宋体"/>
                <w:color w:val="000000"/>
                <w:sz w:val="22"/>
              </w:rPr>
              <w:t xml:space="preserve">内（此处规定时间的计算以采购系统中的倒计时间为准）</w:t>
            </w:r>
            <w:r/>
          </w:p>
        </w:tc>
      </w:tr>
      <w:tr>
        <w:trPr>
          <w:jc w:val="center"/>
          <w:trHeight w:val="413"/>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6.2.3</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是否授权谈判小组确定成交供应商</w:t>
            </w:r>
            <w:r/>
          </w:p>
        </w:tc>
        <w:tc>
          <w:tcPr>
            <w:tcW w:w="6338" w:type="dxa"/>
            <w:vAlign w:val="center"/>
            <w:textDirection w:val="lrTb"/>
            <w:noWrap w:val="false"/>
          </w:tcPr>
          <w:p>
            <w:pPr>
              <w:keepLines w:val="0"/>
              <w:keepNext w:val="0"/>
              <w:pageBreakBefore w:val="0"/>
              <w:spacing w:line="360" w:lineRule="exact"/>
              <w:rPr>
                <w:rFonts w:ascii="宋体"/>
                <w:color w:val="000000"/>
                <w:sz w:val="22"/>
              </w:rPr>
            </w:pPr>
            <w:r>
              <w:rPr>
                <w:rFonts w:hint="eastAsia" w:ascii="宋体" w:hAnsi="宋体" w:cs="宋体"/>
                <w:color w:val="000000"/>
                <w:sz w:val="22"/>
                <w:lang w:eastAsia="zh-CN"/>
              </w:rPr>
              <w:t xml:space="preserve">□</w:t>
            </w:r>
            <w:r>
              <w:rPr>
                <w:rFonts w:hint="eastAsia" w:ascii="宋体" w:hAnsi="宋体" w:cs="宋体"/>
                <w:color w:val="000000"/>
                <w:sz w:val="22"/>
              </w:rPr>
              <w:t xml:space="preserve">是</w:t>
            </w:r>
            <w:r/>
          </w:p>
          <w:p>
            <w:pPr>
              <w:keepLines w:val="0"/>
              <w:keepNext w:val="0"/>
              <w:pageBreakBefore w:val="0"/>
              <w:spacing w:line="360" w:lineRule="exact"/>
              <w:rPr>
                <w:rFonts w:ascii="宋体"/>
                <w:color w:val="000000"/>
                <w:sz w:val="22"/>
                <w:u w:val="single"/>
              </w:rPr>
            </w:pPr>
            <w:r>
              <w:rPr>
                <w:rFonts w:hint="eastAsia" w:ascii="宋体" w:hAnsi="宋体" w:cs="宋体"/>
                <w:color w:val="000000"/>
                <w:sz w:val="22"/>
                <w:lang w:eastAsia="zh-CN"/>
              </w:rPr>
              <w:t xml:space="preserve">☑</w:t>
            </w:r>
            <w:r>
              <w:rPr>
                <w:rFonts w:hint="eastAsia" w:ascii="宋体" w:hAnsi="宋体" w:cs="宋体"/>
                <w:color w:val="000000"/>
                <w:sz w:val="22"/>
              </w:rPr>
              <w:t xml:space="preserve">否，推荐的成交候选人的人数为</w:t>
            </w:r>
            <w:r>
              <w:rPr>
                <w:rFonts w:ascii="宋体" w:hAnsi="宋体" w:cs="宋体"/>
                <w:color w:val="000000"/>
                <w:sz w:val="22"/>
                <w:u w:val="single"/>
              </w:rPr>
              <w:t xml:space="preserve"> </w:t>
            </w:r>
            <w:r>
              <w:rPr>
                <w:rFonts w:hint="eastAsia" w:ascii="宋体" w:hAnsi="宋体" w:cs="宋体"/>
                <w:color w:val="000000"/>
                <w:sz w:val="22"/>
                <w:u w:val="single"/>
                <w:lang w:val="en-US" w:eastAsia="zh-CN"/>
              </w:rPr>
              <w:t xml:space="preserve">3</w:t>
            </w:r>
            <w:r>
              <w:rPr>
                <w:rFonts w:hint="eastAsia" w:ascii="宋体" w:hAnsi="宋体" w:cs="宋体"/>
                <w:color w:val="000000"/>
                <w:sz w:val="22"/>
              </w:rPr>
              <w:t xml:space="preserve">名</w:t>
            </w:r>
            <w:r/>
          </w:p>
        </w:tc>
      </w:tr>
      <w:tr>
        <w:trPr>
          <w:jc w:val="center"/>
          <w:trHeight w:val="90"/>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7.3.1</w:t>
            </w:r>
            <w:r/>
          </w:p>
        </w:tc>
        <w:tc>
          <w:tcPr>
            <w:tcW w:w="1963"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highlight w:val="none"/>
              </w:rPr>
              <w:t xml:space="preserve">履约保证金</w:t>
            </w:r>
            <w:r/>
          </w:p>
        </w:tc>
        <w:tc>
          <w:tcPr>
            <w:tcW w:w="6338" w:type="dxa"/>
            <w:vAlign w:val="center"/>
            <w:textDirection w:val="lrTb"/>
            <w:noWrap w:val="false"/>
          </w:tcPr>
          <w:p>
            <w:pPr>
              <w:keepLines w:val="0"/>
              <w:keepNext w:val="0"/>
              <w:pageBreakBefore w:val="0"/>
              <w:spacing w:line="360" w:lineRule="exact"/>
              <w:rPr>
                <w:rFonts w:ascii="宋体"/>
                <w:color w:val="000000"/>
                <w:sz w:val="22"/>
              </w:rPr>
            </w:pPr>
            <w:r>
              <w:rPr>
                <w:rFonts w:hint="eastAsia" w:ascii="宋体"/>
                <w:color w:val="000000"/>
                <w:sz w:val="22"/>
              </w:rPr>
              <w:t xml:space="preserve">是否要求中标人提交履约保证金：</w:t>
            </w:r>
            <w:r/>
          </w:p>
          <w:p>
            <w:pPr>
              <w:keepLines w:val="0"/>
              <w:keepNext w:val="0"/>
              <w:pageBreakBefore w:val="0"/>
              <w:spacing w:line="360" w:lineRule="exact"/>
              <w:rPr>
                <w:rFonts w:ascii="宋体"/>
                <w:color w:val="000000"/>
                <w:sz w:val="22"/>
              </w:rPr>
            </w:pPr>
            <w:r>
              <w:rPr>
                <w:rFonts w:hint="eastAsia" w:ascii="宋体" w:hAnsi="宋体" w:cs="宋体"/>
                <w:color w:val="000000"/>
                <w:sz w:val="22"/>
              </w:rPr>
              <w:t xml:space="preserve">☑</w:t>
            </w:r>
            <w:r>
              <w:rPr>
                <w:rFonts w:hint="eastAsia" w:ascii="宋体"/>
                <w:color w:val="000000"/>
                <w:sz w:val="22"/>
              </w:rPr>
              <w:t xml:space="preserve">要求，履约保证金的形式：</w:t>
            </w:r>
            <w:r/>
          </w:p>
          <w:p>
            <w:pPr>
              <w:keepLines w:val="0"/>
              <w:keepNext w:val="0"/>
              <w:pageBreakBefore w:val="0"/>
              <w:spacing w:line="360" w:lineRule="exact"/>
              <w:rPr>
                <w:rFonts w:ascii="宋体"/>
                <w:color w:val="000000"/>
                <w:sz w:val="22"/>
              </w:rPr>
            </w:pPr>
            <w:r>
              <w:rPr>
                <w:rFonts w:hint="eastAsia" w:ascii="宋体" w:hAnsi="宋体" w:cs="宋体"/>
                <w:color w:val="000000"/>
                <w:sz w:val="22"/>
              </w:rPr>
              <w:t xml:space="preserve">☑</w:t>
            </w:r>
            <w:r>
              <w:rPr>
                <w:rFonts w:hint="eastAsia" w:ascii="宋体"/>
                <w:color w:val="000000"/>
                <w:sz w:val="22"/>
              </w:rPr>
              <w:t xml:space="preserve">银行电汇或网上银行支付</w:t>
            </w:r>
            <w:r/>
          </w:p>
          <w:p>
            <w:pPr>
              <w:keepLines w:val="0"/>
              <w:keepNext w:val="0"/>
              <w:pageBreakBefore w:val="0"/>
              <w:spacing w:line="360" w:lineRule="exact"/>
              <w:rPr>
                <w:rFonts w:hint="eastAsia" w:ascii="宋体"/>
                <w:color w:val="000000"/>
                <w:sz w:val="22"/>
              </w:rPr>
            </w:pPr>
            <w:r>
              <w:rPr>
                <w:rFonts w:hint="eastAsia" w:ascii="宋体" w:hAnsi="宋体" w:cs="宋体"/>
                <w:color w:val="000000"/>
                <w:sz w:val="22"/>
              </w:rPr>
              <w:t xml:space="preserve">☑</w:t>
            </w:r>
            <w:r>
              <w:rPr>
                <w:rFonts w:ascii="宋体"/>
                <w:color w:val="000000"/>
                <w:sz w:val="22"/>
              </w:rPr>
              <w:t xml:space="preserve">电子履约保函（保险）</w:t>
            </w:r>
            <w:r/>
          </w:p>
          <w:p>
            <w:pPr>
              <w:keepLines w:val="0"/>
              <w:keepNext w:val="0"/>
              <w:pageBreakBefore w:val="0"/>
              <w:spacing w:line="360" w:lineRule="exact"/>
              <w:rPr>
                <w:rFonts w:ascii="宋体"/>
                <w:color w:val="000000"/>
                <w:sz w:val="22"/>
                <w:highlight w:val="none"/>
              </w:rPr>
            </w:pPr>
            <w:r>
              <w:rPr>
                <w:rFonts w:hint="eastAsia" w:ascii="宋体" w:hAnsi="宋体" w:cs="宋体"/>
                <w:color w:val="000000"/>
                <w:sz w:val="22"/>
              </w:rPr>
              <w:t xml:space="preserve">☑银行</w:t>
            </w:r>
            <w:r>
              <w:rPr>
                <w:rFonts w:hint="eastAsia" w:ascii="宋体"/>
                <w:color w:val="000000"/>
                <w:sz w:val="22"/>
              </w:rPr>
              <w:t xml:space="preserve">保函</w:t>
            </w:r>
            <w:r>
              <w:rPr>
                <w:rFonts w:hint="eastAsia" w:ascii="宋体"/>
                <w:color w:val="000000"/>
                <w:sz w:val="22"/>
                <w:highlight w:val="none"/>
              </w:rPr>
              <w:t xml:space="preserve">（不可撤销的见索即付的银行保函）。</w:t>
            </w:r>
            <w:r/>
          </w:p>
          <w:p>
            <w:pPr>
              <w:keepLines w:val="0"/>
              <w:keepNext w:val="0"/>
              <w:pageBreakBefore w:val="0"/>
              <w:spacing w:line="360" w:lineRule="exact"/>
              <w:rPr>
                <w:rFonts w:ascii="宋体"/>
                <w:color w:val="000000"/>
                <w:sz w:val="22"/>
                <w:highlight w:val="none"/>
              </w:rPr>
            </w:pPr>
            <w:r>
              <w:rPr>
                <w:rFonts w:hint="eastAsia" w:ascii="宋体"/>
                <w:color w:val="000000"/>
                <w:sz w:val="22"/>
                <w:highlight w:val="none"/>
              </w:rPr>
              <w:t xml:space="preserve">覆约担保金额：合同价的10%（元）</w:t>
            </w:r>
            <w:r/>
          </w:p>
          <w:p>
            <w:pPr>
              <w:keepLines w:val="0"/>
              <w:keepNext w:val="0"/>
              <w:pageBreakBefore w:val="0"/>
              <w:spacing w:line="360" w:lineRule="exact"/>
              <w:rPr>
                <w:rFonts w:ascii="宋体"/>
                <w:color w:val="000000"/>
                <w:sz w:val="22"/>
              </w:rPr>
            </w:pPr>
            <w:r>
              <w:rPr>
                <w:rFonts w:hint="eastAsia" w:ascii="宋体"/>
                <w:color w:val="000000"/>
                <w:sz w:val="22"/>
              </w:rPr>
              <w:t xml:space="preserve">覆约保函格式按照《住房和城乡建设部关于印发工程保函示范文本的通知》（建市【2021】11号）中明确的格式递交。</w:t>
            </w:r>
            <w:r/>
          </w:p>
          <w:p>
            <w:pPr>
              <w:keepLines w:val="0"/>
              <w:keepNext w:val="0"/>
              <w:pageBreakBefore w:val="0"/>
              <w:spacing w:line="360" w:lineRule="exact"/>
              <w:rPr>
                <w:rFonts w:ascii="宋体"/>
                <w:color w:val="000000"/>
                <w:sz w:val="22"/>
              </w:rPr>
            </w:pPr>
            <w:r>
              <w:rPr>
                <w:rFonts w:hint="eastAsia" w:ascii="宋体"/>
                <w:color w:val="000000"/>
                <w:sz w:val="22"/>
              </w:rPr>
              <w:t xml:space="preserve">口不要求。</w:t>
            </w:r>
            <w:r/>
          </w:p>
        </w:tc>
      </w:tr>
      <w:tr>
        <w:trPr>
          <w:jc w:val="center"/>
          <w:trHeight w:val="456"/>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8.1.1</w:t>
            </w:r>
            <w:r/>
          </w:p>
        </w:tc>
        <w:tc>
          <w:tcPr>
            <w:tcW w:w="1963" w:type="dxa"/>
            <w:vAlign w:val="center"/>
            <w:textDirection w:val="lrTb"/>
            <w:noWrap w:val="false"/>
          </w:tcPr>
          <w:p>
            <w:pPr>
              <w:ind w:firstLine="440"/>
              <w:jc w:val="center"/>
              <w:keepLines w:val="0"/>
              <w:keepNext w:val="0"/>
              <w:pageBreakBefore w:val="0"/>
              <w:spacing w:line="360" w:lineRule="exact"/>
              <w:rPr>
                <w:rFonts w:ascii="宋体" w:hAnsi="宋体" w:cs="宋体"/>
                <w:color w:val="000000"/>
                <w:sz w:val="22"/>
                <w:lang w:val="zh-CN"/>
              </w:rPr>
            </w:pPr>
            <w:r>
              <w:rPr>
                <w:rFonts w:hint="eastAsia" w:ascii="宋体" w:hAnsi="宋体" w:cs="宋体"/>
                <w:color w:val="000000"/>
                <w:sz w:val="22"/>
                <w:lang w:val="zh-CN"/>
              </w:rPr>
              <w:t xml:space="preserve">中标服务费</w:t>
            </w:r>
            <w:r/>
          </w:p>
          <w:p>
            <w:pPr>
              <w:ind w:firstLine="440"/>
              <w:jc w:val="center"/>
              <w:keepLines w:val="0"/>
              <w:keepNext w:val="0"/>
              <w:pageBreakBefore w:val="0"/>
              <w:spacing w:line="360" w:lineRule="exact"/>
              <w:rPr>
                <w:rFonts w:ascii="宋体" w:hAnsi="宋体" w:cs="宋体"/>
                <w:color w:val="000000"/>
                <w:sz w:val="22"/>
                <w:lang w:val="zh-CN"/>
              </w:rPr>
            </w:pPr>
            <w:r>
              <w:rPr>
                <w:rFonts w:hint="eastAsia" w:ascii="宋体" w:hAnsi="宋体" w:cs="宋体"/>
                <w:color w:val="000000"/>
                <w:sz w:val="22"/>
                <w:lang w:val="zh-CN"/>
              </w:rPr>
              <w:t xml:space="preserve">收取标准</w:t>
            </w:r>
            <w:r/>
          </w:p>
        </w:tc>
        <w:tc>
          <w:tcPr>
            <w:tcW w:w="6338" w:type="dxa"/>
            <w:vAlign w:val="center"/>
            <w:textDirection w:val="lrTb"/>
            <w:noWrap w:val="false"/>
          </w:tcPr>
          <w:p>
            <w:pPr>
              <w:keepLines w:val="0"/>
              <w:keepNext w:val="0"/>
              <w:pageBreakBefore w:val="0"/>
              <w:spacing w:line="360" w:lineRule="exact"/>
              <w:rPr>
                <w:rFonts w:ascii="宋体" w:hAnsi="宋体" w:cs="宋体"/>
                <w:sz w:val="22"/>
              </w:rPr>
            </w:pPr>
            <w:r>
              <w:rPr>
                <w:rFonts w:hint="eastAsia" w:ascii="宋体" w:hAnsi="宋体" w:cs="宋体"/>
                <w:sz w:val="22"/>
              </w:rPr>
              <w:t xml:space="preserve">招标文件中的其他内容与本条款不一致的，以本条款内容为准：</w:t>
            </w:r>
            <w:r/>
          </w:p>
          <w:p>
            <w:pPr>
              <w:keepLines w:val="0"/>
              <w:keepNext w:val="0"/>
              <w:pageBreakBefore w:val="0"/>
              <w:spacing w:line="360" w:lineRule="exact"/>
              <w:rPr>
                <w:rFonts w:ascii="宋体" w:hAnsi="宋体" w:cs="宋体"/>
                <w:color w:val="000000"/>
                <w:sz w:val="22"/>
                <w:lang w:val="zh-CN"/>
              </w:rPr>
            </w:pPr>
            <w:r>
              <w:rPr>
                <w:rFonts w:hint="eastAsia" w:ascii="宋体" w:hAnsi="宋体" w:cs="宋体"/>
                <w:color w:val="000000"/>
                <w:sz w:val="22"/>
                <w:lang w:val="zh-CN"/>
              </w:rPr>
              <w:t xml:space="preserve">本项目代理服务费由成交供应商承担，中标供应商在投标报价中应考虑招标代理服务费，此项费用含在投标报价中，但不单独立项，由中标人在领取中标（成交）通知书前，向招标代理机构付清。本次招标代理费</w:t>
            </w:r>
            <w:r>
              <w:rPr>
                <w:rFonts w:hint="eastAsia" w:ascii="宋体" w:hAnsi="宋体" w:cs="宋体"/>
                <w:color w:val="000000"/>
                <w:sz w:val="22"/>
              </w:rPr>
              <w:t xml:space="preserve">按照“关于印发《江苏省政府采购代理服务收费指导意见》的通知”【苏政采协[2024]20号】的</w:t>
            </w:r>
            <w:r>
              <w:rPr>
                <w:rFonts w:hint="eastAsia" w:ascii="宋体" w:hAnsi="宋体" w:cs="宋体"/>
                <w:color w:val="000000"/>
                <w:sz w:val="22"/>
                <w:lang w:val="zh-CN"/>
              </w:rPr>
              <w:t xml:space="preserve">收费标准</w:t>
            </w:r>
            <w:r>
              <w:rPr>
                <w:rFonts w:hint="eastAsia" w:ascii="宋体" w:hAnsi="宋体" w:cs="宋体"/>
                <w:color w:val="000000"/>
                <w:sz w:val="22"/>
                <w:lang w:val="en-US" w:eastAsia="zh-CN"/>
              </w:rPr>
              <w:t xml:space="preserve">计取</w:t>
            </w:r>
            <w:r>
              <w:rPr>
                <w:rFonts w:hint="eastAsia" w:ascii="宋体" w:hAnsi="宋体" w:cs="宋体"/>
                <w:color w:val="000000"/>
                <w:sz w:val="22"/>
                <w:lang w:val="zh-CN"/>
              </w:rPr>
              <w:t xml:space="preserve">，计算方法如下（按差额定率累进法计算）：</w:t>
            </w:r>
            <w:r/>
          </w:p>
          <w:tbl>
            <w:tblPr>
              <w:tblStyle w:val="76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09"/>
              <w:gridCol w:w="1602"/>
            </w:tblGrid>
            <w:tr>
              <w:trPr>
                <w:jc w:val="center"/>
                <w:trHeight w:val="431"/>
                <w:tblHeader/>
              </w:trPr>
              <w:tc>
                <w:tcPr>
                  <w:tcW w:w="3688" w:type="dxa"/>
                  <w:vAlign w:val="center"/>
                  <w:textDirection w:val="lrTb"/>
                  <w:noWrap w:val="false"/>
                </w:tcPr>
                <w:p>
                  <w:pPr>
                    <w:jc w:val="left"/>
                    <w:keepLines w:val="0"/>
                    <w:keepNext w:val="0"/>
                    <w:pageBreakBefore w:val="0"/>
                    <w:spacing w:line="360" w:lineRule="exact"/>
                    <w:rPr>
                      <w:rFonts w:ascii="宋体" w:hAnsi="宋体" w:cs="宋体"/>
                      <w:b/>
                      <w:color w:val="000000"/>
                      <w:szCs w:val="21"/>
                    </w:rPr>
                  </w:pPr>
                  <w:r>
                    <w:rPr>
                      <w:rFonts w:hint="eastAsia" w:ascii="宋体" w:hAnsi="宋体" w:cs="宋体"/>
                      <w:b/>
                      <w:color w:val="000000"/>
                      <w:szCs w:val="21"/>
                    </w:rPr>
                    <w:t xml:space="preserve">中标或者成交金额</w:t>
                  </w:r>
                  <w:r/>
                </w:p>
              </w:tc>
              <w:tc>
                <w:tcPr>
                  <w:tcW w:w="1311" w:type="dxa"/>
                  <w:vAlign w:val="center"/>
                  <w:textDirection w:val="lrTb"/>
                  <w:noWrap w:val="false"/>
                </w:tcPr>
                <w:p>
                  <w:pPr>
                    <w:jc w:val="left"/>
                    <w:keepLines w:val="0"/>
                    <w:keepNext w:val="0"/>
                    <w:pageBreakBefore w:val="0"/>
                    <w:spacing w:line="360" w:lineRule="exact"/>
                    <w:rPr>
                      <w:rFonts w:ascii="宋体" w:hAnsi="宋体" w:cs="宋体"/>
                      <w:b/>
                      <w:color w:val="000000"/>
                      <w:szCs w:val="21"/>
                    </w:rPr>
                  </w:pPr>
                  <w:r>
                    <w:rPr>
                      <w:rFonts w:hint="eastAsia" w:ascii="宋体" w:hAnsi="宋体" w:cs="宋体"/>
                      <w:b/>
                      <w:color w:val="000000"/>
                      <w:szCs w:val="21"/>
                    </w:rPr>
                    <w:t xml:space="preserve">费率</w:t>
                  </w:r>
                  <w:r/>
                </w:p>
              </w:tc>
            </w:tr>
            <w:tr>
              <w:trPr>
                <w:jc w:val="center"/>
                <w:trHeight w:val="431"/>
                <w:tblHeader/>
              </w:trPr>
              <w:tc>
                <w:tcPr>
                  <w:tcW w:w="3688" w:type="dxa"/>
                  <w:vAlign w:val="center"/>
                  <w:textDirection w:val="lrTb"/>
                  <w:noWrap w:val="false"/>
                </w:tcPr>
                <w:p>
                  <w:pPr>
                    <w:jc w:val="left"/>
                    <w:keepLines w:val="0"/>
                    <w:keepNext w:val="0"/>
                    <w:pageBreakBefore w:val="0"/>
                    <w:spacing w:line="360" w:lineRule="exact"/>
                    <w:rPr>
                      <w:rFonts w:ascii="宋体" w:hAnsi="宋体" w:cs="宋体"/>
                      <w:color w:val="000000"/>
                      <w:szCs w:val="21"/>
                    </w:rPr>
                  </w:pPr>
                  <w:r>
                    <w:rPr>
                      <w:rFonts w:hint="eastAsia" w:ascii="宋体" w:hAnsi="宋体" w:cs="宋体"/>
                      <w:color w:val="000000"/>
                      <w:szCs w:val="21"/>
                    </w:rPr>
                    <w:t xml:space="preserve">最低收费金额(每个委托项目)</w:t>
                  </w:r>
                  <w:r/>
                </w:p>
              </w:tc>
              <w:tc>
                <w:tcPr>
                  <w:tcW w:w="1311" w:type="dxa"/>
                  <w:vAlign w:val="center"/>
                  <w:textDirection w:val="lrTb"/>
                  <w:noWrap w:val="false"/>
                </w:tcPr>
                <w:p>
                  <w:pPr>
                    <w:jc w:val="center"/>
                    <w:keepLines w:val="0"/>
                    <w:keepNext w:val="0"/>
                    <w:pageBreakBefore w:val="0"/>
                    <w:spacing w:line="360" w:lineRule="exact"/>
                    <w:rPr>
                      <w:rFonts w:ascii="宋体" w:hAnsi="宋体" w:cs="宋体"/>
                      <w:color w:val="000000"/>
                      <w:szCs w:val="21"/>
                    </w:rPr>
                  </w:pPr>
                  <w:r>
                    <w:rPr>
                      <w:rFonts w:hint="eastAsia" w:ascii="宋体" w:hAnsi="宋体" w:cs="宋体"/>
                      <w:color w:val="000000"/>
                      <w:szCs w:val="21"/>
                    </w:rPr>
                    <w:t xml:space="preserve">5000元</w:t>
                  </w:r>
                  <w:r/>
                </w:p>
              </w:tc>
            </w:tr>
            <w:tr>
              <w:trPr>
                <w:jc w:val="center"/>
                <w:trHeight w:val="450"/>
              </w:trPr>
              <w:tc>
                <w:tcPr>
                  <w:tcW w:w="3688" w:type="dxa"/>
                  <w:vAlign w:val="center"/>
                  <w:textDirection w:val="lrTb"/>
                  <w:noWrap w:val="false"/>
                </w:tcPr>
                <w:p>
                  <w:pPr>
                    <w:jc w:val="left"/>
                    <w:keepLines w:val="0"/>
                    <w:keepNext w:val="0"/>
                    <w:pageBreakBefore w:val="0"/>
                    <w:spacing w:line="360" w:lineRule="exact"/>
                    <w:rPr>
                      <w:rFonts w:ascii="宋体" w:hAnsi="宋体" w:cs="宋体"/>
                      <w:color w:val="000000"/>
                      <w:szCs w:val="21"/>
                    </w:rPr>
                  </w:pPr>
                  <w:r>
                    <w:rPr>
                      <w:rFonts w:hint="eastAsia" w:ascii="宋体" w:hAnsi="宋体" w:cs="宋体"/>
                      <w:color w:val="000000"/>
                      <w:szCs w:val="21"/>
                    </w:rPr>
                    <w:t xml:space="preserve">50万元以下(含50万元)</w:t>
                  </w:r>
                  <w:r/>
                </w:p>
              </w:tc>
              <w:tc>
                <w:tcPr>
                  <w:tcW w:w="1311" w:type="dxa"/>
                  <w:vAlign w:val="center"/>
                  <w:textDirection w:val="lrTb"/>
                  <w:noWrap w:val="false"/>
                </w:tcPr>
                <w:p>
                  <w:pPr>
                    <w:jc w:val="center"/>
                    <w:keepLines w:val="0"/>
                    <w:keepNext w:val="0"/>
                    <w:pageBreakBefore w:val="0"/>
                    <w:spacing w:line="360" w:lineRule="exact"/>
                    <w:rPr>
                      <w:rFonts w:ascii="宋体" w:hAnsi="宋体" w:cs="宋体"/>
                      <w:color w:val="000000"/>
                      <w:szCs w:val="21"/>
                    </w:rPr>
                  </w:pPr>
                  <w:r>
                    <w:rPr>
                      <w:rFonts w:hint="eastAsia" w:ascii="宋体" w:hAnsi="宋体" w:cs="宋体"/>
                      <w:color w:val="000000"/>
                      <w:szCs w:val="21"/>
                    </w:rPr>
                    <w:t xml:space="preserve">1.6%</w:t>
                  </w:r>
                  <w:r/>
                </w:p>
              </w:tc>
            </w:tr>
            <w:tr>
              <w:trPr>
                <w:jc w:val="center"/>
                <w:trHeight w:val="249"/>
              </w:trPr>
              <w:tc>
                <w:tcPr>
                  <w:tcW w:w="3688" w:type="dxa"/>
                  <w:vAlign w:val="center"/>
                  <w:textDirection w:val="lrTb"/>
                  <w:noWrap w:val="false"/>
                </w:tcPr>
                <w:p>
                  <w:pPr>
                    <w:jc w:val="left"/>
                    <w:keepLines w:val="0"/>
                    <w:keepNext w:val="0"/>
                    <w:pageBreakBefore w:val="0"/>
                    <w:spacing w:line="360" w:lineRule="exact"/>
                    <w:rPr>
                      <w:rFonts w:ascii="宋体" w:hAnsi="宋体" w:cs="宋体"/>
                      <w:color w:val="000000"/>
                      <w:szCs w:val="21"/>
                    </w:rPr>
                  </w:pPr>
                  <w:r>
                    <w:rPr>
                      <w:rFonts w:hint="eastAsia" w:ascii="宋体" w:hAnsi="宋体" w:cs="宋体"/>
                      <w:color w:val="000000"/>
                      <w:szCs w:val="21"/>
                    </w:rPr>
                    <w:t xml:space="preserve">50万元-400万元(含 400万元)</w:t>
                  </w:r>
                  <w:r/>
                </w:p>
              </w:tc>
              <w:tc>
                <w:tcPr>
                  <w:tcW w:w="1311" w:type="dxa"/>
                  <w:vAlign w:val="center"/>
                  <w:textDirection w:val="lrTb"/>
                  <w:noWrap w:val="false"/>
                </w:tcPr>
                <w:p>
                  <w:pPr>
                    <w:jc w:val="center"/>
                    <w:keepLines w:val="0"/>
                    <w:keepNext w:val="0"/>
                    <w:pageBreakBefore w:val="0"/>
                    <w:spacing w:line="360" w:lineRule="exact"/>
                    <w:rPr>
                      <w:rFonts w:ascii="宋体" w:hAnsi="宋体" w:cs="宋体"/>
                      <w:color w:val="000000"/>
                      <w:szCs w:val="21"/>
                    </w:rPr>
                  </w:pPr>
                  <w:r>
                    <w:rPr>
                      <w:rFonts w:hint="eastAsia" w:ascii="宋体" w:hAnsi="宋体" w:cs="宋体"/>
                      <w:color w:val="000000"/>
                      <w:szCs w:val="21"/>
                    </w:rPr>
                    <w:t xml:space="preserve">1.5％</w:t>
                  </w:r>
                  <w:r/>
                </w:p>
              </w:tc>
            </w:tr>
            <w:tr>
              <w:trPr>
                <w:jc w:val="center"/>
                <w:trHeight w:val="199"/>
              </w:trPr>
              <w:tc>
                <w:tcPr>
                  <w:tcW w:w="3688" w:type="dxa"/>
                  <w:vAlign w:val="center"/>
                  <w:textDirection w:val="lrTb"/>
                  <w:noWrap w:val="false"/>
                </w:tcPr>
                <w:p>
                  <w:pPr>
                    <w:jc w:val="left"/>
                    <w:keepLines w:val="0"/>
                    <w:keepNext w:val="0"/>
                    <w:pageBreakBefore w:val="0"/>
                    <w:spacing w:line="360" w:lineRule="exact"/>
                    <w:rPr>
                      <w:rFonts w:ascii="宋体" w:hAnsi="宋体" w:cs="宋体"/>
                      <w:color w:val="000000"/>
                      <w:szCs w:val="21"/>
                    </w:rPr>
                  </w:pPr>
                  <w:r>
                    <w:rPr>
                      <w:rFonts w:hint="eastAsia" w:ascii="宋体" w:hAnsi="宋体" w:cs="宋体"/>
                      <w:color w:val="000000"/>
                      <w:szCs w:val="21"/>
                    </w:rPr>
                    <w:t xml:space="preserve">400万元-1000万元(含 1000万元)</w:t>
                  </w:r>
                  <w:r/>
                </w:p>
              </w:tc>
              <w:tc>
                <w:tcPr>
                  <w:tcW w:w="1311" w:type="dxa"/>
                  <w:vAlign w:val="center"/>
                  <w:textDirection w:val="lrTb"/>
                  <w:noWrap w:val="false"/>
                </w:tcPr>
                <w:p>
                  <w:pPr>
                    <w:jc w:val="center"/>
                    <w:keepLines w:val="0"/>
                    <w:keepNext w:val="0"/>
                    <w:pageBreakBefore w:val="0"/>
                    <w:spacing w:line="360" w:lineRule="exact"/>
                    <w:rPr>
                      <w:rFonts w:ascii="宋体" w:hAnsi="宋体" w:cs="宋体"/>
                      <w:color w:val="000000"/>
                      <w:szCs w:val="21"/>
                    </w:rPr>
                  </w:pPr>
                  <w:r>
                    <w:rPr>
                      <w:rFonts w:hint="eastAsia" w:ascii="宋体" w:hAnsi="宋体" w:cs="宋体"/>
                      <w:color w:val="000000"/>
                      <w:szCs w:val="21"/>
                    </w:rPr>
                    <w:t xml:space="preserve">1.1％</w:t>
                  </w:r>
                  <w:r/>
                </w:p>
              </w:tc>
            </w:tr>
            <w:tr>
              <w:trPr>
                <w:jc w:val="center"/>
                <w:trHeight w:val="199"/>
              </w:trPr>
              <w:tc>
                <w:tcPr>
                  <w:tcW w:w="3688" w:type="dxa"/>
                  <w:vAlign w:val="center"/>
                  <w:textDirection w:val="lrTb"/>
                  <w:noWrap w:val="false"/>
                </w:tcPr>
                <w:p>
                  <w:pPr>
                    <w:jc w:val="left"/>
                    <w:keepLines w:val="0"/>
                    <w:keepNext w:val="0"/>
                    <w:pageBreakBefore w:val="0"/>
                    <w:spacing w:line="360" w:lineRule="exact"/>
                    <w:rPr>
                      <w:rFonts w:ascii="宋体" w:hAnsi="宋体" w:cs="宋体"/>
                      <w:color w:val="000000"/>
                      <w:szCs w:val="21"/>
                    </w:rPr>
                  </w:pPr>
                  <w:r>
                    <w:rPr>
                      <w:rFonts w:hint="eastAsia" w:ascii="宋体" w:hAnsi="宋体" w:cs="宋体"/>
                      <w:color w:val="000000"/>
                      <w:szCs w:val="21"/>
                    </w:rPr>
                    <w:t xml:space="preserve">1000-5000万元(含5000万元)</w:t>
                  </w:r>
                  <w:r/>
                </w:p>
              </w:tc>
              <w:tc>
                <w:tcPr>
                  <w:tcW w:w="1311" w:type="dxa"/>
                  <w:vAlign w:val="center"/>
                  <w:textDirection w:val="lrTb"/>
                  <w:noWrap w:val="false"/>
                </w:tcPr>
                <w:p>
                  <w:pPr>
                    <w:jc w:val="center"/>
                    <w:keepLines w:val="0"/>
                    <w:keepNext w:val="0"/>
                    <w:pageBreakBefore w:val="0"/>
                    <w:spacing w:line="360" w:lineRule="exact"/>
                    <w:rPr>
                      <w:rFonts w:ascii="宋体" w:hAnsi="宋体" w:cs="宋体"/>
                      <w:color w:val="000000"/>
                      <w:szCs w:val="21"/>
                    </w:rPr>
                  </w:pPr>
                  <w:r>
                    <w:rPr>
                      <w:rFonts w:hint="eastAsia" w:ascii="宋体" w:hAnsi="宋体" w:cs="宋体"/>
                      <w:color w:val="000000"/>
                      <w:szCs w:val="21"/>
                    </w:rPr>
                    <w:t xml:space="preserve">0.8%</w:t>
                  </w:r>
                  <w:r/>
                </w:p>
              </w:tc>
            </w:tr>
          </w:tbl>
          <w:p>
            <w:pPr>
              <w:keepLines w:val="0"/>
              <w:keepNext w:val="0"/>
              <w:pageBreakBefore w:val="0"/>
              <w:spacing w:line="360" w:lineRule="exact"/>
              <w:rPr>
                <w:rFonts w:ascii="宋体" w:hAnsi="宋体" w:cs="宋体"/>
                <w:color w:val="000000"/>
                <w:sz w:val="22"/>
                <w:lang w:val="zh-CN"/>
              </w:rPr>
            </w:pPr>
            <w:r>
              <w:rPr>
                <w:rFonts w:hint="eastAsia" w:ascii="宋体" w:hAnsi="宋体" w:cs="宋体"/>
                <w:sz w:val="22"/>
                <w:lang w:val="zh-CN"/>
              </w:rPr>
              <w:t xml:space="preserve">本项目预算中包含此费用，投标供应商在报价中需考虑此费用，采购人不再另行支付。</w:t>
            </w:r>
            <w:bookmarkEnd w:id="49"/>
            <w:r/>
            <w:r/>
          </w:p>
        </w:tc>
      </w:tr>
      <w:tr>
        <w:trPr>
          <w:jc w:val="center"/>
          <w:trHeight w:val="971"/>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8.1.2</w:t>
            </w:r>
            <w:r/>
          </w:p>
        </w:tc>
        <w:tc>
          <w:tcPr>
            <w:tcW w:w="1963" w:type="dxa"/>
            <w:vAlign w:val="center"/>
            <w:textDirection w:val="lrTb"/>
            <w:noWrap w:val="false"/>
          </w:tcPr>
          <w:p>
            <w:pPr>
              <w:jc w:val="center"/>
              <w:keepLines w:val="0"/>
              <w:keepNext w:val="0"/>
              <w:pageBreakBefore w:val="0"/>
              <w:spacing w:before="120" w:after="120" w:line="360" w:lineRule="exact"/>
              <w:rPr>
                <w:rFonts w:ascii="宋体" w:hAnsi="宋体"/>
                <w:color w:val="000000"/>
                <w:sz w:val="22"/>
                <w:lang w:val="zh-CN"/>
              </w:rPr>
            </w:pPr>
            <w:r>
              <w:rPr>
                <w:rFonts w:hint="eastAsia" w:ascii="宋体" w:hAnsi="宋体" w:cs="宋体"/>
                <w:color w:val="000000"/>
                <w:sz w:val="22"/>
                <w:lang w:val="zh-CN"/>
              </w:rPr>
              <w:t xml:space="preserve">监督部门及电话</w:t>
            </w:r>
            <w:r/>
          </w:p>
        </w:tc>
        <w:tc>
          <w:tcPr>
            <w:tcW w:w="6338" w:type="dxa"/>
            <w:vAlign w:val="center"/>
            <w:textDirection w:val="lrTb"/>
            <w:noWrap w:val="false"/>
          </w:tcPr>
          <w:p>
            <w:pPr>
              <w:jc w:val="left"/>
              <w:keepLines w:val="0"/>
              <w:keepNext w:val="0"/>
              <w:pageBreakBefore w:val="0"/>
              <w:spacing w:line="360" w:lineRule="exact"/>
              <w:rPr>
                <w:rFonts w:ascii="宋体" w:hAnsi="宋体" w:cs="宋体"/>
                <w:sz w:val="22"/>
                <w:lang w:val="zh-CN"/>
              </w:rPr>
            </w:pPr>
            <w:r>
              <w:rPr>
                <w:rFonts w:hint="eastAsia" w:ascii="宋体" w:hAnsi="宋体" w:cs="宋体"/>
                <w:sz w:val="22"/>
                <w:lang w:val="zh-CN"/>
              </w:rPr>
              <w:t xml:space="preserve">监督部门：靖江市政府采购监督管理办公室</w:t>
            </w:r>
            <w:r/>
          </w:p>
          <w:p>
            <w:pPr>
              <w:jc w:val="left"/>
              <w:keepLines w:val="0"/>
              <w:keepNext w:val="0"/>
              <w:pageBreakBefore w:val="0"/>
              <w:spacing w:line="360" w:lineRule="exact"/>
              <w:rPr>
                <w:rFonts w:ascii="宋体" w:hAnsi="宋体" w:cs="宋体"/>
                <w:sz w:val="22"/>
                <w:lang w:val="zh-CN"/>
              </w:rPr>
            </w:pPr>
            <w:r>
              <w:rPr>
                <w:rFonts w:hint="eastAsia" w:ascii="宋体" w:hAnsi="宋体" w:cs="宋体"/>
                <w:sz w:val="22"/>
                <w:lang w:val="zh-CN"/>
              </w:rPr>
              <w:t xml:space="preserve">地址：靖江市政务服务中心4楼</w:t>
            </w:r>
            <w:r/>
          </w:p>
          <w:p>
            <w:pPr>
              <w:jc w:val="left"/>
              <w:keepLines w:val="0"/>
              <w:keepNext w:val="0"/>
              <w:pageBreakBefore w:val="0"/>
              <w:spacing w:line="360" w:lineRule="exact"/>
              <w:rPr>
                <w:rFonts w:ascii="宋体" w:hAnsi="宋体" w:cs="宋体"/>
                <w:sz w:val="22"/>
                <w:lang w:val="zh-CN"/>
              </w:rPr>
            </w:pPr>
            <w:r>
              <w:rPr>
                <w:rFonts w:hint="eastAsia" w:ascii="宋体" w:hAnsi="宋体" w:cs="宋体"/>
                <w:sz w:val="22"/>
                <w:lang w:val="zh-CN"/>
              </w:rPr>
              <w:t xml:space="preserve">电话：0523-89182489</w:t>
            </w:r>
            <w:r/>
          </w:p>
        </w:tc>
      </w:tr>
      <w:tr>
        <w:trPr>
          <w:jc w:val="center"/>
          <w:trHeight w:val="90"/>
        </w:trPr>
        <w:tc>
          <w:tcPr>
            <w:tcW w:w="876" w:type="dxa"/>
            <w:vAlign w:val="center"/>
            <w:textDirection w:val="lrTb"/>
            <w:noWrap w:val="false"/>
          </w:tcPr>
          <w:p>
            <w:pPr>
              <w:jc w:val="center"/>
              <w:keepLines w:val="0"/>
              <w:keepNext w:val="0"/>
              <w:pageBreakBefore w:val="0"/>
              <w:spacing w:line="360" w:lineRule="exact"/>
              <w:rPr>
                <w:rFonts w:ascii="宋体" w:hAnsi="宋体" w:cs="宋体"/>
                <w:color w:val="000000"/>
                <w:sz w:val="22"/>
              </w:rPr>
            </w:pPr>
            <w:r>
              <w:rPr>
                <w:rFonts w:hint="eastAsia" w:ascii="宋体" w:hAnsi="宋体" w:cs="宋体"/>
                <w:color w:val="000000"/>
                <w:sz w:val="22"/>
              </w:rPr>
              <w:t xml:space="preserve">8.1.3</w:t>
            </w:r>
            <w:r/>
          </w:p>
        </w:tc>
        <w:tc>
          <w:tcPr>
            <w:tcW w:w="1963" w:type="dxa"/>
            <w:vAlign w:val="center"/>
            <w:textDirection w:val="lrTb"/>
            <w:noWrap w:val="false"/>
          </w:tcPr>
          <w:p>
            <w:pPr>
              <w:pStyle w:val="1099"/>
              <w:jc w:val="center"/>
              <w:keepLines w:val="0"/>
              <w:keepNext w:val="0"/>
              <w:pageBreakBefore w:val="0"/>
              <w:spacing w:line="360" w:lineRule="exact"/>
              <w:rPr>
                <w:rFonts w:ascii="宋体" w:hAnsi="宋体" w:cs="宋体"/>
                <w:color w:val="000000"/>
                <w:sz w:val="22"/>
                <w:lang w:val="zh-CN"/>
              </w:rPr>
            </w:pPr>
            <w:r>
              <w:rPr>
                <w:rFonts w:hint="eastAsia" w:ascii="宋体" w:hAnsi="宋体" w:cs="宋体"/>
                <w:color w:val="000000"/>
                <w:sz w:val="22"/>
                <w:lang w:val="zh-CN"/>
              </w:rPr>
              <w:t xml:space="preserve">其他说明</w:t>
            </w:r>
            <w:r/>
          </w:p>
        </w:tc>
        <w:tc>
          <w:tcPr>
            <w:tcW w:w="6338" w:type="dxa"/>
            <w:vAlign w:val="center"/>
            <w:textDirection w:val="lrTb"/>
            <w:noWrap w:val="false"/>
          </w:tcPr>
          <w:p>
            <w:pPr>
              <w:numPr>
                <w:ilvl w:val="0"/>
                <w:numId w:val="0"/>
              </w:numPr>
              <w:jc w:val="left"/>
              <w:keepLines w:val="0"/>
              <w:keepNext w:val="0"/>
              <w:pageBreakBefore w:val="0"/>
              <w:spacing w:line="360" w:lineRule="exact"/>
              <w:widowControl w:val="off"/>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付款方式：合同签订后，招标人支付合同价(扣除预留金和暂列金)的10%作为预付款,承包人需提交完整的竣工资料方可申请竣工验收。工程竣工验收合格后按审计价一次性付清。</w:t>
            </w:r>
            <w:r/>
          </w:p>
          <w:p>
            <w:pPr>
              <w:numPr>
                <w:ilvl w:val="0"/>
                <w:numId w:val="0"/>
              </w:numPr>
              <w:jc w:val="left"/>
              <w:keepLines w:val="0"/>
              <w:keepNext w:val="0"/>
              <w:pageBreakBefore w:val="0"/>
              <w:spacing w:line="360" w:lineRule="exact"/>
              <w:widowControl w:val="off"/>
              <w:rPr>
                <w:rFonts w:hint="eastAsia" w:ascii="宋体" w:hAnsi="宋体" w:cs="宋体"/>
                <w:sz w:val="22"/>
                <w:lang w:val="en-US" w:eastAsia="zh-CN"/>
              </w:rPr>
            </w:pPr>
            <w:r>
              <w:rPr>
                <w:rFonts w:hint="eastAsia" w:ascii="宋体" w:hAnsi="宋体" w:cs="宋体"/>
                <w:b/>
                <w:bCs/>
                <w:sz w:val="22"/>
                <w:highlight w:val="none"/>
                <w:lang w:eastAsia="zh-CN"/>
              </w:rPr>
              <w:t xml:space="preserve">注：在签订合同时，供应商明确表示无需预付款或者主动要求降低预付款比例的，采购人可不适用预付规定。</w:t>
            </w:r>
            <w:r>
              <w:rPr>
                <w:rFonts w:hint="eastAsia" w:ascii="宋体" w:hAnsi="宋体" w:cs="宋体"/>
                <w:color w:val="0000ff"/>
                <w:sz w:val="22"/>
                <w:lang w:val="en-US" w:eastAsia="zh-CN"/>
              </w:rPr>
              <w:br/>
            </w:r>
            <w:r>
              <w:rPr>
                <w:rFonts w:hint="eastAsia" w:ascii="宋体" w:hAnsi="宋体" w:cs="宋体"/>
                <w:color w:val="auto"/>
                <w:sz w:val="22"/>
                <w:lang w:val="en-US" w:eastAsia="zh-CN"/>
              </w:rPr>
              <w:t xml:space="preserve">2.中标单位在领取中标通知书时需提供叁份纸质投</w:t>
            </w:r>
            <w:r>
              <w:rPr>
                <w:rFonts w:hint="eastAsia" w:ascii="宋体" w:hAnsi="宋体" w:cs="宋体"/>
                <w:sz w:val="22"/>
                <w:lang w:val="en-US" w:eastAsia="zh-CN"/>
              </w:rPr>
              <w:t xml:space="preserve">标文件；中标单位与采购单位签订合同后，及时向招标代理机构提供合同的扫描件以作备案。</w:t>
            </w:r>
            <w:r/>
          </w:p>
          <w:p>
            <w:pPr>
              <w:jc w:val="both"/>
              <w:keepLines w:val="0"/>
              <w:keepNext w:val="0"/>
              <w:pageBreakBefore w:val="0"/>
              <w:spacing w:line="360" w:lineRule="exact"/>
              <w:rPr>
                <w:rFonts w:hint="eastAsia" w:ascii="宋体" w:hAnsi="宋体" w:cs="宋体"/>
                <w:sz w:val="22"/>
                <w:lang w:val="en-US" w:eastAsia="zh-CN"/>
              </w:rPr>
            </w:pPr>
            <w:r>
              <w:rPr>
                <w:rFonts w:hint="eastAsia" w:ascii="宋体" w:hAnsi="宋体" w:cs="宋体"/>
                <w:sz w:val="22"/>
                <w:lang w:val="en-US" w:eastAsia="zh-CN"/>
              </w:rPr>
              <w:t xml:space="preserve">3.（1）评标时，投标人投标所用资质核查结果为不达标的，视为投标人资质条件不符合国家有关规定，或不满足谈判文件规定的资格条件。</w:t>
            </w:r>
            <w:r/>
          </w:p>
          <w:p>
            <w:pPr>
              <w:jc w:val="both"/>
              <w:keepLines w:val="0"/>
              <w:keepNext w:val="0"/>
              <w:pageBreakBefore w:val="0"/>
              <w:spacing w:line="360" w:lineRule="exact"/>
              <w:rPr>
                <w:rFonts w:hint="eastAsia" w:ascii="宋体" w:hAnsi="宋体" w:cs="宋体"/>
                <w:sz w:val="22"/>
                <w:lang w:val="en-US" w:eastAsia="zh-CN"/>
              </w:rPr>
            </w:pPr>
            <w:r>
              <w:rPr>
                <w:rFonts w:hint="eastAsia" w:ascii="宋体" w:hAnsi="宋体" w:cs="宋体"/>
                <w:sz w:val="22"/>
                <w:lang w:val="en-US" w:eastAsia="zh-CN"/>
              </w:rPr>
              <w:t xml:space="preserve">（2）中标公示期间，中标候选人投标所用资质核查结果为不达标的，视为其资质条件不符合国家有关规定。</w:t>
            </w:r>
            <w:r/>
          </w:p>
          <w:p>
            <w:pPr>
              <w:jc w:val="both"/>
              <w:keepLines w:val="0"/>
              <w:keepNext w:val="0"/>
              <w:pageBreakBefore w:val="0"/>
              <w:spacing w:line="360" w:lineRule="exact"/>
              <w:widowControl w:val="off"/>
              <w:rPr>
                <w:rFonts w:hint="eastAsia" w:ascii="宋体" w:hAnsi="宋体" w:cs="宋体"/>
                <w:b/>
                <w:bCs/>
                <w:sz w:val="22"/>
                <w:lang w:val="en-US" w:eastAsia="zh-CN"/>
              </w:rPr>
            </w:pPr>
            <w:r>
              <w:rPr>
                <w:rFonts w:hint="eastAsia" w:ascii="宋体" w:hAnsi="宋体" w:cs="宋体"/>
                <w:sz w:val="22"/>
                <w:lang w:val="en-US" w:eastAsia="zh-CN"/>
              </w:rPr>
              <w:t xml:space="preserve">动态监管不合格资质查询网址：（https://entq.jsszfhcxjstzhfwpt.com:12443/ms/admin/#/open/dthc-list）</w:t>
            </w:r>
            <w:r>
              <w:rPr>
                <w:rFonts w:hint="eastAsia" w:ascii="宋体" w:hAnsi="宋体" w:cs="宋体"/>
                <w:sz w:val="22"/>
                <w:lang w:val="en-US" w:eastAsia="zh-CN"/>
              </w:rPr>
              <w:br/>
            </w:r>
            <w:r>
              <w:rPr>
                <w:rFonts w:hint="eastAsia" w:ascii="宋体" w:hAnsi="宋体" w:cs="宋体"/>
                <w:b/>
                <w:bCs/>
                <w:sz w:val="22"/>
                <w:lang w:val="en-US" w:eastAsia="zh-CN"/>
              </w:rPr>
              <w:t xml:space="preserve">4.因系统原因无法上传控制价软件格式，如需领取招标控制价软件版可发送需求至邮箱</w:t>
            </w:r>
            <w:r>
              <w:rPr>
                <w:rFonts w:hint="eastAsia" w:ascii="宋体" w:hAnsi="宋体" w:cs="宋体"/>
                <w:b/>
                <w:bCs/>
                <w:sz w:val="22"/>
                <w:lang w:val="en-US" w:eastAsia="zh-CN"/>
              </w:rPr>
              <w:fldChar w:fldCharType="begin"/>
            </w:r>
            <w:r>
              <w:rPr>
                <w:rFonts w:hint="eastAsia" w:ascii="宋体" w:hAnsi="宋体" w:cs="宋体"/>
                <w:b/>
                <w:bCs/>
                <w:sz w:val="22"/>
                <w:lang w:val="en-US" w:eastAsia="zh-CN"/>
              </w:rPr>
              <w:instrText xml:space="preserve"> HYPERLINK "mailto:85167706@qq.com。" </w:instrText>
            </w:r>
            <w:r>
              <w:rPr>
                <w:rFonts w:hint="eastAsia" w:ascii="宋体" w:hAnsi="宋体" w:cs="宋体"/>
                <w:b/>
                <w:bCs/>
                <w:sz w:val="22"/>
                <w:lang w:val="en-US" w:eastAsia="zh-CN"/>
              </w:rPr>
              <w:fldChar w:fldCharType="separate"/>
            </w:r>
            <w:r>
              <w:rPr>
                <w:rStyle w:val="787"/>
                <w:rFonts w:hint="eastAsia" w:ascii="宋体" w:hAnsi="宋体" w:cs="宋体"/>
                <w:b/>
                <w:bCs/>
                <w:sz w:val="22"/>
                <w:lang w:val="en-US" w:eastAsia="zh-CN"/>
              </w:rPr>
              <w:t xml:space="preserve">851647706@qq.com。</w:t>
            </w:r>
            <w:r>
              <w:rPr>
                <w:rFonts w:hint="eastAsia" w:ascii="宋体" w:hAnsi="宋体" w:cs="宋体"/>
                <w:b/>
                <w:bCs/>
                <w:sz w:val="22"/>
                <w:lang w:val="en-US" w:eastAsia="zh-CN"/>
              </w:rPr>
              <w:fldChar w:fldCharType="end"/>
            </w:r>
            <w:r/>
          </w:p>
          <w:p>
            <w:pPr>
              <w:ind w:right="-346"/>
              <w:jc w:val="left"/>
              <w:keepLines w:val="0"/>
              <w:keepNext w:val="0"/>
              <w:pageBreakBefore w:val="0"/>
              <w:spacing w:line="360" w:lineRule="exact"/>
              <w:widowControl w:val="off"/>
              <w:rPr>
                <w:rFonts w:hint="default" w:ascii="宋体" w:hAnsi="宋体" w:eastAsia="宋体" w:cs="宋体"/>
                <w:sz w:val="22"/>
                <w:lang w:val="en-US" w:eastAsia="zh-CN"/>
              </w:rPr>
            </w:pPr>
            <w:r>
              <w:rPr>
                <w:rFonts w:hint="eastAsia" w:ascii="宋体" w:hAnsi="宋体" w:cs="宋体"/>
                <w:sz w:val="22"/>
                <w:lang w:val="en-US" w:eastAsia="zh-CN"/>
              </w:rPr>
              <w:t xml:space="preserve">5.</w:t>
            </w:r>
            <w:r>
              <w:rPr>
                <w:rFonts w:hint="eastAsia" w:ascii="宋体" w:hAnsi="宋体" w:cs="宋体"/>
                <w:sz w:val="22"/>
                <w:lang w:val="zh-CN"/>
              </w:rPr>
              <w:t xml:space="preserve">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tc>
      </w:tr>
    </w:tbl>
    <w:p>
      <w:pPr>
        <w:rPr>
          <w:rFonts w:ascii="宋体" w:hAnsi="宋体" w:cs="宋体"/>
          <w:b/>
          <w:bCs/>
          <w:color w:val="000000"/>
          <w:sz w:val="32"/>
          <w:szCs w:val="32"/>
        </w:rPr>
      </w:pPr>
      <w:r>
        <w:rPr>
          <w:rFonts w:hint="eastAsia" w:ascii="宋体" w:hAnsi="宋体" w:cs="宋体"/>
          <w:b/>
          <w:bCs/>
          <w:color w:val="000000"/>
          <w:sz w:val="32"/>
          <w:szCs w:val="32"/>
        </w:rPr>
        <w:br w:type="page" w:clear="all"/>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供应商须知</w:t>
      </w:r>
      <w:r/>
    </w:p>
    <w:p>
      <w:pPr>
        <w:jc w:val="center"/>
        <w:spacing w:line="360" w:lineRule="auto"/>
        <w:rPr>
          <w:rFonts w:ascii="宋体"/>
          <w:color w:val="000000"/>
          <w:sz w:val="24"/>
        </w:rPr>
      </w:pPr>
      <w:r>
        <w:rPr>
          <w:rFonts w:hint="eastAsia" w:ascii="宋体" w:hAnsi="宋体" w:cs="宋体"/>
          <w:b/>
          <w:bCs/>
          <w:color w:val="000000"/>
          <w:sz w:val="24"/>
        </w:rPr>
        <w:t xml:space="preserve">一、总则</w:t>
      </w:r>
      <w:r/>
    </w:p>
    <w:p>
      <w:pPr>
        <w:pStyle w:val="1034"/>
        <w:ind w:firstLine="442"/>
        <w:spacing w:line="360" w:lineRule="auto"/>
        <w:rPr>
          <w:rFonts w:ascii="宋体"/>
          <w:color w:val="000000"/>
          <w:sz w:val="22"/>
          <w:szCs w:val="22"/>
        </w:rPr>
      </w:pPr>
      <w:r/>
      <w:bookmarkStart w:id="50" w:name="_Toc29754"/>
      <w:r/>
      <w:bookmarkStart w:id="51" w:name="_Toc17561"/>
      <w:r/>
      <w:bookmarkStart w:id="52" w:name="_Toc11852"/>
      <w:r/>
      <w:bookmarkStart w:id="53" w:name="_Toc23041"/>
      <w:r/>
      <w:bookmarkStart w:id="54" w:name="_Toc30194"/>
      <w:r/>
      <w:bookmarkStart w:id="55" w:name="_Toc12108"/>
      <w:r/>
      <w:bookmarkStart w:id="56" w:name="_Toc25746"/>
      <w:r/>
      <w:bookmarkStart w:id="57" w:name="_Toc30724"/>
      <w:r/>
      <w:bookmarkStart w:id="58" w:name="_Toc27968"/>
      <w:r/>
      <w:bookmarkStart w:id="59" w:name="_Toc3629"/>
      <w:r/>
      <w:bookmarkStart w:id="60" w:name="_Toc29238"/>
      <w:r/>
      <w:bookmarkStart w:id="61" w:name="_Toc10383"/>
      <w:r/>
      <w:bookmarkStart w:id="62" w:name="_Toc387526180"/>
      <w:r/>
      <w:bookmarkStart w:id="63" w:name="_Toc5365"/>
      <w:r/>
      <w:bookmarkStart w:id="64" w:name="_Toc25113"/>
      <w:r/>
      <w:bookmarkStart w:id="65" w:name="_Toc11620"/>
      <w:r/>
      <w:bookmarkStart w:id="66" w:name="_Toc29701"/>
      <w:r/>
      <w:bookmarkStart w:id="67" w:name="_Toc9727"/>
      <w:r/>
      <w:bookmarkStart w:id="68" w:name="_Toc27502"/>
      <w:r/>
      <w:bookmarkStart w:id="69" w:name="_Toc387526284"/>
      <w:r/>
      <w:bookmarkStart w:id="70" w:name="_Toc31565"/>
      <w:r/>
      <w:bookmarkStart w:id="71" w:name="_Toc18685"/>
      <w:r/>
      <w:bookmarkStart w:id="72" w:name="_Toc4586"/>
      <w:r/>
      <w:bookmarkStart w:id="73" w:name="_Toc387526376"/>
      <w:r/>
      <w:bookmarkStart w:id="74" w:name="_Toc30932"/>
      <w:r>
        <w:rPr>
          <w:rFonts w:ascii="宋体" w:hAnsi="宋体" w:cs="宋体"/>
          <w:color w:val="000000"/>
          <w:sz w:val="22"/>
          <w:szCs w:val="22"/>
        </w:rPr>
        <w:t xml:space="preserve">1.1</w:t>
      </w:r>
      <w:r>
        <w:rPr>
          <w:rFonts w:hint="eastAsia" w:ascii="宋体" w:hAnsi="宋体" w:cs="宋体"/>
          <w:color w:val="000000"/>
          <w:sz w:val="22"/>
          <w:szCs w:val="22"/>
        </w:rPr>
        <w:t xml:space="preserve">项目概况</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ind w:firstLine="440"/>
        <w:spacing w:line="360" w:lineRule="auto"/>
        <w:rPr>
          <w:rFonts w:ascii="宋体"/>
          <w:color w:val="000000"/>
          <w:sz w:val="22"/>
        </w:rPr>
      </w:pPr>
      <w:r/>
      <w:bookmarkStart w:id="75" w:name="OLE_LINK26"/>
      <w:r>
        <w:rPr>
          <w:rFonts w:ascii="宋体" w:hAnsi="宋体" w:cs="宋体"/>
          <w:color w:val="000000"/>
          <w:sz w:val="22"/>
        </w:rPr>
        <w:t xml:space="preserve">1.1.1</w:t>
      </w:r>
      <w:r>
        <w:rPr>
          <w:rFonts w:hint="eastAsia" w:ascii="宋体" w:hAnsi="宋体" w:cs="宋体"/>
          <w:color w:val="000000"/>
          <w:sz w:val="22"/>
        </w:rPr>
        <w:t xml:space="preserve">根据《中华人民共和国政府采购法》、《中华人民共和国政府采购法实施条例》等有关法律、法规和规章的规定，现对本项目进行竞争性谈判采购。</w:t>
      </w:r>
      <w:r/>
    </w:p>
    <w:p>
      <w:pPr>
        <w:ind w:firstLine="440"/>
        <w:spacing w:line="360" w:lineRule="auto"/>
        <w:rPr>
          <w:rFonts w:ascii="宋体"/>
          <w:color w:val="000000"/>
          <w:sz w:val="22"/>
        </w:rPr>
      </w:pPr>
      <w:r>
        <w:rPr>
          <w:rFonts w:ascii="宋体" w:hAnsi="宋体" w:cs="宋体"/>
          <w:color w:val="000000"/>
          <w:sz w:val="22"/>
        </w:rPr>
        <w:t xml:space="preserve">1.1.2</w:t>
      </w:r>
      <w:r>
        <w:rPr>
          <w:rFonts w:hint="eastAsia" w:ascii="宋体" w:hAnsi="宋体" w:cs="宋体"/>
          <w:color w:val="000000"/>
          <w:sz w:val="22"/>
        </w:rPr>
        <w:t xml:space="preserve">本采购项目采购人：见供应商须知前附表。</w:t>
      </w:r>
      <w:r/>
    </w:p>
    <w:p>
      <w:pPr>
        <w:ind w:firstLine="440"/>
        <w:spacing w:line="360" w:lineRule="auto"/>
        <w:rPr>
          <w:rFonts w:ascii="宋体"/>
          <w:color w:val="000000"/>
          <w:sz w:val="22"/>
        </w:rPr>
      </w:pPr>
      <w:r>
        <w:rPr>
          <w:rFonts w:ascii="宋体" w:hAnsi="宋体" w:cs="宋体"/>
          <w:color w:val="000000"/>
          <w:sz w:val="22"/>
        </w:rPr>
        <w:t xml:space="preserve">1.1.3</w:t>
      </w:r>
      <w:r>
        <w:rPr>
          <w:rFonts w:hint="eastAsia" w:ascii="宋体" w:hAnsi="宋体" w:cs="宋体"/>
          <w:color w:val="000000"/>
          <w:sz w:val="22"/>
        </w:rPr>
        <w:t xml:space="preserve">本采购项目采购代理机构：见供应商须知前附表。</w:t>
      </w:r>
      <w:r/>
    </w:p>
    <w:p>
      <w:pPr>
        <w:ind w:firstLine="440"/>
        <w:spacing w:line="360" w:lineRule="auto"/>
        <w:rPr>
          <w:rFonts w:ascii="宋体"/>
          <w:color w:val="000000"/>
          <w:sz w:val="22"/>
        </w:rPr>
      </w:pPr>
      <w:r>
        <w:rPr>
          <w:rFonts w:ascii="宋体" w:hAnsi="宋体" w:cs="宋体"/>
          <w:color w:val="000000"/>
          <w:sz w:val="22"/>
        </w:rPr>
        <w:t xml:space="preserve">1.1.4</w:t>
      </w:r>
      <w:r>
        <w:rPr>
          <w:rFonts w:hint="eastAsia" w:ascii="宋体" w:hAnsi="宋体" w:cs="宋体"/>
          <w:color w:val="000000"/>
          <w:sz w:val="22"/>
        </w:rPr>
        <w:t xml:space="preserve">本采购项目名称及编号：见供应商须知前附表。</w:t>
      </w:r>
      <w:r/>
    </w:p>
    <w:p>
      <w:pPr>
        <w:ind w:firstLine="440"/>
        <w:spacing w:line="360" w:lineRule="auto"/>
        <w:rPr>
          <w:rFonts w:ascii="宋体"/>
          <w:color w:val="000000"/>
          <w:sz w:val="22"/>
        </w:rPr>
      </w:pPr>
      <w:r>
        <w:rPr>
          <w:rFonts w:ascii="宋体" w:hAnsi="宋体" w:cs="宋体"/>
          <w:color w:val="000000"/>
          <w:sz w:val="22"/>
        </w:rPr>
        <w:t xml:space="preserve">1.1.5</w:t>
      </w:r>
      <w:r>
        <w:rPr>
          <w:rFonts w:hint="eastAsia" w:ascii="宋体" w:hAnsi="宋体" w:cs="宋体"/>
          <w:color w:val="000000"/>
          <w:sz w:val="22"/>
        </w:rPr>
        <w:t xml:space="preserve">本采购项目标段划分：见供应商须知前附表。</w:t>
      </w:r>
      <w:r/>
    </w:p>
    <w:p>
      <w:pPr>
        <w:ind w:firstLine="440"/>
        <w:spacing w:line="360" w:lineRule="auto"/>
        <w:rPr>
          <w:rFonts w:ascii="宋体"/>
          <w:color w:val="000000"/>
          <w:sz w:val="22"/>
        </w:rPr>
      </w:pPr>
      <w:r>
        <w:rPr>
          <w:rFonts w:ascii="宋体" w:hAnsi="宋体" w:cs="宋体"/>
          <w:color w:val="000000"/>
          <w:sz w:val="22"/>
        </w:rPr>
        <w:t xml:space="preserve">1.1.6</w:t>
      </w:r>
      <w:r>
        <w:rPr>
          <w:rFonts w:hint="eastAsia" w:ascii="宋体" w:hAnsi="宋体" w:cs="宋体"/>
          <w:color w:val="000000"/>
          <w:sz w:val="22"/>
        </w:rPr>
        <w:t xml:space="preserve">本项目采购方式：见供应商须知前附表。</w:t>
      </w:r>
      <w:r/>
    </w:p>
    <w:p>
      <w:pPr>
        <w:ind w:firstLine="440"/>
        <w:spacing w:line="360" w:lineRule="auto"/>
        <w:rPr>
          <w:rFonts w:ascii="宋体"/>
          <w:color w:val="000000"/>
          <w:sz w:val="22"/>
        </w:rPr>
      </w:pPr>
      <w:r>
        <w:rPr>
          <w:rFonts w:ascii="宋体" w:hAnsi="宋体" w:cs="宋体"/>
          <w:color w:val="000000"/>
          <w:sz w:val="22"/>
        </w:rPr>
        <w:t xml:space="preserve">1.1.7</w:t>
      </w:r>
      <w:r>
        <w:rPr>
          <w:rFonts w:hint="eastAsia" w:ascii="宋体" w:hAnsi="宋体" w:cs="宋体"/>
          <w:color w:val="000000"/>
          <w:sz w:val="22"/>
        </w:rPr>
        <w:t xml:space="preserve">本项目采购预算：见供应商须知前附表。</w:t>
      </w:r>
      <w:r/>
    </w:p>
    <w:p>
      <w:pPr>
        <w:ind w:firstLine="440"/>
        <w:spacing w:line="360" w:lineRule="auto"/>
        <w:rPr>
          <w:rFonts w:ascii="宋体" w:hAnsi="宋体" w:cs="宋体"/>
          <w:sz w:val="22"/>
        </w:rPr>
      </w:pPr>
      <w:r>
        <w:rPr>
          <w:rFonts w:ascii="宋体" w:hAnsi="宋体" w:cs="宋体"/>
          <w:sz w:val="22"/>
        </w:rPr>
        <w:t xml:space="preserve">1.1.</w:t>
      </w:r>
      <w:r>
        <w:rPr>
          <w:rFonts w:hint="eastAsia" w:ascii="宋体" w:hAnsi="宋体" w:cs="宋体"/>
          <w:sz w:val="22"/>
        </w:rPr>
        <w:t xml:space="preserve">8 本采购项目最高限价：见投标人须知前附表。</w:t>
      </w:r>
      <w:r/>
    </w:p>
    <w:p>
      <w:pPr>
        <w:ind w:firstLine="440"/>
        <w:jc w:val="left"/>
        <w:spacing w:line="360" w:lineRule="auto"/>
        <w:rPr>
          <w:rFonts w:ascii="宋体" w:hAnsi="宋体" w:cs="宋体"/>
          <w:sz w:val="22"/>
        </w:rPr>
      </w:pPr>
      <w:r>
        <w:rPr>
          <w:rFonts w:hint="eastAsia" w:ascii="宋体" w:hAnsi="宋体" w:cs="宋体"/>
          <w:sz w:val="22"/>
        </w:rPr>
        <w:t xml:space="preserve">1.1.9 本采购项目标的物所属行业：见供应商须知前附表。</w:t>
      </w:r>
      <w:bookmarkEnd w:id="75"/>
      <w:r/>
      <w:r/>
    </w:p>
    <w:p>
      <w:pPr>
        <w:pStyle w:val="1034"/>
        <w:ind w:firstLine="442"/>
        <w:spacing w:line="360" w:lineRule="auto"/>
        <w:rPr>
          <w:rFonts w:ascii="宋体"/>
          <w:color w:val="000000"/>
          <w:sz w:val="22"/>
          <w:szCs w:val="22"/>
        </w:rPr>
      </w:pPr>
      <w:r/>
      <w:bookmarkStart w:id="76" w:name="_Toc14507"/>
      <w:r/>
      <w:bookmarkStart w:id="77" w:name="_Toc19716"/>
      <w:r/>
      <w:bookmarkStart w:id="78" w:name="_Toc16286"/>
      <w:r/>
      <w:bookmarkStart w:id="79" w:name="_Toc6535"/>
      <w:r/>
      <w:bookmarkStart w:id="80" w:name="_Toc15471"/>
      <w:r/>
      <w:bookmarkStart w:id="81" w:name="_Toc3697"/>
      <w:r/>
      <w:bookmarkStart w:id="82" w:name="_Toc21676"/>
      <w:r/>
      <w:bookmarkStart w:id="83" w:name="_Toc3317"/>
      <w:r/>
      <w:bookmarkStart w:id="84" w:name="_Toc25691"/>
      <w:r/>
      <w:bookmarkStart w:id="85" w:name="_Toc30499"/>
      <w:r/>
      <w:bookmarkStart w:id="86" w:name="_Toc15230"/>
      <w:r/>
      <w:bookmarkStart w:id="87" w:name="_Toc17387"/>
      <w:r/>
      <w:bookmarkStart w:id="88" w:name="_Toc4011"/>
      <w:r/>
      <w:bookmarkStart w:id="89" w:name="_Toc28739"/>
      <w:r/>
      <w:bookmarkStart w:id="90" w:name="_Toc12333"/>
      <w:r/>
      <w:bookmarkStart w:id="91" w:name="_Toc13477"/>
      <w:r/>
      <w:bookmarkStart w:id="92" w:name="_Toc14601"/>
      <w:r/>
      <w:bookmarkStart w:id="93" w:name="_Toc14311"/>
      <w:r/>
      <w:bookmarkStart w:id="94" w:name="_Toc11049"/>
      <w:r>
        <w:rPr>
          <w:rFonts w:ascii="宋体" w:hAnsi="宋体" w:cs="宋体"/>
          <w:color w:val="000000"/>
          <w:sz w:val="22"/>
          <w:szCs w:val="22"/>
        </w:rPr>
        <w:t xml:space="preserve">1.2.</w:t>
      </w:r>
      <w:r>
        <w:rPr>
          <w:rFonts w:hint="eastAsia" w:ascii="宋体" w:hAnsi="宋体" w:cs="宋体"/>
          <w:color w:val="000000"/>
          <w:sz w:val="22"/>
          <w:szCs w:val="22"/>
        </w:rPr>
        <w:t xml:space="preserve">合同履行期限及验收要求</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spacing w:line="360" w:lineRule="auto"/>
        <w:rPr>
          <w:rFonts w:ascii="宋体"/>
          <w:color w:val="000000"/>
          <w:sz w:val="22"/>
        </w:rPr>
      </w:pPr>
      <w:r>
        <w:rPr>
          <w:rFonts w:ascii="宋体" w:hAnsi="宋体" w:cs="宋体"/>
          <w:color w:val="000000"/>
          <w:sz w:val="22"/>
        </w:rPr>
        <w:t xml:space="preserve">1.2.1</w:t>
      </w:r>
      <w:r>
        <w:rPr>
          <w:rFonts w:hint="eastAsia" w:ascii="宋体" w:hAnsi="宋体" w:cs="宋体"/>
          <w:color w:val="000000"/>
          <w:sz w:val="22"/>
        </w:rPr>
        <w:t xml:space="preserve">本采购项目的合同履行期限：见供应商须知前附表。</w:t>
      </w:r>
      <w:r/>
    </w:p>
    <w:p>
      <w:pPr>
        <w:spacing w:line="360" w:lineRule="auto"/>
        <w:rPr>
          <w:rFonts w:ascii="宋体"/>
          <w:color w:val="000000"/>
          <w:sz w:val="22"/>
        </w:rPr>
      </w:pPr>
      <w:r>
        <w:rPr>
          <w:rFonts w:ascii="宋体" w:hAnsi="宋体" w:cs="宋体"/>
          <w:color w:val="000000"/>
          <w:sz w:val="22"/>
        </w:rPr>
        <w:t xml:space="preserve">1.2.2</w:t>
      </w:r>
      <w:r>
        <w:rPr>
          <w:rFonts w:hint="eastAsia" w:ascii="宋体" w:hAnsi="宋体" w:cs="宋体"/>
          <w:color w:val="000000"/>
          <w:sz w:val="22"/>
        </w:rPr>
        <w:t xml:space="preserve">本采购项目的验收要求：见供应商须知前附表。</w:t>
      </w:r>
      <w:r/>
    </w:p>
    <w:p>
      <w:pPr>
        <w:pStyle w:val="1034"/>
        <w:ind w:firstLine="442"/>
        <w:spacing w:line="360" w:lineRule="auto"/>
        <w:rPr>
          <w:rFonts w:ascii="宋体"/>
          <w:color w:val="000000"/>
          <w:sz w:val="22"/>
          <w:szCs w:val="22"/>
        </w:rPr>
      </w:pPr>
      <w:r/>
      <w:bookmarkStart w:id="95" w:name="_Toc9051"/>
      <w:r/>
      <w:bookmarkStart w:id="96" w:name="_Toc29601"/>
      <w:r/>
      <w:bookmarkStart w:id="97" w:name="_Toc10954"/>
      <w:r/>
      <w:bookmarkStart w:id="98" w:name="_Toc30153"/>
      <w:r/>
      <w:bookmarkStart w:id="99" w:name="_Toc20467"/>
      <w:r/>
      <w:bookmarkStart w:id="100" w:name="_Toc18805"/>
      <w:r/>
      <w:bookmarkStart w:id="101" w:name="_Toc17810"/>
      <w:r/>
      <w:bookmarkStart w:id="102" w:name="_Toc19315"/>
      <w:r/>
      <w:bookmarkStart w:id="103" w:name="_Toc20540"/>
      <w:r/>
      <w:bookmarkStart w:id="104" w:name="_Toc26821"/>
      <w:r/>
      <w:bookmarkStart w:id="105" w:name="_Toc9070"/>
      <w:r/>
      <w:bookmarkStart w:id="106" w:name="_Toc25242"/>
      <w:r/>
      <w:bookmarkStart w:id="107" w:name="_Toc26812"/>
      <w:r/>
      <w:bookmarkStart w:id="108" w:name="_Toc22917"/>
      <w:r/>
      <w:bookmarkStart w:id="109" w:name="_Toc28239"/>
      <w:r/>
      <w:bookmarkStart w:id="110" w:name="_Toc11768"/>
      <w:r/>
      <w:bookmarkStart w:id="111" w:name="_Toc9617"/>
      <w:r/>
      <w:bookmarkStart w:id="112" w:name="_Toc3519"/>
      <w:r/>
      <w:bookmarkStart w:id="113" w:name="_Toc8364"/>
      <w:r>
        <w:rPr>
          <w:rFonts w:ascii="宋体" w:hAnsi="宋体" w:cs="宋体"/>
          <w:color w:val="000000"/>
          <w:sz w:val="22"/>
          <w:szCs w:val="22"/>
        </w:rPr>
        <w:t xml:space="preserve">1.3.</w:t>
      </w:r>
      <w:r>
        <w:rPr>
          <w:rFonts w:hint="eastAsia" w:ascii="宋体" w:hAnsi="宋体" w:cs="宋体"/>
          <w:color w:val="000000"/>
          <w:sz w:val="22"/>
          <w:szCs w:val="22"/>
        </w:rPr>
        <w:t xml:space="preserve">供应商的资格条件</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40"/>
        <w:spacing w:line="360" w:lineRule="auto"/>
        <w:rPr>
          <w:rFonts w:ascii="宋体" w:cs="宋体"/>
          <w:sz w:val="22"/>
        </w:rPr>
      </w:pPr>
      <w:r>
        <w:rPr>
          <w:rFonts w:ascii="宋体" w:hAnsi="宋体" w:cs="宋体"/>
          <w:sz w:val="22"/>
        </w:rPr>
        <w:t xml:space="preserve">1.3.1 </w:t>
      </w:r>
      <w:r>
        <w:rPr>
          <w:rFonts w:hint="eastAsia" w:ascii="宋体" w:hAnsi="宋体" w:cs="宋体"/>
          <w:sz w:val="22"/>
        </w:rPr>
        <w:t xml:space="preserve">参加本次政府采购活动的投标人应当具备《中华人民共和国政府采购法》第二十二条第一款规定的条件，需提供的资格条件证明材料：见投标人须知前附表。</w:t>
      </w:r>
      <w:r/>
    </w:p>
    <w:p>
      <w:pPr>
        <w:ind w:firstLine="440"/>
        <w:jc w:val="left"/>
        <w:spacing w:line="360" w:lineRule="auto"/>
        <w:rPr>
          <w:rFonts w:ascii="宋体" w:hAnsi="宋体" w:cs="宋体"/>
          <w:sz w:val="22"/>
        </w:rPr>
      </w:pPr>
      <w:r>
        <w:rPr>
          <w:rFonts w:hint="eastAsia" w:ascii="宋体" w:hAnsi="宋体" w:cs="宋体"/>
          <w:sz w:val="22"/>
        </w:rPr>
        <w:t xml:space="preserve">1.3.2 落实政府采购政策需满足的资格要求：见供应商须知前附表；</w:t>
      </w:r>
      <w:r/>
    </w:p>
    <w:p>
      <w:pPr>
        <w:ind w:firstLine="482"/>
        <w:jc w:val="left"/>
        <w:spacing w:line="360" w:lineRule="auto"/>
        <w:widowControl/>
        <w:rPr>
          <w:rFonts w:ascii="宋体" w:hAnsi="宋体" w:cs="宋体"/>
          <w:sz w:val="22"/>
        </w:rPr>
      </w:pPr>
      <w:r>
        <w:rPr>
          <w:rFonts w:ascii="宋体" w:hAnsi="宋体" w:cs="宋体"/>
          <w:sz w:val="22"/>
        </w:rPr>
        <w:t xml:space="preserve">1.3.</w:t>
      </w:r>
      <w:r>
        <w:rPr>
          <w:rFonts w:hint="eastAsia" w:ascii="宋体" w:hAnsi="宋体" w:cs="宋体"/>
          <w:sz w:val="22"/>
        </w:rPr>
        <w:t xml:space="preserve">3</w:t>
      </w:r>
      <w:r>
        <w:rPr>
          <w:rFonts w:hint="eastAsia" w:ascii="宋体" w:cs="宋体"/>
          <w:sz w:val="22"/>
        </w:rPr>
        <w:t xml:space="preserve">本项目的特定资</w:t>
      </w:r>
      <w:r>
        <w:rPr>
          <w:rFonts w:hint="eastAsia" w:ascii="宋体" w:hAnsi="宋体" w:cs="宋体"/>
          <w:sz w:val="22"/>
        </w:rPr>
        <w:t xml:space="preserve">格要求：见供应商须知前附表；</w:t>
      </w:r>
      <w:r/>
    </w:p>
    <w:p>
      <w:pPr>
        <w:ind w:firstLine="440"/>
        <w:spacing w:line="360" w:lineRule="auto"/>
        <w:rPr>
          <w:rFonts w:ascii="宋体"/>
          <w:color w:val="000000"/>
          <w:sz w:val="22"/>
        </w:rPr>
      </w:pPr>
      <w:r>
        <w:rPr>
          <w:rFonts w:ascii="宋体" w:hAnsi="宋体" w:cs="宋体"/>
          <w:color w:val="000000"/>
          <w:sz w:val="22"/>
        </w:rPr>
        <w:t xml:space="preserve">1.3.</w:t>
      </w:r>
      <w:r>
        <w:rPr>
          <w:rFonts w:hint="eastAsia" w:ascii="宋体" w:hAnsi="宋体" w:cs="宋体"/>
          <w:color w:val="000000"/>
          <w:sz w:val="22"/>
        </w:rPr>
        <w:t xml:space="preserve">4供应商须知前附表规定接受联合体的，除应符合本章第</w:t>
      </w:r>
      <w:r>
        <w:rPr>
          <w:rFonts w:ascii="宋体" w:hAnsi="宋体" w:cs="宋体"/>
          <w:color w:val="000000"/>
          <w:sz w:val="22"/>
        </w:rPr>
        <w:t xml:space="preserve">1.3.1</w:t>
      </w:r>
      <w:r>
        <w:rPr>
          <w:rFonts w:hint="eastAsia" w:ascii="宋体" w:hAnsi="宋体" w:cs="宋体"/>
          <w:color w:val="000000"/>
          <w:sz w:val="22"/>
        </w:rPr>
        <w:t xml:space="preserve">条的要求外，还应遵守以下规定：</w:t>
      </w:r>
      <w:r/>
    </w:p>
    <w:p>
      <w:pPr>
        <w:ind w:firstLine="440"/>
        <w:spacing w:line="360" w:lineRule="auto"/>
        <w:rPr>
          <w:rFonts w:ascii="宋体"/>
          <w:color w:val="000000"/>
          <w:sz w:val="22"/>
        </w:rPr>
      </w:pPr>
      <w:r/>
      <w:bookmarkStart w:id="114" w:name="OLE_LINK17"/>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）以联合体形式参加谈判的，联合体各方均应当符合政府采购法第二十二条规定的条件。根据采购项目的特殊要求规定供应商特定条件的，联合体各方中至少应当有一方符合采购人规定的特定条件。</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谈判，也不得组成新的联合体参加同一项目谈判。</w:t>
      </w:r>
      <w:bookmarkEnd w:id="114"/>
      <w:r/>
      <w:r/>
    </w:p>
    <w:p>
      <w:pPr>
        <w:ind w:firstLine="440"/>
        <w:spacing w:line="360" w:lineRule="auto"/>
        <w:rPr>
          <w:rFonts w:ascii="宋体"/>
          <w:color w:val="000000"/>
          <w:sz w:val="22"/>
        </w:rPr>
      </w:pPr>
      <w:r>
        <w:rPr>
          <w:rFonts w:ascii="宋体" w:hAnsi="宋体" w:cs="宋体"/>
          <w:color w:val="000000"/>
          <w:sz w:val="22"/>
        </w:rPr>
        <w:t xml:space="preserve">1.3.</w:t>
      </w:r>
      <w:r>
        <w:rPr>
          <w:rFonts w:hint="eastAsia" w:ascii="宋体" w:hAnsi="宋体" w:cs="宋体"/>
          <w:color w:val="000000"/>
          <w:sz w:val="22"/>
        </w:rPr>
        <w:t xml:space="preserve">5供应商有下列情形之一的，不得参加本采购项目政府采购活动：</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）单位负责人为同一人或者存在直接控股、管理关系的不同</w:t>
      </w:r>
      <w:bookmarkStart w:id="115" w:name="OLE_LINK12"/>
      <w:r>
        <w:rPr>
          <w:rFonts w:hint="eastAsia" w:ascii="宋体" w:hAnsi="宋体" w:cs="宋体"/>
          <w:color w:val="000000"/>
          <w:sz w:val="22"/>
        </w:rPr>
        <w:t xml:space="preserve">供应商</w:t>
      </w:r>
      <w:bookmarkEnd w:id="115"/>
      <w:r>
        <w:rPr>
          <w:rFonts w:hint="eastAsia" w:ascii="宋体" w:hAnsi="宋体" w:cs="宋体"/>
          <w:color w:val="000000"/>
          <w:sz w:val="22"/>
        </w:rPr>
        <w:t xml:space="preserve">；</w:t>
      </w:r>
      <w:r/>
    </w:p>
    <w:p>
      <w:pPr>
        <w:ind w:firstLine="440"/>
        <w:spacing w:line="360" w:lineRule="auto"/>
        <w:rPr>
          <w:rFonts w:ascii="宋体" w:cs="宋体"/>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w:t>
      </w:r>
      <w:r>
        <w:rPr>
          <w:rFonts w:hint="eastAsia" w:ascii="宋体" w:cs="宋体"/>
          <w:sz w:val="22"/>
        </w:rPr>
        <w:t xml:space="preserve">为本项目提供整体设计、规范编制或者项目管理、监理、检测等服务的</w:t>
      </w:r>
      <w:r>
        <w:rPr>
          <w:rFonts w:hint="eastAsia" w:ascii="宋体" w:hAnsi="宋体" w:cs="宋体"/>
          <w:color w:val="000000"/>
          <w:sz w:val="22"/>
        </w:rPr>
        <w:t xml:space="preserve">供应商</w:t>
      </w:r>
      <w:r>
        <w:rPr>
          <w:rFonts w:hint="eastAsia" w:ascii="宋体" w:cs="宋体"/>
          <w:sz w:val="22"/>
        </w:rPr>
        <w:t xml:space="preserve">；</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）被各级财政主管部门取消参加采购项目所在地的政府采购资格且处于有效期内；</w:t>
      </w:r>
      <w:r/>
    </w:p>
    <w:p>
      <w:pPr>
        <w:ind w:firstLine="440"/>
        <w:spacing w:line="360" w:lineRule="auto"/>
        <w:rPr>
          <w:rFonts w:ascii="宋体"/>
          <w:color w:val="000000"/>
          <w:sz w:val="22"/>
        </w:rPr>
      </w:pPr>
      <w:r/>
      <w:bookmarkStart w:id="116" w:name="OLE_LINK13"/>
      <w:r>
        <w:rPr>
          <w:rFonts w:hint="eastAsia" w:ascii="宋体" w:hAnsi="宋体" w:cs="宋体"/>
          <w:color w:val="000000"/>
          <w:sz w:val="22"/>
        </w:rPr>
        <w:t xml:space="preserve">（4）</w:t>
      </w:r>
      <w:bookmarkEnd w:id="116"/>
      <w:r>
        <w:rPr>
          <w:rFonts w:hint="eastAsia" w:ascii="宋体" w:hAnsi="宋体" w:cs="宋体"/>
          <w:color w:val="000000"/>
          <w:sz w:val="22"/>
        </w:rPr>
        <w:t xml:space="preserve">被责令停业，暂扣或吊销营业执照，或吊销资质证书；</w:t>
      </w:r>
      <w:r/>
    </w:p>
    <w:p>
      <w:pPr>
        <w:ind w:firstLine="440"/>
        <w:spacing w:line="360" w:lineRule="auto"/>
        <w:rPr>
          <w:rFonts w:ascii="宋体" w:hAnsi="宋体" w:cs="宋体"/>
          <w:color w:val="000000"/>
          <w:sz w:val="22"/>
        </w:rPr>
      </w:pPr>
      <w:r>
        <w:rPr>
          <w:rFonts w:hint="eastAsia" w:ascii="宋体" w:hAnsi="宋体" w:cs="宋体"/>
          <w:color w:val="000000"/>
          <w:sz w:val="22"/>
        </w:rPr>
        <w:t xml:space="preserve">（5）在中国政府采购网</w:t>
      </w:r>
      <w:r>
        <w:rPr>
          <w:rFonts w:ascii="宋体" w:hAnsi="宋体" w:cs="宋体"/>
          <w:color w:val="000000"/>
          <w:sz w:val="22"/>
        </w:rPr>
        <w:t xml:space="preserve">(www.ccgp.gov.cn)</w:t>
      </w:r>
      <w:r>
        <w:rPr>
          <w:rFonts w:hint="eastAsia" w:ascii="宋体" w:hAnsi="宋体" w:cs="宋体"/>
          <w:color w:val="000000"/>
          <w:sz w:val="22"/>
        </w:rPr>
        <w:t xml:space="preserve">中被列入《政府采购严重违法失信行为记录名单》；</w:t>
      </w:r>
      <w:r/>
    </w:p>
    <w:p>
      <w:pPr>
        <w:ind w:firstLine="440"/>
        <w:spacing w:line="360" w:lineRule="auto"/>
        <w:rPr>
          <w:rFonts w:ascii="宋体"/>
          <w:color w:val="000000"/>
          <w:sz w:val="22"/>
        </w:rPr>
      </w:pPr>
      <w:r>
        <w:rPr>
          <w:rFonts w:hint="eastAsia" w:ascii="宋体" w:hAnsi="宋体" w:cs="宋体"/>
          <w:color w:val="000000"/>
          <w:sz w:val="22"/>
        </w:rPr>
        <w:t xml:space="preserve">（6）在“信用中国”网站（</w:t>
      </w:r>
      <w:r>
        <w:rPr>
          <w:rFonts w:ascii="宋体" w:hAnsi="宋体" w:cs="宋体"/>
          <w:color w:val="000000"/>
          <w:sz w:val="22"/>
        </w:rPr>
        <w:t xml:space="preserve">http://www.creditchina.gov.cn/</w:t>
      </w:r>
      <w:r>
        <w:rPr>
          <w:rFonts w:hint="eastAsia" w:ascii="宋体" w:hAnsi="宋体" w:cs="宋体"/>
          <w:color w:val="000000"/>
          <w:sz w:val="22"/>
        </w:rPr>
        <w:t xml:space="preserve">）中被列入《严重失信主体名单》或《重大税收违法失信主体名单》；</w:t>
      </w:r>
      <w:r/>
    </w:p>
    <w:p>
      <w:pPr>
        <w:ind w:firstLine="440"/>
        <w:spacing w:line="360" w:lineRule="auto"/>
        <w:rPr>
          <w:rFonts w:ascii="宋体" w:hAnsi="宋体" w:cs="宋体"/>
          <w:color w:val="000000"/>
          <w:sz w:val="22"/>
        </w:rPr>
      </w:pPr>
      <w:r>
        <w:rPr>
          <w:rFonts w:hint="eastAsia" w:ascii="宋体" w:hAnsi="宋体" w:cs="宋体"/>
          <w:color w:val="000000"/>
          <w:sz w:val="22"/>
        </w:rPr>
        <w:t xml:space="preserve">（7）进入清算程序，或被宣告破产，或其他丧失履约能力的情形。</w:t>
      </w:r>
      <w:r/>
    </w:p>
    <w:p>
      <w:pPr>
        <w:ind w:firstLine="442"/>
        <w:jc w:val="left"/>
        <w:spacing w:line="360" w:lineRule="auto"/>
        <w:rPr>
          <w:rFonts w:ascii="宋体" w:hAnsi="宋体" w:cs="宋体"/>
          <w:b/>
          <w:sz w:val="22"/>
        </w:rPr>
      </w:pPr>
      <w:r>
        <w:rPr>
          <w:rFonts w:hint="eastAsia" w:ascii="宋体" w:hAnsi="宋体" w:cs="宋体"/>
          <w:b/>
          <w:sz w:val="22"/>
        </w:rPr>
        <w:t xml:space="preserve">本项以上评审项采用承诺制。如有虚假，将作为提供虚假证明材料处理。</w:t>
      </w:r>
      <w:r/>
    </w:p>
    <w:p>
      <w:pPr>
        <w:pStyle w:val="1034"/>
        <w:ind w:firstLine="442"/>
        <w:spacing w:line="360" w:lineRule="auto"/>
        <w:rPr>
          <w:rFonts w:ascii="宋体" w:cs="宋体"/>
          <w:sz w:val="22"/>
          <w:szCs w:val="22"/>
        </w:rPr>
      </w:pPr>
      <w:r/>
      <w:bookmarkStart w:id="117" w:name="_Toc9581"/>
      <w:r/>
      <w:bookmarkStart w:id="118" w:name="_Toc24996"/>
      <w:r/>
      <w:bookmarkStart w:id="119" w:name="_Toc22065"/>
      <w:r/>
      <w:bookmarkStart w:id="120" w:name="_Toc22168"/>
      <w:r/>
      <w:bookmarkStart w:id="121" w:name="_Toc5575"/>
      <w:r/>
      <w:bookmarkStart w:id="122" w:name="_Toc4769"/>
      <w:r/>
      <w:bookmarkStart w:id="123" w:name="_Toc28660"/>
      <w:r/>
      <w:bookmarkStart w:id="124" w:name="_Toc15127"/>
      <w:r/>
      <w:bookmarkStart w:id="125" w:name="_Toc22948"/>
      <w:r/>
      <w:bookmarkStart w:id="126" w:name="_Toc15732"/>
      <w:r/>
      <w:bookmarkStart w:id="127" w:name="_Toc11041"/>
      <w:r/>
      <w:bookmarkStart w:id="128" w:name="_Toc2625"/>
      <w:r/>
      <w:bookmarkStart w:id="129" w:name="_Toc2761"/>
      <w:r/>
      <w:bookmarkStart w:id="130" w:name="_Toc31032"/>
      <w:r/>
      <w:bookmarkStart w:id="131" w:name="_Toc12994"/>
      <w:r/>
      <w:bookmarkStart w:id="132" w:name="_Toc17566"/>
      <w:r/>
      <w:bookmarkStart w:id="133" w:name="_Toc24232"/>
      <w:r/>
      <w:bookmarkStart w:id="134" w:name="_Toc28267"/>
      <w:r/>
      <w:bookmarkStart w:id="135" w:name="_Toc13399"/>
      <w:r/>
      <w:bookmarkStart w:id="136" w:name="_Toc14495"/>
      <w:r/>
      <w:bookmarkStart w:id="137" w:name="_Toc20271"/>
      <w:r/>
      <w:bookmarkStart w:id="138" w:name="_Toc4845"/>
      <w:r/>
      <w:bookmarkStart w:id="139" w:name="_Toc6897"/>
      <w:r/>
      <w:bookmarkStart w:id="140" w:name="_Toc27587"/>
      <w:r/>
      <w:bookmarkStart w:id="141" w:name="_Toc28346"/>
      <w:r/>
      <w:bookmarkStart w:id="142" w:name="_Toc13355"/>
      <w:r/>
      <w:bookmarkStart w:id="143" w:name="_Toc29599"/>
      <w:r/>
      <w:bookmarkStart w:id="144" w:name="_Toc4047"/>
      <w:r/>
      <w:bookmarkStart w:id="145" w:name="_Toc27058"/>
      <w:r>
        <w:rPr>
          <w:rFonts w:ascii="宋体" w:hAnsi="宋体" w:cs="宋体"/>
          <w:sz w:val="22"/>
          <w:szCs w:val="22"/>
        </w:rPr>
        <w:t xml:space="preserve">1.4 </w:t>
      </w:r>
      <w:r>
        <w:rPr>
          <w:rFonts w:hint="eastAsia" w:ascii="宋体" w:hAnsi="宋体" w:cs="宋体"/>
          <w:sz w:val="22"/>
          <w:szCs w:val="22"/>
        </w:rPr>
        <w:t xml:space="preserve">踏勘现场</w:t>
      </w:r>
      <w:bookmarkEnd w:id="117"/>
      <w:r/>
      <w:bookmarkEnd w:id="118"/>
      <w:r/>
      <w:bookmarkEnd w:id="119"/>
      <w:r/>
      <w:bookmarkEnd w:id="120"/>
      <w:r/>
      <w:bookmarkEnd w:id="121"/>
      <w:r/>
      <w:bookmarkEnd w:id="122"/>
      <w:r/>
      <w:bookmarkEnd w:id="123"/>
      <w:r/>
      <w:bookmarkEnd w:id="124"/>
      <w:r/>
      <w:bookmarkEnd w:id="125"/>
      <w:r/>
      <w:bookmarkEnd w:id="126"/>
      <w:r/>
      <w:r/>
    </w:p>
    <w:p>
      <w:pPr>
        <w:ind w:firstLine="440"/>
        <w:spacing w:line="360" w:lineRule="auto"/>
        <w:rPr>
          <w:rFonts w:ascii="宋体" w:hAnsi="宋体" w:cs="宋体"/>
          <w:color w:val="000000"/>
          <w:sz w:val="22"/>
        </w:rPr>
      </w:pPr>
      <w:r>
        <w:rPr>
          <w:rFonts w:hint="eastAsia" w:ascii="宋体" w:hAnsi="宋体" w:cs="宋体"/>
          <w:color w:val="000000"/>
          <w:sz w:val="22"/>
        </w:rPr>
        <w:t xml:space="preserve">1.4.1供应商须知前附表规定组织踏勘现场的，采购人按供应商须知前附表规定的时间、地点组织供应商踏勘项目现场，踏勘现场所发生的费用由供应商自己承担。</w:t>
      </w:r>
      <w:r/>
    </w:p>
    <w:p>
      <w:pPr>
        <w:ind w:firstLine="440"/>
        <w:spacing w:line="360" w:lineRule="auto"/>
        <w:rPr>
          <w:rFonts w:ascii="宋体" w:hAnsi="宋体" w:cs="宋体"/>
          <w:color w:val="000000"/>
          <w:sz w:val="22"/>
        </w:rPr>
      </w:pPr>
      <w:r>
        <w:rPr>
          <w:rFonts w:hint="eastAsia" w:ascii="宋体" w:hAnsi="宋体" w:cs="宋体"/>
          <w:color w:val="000000"/>
          <w:sz w:val="22"/>
        </w:rPr>
        <w:t xml:space="preserve">1.4.2采购人向供应商提供的有关现场的资料和数据，是采购人现有的能使供应商利用的资料，采购人对投标人由此而做出的推论、理解和结论概不负责。</w:t>
      </w:r>
      <w:r/>
    </w:p>
    <w:p>
      <w:pPr>
        <w:ind w:firstLine="440"/>
        <w:spacing w:line="360" w:lineRule="auto"/>
        <w:rPr>
          <w:rFonts w:ascii="宋体" w:hAnsi="宋体" w:cs="宋体"/>
          <w:color w:val="000000"/>
          <w:sz w:val="22"/>
        </w:rPr>
      </w:pPr>
      <w:r>
        <w:rPr>
          <w:rFonts w:hint="eastAsia" w:ascii="宋体" w:hAnsi="宋体" w:cs="宋体"/>
          <w:color w:val="000000"/>
          <w:sz w:val="22"/>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034"/>
        <w:ind w:firstLine="442"/>
        <w:spacing w:line="360" w:lineRule="auto"/>
        <w:rPr>
          <w:rFonts w:ascii="宋体" w:cs="宋体"/>
          <w:sz w:val="22"/>
          <w:szCs w:val="22"/>
        </w:rPr>
      </w:pPr>
      <w:r/>
      <w:bookmarkStart w:id="146" w:name="_Toc708"/>
      <w:r/>
      <w:bookmarkStart w:id="147" w:name="_Toc9114"/>
      <w:r/>
      <w:bookmarkStart w:id="148" w:name="_Toc6019"/>
      <w:r/>
      <w:bookmarkStart w:id="149" w:name="_Toc15285"/>
      <w:r/>
      <w:bookmarkStart w:id="150" w:name="_Toc2634"/>
      <w:r/>
      <w:bookmarkStart w:id="151" w:name="_Toc9211"/>
      <w:r/>
      <w:bookmarkStart w:id="152" w:name="_Toc26216"/>
      <w:r/>
      <w:bookmarkStart w:id="153" w:name="_Toc597"/>
      <w:r/>
      <w:bookmarkStart w:id="154" w:name="_Toc952"/>
      <w:r/>
      <w:bookmarkStart w:id="155" w:name="_Toc17183"/>
      <w:r>
        <w:rPr>
          <w:rFonts w:ascii="宋体" w:hAnsi="宋体" w:cs="宋体"/>
          <w:sz w:val="22"/>
          <w:szCs w:val="22"/>
        </w:rPr>
        <w:t xml:space="preserve">1.5 </w:t>
      </w:r>
      <w:r>
        <w:rPr>
          <w:rFonts w:hint="eastAsia" w:ascii="宋体" w:hAnsi="宋体" w:cs="宋体"/>
          <w:sz w:val="22"/>
          <w:szCs w:val="22"/>
        </w:rPr>
        <w:t xml:space="preserve">投标费用</w:t>
      </w:r>
      <w:bookmarkEnd w:id="146"/>
      <w:r/>
      <w:bookmarkEnd w:id="147"/>
      <w:r/>
      <w:bookmarkEnd w:id="148"/>
      <w:r/>
      <w:bookmarkEnd w:id="149"/>
      <w:r/>
      <w:bookmarkEnd w:id="150"/>
      <w:r/>
      <w:bookmarkEnd w:id="151"/>
      <w:r/>
      <w:bookmarkEnd w:id="152"/>
      <w:r/>
      <w:bookmarkEnd w:id="153"/>
      <w:r/>
      <w:bookmarkEnd w:id="154"/>
      <w:r/>
      <w:bookmarkEnd w:id="155"/>
      <w:r/>
      <w:r/>
    </w:p>
    <w:p>
      <w:pPr>
        <w:ind w:firstLine="440"/>
        <w:spacing w:line="360" w:lineRule="auto"/>
        <w:rPr>
          <w:rFonts w:ascii="宋体" w:cs="宋体"/>
          <w:sz w:val="22"/>
        </w:rPr>
      </w:pPr>
      <w:r>
        <w:rPr>
          <w:rFonts w:hint="eastAsia" w:ascii="宋体" w:hAnsi="宋体" w:cs="宋体"/>
          <w:sz w:val="22"/>
        </w:rPr>
        <w:t xml:space="preserve">投标人应自行承担所有与编写、提交投标文件等有关费用。采购人和采购人代理人在任何情况下均无义务和责任承担这些费用。</w:t>
      </w:r>
      <w:r/>
    </w:p>
    <w:p>
      <w:pPr>
        <w:pStyle w:val="1034"/>
        <w:ind w:firstLine="442"/>
        <w:spacing w:line="360" w:lineRule="auto"/>
        <w:rPr>
          <w:rFonts w:ascii="宋体" w:hAnsi="宋体" w:cs="宋体"/>
          <w:sz w:val="22"/>
          <w:szCs w:val="22"/>
        </w:rPr>
      </w:pPr>
      <w:r/>
      <w:bookmarkStart w:id="156" w:name="_Toc11299"/>
      <w:r/>
      <w:bookmarkStart w:id="157" w:name="_Toc21202"/>
      <w:r/>
      <w:bookmarkStart w:id="158" w:name="_Toc17362"/>
      <w:r/>
      <w:bookmarkStart w:id="159" w:name="_Toc21931"/>
      <w:r/>
      <w:bookmarkStart w:id="160" w:name="_Toc1949"/>
      <w:r/>
      <w:bookmarkStart w:id="161" w:name="_Toc20327"/>
      <w:r/>
      <w:bookmarkStart w:id="162" w:name="_Toc13078"/>
      <w:r/>
      <w:bookmarkStart w:id="163" w:name="_Toc14340"/>
      <w:r/>
      <w:bookmarkStart w:id="164" w:name="_Toc27516"/>
      <w:r/>
      <w:bookmarkStart w:id="165" w:name="_Toc17903"/>
      <w:r/>
      <w:bookmarkStart w:id="166" w:name="_Toc27420"/>
      <w:r>
        <w:rPr>
          <w:rFonts w:ascii="宋体" w:hAnsi="宋体" w:cs="宋体"/>
          <w:sz w:val="22"/>
          <w:szCs w:val="22"/>
        </w:rPr>
        <w:t xml:space="preserve">1.6</w:t>
      </w:r>
      <w:bookmarkEnd w:id="156"/>
      <w:r>
        <w:rPr>
          <w:rFonts w:ascii="宋体" w:hAnsi="宋体" w:cs="宋体"/>
          <w:sz w:val="22"/>
          <w:szCs w:val="22"/>
        </w:rPr>
        <w:t xml:space="preserve"> </w:t>
      </w:r>
      <w:r>
        <w:rPr>
          <w:rFonts w:hint="eastAsia" w:ascii="宋体" w:hAnsi="宋体" w:cs="宋体"/>
          <w:sz w:val="22"/>
          <w:szCs w:val="22"/>
        </w:rPr>
        <w:t xml:space="preserve">政府采购政策</w:t>
      </w:r>
      <w:bookmarkEnd w:id="157"/>
      <w:r/>
      <w:bookmarkEnd w:id="158"/>
      <w:r/>
      <w:bookmarkEnd w:id="159"/>
      <w:r/>
      <w:bookmarkEnd w:id="160"/>
      <w:r/>
      <w:bookmarkEnd w:id="161"/>
      <w:r/>
      <w:bookmarkEnd w:id="162"/>
      <w:r/>
      <w:bookmarkEnd w:id="163"/>
      <w:r/>
      <w:bookmarkEnd w:id="164"/>
      <w:r/>
      <w:bookmarkEnd w:id="165"/>
      <w:r/>
      <w:bookmarkEnd w:id="166"/>
      <w:r/>
      <w:r/>
    </w:p>
    <w:p>
      <w:pPr>
        <w:ind w:firstLine="440"/>
        <w:jc w:val="left"/>
        <w:spacing w:line="360" w:lineRule="auto"/>
        <w:rPr>
          <w:rFonts w:ascii="宋体" w:hAnsi="宋体" w:cs="宋体"/>
          <w:sz w:val="22"/>
        </w:rPr>
      </w:pPr>
      <w:r>
        <w:rPr>
          <w:rFonts w:hint="eastAsia" w:ascii="宋体" w:hAnsi="宋体" w:cs="宋体"/>
          <w:sz w:val="22"/>
        </w:rPr>
        <w:t xml:space="preserve">1.6.1中小企业</w:t>
      </w:r>
      <w:r/>
    </w:p>
    <w:p>
      <w:pPr>
        <w:ind w:firstLine="440"/>
        <w:jc w:val="left"/>
        <w:spacing w:line="360" w:lineRule="auto"/>
        <w:rPr>
          <w:rFonts w:ascii="宋体" w:hAnsi="宋体" w:cs="宋体"/>
          <w:sz w:val="22"/>
        </w:rPr>
      </w:pPr>
      <w:r>
        <w:rPr>
          <w:rFonts w:hint="eastAsia" w:ascii="宋体" w:hAnsi="宋体" w:cs="宋体"/>
          <w:sz w:val="22"/>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ascii="宋体" w:hAnsi="宋体" w:cs="宋体"/>
          <w:b/>
          <w:sz w:val="22"/>
        </w:rPr>
      </w:pPr>
      <w:r>
        <w:rPr>
          <w:rFonts w:hint="eastAsia" w:ascii="宋体" w:hAnsi="宋体" w:cs="宋体"/>
          <w:b/>
          <w:sz w:val="22"/>
        </w:rPr>
        <w:t xml:space="preserve">对于专门面向中小企业采购的项目或者采购包，不再执行价格评审优惠的扶持政策。</w:t>
      </w:r>
      <w:r/>
    </w:p>
    <w:p>
      <w:pPr>
        <w:ind w:firstLine="440"/>
        <w:jc w:val="left"/>
        <w:spacing w:line="360" w:lineRule="auto"/>
        <w:rPr>
          <w:rFonts w:ascii="宋体" w:hAnsi="宋体" w:cs="宋体"/>
          <w:sz w:val="22"/>
        </w:rPr>
      </w:pPr>
      <w:r>
        <w:rPr>
          <w:rFonts w:hint="eastAsia" w:ascii="宋体" w:hAnsi="宋体" w:cs="宋体"/>
          <w:sz w:val="22"/>
        </w:rPr>
        <w:t xml:space="preserve">（2）供应商须按招标文件要求提供《中小企业声明函》。否则，评标时不予认可。</w:t>
      </w:r>
      <w:r/>
    </w:p>
    <w:p>
      <w:pPr>
        <w:ind w:firstLine="440"/>
        <w:jc w:val="left"/>
        <w:spacing w:line="360" w:lineRule="auto"/>
        <w:rPr>
          <w:rFonts w:ascii="宋体" w:hAnsi="宋体" w:cs="宋体"/>
          <w:sz w:val="22"/>
        </w:rPr>
      </w:pPr>
      <w:r>
        <w:rPr>
          <w:rFonts w:hint="eastAsia" w:ascii="宋体" w:hAnsi="宋体" w:cs="宋体"/>
          <w:sz w:val="22"/>
        </w:rPr>
        <w:t xml:space="preserve">1.6.2 残疾人福利性单位</w:t>
      </w:r>
      <w:r/>
    </w:p>
    <w:p>
      <w:pPr>
        <w:ind w:firstLine="440"/>
        <w:jc w:val="left"/>
        <w:spacing w:line="360" w:lineRule="auto"/>
        <w:rPr>
          <w:rFonts w:ascii="宋体" w:hAnsi="宋体" w:cs="宋体"/>
          <w:sz w:val="22"/>
        </w:rPr>
      </w:pPr>
      <w:r>
        <w:rPr>
          <w:rFonts w:hint="eastAsia" w:ascii="宋体" w:hAnsi="宋体" w:cs="宋体"/>
          <w:sz w:val="22"/>
        </w:rPr>
        <w:t xml:space="preserve">（1）按照《关于促进残疾人就业政府采购政策的通知》（财库〔2017〕141号）的规定，符合条件的残疾人福利性单位视同小型、微型企业。</w:t>
      </w:r>
      <w:r/>
    </w:p>
    <w:p>
      <w:pPr>
        <w:ind w:firstLine="440"/>
        <w:jc w:val="left"/>
        <w:spacing w:line="360" w:lineRule="auto"/>
        <w:rPr>
          <w:rFonts w:ascii="宋体" w:hAnsi="宋体" w:cs="宋体"/>
          <w:sz w:val="22"/>
        </w:rPr>
      </w:pPr>
      <w:r>
        <w:rPr>
          <w:rFonts w:hint="eastAsia" w:ascii="宋体" w:hAnsi="宋体" w:cs="宋体"/>
          <w:sz w:val="22"/>
        </w:rPr>
        <w:t xml:space="preserve">（2）供应商须按招标文件要求提供《残疾人福利性单位声明函》。否则，评标时不予认可。</w:t>
      </w:r>
      <w:r/>
    </w:p>
    <w:p>
      <w:pPr>
        <w:ind w:firstLine="440"/>
        <w:jc w:val="left"/>
        <w:spacing w:line="360" w:lineRule="auto"/>
        <w:rPr>
          <w:rFonts w:ascii="宋体" w:hAnsi="宋体" w:cs="宋体"/>
          <w:sz w:val="22"/>
        </w:rPr>
      </w:pPr>
      <w:r>
        <w:rPr>
          <w:rFonts w:hint="eastAsia" w:ascii="宋体" w:hAnsi="宋体" w:cs="宋体"/>
          <w:sz w:val="22"/>
        </w:rPr>
        <w:t xml:space="preserve">1.6.3 监狱企业</w:t>
      </w:r>
      <w:r/>
    </w:p>
    <w:p>
      <w:pPr>
        <w:ind w:firstLine="440"/>
        <w:jc w:val="left"/>
        <w:spacing w:line="360" w:lineRule="auto"/>
        <w:rPr>
          <w:rFonts w:ascii="宋体" w:hAnsi="宋体" w:cs="宋体"/>
          <w:sz w:val="22"/>
        </w:rPr>
      </w:pPr>
      <w:r>
        <w:rPr>
          <w:rFonts w:hint="eastAsia" w:ascii="宋体" w:hAnsi="宋体" w:cs="宋体"/>
          <w:sz w:val="22"/>
        </w:rPr>
        <w:t xml:space="preserve">（1）根据《财政部&lt;司法部关于政府采购支持监狱企业发展有关问题&gt;的通知》（财库〔2014〕68号）的规定，符合条件的监狱企业视同小型、微型企业。</w:t>
      </w:r>
      <w:r/>
    </w:p>
    <w:p>
      <w:pPr>
        <w:ind w:firstLine="440"/>
        <w:spacing w:line="360" w:lineRule="auto"/>
        <w:rPr>
          <w:rFonts w:hint="eastAsia" w:ascii="宋体" w:hAnsi="宋体" w:cs="宋体"/>
          <w:sz w:val="22"/>
        </w:rPr>
      </w:pPr>
      <w:r>
        <w:rPr>
          <w:rFonts w:hint="eastAsia" w:ascii="宋体" w:hAnsi="宋体" w:cs="宋体"/>
          <w:sz w:val="22"/>
        </w:rPr>
        <w:t xml:space="preserve">（2）供应商须提供所投产品生产厂家的由省级以上监狱管理局、戒毒管理局（含新疆生产建设兵团）出具的属于监狱企业的证明文件。否则，评审时不予认可。</w:t>
      </w:r>
      <w:bookmarkEnd w:id="127"/>
      <w:r/>
      <w:bookmarkEnd w:id="128"/>
      <w:r>
        <w:rPr>
          <w:rFonts w:hint="eastAsia" w:ascii="宋体" w:hAnsi="宋体" w:cs="宋体"/>
          <w:sz w:val="22"/>
        </w:rPr>
        <w:br/>
      </w:r>
      <w:r>
        <w:rPr>
          <w:rFonts w:hint="eastAsia" w:ascii="宋体" w:hAnsi="宋体" w:cs="宋体"/>
          <w:sz w:val="22"/>
        </w:rPr>
        <w:t xml:space="preserve">落实财政部、国家发改委、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r/>
    </w:p>
    <w:p>
      <w:pPr>
        <w:ind w:firstLine="440"/>
        <w:spacing w:line="360" w:lineRule="auto"/>
        <w:rPr>
          <w:rFonts w:hint="eastAsia" w:ascii="宋体" w:hAnsi="宋体" w:cs="宋体"/>
          <w:sz w:val="22"/>
        </w:rPr>
      </w:pPr>
      <w:r>
        <w:rPr>
          <w:rFonts w:hint="eastAsia" w:ascii="宋体" w:hAnsi="宋体" w:cs="宋体"/>
          <w:sz w:val="22"/>
          <w:lang w:val="en-US" w:eastAsia="zh-CN"/>
        </w:rPr>
        <w:t xml:space="preserve">1.6.4</w:t>
      </w:r>
      <w:r>
        <w:rPr>
          <w:rFonts w:hint="eastAsia" w:ascii="宋体" w:hAnsi="宋体" w:cs="宋体"/>
          <w:sz w:val="22"/>
        </w:rPr>
        <w:t xml:space="preserve">对照财库〔2019〕9 号、财库〔2019〕19 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40"/>
        <w:spacing w:line="360" w:lineRule="auto"/>
        <w:rPr>
          <w:rFonts w:hint="eastAsia" w:ascii="宋体" w:hAnsi="宋体" w:cs="宋体"/>
          <w:sz w:val="22"/>
        </w:rPr>
      </w:pPr>
      <w:r>
        <w:rPr>
          <w:rFonts w:hint="eastAsia" w:ascii="宋体" w:hAnsi="宋体" w:cs="宋体"/>
          <w:sz w:val="22"/>
          <w:lang w:val="en-US" w:eastAsia="zh-CN"/>
        </w:rPr>
        <w:t xml:space="preserve">1.6.5</w:t>
      </w:r>
      <w:r>
        <w:rPr>
          <w:rFonts w:hint="eastAsia" w:ascii="宋体" w:hAnsi="宋体" w:cs="宋体"/>
          <w:sz w:val="22"/>
        </w:rPr>
        <w:t xml:space="preserve">落实财政部、生态环境部、工业和信息化部《绿色数据中心政府采购需求标准（试行）》。</w:t>
      </w:r>
      <w:r/>
    </w:p>
    <w:p>
      <w:pPr>
        <w:ind w:firstLine="440"/>
        <w:spacing w:line="360" w:lineRule="auto"/>
        <w:rPr>
          <w:rFonts w:hint="eastAsia" w:ascii="宋体" w:hAnsi="宋体" w:cs="宋体"/>
          <w:sz w:val="22"/>
        </w:rPr>
      </w:pPr>
      <w:r>
        <w:rPr>
          <w:rFonts w:hint="eastAsia" w:ascii="宋体" w:hAnsi="宋体" w:cs="宋体"/>
          <w:sz w:val="22"/>
          <w:lang w:val="en-US" w:eastAsia="zh-CN"/>
        </w:rPr>
        <w:t xml:space="preserve">1.6.6</w:t>
      </w:r>
      <w:r>
        <w:rPr>
          <w:rFonts w:hint="eastAsia" w:ascii="宋体" w:hAnsi="宋体" w:cs="宋体"/>
          <w:sz w:val="22"/>
        </w:rPr>
        <w:t xml:space="preserve">落实财办库〔2020〕123号文财政部办公厅、生态环境部办公厅、国家邮政局办公室关于印发《商品包装政府采购需求标准（试行）》、《快递包装政府采购需求标准（试行）》的通知。</w:t>
      </w:r>
      <w:r/>
    </w:p>
    <w:p>
      <w:pPr>
        <w:ind w:firstLine="440"/>
        <w:spacing w:line="360" w:lineRule="auto"/>
        <w:rPr>
          <w:rFonts w:hint="eastAsia" w:ascii="宋体" w:hAnsi="宋体" w:cs="宋体"/>
          <w:sz w:val="22"/>
        </w:rPr>
      </w:pPr>
      <w:r>
        <w:rPr>
          <w:rFonts w:hint="eastAsia" w:ascii="宋体" w:hAnsi="宋体" w:cs="宋体"/>
          <w:sz w:val="22"/>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360" w:lineRule="auto"/>
        <w:rPr>
          <w:rFonts w:hint="eastAsia" w:ascii="宋体" w:hAnsi="宋体" w:cs="宋体"/>
          <w:sz w:val="22"/>
          <w:lang w:val="en-US" w:eastAsia="zh-CN"/>
        </w:rPr>
      </w:pPr>
      <w:r>
        <w:rPr>
          <w:rFonts w:hint="eastAsia" w:ascii="宋体" w:hAnsi="宋体" w:cs="宋体"/>
          <w:sz w:val="22"/>
          <w:lang w:val="en-US" w:eastAsia="zh-CN"/>
        </w:rPr>
        <w:t xml:space="preserve">1.6.7设置“政采贷”指引条款。中标、成交供应商可采用合同融资形式，中标人可凭政府采购合同办理融资贷款，详见江苏省政府采购网“政采贷”专栏。</w:t>
      </w:r>
      <w:r/>
    </w:p>
    <w:p>
      <w:pPr>
        <w:ind w:firstLine="440"/>
        <w:spacing w:line="360" w:lineRule="auto"/>
        <w:rPr>
          <w:rFonts w:hint="default" w:ascii="宋体" w:hAnsi="宋体" w:cs="宋体"/>
          <w:sz w:val="22"/>
          <w:lang w:val="en-US" w:eastAsia="zh-CN"/>
        </w:rPr>
      </w:pPr>
      <w:r>
        <w:rPr>
          <w:rFonts w:hint="eastAsia" w:ascii="宋体" w:hAnsi="宋体" w:cs="宋体"/>
          <w:sz w:val="22"/>
          <w:lang w:val="en-US" w:eastAsia="zh-CN"/>
        </w:rPr>
        <w:t xml:space="preserve">1.6.8</w:t>
      </w:r>
      <w:r>
        <w:rPr>
          <w:rFonts w:hint="eastAsia" w:ascii="宋体" w:hAnsi="宋体" w:cs="宋体"/>
          <w:sz w:val="22"/>
        </w:rPr>
        <w:t xml:space="preserve">本项目中如有涉及数据库、操作系统、通用服务器、工作站、一体式计算机、便携式计算机、台式计算机等七种软硬件的，</w:t>
      </w:r>
      <w:r>
        <w:rPr>
          <w:rFonts w:hint="eastAsia" w:ascii="宋体" w:hAnsi="宋体" w:cs="宋体"/>
          <w:sz w:val="22"/>
          <w:lang w:eastAsia="zh-CN"/>
        </w:rPr>
        <w:t xml:space="preserve">供应商</w:t>
      </w:r>
      <w:r>
        <w:rPr>
          <w:rFonts w:hint="eastAsia" w:ascii="宋体" w:hAnsi="宋体" w:cs="宋体"/>
          <w:sz w:val="22"/>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sz w:val="22"/>
          <w:lang w:eastAsia="zh-CN"/>
        </w:rPr>
        <w:t xml:space="preserve">采购文件</w:t>
      </w:r>
      <w:r>
        <w:rPr>
          <w:rFonts w:hint="eastAsia" w:ascii="宋体" w:hAnsi="宋体" w:cs="宋体"/>
          <w:sz w:val="22"/>
        </w:rPr>
        <w:t xml:space="preserve">中有其他要求的，</w:t>
      </w:r>
      <w:r>
        <w:rPr>
          <w:rFonts w:hint="eastAsia" w:ascii="宋体" w:hAnsi="宋体" w:cs="宋体"/>
          <w:sz w:val="22"/>
          <w:lang w:eastAsia="zh-CN"/>
        </w:rPr>
        <w:t xml:space="preserve">供应商</w:t>
      </w:r>
      <w:r>
        <w:rPr>
          <w:rFonts w:hint="eastAsia" w:ascii="宋体" w:hAnsi="宋体" w:cs="宋体"/>
          <w:sz w:val="22"/>
        </w:rPr>
        <w:t xml:space="preserve">应满足</w:t>
      </w:r>
      <w:r>
        <w:rPr>
          <w:rFonts w:hint="eastAsia" w:ascii="宋体" w:hAnsi="宋体" w:cs="宋体"/>
          <w:sz w:val="22"/>
          <w:lang w:eastAsia="zh-CN"/>
        </w:rPr>
        <w:t xml:space="preserve">采购文件</w:t>
      </w:r>
      <w:r>
        <w:rPr>
          <w:rFonts w:hint="eastAsia" w:ascii="宋体" w:hAnsi="宋体" w:cs="宋体"/>
          <w:sz w:val="22"/>
        </w:rPr>
        <w:t xml:space="preserve">要求。采购人可在合同中约定，在履约验收管理时，可对所提供的七种软硬件进行验收，必要时可以委托依法取得检测、认证资质的机构进行检测、认证。</w:t>
      </w:r>
      <w:r/>
    </w:p>
    <w:p>
      <w:pPr>
        <w:pStyle w:val="1034"/>
        <w:ind w:firstLine="442"/>
        <w:spacing w:line="360" w:lineRule="auto"/>
        <w:rPr>
          <w:rFonts w:hint="eastAsia" w:ascii="宋体" w:hAnsi="宋体" w:cs="宋体"/>
          <w:sz w:val="22"/>
          <w:szCs w:val="22"/>
        </w:rPr>
      </w:pPr>
      <w:r>
        <w:rPr>
          <w:rFonts w:hint="eastAsia" w:ascii="宋体" w:hAnsi="宋体" w:cs="宋体"/>
          <w:sz w:val="22"/>
          <w:szCs w:val="22"/>
        </w:rPr>
        <w:t xml:space="preserve">1.7 保密</w:t>
      </w:r>
      <w:r/>
    </w:p>
    <w:p>
      <w:pPr>
        <w:ind w:firstLine="440"/>
        <w:spacing w:line="360" w:lineRule="auto"/>
        <w:rPr>
          <w:rFonts w:ascii="宋体" w:cs="宋体"/>
          <w:sz w:val="22"/>
        </w:rPr>
      </w:pPr>
      <w:r>
        <w:rPr>
          <w:rFonts w:hint="eastAsia" w:ascii="宋体" w:hAnsi="宋体" w:cs="宋体"/>
          <w:sz w:val="22"/>
        </w:rPr>
        <w:t xml:space="preserve">参与招标投标活动的各方应对招标文件和投标文件中的商业和技术等秘密保密，违者应对由此造成的后果承担法律责任。</w:t>
      </w:r>
      <w:r/>
    </w:p>
    <w:p>
      <w:pPr>
        <w:pStyle w:val="1034"/>
        <w:ind w:firstLine="442"/>
        <w:spacing w:line="360" w:lineRule="auto"/>
        <w:rPr>
          <w:rFonts w:hint="eastAsia" w:ascii="宋体" w:hAnsi="宋体" w:cs="宋体"/>
          <w:sz w:val="22"/>
          <w:szCs w:val="22"/>
        </w:rPr>
      </w:pPr>
      <w:r>
        <w:rPr>
          <w:rFonts w:hint="eastAsia" w:ascii="宋体" w:hAnsi="宋体" w:cs="宋体"/>
          <w:sz w:val="22"/>
          <w:szCs w:val="22"/>
        </w:rPr>
        <w:t xml:space="preserve">1.8 语言文字</w:t>
      </w:r>
      <w:r/>
    </w:p>
    <w:p>
      <w:pPr>
        <w:ind w:firstLine="440"/>
        <w:spacing w:line="360" w:lineRule="auto"/>
        <w:rPr>
          <w:rFonts w:ascii="宋体" w:cs="宋体"/>
          <w:sz w:val="22"/>
        </w:rPr>
      </w:pPr>
      <w:r>
        <w:rPr>
          <w:rFonts w:hint="eastAsia" w:ascii="宋体" w:hAnsi="宋体" w:cs="宋体"/>
          <w:sz w:val="22"/>
        </w:rPr>
        <w:t xml:space="preserve">除专用术语外，与招标投标有关的语言均使用简体中文。必要时专用术语应附有中文注释。</w:t>
      </w:r>
      <w:r/>
    </w:p>
    <w:p>
      <w:pPr>
        <w:pStyle w:val="1034"/>
        <w:ind w:firstLine="442"/>
        <w:spacing w:line="360" w:lineRule="auto"/>
        <w:rPr>
          <w:rFonts w:hint="eastAsia" w:ascii="宋体" w:hAnsi="宋体" w:cs="宋体"/>
          <w:sz w:val="22"/>
          <w:szCs w:val="22"/>
        </w:rPr>
      </w:pPr>
      <w:r>
        <w:rPr>
          <w:rFonts w:hint="eastAsia" w:ascii="宋体" w:hAnsi="宋体" w:cs="宋体"/>
          <w:sz w:val="22"/>
          <w:szCs w:val="22"/>
        </w:rPr>
        <w:t xml:space="preserve">1.9 计量单位</w:t>
      </w:r>
      <w:r/>
    </w:p>
    <w:p>
      <w:pPr>
        <w:ind w:firstLine="440"/>
        <w:spacing w:line="360" w:lineRule="auto"/>
        <w:rPr>
          <w:rFonts w:ascii="宋体" w:cs="宋体"/>
          <w:sz w:val="22"/>
        </w:rPr>
      </w:pPr>
      <w:r>
        <w:rPr>
          <w:rFonts w:hint="eastAsia" w:ascii="宋体" w:hAnsi="宋体" w:cs="宋体"/>
          <w:sz w:val="22"/>
        </w:rPr>
        <w:t xml:space="preserve">所有计量均采用中华人民共和国法定计量单位。</w:t>
      </w:r>
      <w:r/>
    </w:p>
    <w:p>
      <w:pPr>
        <w:pStyle w:val="1034"/>
        <w:ind w:firstLine="442"/>
        <w:spacing w:line="360" w:lineRule="auto"/>
        <w:rPr>
          <w:rFonts w:hint="eastAsia" w:ascii="宋体" w:hAnsi="宋体" w:cs="宋体"/>
          <w:sz w:val="22"/>
          <w:szCs w:val="22"/>
        </w:rPr>
      </w:pPr>
      <w:r>
        <w:rPr>
          <w:rFonts w:hint="eastAsia" w:ascii="宋体" w:hAnsi="宋体" w:cs="宋体"/>
          <w:sz w:val="22"/>
          <w:szCs w:val="22"/>
        </w:rPr>
        <w:t xml:space="preserve">1.10 分包</w:t>
      </w:r>
      <w:r/>
    </w:p>
    <w:p>
      <w:pPr>
        <w:ind w:firstLine="440"/>
        <w:spacing w:line="360" w:lineRule="auto"/>
        <w:rPr>
          <w:rFonts w:ascii="宋体" w:hAnsi="宋体" w:cs="宋体"/>
          <w:sz w:val="22"/>
        </w:rPr>
      </w:pPr>
      <w:r>
        <w:rPr>
          <w:rFonts w:hint="eastAsia" w:ascii="宋体" w:hAnsi="宋体" w:cs="宋体"/>
          <w:sz w:val="22"/>
        </w:rPr>
        <w:t xml:space="preserve">本项目未经采购方批准严禁分包或转包。</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2"/>
        <w:jc w:val="center"/>
        <w:spacing w:line="360" w:lineRule="auto"/>
        <w:rPr>
          <w:rFonts w:ascii="宋体"/>
          <w:b/>
          <w:bCs/>
          <w:color w:val="000000"/>
          <w:sz w:val="24"/>
        </w:rPr>
      </w:pPr>
      <w:r>
        <w:rPr>
          <w:rFonts w:hint="eastAsia" w:ascii="宋体" w:hAnsi="宋体" w:cs="宋体"/>
          <w:b/>
          <w:bCs/>
          <w:color w:val="000000"/>
          <w:sz w:val="24"/>
        </w:rPr>
        <w:t xml:space="preserve">二、谈判文件</w:t>
      </w:r>
      <w:r/>
    </w:p>
    <w:p>
      <w:pPr>
        <w:pStyle w:val="1034"/>
        <w:ind w:firstLine="442"/>
        <w:spacing w:line="360" w:lineRule="auto"/>
        <w:rPr>
          <w:rFonts w:hint="eastAsia" w:ascii="宋体" w:hAnsi="宋体" w:cs="宋体"/>
          <w:sz w:val="22"/>
          <w:szCs w:val="22"/>
        </w:rPr>
      </w:pPr>
      <w:r/>
      <w:bookmarkStart w:id="167" w:name="_Toc6610"/>
      <w:r/>
      <w:bookmarkStart w:id="168" w:name="_Toc15816"/>
      <w:r/>
      <w:bookmarkStart w:id="169" w:name="_Toc7484"/>
      <w:r/>
      <w:bookmarkStart w:id="170" w:name="_Toc12380"/>
      <w:r/>
      <w:bookmarkStart w:id="171" w:name="_Toc6566"/>
      <w:r/>
      <w:bookmarkStart w:id="172" w:name="_Toc25945"/>
      <w:r/>
      <w:bookmarkStart w:id="173" w:name="_Toc13478"/>
      <w:r/>
      <w:bookmarkStart w:id="174" w:name="_Toc22181"/>
      <w:r/>
      <w:bookmarkStart w:id="175" w:name="_Toc20390"/>
      <w:r/>
      <w:bookmarkStart w:id="176" w:name="_Toc27040"/>
      <w:r/>
      <w:bookmarkStart w:id="177" w:name="_Toc25642"/>
      <w:r/>
      <w:bookmarkStart w:id="178" w:name="_Toc23022"/>
      <w:r/>
      <w:bookmarkStart w:id="179" w:name="_Toc10880"/>
      <w:r/>
      <w:bookmarkStart w:id="180" w:name="_Toc25981"/>
      <w:r/>
      <w:bookmarkStart w:id="181" w:name="_Toc4138"/>
      <w:r/>
      <w:bookmarkStart w:id="182" w:name="_Toc32187"/>
      <w:r/>
      <w:bookmarkStart w:id="183" w:name="_Toc13469"/>
      <w:r/>
      <w:bookmarkStart w:id="184" w:name="_Toc12827"/>
      <w:r/>
      <w:bookmarkStart w:id="185" w:name="_Toc23238"/>
      <w:r/>
      <w:bookmarkStart w:id="186" w:name="_Toc3345"/>
      <w:r/>
      <w:bookmarkStart w:id="187" w:name="_Toc28648"/>
      <w:r/>
      <w:bookmarkStart w:id="188" w:name="_Toc13977"/>
      <w:r>
        <w:rPr>
          <w:rFonts w:hint="eastAsia" w:ascii="宋体" w:hAnsi="宋体" w:cs="宋体"/>
          <w:sz w:val="22"/>
          <w:szCs w:val="22"/>
        </w:rPr>
        <w:t xml:space="preserve">2.1.谈判文件组成</w:t>
      </w:r>
      <w:bookmarkEnd w:id="167"/>
      <w:r/>
      <w:bookmarkEnd w:id="168"/>
      <w:r/>
      <w:bookmarkEnd w:id="169"/>
      <w:r/>
      <w:bookmarkEnd w:id="170"/>
      <w:r/>
      <w:bookmarkEnd w:id="171"/>
      <w:r/>
      <w:r/>
    </w:p>
    <w:p>
      <w:pPr>
        <w:ind w:firstLine="440"/>
        <w:spacing w:line="360" w:lineRule="auto"/>
        <w:rPr>
          <w:rFonts w:ascii="宋体"/>
          <w:color w:val="000000"/>
          <w:sz w:val="22"/>
        </w:rPr>
      </w:pPr>
      <w:r>
        <w:rPr>
          <w:rFonts w:ascii="宋体" w:hAnsi="宋体" w:cs="宋体"/>
          <w:color w:val="000000"/>
          <w:sz w:val="22"/>
        </w:rPr>
        <w:t xml:space="preserve">2.1.1 </w:t>
      </w:r>
      <w:r>
        <w:rPr>
          <w:rFonts w:hint="eastAsia" w:ascii="宋体" w:hAnsi="宋体" w:cs="宋体"/>
          <w:color w:val="000000"/>
          <w:sz w:val="22"/>
        </w:rPr>
        <w:t xml:space="preserve">谈判文件包括（但并不仅限于）：</w:t>
      </w:r>
      <w:r/>
    </w:p>
    <w:p>
      <w:pPr>
        <w:ind w:firstLine="440"/>
        <w:jc w:val="left"/>
        <w:spacing w:line="360" w:lineRule="auto"/>
        <w:rPr>
          <w:rFonts w:ascii="宋体" w:hAnsi="宋体" w:cs="宋体"/>
          <w:color w:val="000000"/>
          <w:sz w:val="22"/>
        </w:rPr>
      </w:pPr>
      <w:r>
        <w:fldChar w:fldCharType="begin"/>
      </w:r>
      <w:r>
        <w:instrText xml:space="preserve"> HYPERLINK \l "_Toc29211" </w:instrText>
      </w:r>
      <w:r>
        <w:fldChar w:fldCharType="separate"/>
      </w:r>
      <w:r>
        <w:rPr>
          <w:rFonts w:ascii="宋体" w:hAnsi="宋体" w:cs="宋体"/>
          <w:color w:val="000000"/>
          <w:sz w:val="22"/>
        </w:rPr>
        <w:t xml:space="preserve">第一章  竞争性</w:t>
      </w:r>
      <w:r>
        <w:rPr>
          <w:rFonts w:hint="eastAsia" w:ascii="宋体" w:hAnsi="宋体" w:cs="宋体"/>
          <w:color w:val="000000"/>
          <w:sz w:val="22"/>
        </w:rPr>
        <w:t xml:space="preserve">谈判</w:t>
      </w:r>
      <w:r>
        <w:rPr>
          <w:rFonts w:ascii="宋体" w:hAnsi="宋体" w:cs="宋体"/>
          <w:color w:val="000000"/>
          <w:sz w:val="22"/>
        </w:rPr>
        <w:t xml:space="preserve">公告</w:t>
      </w:r>
      <w:r>
        <w:rPr>
          <w:rFonts w:ascii="宋体" w:hAnsi="宋体" w:cs="宋体"/>
          <w:color w:val="000000"/>
          <w:sz w:val="22"/>
        </w:rPr>
        <w:fldChar w:fldCharType="end"/>
      </w:r>
      <w:r/>
    </w:p>
    <w:p>
      <w:pPr>
        <w:ind w:firstLine="440"/>
        <w:jc w:val="left"/>
        <w:spacing w:line="360" w:lineRule="auto"/>
      </w:pPr>
      <w:r>
        <w:fldChar w:fldCharType="begin"/>
      </w:r>
      <w:r>
        <w:instrText xml:space="preserve"> HYPERLINK \l "_Toc5745" </w:instrText>
      </w:r>
      <w:r>
        <w:fldChar w:fldCharType="separate"/>
      </w:r>
      <w:r>
        <w:t xml:space="preserve">第二章 </w:t>
      </w:r>
      <w:r>
        <w:rPr>
          <w:rFonts w:hint="eastAsia"/>
        </w:rPr>
        <w:t xml:space="preserve"> </w:t>
      </w:r>
      <w:r>
        <w:t xml:space="preserve">供应商须知</w:t>
      </w:r>
      <w:r>
        <w:fldChar w:fldCharType="end"/>
      </w:r>
      <w:r/>
    </w:p>
    <w:p>
      <w:pPr>
        <w:ind w:firstLine="440"/>
        <w:jc w:val="left"/>
        <w:spacing w:line="360" w:lineRule="auto"/>
      </w:pPr>
      <w:r>
        <w:fldChar w:fldCharType="begin"/>
      </w:r>
      <w:r>
        <w:instrText xml:space="preserve"> HYPERLINK \l "_Toc30755" </w:instrText>
      </w:r>
      <w:r>
        <w:fldChar w:fldCharType="separate"/>
      </w:r>
      <w:r>
        <w:t xml:space="preserve">第三章 </w:t>
      </w:r>
      <w:r>
        <w:rPr>
          <w:rFonts w:hint="eastAsia"/>
        </w:rPr>
        <w:t xml:space="preserve"> </w:t>
      </w:r>
      <w:r>
        <w:rPr>
          <w:rFonts w:hint="eastAsia"/>
        </w:rPr>
        <w:fldChar w:fldCharType="end"/>
      </w:r>
      <w:r>
        <w:rPr>
          <w:rFonts w:hint="eastAsia"/>
        </w:rPr>
        <w:t xml:space="preserve">评审程序、评审方法和评审标准</w:t>
      </w:r>
      <w:r/>
    </w:p>
    <w:p>
      <w:pPr>
        <w:ind w:firstLine="440"/>
        <w:jc w:val="left"/>
        <w:spacing w:line="360" w:lineRule="auto"/>
      </w:pPr>
      <w:r>
        <w:fldChar w:fldCharType="begin"/>
      </w:r>
      <w:r>
        <w:instrText xml:space="preserve"> HYPERLINK \l "_Toc16933" </w:instrText>
      </w:r>
      <w:r>
        <w:fldChar w:fldCharType="separate"/>
      </w:r>
      <w:r>
        <w:t xml:space="preserve">第四章 </w:t>
      </w:r>
      <w:r>
        <w:fldChar w:fldCharType="begin"/>
      </w:r>
      <w:r>
        <w:instrText xml:space="preserve"> HYPERLINK \l "_Toc25186" </w:instrText>
      </w:r>
      <w:r>
        <w:fldChar w:fldCharType="separate"/>
      </w:r>
      <w:r>
        <w:rPr>
          <w:rFonts w:hint="eastAsia"/>
        </w:rPr>
        <w:t xml:space="preserve"> </w:t>
      </w:r>
      <w:r>
        <w:t xml:space="preserve">项目技术要求和有关说明</w:t>
      </w:r>
      <w:r>
        <w:fldChar w:fldCharType="end"/>
      </w:r>
      <w:r/>
    </w:p>
    <w:p>
      <w:pPr>
        <w:ind w:firstLine="440"/>
        <w:jc w:val="left"/>
        <w:spacing w:line="360" w:lineRule="auto"/>
      </w:pPr>
      <w:r>
        <w:fldChar w:fldCharType="end"/>
      </w:r>
      <w:r>
        <w:fldChar w:fldCharType="begin"/>
      </w:r>
      <w:r>
        <w:instrText xml:space="preserve"> HYPERLINK \l "_Toc15501" </w:instrText>
      </w:r>
      <w:r>
        <w:fldChar w:fldCharType="separate"/>
      </w:r>
      <w:r>
        <w:t xml:space="preserve">第五章 </w:t>
      </w:r>
      <w:r>
        <w:rPr>
          <w:rFonts w:hint="eastAsia"/>
        </w:rPr>
        <w:t xml:space="preserve"> </w:t>
      </w:r>
      <w:r>
        <w:t xml:space="preserve">合同格式及条款</w:t>
      </w:r>
      <w:r>
        <w:fldChar w:fldCharType="end"/>
      </w:r>
      <w:r/>
    </w:p>
    <w:p>
      <w:pPr>
        <w:ind w:firstLine="440"/>
        <w:jc w:val="left"/>
        <w:spacing w:line="360" w:lineRule="auto"/>
      </w:pPr>
      <w:r>
        <w:fldChar w:fldCharType="begin"/>
      </w:r>
      <w:r>
        <w:instrText xml:space="preserve"> HYPERLINK \l "_Toc325" </w:instrText>
      </w:r>
      <w:r>
        <w:fldChar w:fldCharType="separate"/>
      </w:r>
      <w:r>
        <w:t xml:space="preserve">第</w:t>
      </w:r>
      <w:r>
        <w:rPr>
          <w:rFonts w:hint="eastAsia"/>
        </w:rPr>
        <w:t xml:space="preserve">六</w:t>
      </w:r>
      <w:r>
        <w:t xml:space="preserve">章  响应文件格式及内容</w:t>
      </w:r>
      <w:r>
        <w:fldChar w:fldCharType="end"/>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
    </w:p>
    <w:p>
      <w:pPr>
        <w:ind w:firstLine="440"/>
        <w:jc w:val="left"/>
        <w:spacing w:line="360" w:lineRule="auto"/>
        <w:rPr>
          <w:rFonts w:ascii="宋体"/>
          <w:color w:val="000000"/>
          <w:sz w:val="22"/>
        </w:rPr>
      </w:pPr>
      <w:r>
        <w:rPr>
          <w:rFonts w:ascii="宋体" w:hAnsi="宋体" w:cs="宋体"/>
          <w:color w:val="000000"/>
          <w:sz w:val="22"/>
        </w:rPr>
        <w:t xml:space="preserve">2.1.2 </w:t>
      </w:r>
      <w:r>
        <w:rPr>
          <w:rFonts w:hint="eastAsia" w:ascii="宋体" w:hAnsi="宋体" w:cs="宋体"/>
          <w:color w:val="000000"/>
          <w:sz w:val="22"/>
        </w:rPr>
        <w:t xml:space="preserve">谈判小组可根据与供应商谈判情况可能实质性变动的内容，包括采购需求中的技术、服务要求以及合同条款作为竞争性谈判文件的组成部分。</w:t>
      </w:r>
      <w:r/>
    </w:p>
    <w:p>
      <w:pPr>
        <w:ind w:firstLine="440"/>
        <w:jc w:val="left"/>
        <w:spacing w:line="360" w:lineRule="auto"/>
        <w:rPr>
          <w:rFonts w:ascii="宋体"/>
          <w:color w:val="000000"/>
          <w:sz w:val="22"/>
        </w:rPr>
      </w:pPr>
      <w:r>
        <w:rPr>
          <w:rFonts w:ascii="宋体" w:hAnsi="宋体" w:cs="宋体"/>
          <w:color w:val="000000"/>
          <w:sz w:val="22"/>
        </w:rPr>
        <w:t xml:space="preserve">2.1.3 </w:t>
      </w:r>
      <w:r>
        <w:rPr>
          <w:rFonts w:hint="eastAsia" w:ascii="宋体" w:hAnsi="宋体" w:cs="宋体"/>
          <w:color w:val="000000"/>
          <w:sz w:val="22"/>
        </w:rPr>
        <w:t xml:space="preserve">供应商应当完整地阅读、理解构成谈判文件的所有内容。谈判文件所作的更正、澄清、修改，构成谈判文件的组成部分。当上述文件相互之间发生矛盾时，以后发出的文件为准。</w:t>
      </w:r>
      <w:r/>
    </w:p>
    <w:p>
      <w:pPr>
        <w:ind w:firstLine="440"/>
        <w:jc w:val="left"/>
        <w:spacing w:line="360" w:lineRule="auto"/>
        <w:rPr>
          <w:rFonts w:ascii="宋体" w:hAnsi="宋体" w:cs="宋体"/>
          <w:color w:val="000000"/>
          <w:sz w:val="22"/>
        </w:rPr>
      </w:pPr>
      <w:r>
        <w:rPr>
          <w:rFonts w:hint="eastAsia" w:ascii="宋体" w:hAnsi="宋体" w:cs="宋体"/>
          <w:color w:val="000000"/>
          <w:sz w:val="22"/>
        </w:rPr>
        <w:t xml:space="preserve">2.1.4供应商应仔细阅读和检查谈判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360" w:lineRule="auto"/>
        <w:rPr>
          <w:rFonts w:ascii="宋体" w:hAnsi="宋体" w:cs="宋体"/>
          <w:color w:val="000000"/>
          <w:sz w:val="22"/>
        </w:rPr>
      </w:pPr>
      <w:r>
        <w:rPr>
          <w:rFonts w:hint="eastAsia" w:ascii="宋体" w:hAnsi="宋体" w:cs="宋体"/>
          <w:color w:val="000000"/>
          <w:sz w:val="22"/>
        </w:rPr>
        <w:t xml:space="preserve">2.1.5谈判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360" w:lineRule="auto"/>
        <w:rPr>
          <w:rFonts w:ascii="宋体" w:hAnsi="宋体" w:cs="宋体"/>
          <w:color w:val="000000"/>
          <w:sz w:val="22"/>
        </w:rPr>
      </w:pPr>
      <w:r>
        <w:rPr>
          <w:rFonts w:hint="eastAsia" w:ascii="宋体" w:hAnsi="宋体" w:cs="宋体"/>
          <w:color w:val="000000"/>
          <w:sz w:val="22"/>
        </w:rPr>
        <w:t xml:space="preserve">2.1.6供应商应及时通过“江苏政府采购网（http://www.ccgp-jiangsu.gov.cn/）”及时查询和下载补充文件、更正公告，查询和下载如有遗漏，其风险由供应商自行承担。未按答疑后的谈判文件编制的响应文件有可能被谈判小组否决。</w:t>
      </w:r>
      <w:r/>
    </w:p>
    <w:p>
      <w:pPr>
        <w:pStyle w:val="1034"/>
        <w:ind w:firstLine="442"/>
        <w:spacing w:line="360" w:lineRule="auto"/>
        <w:rPr>
          <w:rFonts w:hint="eastAsia" w:ascii="宋体" w:hAnsi="宋体" w:cs="宋体"/>
          <w:sz w:val="22"/>
          <w:szCs w:val="22"/>
        </w:rPr>
      </w:pPr>
      <w:r>
        <w:rPr>
          <w:rFonts w:hint="eastAsia" w:ascii="宋体" w:hAnsi="宋体" w:cs="宋体"/>
          <w:sz w:val="22"/>
          <w:szCs w:val="22"/>
        </w:rPr>
        <w:t xml:space="preserve">2.2.谈判文件的澄清或修改</w:t>
      </w:r>
      <w:r/>
    </w:p>
    <w:p>
      <w:pPr>
        <w:ind w:firstLine="440"/>
        <w:jc w:val="left"/>
        <w:spacing w:line="360" w:lineRule="auto"/>
        <w:rPr>
          <w:rFonts w:ascii="宋体" w:hAnsi="宋体" w:cs="宋体"/>
          <w:color w:val="000000"/>
          <w:sz w:val="22"/>
        </w:rPr>
      </w:pPr>
      <w:r>
        <w:rPr>
          <w:rFonts w:hint="eastAsia" w:ascii="宋体" w:hAnsi="宋体" w:cs="宋体"/>
          <w:color w:val="000000"/>
          <w:sz w:val="22"/>
        </w:rPr>
        <w:t xml:space="preserve">2.2.1 供应商在递交响应文件前，应随时通过“江苏政府采购网（http://www.ccgp-jiangsu.gov.cn/）”查看有关谈判文件的补充文件、更正公告等内容。查询如有遗漏，其风险由供应商自行承担。</w:t>
      </w:r>
      <w:r/>
    </w:p>
    <w:p>
      <w:pPr>
        <w:ind w:firstLine="440"/>
        <w:jc w:val="left"/>
        <w:spacing w:line="360" w:lineRule="auto"/>
        <w:rPr>
          <w:rFonts w:ascii="宋体" w:hAnsi="宋体" w:cs="宋体"/>
          <w:color w:val="000000"/>
          <w:sz w:val="22"/>
        </w:rPr>
      </w:pPr>
      <w:r>
        <w:rPr>
          <w:rFonts w:hint="eastAsia" w:ascii="宋体" w:hAnsi="宋体" w:cs="宋体"/>
          <w:color w:val="000000"/>
          <w:sz w:val="22"/>
        </w:rPr>
        <w:t xml:space="preserve">2.2.2采购人可以视采购项目具体情况，酌情顺延递交响应文件递交截止时间，并将变更时间在“江苏政府采购网（http://www.ccgp-jiangsu.gov.cn/）”上发布。</w:t>
      </w:r>
      <w:r/>
    </w:p>
    <w:p>
      <w:pPr>
        <w:ind w:firstLine="440"/>
        <w:jc w:val="left"/>
        <w:spacing w:line="360" w:lineRule="auto"/>
        <w:rPr>
          <w:rFonts w:ascii="宋体" w:hAnsi="宋体" w:cs="宋体"/>
          <w:color w:val="000000"/>
          <w:sz w:val="22"/>
        </w:rPr>
      </w:pPr>
      <w:r>
        <w:rPr>
          <w:rFonts w:hint="eastAsia" w:ascii="宋体" w:hAnsi="宋体" w:cs="宋体"/>
          <w:color w:val="000000"/>
          <w:sz w:val="22"/>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360" w:lineRule="auto"/>
        <w:rPr>
          <w:rFonts w:ascii="宋体"/>
          <w:color w:val="000000"/>
        </w:rPr>
      </w:pPr>
      <w:r>
        <w:rPr>
          <w:rFonts w:ascii="宋体"/>
          <w:color w:val="000000"/>
        </w:rPr>
      </w:r>
      <w:r/>
    </w:p>
    <w:p>
      <w:pPr>
        <w:numPr>
          <w:ilvl w:val="0"/>
          <w:numId w:val="4"/>
        </w:numPr>
        <w:jc w:val="center"/>
        <w:spacing w:line="360" w:lineRule="auto"/>
        <w:rPr>
          <w:rFonts w:ascii="宋体"/>
          <w:b/>
          <w:bCs/>
          <w:color w:val="000000"/>
          <w:sz w:val="24"/>
        </w:rPr>
      </w:pPr>
      <w:r>
        <w:rPr>
          <w:rFonts w:hint="eastAsia" w:ascii="宋体" w:hAnsi="宋体" w:cs="宋体"/>
          <w:b/>
          <w:bCs/>
          <w:color w:val="000000"/>
          <w:sz w:val="24"/>
        </w:rPr>
        <w:t xml:space="preserve">响应文件</w:t>
      </w:r>
      <w:r/>
    </w:p>
    <w:p>
      <w:pPr>
        <w:pStyle w:val="1034"/>
        <w:ind w:firstLine="442"/>
        <w:spacing w:line="360" w:lineRule="auto"/>
        <w:rPr>
          <w:rFonts w:hint="eastAsia" w:ascii="宋体" w:hAnsi="宋体" w:cs="宋体"/>
          <w:sz w:val="22"/>
          <w:szCs w:val="22"/>
        </w:rPr>
      </w:pPr>
      <w:r/>
      <w:bookmarkStart w:id="189" w:name="_Toc23314"/>
      <w:r/>
      <w:bookmarkStart w:id="190" w:name="_Toc16933"/>
      <w:r/>
      <w:bookmarkStart w:id="191" w:name="_Toc10268"/>
      <w:r/>
      <w:bookmarkStart w:id="192" w:name="_Toc23275"/>
      <w:r/>
      <w:bookmarkStart w:id="193" w:name="_Toc11096"/>
      <w:r/>
      <w:bookmarkStart w:id="194" w:name="_Toc25775"/>
      <w:r/>
      <w:bookmarkStart w:id="195" w:name="_Toc21307"/>
      <w:r/>
      <w:bookmarkStart w:id="196" w:name="_Toc30582"/>
      <w:r/>
      <w:bookmarkStart w:id="197" w:name="_Toc570"/>
      <w:r/>
      <w:bookmarkStart w:id="198" w:name="_Toc24337"/>
      <w:r/>
      <w:bookmarkStart w:id="199" w:name="_Toc10283"/>
      <w:r/>
      <w:bookmarkStart w:id="200" w:name="_Toc13557"/>
      <w:r/>
      <w:bookmarkStart w:id="201" w:name="_Toc31432"/>
      <w:r/>
      <w:bookmarkStart w:id="202" w:name="_Toc14070"/>
      <w:r/>
      <w:bookmarkStart w:id="203" w:name="_Toc13455"/>
      <w:r/>
      <w:bookmarkStart w:id="204" w:name="_Toc21922"/>
      <w:r/>
      <w:bookmarkStart w:id="205" w:name="_Toc17590"/>
      <w:r/>
      <w:bookmarkStart w:id="206" w:name="_Toc14824"/>
      <w:r/>
      <w:bookmarkStart w:id="207" w:name="_Toc17921"/>
      <w:r>
        <w:rPr>
          <w:rFonts w:hint="eastAsia" w:ascii="宋体" w:hAnsi="宋体" w:cs="宋体"/>
          <w:sz w:val="22"/>
          <w:szCs w:val="22"/>
        </w:rPr>
        <w:t xml:space="preserve">3.1. 响应文件的</w:t>
      </w:r>
      <w:bookmarkEnd w:id="189"/>
      <w:r>
        <w:rPr>
          <w:rFonts w:hint="eastAsia" w:ascii="宋体" w:hAnsi="宋体" w:cs="宋体"/>
          <w:sz w:val="22"/>
          <w:szCs w:val="22"/>
        </w:rPr>
        <w:t xml:space="preserve">组成</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40"/>
        <w:spacing w:line="360" w:lineRule="auto"/>
        <w:rPr>
          <w:rFonts w:ascii="宋体" w:hAnsi="宋体" w:cs="宋体"/>
          <w:color w:val="000000"/>
          <w:sz w:val="22"/>
        </w:rPr>
      </w:pPr>
      <w:r>
        <w:rPr>
          <w:rFonts w:ascii="宋体" w:hAnsi="宋体" w:cs="宋体"/>
          <w:color w:val="000000"/>
          <w:sz w:val="22"/>
        </w:rPr>
        <w:t xml:space="preserve">3.1.1 </w:t>
      </w:r>
      <w:r>
        <w:rPr>
          <w:rFonts w:hint="eastAsia" w:ascii="宋体" w:hAnsi="宋体" w:cs="宋体"/>
          <w:color w:val="000000"/>
          <w:sz w:val="22"/>
        </w:rPr>
        <w:t xml:space="preserve">响应文件由组成：见电子招标文件。</w:t>
      </w:r>
      <w:r/>
    </w:p>
    <w:p>
      <w:pPr>
        <w:ind w:firstLine="440"/>
        <w:spacing w:line="360" w:lineRule="auto"/>
        <w:rPr>
          <w:rFonts w:ascii="宋体" w:hAnsi="宋体" w:cs="宋体"/>
          <w:color w:val="000000"/>
          <w:sz w:val="22"/>
        </w:rPr>
      </w:pPr>
      <w:r>
        <w:rPr>
          <w:rFonts w:ascii="宋体" w:hAnsi="宋体" w:cs="宋体"/>
          <w:color w:val="000000"/>
          <w:sz w:val="22"/>
        </w:rPr>
        <w:t xml:space="preserve">3.1.2 </w:t>
      </w:r>
      <w:r>
        <w:rPr>
          <w:rFonts w:hint="eastAsia" w:ascii="宋体" w:hAnsi="宋体" w:cs="宋体"/>
          <w:color w:val="000000"/>
          <w:sz w:val="22"/>
        </w:rPr>
        <w:t xml:space="preserve">第</w:t>
      </w:r>
      <w:bookmarkStart w:id="208" w:name="OLE_LINK7"/>
      <w:r>
        <w:rPr>
          <w:rFonts w:hint="eastAsia" w:ascii="宋体" w:hAnsi="宋体" w:cs="宋体"/>
          <w:color w:val="000000"/>
          <w:sz w:val="22"/>
        </w:rPr>
        <w:t xml:space="preserve">六</w:t>
      </w:r>
      <w:bookmarkEnd w:id="208"/>
      <w:r>
        <w:rPr>
          <w:rFonts w:hint="eastAsia" w:ascii="宋体" w:hAnsi="宋体" w:cs="宋体"/>
          <w:color w:val="000000"/>
          <w:sz w:val="22"/>
        </w:rPr>
        <w:t xml:space="preserve">章“响应文件内容和格式”中要求提供相关证明材料的</w:t>
      </w:r>
      <w:bookmarkStart w:id="209" w:name="OLE_LINK9"/>
      <w:r>
        <w:rPr>
          <w:rFonts w:hint="eastAsia" w:ascii="宋体" w:hAnsi="宋体" w:cs="宋体"/>
          <w:color w:val="000000"/>
          <w:sz w:val="22"/>
        </w:rPr>
        <w:t xml:space="preserve">扫描</w:t>
      </w:r>
      <w:bookmarkEnd w:id="209"/>
      <w:r>
        <w:rPr>
          <w:rFonts w:hint="eastAsia" w:ascii="宋体" w:hAnsi="宋体" w:cs="宋体"/>
          <w:color w:val="000000"/>
          <w:sz w:val="22"/>
        </w:rPr>
        <w:t xml:space="preserve">件作为附件的，供应商应未按要求在响应文件中提供相应材料或有效证明材料，将则不予认可。</w:t>
      </w:r>
      <w:r/>
    </w:p>
    <w:p>
      <w:pPr>
        <w:pStyle w:val="1034"/>
        <w:ind w:firstLine="442"/>
        <w:spacing w:line="360" w:lineRule="auto"/>
        <w:rPr>
          <w:rFonts w:hint="eastAsia" w:ascii="宋体" w:hAnsi="宋体" w:cs="宋体"/>
          <w:sz w:val="22"/>
          <w:szCs w:val="22"/>
        </w:rPr>
      </w:pPr>
      <w:r/>
      <w:bookmarkStart w:id="210" w:name="_Toc11397"/>
      <w:r/>
      <w:bookmarkStart w:id="211" w:name="_Toc23183"/>
      <w:r/>
      <w:bookmarkStart w:id="212" w:name="_Toc7264"/>
      <w:r/>
      <w:bookmarkStart w:id="213" w:name="_Toc14228"/>
      <w:r/>
      <w:bookmarkStart w:id="214" w:name="_Toc28477"/>
      <w:r/>
      <w:bookmarkStart w:id="215" w:name="_Toc32570"/>
      <w:r/>
      <w:bookmarkStart w:id="216" w:name="_Toc27795"/>
      <w:r/>
      <w:bookmarkStart w:id="217" w:name="_Toc17122"/>
      <w:r/>
      <w:bookmarkStart w:id="218" w:name="_Toc12668"/>
      <w:r/>
      <w:bookmarkStart w:id="219" w:name="_Toc27106"/>
      <w:r/>
      <w:bookmarkStart w:id="220" w:name="_Toc1834"/>
      <w:r/>
      <w:bookmarkStart w:id="221" w:name="_Toc25386"/>
      <w:r/>
      <w:bookmarkStart w:id="222" w:name="_Toc22809"/>
      <w:r/>
      <w:bookmarkStart w:id="223" w:name="_Toc16862"/>
      <w:r/>
      <w:bookmarkStart w:id="224" w:name="_Toc25469"/>
      <w:r/>
      <w:bookmarkStart w:id="225" w:name="_Toc14717"/>
      <w:r/>
      <w:bookmarkStart w:id="226" w:name="_Toc9496"/>
      <w:r/>
      <w:bookmarkStart w:id="227" w:name="_Toc8802"/>
      <w:r/>
      <w:bookmarkStart w:id="228" w:name="_Toc16346"/>
      <w:r>
        <w:rPr>
          <w:rFonts w:hint="eastAsia" w:ascii="宋体" w:hAnsi="宋体" w:cs="宋体"/>
          <w:sz w:val="22"/>
          <w:szCs w:val="22"/>
        </w:rPr>
        <w:t xml:space="preserve">3.2.</w:t>
      </w:r>
      <w:bookmarkEnd w:id="210"/>
      <w:r>
        <w:rPr>
          <w:rFonts w:hint="eastAsia" w:ascii="宋体" w:hAnsi="宋体" w:cs="宋体"/>
          <w:sz w:val="22"/>
          <w:szCs w:val="22"/>
        </w:rPr>
        <w:t xml:space="preserve">谈判报价</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firstLine="440"/>
        <w:spacing w:line="360" w:lineRule="auto"/>
        <w:rPr>
          <w:rFonts w:ascii="宋体" w:hAnsi="宋体" w:cs="宋体"/>
          <w:color w:val="000000"/>
          <w:sz w:val="22"/>
        </w:rPr>
      </w:pPr>
      <w:r>
        <w:rPr>
          <w:rFonts w:ascii="宋体" w:hAnsi="宋体" w:cs="宋体"/>
          <w:color w:val="000000"/>
          <w:sz w:val="22"/>
        </w:rPr>
        <w:t xml:space="preserve">3.2.1 </w:t>
      </w:r>
      <w:r>
        <w:rPr>
          <w:rFonts w:hint="eastAsia" w:ascii="宋体" w:hAnsi="宋体" w:cs="宋体"/>
          <w:color w:val="000000"/>
          <w:sz w:val="22"/>
        </w:rPr>
        <w:t xml:space="preserve">谈判</w:t>
      </w:r>
      <w:r>
        <w:rPr>
          <w:rFonts w:ascii="宋体" w:hAnsi="宋体" w:cs="宋体"/>
          <w:color w:val="000000"/>
          <w:sz w:val="22"/>
        </w:rPr>
        <w:t xml:space="preserve">报价采用总价报价，结算按执行固定单价。供应商应充分考虑施工期间各类建材的市场风险和国家政策性调整风险系数，具体按照国家和江苏省市、泰州市相关文件执行。报价的基本规定：</w:t>
      </w:r>
      <w:r/>
    </w:p>
    <w:p>
      <w:pPr>
        <w:ind w:firstLine="440"/>
        <w:spacing w:line="360" w:lineRule="auto"/>
        <w:rPr>
          <w:rFonts w:ascii="宋体" w:hAnsi="宋体" w:cs="宋体"/>
          <w:color w:val="000000"/>
          <w:sz w:val="22"/>
        </w:rPr>
      </w:pPr>
      <w:r>
        <w:rPr>
          <w:rFonts w:ascii="宋体" w:hAnsi="宋体" w:cs="宋体"/>
          <w:color w:val="000000"/>
          <w:sz w:val="22"/>
        </w:rPr>
        <w:t xml:space="preserve">①供应商报价时，必须按统一的工程量清单报价，成交后，本工程中工程量清单项目的综合单价按首次报价的单价*成交下浮率之后的综合单价执行【成交下浮率＝（最终报价-暂列金额（预留金）－安全文明施工措施费）/（首次报价－暂列金额（预留金）－安全文明施工措施费）】，由于工程量清单的工程数量有误或者设计变更、现场签证等引起的工程量增减，经批准同意后，根据追加的采购计划签订补充合同。但全部补充合同的采购金额不得超过原合同金额的10%，超过部分财政部门不予安排资金。</w:t>
      </w:r>
      <w:r/>
    </w:p>
    <w:p>
      <w:pPr>
        <w:ind w:firstLine="440"/>
        <w:spacing w:line="360" w:lineRule="auto"/>
        <w:rPr>
          <w:rFonts w:ascii="宋体" w:hAnsi="宋体" w:cs="宋体"/>
          <w:color w:val="000000"/>
          <w:sz w:val="22"/>
        </w:rPr>
      </w:pPr>
      <w:r>
        <w:rPr>
          <w:rFonts w:ascii="宋体" w:hAnsi="宋体" w:cs="宋体"/>
          <w:color w:val="000000"/>
          <w:sz w:val="22"/>
        </w:rPr>
        <w:t xml:space="preserve">②本工程在</w:t>
      </w:r>
      <w:r>
        <w:rPr>
          <w:rFonts w:hint="eastAsia" w:ascii="宋体" w:hAnsi="宋体" w:cs="宋体"/>
          <w:color w:val="000000"/>
          <w:sz w:val="22"/>
        </w:rPr>
        <w:t xml:space="preserve">谈判</w:t>
      </w:r>
      <w:r>
        <w:rPr>
          <w:rFonts w:ascii="宋体" w:hAnsi="宋体" w:cs="宋体"/>
          <w:color w:val="000000"/>
          <w:sz w:val="22"/>
        </w:rPr>
        <w:t xml:space="preserve">文件中已明确的各项施工措施项目，措施项目费均包含在合同总价中。</w:t>
      </w:r>
      <w:r/>
    </w:p>
    <w:p>
      <w:pPr>
        <w:ind w:firstLine="440"/>
        <w:spacing w:line="360" w:lineRule="auto"/>
        <w:rPr>
          <w:rFonts w:ascii="宋体" w:hAnsi="宋体" w:cs="宋体"/>
          <w:color w:val="000000"/>
          <w:sz w:val="22"/>
        </w:rPr>
      </w:pPr>
      <w:r>
        <w:rPr>
          <w:rFonts w:ascii="宋体" w:hAnsi="宋体" w:cs="宋体"/>
          <w:color w:val="000000"/>
          <w:sz w:val="22"/>
        </w:rPr>
        <w:t xml:space="preserve">3.2.2报价时，不可竞争费用均按规定计算，不得让利或随意调整计算标准，否则报价无效。</w:t>
      </w:r>
      <w:r/>
    </w:p>
    <w:p>
      <w:pPr>
        <w:ind w:firstLine="440"/>
        <w:spacing w:line="360" w:lineRule="auto"/>
        <w:rPr>
          <w:rFonts w:ascii="宋体" w:hAnsi="宋体" w:cs="宋体"/>
          <w:color w:val="000000"/>
          <w:sz w:val="22"/>
        </w:rPr>
      </w:pPr>
      <w:r>
        <w:rPr>
          <w:rFonts w:ascii="宋体" w:hAnsi="宋体" w:cs="宋体"/>
          <w:color w:val="000000"/>
          <w:sz w:val="22"/>
        </w:rPr>
        <w:t xml:space="preserve">3.2.3计价格式中列明的所有需要填报的单价和合价，竞争人均需填报，未填报的单价和合价，视为此项费用已包含在工程量清单的其他单价和合价中。</w:t>
      </w:r>
      <w:r/>
    </w:p>
    <w:p>
      <w:pPr>
        <w:ind w:firstLine="440"/>
        <w:spacing w:line="360" w:lineRule="auto"/>
        <w:rPr>
          <w:rFonts w:ascii="宋体" w:hAnsi="宋体" w:cs="宋体"/>
          <w:color w:val="000000"/>
          <w:sz w:val="22"/>
        </w:rPr>
      </w:pPr>
      <w:r>
        <w:rPr>
          <w:rFonts w:ascii="宋体" w:hAnsi="宋体" w:cs="宋体"/>
          <w:color w:val="000000"/>
          <w:sz w:val="22"/>
        </w:rPr>
        <w:t xml:space="preserve">3.2.4本工程所有提供参考品牌及规格型号的主要材料，投标单位可以直接选用或采用同档次产品进行报价，施工中如招标人发现投标人采用的品牌低于参考品牌的档次，则招标人有权将该部分材料品牌按参考品牌规格型号进行调整，成交人必须按调整后的品牌规格型号进行施工，且成交价格不予调整。</w:t>
      </w:r>
      <w:r/>
    </w:p>
    <w:p>
      <w:pPr>
        <w:ind w:firstLine="440"/>
        <w:jc w:val="left"/>
        <w:spacing w:line="360" w:lineRule="auto"/>
        <w:rPr>
          <w:rFonts w:ascii="宋体" w:hAnsi="宋体" w:cs="宋体"/>
          <w:color w:val="000000"/>
          <w:sz w:val="22"/>
        </w:rPr>
      </w:pPr>
      <w:r>
        <w:rPr>
          <w:rFonts w:ascii="宋体" w:hAnsi="宋体" w:cs="宋体"/>
          <w:color w:val="000000"/>
          <w:sz w:val="22"/>
        </w:rPr>
        <w:t xml:space="preserve">3.2.5供应商在响应文件中应按第五章“响应文件内容和格式”中的要求，自行报价。</w:t>
      </w:r>
      <w:r/>
    </w:p>
    <w:p>
      <w:pPr>
        <w:ind w:firstLine="440"/>
        <w:jc w:val="left"/>
        <w:spacing w:line="360" w:lineRule="auto"/>
        <w:rPr>
          <w:rFonts w:ascii="宋体" w:hAnsi="宋体" w:cs="宋体"/>
          <w:color w:val="000000"/>
          <w:sz w:val="22"/>
        </w:rPr>
      </w:pPr>
      <w:r>
        <w:rPr>
          <w:rFonts w:ascii="宋体" w:hAnsi="宋体" w:cs="宋体"/>
          <w:color w:val="000000"/>
          <w:sz w:val="22"/>
        </w:rPr>
        <w:t xml:space="preserve">3.2.6 </w:t>
      </w:r>
      <w:r>
        <w:rPr>
          <w:rFonts w:hint="eastAsia" w:ascii="宋体" w:hAnsi="宋体" w:cs="宋体"/>
          <w:color w:val="000000"/>
          <w:sz w:val="22"/>
        </w:rPr>
        <w:t xml:space="preserve">谈判</w:t>
      </w:r>
      <w:r>
        <w:rPr>
          <w:rFonts w:ascii="宋体" w:hAnsi="宋体" w:cs="宋体"/>
          <w:color w:val="000000"/>
          <w:sz w:val="22"/>
        </w:rPr>
        <w:t xml:space="preserve">报价不得高于预算价。</w:t>
      </w:r>
      <w:r/>
    </w:p>
    <w:p>
      <w:pPr>
        <w:ind w:firstLine="440"/>
        <w:jc w:val="left"/>
        <w:spacing w:line="360" w:lineRule="auto"/>
        <w:rPr>
          <w:rFonts w:ascii="宋体" w:hAnsi="宋体" w:cs="宋体"/>
          <w:color w:val="000000"/>
          <w:sz w:val="22"/>
        </w:rPr>
      </w:pPr>
      <w:r>
        <w:rPr>
          <w:rFonts w:ascii="宋体" w:hAnsi="宋体" w:cs="宋体"/>
          <w:color w:val="000000"/>
          <w:sz w:val="22"/>
        </w:rPr>
        <w:t xml:space="preserve">3.2.7成交人的单价在合同履行过程中不因任何因素进行调整。结算时以实际完成的工作量进行结算，即单价固定，总价可调。</w:t>
      </w:r>
      <w:r/>
    </w:p>
    <w:p>
      <w:pPr>
        <w:ind w:firstLine="440"/>
        <w:jc w:val="left"/>
        <w:spacing w:line="360" w:lineRule="auto"/>
        <w:rPr>
          <w:rFonts w:ascii="宋体" w:hAnsi="宋体" w:cs="宋体"/>
          <w:color w:val="000000"/>
          <w:sz w:val="22"/>
        </w:rPr>
      </w:pPr>
      <w:r>
        <w:rPr>
          <w:rFonts w:ascii="宋体" w:hAnsi="宋体" w:cs="宋体"/>
          <w:color w:val="000000"/>
          <w:sz w:val="22"/>
        </w:rPr>
        <w:t xml:space="preserve">3.2.8 供应商不得以任何方式或者方法提供</w:t>
      </w:r>
      <w:r>
        <w:rPr>
          <w:rFonts w:hint="eastAsia" w:ascii="宋体" w:hAnsi="宋体" w:cs="宋体"/>
          <w:color w:val="000000"/>
          <w:sz w:val="22"/>
        </w:rPr>
        <w:t xml:space="preserve">谈判</w:t>
      </w:r>
      <w:r>
        <w:rPr>
          <w:rFonts w:ascii="宋体" w:hAnsi="宋体" w:cs="宋体"/>
          <w:color w:val="000000"/>
          <w:sz w:val="22"/>
        </w:rPr>
        <w:t xml:space="preserve">文件以外的任何附赠条款。</w:t>
      </w:r>
      <w:r/>
    </w:p>
    <w:p>
      <w:pPr>
        <w:ind w:firstLine="440"/>
        <w:spacing w:line="360" w:lineRule="auto"/>
        <w:rPr>
          <w:rFonts w:ascii="宋体" w:hAnsi="宋体" w:cs="宋体"/>
          <w:sz w:val="22"/>
        </w:rPr>
      </w:pPr>
      <w:r>
        <w:rPr>
          <w:rFonts w:ascii="宋体" w:hAnsi="宋体" w:cs="宋体"/>
          <w:color w:val="000000"/>
          <w:sz w:val="22"/>
        </w:rPr>
        <w:t xml:space="preserve">3.2.9在政府采购合同履行中，采购人需追加与</w:t>
      </w:r>
      <w:r>
        <w:rPr>
          <w:rFonts w:ascii="宋体" w:hAnsi="宋体" w:cs="宋体"/>
          <w:sz w:val="22"/>
        </w:rPr>
        <w:t xml:space="preserve">合同标的相同的货物、工程或者服务的，在不改变合同其他条款的前提下，可以与供应商协商签订补充合同，但所有补充合同的采购金额不得超过原合同采购金额的10%。</w:t>
      </w:r>
      <w:r/>
    </w:p>
    <w:p>
      <w:pPr>
        <w:pStyle w:val="1034"/>
        <w:ind w:firstLine="442"/>
        <w:spacing w:line="360" w:lineRule="auto"/>
        <w:rPr>
          <w:rFonts w:hint="eastAsia" w:ascii="宋体" w:hAnsi="宋体" w:cs="宋体"/>
          <w:sz w:val="22"/>
          <w:szCs w:val="22"/>
        </w:rPr>
      </w:pPr>
      <w:r/>
      <w:bookmarkStart w:id="229" w:name="_Toc24509"/>
      <w:r/>
      <w:bookmarkStart w:id="230" w:name="_Toc32231"/>
      <w:r/>
      <w:bookmarkStart w:id="231" w:name="_Toc12902"/>
      <w:r/>
      <w:bookmarkStart w:id="232" w:name="_Toc4788"/>
      <w:r/>
      <w:bookmarkStart w:id="233" w:name="_Toc6268"/>
      <w:r/>
      <w:bookmarkStart w:id="234" w:name="_Toc25409"/>
      <w:r/>
      <w:bookmarkStart w:id="235" w:name="_Toc26965"/>
      <w:r/>
      <w:bookmarkStart w:id="236" w:name="_Toc7755"/>
      <w:r/>
      <w:bookmarkStart w:id="237" w:name="_Toc13286"/>
      <w:r/>
      <w:bookmarkStart w:id="238" w:name="_Toc31741"/>
      <w:r/>
      <w:bookmarkStart w:id="239" w:name="_Toc1509"/>
      <w:r/>
      <w:bookmarkStart w:id="240" w:name="_Toc1003"/>
      <w:r/>
      <w:bookmarkStart w:id="241" w:name="_Toc7384"/>
      <w:r/>
      <w:bookmarkStart w:id="242" w:name="_Toc28394"/>
      <w:r/>
      <w:bookmarkStart w:id="243" w:name="_Toc6761"/>
      <w:r/>
      <w:bookmarkStart w:id="244" w:name="_Toc16297"/>
      <w:r/>
      <w:bookmarkStart w:id="245" w:name="_Toc17004"/>
      <w:r/>
      <w:bookmarkStart w:id="246" w:name="_Toc32214"/>
      <w:r/>
      <w:bookmarkStart w:id="247" w:name="_Toc17819"/>
      <w:r>
        <w:rPr>
          <w:rFonts w:hint="eastAsia" w:ascii="宋体" w:hAnsi="宋体" w:cs="宋体"/>
          <w:sz w:val="22"/>
          <w:szCs w:val="22"/>
        </w:rPr>
        <w:t xml:space="preserve">3.3.</w:t>
      </w:r>
      <w:bookmarkEnd w:id="229"/>
      <w:r>
        <w:rPr>
          <w:rFonts w:hint="eastAsia" w:ascii="宋体" w:hAnsi="宋体" w:cs="宋体"/>
          <w:sz w:val="22"/>
          <w:szCs w:val="22"/>
        </w:rPr>
        <w:t xml:space="preserve">谈判保</w:t>
      </w:r>
      <w:r>
        <w:rPr>
          <w:rFonts w:hint="eastAsia" w:ascii="宋体" w:hAnsi="宋体" w:cs="宋体"/>
          <w:sz w:val="22"/>
          <w:szCs w:val="22"/>
          <w:highlight w:val="none"/>
        </w:rPr>
        <w:t xml:space="preserve">证金</w:t>
      </w:r>
      <w:bookmarkEnd w:id="230"/>
      <w:r/>
      <w:bookmarkEnd w:id="231"/>
      <w:r>
        <w:rPr>
          <w:rFonts w:hint="eastAsia" w:ascii="宋体" w:hAnsi="宋体" w:cs="宋体"/>
          <w:sz w:val="22"/>
          <w:szCs w:val="22"/>
          <w:highlight w:val="none"/>
        </w:rPr>
        <w:t xml:space="preserve">（本项目不需要）</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40"/>
        <w:spacing w:line="360" w:lineRule="auto"/>
        <w:rPr>
          <w:rFonts w:ascii="宋体"/>
          <w:color w:val="000000"/>
          <w:sz w:val="22"/>
        </w:rPr>
      </w:pPr>
      <w:r>
        <w:rPr>
          <w:rFonts w:ascii="宋体" w:hAnsi="宋体" w:cs="宋体"/>
          <w:color w:val="000000"/>
          <w:sz w:val="22"/>
        </w:rPr>
        <w:t xml:space="preserve">3.3.1 </w:t>
      </w:r>
      <w:r>
        <w:rPr>
          <w:rFonts w:hint="eastAsia" w:ascii="宋体" w:hAnsi="宋体" w:cs="宋体"/>
          <w:color w:val="000000"/>
          <w:sz w:val="22"/>
        </w:rPr>
        <w:t xml:space="preserve">供应商在递交首次响应文件截止时间前，应按供应商须知前附表规定的金额、形式、内容递交谈判保证金，并作为其首次响应文件的组成部分。</w:t>
      </w:r>
      <w:r/>
    </w:p>
    <w:p>
      <w:pPr>
        <w:ind w:firstLine="440"/>
        <w:spacing w:line="360" w:lineRule="auto"/>
        <w:rPr>
          <w:rFonts w:ascii="宋体"/>
          <w:color w:val="000000"/>
          <w:sz w:val="22"/>
        </w:rPr>
      </w:pPr>
      <w:r>
        <w:rPr>
          <w:rFonts w:hint="eastAsia" w:ascii="宋体" w:hAnsi="宋体" w:cs="宋体"/>
          <w:color w:val="000000"/>
          <w:sz w:val="22"/>
        </w:rPr>
        <w:t xml:space="preserve">谈判保证金必须由供应商基本账户一次性汇出。以个人、企业办事处、分公司、子公司名义或他人账户、供应商的其它账户交纳的谈判保证金无效。</w:t>
      </w:r>
      <w:r/>
    </w:p>
    <w:p>
      <w:pPr>
        <w:ind w:firstLine="440"/>
        <w:spacing w:line="360" w:lineRule="auto"/>
        <w:rPr>
          <w:rFonts w:ascii="宋体" w:hAnsi="宋体" w:cs="宋体"/>
          <w:color w:val="000000"/>
          <w:sz w:val="22"/>
        </w:rPr>
      </w:pPr>
      <w:r>
        <w:rPr>
          <w:rFonts w:ascii="宋体" w:hAnsi="宋体" w:cs="宋体"/>
          <w:color w:val="000000"/>
          <w:sz w:val="22"/>
        </w:rPr>
        <w:t xml:space="preserve">3.3.2</w:t>
      </w:r>
      <w:r>
        <w:rPr>
          <w:rFonts w:hint="eastAsia" w:ascii="宋体" w:hAnsi="宋体" w:cs="宋体"/>
          <w:color w:val="000000"/>
          <w:sz w:val="22"/>
        </w:rPr>
        <w:t xml:space="preserve">供应商汇出谈判保证金时，须将载明的“项目名称”、“项目编号”填入汇款单中的“用途栏”。</w:t>
      </w:r>
      <w:r/>
    </w:p>
    <w:p>
      <w:pPr>
        <w:ind w:firstLine="440"/>
        <w:spacing w:line="360" w:lineRule="auto"/>
        <w:rPr>
          <w:rFonts w:ascii="宋体"/>
          <w:color w:val="000000"/>
          <w:sz w:val="22"/>
        </w:rPr>
      </w:pPr>
      <w:r>
        <w:rPr>
          <w:rFonts w:ascii="宋体" w:hAnsi="宋体" w:cs="宋体"/>
          <w:color w:val="000000"/>
          <w:sz w:val="22"/>
        </w:rPr>
        <w:t xml:space="preserve">3.3.3</w:t>
      </w:r>
      <w:r>
        <w:rPr>
          <w:rFonts w:hint="eastAsia" w:ascii="宋体" w:hAnsi="宋体" w:cs="宋体"/>
          <w:color w:val="000000"/>
          <w:sz w:val="22"/>
        </w:rPr>
        <w:t xml:space="preserve">供应商在缴纳谈判保证金时，应充分考虑银行汇款的时间误差风险。无论何种原因，供应商谈判保证金在递交竞争性谈判文件止未到达采购人指定账户的，响应文件将被作无效响应文件处理。</w:t>
      </w:r>
      <w:r/>
    </w:p>
    <w:p>
      <w:pPr>
        <w:ind w:firstLine="440"/>
        <w:jc w:val="left"/>
        <w:spacing w:line="360" w:lineRule="auto"/>
        <w:rPr>
          <w:rFonts w:ascii="宋体"/>
          <w:color w:val="000000"/>
          <w:sz w:val="22"/>
        </w:rPr>
      </w:pPr>
      <w:r>
        <w:rPr>
          <w:rFonts w:ascii="宋体" w:hAnsi="宋体" w:cs="宋体"/>
          <w:color w:val="000000"/>
          <w:sz w:val="22"/>
        </w:rPr>
        <w:t xml:space="preserve">3.3.4</w:t>
      </w:r>
      <w:r>
        <w:rPr>
          <w:rFonts w:hint="eastAsia" w:ascii="宋体" w:hAnsi="宋体" w:cs="宋体"/>
          <w:color w:val="000000"/>
          <w:sz w:val="22"/>
        </w:rPr>
        <w:t xml:space="preserve">采购人向成交供应商发放成交通知书后</w:t>
      </w:r>
      <w:r>
        <w:rPr>
          <w:rFonts w:ascii="宋体" w:hAnsi="宋体" w:cs="宋体"/>
          <w:color w:val="000000"/>
          <w:sz w:val="22"/>
        </w:rPr>
        <w:t xml:space="preserve">5</w:t>
      </w:r>
      <w:r>
        <w:rPr>
          <w:rFonts w:hint="eastAsia" w:ascii="宋体" w:hAnsi="宋体" w:cs="宋体"/>
          <w:color w:val="000000"/>
          <w:sz w:val="22"/>
        </w:rPr>
        <w:t xml:space="preserve">个工作日内，无息退还未成交供应商谈判保证金；采购人与成交供应商签订合同后</w:t>
      </w:r>
      <w:r>
        <w:rPr>
          <w:rFonts w:ascii="宋体" w:hAnsi="宋体" w:cs="宋体"/>
          <w:color w:val="000000"/>
          <w:sz w:val="22"/>
        </w:rPr>
        <w:t xml:space="preserve">5</w:t>
      </w:r>
      <w:r>
        <w:rPr>
          <w:rFonts w:hint="eastAsia" w:ascii="宋体" w:hAnsi="宋体" w:cs="宋体"/>
          <w:color w:val="000000"/>
          <w:sz w:val="22"/>
        </w:rPr>
        <w:t xml:space="preserve">个工作日内，无息退还成交供应商谈判保证金。</w:t>
      </w:r>
      <w:r/>
    </w:p>
    <w:p>
      <w:pPr>
        <w:ind w:firstLine="440"/>
        <w:spacing w:line="360" w:lineRule="auto"/>
        <w:rPr>
          <w:rFonts w:ascii="宋体"/>
          <w:color w:val="000000"/>
          <w:sz w:val="22"/>
        </w:rPr>
      </w:pPr>
      <w:r>
        <w:rPr>
          <w:rFonts w:ascii="宋体" w:hAnsi="宋体" w:cs="宋体"/>
          <w:color w:val="000000"/>
          <w:sz w:val="22"/>
        </w:rPr>
        <w:t xml:space="preserve">3.3.5</w:t>
      </w:r>
      <w:r>
        <w:rPr>
          <w:rFonts w:hint="eastAsia" w:ascii="宋体" w:hAnsi="宋体" w:cs="宋体"/>
          <w:color w:val="000000"/>
          <w:sz w:val="22"/>
        </w:rPr>
        <w:t xml:space="preserve">发生下列情况之一，供应商的谈判保证金将不予退还：</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）在响应文件有效期内，供应商撤回其响应文件的；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）提供虚假材料谋取成交的；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）供应商未按谈判文件规定要求退出谈判的；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）采取不正当手段诋毁、排挤其他供应商或者与采购人、其他供应商恶意串通谋取成交资格的；</w:t>
      </w:r>
      <w:r/>
    </w:p>
    <w:p>
      <w:pPr>
        <w:ind w:firstLine="440"/>
        <w:jc w:val="left"/>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）供应商向采购人、采购代理机构采购代理机构或者评审专家行贿或者提供其他不正当利益以牟取成交的；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）成交供应商拒绝缴纳履约保证金或成交服务费的；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7</w:t>
      </w:r>
      <w:r>
        <w:rPr>
          <w:rFonts w:hint="eastAsia" w:ascii="宋体" w:hAnsi="宋体" w:cs="宋体"/>
          <w:color w:val="000000"/>
          <w:sz w:val="22"/>
        </w:rPr>
        <w:t xml:space="preserve">）成交供应商无正当理由拒绝与采购人签订采购合同的；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8</w:t>
      </w:r>
      <w:r>
        <w:rPr>
          <w:rFonts w:hint="eastAsia" w:ascii="宋体" w:hAnsi="宋体" w:cs="宋体"/>
          <w:color w:val="000000"/>
          <w:sz w:val="22"/>
        </w:rPr>
        <w:t xml:space="preserve">）成交供应商将成交项目转让给他人或者分包给他人的；</w:t>
      </w:r>
      <w:r/>
    </w:p>
    <w:p>
      <w:pPr>
        <w:ind w:firstLine="440"/>
        <w:jc w:val="left"/>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9</w:t>
      </w:r>
      <w:r>
        <w:rPr>
          <w:rFonts w:hint="eastAsia" w:ascii="宋体" w:hAnsi="宋体" w:cs="宋体"/>
          <w:color w:val="000000"/>
          <w:sz w:val="22"/>
        </w:rPr>
        <w:t xml:space="preserve">）成交供应商不按照谈判文件和成交供应商的响应文件订立采购合同，或者与采购人另行订立背离采购合同实质性内容的协议的；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10</w:t>
      </w:r>
      <w:r>
        <w:rPr>
          <w:rFonts w:hint="eastAsia" w:ascii="宋体" w:hAnsi="宋体" w:cs="宋体"/>
          <w:color w:val="000000"/>
          <w:sz w:val="22"/>
        </w:rPr>
        <w:t xml:space="preserve">）供应商的其他行为给政府采购活动带来不利后果的行为。</w:t>
      </w:r>
      <w:r/>
    </w:p>
    <w:p>
      <w:pPr>
        <w:pStyle w:val="1034"/>
        <w:ind w:firstLine="442"/>
        <w:spacing w:line="360" w:lineRule="auto"/>
        <w:rPr>
          <w:rFonts w:ascii="宋体"/>
          <w:color w:val="000000"/>
          <w:sz w:val="22"/>
          <w:szCs w:val="22"/>
        </w:rPr>
      </w:pPr>
      <w:r/>
      <w:bookmarkStart w:id="248" w:name="_Toc31087"/>
      <w:r/>
      <w:bookmarkStart w:id="249" w:name="_Toc30414"/>
      <w:r/>
      <w:bookmarkStart w:id="250" w:name="_Toc30989"/>
      <w:r/>
      <w:bookmarkStart w:id="251" w:name="_Toc26135"/>
      <w:r/>
      <w:bookmarkStart w:id="252" w:name="_Toc792"/>
      <w:r/>
      <w:bookmarkStart w:id="253" w:name="_Toc7559"/>
      <w:r/>
      <w:bookmarkStart w:id="254" w:name="_Toc14020"/>
      <w:r/>
      <w:bookmarkStart w:id="255" w:name="_Toc8001"/>
      <w:r/>
      <w:bookmarkStart w:id="256" w:name="_Toc9724"/>
      <w:r/>
      <w:bookmarkStart w:id="257" w:name="_Toc14159"/>
      <w:r/>
      <w:bookmarkStart w:id="258" w:name="_Toc30392"/>
      <w:r/>
      <w:bookmarkStart w:id="259" w:name="_Toc13118"/>
      <w:r/>
      <w:bookmarkStart w:id="260" w:name="_Toc19559"/>
      <w:r/>
      <w:bookmarkStart w:id="261" w:name="_Toc15276"/>
      <w:r/>
      <w:bookmarkStart w:id="262" w:name="_Toc29210"/>
      <w:r/>
      <w:bookmarkStart w:id="263" w:name="_Toc17886"/>
      <w:r/>
      <w:bookmarkStart w:id="264" w:name="_Toc7834"/>
      <w:r/>
      <w:bookmarkStart w:id="265" w:name="_Toc10788"/>
      <w:r/>
      <w:bookmarkStart w:id="266" w:name="_Toc30271"/>
      <w:r>
        <w:rPr>
          <w:rFonts w:ascii="宋体" w:hAnsi="宋体" w:cs="宋体"/>
          <w:color w:val="000000"/>
          <w:sz w:val="22"/>
          <w:szCs w:val="22"/>
        </w:rPr>
        <w:t xml:space="preserve">3.4.</w:t>
      </w:r>
      <w:r>
        <w:rPr>
          <w:rFonts w:hint="eastAsia" w:ascii="宋体" w:hAnsi="宋体" w:cs="宋体"/>
          <w:color w:val="000000"/>
          <w:sz w:val="22"/>
          <w:szCs w:val="22"/>
        </w:rPr>
        <w:t xml:space="preserve">响应文件有效期</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440"/>
        <w:spacing w:line="360" w:lineRule="auto"/>
        <w:rPr>
          <w:rFonts w:ascii="宋体"/>
          <w:color w:val="000000"/>
          <w:sz w:val="22"/>
        </w:rPr>
      </w:pPr>
      <w:r>
        <w:rPr>
          <w:rFonts w:ascii="宋体" w:hAnsi="宋体" w:cs="宋体"/>
          <w:color w:val="000000"/>
          <w:sz w:val="22"/>
        </w:rPr>
        <w:t xml:space="preserve">3.4.1 </w:t>
      </w:r>
      <w:r>
        <w:rPr>
          <w:rFonts w:hint="eastAsia" w:ascii="宋体" w:hAnsi="宋体" w:cs="宋体"/>
          <w:color w:val="000000"/>
          <w:sz w:val="22"/>
        </w:rPr>
        <w:t xml:space="preserve">在供应商须知前附表规定的有效期内，响应文件应保持有效。有效期短于该规定期限的响应文件将作为无效响应文件处理。</w:t>
      </w:r>
      <w:r/>
    </w:p>
    <w:p>
      <w:pPr>
        <w:ind w:firstLine="440"/>
        <w:spacing w:line="360" w:lineRule="auto"/>
        <w:rPr>
          <w:rFonts w:ascii="宋体"/>
          <w:color w:val="000000"/>
          <w:sz w:val="22"/>
        </w:rPr>
      </w:pPr>
      <w:r>
        <w:rPr>
          <w:rFonts w:ascii="宋体" w:hAnsi="宋体" w:cs="宋体"/>
          <w:color w:val="000000"/>
          <w:sz w:val="22"/>
        </w:rPr>
        <w:t xml:space="preserve">3.4.2 </w:t>
      </w:r>
      <w:r>
        <w:rPr>
          <w:rFonts w:hint="eastAsia" w:ascii="宋体" w:hAnsi="宋体" w:cs="宋体"/>
          <w:color w:val="000000"/>
          <w:sz w:val="22"/>
        </w:rPr>
        <w:t xml:space="preserve">在特殊情况下，在原响应文件有效期期满之前，采购人可与供应商协商延长响应文件的有效期。这种要求和答复都应以书面形式进行。此时，按本须知规定的谈判保证金的有效期也相应延长。供应商可以拒绝接受延期要求而不会被没收谈判保证金。同意延长有效期的供应商除按照采购人要求修改响应文件有效期外，不得修改响应文件的其他内容。</w:t>
      </w:r>
      <w:r/>
    </w:p>
    <w:p>
      <w:pPr>
        <w:pStyle w:val="1034"/>
        <w:ind w:firstLine="442"/>
        <w:spacing w:before="120" w:line="360" w:lineRule="auto"/>
        <w:rPr>
          <w:rFonts w:ascii="宋体"/>
          <w:color w:val="000000"/>
          <w:sz w:val="22"/>
          <w:szCs w:val="22"/>
        </w:rPr>
      </w:pPr>
      <w:r/>
      <w:bookmarkStart w:id="267" w:name="_Toc24495"/>
      <w:r/>
      <w:bookmarkStart w:id="268" w:name="_Toc21824"/>
      <w:r/>
      <w:bookmarkStart w:id="269" w:name="_Toc25439"/>
      <w:r/>
      <w:bookmarkStart w:id="270" w:name="_Toc26727"/>
      <w:r/>
      <w:bookmarkStart w:id="271" w:name="_Toc26236"/>
      <w:r/>
      <w:bookmarkStart w:id="272" w:name="_Toc18108"/>
      <w:r/>
      <w:bookmarkStart w:id="273" w:name="_Toc17829"/>
      <w:r/>
      <w:bookmarkStart w:id="274" w:name="_Toc6441"/>
      <w:r/>
      <w:bookmarkStart w:id="275" w:name="_Toc30407"/>
      <w:r/>
      <w:bookmarkStart w:id="276" w:name="_Toc21317"/>
      <w:r/>
      <w:bookmarkStart w:id="277" w:name="_Toc21433"/>
      <w:r/>
      <w:bookmarkStart w:id="278" w:name="_Toc21207"/>
      <w:r/>
      <w:bookmarkStart w:id="279" w:name="_Toc6726"/>
      <w:r/>
      <w:bookmarkStart w:id="280" w:name="_Toc30854"/>
      <w:r/>
      <w:bookmarkStart w:id="281" w:name="_Toc11706"/>
      <w:r/>
      <w:bookmarkStart w:id="282" w:name="_Toc19477"/>
      <w:r/>
      <w:bookmarkStart w:id="283" w:name="_Toc558"/>
      <w:r/>
      <w:bookmarkStart w:id="284" w:name="_Toc23651"/>
      <w:r/>
      <w:bookmarkStart w:id="285" w:name="_Toc592"/>
      <w:r>
        <w:rPr>
          <w:rFonts w:ascii="宋体" w:hAnsi="宋体" w:cs="宋体"/>
          <w:color w:val="000000"/>
          <w:sz w:val="22"/>
          <w:szCs w:val="22"/>
        </w:rPr>
        <w:t xml:space="preserve">3.5.</w:t>
      </w:r>
      <w:r>
        <w:rPr>
          <w:rFonts w:hint="eastAsia" w:ascii="宋体" w:hAnsi="宋体" w:cs="宋体"/>
          <w:color w:val="000000"/>
          <w:sz w:val="22"/>
          <w:szCs w:val="22"/>
        </w:rPr>
        <w:t xml:space="preserve">备选响应方案</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ind w:firstLine="440"/>
        <w:spacing w:line="360" w:lineRule="auto"/>
        <w:rPr>
          <w:rFonts w:ascii="宋体"/>
          <w:color w:val="000000"/>
          <w:sz w:val="22"/>
        </w:rPr>
      </w:pPr>
      <w:r>
        <w:rPr>
          <w:rFonts w:ascii="宋体" w:hAnsi="宋体" w:cs="宋体"/>
          <w:color w:val="000000"/>
          <w:sz w:val="22"/>
        </w:rPr>
        <w:t xml:space="preserve">3.5.1</w:t>
      </w:r>
      <w:r>
        <w:rPr>
          <w:rFonts w:hint="eastAsia" w:ascii="宋体" w:hAnsi="宋体" w:cs="宋体"/>
          <w:color w:val="000000"/>
          <w:sz w:val="22"/>
        </w:rPr>
        <w:t xml:space="preserve">除供应商须知前附表另有规定外，供应商不得递交备选响应方案。允许供应商递交备选响应方案的，只有成交供应商所递交的备选优先方案方可予以考虑。</w:t>
      </w:r>
      <w:r/>
    </w:p>
    <w:p>
      <w:pPr>
        <w:ind w:firstLine="440"/>
        <w:spacing w:line="360" w:lineRule="auto"/>
        <w:rPr>
          <w:rFonts w:ascii="宋体"/>
          <w:color w:val="000000"/>
          <w:sz w:val="22"/>
        </w:rPr>
      </w:pPr>
      <w:r>
        <w:rPr>
          <w:rFonts w:ascii="宋体" w:hAnsi="宋体" w:cs="宋体"/>
          <w:color w:val="000000"/>
          <w:sz w:val="22"/>
        </w:rPr>
        <w:t xml:space="preserve">3.5.2</w:t>
      </w:r>
      <w:r>
        <w:rPr>
          <w:rFonts w:hint="eastAsia" w:ascii="宋体" w:hAnsi="宋体" w:cs="宋体"/>
          <w:color w:val="000000"/>
          <w:sz w:val="22"/>
        </w:rPr>
        <w:t xml:space="preserve">谈判小组认为成交供应商的备选优先方案优于其按照谈判文件要求编制的响应方案的，采购人可以接受该备选响应方案</w:t>
      </w:r>
      <w:r/>
    </w:p>
    <w:p>
      <w:pPr>
        <w:pStyle w:val="1034"/>
        <w:ind w:firstLine="442"/>
        <w:spacing w:line="360" w:lineRule="auto"/>
        <w:rPr>
          <w:rFonts w:ascii="宋体"/>
          <w:color w:val="000000"/>
          <w:sz w:val="22"/>
          <w:szCs w:val="22"/>
        </w:rPr>
      </w:pPr>
      <w:r/>
      <w:bookmarkStart w:id="286" w:name="_Toc11470"/>
      <w:r/>
      <w:bookmarkStart w:id="287" w:name="_Toc20673"/>
      <w:r/>
      <w:bookmarkStart w:id="288" w:name="_Toc8262"/>
      <w:r/>
      <w:bookmarkStart w:id="289" w:name="_Toc9471"/>
      <w:r/>
      <w:bookmarkStart w:id="290" w:name="_Toc19298"/>
      <w:r/>
      <w:bookmarkStart w:id="291" w:name="_Toc12568"/>
      <w:r/>
      <w:bookmarkStart w:id="292" w:name="_Toc16261"/>
      <w:r/>
      <w:bookmarkStart w:id="293" w:name="_Toc8932"/>
      <w:r/>
      <w:bookmarkStart w:id="294" w:name="_Toc19834"/>
      <w:r/>
      <w:bookmarkStart w:id="295" w:name="_Toc27746"/>
      <w:r/>
      <w:bookmarkStart w:id="296" w:name="_Toc1487"/>
      <w:r/>
      <w:bookmarkStart w:id="297" w:name="_Toc29841"/>
      <w:r/>
      <w:bookmarkStart w:id="298" w:name="_Toc1932"/>
      <w:r/>
      <w:bookmarkStart w:id="299" w:name="_Toc28801"/>
      <w:r/>
      <w:bookmarkStart w:id="300" w:name="_Toc18133"/>
      <w:r/>
      <w:bookmarkStart w:id="301" w:name="_Toc32354"/>
      <w:r/>
      <w:bookmarkStart w:id="302" w:name="_Toc24868"/>
      <w:r/>
      <w:bookmarkStart w:id="303" w:name="_Toc29150"/>
      <w:r>
        <w:rPr>
          <w:rFonts w:ascii="宋体" w:hAnsi="宋体" w:cs="宋体"/>
          <w:color w:val="000000"/>
          <w:sz w:val="22"/>
          <w:szCs w:val="22"/>
        </w:rPr>
        <w:t xml:space="preserve">3.6.</w:t>
      </w:r>
      <w:bookmarkEnd w:id="285"/>
      <w:r>
        <w:rPr>
          <w:rFonts w:ascii="宋体" w:hAnsi="宋体" w:cs="宋体"/>
          <w:color w:val="000000"/>
          <w:sz w:val="22"/>
          <w:szCs w:val="22"/>
        </w:rPr>
        <w:t xml:space="preserve"> </w:t>
      </w:r>
      <w:r>
        <w:rPr>
          <w:rFonts w:hint="eastAsia" w:ascii="宋体" w:hAnsi="宋体" w:cs="宋体"/>
          <w:color w:val="000000"/>
          <w:sz w:val="22"/>
          <w:szCs w:val="22"/>
        </w:rPr>
        <w:t xml:space="preserve">响应文件的编制</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ind w:firstLine="508"/>
        <w:jc w:val="left"/>
        <w:spacing w:line="360" w:lineRule="auto"/>
        <w:widowControl/>
        <w:rPr>
          <w:rFonts w:ascii="宋体" w:hAnsi="宋体" w:cs="宋体"/>
          <w:color w:val="000000"/>
          <w:sz w:val="22"/>
          <w:lang w:bidi="ar"/>
        </w:rPr>
      </w:pPr>
      <w:r>
        <w:rPr>
          <w:rFonts w:hint="eastAsia" w:ascii="宋体" w:hAnsi="宋体" w:cs="宋体"/>
          <w:color w:val="000000"/>
          <w:sz w:val="22"/>
          <w:lang w:bidi="ar"/>
        </w:rPr>
        <w:t xml:space="preserve">3.6.1供应商应当按照《谈判文件》和“苏采云”系统的要求编制并加密响应文件。本项目供应商须通过“苏采云”系统提供的政府采购客户端工具（使用“CA数字证书”）对其数据电文形式的响应文件加密。</w:t>
      </w:r>
      <w:r/>
    </w:p>
    <w:p>
      <w:pPr>
        <w:ind w:firstLine="508"/>
        <w:jc w:val="left"/>
        <w:spacing w:line="360" w:lineRule="auto"/>
        <w:widowControl/>
        <w:rPr>
          <w:rFonts w:ascii="宋体" w:hAnsi="宋体" w:cs="宋体"/>
          <w:color w:val="000000"/>
          <w:sz w:val="22"/>
          <w:lang w:bidi="ar"/>
        </w:rPr>
      </w:pPr>
      <w:r>
        <w:rPr>
          <w:rFonts w:hint="eastAsia" w:ascii="宋体" w:hAnsi="宋体" w:cs="宋体"/>
          <w:color w:val="000000"/>
          <w:sz w:val="22"/>
          <w:lang w:bidi="ar"/>
        </w:rPr>
        <w:t xml:space="preserve">3.6.2签署要求：见《谈判文件》附件中相关格式要求。</w:t>
      </w:r>
      <w:r/>
    </w:p>
    <w:p>
      <w:pPr>
        <w:ind w:firstLine="508"/>
        <w:jc w:val="left"/>
        <w:spacing w:line="360" w:lineRule="auto"/>
        <w:widowControl/>
        <w:rPr>
          <w:rFonts w:ascii="宋体" w:hAnsi="宋体" w:cs="宋体"/>
          <w:color w:val="000000"/>
          <w:sz w:val="22"/>
          <w:lang w:bidi="ar"/>
        </w:rPr>
      </w:pPr>
      <w:r>
        <w:rPr>
          <w:rFonts w:hint="eastAsia" w:ascii="宋体" w:hAnsi="宋体" w:cs="宋体"/>
          <w:color w:val="000000"/>
          <w:sz w:val="22"/>
          <w:lang w:bidi="ar"/>
        </w:rPr>
        <w:t xml:space="preserve">3.6.3盖章要求：见《谈判文件》附件中相关格式要求。供应商须通过“苏采云”系统提供的政府采购客户端工具（使用“CA数字证书”）加盖电子签章。</w:t>
      </w:r>
      <w:r/>
    </w:p>
    <w:p>
      <w:pPr>
        <w:ind w:firstLine="508"/>
        <w:jc w:val="left"/>
        <w:spacing w:line="360" w:lineRule="auto"/>
        <w:widowControl/>
        <w:rPr>
          <w:rFonts w:ascii="宋体" w:hAnsi="宋体" w:cs="宋体"/>
          <w:color w:val="000000"/>
          <w:sz w:val="22"/>
          <w:lang w:bidi="ar"/>
        </w:rPr>
      </w:pPr>
      <w:r>
        <w:rPr>
          <w:rFonts w:hint="eastAsia" w:ascii="宋体" w:hAnsi="宋体" w:cs="宋体"/>
          <w:color w:val="000000"/>
          <w:sz w:val="22"/>
          <w:lang w:bidi="ar"/>
        </w:rPr>
        <w:t xml:space="preserve">3.6.4</w:t>
      </w:r>
      <w:r>
        <w:rPr>
          <w:rFonts w:hint="eastAsia" w:ascii="宋体" w:hAnsi="宋体" w:cs="宋体"/>
          <w:b/>
          <w:bCs/>
          <w:color w:val="000000"/>
          <w:sz w:val="22"/>
          <w:lang w:bidi="ar"/>
        </w:rPr>
        <w:t xml:space="preserve">特别提醒：竞争性谈判文件中如需“被授权代表签字或盖章”，供应商可打印成文档，签字或盖章后再扫描上传，最后再电子签章。</w:t>
      </w:r>
      <w:r/>
    </w:p>
    <w:p>
      <w:pPr>
        <w:pStyle w:val="1176"/>
        <w:ind w:firstLine="497"/>
        <w:rPr>
          <w:rFonts w:ascii="宋体" w:hAnsi="宋体" w:cs="宋体"/>
          <w:color w:val="000000"/>
          <w:sz w:val="22"/>
        </w:rPr>
      </w:pPr>
      <w:r>
        <w:rPr>
          <w:rFonts w:hint="eastAsia" w:ascii="宋体" w:hAnsi="宋体" w:cs="宋体"/>
          <w:color w:val="000000"/>
          <w:sz w:val="22"/>
          <w:lang w:bidi="ar"/>
        </w:rPr>
        <w:t xml:space="preserve">3.6.5</w:t>
      </w:r>
      <w:r>
        <w:rPr>
          <w:rFonts w:hint="eastAsia" w:ascii="宋体" w:hAnsi="宋体" w:cs="宋体"/>
          <w:color w:val="000000"/>
          <w:sz w:val="22"/>
        </w:rPr>
        <w:t xml:space="preserve">通过“苏采云”系统提交政府采购客户端工具导出加密的响应文件（后缀名为zip）。响应文件不得超过350M。</w:t>
      </w:r>
      <w:r/>
    </w:p>
    <w:p>
      <w:pPr>
        <w:pStyle w:val="1176"/>
        <w:ind w:firstLine="497"/>
        <w:rPr>
          <w:rFonts w:ascii="宋体" w:hAnsi="宋体" w:cs="宋体"/>
          <w:color w:val="000000"/>
          <w:sz w:val="22"/>
        </w:rPr>
      </w:pPr>
      <w:r>
        <w:rPr>
          <w:rFonts w:hint="eastAsia" w:ascii="宋体" w:hAnsi="宋体" w:cs="宋体"/>
          <w:color w:val="000000"/>
          <w:sz w:val="22"/>
        </w:rPr>
        <w:t xml:space="preserve">注：供应商应当按照《谈判文件》的要求编制响应文件，并对其提交的响应文件的真实性、合法性承担法律责任。</w:t>
      </w:r>
      <w:r/>
    </w:p>
    <w:p>
      <w:pPr>
        <w:jc w:val="center"/>
        <w:spacing w:line="360" w:lineRule="auto"/>
        <w:widowControl/>
        <w:rPr>
          <w:rFonts w:ascii="宋体" w:hAnsi="宋体" w:cs="宋体"/>
          <w:b/>
          <w:bCs/>
          <w:color w:val="000000"/>
          <w:sz w:val="24"/>
          <w:szCs w:val="24"/>
          <w:lang w:bidi="ar"/>
        </w:rPr>
      </w:pPr>
      <w:r>
        <w:rPr>
          <w:rFonts w:hint="eastAsia" w:ascii="宋体" w:hAnsi="宋体" w:cs="宋体"/>
          <w:b/>
          <w:bCs/>
          <w:color w:val="000000"/>
          <w:sz w:val="24"/>
        </w:rPr>
        <w:t xml:space="preserve">四、</w:t>
      </w:r>
      <w:r>
        <w:rPr>
          <w:rFonts w:hint="eastAsia" w:ascii="宋体" w:hAnsi="宋体" w:cs="宋体"/>
          <w:b/>
          <w:bCs/>
          <w:color w:val="000000"/>
          <w:sz w:val="24"/>
          <w:szCs w:val="24"/>
          <w:lang w:bidi="ar"/>
        </w:rPr>
        <w:t xml:space="preserve">响应文件的递交、开启及解密</w:t>
      </w:r>
      <w:r/>
    </w:p>
    <w:p>
      <w:pPr>
        <w:pStyle w:val="1034"/>
        <w:ind w:firstLine="442"/>
        <w:spacing w:before="120" w:line="360" w:lineRule="auto"/>
        <w:rPr>
          <w:rFonts w:ascii="宋体" w:hAnsi="宋体" w:cs="宋体"/>
          <w:color w:val="000000"/>
          <w:sz w:val="22"/>
          <w:szCs w:val="22"/>
        </w:rPr>
      </w:pPr>
      <w:r/>
      <w:bookmarkStart w:id="304" w:name="_Toc8111"/>
      <w:r/>
      <w:bookmarkStart w:id="305" w:name="_Toc23683"/>
      <w:r/>
      <w:bookmarkStart w:id="306" w:name="_Toc7118"/>
      <w:r/>
      <w:bookmarkStart w:id="307" w:name="_Toc7081"/>
      <w:r/>
      <w:bookmarkStart w:id="308" w:name="_Toc19649"/>
      <w:r/>
      <w:bookmarkStart w:id="309" w:name="_Toc31613"/>
      <w:r/>
      <w:bookmarkStart w:id="310" w:name="_Toc5654"/>
      <w:r/>
      <w:bookmarkStart w:id="311" w:name="_Toc19261"/>
      <w:r/>
      <w:bookmarkStart w:id="312" w:name="_Toc14126"/>
      <w:r/>
      <w:bookmarkStart w:id="313" w:name="_Toc19611"/>
      <w:r/>
      <w:bookmarkStart w:id="314" w:name="_Toc8931"/>
      <w:r/>
      <w:bookmarkStart w:id="315" w:name="_Toc23547"/>
      <w:r/>
      <w:bookmarkStart w:id="316" w:name="_Toc15834"/>
      <w:r>
        <w:rPr>
          <w:rFonts w:ascii="宋体" w:hAnsi="宋体" w:cs="宋体"/>
          <w:color w:val="000000"/>
          <w:sz w:val="22"/>
          <w:szCs w:val="22"/>
        </w:rPr>
        <w:t xml:space="preserve">4</w:t>
      </w:r>
      <w:r>
        <w:rPr>
          <w:rFonts w:ascii="宋体" w:hAnsi="宋体" w:cs="宋体"/>
          <w:color w:val="000000"/>
          <w:sz w:val="22"/>
          <w:szCs w:val="22"/>
          <w:lang w:bidi="ar"/>
        </w:rPr>
        <w:t xml:space="preserve">.1  </w:t>
      </w:r>
      <w:bookmarkStart w:id="317" w:name="_Toc19436"/>
      <w:r>
        <w:rPr>
          <w:rFonts w:ascii="宋体" w:hAnsi="宋体" w:cs="宋体"/>
          <w:color w:val="000000"/>
          <w:sz w:val="22"/>
          <w:szCs w:val="22"/>
        </w:rPr>
        <w:t xml:space="preserve">响应文件的</w:t>
      </w:r>
      <w:bookmarkEnd w:id="317"/>
      <w:r>
        <w:rPr>
          <w:rFonts w:ascii="宋体" w:hAnsi="宋体" w:cs="宋体"/>
          <w:color w:val="000000"/>
          <w:sz w:val="22"/>
          <w:szCs w:val="22"/>
        </w:rPr>
        <w:t xml:space="preserve">提交</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440"/>
        <w:jc w:val="left"/>
        <w:spacing w:line="360" w:lineRule="auto"/>
        <w:rPr>
          <w:rFonts w:ascii="宋体" w:hAnsi="宋体" w:cs="宋体"/>
          <w:color w:val="000000"/>
          <w:sz w:val="22"/>
          <w:lang w:bidi="ar"/>
        </w:rPr>
      </w:pPr>
      <w:r>
        <w:rPr>
          <w:rFonts w:ascii="宋体" w:hAnsi="宋体" w:cs="宋体"/>
          <w:color w:val="000000"/>
          <w:sz w:val="22"/>
        </w:rPr>
        <w:t xml:space="preserve">4.1.1 供应商必须在供应商须知前附表规定的提交</w:t>
      </w:r>
      <w:r>
        <w:rPr>
          <w:rFonts w:ascii="宋体" w:hAnsi="宋体" w:cs="宋体"/>
          <w:color w:val="000000"/>
          <w:sz w:val="22"/>
          <w:lang w:bidi="ar"/>
        </w:rPr>
        <w:t xml:space="preserve">响应</w:t>
      </w:r>
      <w:r>
        <w:rPr>
          <w:rFonts w:ascii="宋体" w:hAnsi="宋体" w:cs="宋体"/>
          <w:color w:val="000000"/>
          <w:sz w:val="22"/>
        </w:rPr>
        <w:t xml:space="preserve">文件截止时间前，进入“参与详情”页面，点击“上传文件”，上传已制作完成的</w:t>
      </w:r>
      <w:r>
        <w:rPr>
          <w:rFonts w:ascii="宋体" w:hAnsi="宋体" w:cs="宋体"/>
          <w:color w:val="000000"/>
          <w:sz w:val="22"/>
          <w:lang w:bidi="ar"/>
        </w:rPr>
        <w:t xml:space="preserve">响应</w:t>
      </w:r>
      <w:r>
        <w:rPr>
          <w:rFonts w:ascii="宋体" w:hAnsi="宋体" w:cs="宋体"/>
          <w:color w:val="000000"/>
          <w:sz w:val="22"/>
        </w:rPr>
        <w:t xml:space="preserve">文件，等待开标。</w:t>
      </w:r>
      <w:r>
        <w:rPr>
          <w:rFonts w:hint="eastAsia" w:ascii="宋体" w:hAnsi="宋体" w:cs="宋体"/>
          <w:color w:val="000000"/>
          <w:sz w:val="22"/>
          <w:lang w:bidi="ar"/>
        </w:rPr>
        <w:t xml:space="preserve"> </w:t>
      </w:r>
      <w:r/>
    </w:p>
    <w:p>
      <w:pPr>
        <w:ind w:firstLine="440"/>
        <w:spacing w:line="360" w:lineRule="auto"/>
        <w:rPr>
          <w:rFonts w:ascii="宋体" w:hAnsi="宋体" w:cs="宋体"/>
          <w:color w:val="000000"/>
          <w:sz w:val="22"/>
        </w:rPr>
      </w:pPr>
      <w:r>
        <w:rPr>
          <w:rFonts w:ascii="宋体" w:hAnsi="宋体" w:cs="宋体"/>
          <w:color w:val="000000"/>
          <w:sz w:val="22"/>
        </w:rPr>
        <w:t xml:space="preserve">4.1.2 供应商有下列情形之一的，采购人将拒绝接受其</w:t>
      </w:r>
      <w:r>
        <w:rPr>
          <w:rFonts w:ascii="宋体" w:hAnsi="宋体" w:cs="宋体"/>
          <w:color w:val="000000"/>
          <w:sz w:val="22"/>
          <w:lang w:bidi="ar"/>
        </w:rPr>
        <w:t xml:space="preserve">响应</w:t>
      </w:r>
      <w:r>
        <w:rPr>
          <w:rFonts w:ascii="宋体" w:hAnsi="宋体" w:cs="宋体"/>
          <w:color w:val="000000"/>
          <w:sz w:val="22"/>
        </w:rPr>
        <w:t xml:space="preserve">文件：</w:t>
      </w:r>
      <w:r/>
    </w:p>
    <w:p>
      <w:pPr>
        <w:ind w:firstLine="440"/>
        <w:spacing w:line="360" w:lineRule="auto"/>
        <w:rPr>
          <w:rFonts w:ascii="宋体" w:hAnsi="宋体" w:cs="宋体"/>
          <w:color w:val="000000"/>
          <w:sz w:val="22"/>
        </w:rPr>
      </w:pPr>
      <w:r>
        <w:rPr>
          <w:rFonts w:ascii="宋体" w:hAnsi="宋体" w:cs="宋体"/>
          <w:color w:val="000000"/>
          <w:sz w:val="22"/>
        </w:rPr>
        <w:t xml:space="preserve">（1）提交</w:t>
      </w:r>
      <w:r>
        <w:rPr>
          <w:rFonts w:ascii="宋体" w:hAnsi="宋体" w:cs="宋体"/>
          <w:color w:val="000000"/>
          <w:sz w:val="22"/>
          <w:lang w:bidi="ar"/>
        </w:rPr>
        <w:t xml:space="preserve">响应</w:t>
      </w:r>
      <w:r>
        <w:rPr>
          <w:rFonts w:ascii="宋体" w:hAnsi="宋体" w:cs="宋体"/>
          <w:color w:val="000000"/>
          <w:sz w:val="22"/>
        </w:rPr>
        <w:t xml:space="preserve">文件截止时间后上传的</w:t>
      </w:r>
      <w:r>
        <w:rPr>
          <w:rFonts w:ascii="宋体" w:hAnsi="宋体" w:cs="宋体"/>
          <w:color w:val="000000"/>
          <w:sz w:val="22"/>
          <w:lang w:bidi="ar"/>
        </w:rPr>
        <w:t xml:space="preserve">响应</w:t>
      </w:r>
      <w:r>
        <w:rPr>
          <w:rFonts w:ascii="宋体" w:hAnsi="宋体" w:cs="宋体"/>
          <w:color w:val="000000"/>
          <w:sz w:val="22"/>
        </w:rPr>
        <w:t xml:space="preserve">文件；</w:t>
      </w:r>
      <w:r/>
    </w:p>
    <w:p>
      <w:pPr>
        <w:ind w:firstLine="440"/>
        <w:spacing w:line="360" w:lineRule="auto"/>
        <w:rPr>
          <w:rFonts w:ascii="宋体" w:hAnsi="宋体" w:cs="宋体"/>
          <w:color w:val="000000"/>
          <w:sz w:val="22"/>
        </w:rPr>
      </w:pPr>
      <w:r>
        <w:rPr>
          <w:rFonts w:ascii="宋体" w:hAnsi="宋体" w:cs="宋体"/>
          <w:color w:val="000000"/>
          <w:sz w:val="22"/>
        </w:rPr>
        <w:t xml:space="preserve">（2）未上传至指定系统的</w:t>
      </w:r>
      <w:r>
        <w:rPr>
          <w:rFonts w:ascii="宋体" w:hAnsi="宋体" w:cs="宋体"/>
          <w:color w:val="000000"/>
          <w:sz w:val="22"/>
          <w:lang w:bidi="ar"/>
        </w:rPr>
        <w:t xml:space="preserve">响应</w:t>
      </w:r>
      <w:r>
        <w:rPr>
          <w:rFonts w:ascii="宋体" w:hAnsi="宋体" w:cs="宋体"/>
          <w:color w:val="000000"/>
          <w:sz w:val="22"/>
        </w:rPr>
        <w:t xml:space="preserve">文件。</w:t>
      </w:r>
      <w:r/>
    </w:p>
    <w:p>
      <w:pPr>
        <w:pStyle w:val="1034"/>
        <w:ind w:firstLine="442"/>
        <w:spacing w:before="120" w:line="360" w:lineRule="auto"/>
        <w:rPr>
          <w:rFonts w:ascii="宋体" w:hAnsi="宋体" w:cs="宋体"/>
          <w:color w:val="000000"/>
          <w:sz w:val="22"/>
          <w:szCs w:val="22"/>
        </w:rPr>
      </w:pPr>
      <w:r/>
      <w:bookmarkStart w:id="318" w:name="_Toc4761"/>
      <w:r/>
      <w:bookmarkStart w:id="319" w:name="_Toc20605"/>
      <w:r/>
      <w:bookmarkStart w:id="320" w:name="_Toc20469"/>
      <w:r/>
      <w:bookmarkStart w:id="321" w:name="_Toc13169"/>
      <w:r/>
      <w:bookmarkStart w:id="322" w:name="_Toc11988"/>
      <w:r/>
      <w:bookmarkStart w:id="323" w:name="_Toc25975"/>
      <w:r/>
      <w:bookmarkStart w:id="324" w:name="_Toc24861"/>
      <w:r/>
      <w:bookmarkStart w:id="325" w:name="_Toc12800"/>
      <w:r/>
      <w:bookmarkStart w:id="326" w:name="_Toc25075"/>
      <w:r/>
      <w:bookmarkStart w:id="327" w:name="_Toc20736"/>
      <w:r/>
      <w:bookmarkStart w:id="328" w:name="_Toc20368"/>
      <w:r/>
      <w:bookmarkStart w:id="329" w:name="_Toc28787"/>
      <w:r/>
      <w:bookmarkStart w:id="330" w:name="_Toc12884"/>
      <w:r/>
      <w:bookmarkStart w:id="331" w:name="_Toc23269"/>
      <w:r>
        <w:rPr>
          <w:rFonts w:ascii="宋体" w:hAnsi="宋体" w:cs="宋体"/>
          <w:color w:val="000000"/>
          <w:sz w:val="22"/>
          <w:szCs w:val="22"/>
        </w:rPr>
        <w:t xml:space="preserve">4.2 响应文件的修改和撤回</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ind w:firstLine="440"/>
        <w:spacing w:line="360" w:lineRule="auto"/>
        <w:rPr>
          <w:rFonts w:ascii="宋体" w:hAnsi="宋体" w:cs="宋体"/>
          <w:color w:val="000000"/>
          <w:sz w:val="22"/>
        </w:rPr>
      </w:pPr>
      <w:r>
        <w:rPr>
          <w:rFonts w:ascii="宋体" w:hAnsi="宋体" w:cs="宋体"/>
          <w:color w:val="000000"/>
          <w:sz w:val="22"/>
        </w:rPr>
        <w:t xml:space="preserve">4.2.1 供应商在递交响应文件截止时间前，可以对所提交的响应文件进行补充、修改或者撤回。</w:t>
      </w:r>
      <w:r/>
    </w:p>
    <w:p>
      <w:pPr>
        <w:ind w:firstLine="440"/>
        <w:spacing w:line="360" w:lineRule="auto"/>
        <w:rPr>
          <w:rFonts w:ascii="宋体" w:hAnsi="宋体" w:cs="宋体"/>
          <w:color w:val="000000"/>
          <w:sz w:val="22"/>
        </w:rPr>
      </w:pPr>
      <w:r>
        <w:rPr>
          <w:rFonts w:ascii="宋体" w:hAnsi="宋体" w:cs="宋体"/>
          <w:color w:val="000000"/>
          <w:sz w:val="22"/>
        </w:rPr>
        <w:t xml:space="preserve">4.2.2 如果响应文件在客户端重新修改过了，需要重新导出和上传新响应文件。可将原先上传的响应文件撤回，撤回后，重新上传新响应文件。</w:t>
      </w:r>
      <w:r/>
    </w:p>
    <w:p>
      <w:pPr>
        <w:ind w:firstLine="440"/>
        <w:spacing w:line="360" w:lineRule="auto"/>
        <w:rPr>
          <w:rFonts w:ascii="宋体" w:hAnsi="宋体" w:cs="宋体"/>
          <w:color w:val="000000"/>
          <w:sz w:val="22"/>
        </w:rPr>
      </w:pPr>
      <w:r>
        <w:rPr>
          <w:rFonts w:ascii="宋体" w:hAnsi="宋体" w:cs="宋体"/>
          <w:color w:val="000000"/>
          <w:sz w:val="22"/>
        </w:rPr>
        <w:t xml:space="preserve">4.2.3 在</w:t>
      </w:r>
      <w:r>
        <w:rPr>
          <w:rFonts w:hint="eastAsia" w:ascii="宋体" w:hAnsi="宋体" w:cs="宋体"/>
          <w:color w:val="000000"/>
          <w:sz w:val="22"/>
        </w:rPr>
        <w:t xml:space="preserve">谈判</w:t>
      </w:r>
      <w:r>
        <w:rPr>
          <w:rFonts w:ascii="宋体" w:hAnsi="宋体" w:cs="宋体"/>
          <w:color w:val="000000"/>
          <w:sz w:val="22"/>
        </w:rPr>
        <w:t xml:space="preserve">有效期内，供应商不得撤回响应文件。供应商之间恶意串通而撤回投标的，将受到根据政府采购法律法规的有关规定做出的处理。</w:t>
      </w:r>
      <w:r/>
    </w:p>
    <w:p>
      <w:pPr>
        <w:ind w:firstLine="442"/>
        <w:spacing w:line="360" w:lineRule="auto"/>
        <w:rPr>
          <w:rFonts w:ascii="宋体" w:hAnsi="宋体" w:cs="宋体"/>
          <w:color w:val="000000"/>
          <w:sz w:val="22"/>
        </w:rPr>
      </w:pPr>
      <w:r>
        <w:rPr>
          <w:rFonts w:ascii="宋体" w:hAnsi="宋体" w:eastAsia="楷体_GB2312" w:cs="宋体"/>
          <w:b/>
          <w:color w:val="000000"/>
          <w:sz w:val="22"/>
        </w:rPr>
        <w:t xml:space="preserve">4.3首次响应文件解密</w:t>
      </w:r>
      <w:r/>
    </w:p>
    <w:p>
      <w:pPr>
        <w:ind w:firstLine="440"/>
        <w:spacing w:line="360" w:lineRule="auto"/>
        <w:rPr>
          <w:rFonts w:ascii="宋体" w:hAnsi="宋体" w:cs="宋体"/>
          <w:color w:val="000000"/>
          <w:sz w:val="22"/>
        </w:rPr>
      </w:pPr>
      <w:r>
        <w:rPr>
          <w:rFonts w:hint="eastAsia" w:ascii="宋体" w:hAnsi="宋体" w:cs="宋体"/>
          <w:color w:val="000000"/>
          <w:sz w:val="22"/>
        </w:rPr>
        <w:t xml:space="preserve">4.3.1</w:t>
      </w:r>
      <w:r>
        <w:rPr>
          <w:rFonts w:ascii="宋体" w:hAnsi="宋体" w:cs="宋体"/>
          <w:color w:val="000000"/>
          <w:sz w:val="22"/>
        </w:rPr>
        <w:t xml:space="preserve">登录苏采云系统，点击“工作台”，选中“开标大厅”，选择对应项目；</w:t>
      </w:r>
      <w:r/>
    </w:p>
    <w:p>
      <w:pPr>
        <w:ind w:firstLine="440"/>
        <w:spacing w:line="360" w:lineRule="auto"/>
        <w:rPr>
          <w:rFonts w:ascii="宋体" w:hAnsi="宋体" w:cs="宋体"/>
          <w:color w:val="000000"/>
          <w:sz w:val="22"/>
        </w:rPr>
      </w:pPr>
      <w:r>
        <w:rPr>
          <w:rFonts w:hint="eastAsia" w:ascii="宋体" w:hAnsi="宋体" w:cs="宋体"/>
          <w:color w:val="000000"/>
          <w:sz w:val="22"/>
        </w:rPr>
        <w:t xml:space="preserve">4.3.2</w:t>
      </w:r>
      <w:r>
        <w:rPr>
          <w:rFonts w:ascii="宋体" w:hAnsi="宋体" w:cs="宋体"/>
          <w:color w:val="000000"/>
          <w:sz w:val="22"/>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000000"/>
          <w:sz w:val="22"/>
        </w:rPr>
        <w:t xml:space="preserve">谈判</w:t>
      </w:r>
      <w:r>
        <w:rPr>
          <w:rFonts w:ascii="宋体" w:hAnsi="宋体" w:cs="宋体"/>
          <w:color w:val="000000"/>
          <w:sz w:val="22"/>
        </w:rPr>
        <w:t xml:space="preserve">及报价；在解密时长倒计时结束前，投标人可进行解密操作，当剩余时间为0后，投标人则不可以进行解密操作，系统会自动进入下一节点【唱标】</w:t>
      </w:r>
      <w:r/>
    </w:p>
    <w:p>
      <w:pPr>
        <w:ind w:firstLine="440"/>
        <w:spacing w:line="360" w:lineRule="auto"/>
        <w:rPr>
          <w:rFonts w:ascii="宋体" w:hAnsi="宋体" w:cs="宋体"/>
          <w:color w:val="000000"/>
          <w:sz w:val="22"/>
        </w:rPr>
      </w:pPr>
      <w:r>
        <w:rPr>
          <w:rFonts w:hint="eastAsia" w:ascii="宋体" w:hAnsi="宋体" w:cs="宋体"/>
          <w:color w:val="000000"/>
          <w:sz w:val="22"/>
        </w:rPr>
        <w:t xml:space="preserve">4.3.3</w:t>
      </w:r>
      <w:r>
        <w:rPr>
          <w:rFonts w:ascii="宋体" w:hAnsi="宋体" w:cs="宋体"/>
          <w:color w:val="000000"/>
          <w:sz w:val="22"/>
        </w:rPr>
        <w:t xml:space="preserve">法定代表人或授权委托人通过“苏采云”系统在“开标大厅”等待</w:t>
      </w:r>
      <w:r>
        <w:rPr>
          <w:rFonts w:hint="eastAsia" w:ascii="宋体" w:hAnsi="宋体" w:cs="宋体"/>
          <w:color w:val="000000"/>
          <w:sz w:val="22"/>
        </w:rPr>
        <w:t xml:space="preserve">谈判</w:t>
      </w:r>
      <w:r>
        <w:rPr>
          <w:rFonts w:ascii="宋体" w:hAnsi="宋体" w:cs="宋体"/>
          <w:color w:val="000000"/>
          <w:sz w:val="22"/>
        </w:rPr>
        <w:t xml:space="preserve">。</w:t>
      </w:r>
      <w:bookmarkEnd w:id="316"/>
      <w:r/>
      <w:r/>
    </w:p>
    <w:p>
      <w:pPr>
        <w:ind w:firstLine="482"/>
        <w:jc w:val="center"/>
        <w:spacing w:line="360" w:lineRule="auto"/>
        <w:rPr>
          <w:rFonts w:ascii="宋体"/>
          <w:color w:val="000000"/>
          <w:sz w:val="24"/>
        </w:rPr>
      </w:pPr>
      <w:r/>
      <w:bookmarkStart w:id="332" w:name="_Toc17223"/>
      <w:r>
        <w:rPr>
          <w:rFonts w:hint="eastAsia" w:ascii="宋体" w:hAnsi="宋体" w:cs="宋体"/>
          <w:b/>
          <w:bCs/>
          <w:color w:val="000000"/>
          <w:sz w:val="24"/>
        </w:rPr>
        <w:t xml:space="preserve">五、竞争性谈判</w:t>
      </w:r>
      <w:r/>
    </w:p>
    <w:p>
      <w:pPr>
        <w:pStyle w:val="1034"/>
        <w:spacing w:line="360" w:lineRule="auto"/>
        <w:rPr>
          <w:rFonts w:ascii="宋体" w:hAnsi="宋体" w:cs="宋体"/>
          <w:color w:val="000000"/>
          <w:sz w:val="22"/>
          <w:szCs w:val="22"/>
        </w:rPr>
      </w:pPr>
      <w:r/>
      <w:bookmarkStart w:id="333" w:name="_Toc29717"/>
      <w:r/>
      <w:bookmarkStart w:id="334" w:name="_Toc32683"/>
      <w:r/>
      <w:bookmarkStart w:id="335" w:name="_Toc7011"/>
      <w:r/>
      <w:bookmarkStart w:id="336" w:name="_Toc23550"/>
      <w:r/>
      <w:bookmarkStart w:id="337" w:name="_Toc19403"/>
      <w:r/>
      <w:bookmarkStart w:id="338" w:name="_Toc28900"/>
      <w:r/>
      <w:bookmarkStart w:id="339" w:name="_Toc31782"/>
      <w:r/>
      <w:bookmarkStart w:id="340" w:name="_Toc10935"/>
      <w:r/>
      <w:bookmarkStart w:id="341" w:name="_Toc28471"/>
      <w:r/>
      <w:bookmarkStart w:id="342" w:name="_Toc20031"/>
      <w:r/>
      <w:bookmarkStart w:id="343" w:name="_Toc22700"/>
      <w:r/>
      <w:bookmarkStart w:id="344" w:name="_Toc18199"/>
      <w:r/>
      <w:bookmarkStart w:id="345" w:name="_Toc14976"/>
      <w:r/>
      <w:bookmarkStart w:id="346" w:name="_Toc809"/>
      <w:r/>
      <w:bookmarkStart w:id="347" w:name="_Toc23590"/>
      <w:r/>
      <w:bookmarkStart w:id="348" w:name="_Toc30944"/>
      <w:r/>
      <w:bookmarkStart w:id="349" w:name="_Toc9331"/>
      <w:r/>
      <w:bookmarkStart w:id="350" w:name="_Toc27937"/>
      <w:r/>
      <w:bookmarkStart w:id="351" w:name="_Toc27102"/>
      <w:r/>
      <w:bookmarkStart w:id="352" w:name="_Toc20745"/>
      <w:r/>
      <w:bookmarkStart w:id="353" w:name="_Toc1636"/>
      <w:r/>
      <w:bookmarkStart w:id="354" w:name="_Toc32542"/>
      <w:r>
        <w:rPr>
          <w:rFonts w:ascii="宋体" w:hAnsi="宋体" w:cs="宋体"/>
          <w:color w:val="000000"/>
          <w:sz w:val="22"/>
          <w:szCs w:val="22"/>
        </w:rPr>
        <w:t xml:space="preserve">5.1 </w:t>
      </w:r>
      <w:r>
        <w:rPr>
          <w:rFonts w:hint="eastAsia" w:ascii="宋体" w:hAnsi="宋体" w:cs="宋体"/>
          <w:color w:val="000000"/>
          <w:sz w:val="22"/>
          <w:szCs w:val="22"/>
        </w:rPr>
        <w:t xml:space="preserve">谈判</w:t>
      </w:r>
      <w:r>
        <w:rPr>
          <w:rFonts w:ascii="宋体" w:hAnsi="宋体" w:cs="宋体"/>
          <w:color w:val="000000"/>
          <w:sz w:val="22"/>
          <w:szCs w:val="22"/>
        </w:rPr>
        <w:t xml:space="preserve">时间和方式</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440"/>
        <w:spacing w:line="360" w:lineRule="auto"/>
        <w:rPr>
          <w:rFonts w:ascii="宋体" w:hAnsi="宋体" w:cs="宋体"/>
          <w:color w:val="000000"/>
          <w:sz w:val="22"/>
        </w:rPr>
      </w:pPr>
      <w:r>
        <w:rPr>
          <w:rFonts w:ascii="宋体" w:hAnsi="宋体" w:cs="宋体"/>
          <w:color w:val="000000"/>
          <w:sz w:val="22"/>
        </w:rPr>
        <w:t xml:space="preserve">5.1.1采购人或采购代理机构在供应商须知前附表规定的时间和方式举行</w:t>
      </w:r>
      <w:r>
        <w:rPr>
          <w:rFonts w:hint="eastAsia" w:ascii="宋体" w:hAnsi="宋体" w:cs="宋体"/>
          <w:color w:val="000000"/>
          <w:sz w:val="22"/>
        </w:rPr>
        <w:t xml:space="preserve">谈判</w:t>
      </w:r>
      <w:r>
        <w:rPr>
          <w:rFonts w:ascii="宋体" w:hAnsi="宋体" w:cs="宋体"/>
          <w:color w:val="000000"/>
          <w:sz w:val="22"/>
        </w:rPr>
        <w:t xml:space="preserve">会议，并要求所有供应商的法定代表人或其响应文件注明的授权代表准时参加。</w:t>
      </w:r>
      <w:r/>
    </w:p>
    <w:p>
      <w:pPr>
        <w:pStyle w:val="1034"/>
        <w:spacing w:line="360" w:lineRule="auto"/>
        <w:rPr>
          <w:rFonts w:ascii="宋体" w:hAnsi="宋体" w:cs="宋体"/>
          <w:color w:val="000000"/>
          <w:sz w:val="22"/>
          <w:szCs w:val="22"/>
        </w:rPr>
      </w:pPr>
      <w:r/>
      <w:bookmarkStart w:id="355" w:name="_Toc14787"/>
      <w:r/>
      <w:bookmarkStart w:id="356" w:name="_Toc16364"/>
      <w:r>
        <w:rPr>
          <w:rFonts w:ascii="宋体" w:hAnsi="宋体" w:cs="宋体"/>
          <w:color w:val="000000"/>
          <w:sz w:val="22"/>
          <w:szCs w:val="22"/>
        </w:rPr>
        <w:t xml:space="preserve">5.2 谈判小组</w:t>
      </w:r>
      <w:bookmarkEnd w:id="355"/>
      <w:r/>
      <w:bookmarkEnd w:id="356"/>
      <w:r/>
      <w:r/>
    </w:p>
    <w:p>
      <w:pPr>
        <w:ind w:firstLine="440"/>
        <w:spacing w:line="360" w:lineRule="auto"/>
        <w:rPr>
          <w:rFonts w:ascii="宋体" w:hAnsi="宋体" w:cs="宋体"/>
          <w:color w:val="000000"/>
          <w:sz w:val="22"/>
        </w:rPr>
      </w:pPr>
      <w:r>
        <w:rPr>
          <w:rFonts w:hint="eastAsia" w:ascii="宋体" w:hAnsi="宋体" w:cs="宋体"/>
          <w:color w:val="000000"/>
          <w:sz w:val="22"/>
        </w:rPr>
        <w:t xml:space="preserve">5.2.1 响应文件的评审由采购人依法组建的谈判小组负责。谈判小组由采购人代表和评审专家共3人以上单数组成，其中评审专家人数不得少于谈判小组成员总数的2/3。评审专家从政府采购评审专家库内相关专业的专家名单中随机抽取。</w:t>
      </w:r>
      <w:r/>
    </w:p>
    <w:p>
      <w:pPr>
        <w:ind w:firstLine="440"/>
        <w:spacing w:line="360" w:lineRule="auto"/>
        <w:rPr>
          <w:rFonts w:ascii="宋体" w:hAnsi="宋体" w:cs="宋体"/>
          <w:color w:val="000000"/>
          <w:sz w:val="22"/>
        </w:rPr>
      </w:pPr>
      <w:r>
        <w:rPr>
          <w:rFonts w:hint="eastAsia" w:ascii="宋体" w:hAnsi="宋体" w:cs="宋体"/>
          <w:color w:val="000000"/>
          <w:sz w:val="22"/>
        </w:rPr>
        <w:t xml:space="preserve">5.2.2 采购人代表不得以评审专家身份参加本部门或本单位采购项目的评审。采购代理机构人员不得参加本机构代理的采购项目的评审。</w:t>
      </w:r>
      <w:r/>
    </w:p>
    <w:p>
      <w:pPr>
        <w:ind w:firstLine="440"/>
        <w:spacing w:line="360" w:lineRule="auto"/>
        <w:rPr>
          <w:rFonts w:ascii="宋体" w:hAnsi="宋体" w:cs="宋体"/>
          <w:color w:val="000000"/>
          <w:sz w:val="22"/>
        </w:rPr>
      </w:pPr>
      <w:r>
        <w:rPr>
          <w:rFonts w:hint="eastAsia" w:ascii="宋体" w:hAnsi="宋体" w:cs="宋体"/>
          <w:color w:val="000000"/>
          <w:sz w:val="22"/>
        </w:rPr>
        <w:t xml:space="preserve">5.2.3 在谈判过程中，谈判小组可以根据谈判文件和谈判情况实质性变动采购需求中的技术、服务要求以及合同草案条款，但不得变动谈判文件中的其他内容。实质性变动的内容，须经采购人代表确认。</w:t>
      </w:r>
      <w:r/>
    </w:p>
    <w:p>
      <w:pPr>
        <w:ind w:firstLine="440"/>
        <w:spacing w:line="360" w:lineRule="auto"/>
        <w:rPr>
          <w:rFonts w:ascii="宋体" w:hAnsi="宋体" w:cs="宋体"/>
          <w:color w:val="000000"/>
          <w:sz w:val="22"/>
        </w:rPr>
      </w:pPr>
      <w:r>
        <w:rPr>
          <w:rFonts w:hint="eastAsia" w:ascii="宋体" w:hAnsi="宋体" w:cs="宋体"/>
          <w:color w:val="000000"/>
          <w:sz w:val="22"/>
        </w:rPr>
        <w:t xml:space="preserve">5.2.4 对谈判文件作出的实质性变动是谈判文件的有效组成部分，谈判小组应当及时通知所有参加谈判的供应商。供应商应当按照谈判文件的变动情况和谈判小组的要求重新提交响应文件。</w:t>
      </w:r>
      <w:r/>
    </w:p>
    <w:p>
      <w:pPr>
        <w:pStyle w:val="1034"/>
        <w:spacing w:line="360" w:lineRule="auto"/>
        <w:rPr>
          <w:rFonts w:ascii="宋体" w:hAnsi="宋体" w:cs="宋体"/>
          <w:color w:val="000000"/>
          <w:sz w:val="22"/>
          <w:szCs w:val="22"/>
        </w:rPr>
      </w:pPr>
      <w:r/>
      <w:bookmarkStart w:id="357" w:name="_Toc10550"/>
      <w:r/>
      <w:bookmarkStart w:id="358" w:name="_Toc153"/>
      <w:r/>
      <w:bookmarkStart w:id="359" w:name="_Toc15159"/>
      <w:r>
        <w:rPr>
          <w:rFonts w:ascii="宋体" w:hAnsi="宋体" w:cs="宋体"/>
          <w:color w:val="000000"/>
          <w:sz w:val="22"/>
          <w:szCs w:val="22"/>
        </w:rPr>
        <w:t xml:space="preserve">5.</w:t>
      </w:r>
      <w:r>
        <w:rPr>
          <w:rFonts w:hint="eastAsia" w:ascii="宋体" w:hAnsi="宋体" w:cs="宋体"/>
          <w:color w:val="000000"/>
          <w:sz w:val="22"/>
          <w:szCs w:val="22"/>
        </w:rPr>
        <w:t xml:space="preserve">3</w:t>
      </w:r>
      <w:r>
        <w:rPr>
          <w:rFonts w:ascii="宋体" w:hAnsi="宋体" w:cs="宋体"/>
          <w:color w:val="000000"/>
          <w:sz w:val="22"/>
          <w:szCs w:val="22"/>
        </w:rPr>
        <w:t xml:space="preserve"> </w:t>
      </w:r>
      <w:r>
        <w:rPr>
          <w:rFonts w:hint="eastAsia" w:ascii="宋体" w:hAnsi="宋体" w:cs="宋体"/>
          <w:color w:val="000000"/>
          <w:sz w:val="22"/>
          <w:szCs w:val="22"/>
        </w:rPr>
        <w:t xml:space="preserve">谈判</w:t>
      </w:r>
      <w:r>
        <w:rPr>
          <w:rFonts w:ascii="宋体" w:hAnsi="宋体" w:cs="宋体"/>
          <w:color w:val="000000"/>
          <w:sz w:val="22"/>
          <w:szCs w:val="22"/>
        </w:rPr>
        <w:t xml:space="preserve">程序</w:t>
      </w:r>
      <w:bookmarkEnd w:id="357"/>
      <w:r/>
      <w:bookmarkEnd w:id="358"/>
      <w:r/>
      <w:bookmarkEnd w:id="359"/>
      <w:r/>
      <w:r/>
    </w:p>
    <w:p>
      <w:pPr>
        <w:ind w:firstLine="440"/>
        <w:spacing w:line="360" w:lineRule="auto"/>
        <w:rPr>
          <w:rFonts w:ascii="宋体" w:hAnsi="宋体" w:cs="宋体"/>
          <w:color w:val="000000"/>
          <w:sz w:val="22"/>
        </w:rPr>
      </w:pPr>
      <w:r/>
      <w:bookmarkStart w:id="360" w:name="_Toc19513"/>
      <w:r/>
      <w:bookmarkStart w:id="361" w:name="_Toc29791"/>
      <w:r/>
      <w:bookmarkStart w:id="362" w:name="_Toc14644"/>
      <w:r/>
      <w:bookmarkStart w:id="363" w:name="_Toc3673"/>
      <w:r/>
      <w:bookmarkStart w:id="364" w:name="_Toc15415"/>
      <w:r/>
      <w:bookmarkStart w:id="365" w:name="_Toc13983"/>
      <w:r/>
      <w:bookmarkStart w:id="366" w:name="_Toc27311"/>
      <w:r/>
      <w:bookmarkStart w:id="367" w:name="_Toc5224"/>
      <w:r/>
      <w:bookmarkStart w:id="368" w:name="_Toc8030"/>
      <w:r/>
      <w:bookmarkStart w:id="369" w:name="_Toc23435"/>
      <w:r/>
      <w:bookmarkStart w:id="370" w:name="_Toc21463"/>
      <w:r/>
      <w:bookmarkStart w:id="371" w:name="_Toc9669"/>
      <w:r/>
      <w:bookmarkStart w:id="372" w:name="_Toc18457"/>
      <w:r/>
      <w:bookmarkStart w:id="373" w:name="_Toc7856"/>
      <w:r/>
      <w:bookmarkStart w:id="374" w:name="_Toc8960"/>
      <w:r/>
      <w:bookmarkStart w:id="375" w:name="_Toc20255"/>
      <w:r/>
      <w:bookmarkStart w:id="376" w:name="_Toc12932"/>
      <w:r/>
      <w:bookmarkStart w:id="377" w:name="_Toc6218"/>
      <w:r/>
      <w:bookmarkStart w:id="378" w:name="_Toc18853"/>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.1采购代理机构按本须知规定的时间、地点主持</w:t>
      </w:r>
      <w:r>
        <w:rPr>
          <w:rFonts w:hint="eastAsia" w:ascii="宋体" w:hAnsi="宋体" w:cs="宋体"/>
          <w:color w:val="000000"/>
          <w:sz w:val="22"/>
        </w:rPr>
        <w:t xml:space="preserve">谈判</w:t>
      </w:r>
      <w:r>
        <w:rPr>
          <w:rFonts w:ascii="宋体" w:hAnsi="宋体" w:cs="宋体"/>
          <w:color w:val="000000"/>
          <w:sz w:val="22"/>
        </w:rPr>
        <w:t xml:space="preserve">采购活动。</w: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2</w:t>
      </w:r>
      <w:r>
        <w:rPr>
          <w:rFonts w:ascii="宋体" w:hAnsi="宋体" w:cs="宋体"/>
          <w:color w:val="000000"/>
          <w:sz w:val="22"/>
        </w:rPr>
        <w:t xml:space="preserve">供应商通过</w:t>
      </w:r>
      <w:r>
        <w:rPr>
          <w:rFonts w:ascii="宋体" w:hAnsi="宋体" w:cs="宋体"/>
          <w:color w:val="000000"/>
          <w:sz w:val="22"/>
          <w:lang w:bidi="ar"/>
        </w:rPr>
        <w:t xml:space="preserve">政府采购云平台“苏采云”系统</w:t>
      </w:r>
      <w:r>
        <w:rPr>
          <w:rFonts w:ascii="宋体" w:hAnsi="宋体" w:cs="宋体"/>
          <w:color w:val="000000"/>
          <w:sz w:val="22"/>
        </w:rPr>
        <w:t xml:space="preserve">不见面开标大厅在线参与</w:t>
      </w:r>
      <w:r>
        <w:rPr>
          <w:rFonts w:hint="eastAsia" w:ascii="宋体" w:hAnsi="宋体" w:cs="宋体"/>
          <w:color w:val="000000"/>
          <w:sz w:val="22"/>
        </w:rPr>
        <w:t xml:space="preserve">谈判</w:t>
      </w:r>
      <w:r>
        <w:rPr>
          <w:rFonts w:ascii="宋体" w:hAnsi="宋体" w:cs="宋体"/>
          <w:color w:val="000000"/>
          <w:sz w:val="22"/>
        </w:rPr>
        <w:t xml:space="preserve">活动。（具体操作详见《</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rPr>
        <w:t xml:space="preserve">》，投标人可至</w:t>
      </w:r>
      <w:r>
        <w:rPr>
          <w:rFonts w:ascii="宋体" w:hAnsi="宋体" w:cs="宋体"/>
          <w:color w:val="000000"/>
          <w:sz w:val="22"/>
          <w:lang w:bidi="ar"/>
        </w:rPr>
        <w:t xml:space="preserve">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lang w:bidi="ar"/>
        </w:rPr>
        <w:t xml:space="preserve">”http://czj.taizhou.gov.cn/col/col61762/index.html</w:t>
      </w:r>
      <w:r>
        <w:rPr>
          <w:rFonts w:ascii="宋体" w:hAnsi="宋体" w:cs="宋体"/>
          <w:color w:val="000000"/>
          <w:sz w:val="22"/>
        </w:rPr>
        <w:t xml:space="preserve">）</w:t>
      </w:r>
      <w:r/>
    </w:p>
    <w:p>
      <w:pPr>
        <w:pStyle w:val="829"/>
        <w:spacing w:line="360" w:lineRule="auto"/>
        <w:rPr>
          <w:color w:val="000000"/>
          <w:sz w:val="21"/>
        </w:rPr>
      </w:pPr>
      <w:r>
        <w:rPr>
          <w:color w:val="000000"/>
          <w:sz w:val="21"/>
        </w:rPr>
      </w:r>
      <w:r/>
    </w:p>
    <w:p>
      <w:pPr>
        <w:jc w:val="center"/>
        <w:spacing w:line="360" w:lineRule="auto"/>
        <w:rPr>
          <w:color w:val="000000"/>
          <w:szCs w:val="21"/>
        </w:rPr>
      </w:pPr>
      <w:r>
        <w:rPr>
          <w:rFonts w:hint="eastAsia"/>
          <w:color w:val="000000"/>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7pt;height:65.7pt;mso-wrap-distance-left:0.0pt;mso-wrap-distance-top:0.0pt;mso-wrap-distance-right:0.0pt;mso-wrap-distance-bottom:0.0pt;" filled="f" stroked="f">
            <v:path textboxrect="0,0,0,0"/>
            <v:imagedata r:id="rId16" o:title=""/>
          </v:shape>
          <o:OLEObject DrawAspect="Icon" r:id="rId17" ObjectID="_1525043" ProgID="Package" ShapeID="_x0000_i3" Type="Embed"/>
        </w:objec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3</w:t>
      </w:r>
      <w:r>
        <w:rPr>
          <w:rFonts w:ascii="宋体" w:hAnsi="宋体" w:cs="宋体"/>
          <w:color w:val="000000"/>
          <w:sz w:val="22"/>
        </w:rPr>
        <w:t xml:space="preserve">响应文件开启时，响应文件使用 CA 证书解密，解密时长见投标须知前附表。如由于</w:t>
      </w:r>
      <w:r>
        <w:rPr>
          <w:rFonts w:ascii="宋体" w:hAnsi="宋体" w:cs="宋体"/>
          <w:color w:val="000000"/>
          <w:sz w:val="22"/>
          <w:lang w:bidi="ar"/>
        </w:rPr>
        <w:t xml:space="preserve">“苏采云”系统</w:t>
      </w:r>
      <w:r>
        <w:rPr>
          <w:rFonts w:ascii="宋体" w:hAnsi="宋体" w:cs="宋体"/>
          <w:color w:val="000000"/>
          <w:sz w:val="22"/>
        </w:rPr>
        <w:t xml:space="preserve">的 CA 故障导致不能解密响应文件，则全部响应文件将不被开启，予以退回。由采购人(采购代理机构)另行通知重新开启时间。</w: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4</w:t>
      </w:r>
      <w:r>
        <w:rPr>
          <w:rFonts w:ascii="宋体" w:hAnsi="宋体" w:cs="宋体"/>
          <w:color w:val="000000"/>
          <w:sz w:val="22"/>
        </w:rPr>
        <w:t xml:space="preserve">在</w:t>
      </w:r>
      <w:r>
        <w:rPr>
          <w:rFonts w:hint="eastAsia" w:ascii="宋体" w:hAnsi="宋体" w:cs="宋体"/>
          <w:color w:val="000000"/>
          <w:sz w:val="22"/>
        </w:rPr>
        <w:t xml:space="preserve">谈判</w:t>
      </w:r>
      <w:r>
        <w:rPr>
          <w:rFonts w:ascii="宋体" w:hAnsi="宋体" w:cs="宋体"/>
          <w:color w:val="000000"/>
          <w:sz w:val="22"/>
        </w:rPr>
        <w:t xml:space="preserve">响应文件网上递交截止时间止成功解密的</w:t>
      </w:r>
      <w:r>
        <w:rPr>
          <w:rFonts w:hint="eastAsia" w:ascii="宋体" w:hAnsi="宋体" w:cs="宋体"/>
          <w:color w:val="000000"/>
          <w:sz w:val="22"/>
        </w:rPr>
        <w:t xml:space="preserve">谈判</w:t>
      </w:r>
      <w:r>
        <w:rPr>
          <w:rFonts w:ascii="宋体" w:hAnsi="宋体" w:cs="宋体"/>
          <w:color w:val="000000"/>
          <w:sz w:val="22"/>
        </w:rPr>
        <w:t xml:space="preserve">供应商少于三家，则本次采购失败。</w: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5</w:t>
      </w:r>
      <w:r>
        <w:rPr>
          <w:rFonts w:ascii="宋体" w:hAnsi="宋体" w:cs="宋体"/>
          <w:color w:val="000000"/>
          <w:sz w:val="22"/>
        </w:rPr>
        <w:t xml:space="preserve">由</w:t>
      </w:r>
      <w:r>
        <w:rPr>
          <w:rFonts w:hint="eastAsia" w:ascii="宋体" w:hAnsi="宋体" w:cs="宋体"/>
          <w:color w:val="000000"/>
          <w:sz w:val="22"/>
        </w:rPr>
        <w:t xml:space="preserve">谈判</w:t>
      </w:r>
      <w:r>
        <w:rPr>
          <w:rFonts w:ascii="宋体" w:hAnsi="宋体" w:cs="宋体"/>
          <w:color w:val="000000"/>
          <w:sz w:val="22"/>
        </w:rPr>
        <w:t xml:space="preserve">小组审查供应商解密的响应文件。</w: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6</w:t>
      </w:r>
      <w:r>
        <w:rPr>
          <w:rFonts w:hint="eastAsia" w:ascii="宋体" w:hAnsi="宋体" w:cs="宋体"/>
          <w:color w:val="000000"/>
          <w:sz w:val="22"/>
        </w:rPr>
        <w:t xml:space="preserve">谈判</w:t>
      </w:r>
      <w:r>
        <w:rPr>
          <w:rFonts w:ascii="宋体" w:hAnsi="宋体" w:cs="宋体"/>
          <w:color w:val="000000"/>
          <w:sz w:val="22"/>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7</w:t>
      </w:r>
      <w:r>
        <w:rPr>
          <w:rFonts w:hint="eastAsia" w:ascii="宋体" w:hAnsi="宋体" w:cs="宋体"/>
          <w:color w:val="000000"/>
          <w:sz w:val="22"/>
        </w:rPr>
        <w:t xml:space="preserve">谈判</w:t>
      </w:r>
      <w:r>
        <w:rPr>
          <w:rFonts w:ascii="宋体" w:hAnsi="宋体" w:cs="宋体"/>
          <w:color w:val="000000"/>
          <w:sz w:val="22"/>
        </w:rPr>
        <w:t xml:space="preserve">小组要求供应商澄清、说明或者更正响应文件应当以书面形式做出。供应商的澄清、说明或者更正应当由其单位加盖电子公章。</w: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8</w:t>
      </w:r>
      <w:r>
        <w:rPr>
          <w:rFonts w:hint="eastAsia" w:ascii="宋体" w:hAnsi="宋体" w:cs="宋体"/>
          <w:color w:val="000000"/>
          <w:sz w:val="22"/>
        </w:rPr>
        <w:t xml:space="preserve">谈判</w:t>
      </w:r>
      <w:r>
        <w:rPr>
          <w:rFonts w:ascii="宋体" w:hAnsi="宋体" w:cs="宋体"/>
          <w:color w:val="000000"/>
          <w:sz w:val="22"/>
        </w:rPr>
        <w:t xml:space="preserve">小组所有成员集中与单一供应商分别进行</w:t>
      </w:r>
      <w:r>
        <w:rPr>
          <w:rFonts w:hint="eastAsia" w:ascii="宋体" w:hAnsi="宋体" w:cs="宋体"/>
          <w:color w:val="000000"/>
          <w:sz w:val="22"/>
        </w:rPr>
        <w:t xml:space="preserve">谈判</w:t>
      </w:r>
      <w:r>
        <w:rPr>
          <w:rFonts w:ascii="宋体" w:hAnsi="宋体" w:cs="宋体"/>
          <w:color w:val="000000"/>
          <w:sz w:val="22"/>
        </w:rPr>
        <w:t xml:space="preserve">，并给予所有参加</w:t>
      </w:r>
      <w:r>
        <w:rPr>
          <w:rFonts w:hint="eastAsia" w:ascii="宋体" w:hAnsi="宋体" w:cs="宋体"/>
          <w:color w:val="000000"/>
          <w:sz w:val="22"/>
        </w:rPr>
        <w:t xml:space="preserve">谈判</w:t>
      </w:r>
      <w:r>
        <w:rPr>
          <w:rFonts w:ascii="宋体" w:hAnsi="宋体" w:cs="宋体"/>
          <w:color w:val="000000"/>
          <w:sz w:val="22"/>
        </w:rPr>
        <w:t xml:space="preserve">的供应商平等的</w:t>
      </w:r>
      <w:r>
        <w:rPr>
          <w:rFonts w:hint="eastAsia" w:ascii="宋体" w:hAnsi="宋体" w:cs="宋体"/>
          <w:color w:val="000000"/>
          <w:sz w:val="22"/>
        </w:rPr>
        <w:t xml:space="preserve">谈判</w:t>
      </w:r>
      <w:r>
        <w:rPr>
          <w:rFonts w:ascii="宋体" w:hAnsi="宋体" w:cs="宋体"/>
          <w:color w:val="000000"/>
          <w:sz w:val="22"/>
        </w:rPr>
        <w:t xml:space="preserve">机会。</w:t>
      </w:r>
      <w:r>
        <w:rPr>
          <w:rFonts w:ascii="宋体" w:hAnsi="宋体" w:cs="宋体"/>
          <w:b/>
          <w:bCs/>
          <w:color w:val="000000"/>
          <w:sz w:val="22"/>
        </w:rPr>
        <w:t xml:space="preserve">为了便于</w:t>
      </w:r>
      <w:r>
        <w:rPr>
          <w:rFonts w:hint="eastAsia" w:ascii="宋体" w:hAnsi="宋体" w:cs="宋体"/>
          <w:b/>
          <w:bCs/>
          <w:color w:val="000000"/>
          <w:sz w:val="22"/>
        </w:rPr>
        <w:t xml:space="preserve">谈判</w:t>
      </w:r>
      <w:r>
        <w:rPr>
          <w:rFonts w:ascii="宋体" w:hAnsi="宋体" w:cs="宋体"/>
          <w:b/>
          <w:bCs/>
          <w:color w:val="000000"/>
          <w:sz w:val="22"/>
        </w:rPr>
        <w:t xml:space="preserve">小组与各供应商及时沟通，供应商应在不见面开标大厅中保持在线状态直至项目结束。</w: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9</w:t>
      </w:r>
      <w:r>
        <w:rPr>
          <w:rFonts w:ascii="宋体" w:hAnsi="宋体" w:cs="宋体"/>
          <w:color w:val="000000"/>
          <w:sz w:val="22"/>
        </w:rPr>
        <w:t xml:space="preserve">在</w:t>
      </w:r>
      <w:r>
        <w:rPr>
          <w:rFonts w:hint="eastAsia" w:ascii="宋体" w:hAnsi="宋体" w:cs="宋体"/>
          <w:color w:val="000000"/>
          <w:sz w:val="22"/>
        </w:rPr>
        <w:t xml:space="preserve">谈判</w:t>
      </w:r>
      <w:r>
        <w:rPr>
          <w:rFonts w:ascii="宋体" w:hAnsi="宋体" w:cs="宋体"/>
          <w:color w:val="000000"/>
          <w:sz w:val="22"/>
        </w:rPr>
        <w:t xml:space="preserve">过程中，</w:t>
      </w:r>
      <w:r>
        <w:rPr>
          <w:rFonts w:hint="eastAsia" w:ascii="宋体" w:hAnsi="宋体" w:cs="宋体"/>
          <w:color w:val="000000"/>
          <w:sz w:val="22"/>
        </w:rPr>
        <w:t xml:space="preserve">谈判</w:t>
      </w:r>
      <w:r>
        <w:rPr>
          <w:rFonts w:ascii="宋体" w:hAnsi="宋体" w:cs="宋体"/>
          <w:color w:val="000000"/>
          <w:sz w:val="22"/>
        </w:rPr>
        <w:t xml:space="preserve">小组可以根据</w:t>
      </w:r>
      <w:r>
        <w:rPr>
          <w:rFonts w:hint="eastAsia" w:ascii="宋体" w:hAnsi="宋体" w:cs="宋体"/>
          <w:color w:val="000000"/>
          <w:sz w:val="22"/>
        </w:rPr>
        <w:t xml:space="preserve">谈判</w:t>
      </w:r>
      <w:r>
        <w:rPr>
          <w:rFonts w:ascii="宋体" w:hAnsi="宋体" w:cs="宋体"/>
          <w:color w:val="000000"/>
          <w:sz w:val="22"/>
        </w:rPr>
        <w:t xml:space="preserve">文件和</w:t>
      </w:r>
      <w:r>
        <w:rPr>
          <w:rFonts w:hint="eastAsia" w:ascii="宋体" w:hAnsi="宋体" w:cs="宋体"/>
          <w:color w:val="000000"/>
          <w:sz w:val="22"/>
        </w:rPr>
        <w:t xml:space="preserve">谈判</w:t>
      </w:r>
      <w:r>
        <w:rPr>
          <w:rFonts w:ascii="宋体" w:hAnsi="宋体" w:cs="宋体"/>
          <w:color w:val="000000"/>
          <w:sz w:val="22"/>
        </w:rPr>
        <w:t xml:space="preserve">情况实质性变动采购需求中的技术、服务要求以及合同草案条款</w:t>
      </w:r>
      <w:r>
        <w:rPr>
          <w:rFonts w:hint="eastAsia" w:ascii="宋体" w:hAnsi="宋体" w:cs="宋体"/>
          <w:color w:val="000000"/>
          <w:sz w:val="22"/>
        </w:rPr>
        <w:t xml:space="preserve">，但不得变动谈判文件中的其他内容</w:t>
      </w:r>
      <w:r>
        <w:rPr>
          <w:rFonts w:ascii="宋体" w:hAnsi="宋体" w:cs="宋体"/>
          <w:color w:val="000000"/>
          <w:sz w:val="22"/>
        </w:rPr>
        <w:t xml:space="preserve">。</w:t>
      </w:r>
      <w:r>
        <w:rPr>
          <w:rFonts w:hint="eastAsia" w:ascii="宋体" w:hAnsi="宋体" w:cs="宋体"/>
          <w:color w:val="000000"/>
          <w:sz w:val="22"/>
        </w:rPr>
        <w:t xml:space="preserve">实质性变动的内容，须经采购人代表确认。</w:t>
      </w:r>
      <w:r>
        <w:rPr>
          <w:rFonts w:ascii="宋体" w:hAnsi="宋体" w:cs="宋体"/>
          <w:color w:val="000000"/>
          <w:sz w:val="22"/>
        </w:rPr>
        <w:t xml:space="preserve">对</w:t>
      </w:r>
      <w:r>
        <w:rPr>
          <w:rFonts w:hint="eastAsia" w:ascii="宋体" w:hAnsi="宋体" w:cs="宋体"/>
          <w:color w:val="000000"/>
          <w:sz w:val="22"/>
        </w:rPr>
        <w:t xml:space="preserve">谈判</w:t>
      </w:r>
      <w:r>
        <w:rPr>
          <w:rFonts w:ascii="宋体" w:hAnsi="宋体" w:cs="宋体"/>
          <w:color w:val="000000"/>
          <w:sz w:val="22"/>
        </w:rPr>
        <w:t xml:space="preserve">文件做出的实质性变动是</w:t>
      </w:r>
      <w:r>
        <w:rPr>
          <w:rFonts w:hint="eastAsia" w:ascii="宋体" w:hAnsi="宋体" w:cs="宋体"/>
          <w:color w:val="000000"/>
          <w:sz w:val="22"/>
        </w:rPr>
        <w:t xml:space="preserve">谈判</w:t>
      </w:r>
      <w:r>
        <w:rPr>
          <w:rFonts w:ascii="宋体" w:hAnsi="宋体" w:cs="宋体"/>
          <w:color w:val="000000"/>
          <w:sz w:val="22"/>
        </w:rPr>
        <w:t xml:space="preserve">文件的有效组成部分，</w:t>
      </w:r>
      <w:r>
        <w:rPr>
          <w:rFonts w:hint="eastAsia" w:ascii="宋体" w:hAnsi="宋体" w:cs="宋体"/>
          <w:color w:val="000000"/>
          <w:sz w:val="22"/>
        </w:rPr>
        <w:t xml:space="preserve">谈判</w:t>
      </w:r>
      <w:r>
        <w:rPr>
          <w:rFonts w:ascii="宋体" w:hAnsi="宋体" w:cs="宋体"/>
          <w:color w:val="000000"/>
          <w:sz w:val="22"/>
        </w:rPr>
        <w:t xml:space="preserve">小组将及时以书面形式同时通知所有参加</w:t>
      </w:r>
      <w:r>
        <w:rPr>
          <w:rFonts w:hint="eastAsia" w:ascii="宋体" w:hAnsi="宋体" w:cs="宋体"/>
          <w:color w:val="000000"/>
          <w:sz w:val="22"/>
        </w:rPr>
        <w:t xml:space="preserve">谈判</w:t>
      </w:r>
      <w:r>
        <w:rPr>
          <w:rFonts w:ascii="宋体" w:hAnsi="宋体" w:cs="宋体"/>
          <w:color w:val="000000"/>
          <w:sz w:val="22"/>
        </w:rPr>
        <w:t xml:space="preserve">的供应商。</w: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.1</w:t>
      </w:r>
      <w:r>
        <w:rPr>
          <w:rFonts w:hint="eastAsia" w:ascii="宋体" w:hAnsi="宋体" w:cs="宋体"/>
          <w:color w:val="000000"/>
          <w:sz w:val="22"/>
          <w:lang w:val="en-US" w:eastAsia="zh-CN"/>
        </w:rPr>
        <w:t xml:space="preserve">0</w:t>
      </w:r>
      <w:r>
        <w:rPr>
          <w:rFonts w:ascii="宋体" w:hAnsi="宋体" w:cs="宋体"/>
          <w:b/>
          <w:bCs/>
          <w:color w:val="000000"/>
          <w:sz w:val="22"/>
        </w:rPr>
        <w:t xml:space="preserve">供应商应在系统规定时间内</w:t>
      </w:r>
      <w:r>
        <w:rPr>
          <w:rFonts w:hint="eastAsia" w:ascii="宋体" w:hAnsi="宋体" w:cs="宋体"/>
          <w:b/>
          <w:bCs/>
          <w:color w:val="000000"/>
          <w:sz w:val="22"/>
          <w:lang w:eastAsia="zh-CN"/>
        </w:rPr>
        <w:t xml:space="preserve">（</w:t>
      </w:r>
      <w:r>
        <w:rPr>
          <w:rFonts w:hint="eastAsia" w:ascii="宋体" w:hAnsi="宋体" w:cs="宋体"/>
          <w:b/>
          <w:bCs/>
          <w:color w:val="000000"/>
          <w:sz w:val="22"/>
          <w:lang w:val="en-US" w:eastAsia="zh-CN"/>
        </w:rPr>
        <w:t xml:space="preserve">见投标须知前附表，</w:t>
      </w:r>
      <w:r>
        <w:rPr>
          <w:rFonts w:ascii="宋体" w:hAnsi="宋体" w:cs="宋体"/>
          <w:b/>
          <w:bCs/>
          <w:color w:val="000000"/>
          <w:sz w:val="22"/>
        </w:rPr>
        <w:t xml:space="preserve">此处规定时间的计算以采购系统中的倒计时间为准）</w:t>
      </w:r>
      <w:r>
        <w:rPr>
          <w:rFonts w:ascii="宋体" w:hAnsi="宋体" w:cs="宋体"/>
          <w:color w:val="000000"/>
          <w:sz w:val="22"/>
        </w:rPr>
        <w:t xml:space="preserve">就实质性变动内容及时登录不见面开标系统并进行线上答复，重新提交相应的响应材料，供应商的答复应当由其单位加盖电子签章，未加盖电子签章的响应无效。</w:t>
      </w:r>
      <w:r/>
    </w:p>
    <w:p>
      <w:pPr>
        <w:ind w:firstLine="440"/>
        <w:jc w:val="left"/>
        <w:spacing w:line="360" w:lineRule="auto"/>
        <w:widowControl/>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.1</w:t>
      </w:r>
      <w:r>
        <w:rPr>
          <w:rFonts w:hint="eastAsia" w:ascii="宋体" w:hAnsi="宋体" w:cs="宋体"/>
          <w:color w:val="000000"/>
          <w:sz w:val="22"/>
          <w:lang w:val="en-US" w:eastAsia="zh-CN"/>
        </w:rPr>
        <w:t xml:space="preserve">1</w:t>
      </w:r>
      <w:r>
        <w:rPr>
          <w:rFonts w:hint="eastAsia" w:ascii="宋体" w:hAnsi="宋体" w:cs="宋体"/>
          <w:color w:val="000000"/>
          <w:sz w:val="22"/>
        </w:rPr>
        <w:t xml:space="preserve">谈判</w:t>
      </w:r>
      <w:r>
        <w:rPr>
          <w:rFonts w:ascii="宋体" w:hAnsi="宋体" w:cs="宋体"/>
          <w:color w:val="000000"/>
          <w:sz w:val="22"/>
        </w:rPr>
        <w:t xml:space="preserve">小组将要求所有实质性响应的供应商在规定时间内提交最后报价，最后报价作为评审报价。（原则上最后报价不得高于第一次报价（</w:t>
      </w:r>
      <w:r>
        <w:rPr>
          <w:rFonts w:hint="eastAsia" w:ascii="宋体" w:hAnsi="宋体" w:cs="宋体"/>
          <w:color w:val="000000"/>
          <w:sz w:val="22"/>
          <w:lang w:val="zh-CN"/>
        </w:rPr>
        <w:t xml:space="preserve">谈判</w:t>
      </w:r>
      <w:r>
        <w:rPr>
          <w:rFonts w:ascii="宋体" w:hAnsi="宋体" w:cs="宋体"/>
          <w:color w:val="000000"/>
          <w:sz w:val="22"/>
        </w:rPr>
        <w:t xml:space="preserve">前的报价），特殊情况由</w:t>
      </w:r>
      <w:r>
        <w:rPr>
          <w:rFonts w:hint="eastAsia" w:ascii="宋体" w:hAnsi="宋体" w:cs="宋体"/>
          <w:color w:val="000000"/>
          <w:sz w:val="22"/>
        </w:rPr>
        <w:t xml:space="preserve">谈判</w:t>
      </w:r>
      <w:r>
        <w:rPr>
          <w:rFonts w:ascii="宋体" w:hAnsi="宋体" w:cs="宋体"/>
          <w:color w:val="000000"/>
          <w:sz w:val="22"/>
        </w:rPr>
        <w:t xml:space="preserve">小组确定）</w:t>
      </w:r>
      <w:r/>
    </w:p>
    <w:p>
      <w:pPr>
        <w:ind w:firstLine="440"/>
        <w:jc w:val="left"/>
        <w:spacing w:line="360" w:lineRule="auto"/>
        <w:widowControl/>
      </w:pPr>
      <w:r>
        <w:rPr>
          <w:rFonts w:ascii="宋体" w:hAnsi="宋体" w:cs="宋体"/>
          <w:b/>
          <w:color w:val="000000"/>
          <w:sz w:val="22"/>
          <w:highlight w:val="none"/>
        </w:rPr>
        <w:t xml:space="preserve">*供应商应</w:t>
      </w:r>
      <w:r>
        <w:rPr>
          <w:rFonts w:hint="eastAsia" w:ascii="宋体" w:hAnsi="宋体" w:cs="宋体"/>
          <w:b/>
          <w:color w:val="000000"/>
          <w:sz w:val="22"/>
          <w:highlight w:val="none"/>
          <w:lang w:eastAsia="zh-CN"/>
        </w:rPr>
        <w:t xml:space="preserve">登录</w:t>
      </w:r>
      <w:r>
        <w:rPr>
          <w:rFonts w:ascii="宋体" w:hAnsi="宋体" w:cs="宋体"/>
          <w:b/>
          <w:color w:val="000000"/>
          <w:sz w:val="22"/>
          <w:highlight w:val="none"/>
        </w:rPr>
        <w:t xml:space="preserve">“苏采云”系统不见面开标大厅系统并在规定时间内进行最后报价并加盖电子公章（此处规定时间的计算以系统中的倒计时间为准）。如未在规定时间内提交最后报价的，响应文件按无效处理。</w:t>
      </w:r>
      <w:r/>
    </w:p>
    <w:p>
      <w:pPr>
        <w:pStyle w:val="829"/>
        <w:ind w:firstLine="422"/>
        <w:spacing w:line="360" w:lineRule="auto"/>
        <w:rPr>
          <w:color w:val="000000"/>
          <w:sz w:val="21"/>
        </w:rPr>
      </w:pPr>
      <w:r>
        <w:rPr>
          <w:rFonts w:ascii="宋体" w:hAnsi="宋体" w:cs="宋体"/>
          <w:b/>
          <w:color w:val="000000"/>
          <w:sz w:val="22"/>
          <w:highlight w:val="none"/>
        </w:rPr>
        <w:t xml:space="preserve">*</w:t>
      </w:r>
      <w:r>
        <w:rPr>
          <w:b/>
          <w:color w:val="000000"/>
          <w:sz w:val="21"/>
        </w:rPr>
        <w:t xml:space="preserve">进入项目</w:t>
      </w:r>
      <w:r>
        <w:rPr>
          <w:rFonts w:hint="eastAsia"/>
          <w:b/>
          <w:color w:val="000000"/>
          <w:sz w:val="21"/>
        </w:rPr>
        <w:t xml:space="preserve">谈判</w:t>
      </w:r>
      <w:r>
        <w:rPr>
          <w:b/>
          <w:color w:val="000000"/>
          <w:sz w:val="21"/>
        </w:rPr>
        <w:t xml:space="preserve">流程后，请供应商时刻关注评审界面中是否有澄清、</w:t>
      </w:r>
      <w:r>
        <w:rPr>
          <w:rFonts w:hint="eastAsia"/>
          <w:b/>
          <w:color w:val="000000"/>
          <w:sz w:val="21"/>
        </w:rPr>
        <w:t xml:space="preserve">谈判</w:t>
      </w:r>
      <w:r>
        <w:rPr>
          <w:b/>
          <w:color w:val="000000"/>
          <w:sz w:val="21"/>
        </w:rPr>
        <w:t xml:space="preserve">承诺</w:t>
      </w:r>
      <w:r>
        <w:rPr>
          <w:rFonts w:hint="eastAsia"/>
          <w:b/>
          <w:color w:val="000000"/>
          <w:sz w:val="21"/>
        </w:rPr>
        <w:t xml:space="preserve">、</w:t>
      </w:r>
      <w:r>
        <w:rPr>
          <w:b/>
          <w:color w:val="000000"/>
          <w:sz w:val="21"/>
        </w:rPr>
        <w:t xml:space="preserve">二次报价</w:t>
      </w:r>
      <w:r>
        <w:rPr>
          <w:rFonts w:hint="eastAsia"/>
          <w:b/>
          <w:color w:val="000000"/>
          <w:sz w:val="21"/>
        </w:rPr>
        <w:t xml:space="preserve">等</w:t>
      </w:r>
      <w:r>
        <w:rPr>
          <w:b/>
          <w:color w:val="000000"/>
          <w:sz w:val="21"/>
        </w:rPr>
        <w:t xml:space="preserve">。如有，点击标识进入对应澄清、</w:t>
      </w:r>
      <w:r>
        <w:rPr>
          <w:rFonts w:hint="eastAsia"/>
          <w:b/>
          <w:color w:val="000000"/>
          <w:sz w:val="21"/>
        </w:rPr>
        <w:t xml:space="preserve">谈判</w:t>
      </w:r>
      <w:r>
        <w:rPr>
          <w:b/>
          <w:color w:val="000000"/>
          <w:sz w:val="21"/>
        </w:rPr>
        <w:t xml:space="preserve">承诺、二次报价程序并加盖电子公章。建议各供应商法定代表人或授权委托人始终保持通讯顺畅，时刻关注不见面开标大厅，不离开不见面开标大厅。</w:t>
      </w:r>
      <w:r/>
    </w:p>
    <w:p>
      <w:pPr>
        <w:pStyle w:val="1034"/>
        <w:spacing w:line="360" w:lineRule="auto"/>
        <w:rPr>
          <w:rFonts w:ascii="宋体" w:hAnsi="宋体" w:cs="宋体"/>
          <w:color w:val="000000"/>
          <w:sz w:val="22"/>
          <w:szCs w:val="22"/>
          <w:lang w:val="en-US" w:eastAsia="zh-CN"/>
        </w:rPr>
      </w:pPr>
      <w:r>
        <w:rPr>
          <w:rFonts w:hint="eastAsia" w:ascii="宋体" w:hAnsi="宋体" w:cs="宋体"/>
          <w:color w:val="000000"/>
          <w:sz w:val="22"/>
          <w:szCs w:val="22"/>
          <w:lang w:val="en-US" w:eastAsia="zh-CN"/>
        </w:rPr>
        <w:t xml:space="preserve">5.4</w:t>
      </w:r>
      <w:r>
        <w:rPr>
          <w:rFonts w:hint="eastAsia" w:ascii="宋体" w:hAnsi="宋体" w:cs="宋体"/>
          <w:color w:val="000000"/>
          <w:sz w:val="22"/>
          <w:szCs w:val="22"/>
        </w:rPr>
        <w:t xml:space="preserve">谈判文件</w:t>
      </w:r>
      <w:r/>
    </w:p>
    <w:p>
      <w:pPr>
        <w:ind w:firstLine="440"/>
        <w:jc w:val="left"/>
        <w:spacing w:line="360" w:lineRule="auto"/>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360" w:lineRule="auto"/>
        <w:widowControl/>
        <w:rPr>
          <w:rFonts w:ascii="宋体" w:hAnsi="宋体" w:cs="宋体"/>
          <w:color w:val="000000"/>
          <w:sz w:val="22"/>
          <w:lang w:bidi="ar"/>
        </w:rPr>
      </w:pPr>
      <w:r>
        <w:rPr>
          <w:rFonts w:hint="eastAsia" w:ascii="宋体" w:hAnsi="宋体" w:cs="宋体"/>
          <w:color w:val="000000"/>
          <w:sz w:val="22"/>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910"/>
        <w:ind w:firstLine="649"/>
        <w:spacing w:line="360" w:lineRule="auto"/>
      </w:pPr>
      <w:r>
        <w:rPr>
          <w:rFonts w:hint="eastAsia" w:hAnsi="宋体" w:cs="宋体"/>
          <w:color w:val="000000"/>
          <w:sz w:val="22"/>
          <w:lang w:bidi="ar"/>
        </w:rPr>
        <w:t xml:space="preserve">最后报价是供应商响应文件的有效组成部分。</w:t>
      </w:r>
      <w:r/>
    </w:p>
    <w:p>
      <w:pPr>
        <w:pStyle w:val="1034"/>
        <w:spacing w:line="360" w:lineRule="auto"/>
        <w:rPr>
          <w:rFonts w:ascii="宋体" w:hAnsi="宋体" w:cs="宋体"/>
          <w:color w:val="000000"/>
          <w:sz w:val="22"/>
          <w:szCs w:val="22"/>
        </w:rPr>
      </w:pPr>
      <w:r>
        <w:rPr>
          <w:rFonts w:ascii="宋体" w:hAnsi="宋体" w:cs="宋体"/>
          <w:color w:val="000000"/>
          <w:sz w:val="22"/>
          <w:szCs w:val="22"/>
        </w:rPr>
        <w:t xml:space="preserve">5.5.谈判注意事项</w: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rPr>
        <w:t xml:space="preserve">5</w:t>
      </w:r>
      <w:r>
        <w:rPr>
          <w:rFonts w:ascii="宋体" w:hAnsi="宋体" w:cs="宋体"/>
          <w:color w:val="000000"/>
          <w:sz w:val="22"/>
        </w:rPr>
        <w:t xml:space="preserve">.1 供应商法定代表人或其授权代表在</w:t>
      </w:r>
      <w:r>
        <w:rPr>
          <w:rFonts w:hint="eastAsia" w:ascii="宋体" w:hAnsi="宋体" w:cs="宋体"/>
          <w:color w:val="000000"/>
          <w:sz w:val="22"/>
        </w:rPr>
        <w:t xml:space="preserve">谈判</w:t>
      </w:r>
      <w:r>
        <w:rPr>
          <w:rFonts w:ascii="宋体" w:hAnsi="宋体" w:cs="宋体"/>
          <w:color w:val="000000"/>
          <w:sz w:val="22"/>
        </w:rPr>
        <w:t xml:space="preserve">会议期间，不得擅自离开</w:t>
      </w:r>
      <w:r>
        <w:rPr>
          <w:rFonts w:hint="eastAsia" w:ascii="宋体" w:hAnsi="宋体" w:cs="宋体"/>
          <w:color w:val="000000"/>
          <w:sz w:val="22"/>
        </w:rPr>
        <w:t xml:space="preserve">谈判</w:t>
      </w:r>
      <w:r>
        <w:rPr>
          <w:rFonts w:ascii="宋体" w:hAnsi="宋体" w:cs="宋体"/>
          <w:color w:val="000000"/>
          <w:sz w:val="22"/>
        </w:rPr>
        <w:t xml:space="preserve">“苏采云”。否则，由此造成的一切后果均由供应商自己承担。</w: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rPr>
        <w:t xml:space="preserve">5</w:t>
      </w:r>
      <w:r>
        <w:rPr>
          <w:rFonts w:ascii="宋体" w:hAnsi="宋体" w:cs="宋体"/>
          <w:color w:val="000000"/>
          <w:sz w:val="22"/>
        </w:rPr>
        <w:t xml:space="preserve">.2 </w:t>
      </w:r>
      <w:r>
        <w:rPr>
          <w:rFonts w:hint="eastAsia" w:ascii="宋体" w:hAnsi="宋体" w:cs="宋体"/>
          <w:color w:val="000000"/>
          <w:sz w:val="22"/>
        </w:rPr>
        <w:t xml:space="preserve">谈判</w:t>
      </w:r>
      <w:r>
        <w:rPr>
          <w:rFonts w:ascii="宋体" w:hAnsi="宋体" w:cs="宋体"/>
          <w:color w:val="000000"/>
          <w:sz w:val="22"/>
        </w:rPr>
        <w:t xml:space="preserve">小组与供应商</w:t>
      </w:r>
      <w:r>
        <w:rPr>
          <w:rFonts w:hint="eastAsia" w:ascii="宋体" w:hAnsi="宋体" w:cs="宋体"/>
          <w:color w:val="000000"/>
          <w:sz w:val="22"/>
        </w:rPr>
        <w:t xml:space="preserve">谈判</w:t>
      </w:r>
      <w:r>
        <w:rPr>
          <w:rFonts w:ascii="宋体" w:hAnsi="宋体" w:cs="宋体"/>
          <w:color w:val="000000"/>
          <w:sz w:val="22"/>
        </w:rPr>
        <w:t xml:space="preserve">结束后，将要求所有继续参加</w:t>
      </w:r>
      <w:r>
        <w:rPr>
          <w:rFonts w:hint="eastAsia" w:ascii="宋体" w:hAnsi="宋体" w:cs="宋体"/>
          <w:color w:val="000000"/>
          <w:sz w:val="22"/>
        </w:rPr>
        <w:t xml:space="preserve">谈判</w:t>
      </w:r>
      <w:r>
        <w:rPr>
          <w:rFonts w:ascii="宋体" w:hAnsi="宋体" w:cs="宋体"/>
          <w:color w:val="000000"/>
          <w:sz w:val="22"/>
        </w:rPr>
        <w:t xml:space="preserve">的供应商在</w:t>
      </w:r>
      <w:r>
        <w:rPr>
          <w:rFonts w:hint="eastAsia" w:ascii="宋体" w:hAnsi="宋体" w:cs="宋体"/>
          <w:color w:val="000000"/>
          <w:sz w:val="22"/>
        </w:rPr>
        <w:t xml:space="preserve">谈判</w:t>
      </w:r>
      <w:r>
        <w:rPr>
          <w:rFonts w:ascii="宋体" w:hAnsi="宋体" w:cs="宋体"/>
          <w:color w:val="000000"/>
          <w:sz w:val="22"/>
        </w:rPr>
        <w:t xml:space="preserve">小组规定时间内递交最终报价（《最终报价单》在“苏采云”系统中递交）。</w:t>
      </w:r>
      <w:r/>
    </w:p>
    <w:p>
      <w:pPr>
        <w:ind w:firstLine="440"/>
        <w:jc w:val="left"/>
        <w:spacing w:line="360" w:lineRule="auto"/>
        <w:widowControl/>
        <w:rPr>
          <w:rFonts w:ascii="宋体" w:hAnsi="宋体" w:cs="宋体"/>
          <w:color w:val="000000"/>
          <w:sz w:val="22"/>
          <w:lang w:val="zh-CN"/>
        </w:rPr>
      </w:pPr>
      <w:r>
        <w:rPr>
          <w:rFonts w:ascii="宋体" w:hAnsi="宋体" w:cs="宋体"/>
          <w:color w:val="000000"/>
          <w:sz w:val="22"/>
        </w:rPr>
        <w:t xml:space="preserve">5.</w:t>
      </w:r>
      <w:r>
        <w:rPr>
          <w:rFonts w:hint="eastAsia" w:ascii="宋体" w:hAnsi="宋体" w:cs="宋体"/>
          <w:color w:val="000000"/>
          <w:sz w:val="22"/>
        </w:rPr>
        <w:t xml:space="preserve">5</w:t>
      </w:r>
      <w:r>
        <w:rPr>
          <w:rFonts w:ascii="宋体" w:hAnsi="宋体" w:cs="宋体"/>
          <w:color w:val="000000"/>
          <w:sz w:val="22"/>
        </w:rPr>
        <w:t xml:space="preserve">.3 响应</w:t>
      </w:r>
      <w:r>
        <w:rPr>
          <w:rFonts w:ascii="宋体" w:hAnsi="宋体" w:cs="宋体"/>
          <w:color w:val="000000"/>
          <w:sz w:val="22"/>
          <w:lang w:val="zh-CN"/>
        </w:rPr>
        <w:t xml:space="preserve">人如果对</w:t>
      </w:r>
      <w:r>
        <w:rPr>
          <w:rFonts w:hint="eastAsia" w:ascii="宋体" w:hAnsi="宋体" w:cs="宋体"/>
          <w:color w:val="000000"/>
          <w:sz w:val="22"/>
          <w:lang w:bidi="ar"/>
        </w:rPr>
        <w:t xml:space="preserve">谈判</w:t>
      </w:r>
      <w:r>
        <w:rPr>
          <w:rFonts w:ascii="宋体" w:hAnsi="宋体" w:cs="宋体"/>
          <w:color w:val="000000"/>
          <w:sz w:val="22"/>
          <w:lang w:val="zh-CN"/>
        </w:rPr>
        <w:t xml:space="preserve">过程和开标记录有疑义，应当根据《江苏省政府采购管理交易系统（苏采云）供应商操作手册》规定提出，如“</w:t>
      </w:r>
      <w:r>
        <w:rPr>
          <w:rFonts w:ascii="宋体" w:hAnsi="宋体" w:cs="宋体"/>
          <w:color w:val="000000"/>
          <w:sz w:val="22"/>
        </w:rPr>
        <w:t xml:space="preserve">苏采云</w:t>
      </w:r>
      <w:r>
        <w:rPr>
          <w:rFonts w:ascii="宋体" w:hAnsi="宋体" w:cs="宋体"/>
          <w:color w:val="000000"/>
          <w:sz w:val="22"/>
          <w:lang w:val="zh-CN"/>
        </w:rPr>
        <w:t xml:space="preserve">”</w:t>
      </w:r>
      <w:r>
        <w:rPr>
          <w:rFonts w:ascii="宋体" w:hAnsi="宋体" w:cs="宋体"/>
          <w:color w:val="000000"/>
          <w:sz w:val="22"/>
        </w:rPr>
        <w:t xml:space="preserve">系统</w:t>
      </w:r>
      <w:r>
        <w:rPr>
          <w:rFonts w:ascii="宋体" w:hAnsi="宋体" w:cs="宋体"/>
          <w:color w:val="000000"/>
          <w:sz w:val="22"/>
          <w:lang w:val="zh-CN"/>
        </w:rPr>
        <w:t xml:space="preserve">中《</w:t>
      </w:r>
      <w:r>
        <w:rPr>
          <w:rFonts w:ascii="宋体" w:hAnsi="宋体" w:cs="宋体"/>
          <w:color w:val="000000"/>
          <w:sz w:val="22"/>
        </w:rPr>
        <w:t xml:space="preserve">首轮报价</w:t>
      </w:r>
      <w:r>
        <w:rPr>
          <w:rFonts w:ascii="宋体" w:hAnsi="宋体" w:cs="宋体"/>
          <w:color w:val="000000"/>
          <w:sz w:val="22"/>
          <w:lang w:val="zh-CN"/>
        </w:rPr>
        <w:t xml:space="preserve">一览表》</w:t>
      </w:r>
      <w:r>
        <w:rPr>
          <w:rFonts w:ascii="宋体" w:hAnsi="宋体" w:cs="宋体"/>
          <w:color w:val="000000"/>
          <w:sz w:val="22"/>
        </w:rPr>
        <w:t xml:space="preserve">及《最终报价表》</w:t>
      </w:r>
      <w:r>
        <w:rPr>
          <w:rFonts w:ascii="宋体" w:hAnsi="宋体" w:cs="宋体"/>
          <w:color w:val="000000"/>
          <w:sz w:val="22"/>
          <w:lang w:val="zh-CN"/>
        </w:rPr>
        <w:t xml:space="preserve">宣布后5分钟内未提出的，视同认可开标结果。</w:t>
      </w:r>
      <w:r/>
    </w:p>
    <w:p>
      <w:pPr>
        <w:ind w:firstLine="440"/>
        <w:spacing w:line="360" w:lineRule="auto"/>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rPr>
        <w:t xml:space="preserve">5</w:t>
      </w:r>
      <w:r>
        <w:rPr>
          <w:rFonts w:ascii="宋体" w:hAnsi="宋体" w:cs="宋体"/>
          <w:color w:val="000000"/>
          <w:sz w:val="22"/>
        </w:rPr>
        <w:t xml:space="preserve">.4 如</w:t>
      </w:r>
      <w:r>
        <w:rPr>
          <w:rFonts w:hint="eastAsia" w:ascii="宋体" w:hAnsi="宋体" w:cs="宋体"/>
          <w:color w:val="000000"/>
          <w:sz w:val="22"/>
        </w:rPr>
        <w:t xml:space="preserve">谈判</w:t>
      </w:r>
      <w:r>
        <w:rPr>
          <w:rFonts w:ascii="宋体" w:hAnsi="宋体" w:cs="宋体"/>
          <w:color w:val="000000"/>
          <w:sz w:val="22"/>
        </w:rPr>
        <w:t xml:space="preserve">过程中出现本</w:t>
      </w:r>
      <w:r>
        <w:rPr>
          <w:rFonts w:hint="eastAsia" w:ascii="宋体" w:hAnsi="宋体" w:cs="宋体"/>
          <w:color w:val="000000"/>
          <w:sz w:val="22"/>
        </w:rPr>
        <w:t xml:space="preserve">谈判</w:t>
      </w:r>
      <w:r>
        <w:rPr>
          <w:rFonts w:ascii="宋体" w:hAnsi="宋体" w:cs="宋体"/>
          <w:color w:val="000000"/>
          <w:sz w:val="22"/>
        </w:rPr>
        <w:t xml:space="preserve">采购文件及评标办法未尽事宜，由</w:t>
      </w:r>
      <w:r>
        <w:rPr>
          <w:rFonts w:hint="eastAsia" w:ascii="宋体" w:hAnsi="宋体" w:cs="宋体"/>
          <w:color w:val="000000"/>
          <w:sz w:val="22"/>
        </w:rPr>
        <w:t xml:space="preserve">谈判</w:t>
      </w:r>
      <w:r>
        <w:rPr>
          <w:rFonts w:ascii="宋体" w:hAnsi="宋体" w:cs="宋体"/>
          <w:color w:val="000000"/>
          <w:sz w:val="22"/>
        </w:rPr>
        <w:t xml:space="preserve">小组根据有关法律、法规讨论决定。</w:t>
      </w:r>
      <w:bookmarkEnd w:id="332"/>
      <w:r/>
      <w:bookmarkEnd w:id="352"/>
      <w:r/>
      <w:bookmarkEnd w:id="353"/>
      <w:r/>
      <w:bookmarkEnd w:id="354"/>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ind w:firstLine="482"/>
        <w:jc w:val="center"/>
        <w:spacing w:line="360" w:lineRule="auto"/>
        <w:rPr>
          <w:rFonts w:ascii="宋体" w:hAnsi="宋体" w:cs="宋体"/>
          <w:b/>
          <w:bCs/>
          <w:color w:val="000000"/>
          <w:sz w:val="24"/>
        </w:rPr>
      </w:pPr>
      <w:r>
        <w:rPr>
          <w:rFonts w:hint="eastAsia" w:ascii="宋体" w:hAnsi="宋体" w:cs="宋体"/>
          <w:b/>
          <w:bCs/>
          <w:color w:val="000000"/>
          <w:sz w:val="24"/>
        </w:rPr>
        <w:t xml:space="preserve">六、评审</w:t>
      </w:r>
      <w:bookmarkStart w:id="379" w:name="_Toc3205"/>
      <w:r/>
      <w:bookmarkStart w:id="380" w:name="_Toc3090"/>
      <w:r/>
      <w:bookmarkStart w:id="381" w:name="_Toc27586"/>
      <w:r/>
      <w:bookmarkStart w:id="382" w:name="_Toc18621"/>
      <w:r/>
      <w:bookmarkStart w:id="383" w:name="_Toc20749"/>
      <w:r/>
      <w:bookmarkStart w:id="384" w:name="_Toc9762"/>
      <w:r/>
      <w:bookmarkStart w:id="385" w:name="_Toc3643"/>
      <w:r/>
      <w:bookmarkStart w:id="386" w:name="_Toc22629"/>
      <w:r/>
      <w:bookmarkStart w:id="387" w:name="_Toc28402"/>
      <w:r/>
      <w:bookmarkStart w:id="388" w:name="_Toc8234"/>
      <w:r/>
      <w:bookmarkStart w:id="389" w:name="_Toc9388"/>
      <w:r/>
      <w:bookmarkStart w:id="390" w:name="_Toc24459"/>
      <w:r>
        <w:rPr>
          <w:rFonts w:hint="eastAsia" w:ascii="宋体" w:hAnsi="宋体" w:cs="宋体"/>
          <w:b/>
          <w:bCs/>
          <w:color w:val="000000"/>
          <w:sz w:val="24"/>
        </w:rPr>
        <w:t xml:space="preserve">及成交</w:t>
      </w:r>
      <w:r/>
    </w:p>
    <w:p>
      <w:pPr>
        <w:pStyle w:val="1034"/>
        <w:ind w:firstLine="442"/>
        <w:spacing w:line="360" w:lineRule="auto"/>
        <w:rPr>
          <w:rFonts w:ascii="宋体" w:hAnsi="宋体" w:cs="宋体"/>
          <w:color w:val="000000"/>
          <w:sz w:val="22"/>
          <w:szCs w:val="22"/>
        </w:rPr>
      </w:pPr>
      <w:r/>
      <w:bookmarkStart w:id="391" w:name="_Toc12700"/>
      <w:r/>
      <w:bookmarkStart w:id="392" w:name="_Toc15201"/>
      <w:r>
        <w:rPr>
          <w:rFonts w:ascii="宋体" w:hAnsi="宋体" w:cs="宋体"/>
          <w:color w:val="000000"/>
          <w:sz w:val="22"/>
          <w:szCs w:val="22"/>
        </w:rPr>
        <w:t xml:space="preserve">6.</w:t>
      </w:r>
      <w:r>
        <w:rPr>
          <w:rFonts w:hint="eastAsia" w:ascii="宋体" w:hAnsi="宋体" w:cs="宋体"/>
          <w:color w:val="000000"/>
          <w:sz w:val="22"/>
          <w:szCs w:val="22"/>
        </w:rPr>
        <w:t xml:space="preserve">1评审</w:t>
      </w:r>
      <w:bookmarkEnd w:id="391"/>
      <w:r/>
      <w:bookmarkEnd w:id="392"/>
      <w:r/>
      <w:r/>
    </w:p>
    <w:p>
      <w:pPr>
        <w:ind w:firstLine="440"/>
        <w:spacing w:line="360" w:lineRule="auto"/>
        <w:rPr>
          <w:rFonts w:ascii="宋体" w:hAnsi="宋体" w:cs="宋体"/>
          <w:color w:val="000000"/>
          <w:sz w:val="22"/>
        </w:rPr>
      </w:pPr>
      <w:r>
        <w:rPr>
          <w:rFonts w:ascii="宋体" w:hAnsi="宋体" w:cs="宋体"/>
          <w:color w:val="000000"/>
          <w:sz w:val="22"/>
        </w:rPr>
        <w:t xml:space="preserve">经谈判确定最终采购需求和提交最后报价的供应商后，由谈判小组按本谈判文件“第四章 </w:t>
      </w:r>
      <w:r>
        <w:rPr>
          <w:rFonts w:hint="eastAsia" w:ascii="宋体" w:hAnsi="宋体" w:cs="宋体"/>
          <w:color w:val="000000"/>
          <w:sz w:val="22"/>
          <w:lang w:eastAsia="zh-CN"/>
        </w:rPr>
        <w:t xml:space="preserve">资格审查办法</w:t>
      </w:r>
      <w:r>
        <w:rPr>
          <w:rFonts w:ascii="宋体" w:hAnsi="宋体" w:cs="宋体"/>
          <w:color w:val="000000"/>
          <w:sz w:val="22"/>
        </w:rPr>
        <w:t xml:space="preserve">”进行评审。</w:t>
      </w:r>
      <w:r/>
    </w:p>
    <w:p>
      <w:pPr>
        <w:pStyle w:val="1034"/>
        <w:ind w:firstLine="442"/>
        <w:spacing w:line="360" w:lineRule="auto"/>
        <w:rPr>
          <w:rFonts w:ascii="宋体" w:hAnsi="宋体" w:cs="宋体"/>
          <w:color w:val="000000"/>
          <w:sz w:val="22"/>
          <w:szCs w:val="22"/>
        </w:rPr>
      </w:pPr>
      <w:r/>
      <w:bookmarkStart w:id="393" w:name="_Toc6628"/>
      <w:r/>
      <w:bookmarkStart w:id="394" w:name="_Toc31108"/>
      <w:r>
        <w:rPr>
          <w:rFonts w:ascii="宋体" w:hAnsi="宋体" w:cs="宋体"/>
          <w:color w:val="000000"/>
          <w:sz w:val="22"/>
          <w:szCs w:val="22"/>
        </w:rPr>
        <w:t xml:space="preserve">6.</w:t>
      </w:r>
      <w:r>
        <w:rPr>
          <w:rFonts w:hint="eastAsia" w:ascii="宋体" w:hAnsi="宋体" w:cs="宋体"/>
          <w:color w:val="000000"/>
          <w:sz w:val="22"/>
          <w:szCs w:val="22"/>
        </w:rPr>
        <w:t xml:space="preserve">2</w:t>
      </w:r>
      <w:r>
        <w:rPr>
          <w:rFonts w:ascii="宋体" w:hAnsi="宋体" w:cs="宋体"/>
          <w:color w:val="000000"/>
          <w:sz w:val="22"/>
          <w:szCs w:val="22"/>
        </w:rPr>
        <w:t xml:space="preserve">项目成交</w:t>
      </w:r>
      <w:bookmarkEnd w:id="393"/>
      <w:r/>
      <w:bookmarkEnd w:id="394"/>
      <w:r/>
      <w:r/>
    </w:p>
    <w:p>
      <w:pPr>
        <w:ind w:firstLine="440"/>
        <w:spacing w:line="360" w:lineRule="auto"/>
        <w:rPr>
          <w:rFonts w:ascii="宋体" w:hAnsi="宋体" w:cs="宋体"/>
          <w:color w:val="000000"/>
          <w:sz w:val="22"/>
        </w:rPr>
      </w:pPr>
      <w:r>
        <w:rPr>
          <w:rFonts w:ascii="宋体" w:hAnsi="宋体" w:cs="宋体"/>
          <w:color w:val="000000"/>
          <w:sz w:val="22"/>
        </w:rPr>
        <w:t xml:space="preserve">6.</w:t>
      </w:r>
      <w:r>
        <w:rPr>
          <w:rFonts w:hint="eastAsia" w:ascii="宋体" w:hAnsi="宋体" w:cs="宋体"/>
          <w:color w:val="000000"/>
          <w:sz w:val="22"/>
        </w:rPr>
        <w:t xml:space="preserve">2</w:t>
      </w:r>
      <w:r>
        <w:rPr>
          <w:rFonts w:ascii="宋体" w:hAnsi="宋体" w:cs="宋体"/>
          <w:color w:val="000000"/>
          <w:sz w:val="22"/>
        </w:rPr>
        <w:t xml:space="preserve">.1项目成交需同时满足以下条件：</w:t>
      </w:r>
      <w:r/>
    </w:p>
    <w:p>
      <w:pPr>
        <w:ind w:firstLine="440"/>
        <w:spacing w:line="360" w:lineRule="auto"/>
        <w:rPr>
          <w:rFonts w:ascii="宋体" w:hAnsi="宋体" w:cs="宋体"/>
          <w:color w:val="000000"/>
          <w:sz w:val="22"/>
        </w:rPr>
      </w:pPr>
      <w:r>
        <w:rPr>
          <w:rFonts w:ascii="宋体" w:hAnsi="宋体" w:cs="宋体"/>
          <w:color w:val="000000"/>
          <w:sz w:val="22"/>
        </w:rPr>
        <w:t xml:space="preserve">（1）满足谈判文件实质性要求的合格供应商不少于三家；</w:t>
      </w:r>
      <w:r/>
    </w:p>
    <w:p>
      <w:pPr>
        <w:ind w:firstLine="440"/>
        <w:spacing w:line="360" w:lineRule="auto"/>
        <w:rPr>
          <w:rFonts w:ascii="宋体" w:hAnsi="宋体" w:cs="宋体"/>
          <w:color w:val="000000"/>
          <w:sz w:val="22"/>
        </w:rPr>
      </w:pPr>
      <w:r>
        <w:rPr>
          <w:rFonts w:ascii="宋体" w:hAnsi="宋体" w:cs="宋体"/>
          <w:color w:val="000000"/>
          <w:sz w:val="22"/>
        </w:rPr>
        <w:t xml:space="preserve">（2）合格供应商的报价均未超过采购预算；</w:t>
      </w:r>
      <w:r/>
    </w:p>
    <w:p>
      <w:pPr>
        <w:ind w:firstLine="440"/>
        <w:spacing w:line="360" w:lineRule="auto"/>
        <w:rPr>
          <w:rFonts w:ascii="宋体" w:hAnsi="宋体" w:eastAsia="宋体" w:cs="宋体"/>
          <w:color w:val="000000"/>
          <w:sz w:val="22"/>
        </w:rPr>
      </w:pPr>
      <w:r>
        <w:rPr>
          <w:rFonts w:ascii="宋体" w:hAnsi="宋体" w:eastAsia="宋体" w:cs="宋体"/>
          <w:color w:val="000000"/>
          <w:sz w:val="22"/>
        </w:rPr>
        <w:t xml:space="preserve">（3）采购过程中未出现违法、违规行为；</w:t>
      </w:r>
      <w:r/>
    </w:p>
    <w:p>
      <w:pPr>
        <w:ind w:firstLine="440"/>
        <w:spacing w:line="360" w:lineRule="auto"/>
        <w:rPr>
          <w:rFonts w:ascii="宋体" w:hAnsi="宋体" w:eastAsia="宋体" w:cs="宋体"/>
          <w:color w:val="000000"/>
          <w:sz w:val="22"/>
        </w:rPr>
      </w:pPr>
      <w:r/>
      <w:bookmarkStart w:id="395" w:name="_Toc12744"/>
      <w:r/>
      <w:bookmarkStart w:id="396" w:name="_Toc24233"/>
      <w:r>
        <w:rPr>
          <w:rFonts w:ascii="宋体" w:hAnsi="宋体" w:eastAsia="宋体" w:cs="宋体"/>
          <w:color w:val="000000"/>
          <w:sz w:val="22"/>
        </w:rPr>
        <w:t xml:space="preserve">（4）按照本谈判文件“第</w:t>
      </w:r>
      <w:r>
        <w:rPr>
          <w:rFonts w:hint="eastAsia" w:ascii="宋体" w:hAnsi="宋体" w:eastAsia="宋体" w:cs="宋体"/>
          <w:color w:val="000000"/>
          <w:sz w:val="22"/>
          <w:lang w:val="en-US" w:eastAsia="zh-CN"/>
        </w:rPr>
        <w:t xml:space="preserve">三</w:t>
      </w:r>
      <w:r>
        <w:rPr>
          <w:rFonts w:ascii="宋体" w:hAnsi="宋体" w:eastAsia="宋体" w:cs="宋体"/>
          <w:color w:val="000000"/>
          <w:sz w:val="22"/>
        </w:rPr>
        <w:t xml:space="preserve">章 </w:t>
      </w:r>
      <w:r>
        <w:rPr>
          <w:rFonts w:hint="eastAsia" w:ascii="宋体" w:hAnsi="宋体" w:cs="宋体"/>
          <w:color w:val="000000"/>
          <w:sz w:val="22"/>
          <w:lang w:eastAsia="zh-CN"/>
        </w:rPr>
        <w:t xml:space="preserve">资格审查办法</w:t>
      </w:r>
      <w:r>
        <w:rPr>
          <w:rFonts w:ascii="宋体" w:hAnsi="宋体" w:eastAsia="宋体" w:cs="宋体"/>
          <w:color w:val="000000"/>
          <w:sz w:val="22"/>
        </w:rPr>
        <w:t xml:space="preserve">”规定的成交原则确定成交供应商。</w:t>
      </w:r>
      <w:bookmarkEnd w:id="395"/>
      <w:r/>
      <w:bookmarkEnd w:id="396"/>
      <w:r/>
      <w:r/>
    </w:p>
    <w:p>
      <w:pPr>
        <w:ind w:firstLine="440"/>
        <w:spacing w:line="360" w:lineRule="auto"/>
        <w:rPr>
          <w:rFonts w:ascii="宋体" w:hAnsi="宋体" w:cs="宋体"/>
          <w:color w:val="000000"/>
          <w:sz w:val="22"/>
        </w:rPr>
      </w:pPr>
      <w:r>
        <w:rPr>
          <w:rFonts w:ascii="宋体" w:hAnsi="宋体" w:cs="宋体"/>
          <w:color w:val="000000"/>
          <w:sz w:val="22"/>
        </w:rPr>
        <w:t xml:space="preserve">6.</w:t>
      </w:r>
      <w:r>
        <w:rPr>
          <w:rFonts w:hint="eastAsia" w:ascii="宋体" w:hAnsi="宋体" w:cs="宋体"/>
          <w:color w:val="000000"/>
          <w:sz w:val="22"/>
        </w:rPr>
        <w:t xml:space="preserve">2</w:t>
      </w:r>
      <w:r>
        <w:rPr>
          <w:rFonts w:ascii="宋体" w:hAnsi="宋体" w:cs="宋体"/>
          <w:color w:val="000000"/>
          <w:sz w:val="22"/>
        </w:rPr>
        <w:t xml:space="preserve">.2重新评审</w:t>
      </w:r>
      <w:r/>
    </w:p>
    <w:p>
      <w:pPr>
        <w:ind w:firstLine="440"/>
        <w:spacing w:line="360" w:lineRule="auto"/>
        <w:rPr>
          <w:rFonts w:ascii="宋体" w:hAnsi="宋体" w:cs="宋体"/>
          <w:color w:val="000000"/>
          <w:sz w:val="22"/>
        </w:rPr>
      </w:pPr>
      <w:r>
        <w:rPr>
          <w:rFonts w:ascii="宋体" w:hAnsi="宋体" w:cs="宋体"/>
          <w:color w:val="000000"/>
          <w:sz w:val="22"/>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360" w:lineRule="auto"/>
        <w:rPr>
          <w:rFonts w:ascii="宋体" w:hAnsi="宋体" w:cs="宋体"/>
          <w:color w:val="000000"/>
          <w:sz w:val="22"/>
        </w:rPr>
      </w:pPr>
      <w:r>
        <w:rPr>
          <w:rFonts w:ascii="宋体" w:hAnsi="宋体" w:cs="宋体"/>
          <w:color w:val="000000"/>
          <w:sz w:val="22"/>
        </w:rPr>
        <w:t xml:space="preserve">采购人或者采购代理机构不得通过对样品进行检测、对供应商进行考察等方式改变评审结果。</w:t>
      </w:r>
      <w:r/>
    </w:p>
    <w:p>
      <w:pPr>
        <w:pStyle w:val="1034"/>
        <w:ind w:firstLine="442"/>
        <w:spacing w:line="360" w:lineRule="auto"/>
        <w:rPr>
          <w:rFonts w:ascii="宋体" w:hAnsi="宋体" w:cs="宋体"/>
          <w:color w:val="000000"/>
          <w:sz w:val="22"/>
          <w:szCs w:val="22"/>
        </w:rPr>
      </w:pPr>
      <w:r/>
      <w:bookmarkStart w:id="397" w:name="_Toc32314"/>
      <w:r/>
      <w:bookmarkStart w:id="398" w:name="_Toc15133"/>
      <w:r/>
      <w:bookmarkStart w:id="399" w:name="_Toc28627"/>
      <w:r>
        <w:rPr>
          <w:rFonts w:ascii="宋体" w:hAnsi="宋体" w:cs="宋体"/>
          <w:color w:val="000000"/>
          <w:sz w:val="22"/>
          <w:szCs w:val="22"/>
        </w:rPr>
        <w:t xml:space="preserve">6.</w:t>
      </w:r>
      <w:r>
        <w:rPr>
          <w:rFonts w:hint="eastAsia" w:ascii="宋体" w:hAnsi="宋体" w:cs="宋体"/>
          <w:color w:val="000000"/>
          <w:sz w:val="22"/>
          <w:szCs w:val="22"/>
        </w:rPr>
        <w:t xml:space="preserve">3</w:t>
      </w:r>
      <w:r>
        <w:rPr>
          <w:rFonts w:ascii="宋体" w:hAnsi="宋体" w:cs="宋体"/>
          <w:color w:val="000000"/>
          <w:sz w:val="22"/>
          <w:szCs w:val="22"/>
        </w:rPr>
        <w:t xml:space="preserve"> 重新采购</w:t>
      </w:r>
      <w:bookmarkEnd w:id="397"/>
      <w:r/>
      <w:bookmarkEnd w:id="398"/>
      <w:r/>
      <w:bookmarkEnd w:id="399"/>
      <w:r/>
      <w:r/>
    </w:p>
    <w:p>
      <w:pPr>
        <w:ind w:firstLine="440"/>
        <w:spacing w:line="360" w:lineRule="auto"/>
        <w:rPr>
          <w:rFonts w:ascii="宋体"/>
          <w:color w:val="000000"/>
          <w:sz w:val="22"/>
        </w:rPr>
      </w:pPr>
      <w:r>
        <w:rPr>
          <w:rFonts w:ascii="宋体" w:hAnsi="宋体" w:cs="宋体"/>
          <w:color w:val="000000"/>
          <w:sz w:val="22"/>
        </w:rPr>
        <w:t xml:space="preserve">6.</w:t>
      </w:r>
      <w:r>
        <w:rPr>
          <w:rFonts w:hint="eastAsia" w:ascii="宋体" w:hAnsi="宋体" w:cs="宋体"/>
          <w:color w:val="000000"/>
          <w:sz w:val="22"/>
        </w:rPr>
        <w:t xml:space="preserve">3</w:t>
      </w:r>
      <w:r>
        <w:rPr>
          <w:rFonts w:ascii="宋体" w:hAnsi="宋体" w:cs="宋体"/>
          <w:color w:val="000000"/>
          <w:sz w:val="22"/>
        </w:rPr>
        <w:t xml:space="preserve">.1 </w:t>
      </w:r>
      <w:r>
        <w:rPr>
          <w:rFonts w:hint="eastAsia" w:ascii="宋体" w:hAnsi="宋体" w:cs="宋体"/>
          <w:color w:val="000000"/>
          <w:sz w:val="22"/>
        </w:rPr>
        <w:t xml:space="preserve">出现下列情形之一的，采购人或者采购代理机构应当终止竞争性谈判采购活动，发布项目终止公告并说明原因，重新开展采购活动：</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）因情况变化，不再符合规定的竞争性谈判采购方式适用情形的；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）出现影响采购公正的违法、违规行为的；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）除《政府采购竞争性谈判采购方式管理暂行办法》</w:t>
      </w:r>
      <w:r>
        <w:rPr>
          <w:rFonts w:ascii="宋体" w:hAnsi="宋体" w:cs="宋体"/>
          <w:color w:val="000000"/>
          <w:sz w:val="22"/>
        </w:rPr>
        <w:t xml:space="preserve">(</w:t>
      </w:r>
      <w:r>
        <w:rPr>
          <w:rFonts w:hint="eastAsia" w:ascii="宋体" w:hAnsi="宋体" w:cs="宋体"/>
          <w:color w:val="000000"/>
          <w:sz w:val="22"/>
        </w:rPr>
        <w:t xml:space="preserve">财库〔</w:t>
      </w:r>
      <w:r>
        <w:rPr>
          <w:rFonts w:ascii="宋体" w:hAnsi="宋体" w:cs="宋体"/>
          <w:color w:val="000000"/>
          <w:sz w:val="22"/>
        </w:rPr>
        <w:t xml:space="preserve">2014</w:t>
      </w:r>
      <w:r>
        <w:rPr>
          <w:rFonts w:hint="eastAsia" w:ascii="宋体" w:hAnsi="宋体" w:cs="宋体"/>
          <w:color w:val="000000"/>
          <w:sz w:val="22"/>
        </w:rPr>
        <w:t xml:space="preserve">〕</w:t>
      </w:r>
      <w:r>
        <w:rPr>
          <w:rFonts w:ascii="宋体" w:hAnsi="宋体" w:cs="宋体"/>
          <w:color w:val="000000"/>
          <w:sz w:val="22"/>
        </w:rPr>
        <w:t xml:space="preserve">214</w:t>
      </w:r>
      <w:r>
        <w:rPr>
          <w:rFonts w:hint="eastAsia" w:ascii="宋体" w:hAnsi="宋体" w:cs="宋体"/>
          <w:color w:val="000000"/>
          <w:sz w:val="22"/>
        </w:rPr>
        <w:t xml:space="preserve">号</w:t>
      </w:r>
      <w:r>
        <w:rPr>
          <w:rFonts w:ascii="宋体" w:hAnsi="宋体" w:cs="宋体"/>
          <w:color w:val="000000"/>
          <w:sz w:val="22"/>
        </w:rPr>
        <w:t xml:space="preserve">)</w:t>
      </w:r>
      <w:r>
        <w:rPr>
          <w:rFonts w:hint="eastAsia" w:ascii="宋体" w:hAnsi="宋体" w:cs="宋体"/>
          <w:color w:val="000000"/>
          <w:sz w:val="22"/>
        </w:rPr>
        <w:t xml:space="preserve">第二十一条第三款规定的情形外，在采购过程中符合要求的供应商或者报价未超过采购预算的供应商不足</w:t>
      </w:r>
      <w:r>
        <w:rPr>
          <w:rFonts w:ascii="宋体" w:hAnsi="宋体" w:cs="宋体"/>
          <w:color w:val="000000"/>
          <w:sz w:val="22"/>
        </w:rPr>
        <w:t xml:space="preserve">3</w:t>
      </w:r>
      <w:r>
        <w:rPr>
          <w:rFonts w:hint="eastAsia" w:ascii="宋体" w:hAnsi="宋体" w:cs="宋体"/>
          <w:color w:val="000000"/>
          <w:sz w:val="22"/>
        </w:rPr>
        <w:t xml:space="preserve">家的。</w:t>
      </w:r>
      <w:r/>
    </w:p>
    <w:p>
      <w:pPr>
        <w:ind w:firstLine="440"/>
        <w:spacing w:line="360" w:lineRule="auto"/>
        <w:rPr>
          <w:rFonts w:ascii="宋体"/>
          <w:color w:val="000000"/>
          <w:sz w:val="22"/>
        </w:rPr>
      </w:pPr>
      <w:r>
        <w:rPr>
          <w:rFonts w:ascii="宋体" w:hAnsi="宋体" w:cs="宋体"/>
          <w:color w:val="000000"/>
          <w:sz w:val="22"/>
        </w:rPr>
        <w:t xml:space="preserve">6.</w:t>
      </w:r>
      <w:r>
        <w:rPr>
          <w:rFonts w:hint="eastAsia" w:ascii="宋体" w:hAnsi="宋体" w:cs="宋体"/>
          <w:color w:val="000000"/>
          <w:sz w:val="22"/>
        </w:rPr>
        <w:t xml:space="preserve">3</w:t>
      </w:r>
      <w:r>
        <w:rPr>
          <w:rFonts w:ascii="宋体" w:hAnsi="宋体" w:cs="宋体"/>
          <w:color w:val="000000"/>
          <w:sz w:val="22"/>
        </w:rPr>
        <w:t xml:space="preserve">.2 </w:t>
      </w:r>
      <w:r>
        <w:rPr>
          <w:rFonts w:hint="eastAsia" w:ascii="宋体" w:hAnsi="宋体" w:cs="宋体"/>
          <w:color w:val="000000"/>
          <w:sz w:val="22"/>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1034"/>
        <w:ind w:firstLine="442"/>
        <w:spacing w:line="360" w:lineRule="auto"/>
        <w:rPr>
          <w:rFonts w:ascii="宋体"/>
          <w:color w:val="000000"/>
          <w:sz w:val="22"/>
          <w:szCs w:val="22"/>
        </w:rPr>
      </w:pPr>
      <w:r/>
      <w:bookmarkStart w:id="400" w:name="_Toc8682"/>
      <w:r/>
      <w:bookmarkStart w:id="401" w:name="_Toc26997"/>
      <w:r/>
      <w:bookmarkStart w:id="402" w:name="_Toc31931"/>
      <w:r>
        <w:rPr>
          <w:rFonts w:ascii="宋体" w:hAnsi="宋体" w:cs="宋体"/>
          <w:color w:val="000000"/>
          <w:sz w:val="22"/>
          <w:szCs w:val="22"/>
        </w:rPr>
        <w:t xml:space="preserve">6.</w:t>
      </w:r>
      <w:r>
        <w:rPr>
          <w:rFonts w:hint="eastAsia" w:ascii="宋体" w:hAnsi="宋体" w:cs="宋体"/>
          <w:color w:val="000000"/>
          <w:sz w:val="22"/>
          <w:szCs w:val="22"/>
        </w:rPr>
        <w:t xml:space="preserve">4</w:t>
      </w:r>
      <w:r>
        <w:rPr>
          <w:rFonts w:ascii="宋体" w:hAnsi="宋体" w:cs="宋体"/>
          <w:color w:val="000000"/>
          <w:sz w:val="22"/>
          <w:szCs w:val="22"/>
        </w:rPr>
        <w:t xml:space="preserve">.</w:t>
      </w:r>
      <w:r>
        <w:rPr>
          <w:rFonts w:hint="eastAsia" w:ascii="宋体" w:hAnsi="宋体" w:cs="宋体"/>
          <w:color w:val="000000"/>
          <w:sz w:val="22"/>
          <w:szCs w:val="22"/>
        </w:rPr>
        <w:t xml:space="preserve">保密及串通行为</w:t>
      </w:r>
      <w:bookmarkEnd w:id="400"/>
      <w:r/>
      <w:bookmarkEnd w:id="401"/>
      <w:r/>
      <w:bookmarkEnd w:id="402"/>
      <w:r/>
      <w:r/>
    </w:p>
    <w:p>
      <w:pPr>
        <w:ind w:firstLine="440"/>
        <w:spacing w:line="360" w:lineRule="auto"/>
        <w:rPr>
          <w:rFonts w:ascii="宋体"/>
          <w:color w:val="000000"/>
          <w:sz w:val="22"/>
        </w:rPr>
      </w:pPr>
      <w:r>
        <w:rPr>
          <w:rFonts w:ascii="宋体" w:hAnsi="宋体" w:cs="宋体"/>
          <w:color w:val="000000"/>
          <w:sz w:val="22"/>
        </w:rPr>
        <w:t xml:space="preserve">6.</w:t>
      </w:r>
      <w:r>
        <w:rPr>
          <w:rFonts w:hint="eastAsia" w:ascii="宋体" w:hAnsi="宋体" w:cs="宋体"/>
          <w:color w:val="000000"/>
          <w:sz w:val="22"/>
        </w:rPr>
        <w:t xml:space="preserve">4</w:t>
      </w:r>
      <w:r>
        <w:rPr>
          <w:rFonts w:ascii="宋体" w:hAnsi="宋体" w:cs="宋体"/>
          <w:color w:val="000000"/>
          <w:sz w:val="22"/>
        </w:rPr>
        <w:t xml:space="preserve">.1</w:t>
      </w:r>
      <w:r>
        <w:rPr>
          <w:rFonts w:hint="eastAsia" w:ascii="宋体" w:hAnsi="宋体" w:cs="宋体"/>
          <w:color w:val="000000"/>
          <w:sz w:val="22"/>
        </w:rPr>
        <w:t xml:space="preserve">谈判小组成员以及与评审工作有关的人员不得泄露评审情况以及评审过程中获悉的国家秘密、商业秘密。</w:t>
      </w:r>
      <w:r/>
    </w:p>
    <w:p>
      <w:pPr>
        <w:ind w:firstLine="440"/>
        <w:spacing w:line="360" w:lineRule="auto"/>
        <w:rPr>
          <w:rFonts w:ascii="宋体"/>
          <w:color w:val="000000"/>
          <w:sz w:val="22"/>
        </w:rPr>
      </w:pPr>
      <w:r>
        <w:rPr>
          <w:rFonts w:ascii="宋体" w:hAnsi="宋体" w:cs="宋体"/>
          <w:color w:val="000000"/>
          <w:sz w:val="22"/>
        </w:rPr>
        <w:t xml:space="preserve">6.</w:t>
      </w:r>
      <w:r>
        <w:rPr>
          <w:rFonts w:hint="eastAsia" w:ascii="宋体" w:hAnsi="宋体" w:cs="宋体"/>
          <w:color w:val="000000"/>
          <w:sz w:val="22"/>
        </w:rPr>
        <w:t xml:space="preserve">4</w:t>
      </w:r>
      <w:r>
        <w:rPr>
          <w:rFonts w:ascii="宋体" w:hAnsi="宋体" w:cs="宋体"/>
          <w:color w:val="000000"/>
          <w:sz w:val="22"/>
        </w:rPr>
        <w:t xml:space="preserve">.2</w:t>
      </w:r>
      <w:r>
        <w:rPr>
          <w:rFonts w:hint="eastAsia" w:ascii="宋体" w:hAnsi="宋体" w:cs="宋体"/>
          <w:color w:val="000000"/>
          <w:sz w:val="22"/>
        </w:rPr>
        <w:t xml:space="preserve">供应商不得与采购人、采购代理机构、其他供应商恶意串通；不得向采购人、采购代理机构或者谈判小组成员行贿或者提供其他不正当利益；不得提供虚假材料谋取成交；不得以任何方式干扰、影响采购工作。</w:t>
      </w:r>
      <w:r/>
    </w:p>
    <w:p>
      <w:pPr>
        <w:ind w:firstLine="440"/>
        <w:spacing w:line="360" w:lineRule="auto"/>
        <w:rPr>
          <w:rFonts w:ascii="宋体"/>
          <w:color w:val="000000"/>
          <w:sz w:val="22"/>
        </w:rPr>
      </w:pPr>
      <w:r>
        <w:rPr>
          <w:rFonts w:ascii="宋体" w:hAnsi="宋体" w:cs="宋体"/>
          <w:color w:val="000000"/>
          <w:sz w:val="22"/>
        </w:rPr>
        <w:t xml:space="preserve">6.</w:t>
      </w:r>
      <w:r>
        <w:rPr>
          <w:rFonts w:hint="eastAsia" w:ascii="宋体" w:hAnsi="宋体" w:cs="宋体"/>
          <w:color w:val="000000"/>
          <w:sz w:val="22"/>
        </w:rPr>
        <w:t xml:space="preserve">4</w:t>
      </w:r>
      <w:r>
        <w:rPr>
          <w:rFonts w:ascii="宋体" w:hAnsi="宋体" w:cs="宋体"/>
          <w:color w:val="000000"/>
          <w:sz w:val="22"/>
        </w:rPr>
        <w:t xml:space="preserve">.3</w:t>
      </w:r>
      <w:r>
        <w:rPr>
          <w:rFonts w:hint="eastAsia" w:ascii="宋体" w:hAnsi="宋体" w:cs="宋体"/>
          <w:color w:val="000000"/>
          <w:sz w:val="22"/>
        </w:rPr>
        <w:t xml:space="preserve">有下列情形之一的，</w:t>
      </w:r>
      <w:r>
        <w:rPr>
          <w:rFonts w:hint="eastAsia" w:ascii="宋体" w:hAnsi="宋体" w:cs="宋体"/>
          <w:color w:val="000000"/>
          <w:sz w:val="22"/>
          <w:lang w:val="zh-CN"/>
        </w:rPr>
        <w:t xml:space="preserve">属于恶意串通，</w:t>
      </w:r>
      <w:r>
        <w:rPr>
          <w:rFonts w:hint="eastAsia" w:ascii="宋体" w:hAnsi="宋体" w:cs="宋体"/>
          <w:color w:val="000000"/>
          <w:sz w:val="22"/>
        </w:rPr>
        <w:t xml:space="preserve">成交无效，并</w:t>
      </w:r>
      <w:r>
        <w:rPr>
          <w:rFonts w:hint="eastAsia" w:ascii="宋体" w:hAnsi="宋体" w:cs="宋体"/>
          <w:color w:val="000000"/>
          <w:sz w:val="22"/>
          <w:lang w:val="zh-CN"/>
        </w:rPr>
        <w:t xml:space="preserve">依照《政府采购法》第七十七条的规定追究法律责任：</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）供应商直接或者间接从采购人、采购代理机构获得其他供应商的响应情况，并修改其响应文件的；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）采购人、采购代理机构授意供应商撤换、修改响应文件的；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）供应商之间协商技术方案、合同条款以及报价等响应文件实质性内容的；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）属于同一集团、协会、商会等组织成员的供应商按照该组织要求协同参加竞争性谈判政府采购活动的；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）供应商之间事先约定由某一特定供应商成交的；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）供应商之间商定部分供应商放弃提交响应文件或者退出谈判或者放弃成交的；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7</w:t>
      </w:r>
      <w:r>
        <w:rPr>
          <w:rFonts w:hint="eastAsia" w:ascii="宋体" w:hAnsi="宋体" w:cs="宋体"/>
          <w:color w:val="000000"/>
          <w:sz w:val="22"/>
        </w:rPr>
        <w:t xml:space="preserve">）供应商与采购人、采购代理机构以及谈判小组成员之间、供应商相互之间，为谋求特定供应商成交或者排斥其他供应商的其他串通行为的。</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8</w:t>
      </w:r>
      <w:r>
        <w:rPr>
          <w:rFonts w:hint="eastAsia" w:ascii="宋体" w:hAnsi="宋体" w:cs="宋体"/>
          <w:color w:val="000000"/>
          <w:sz w:val="22"/>
        </w:rPr>
        <w:t xml:space="preserve">）法律、行政法规或规章规定的其他串通行为。</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82"/>
        <w:jc w:val="center"/>
        <w:spacing w:line="360" w:lineRule="auto"/>
        <w:rPr>
          <w:rFonts w:ascii="宋体"/>
          <w:b/>
          <w:bCs/>
          <w:color w:val="000000"/>
          <w:sz w:val="24"/>
        </w:rPr>
      </w:pPr>
      <w:r>
        <w:rPr>
          <w:rFonts w:hint="eastAsia" w:ascii="宋体" w:hAnsi="宋体" w:cs="宋体"/>
          <w:b/>
          <w:bCs/>
          <w:color w:val="000000"/>
          <w:sz w:val="24"/>
        </w:rPr>
        <w:t xml:space="preserve">七、合同授予</w:t>
      </w:r>
      <w:r/>
    </w:p>
    <w:p>
      <w:pPr>
        <w:pStyle w:val="1034"/>
        <w:ind w:firstLine="442"/>
        <w:spacing w:line="360" w:lineRule="auto"/>
        <w:rPr>
          <w:rFonts w:ascii="宋体"/>
          <w:color w:val="000000"/>
          <w:sz w:val="22"/>
          <w:szCs w:val="22"/>
        </w:rPr>
      </w:pPr>
      <w:r/>
      <w:bookmarkStart w:id="403" w:name="_Toc25901"/>
      <w:r/>
      <w:bookmarkStart w:id="404" w:name="_Toc14430"/>
      <w:r/>
      <w:bookmarkStart w:id="405" w:name="_Toc19515"/>
      <w:r/>
      <w:bookmarkStart w:id="406" w:name="_Toc15987"/>
      <w:r/>
      <w:bookmarkStart w:id="407" w:name="_Toc26933"/>
      <w:r/>
      <w:bookmarkStart w:id="408" w:name="_Toc17017"/>
      <w:r/>
      <w:bookmarkStart w:id="409" w:name="_Toc29125"/>
      <w:r/>
      <w:bookmarkStart w:id="410" w:name="_Toc21377"/>
      <w:r/>
      <w:bookmarkStart w:id="411" w:name="_Toc26367"/>
      <w:r/>
      <w:bookmarkStart w:id="412" w:name="_Toc25015"/>
      <w:r/>
      <w:bookmarkStart w:id="413" w:name="_Toc29621"/>
      <w:r/>
      <w:bookmarkStart w:id="414" w:name="_Toc24310"/>
      <w:r/>
      <w:bookmarkStart w:id="415" w:name="_Toc25847"/>
      <w:r/>
      <w:bookmarkStart w:id="416" w:name="_Toc27871"/>
      <w:r/>
      <w:bookmarkStart w:id="417" w:name="_Toc11641"/>
      <w:r/>
      <w:bookmarkStart w:id="418" w:name="_Toc13205"/>
      <w:r/>
      <w:bookmarkStart w:id="419" w:name="_Toc12343"/>
      <w:r/>
      <w:bookmarkStart w:id="420" w:name="_Toc19452"/>
      <w:r/>
      <w:bookmarkStart w:id="421" w:name="_Toc3117"/>
      <w:r/>
      <w:bookmarkStart w:id="422" w:name="_Toc23350"/>
      <w:r/>
      <w:bookmarkStart w:id="423" w:name="_Toc30970"/>
      <w:r>
        <w:rPr>
          <w:rFonts w:ascii="宋体" w:hAnsi="宋体" w:cs="宋体"/>
          <w:color w:val="000000"/>
          <w:sz w:val="22"/>
          <w:szCs w:val="22"/>
        </w:rPr>
        <w:t xml:space="preserve">7.1.</w:t>
      </w:r>
      <w:r>
        <w:rPr>
          <w:rFonts w:hint="eastAsia" w:ascii="宋体" w:hAnsi="宋体" w:cs="宋体"/>
          <w:color w:val="000000"/>
          <w:sz w:val="22"/>
          <w:szCs w:val="22"/>
        </w:rPr>
        <w:t xml:space="preserve">确定成交供应商</w:t>
      </w:r>
      <w:bookmarkEnd w:id="403"/>
      <w:r/>
      <w:bookmarkEnd w:id="404"/>
      <w:r/>
      <w:bookmarkEnd w:id="405"/>
      <w:r/>
      <w:r/>
    </w:p>
    <w:p>
      <w:pPr>
        <w:ind w:firstLine="440"/>
        <w:spacing w:line="360" w:lineRule="auto"/>
        <w:rPr>
          <w:rFonts w:ascii="宋体"/>
          <w:color w:val="000000"/>
          <w:sz w:val="22"/>
        </w:rPr>
      </w:pPr>
      <w:r>
        <w:rPr>
          <w:rFonts w:ascii="宋体" w:hAnsi="宋体" w:cs="宋体"/>
          <w:color w:val="000000"/>
          <w:sz w:val="22"/>
        </w:rPr>
        <w:t xml:space="preserve">7.1.1</w:t>
      </w:r>
      <w:r>
        <w:rPr>
          <w:rFonts w:hint="eastAsia" w:ascii="宋体" w:hAnsi="宋体" w:cs="宋体"/>
          <w:color w:val="000000"/>
          <w:sz w:val="22"/>
        </w:rPr>
        <w:t xml:space="preserve">采购代理机构应当在评审结束后</w:t>
      </w:r>
      <w:r>
        <w:rPr>
          <w:rFonts w:ascii="宋体" w:hAnsi="宋体" w:cs="宋体"/>
          <w:color w:val="000000"/>
          <w:sz w:val="22"/>
        </w:rPr>
        <w:t xml:space="preserve">2</w:t>
      </w:r>
      <w:r>
        <w:rPr>
          <w:rFonts w:hint="eastAsia" w:ascii="宋体" w:hAnsi="宋体" w:cs="宋体"/>
          <w:color w:val="000000"/>
          <w:sz w:val="22"/>
        </w:rPr>
        <w:t xml:space="preserve">个工作日内将评审报告送采购人确认。</w:t>
      </w:r>
      <w:r/>
    </w:p>
    <w:p>
      <w:pPr>
        <w:ind w:firstLine="440"/>
        <w:spacing w:line="360" w:lineRule="auto"/>
        <w:rPr>
          <w:rFonts w:ascii="宋体"/>
          <w:color w:val="000000"/>
          <w:sz w:val="22"/>
        </w:rPr>
      </w:pPr>
      <w:r>
        <w:rPr>
          <w:rFonts w:ascii="宋体" w:hAnsi="宋体" w:cs="宋体"/>
          <w:color w:val="000000"/>
          <w:sz w:val="22"/>
        </w:rPr>
        <w:t xml:space="preserve">7.1.2 </w:t>
      </w:r>
      <w:r>
        <w:rPr>
          <w:rFonts w:hint="eastAsia" w:ascii="宋体" w:hAnsi="宋体" w:cs="宋体"/>
          <w:color w:val="000000"/>
          <w:sz w:val="22"/>
        </w:rPr>
        <w:t xml:space="preserve">采购人应当在收到评审报告后</w:t>
      </w:r>
      <w:r>
        <w:rPr>
          <w:rFonts w:ascii="宋体" w:hAnsi="宋体" w:cs="宋体"/>
          <w:color w:val="000000"/>
          <w:sz w:val="22"/>
        </w:rPr>
        <w:t xml:space="preserve">5</w:t>
      </w:r>
      <w:r>
        <w:rPr>
          <w:rFonts w:hint="eastAsia" w:ascii="宋体" w:hAnsi="宋体" w:cs="宋体"/>
          <w:color w:val="000000"/>
          <w:sz w:val="22"/>
        </w:rPr>
        <w:t xml:space="preserve">个工作日内，从评审报告提出的成交候选供应商中，按照排序由高到低的原则确定成交供应商，也可以书面授权谈判小组直接确定成交供应商。采购人逾期未确定成交供应商且不提出异议的，视为确定评审报告提出的排序第一的供应商为成交供应商。</w:t>
      </w:r>
      <w:r/>
    </w:p>
    <w:p>
      <w:pPr>
        <w:ind w:firstLine="440"/>
        <w:spacing w:line="360" w:lineRule="auto"/>
        <w:rPr>
          <w:rFonts w:ascii="宋体"/>
          <w:color w:val="000000"/>
          <w:sz w:val="22"/>
        </w:rPr>
      </w:pPr>
      <w:r>
        <w:rPr>
          <w:rFonts w:ascii="宋体" w:hAnsi="宋体" w:cs="宋体"/>
          <w:color w:val="000000"/>
          <w:sz w:val="22"/>
        </w:rPr>
        <w:t xml:space="preserve">7.1.</w:t>
      </w:r>
      <w:r>
        <w:rPr>
          <w:rFonts w:hint="eastAsia" w:ascii="宋体" w:hAnsi="宋体" w:cs="宋体"/>
          <w:color w:val="000000"/>
          <w:sz w:val="22"/>
        </w:rPr>
        <w:t xml:space="preserve">3在确定成交供应商前，采购人不得与供应商就价格、供应商案等实质性内容进行谈判。</w:t>
      </w:r>
      <w:r/>
    </w:p>
    <w:p>
      <w:pPr>
        <w:ind w:firstLine="440"/>
        <w:spacing w:line="360" w:lineRule="auto"/>
        <w:rPr>
          <w:rFonts w:ascii="宋体"/>
          <w:color w:val="000000"/>
          <w:sz w:val="22"/>
        </w:rPr>
      </w:pPr>
      <w:r>
        <w:rPr>
          <w:rFonts w:ascii="宋体" w:hAnsi="宋体" w:cs="宋体"/>
          <w:color w:val="000000"/>
          <w:sz w:val="22"/>
        </w:rPr>
        <w:t xml:space="preserve">7.1.</w:t>
      </w:r>
      <w:r>
        <w:rPr>
          <w:rFonts w:hint="eastAsia" w:ascii="宋体" w:hAnsi="宋体" w:cs="宋体"/>
          <w:color w:val="000000"/>
          <w:sz w:val="22"/>
        </w:rPr>
        <w:t xml:space="preserve">4</w:t>
      </w:r>
      <w:r>
        <w:rPr>
          <w:rFonts w:ascii="宋体" w:hAnsi="宋体" w:cs="宋体"/>
          <w:color w:val="000000"/>
          <w:sz w:val="22"/>
        </w:rPr>
        <w:t xml:space="preserve"> </w:t>
      </w:r>
      <w:r>
        <w:rPr>
          <w:rFonts w:hint="eastAsia" w:ascii="宋体" w:hAnsi="宋体" w:cs="宋体"/>
          <w:color w:val="000000"/>
          <w:sz w:val="22"/>
        </w:rPr>
        <w:t xml:space="preserve">成交供应商确定后</w:t>
      </w:r>
      <w:r>
        <w:rPr>
          <w:rFonts w:ascii="宋体" w:hAnsi="宋体" w:cs="宋体"/>
          <w:color w:val="000000"/>
          <w:sz w:val="22"/>
        </w:rPr>
        <w:t xml:space="preserve">2</w:t>
      </w:r>
      <w:r>
        <w:rPr>
          <w:rFonts w:hint="eastAsia" w:ascii="宋体" w:hAnsi="宋体" w:cs="宋体"/>
          <w:color w:val="000000"/>
          <w:sz w:val="22"/>
        </w:rPr>
        <w:t xml:space="preserve">个工作日内，采购人或采购代理机构将在发布谈判公告的同一媒体发布成交结果公告，同时向成交供应商发出成交通知书。</w:t>
      </w:r>
      <w:r/>
    </w:p>
    <w:p>
      <w:pPr>
        <w:ind w:firstLine="440"/>
        <w:spacing w:line="360" w:lineRule="auto"/>
        <w:rPr>
          <w:rFonts w:ascii="宋体"/>
          <w:color w:val="000000"/>
        </w:rPr>
      </w:pPr>
      <w:r>
        <w:rPr>
          <w:rFonts w:ascii="宋体" w:hAnsi="宋体" w:cs="宋体"/>
          <w:color w:val="000000"/>
          <w:sz w:val="22"/>
        </w:rPr>
        <w:t xml:space="preserve">7.1.</w:t>
      </w:r>
      <w:r>
        <w:rPr>
          <w:rFonts w:hint="eastAsia" w:ascii="宋体" w:hAnsi="宋体" w:cs="宋体"/>
          <w:color w:val="000000"/>
          <w:sz w:val="22"/>
        </w:rPr>
        <w:t xml:space="preserve">5</w:t>
      </w:r>
      <w:r>
        <w:rPr>
          <w:rFonts w:ascii="宋体" w:hAnsi="宋体" w:cs="宋体"/>
          <w:color w:val="000000"/>
          <w:sz w:val="22"/>
        </w:rPr>
        <w:t xml:space="preserve"> </w:t>
      </w:r>
      <w:r>
        <w:rPr>
          <w:rFonts w:hint="eastAsia" w:ascii="宋体" w:hAnsi="宋体" w:cs="宋体"/>
          <w:color w:val="000000"/>
          <w:sz w:val="22"/>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000000"/>
        </w:rPr>
        <w:t xml:space="preserve">。</w:t>
      </w:r>
      <w:r/>
    </w:p>
    <w:p>
      <w:pPr>
        <w:pStyle w:val="1034"/>
        <w:ind w:firstLine="442"/>
        <w:spacing w:line="360" w:lineRule="auto"/>
        <w:rPr>
          <w:rFonts w:ascii="宋体"/>
          <w:color w:val="000000"/>
          <w:sz w:val="22"/>
          <w:szCs w:val="22"/>
        </w:rPr>
      </w:pPr>
      <w:r/>
      <w:bookmarkStart w:id="424" w:name="_Toc10300"/>
      <w:r/>
      <w:bookmarkStart w:id="425" w:name="_Toc23388"/>
      <w:r/>
      <w:bookmarkStart w:id="426" w:name="_Toc30739"/>
      <w:r>
        <w:rPr>
          <w:rFonts w:ascii="宋体" w:hAnsi="宋体" w:cs="宋体"/>
          <w:color w:val="000000"/>
          <w:sz w:val="22"/>
          <w:szCs w:val="22"/>
        </w:rPr>
        <w:t xml:space="preserve">7.2.</w:t>
      </w:r>
      <w:r>
        <w:rPr>
          <w:rFonts w:hint="eastAsia" w:ascii="宋体" w:hAnsi="宋体" w:cs="宋体"/>
          <w:color w:val="000000"/>
          <w:sz w:val="22"/>
          <w:szCs w:val="22"/>
        </w:rPr>
        <w:t xml:space="preserve">成交服务费</w:t>
      </w:r>
      <w:bookmarkEnd w:id="424"/>
      <w:r/>
      <w:bookmarkEnd w:id="425"/>
      <w:r/>
      <w:bookmarkEnd w:id="426"/>
      <w:r/>
      <w:r/>
    </w:p>
    <w:p>
      <w:pPr>
        <w:ind w:firstLine="440"/>
        <w:spacing w:line="360" w:lineRule="auto"/>
        <w:rPr>
          <w:rFonts w:ascii="宋体"/>
          <w:color w:val="000000"/>
          <w:sz w:val="22"/>
        </w:rPr>
      </w:pPr>
      <w:r>
        <w:rPr>
          <w:rFonts w:ascii="宋体" w:hAnsi="宋体" w:cs="宋体"/>
          <w:color w:val="000000"/>
          <w:sz w:val="22"/>
        </w:rPr>
        <w:t xml:space="preserve">7.2.1 </w:t>
      </w:r>
      <w:r>
        <w:rPr>
          <w:rFonts w:hint="eastAsia" w:ascii="宋体" w:hAnsi="宋体" w:cs="宋体"/>
          <w:color w:val="000000"/>
          <w:sz w:val="22"/>
        </w:rPr>
        <w:t xml:space="preserve">根据采购人与采购代理人签订的《委托代理合同》约定，本项目采购代理费由成交人承担。供应商在进行报价时，应考虑该项费用。费用标准见投标须知前附表。</w:t>
      </w:r>
      <w:r/>
    </w:p>
    <w:p>
      <w:pPr>
        <w:ind w:firstLine="440"/>
        <w:spacing w:line="360" w:lineRule="auto"/>
        <w:rPr>
          <w:rFonts w:ascii="宋体"/>
          <w:color w:val="000000"/>
          <w:sz w:val="22"/>
        </w:rPr>
      </w:pPr>
      <w:r>
        <w:rPr>
          <w:rFonts w:ascii="宋体" w:hAnsi="宋体" w:cs="宋体"/>
          <w:color w:val="000000"/>
          <w:sz w:val="22"/>
        </w:rPr>
        <w:t xml:space="preserve">7.2.2 </w:t>
      </w:r>
      <w:r>
        <w:rPr>
          <w:rFonts w:hint="eastAsia" w:ascii="宋体" w:hAnsi="宋体" w:cs="宋体"/>
          <w:color w:val="000000"/>
          <w:sz w:val="22"/>
        </w:rPr>
        <w:t xml:space="preserve">成交供应商应在领取成交通知书时，向采购代理机构缴纳代理费。</w:t>
      </w:r>
      <w:r/>
    </w:p>
    <w:p>
      <w:pPr>
        <w:ind w:firstLine="440"/>
        <w:spacing w:line="360" w:lineRule="auto"/>
        <w:rPr>
          <w:rFonts w:ascii="宋体"/>
          <w:color w:val="000000"/>
          <w:sz w:val="22"/>
        </w:rPr>
      </w:pPr>
      <w:r>
        <w:rPr>
          <w:rFonts w:ascii="宋体" w:hAnsi="宋体" w:cs="宋体"/>
          <w:color w:val="000000"/>
          <w:sz w:val="22"/>
        </w:rPr>
        <w:t xml:space="preserve">7.2.3 </w:t>
      </w:r>
      <w:r>
        <w:rPr>
          <w:rFonts w:hint="eastAsia" w:ascii="宋体" w:hAnsi="宋体" w:cs="宋体"/>
          <w:color w:val="000000"/>
          <w:sz w:val="22"/>
        </w:rPr>
        <w:t xml:space="preserve">成交供应商如未能按时足额支付该费用的，采购人有权取消其成交资格，并没收其谈判保证金。</w:t>
      </w:r>
      <w:r/>
    </w:p>
    <w:p>
      <w:pPr>
        <w:pStyle w:val="1034"/>
        <w:ind w:firstLine="442"/>
        <w:spacing w:line="360" w:lineRule="auto"/>
        <w:rPr>
          <w:rFonts w:ascii="宋体"/>
          <w:color w:val="000000"/>
          <w:sz w:val="22"/>
          <w:szCs w:val="22"/>
        </w:rPr>
      </w:pPr>
      <w:r/>
      <w:bookmarkStart w:id="427" w:name="_Toc7806"/>
      <w:r/>
      <w:bookmarkStart w:id="428" w:name="_Toc21509"/>
      <w:r/>
      <w:bookmarkStart w:id="429" w:name="_Toc12574"/>
      <w:r>
        <w:rPr>
          <w:rFonts w:ascii="宋体" w:hAnsi="宋体" w:cs="宋体"/>
          <w:color w:val="000000"/>
          <w:sz w:val="22"/>
          <w:szCs w:val="22"/>
        </w:rPr>
        <w:t xml:space="preserve">7.3.</w:t>
      </w:r>
      <w:r>
        <w:rPr>
          <w:rFonts w:hint="eastAsia" w:ascii="宋体" w:hAnsi="宋体" w:cs="宋体"/>
          <w:color w:val="000000"/>
          <w:sz w:val="22"/>
          <w:szCs w:val="22"/>
        </w:rPr>
        <w:t xml:space="preserve">履约担保</w:t>
      </w:r>
      <w:bookmarkEnd w:id="427"/>
      <w:r/>
      <w:bookmarkEnd w:id="428"/>
      <w:r/>
      <w:bookmarkEnd w:id="429"/>
      <w:r/>
      <w:r/>
    </w:p>
    <w:p>
      <w:pPr>
        <w:ind w:firstLine="440"/>
        <w:spacing w:line="360" w:lineRule="auto"/>
        <w:rPr>
          <w:rFonts w:ascii="宋体"/>
          <w:color w:val="000000"/>
          <w:sz w:val="22"/>
        </w:rPr>
      </w:pPr>
      <w:r>
        <w:rPr>
          <w:rFonts w:ascii="宋体" w:hAnsi="宋体" w:cs="宋体"/>
          <w:color w:val="000000"/>
          <w:sz w:val="22"/>
        </w:rPr>
        <w:t xml:space="preserve">7.3.1 </w:t>
      </w:r>
      <w:r>
        <w:rPr>
          <w:rFonts w:hint="eastAsia" w:ascii="宋体" w:hAnsi="宋体" w:cs="宋体"/>
          <w:color w:val="000000"/>
          <w:sz w:val="22"/>
        </w:rPr>
        <w:t xml:space="preserve">在签订合同前，成交供应商应按供应商须知前附表规定的金额、担保形式向采购人提交履约担保。</w:t>
      </w:r>
      <w:r/>
    </w:p>
    <w:p>
      <w:pPr>
        <w:ind w:firstLine="440"/>
        <w:spacing w:line="360" w:lineRule="auto"/>
        <w:rPr>
          <w:rFonts w:ascii="宋体"/>
          <w:color w:val="000000"/>
          <w:sz w:val="22"/>
        </w:rPr>
      </w:pPr>
      <w:r>
        <w:rPr>
          <w:rFonts w:ascii="宋体" w:hAnsi="宋体" w:cs="宋体"/>
          <w:color w:val="000000"/>
          <w:sz w:val="22"/>
        </w:rPr>
        <w:t xml:space="preserve">7.3.2 </w:t>
      </w:r>
      <w:r>
        <w:rPr>
          <w:rFonts w:hint="eastAsia" w:ascii="宋体" w:hAnsi="宋体" w:cs="宋体"/>
          <w:color w:val="000000"/>
          <w:sz w:val="22"/>
        </w:rPr>
        <w:t xml:space="preserve">成交供应商不能按本章第</w:t>
      </w:r>
      <w:r>
        <w:rPr>
          <w:rFonts w:ascii="宋体" w:hAnsi="宋体" w:cs="宋体"/>
          <w:color w:val="000000"/>
          <w:sz w:val="22"/>
        </w:rPr>
        <w:t xml:space="preserve">7.3.1</w:t>
      </w:r>
      <w:r>
        <w:rPr>
          <w:rFonts w:hint="eastAsia" w:ascii="宋体" w:hAnsi="宋体" w:cs="宋体"/>
          <w:color w:val="000000"/>
          <w:sz w:val="22"/>
        </w:rPr>
        <w:t xml:space="preserve">项要求提交履约担保的，视为放弃成交，其谈判保证金不予退还，给采购人造成的损失超过谈判保证金数额的，成交供应商还应当对超过部分予以赔偿。</w:t>
      </w:r>
      <w:r/>
    </w:p>
    <w:p>
      <w:pPr>
        <w:pStyle w:val="1034"/>
        <w:ind w:firstLine="442"/>
        <w:spacing w:line="360" w:lineRule="auto"/>
        <w:rPr>
          <w:rFonts w:ascii="宋体"/>
          <w:color w:val="000000"/>
          <w:sz w:val="22"/>
          <w:szCs w:val="22"/>
        </w:rPr>
      </w:pPr>
      <w:r/>
      <w:bookmarkStart w:id="430" w:name="_Toc27079"/>
      <w:r/>
      <w:bookmarkStart w:id="431" w:name="_Toc22062"/>
      <w:r>
        <w:rPr>
          <w:rFonts w:ascii="宋体" w:hAnsi="宋体" w:cs="宋体"/>
          <w:color w:val="000000"/>
          <w:sz w:val="22"/>
          <w:szCs w:val="22"/>
        </w:rPr>
        <w:t xml:space="preserve">7.4.</w:t>
      </w:r>
      <w:r>
        <w:rPr>
          <w:rFonts w:hint="eastAsia" w:ascii="宋体" w:hAnsi="宋体" w:cs="宋体"/>
          <w:color w:val="000000"/>
          <w:sz w:val="22"/>
          <w:szCs w:val="22"/>
        </w:rPr>
        <w:t xml:space="preserve">签订合同</w:t>
      </w:r>
      <w:bookmarkEnd w:id="430"/>
      <w:r/>
      <w:bookmarkEnd w:id="431"/>
      <w:r/>
      <w:r/>
    </w:p>
    <w:p>
      <w:pPr>
        <w:ind w:firstLine="440"/>
        <w:spacing w:line="360" w:lineRule="auto"/>
        <w:rPr>
          <w:rFonts w:ascii="宋体"/>
          <w:color w:val="000000"/>
          <w:sz w:val="22"/>
        </w:rPr>
      </w:pPr>
      <w:r>
        <w:rPr>
          <w:rFonts w:ascii="宋体" w:hAnsi="宋体" w:cs="宋体"/>
          <w:color w:val="000000"/>
          <w:sz w:val="22"/>
        </w:rPr>
        <w:t xml:space="preserve">7.4.1</w:t>
      </w:r>
      <w:r>
        <w:rPr>
          <w:rFonts w:hint="eastAsia" w:ascii="宋体" w:hAnsi="宋体" w:cs="宋体"/>
          <w:color w:val="000000"/>
          <w:sz w:val="22"/>
        </w:rPr>
        <w:t xml:space="preserve">采购人与成交供应商应当在成交通知书发出之日起</w:t>
      </w:r>
      <w:r>
        <w:rPr>
          <w:rFonts w:ascii="宋体" w:hAnsi="宋体" w:cs="宋体"/>
          <w:color w:val="000000"/>
          <w:sz w:val="22"/>
        </w:rPr>
        <w:t xml:space="preserve">30</w:t>
      </w:r>
      <w:r>
        <w:rPr>
          <w:rFonts w:hint="eastAsia" w:ascii="宋体" w:hAnsi="宋体" w:cs="宋体"/>
          <w:color w:val="000000"/>
          <w:sz w:val="22"/>
        </w:rPr>
        <w:t xml:space="preserve">日内，按照谈判文件确定的合同文本以及采购标的、内容、采购金额、采购数量、技术和服务要求等事项签订政府采购合同。</w:t>
      </w:r>
      <w:r/>
    </w:p>
    <w:p>
      <w:pPr>
        <w:ind w:firstLine="440"/>
        <w:spacing w:line="360" w:lineRule="auto"/>
        <w:rPr>
          <w:rFonts w:ascii="宋体"/>
          <w:color w:val="000000"/>
          <w:sz w:val="22"/>
        </w:rPr>
      </w:pPr>
      <w:r>
        <w:rPr>
          <w:rFonts w:ascii="宋体" w:hAnsi="宋体" w:cs="宋体"/>
          <w:color w:val="000000"/>
          <w:sz w:val="22"/>
        </w:rPr>
        <w:t xml:space="preserve">7.4.2 </w:t>
      </w:r>
      <w:r>
        <w:rPr>
          <w:rFonts w:hint="eastAsia" w:ascii="宋体" w:hAnsi="宋体" w:cs="宋体"/>
          <w:color w:val="000000"/>
          <w:sz w:val="22"/>
        </w:rPr>
        <w:t xml:space="preserve">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r/>
    </w:p>
    <w:p>
      <w:pPr>
        <w:ind w:firstLine="440"/>
        <w:spacing w:line="360" w:lineRule="auto"/>
        <w:rPr>
          <w:rFonts w:ascii="宋体"/>
          <w:color w:val="000000"/>
          <w:sz w:val="22"/>
        </w:rPr>
      </w:pPr>
      <w:r>
        <w:rPr>
          <w:rFonts w:ascii="宋体" w:hAnsi="宋体" w:cs="宋体"/>
          <w:color w:val="000000"/>
          <w:sz w:val="22"/>
        </w:rPr>
        <w:t xml:space="preserve">7.4.3 </w:t>
      </w:r>
      <w:r>
        <w:rPr>
          <w:rFonts w:hint="eastAsia" w:ascii="宋体" w:hAnsi="宋体" w:cs="宋体"/>
          <w:color w:val="000000"/>
          <w:sz w:val="22"/>
        </w:rPr>
        <w:t xml:space="preserve">成交供应商拒绝签订政府采购合同的，采购人可以按照本章第</w:t>
      </w:r>
      <w:r>
        <w:rPr>
          <w:rFonts w:ascii="宋体" w:hAnsi="宋体" w:cs="宋体"/>
          <w:color w:val="000000"/>
          <w:sz w:val="22"/>
        </w:rPr>
        <w:t xml:space="preserve">7.1.2</w:t>
      </w:r>
      <w:r>
        <w:rPr>
          <w:rFonts w:hint="eastAsia" w:ascii="宋体" w:hAnsi="宋体" w:cs="宋体"/>
          <w:color w:val="000000"/>
          <w:sz w:val="22"/>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360" w:lineRule="auto"/>
        <w:rPr>
          <w:rFonts w:ascii="宋体"/>
          <w:color w:val="000000"/>
          <w:sz w:val="22"/>
        </w:rPr>
      </w:pPr>
      <w:r>
        <w:rPr>
          <w:rFonts w:ascii="宋体" w:hAnsi="宋体" w:cs="宋体"/>
          <w:color w:val="000000"/>
          <w:sz w:val="22"/>
        </w:rPr>
        <w:t xml:space="preserve">7.4.4 </w:t>
      </w:r>
      <w:r>
        <w:rPr>
          <w:rFonts w:hint="eastAsia" w:ascii="宋体" w:hAnsi="宋体" w:cs="宋体"/>
          <w:color w:val="000000"/>
          <w:sz w:val="22"/>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ind w:firstLine="482"/>
        <w:jc w:val="center"/>
        <w:spacing w:line="360" w:lineRule="auto"/>
        <w:rPr>
          <w:rFonts w:ascii="宋体" w:hAnsi="宋体" w:cs="宋体"/>
          <w:b/>
          <w:bCs/>
          <w:color w:val="000000"/>
          <w:sz w:val="24"/>
        </w:rPr>
      </w:pPr>
      <w:r/>
      <w:bookmarkStart w:id="432" w:name="_Toc6646"/>
      <w:r/>
      <w:bookmarkStart w:id="433" w:name="_Toc30375"/>
      <w:r>
        <w:rPr>
          <w:rFonts w:hint="eastAsia" w:ascii="宋体" w:hAnsi="宋体" w:cs="宋体"/>
          <w:b/>
          <w:bCs/>
          <w:color w:val="000000"/>
          <w:sz w:val="24"/>
        </w:rPr>
        <w:t xml:space="preserve">八、质疑与投诉</w:t>
      </w:r>
      <w:bookmarkEnd w:id="432"/>
      <w:r/>
      <w:r/>
    </w:p>
    <w:p>
      <w:pPr>
        <w:pStyle w:val="1034"/>
        <w:ind w:firstLine="442"/>
        <w:spacing w:line="360" w:lineRule="auto"/>
        <w:rPr>
          <w:rFonts w:ascii="宋体"/>
          <w:color w:val="000000"/>
          <w:sz w:val="22"/>
          <w:szCs w:val="22"/>
        </w:rPr>
      </w:pPr>
      <w:r/>
      <w:bookmarkStart w:id="434" w:name="_Toc6180"/>
      <w:r/>
      <w:bookmarkStart w:id="435" w:name="_Toc26067"/>
      <w:r/>
      <w:bookmarkStart w:id="436" w:name="_Toc5197"/>
      <w:r/>
      <w:bookmarkStart w:id="437" w:name="_Toc19226"/>
      <w:r/>
      <w:bookmarkStart w:id="438" w:name="_Toc22259"/>
      <w:r/>
      <w:bookmarkStart w:id="439" w:name="_Toc20743"/>
      <w:r/>
      <w:bookmarkStart w:id="440" w:name="_Toc30248"/>
      <w:r/>
      <w:bookmarkStart w:id="441" w:name="_Toc31110"/>
      <w:r/>
      <w:bookmarkStart w:id="442" w:name="_Toc8474"/>
      <w:r/>
      <w:bookmarkStart w:id="443" w:name="_Toc15626"/>
      <w:r/>
      <w:bookmarkStart w:id="444" w:name="_Toc16783"/>
      <w:r/>
      <w:bookmarkStart w:id="445" w:name="_Toc12590"/>
      <w:r/>
      <w:bookmarkStart w:id="446" w:name="_Toc16779"/>
      <w:r/>
      <w:bookmarkStart w:id="447" w:name="_Toc14001"/>
      <w:r/>
      <w:bookmarkStart w:id="448" w:name="_Toc3184"/>
      <w:r/>
      <w:bookmarkStart w:id="449" w:name="_Toc3320"/>
      <w:r/>
      <w:bookmarkStart w:id="450" w:name="_Toc23699"/>
      <w:r/>
      <w:bookmarkStart w:id="451" w:name="_Toc11061"/>
      <w:r/>
      <w:bookmarkStart w:id="452" w:name="_Toc13740"/>
      <w:r/>
      <w:bookmarkStart w:id="453" w:name="_Toc7353"/>
      <w:r/>
      <w:bookmarkStart w:id="454" w:name="_Toc9551"/>
      <w:r>
        <w:rPr>
          <w:rFonts w:ascii="宋体" w:hAnsi="宋体" w:cs="宋体"/>
          <w:color w:val="000000"/>
          <w:sz w:val="22"/>
          <w:szCs w:val="22"/>
        </w:rPr>
        <w:t xml:space="preserve">8.1</w:t>
      </w:r>
      <w:r>
        <w:rPr>
          <w:rFonts w:hint="eastAsia" w:ascii="宋体" w:hAnsi="宋体" w:cs="宋体"/>
          <w:color w:val="000000"/>
          <w:sz w:val="22"/>
          <w:szCs w:val="22"/>
        </w:rPr>
        <w:t xml:space="preserve">质疑</w:t>
      </w:r>
      <w:bookmarkEnd w:id="434"/>
      <w:r/>
      <w:bookmarkEnd w:id="435"/>
      <w:r/>
      <w:bookmarkEnd w:id="436"/>
      <w:r/>
      <w:r/>
    </w:p>
    <w:p>
      <w:pPr>
        <w:ind w:firstLine="440"/>
        <w:spacing w:line="360" w:lineRule="auto"/>
        <w:rPr>
          <w:rFonts w:ascii="宋体" w:hAnsi="宋体" w:cs="宋体"/>
          <w:color w:val="000000"/>
          <w:sz w:val="22"/>
        </w:rPr>
      </w:pPr>
      <w:r>
        <w:rPr>
          <w:rFonts w:ascii="宋体" w:hAnsi="宋体" w:cs="宋体"/>
          <w:color w:val="000000"/>
          <w:sz w:val="22"/>
        </w:rPr>
        <w:t xml:space="preserve">8.1.1</w:t>
      </w:r>
      <w:r>
        <w:rPr>
          <w:rFonts w:hint="eastAsia" w:ascii="宋体" w:hAnsi="宋体" w:cs="宋体"/>
          <w:color w:val="000000"/>
          <w:sz w:val="22"/>
        </w:rPr>
        <w:t xml:space="preserve">按照《中华人民共和国政府采购法》、《中华人民共和国政府采购法实施条例》、财政部《政府采购质疑和投诉办法》（第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000000"/>
          <w:sz w:val="22"/>
        </w:rPr>
        <w:t xml:space="preserve">7</w:t>
      </w:r>
      <w:r>
        <w:rPr>
          <w:rFonts w:hint="eastAsia" w:ascii="宋体" w:hAnsi="宋体" w:cs="宋体"/>
          <w:color w:val="000000"/>
          <w:sz w:val="22"/>
        </w:rPr>
        <w:t xml:space="preserve">个工作日内，应当以书面形式一次性提出针对同一采购程序环节的质疑。</w:t>
      </w:r>
      <w:r/>
    </w:p>
    <w:p>
      <w:pPr>
        <w:pStyle w:val="918"/>
        <w:spacing w:line="360" w:lineRule="auto"/>
      </w:pPr>
      <w:r/>
      <w:r/>
    </w:p>
    <w:p>
      <w:pPr>
        <w:ind w:firstLine="440"/>
        <w:spacing w:line="360" w:lineRule="auto"/>
        <w:rPr>
          <w:rFonts w:ascii="宋体"/>
          <w:color w:val="000000"/>
          <w:sz w:val="22"/>
        </w:rPr>
      </w:pPr>
      <w:r>
        <w:rPr>
          <w:rFonts w:ascii="宋体" w:hAnsi="宋体" w:cs="宋体"/>
          <w:color w:val="000000"/>
          <w:sz w:val="22"/>
        </w:rPr>
        <w:t xml:space="preserve">8.1.2</w:t>
      </w:r>
      <w:r>
        <w:rPr>
          <w:rFonts w:hint="eastAsia" w:ascii="宋体" w:hAnsi="宋体" w:cs="宋体"/>
          <w:color w:val="000000"/>
          <w:sz w:val="22"/>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000000"/>
          <w:sz w:val="22"/>
        </w:rPr>
        <w:t xml:space="preserve">7</w:t>
      </w:r>
      <w:r>
        <w:rPr>
          <w:rFonts w:hint="eastAsia" w:ascii="宋体" w:hAnsi="宋体" w:cs="宋体"/>
          <w:color w:val="000000"/>
          <w:sz w:val="22"/>
        </w:rPr>
        <w:t xml:space="preserve">个工作日内提出。</w:t>
      </w:r>
      <w:r/>
    </w:p>
    <w:p>
      <w:pPr>
        <w:ind w:firstLine="440"/>
        <w:spacing w:line="360" w:lineRule="auto"/>
        <w:rPr>
          <w:rFonts w:ascii="宋体"/>
          <w:color w:val="000000"/>
          <w:sz w:val="22"/>
        </w:rPr>
      </w:pPr>
      <w:r>
        <w:rPr>
          <w:rFonts w:ascii="宋体" w:hAnsi="宋体" w:cs="宋体"/>
          <w:color w:val="000000"/>
          <w:sz w:val="22"/>
        </w:rPr>
        <w:t xml:space="preserve">8.1.3</w:t>
      </w:r>
      <w:r>
        <w:rPr>
          <w:rFonts w:hint="eastAsia" w:ascii="宋体" w:hAnsi="宋体" w:cs="宋体"/>
          <w:color w:val="000000"/>
          <w:sz w:val="22"/>
        </w:rPr>
        <w:t xml:space="preserve">供应商提出质疑应当提交质疑函和必要的证明材料。质疑函应当包括下列内容：</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）供应商的姓名或者名称、地址、邮编、联系人及联系电话；</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）质疑项目的名称、编号；</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）具体、明确的质疑事项和与质疑事项相关的请求；</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）必要的法律依据；</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）提出质疑的日期。</w:t>
      </w:r>
      <w:r/>
    </w:p>
    <w:p>
      <w:pPr>
        <w:ind w:firstLine="440"/>
        <w:spacing w:line="360" w:lineRule="auto"/>
        <w:rPr>
          <w:rFonts w:ascii="宋体"/>
          <w:color w:val="000000"/>
          <w:sz w:val="22"/>
        </w:rPr>
      </w:pPr>
      <w:r>
        <w:rPr>
          <w:rFonts w:ascii="宋体" w:hAnsi="宋体" w:cs="宋体"/>
          <w:color w:val="000000"/>
          <w:sz w:val="22"/>
        </w:rPr>
        <w:t xml:space="preserve">8.1.4</w:t>
      </w:r>
      <w:r>
        <w:rPr>
          <w:rFonts w:hint="eastAsia" w:ascii="宋体" w:hAnsi="宋体" w:cs="宋体"/>
          <w:color w:val="000000"/>
          <w:sz w:val="22"/>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360" w:lineRule="auto"/>
        <w:rPr>
          <w:rFonts w:ascii="宋体"/>
          <w:color w:val="000000"/>
          <w:sz w:val="22"/>
        </w:rPr>
      </w:pPr>
      <w:r>
        <w:rPr>
          <w:rFonts w:ascii="宋体" w:hAnsi="宋体" w:cs="宋体"/>
          <w:color w:val="000000"/>
          <w:sz w:val="22"/>
        </w:rPr>
        <w:t xml:space="preserve">8.1.5 </w:t>
      </w:r>
      <w:r>
        <w:rPr>
          <w:rFonts w:hint="eastAsia" w:ascii="宋体" w:hAnsi="宋体" w:cs="宋体"/>
          <w:color w:val="000000"/>
          <w:sz w:val="22"/>
        </w:rPr>
        <w:t xml:space="preserve">除书面形式外，其他任何方式的质疑，采购人或者采购代理机构均不予接受和回复。</w:t>
      </w:r>
      <w:r/>
    </w:p>
    <w:p>
      <w:pPr>
        <w:ind w:firstLine="440"/>
        <w:spacing w:line="360" w:lineRule="auto"/>
        <w:rPr>
          <w:rFonts w:ascii="宋体"/>
          <w:color w:val="000000"/>
          <w:sz w:val="22"/>
        </w:rPr>
      </w:pPr>
      <w:r>
        <w:rPr>
          <w:rFonts w:ascii="宋体" w:hAnsi="宋体" w:cs="宋体"/>
          <w:color w:val="000000"/>
          <w:sz w:val="22"/>
        </w:rPr>
        <w:t xml:space="preserve">8.1.6</w:t>
      </w:r>
      <w:r>
        <w:rPr>
          <w:rFonts w:hint="eastAsia" w:ascii="宋体" w:hAnsi="宋体" w:cs="宋体"/>
          <w:color w:val="000000"/>
          <w:sz w:val="22"/>
        </w:rPr>
        <w:t xml:space="preserve">采购人或者采购代理机构在收到对采购文件的质疑书后七个工作日内做出书面答复，并以书面形式通知质疑人和其他有关供应商；但答复不得涉及商业秘密。</w:t>
      </w:r>
      <w:r/>
    </w:p>
    <w:p>
      <w:pPr>
        <w:ind w:firstLine="440"/>
        <w:spacing w:line="360" w:lineRule="auto"/>
        <w:rPr>
          <w:rFonts w:ascii="宋体"/>
          <w:color w:val="000000"/>
          <w:sz w:val="22"/>
        </w:rPr>
      </w:pPr>
      <w:r>
        <w:rPr>
          <w:rFonts w:ascii="宋体" w:hAnsi="宋体" w:cs="宋体"/>
          <w:color w:val="000000"/>
          <w:sz w:val="22"/>
        </w:rPr>
        <w:t xml:space="preserve">8.1.7</w:t>
      </w:r>
      <w:r>
        <w:rPr>
          <w:rFonts w:hint="eastAsia" w:ascii="宋体" w:hAnsi="宋体" w:cs="宋体"/>
          <w:color w:val="000000"/>
          <w:sz w:val="22"/>
        </w:rPr>
        <w:t xml:space="preserve">质疑人对采购人、采购代理机构的答复不满意或者采购人、采购代理机构未在规定的时间内做出答复的，可以在答复期满后十五个工作日内向同级财政部门投诉。</w:t>
      </w:r>
      <w:r/>
    </w:p>
    <w:p>
      <w:pPr>
        <w:pStyle w:val="1034"/>
        <w:ind w:firstLine="442"/>
        <w:spacing w:line="360" w:lineRule="auto"/>
        <w:rPr>
          <w:rFonts w:ascii="宋体"/>
          <w:color w:val="000000"/>
          <w:sz w:val="22"/>
          <w:szCs w:val="22"/>
        </w:rPr>
      </w:pPr>
      <w:r/>
      <w:bookmarkStart w:id="455" w:name="_Toc20554"/>
      <w:r/>
      <w:bookmarkStart w:id="456" w:name="_Toc6560"/>
      <w:r/>
      <w:bookmarkStart w:id="457" w:name="_Toc10159"/>
      <w:r>
        <w:rPr>
          <w:rFonts w:ascii="宋体" w:hAnsi="宋体" w:cs="宋体"/>
          <w:color w:val="000000"/>
          <w:sz w:val="22"/>
          <w:szCs w:val="22"/>
        </w:rPr>
        <w:t xml:space="preserve">8.2.</w:t>
      </w:r>
      <w:r>
        <w:rPr>
          <w:rFonts w:hint="eastAsia" w:ascii="宋体" w:hAnsi="宋体" w:cs="宋体"/>
          <w:color w:val="000000"/>
          <w:sz w:val="22"/>
          <w:szCs w:val="22"/>
        </w:rPr>
        <w:t xml:space="preserve">投诉</w:t>
      </w:r>
      <w:bookmarkEnd w:id="455"/>
      <w:r/>
      <w:bookmarkEnd w:id="456"/>
      <w:r/>
      <w:bookmarkEnd w:id="457"/>
      <w:r/>
      <w:r/>
    </w:p>
    <w:p>
      <w:pPr>
        <w:ind w:firstLine="440"/>
        <w:spacing w:line="360" w:lineRule="auto"/>
        <w:rPr>
          <w:rFonts w:ascii="宋体"/>
          <w:color w:val="000000"/>
          <w:sz w:val="22"/>
        </w:rPr>
      </w:pPr>
      <w:r>
        <w:rPr>
          <w:rFonts w:ascii="宋体" w:hAnsi="宋体" w:cs="宋体"/>
          <w:color w:val="000000"/>
          <w:sz w:val="22"/>
        </w:rPr>
        <w:t xml:space="preserve">8.2.1</w:t>
      </w:r>
      <w:r>
        <w:rPr>
          <w:rFonts w:hint="eastAsia" w:ascii="宋体" w:hAnsi="宋体" w:cs="宋体"/>
          <w:color w:val="000000"/>
          <w:sz w:val="22"/>
        </w:rPr>
        <w:t xml:space="preserve">按照《中华人民共和国政府采购法》、《中华人民共和国政府采购法实施条例》、财政部《政府采购质疑和投诉办法》（第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360" w:lineRule="auto"/>
        <w:rPr>
          <w:rFonts w:ascii="宋体"/>
          <w:color w:val="000000"/>
          <w:sz w:val="22"/>
        </w:rPr>
      </w:pPr>
      <w:r>
        <w:rPr>
          <w:rFonts w:ascii="宋体" w:hAnsi="宋体" w:cs="宋体"/>
          <w:color w:val="000000"/>
          <w:sz w:val="22"/>
        </w:rPr>
        <w:t xml:space="preserve">8.2.2 </w:t>
      </w:r>
      <w:r>
        <w:rPr>
          <w:rFonts w:hint="eastAsia" w:ascii="宋体" w:hAnsi="宋体" w:cs="宋体"/>
          <w:color w:val="000000"/>
          <w:sz w:val="22"/>
        </w:rPr>
        <w:t xml:space="preserve">投诉人投诉时</w:t>
      </w:r>
      <w:r>
        <w:rPr>
          <w:rFonts w:ascii="宋体" w:cs="宋体"/>
          <w:color w:val="000000"/>
          <w:sz w:val="22"/>
        </w:rPr>
        <w:t xml:space="preserve">,</w:t>
      </w:r>
      <w:r>
        <w:rPr>
          <w:rFonts w:hint="eastAsia" w:ascii="宋体" w:hAnsi="宋体" w:cs="宋体"/>
          <w:color w:val="000000"/>
          <w:sz w:val="22"/>
        </w:rPr>
        <w:t xml:space="preserve">应当提交投诉书和必要的证明材料，并按照被投诉采购人、采购代理机构和与投诉事项有关的供应商数量提供投诉书的副本。投诉书应当包括下列内容：</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）投诉人和被投诉人的姓名或者名称、通讯地址、邮编、联系人及联系电话；</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）质疑和质疑答复情况说明及相关证明材料；</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）具体、明确的投诉事项和与投诉事项相关的投诉请求；</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）法律依据；</w:t>
      </w:r>
      <w:r/>
    </w:p>
    <w:p>
      <w:pPr>
        <w:ind w:firstLine="440"/>
        <w:spacing w:line="360" w:lineRule="auto"/>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）提起投诉的日期。</w:t>
      </w:r>
      <w:r/>
    </w:p>
    <w:p>
      <w:pPr>
        <w:ind w:firstLine="440"/>
        <w:spacing w:line="360" w:lineRule="auto"/>
        <w:rPr>
          <w:rFonts w:ascii="宋体"/>
          <w:color w:val="000000"/>
          <w:sz w:val="22"/>
        </w:rPr>
      </w:pPr>
      <w:r>
        <w:rPr>
          <w:rFonts w:ascii="宋体" w:hAnsi="宋体" w:cs="宋体"/>
          <w:color w:val="000000"/>
          <w:sz w:val="22"/>
        </w:rPr>
        <w:t xml:space="preserve">8.2.3 </w:t>
      </w:r>
      <w:r>
        <w:rPr>
          <w:rFonts w:hint="eastAsia" w:ascii="宋体" w:hAnsi="宋体" w:cs="宋体"/>
          <w:color w:val="000000"/>
          <w:sz w:val="22"/>
        </w:rPr>
        <w:t xml:space="preserve">投诉人为自然人的，应当由本人签字；投诉人为法人或者其他组织的，应当由法定代表人、主要负责人，或者其授权代表签字或者盖章，并加盖公章。</w:t>
      </w:r>
      <w:r/>
    </w:p>
    <w:p>
      <w:pPr>
        <w:ind w:firstLine="440"/>
        <w:spacing w:line="360" w:lineRule="auto"/>
        <w:rPr>
          <w:rFonts w:ascii="宋体"/>
          <w:color w:val="000000"/>
          <w:sz w:val="22"/>
        </w:rPr>
      </w:pPr>
      <w:r>
        <w:rPr>
          <w:rFonts w:ascii="宋体" w:hAnsi="宋体" w:cs="宋体"/>
          <w:color w:val="000000"/>
          <w:sz w:val="22"/>
        </w:rPr>
        <w:t xml:space="preserve">8.2.4</w:t>
      </w:r>
      <w:r>
        <w:rPr>
          <w:rFonts w:hint="eastAsia" w:ascii="宋体" w:hAnsi="宋体" w:cs="宋体"/>
          <w:color w:val="000000"/>
          <w:sz w:val="22"/>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360" w:lineRule="auto"/>
        <w:rPr>
          <w:rFonts w:ascii="宋体"/>
          <w:color w:val="000000"/>
          <w:sz w:val="22"/>
        </w:rPr>
      </w:pPr>
      <w:r>
        <w:rPr>
          <w:rFonts w:ascii="宋体" w:hAnsi="宋体" w:cs="宋体"/>
          <w:color w:val="000000"/>
          <w:sz w:val="22"/>
        </w:rPr>
        <w:t xml:space="preserve">8.2.5 </w:t>
      </w:r>
      <w:r>
        <w:rPr>
          <w:rFonts w:hint="eastAsia" w:ascii="宋体" w:hAnsi="宋体" w:cs="宋体"/>
          <w:color w:val="000000"/>
          <w:sz w:val="22"/>
        </w:rPr>
        <w:t xml:space="preserve">投诉人提起投诉应当符合下列条件：</w:t>
      </w:r>
      <w:r/>
    </w:p>
    <w:p>
      <w:pPr>
        <w:ind w:firstLine="440"/>
        <w:spacing w:line="360" w:lineRule="auto"/>
        <w:rPr>
          <w:rFonts w:ascii="宋体"/>
          <w:color w:val="000000"/>
          <w:sz w:val="22"/>
        </w:rPr>
      </w:pPr>
      <w:r>
        <w:rPr>
          <w:rFonts w:hint="eastAsia" w:ascii="宋体" w:hAnsi="宋体" w:cs="宋体"/>
          <w:color w:val="000000"/>
          <w:sz w:val="22"/>
        </w:rPr>
        <w:t xml:space="preserve">（一）提起投诉前已依法进行质疑；</w:t>
      </w:r>
      <w:r/>
    </w:p>
    <w:p>
      <w:pPr>
        <w:ind w:firstLine="440"/>
        <w:spacing w:line="360" w:lineRule="auto"/>
        <w:rPr>
          <w:rFonts w:ascii="宋体"/>
          <w:color w:val="000000"/>
          <w:sz w:val="22"/>
        </w:rPr>
      </w:pPr>
      <w:r>
        <w:rPr>
          <w:rFonts w:hint="eastAsia" w:ascii="宋体" w:hAnsi="宋体" w:cs="宋体"/>
          <w:color w:val="000000"/>
          <w:sz w:val="22"/>
        </w:rPr>
        <w:t xml:space="preserve">（二）投诉书内容符合规定；</w:t>
      </w:r>
      <w:r/>
    </w:p>
    <w:p>
      <w:pPr>
        <w:ind w:firstLine="440"/>
        <w:spacing w:line="360" w:lineRule="auto"/>
        <w:rPr>
          <w:rFonts w:ascii="宋体"/>
          <w:color w:val="000000"/>
          <w:sz w:val="22"/>
        </w:rPr>
      </w:pPr>
      <w:r>
        <w:rPr>
          <w:rFonts w:hint="eastAsia" w:ascii="宋体" w:hAnsi="宋体" w:cs="宋体"/>
          <w:color w:val="000000"/>
          <w:sz w:val="22"/>
        </w:rPr>
        <w:t xml:space="preserve">（三）在投诉有效期限内提起投诉；</w:t>
      </w:r>
      <w:r/>
    </w:p>
    <w:p>
      <w:pPr>
        <w:ind w:firstLine="440"/>
        <w:spacing w:line="360" w:lineRule="auto"/>
        <w:rPr>
          <w:rFonts w:ascii="宋体"/>
          <w:color w:val="000000"/>
          <w:sz w:val="22"/>
        </w:rPr>
      </w:pPr>
      <w:r>
        <w:rPr>
          <w:rFonts w:hint="eastAsia" w:ascii="宋体" w:hAnsi="宋体" w:cs="宋体"/>
          <w:color w:val="000000"/>
          <w:sz w:val="22"/>
        </w:rPr>
        <w:t xml:space="preserve">（四）同一投诉事项未经财政部门投诉处理；</w:t>
      </w:r>
      <w:r/>
    </w:p>
    <w:p>
      <w:pPr>
        <w:ind w:firstLine="440"/>
        <w:spacing w:line="360" w:lineRule="auto"/>
        <w:rPr>
          <w:rFonts w:ascii="宋体"/>
          <w:color w:val="000000"/>
          <w:sz w:val="22"/>
        </w:rPr>
      </w:pPr>
      <w:r>
        <w:rPr>
          <w:rFonts w:hint="eastAsia" w:ascii="宋体" w:hAnsi="宋体" w:cs="宋体"/>
          <w:color w:val="000000"/>
          <w:sz w:val="22"/>
        </w:rPr>
        <w:t xml:space="preserve">（五）财政部规定的其他条件。</w:t>
      </w:r>
      <w:r/>
    </w:p>
    <w:p>
      <w:pPr>
        <w:ind w:firstLine="440"/>
        <w:spacing w:line="360" w:lineRule="auto"/>
        <w:rPr>
          <w:rFonts w:ascii="宋体"/>
          <w:color w:val="000000"/>
          <w:sz w:val="22"/>
        </w:rPr>
      </w:pPr>
      <w:r>
        <w:rPr>
          <w:rFonts w:hint="eastAsia" w:ascii="宋体" w:hAnsi="宋体" w:cs="宋体"/>
          <w:color w:val="000000"/>
          <w:sz w:val="22"/>
        </w:rPr>
        <w:t xml:space="preserve">供应商投诉的事项不得超出已质疑事项的范围，但基于质疑答复内容提出的投诉事项除外。</w:t>
      </w:r>
      <w:r/>
    </w:p>
    <w:p>
      <w:pPr>
        <w:pStyle w:val="1034"/>
        <w:ind w:firstLine="442"/>
        <w:spacing w:line="360" w:lineRule="auto"/>
        <w:rPr>
          <w:rFonts w:ascii="宋体"/>
          <w:color w:val="000000"/>
          <w:sz w:val="22"/>
          <w:szCs w:val="22"/>
        </w:rPr>
      </w:pPr>
      <w:r/>
      <w:bookmarkStart w:id="458" w:name="_Toc7425"/>
      <w:r/>
      <w:bookmarkStart w:id="459" w:name="_Toc2003"/>
      <w:r/>
      <w:bookmarkStart w:id="460" w:name="_Toc1942"/>
      <w:r>
        <w:rPr>
          <w:rFonts w:hint="eastAsia" w:ascii="宋体" w:hAnsi="宋体" w:cs="宋体"/>
          <w:color w:val="000000"/>
          <w:sz w:val="22"/>
          <w:szCs w:val="22"/>
        </w:rPr>
        <w:t xml:space="preserve">九、其他</w:t>
      </w:r>
      <w:bookmarkEnd w:id="458"/>
      <w:r/>
      <w:bookmarkEnd w:id="459"/>
      <w:r/>
      <w:bookmarkEnd w:id="460"/>
      <w:r/>
      <w:r/>
    </w:p>
    <w:p>
      <w:pPr>
        <w:ind w:firstLine="440"/>
        <w:jc w:val="left"/>
        <w:spacing w:line="360" w:lineRule="auto"/>
        <w:rPr>
          <w:rFonts w:ascii="宋体" w:hAnsi="宋体" w:cs="宋体"/>
          <w:color w:val="000000"/>
        </w:rPr>
      </w:pPr>
      <w:r>
        <w:rPr>
          <w:rFonts w:hint="eastAsia" w:ascii="宋体" w:hAnsi="宋体" w:cs="宋体"/>
          <w:color w:val="000000"/>
          <w:sz w:val="22"/>
        </w:rPr>
        <w:t xml:space="preserve">其他未尽事宜按照《中华人民共和国政府采购法》及相关法律、法规的有关规定执行</w:t>
      </w:r>
      <w:r>
        <w:rPr>
          <w:rFonts w:hint="eastAsia" w:ascii="宋体" w:hAnsi="宋体" w:cs="宋体"/>
          <w:color w:val="000000"/>
        </w:rPr>
        <w:t xml:space="preserve">。</w:t>
      </w:r>
      <w:bookmarkEnd w:id="433"/>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pStyle w:val="1034"/>
        <w:numPr>
          <w:ilvl w:val="0"/>
          <w:numId w:val="3"/>
        </w:numPr>
        <w:jc w:val="center"/>
        <w:spacing w:line="360" w:lineRule="auto"/>
        <w:rPr>
          <w:rFonts w:hint="eastAsia" w:cs="宋体"/>
          <w:color w:val="000000"/>
          <w:sz w:val="32"/>
          <w:szCs w:val="32"/>
          <w:lang w:val="en-US" w:eastAsia="zh-CN"/>
        </w:rPr>
      </w:pPr>
      <w:r/>
      <w:bookmarkStart w:id="461" w:name="_Toc5378"/>
      <w:r/>
      <w:bookmarkEnd w:id="461"/>
      <w:r/>
      <w:bookmarkStart w:id="462" w:name="_Toc29944"/>
      <w:r/>
      <w:bookmarkStart w:id="463" w:name="_Toc30734"/>
      <w:r/>
      <w:bookmarkStart w:id="464" w:name="_Toc152047234"/>
      <w:r/>
      <w:bookmarkStart w:id="465" w:name="_Toc19765"/>
      <w:r/>
      <w:bookmarkStart w:id="466" w:name="_Toc179715727"/>
      <w:r/>
      <w:bookmarkStart w:id="467" w:name="_Toc22384"/>
      <w:r/>
      <w:bookmarkStart w:id="468" w:name="_Toc144974438"/>
      <w:r>
        <w:rPr>
          <w:rFonts w:hint="eastAsia" w:cs="宋体"/>
          <w:color w:val="000000"/>
          <w:sz w:val="32"/>
          <w:szCs w:val="32"/>
          <w:lang w:val="en-US" w:eastAsia="zh-CN"/>
        </w:rPr>
        <w:t xml:space="preserve"> 资格审查办法</w:t>
      </w:r>
      <w:r/>
    </w:p>
    <w:p>
      <w:pPr>
        <w:ind w:firstLine="442"/>
        <w:spacing w:line="360" w:lineRule="exact"/>
        <w:rPr>
          <w:rFonts w:ascii="宋体" w:cs="宋体"/>
          <w:b/>
          <w:bCs/>
          <w:sz w:val="22"/>
          <w:szCs w:val="22"/>
        </w:rPr>
      </w:pPr>
      <w:r>
        <w:rPr>
          <w:rFonts w:ascii="宋体" w:hAnsi="宋体" w:cs="宋体"/>
          <w:b/>
          <w:bCs/>
          <w:sz w:val="22"/>
          <w:szCs w:val="22"/>
        </w:rPr>
        <w:t xml:space="preserve">1. </w:t>
      </w:r>
      <w:r>
        <w:rPr>
          <w:rFonts w:hint="eastAsia" w:ascii="宋体" w:hAnsi="宋体" w:cs="宋体"/>
          <w:b/>
          <w:bCs/>
          <w:sz w:val="22"/>
          <w:szCs w:val="22"/>
        </w:rPr>
        <w:t xml:space="preserve">审查方法</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1.1 本项目资格审查由</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小组依法对供应商的资格进行审查。</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1.2 凡符合本章资格审查标准的投标人均通过资格审查，并进入</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w:t>
      </w:r>
      <w:r/>
    </w:p>
    <w:p>
      <w:pPr>
        <w:ind w:firstLine="442"/>
        <w:spacing w:line="360" w:lineRule="exact"/>
        <w:rPr>
          <w:rFonts w:ascii="宋体" w:cs="宋体"/>
          <w:b/>
          <w:bCs/>
          <w:sz w:val="22"/>
          <w:szCs w:val="22"/>
        </w:rPr>
      </w:pPr>
      <w:r/>
      <w:bookmarkStart w:id="469" w:name="_Toc152047235"/>
      <w:r/>
      <w:bookmarkStart w:id="470" w:name="_Toc144974439"/>
      <w:r/>
      <w:bookmarkStart w:id="471" w:name="_Toc179715728"/>
      <w:r>
        <w:rPr>
          <w:rFonts w:ascii="宋体" w:hAnsi="宋体" w:cs="宋体"/>
          <w:b/>
          <w:bCs/>
          <w:sz w:val="22"/>
          <w:szCs w:val="22"/>
        </w:rPr>
        <w:t xml:space="preserve">2. </w:t>
      </w:r>
      <w:r>
        <w:rPr>
          <w:rFonts w:hint="eastAsia" w:ascii="宋体" w:hAnsi="宋体" w:cs="宋体"/>
          <w:b/>
          <w:bCs/>
          <w:sz w:val="22"/>
          <w:szCs w:val="22"/>
        </w:rPr>
        <w:t xml:space="preserve">审查标准</w:t>
      </w:r>
      <w:bookmarkEnd w:id="469"/>
      <w:r/>
      <w:bookmarkEnd w:id="470"/>
      <w:r/>
      <w:bookmarkEnd w:id="471"/>
      <w:r/>
      <w:r/>
    </w:p>
    <w:p>
      <w:pPr>
        <w:ind w:firstLine="442"/>
        <w:spacing w:line="360" w:lineRule="exact"/>
        <w:rPr>
          <w:rFonts w:ascii="宋体" w:cs="宋体"/>
          <w:b/>
          <w:bCs/>
          <w:sz w:val="22"/>
          <w:szCs w:val="22"/>
        </w:rPr>
      </w:pPr>
      <w:r>
        <w:rPr>
          <w:rFonts w:ascii="宋体" w:hAnsi="宋体" w:cs="宋体"/>
          <w:b/>
          <w:bCs/>
          <w:sz w:val="22"/>
          <w:szCs w:val="22"/>
        </w:rPr>
        <w:t xml:space="preserve">2.1 </w:t>
      </w:r>
      <w:r>
        <w:rPr>
          <w:rFonts w:hint="eastAsia" w:ascii="宋体" w:hAnsi="宋体" w:cs="宋体"/>
          <w:b/>
          <w:bCs/>
          <w:sz w:val="22"/>
          <w:szCs w:val="22"/>
        </w:rPr>
        <w:t xml:space="preserve">供应商有不符合下列情形之一的，不能通过资格审查，其响应文件无效：</w:t>
      </w:r>
      <w:r/>
    </w:p>
    <w:p>
      <w:pPr>
        <w:ind w:firstLine="440"/>
        <w:spacing w:line="500" w:lineRule="exact"/>
        <w:rPr>
          <w:rFonts w:ascii="宋体" w:hAnsi="宋体" w:cs="宋体"/>
          <w:color w:val="auto"/>
          <w:sz w:val="22"/>
          <w:szCs w:val="22"/>
          <w:highlight w:val="none"/>
        </w:rPr>
      </w:pPr>
      <w:r>
        <w:rPr>
          <w:rFonts w:hint="eastAsia" w:ascii="宋体" w:cs="宋体"/>
          <w:sz w:val="22"/>
          <w:szCs w:val="22"/>
        </w:rPr>
        <w:t xml:space="preserve">（1）具有独立承担民事责任的能力；</w:t>
      </w:r>
      <w:r>
        <w:rPr>
          <w:rFonts w:hint="eastAsia" w:ascii="宋体" w:hAnsi="宋体" w:cs="宋体"/>
          <w:color w:val="auto"/>
          <w:sz w:val="22"/>
          <w:szCs w:val="22"/>
          <w:highlight w:val="none"/>
        </w:rPr>
        <w:t xml:space="preserve">（提供法人或者其他组织的营业执照、事业单位登记证书等证明文件，原件扫描件加盖电子签章）</w:t>
      </w:r>
      <w:r/>
    </w:p>
    <w:p>
      <w:pPr>
        <w:ind w:firstLine="440"/>
        <w:spacing w:line="360" w:lineRule="exact"/>
        <w:rPr>
          <w:rFonts w:hint="eastAsia" w:ascii="宋体" w:cs="宋体"/>
          <w:sz w:val="22"/>
          <w:szCs w:val="22"/>
        </w:rPr>
      </w:pPr>
      <w:r>
        <w:rPr>
          <w:rFonts w:hint="eastAsia" w:ascii="宋体" w:cs="宋体"/>
          <w:sz w:val="22"/>
          <w:szCs w:val="22"/>
        </w:rPr>
        <w:t xml:space="preserve">（2）具有良好的商业信誉和健全的财务会计制度；（承诺制）</w:t>
      </w:r>
      <w:r/>
    </w:p>
    <w:p>
      <w:pPr>
        <w:ind w:firstLine="440"/>
        <w:spacing w:line="36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（3）具有履行合同所必需的设备和专业技术能力（提供符合招标文件格式要求的《声明函》）；（承诺制）</w:t>
      </w:r>
      <w:r/>
    </w:p>
    <w:p>
      <w:pPr>
        <w:ind w:firstLine="440"/>
        <w:spacing w:line="360" w:lineRule="exact"/>
        <w:rPr>
          <w:rFonts w:hint="eastAsia" w:ascii="宋体" w:cs="宋体"/>
          <w:sz w:val="22"/>
          <w:szCs w:val="22"/>
        </w:rPr>
      </w:pPr>
      <w:r>
        <w:rPr>
          <w:rFonts w:hint="eastAsia" w:ascii="宋体" w:cs="宋体"/>
          <w:sz w:val="22"/>
          <w:szCs w:val="22"/>
        </w:rPr>
        <w:t xml:space="preserve">（4）有依法缴纳税收和社会保障资金的良好记录；（承诺制）</w:t>
      </w:r>
      <w:r/>
    </w:p>
    <w:p>
      <w:pPr>
        <w:ind w:firstLine="440"/>
        <w:spacing w:line="36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p>
    <w:p>
      <w:pPr>
        <w:pStyle w:val="1202"/>
        <w:ind w:left="0" w:firstLine="440"/>
        <w:spacing w:after="0" w:line="36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p>
    <w:p>
      <w:pPr>
        <w:pStyle w:val="1202"/>
        <w:ind w:left="0" w:firstLine="440"/>
        <w:spacing w:after="0" w:line="360" w:lineRule="exact"/>
        <w:rPr>
          <w:rFonts w:hint="eastAsia" w:ascii="宋体" w:cs="宋体"/>
          <w:sz w:val="22"/>
          <w:szCs w:val="22"/>
        </w:rPr>
      </w:pPr>
      <w:r>
        <w:rPr>
          <w:rFonts w:hint="eastAsia" w:ascii="宋体" w:cs="宋体"/>
          <w:sz w:val="22"/>
          <w:szCs w:val="22"/>
        </w:rPr>
        <w:t xml:space="preserve">（7）满足</w:t>
      </w:r>
      <w:r>
        <w:rPr>
          <w:rFonts w:hint="eastAsia" w:ascii="宋体" w:hAnsi="宋体" w:cs="宋体"/>
          <w:color w:val="000000"/>
          <w:sz w:val="22"/>
          <w:lang w:val="en-US" w:eastAsia="zh-CN"/>
        </w:rPr>
        <w:t xml:space="preserve">谈判</w:t>
      </w:r>
      <w:r>
        <w:rPr>
          <w:rFonts w:hint="eastAsia" w:ascii="宋体" w:cs="宋体"/>
          <w:sz w:val="22"/>
          <w:szCs w:val="22"/>
        </w:rPr>
        <w:t xml:space="preserve">文件特定资格要求；</w:t>
      </w:r>
      <w:r/>
    </w:p>
    <w:p>
      <w:pPr>
        <w:pStyle w:val="1202"/>
        <w:ind w:left="0" w:firstLine="440"/>
        <w:spacing w:after="0" w:line="360" w:lineRule="exact"/>
        <w:rPr>
          <w:rFonts w:ascii="宋体" w:eastAsia="宋体" w:cs="宋体"/>
          <w:sz w:val="22"/>
          <w:szCs w:val="22"/>
          <w:lang w:val="en-US" w:eastAsia="zh-CN"/>
        </w:rPr>
      </w:pPr>
      <w:r>
        <w:rPr>
          <w:rFonts w:hint="eastAsia" w:ascii="宋体" w:cs="宋体"/>
          <w:sz w:val="22"/>
          <w:szCs w:val="22"/>
          <w:lang w:eastAsia="zh-CN"/>
        </w:rPr>
        <w:t xml:space="preserve">（</w:t>
      </w:r>
      <w:r>
        <w:rPr>
          <w:rFonts w:hint="eastAsia" w:ascii="宋体" w:cs="宋体"/>
          <w:sz w:val="22"/>
          <w:szCs w:val="22"/>
          <w:lang w:val="en-US" w:eastAsia="zh-CN"/>
        </w:rPr>
        <w:t xml:space="preserve">8</w:t>
      </w:r>
      <w:r>
        <w:rPr>
          <w:rFonts w:hint="eastAsia" w:ascii="宋体" w:cs="宋体"/>
          <w:sz w:val="22"/>
          <w:szCs w:val="22"/>
          <w:lang w:eastAsia="zh-CN"/>
        </w:rPr>
        <w:t xml:space="preserve">）</w:t>
      </w:r>
      <w:r>
        <w:rPr>
          <w:rFonts w:hint="eastAsia" w:ascii="宋体" w:cs="宋体"/>
          <w:sz w:val="22"/>
          <w:szCs w:val="22"/>
          <w:lang w:val="en-US" w:eastAsia="zh-CN"/>
        </w:rPr>
        <w:t xml:space="preserve">资质动态核查合格；</w:t>
      </w:r>
      <w:r/>
    </w:p>
    <w:p>
      <w:pPr>
        <w:pStyle w:val="1202"/>
        <w:ind w:left="0" w:firstLine="440"/>
        <w:spacing w:after="0" w:line="360" w:lineRule="exact"/>
        <w:rPr>
          <w:rFonts w:hint="eastAsia" w:ascii="宋体" w:cs="宋体"/>
          <w:sz w:val="22"/>
          <w:szCs w:val="22"/>
        </w:rPr>
      </w:pPr>
      <w:r>
        <w:rPr>
          <w:rFonts w:hint="eastAsia" w:ascii="宋体" w:cs="宋体"/>
          <w:sz w:val="22"/>
          <w:szCs w:val="22"/>
        </w:rPr>
        <w:t xml:space="preserve">（</w:t>
      </w:r>
      <w:r>
        <w:rPr>
          <w:rFonts w:hint="eastAsia" w:ascii="宋体" w:cs="宋体"/>
          <w:sz w:val="22"/>
          <w:szCs w:val="22"/>
          <w:lang w:val="en-US" w:eastAsia="zh-CN"/>
        </w:rPr>
        <w:t xml:space="preserve">9</w:t>
      </w:r>
      <w:r>
        <w:rPr>
          <w:rFonts w:hint="eastAsia" w:ascii="宋体" w:cs="宋体"/>
          <w:sz w:val="22"/>
          <w:szCs w:val="22"/>
        </w:rPr>
        <w:t xml:space="preserve">）投标人为中小企业；</w:t>
      </w:r>
      <w:r/>
    </w:p>
    <w:p>
      <w:pPr>
        <w:ind w:firstLine="440"/>
        <w:spacing w:line="36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）投标人单独投标，未组成联合体投标；</w:t>
      </w:r>
      <w:r/>
    </w:p>
    <w:p>
      <w:pPr>
        <w:ind w:firstLine="440"/>
        <w:spacing w:line="360" w:lineRule="exact"/>
        <w:rPr>
          <w:rFonts w:ascii="宋体" w:hAnsi="宋体" w:cs="宋体"/>
          <w:sz w:val="22"/>
          <w:szCs w:val="22"/>
        </w:rPr>
      </w:pPr>
      <w:r>
        <w:rPr>
          <w:rFonts w:hint="eastAsia" w:ascii="宋体" w:hAnsi="宋体" w:cs="宋体"/>
          <w:sz w:val="22"/>
          <w:szCs w:val="22"/>
        </w:rPr>
        <w:t xml:space="preserve">（10）投标人未被发现第二章投标须知第1.3.3项规定的任何一种情形；</w:t>
      </w:r>
      <w:r/>
    </w:p>
    <w:p>
      <w:pPr>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rPr>
          <w:rFonts w:hint="eastAsia" w:ascii="宋体" w:hAnsi="宋体" w:cs="宋体"/>
          <w:sz w:val="22"/>
          <w:szCs w:val="22"/>
        </w:rPr>
        <w:t xml:space="preserve">）投标人未出现不按资格审查要求澄清或说明的；</w:t>
      </w:r>
      <w:r/>
    </w:p>
    <w:p>
      <w:pPr>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3</w:t>
      </w:r>
      <w:r>
        <w:rPr>
          <w:rFonts w:hint="eastAsia" w:ascii="宋体" w:hAnsi="宋体" w:cs="宋体"/>
          <w:sz w:val="22"/>
          <w:szCs w:val="22"/>
        </w:rPr>
        <w:t xml:space="preserve">）未被发现在资格审查过程中存在弄虚作假、行贿或有其他违法违规行为。</w:t>
      </w:r>
      <w:r/>
    </w:p>
    <w:p>
      <w:pPr>
        <w:ind w:firstLine="440"/>
        <w:spacing w:line="360" w:lineRule="exact"/>
        <w:rPr>
          <w:rFonts w:ascii="宋体" w:cs="宋体"/>
          <w:sz w:val="22"/>
          <w:szCs w:val="22"/>
        </w:rPr>
      </w:pPr>
      <w:r>
        <w:rPr>
          <w:rFonts w:ascii="宋体" w:hAnsi="宋体" w:cs="宋体"/>
          <w:sz w:val="22"/>
          <w:szCs w:val="22"/>
        </w:rPr>
        <w:t xml:space="preserve">2.2 </w:t>
      </w:r>
      <w:r>
        <w:rPr>
          <w:rFonts w:hint="eastAsia" w:ascii="宋体" w:hAnsi="宋体" w:cs="宋体"/>
          <w:sz w:val="22"/>
          <w:szCs w:val="22"/>
        </w:rPr>
        <w:t xml:space="preserve">未能通过资格审查的供应商响应文件作无效响应文件处理，未通过资格审查的不进入</w:t>
      </w:r>
      <w:r>
        <w:rPr>
          <w:rFonts w:hint="eastAsia" w:ascii="宋体" w:hAnsi="宋体" w:cs="宋体"/>
          <w:sz w:val="22"/>
          <w:szCs w:val="22"/>
          <w:lang w:val="en-US" w:eastAsia="zh-CN"/>
        </w:rPr>
        <w:t xml:space="preserve">谈判</w:t>
      </w:r>
      <w:r>
        <w:rPr>
          <w:rFonts w:hint="eastAsia" w:ascii="宋体" w:hAnsi="宋体" w:cs="宋体"/>
          <w:sz w:val="22"/>
          <w:szCs w:val="22"/>
        </w:rPr>
        <w:t xml:space="preserve">。</w:t>
      </w:r>
      <w:r/>
    </w:p>
    <w:p>
      <w:pPr>
        <w:ind w:firstLine="442"/>
        <w:jc w:val="left"/>
        <w:spacing w:line="360" w:lineRule="exact"/>
        <w:rPr>
          <w:rFonts w:ascii="宋体" w:cs="宋体"/>
          <w:b/>
          <w:bCs/>
          <w:sz w:val="22"/>
          <w:szCs w:val="22"/>
        </w:rPr>
      </w:pPr>
      <w:r/>
      <w:bookmarkStart w:id="472" w:name="_Toc179715734"/>
      <w:r/>
      <w:bookmarkStart w:id="473" w:name="_Toc144974445"/>
      <w:r/>
      <w:bookmarkStart w:id="474" w:name="_Toc152047241"/>
      <w:r/>
      <w:bookmarkStart w:id="475" w:name="_Toc13209"/>
      <w:r>
        <w:rPr>
          <w:rFonts w:ascii="宋体" w:cs="宋体"/>
          <w:b/>
          <w:bCs/>
          <w:sz w:val="22"/>
          <w:szCs w:val="22"/>
        </w:rPr>
        <w:t xml:space="preserve">3</w:t>
      </w:r>
      <w:r>
        <w:rPr>
          <w:rFonts w:hint="eastAsia" w:ascii="宋体" w:cs="宋体"/>
          <w:b/>
          <w:bCs/>
          <w:sz w:val="22"/>
          <w:szCs w:val="22"/>
        </w:rPr>
        <w:t xml:space="preserve">.澄清</w:t>
      </w:r>
      <w:bookmarkEnd w:id="472"/>
      <w:r/>
      <w:bookmarkEnd w:id="473"/>
      <w:r/>
      <w:bookmarkEnd w:id="474"/>
      <w:r>
        <w:rPr>
          <w:rFonts w:hint="eastAsia" w:ascii="宋体" w:cs="宋体"/>
          <w:b/>
          <w:bCs/>
          <w:sz w:val="22"/>
          <w:szCs w:val="22"/>
        </w:rPr>
        <w:t xml:space="preserve">或说明</w:t>
      </w:r>
      <w:bookmarkEnd w:id="475"/>
      <w:r/>
      <w:r/>
    </w:p>
    <w:p>
      <w:pPr>
        <w:ind w:firstLine="440"/>
        <w:jc w:val="left"/>
        <w:spacing w:line="360" w:lineRule="exact"/>
        <w:rPr>
          <w:rFonts w:hint="eastAsia" w:ascii="宋体" w:hAnsi="宋体" w:cs="宋体"/>
          <w:sz w:val="22"/>
          <w:szCs w:val="22"/>
          <w:lang w:val="zh-CN"/>
        </w:rPr>
      </w:pPr>
      <w:r/>
      <w:bookmarkStart w:id="476" w:name="_Toc152047242"/>
      <w:r/>
      <w:bookmarkStart w:id="477" w:name="_Toc144974446"/>
      <w:r/>
      <w:bookmarkStart w:id="478" w:name="_Toc179715735"/>
      <w:r/>
      <w:bookmarkStart w:id="479" w:name="_Toc4482"/>
      <w:r>
        <w:rPr>
          <w:rFonts w:hint="eastAsia" w:ascii="宋体" w:hAnsi="宋体" w:cs="宋体"/>
          <w:sz w:val="22"/>
          <w:szCs w:val="22"/>
          <w:lang w:val="zh-CN"/>
        </w:rPr>
        <w:t xml:space="preserve">3.1 </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期间，为有助于对响应文件的审查、评价和比较，评标委员会将在“苏采云”系统中要求供应商作出必要的澄清、说明和补正。</w:t>
      </w:r>
      <w:r/>
    </w:p>
    <w:p>
      <w:pPr>
        <w:ind w:firstLine="440"/>
        <w:spacing w:line="360" w:lineRule="exact"/>
        <w:rPr>
          <w:rFonts w:hint="eastAsia" w:ascii="宋体" w:hAnsi="宋体" w:cs="宋体"/>
          <w:sz w:val="22"/>
          <w:szCs w:val="22"/>
          <w:lang w:val="zh-CN"/>
        </w:rPr>
      </w:pPr>
      <w:r>
        <w:rPr>
          <w:rFonts w:hint="eastAsia" w:ascii="宋体" w:hAnsi="宋体" w:cs="宋体"/>
          <w:sz w:val="22"/>
          <w:szCs w:val="22"/>
          <w:lang w:val="zh-CN"/>
        </w:rPr>
        <w:t xml:space="preserve">3.2供应商的澄清、说明或者更正不得超出响应文件的范围或者改变响应文件的实质性内容。</w:t>
      </w:r>
      <w:r/>
    </w:p>
    <w:p>
      <w:pPr>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3.3 收到</w:t>
      </w:r>
      <w:r>
        <w:rPr>
          <w:rFonts w:hint="eastAsia" w:ascii="宋体" w:hAnsi="宋体" w:cs="宋体"/>
          <w:sz w:val="22"/>
          <w:szCs w:val="22"/>
          <w:lang w:val="en-US" w:eastAsia="zh-CN"/>
        </w:rPr>
        <w:t xml:space="preserve">谈判</w:t>
      </w:r>
      <w:r>
        <w:rPr>
          <w:rFonts w:hint="eastAsia" w:ascii="宋体" w:hAnsi="宋体" w:cs="宋体"/>
          <w:sz w:val="22"/>
          <w:szCs w:val="22"/>
          <w:lang w:val="zh-CN"/>
        </w:rPr>
        <w:t xml:space="preserve">小组澄清要求的供应商应派人按</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小组规定的时间和格式在“苏采云”系统中做出澄清，澄清的内容作为响应文件的补充部分，但实质性的内容不得做任何更改。具体操作方式见《操作手册》。</w:t>
      </w:r>
      <w:r/>
    </w:p>
    <w:p>
      <w:pPr>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3.4接到评标委员会澄清要求的供应商如未按规定做出澄清，其风险由供应商自行承担。</w:t>
      </w:r>
      <w:r/>
    </w:p>
    <w:p>
      <w:pPr>
        <w:ind w:firstLine="442"/>
        <w:jc w:val="left"/>
        <w:spacing w:line="360" w:lineRule="exact"/>
        <w:rPr>
          <w:rFonts w:ascii="宋体" w:cs="宋体"/>
          <w:b/>
          <w:bCs/>
          <w:sz w:val="22"/>
          <w:szCs w:val="22"/>
        </w:rPr>
      </w:pPr>
      <w:r>
        <w:rPr>
          <w:rFonts w:ascii="宋体" w:cs="宋体"/>
          <w:b/>
          <w:bCs/>
          <w:sz w:val="22"/>
          <w:szCs w:val="22"/>
        </w:rPr>
        <w:t xml:space="preserve">4.</w:t>
      </w:r>
      <w:r>
        <w:rPr>
          <w:rFonts w:hint="eastAsia" w:ascii="宋体" w:cs="宋体"/>
          <w:b/>
          <w:bCs/>
          <w:sz w:val="22"/>
          <w:szCs w:val="22"/>
        </w:rPr>
        <w:t xml:space="preserve">审查结果</w:t>
      </w:r>
      <w:bookmarkEnd w:id="476"/>
      <w:r/>
      <w:bookmarkEnd w:id="477"/>
      <w:r/>
      <w:bookmarkEnd w:id="478"/>
      <w:r/>
      <w:bookmarkEnd w:id="479"/>
      <w:r/>
      <w:r/>
    </w:p>
    <w:p>
      <w:pPr>
        <w:ind w:firstLine="440"/>
        <w:jc w:val="left"/>
        <w:spacing w:line="360" w:lineRule="exact"/>
        <w:rPr>
          <w:rFonts w:ascii="宋体" w:cs="宋体"/>
          <w:sz w:val="22"/>
          <w:szCs w:val="22"/>
        </w:rPr>
      </w:pPr>
      <w:r/>
      <w:bookmarkStart w:id="480" w:name="_Toc144974447"/>
      <w:r/>
      <w:bookmarkStart w:id="481" w:name="_Toc152047243"/>
      <w:r/>
      <w:bookmarkStart w:id="482" w:name="_Toc179715736"/>
      <w:r>
        <w:rPr>
          <w:rFonts w:ascii="宋体" w:cs="宋体"/>
          <w:sz w:val="22"/>
          <w:szCs w:val="22"/>
        </w:rPr>
        <w:t xml:space="preserve">4.1</w:t>
      </w:r>
      <w:bookmarkEnd w:id="480"/>
      <w:r/>
      <w:bookmarkEnd w:id="481"/>
      <w:r/>
      <w:bookmarkEnd w:id="482"/>
      <w:r>
        <w:rPr>
          <w:rFonts w:hint="eastAsia" w:ascii="宋体" w:cs="宋体"/>
          <w:sz w:val="22"/>
          <w:szCs w:val="22"/>
        </w:rPr>
        <w:t xml:space="preserve">采购人或者采购代理机构完成审查后，确定通过资格预审的投标人名单，并提交审查报告。</w:t>
      </w:r>
      <w:r/>
    </w:p>
    <w:p>
      <w:pPr>
        <w:ind w:firstLine="440"/>
        <w:jc w:val="left"/>
        <w:spacing w:line="360" w:lineRule="exact"/>
        <w:rPr>
          <w:rFonts w:ascii="宋体" w:cs="宋体"/>
          <w:sz w:val="22"/>
          <w:szCs w:val="22"/>
        </w:rPr>
      </w:pPr>
      <w:r>
        <w:rPr>
          <w:rFonts w:hint="eastAsia" w:ascii="宋体" w:cs="宋体"/>
          <w:sz w:val="22"/>
          <w:szCs w:val="22"/>
        </w:rPr>
        <w:t xml:space="preserve">4.2通过资格审查投标人的数量不足</w:t>
      </w:r>
      <w:r>
        <w:rPr>
          <w:rFonts w:ascii="宋体" w:cs="宋体"/>
          <w:sz w:val="22"/>
          <w:szCs w:val="22"/>
        </w:rPr>
        <w:t xml:space="preserve">3</w:t>
      </w:r>
      <w:r>
        <w:rPr>
          <w:rFonts w:hint="eastAsia" w:ascii="宋体" w:cs="宋体"/>
          <w:sz w:val="22"/>
          <w:szCs w:val="22"/>
        </w:rPr>
        <w:t xml:space="preserve">家的，不再进行评标。</w:t>
      </w:r>
      <w:r>
        <w:rPr>
          <w:rFonts w:ascii="宋体" w:cs="宋体"/>
          <w:sz w:val="22"/>
          <w:szCs w:val="22"/>
        </w:rPr>
        <w:t xml:space="preserve"> </w:t>
      </w:r>
      <w:r/>
    </w:p>
    <w:p>
      <w:pPr>
        <w:rPr>
          <w:b/>
          <w:bCs/>
          <w:sz w:val="36"/>
          <w:szCs w:val="36"/>
        </w:rPr>
      </w:pPr>
      <w:r>
        <w:rPr>
          <w:b/>
          <w:bCs/>
          <w:sz w:val="36"/>
          <w:szCs w:val="36"/>
        </w:rPr>
      </w:r>
      <w:r/>
    </w:p>
    <w:p>
      <w:pPr>
        <w:pStyle w:val="764"/>
      </w:pPr>
      <w:r/>
      <w:bookmarkEnd w:id="462"/>
      <w:r/>
      <w:bookmarkEnd w:id="463"/>
      <w:r/>
      <w:bookmarkEnd w:id="464"/>
      <w:r/>
      <w:bookmarkEnd w:id="465"/>
      <w:r/>
      <w:bookmarkEnd w:id="466"/>
      <w:r/>
      <w:bookmarkEnd w:id="467"/>
      <w:r/>
      <w:bookmarkEnd w:id="468"/>
      <w:r/>
      <w:r/>
    </w:p>
    <w:p>
      <w:pPr>
        <w:pStyle w:val="1034"/>
        <w:numPr>
          <w:ilvl w:val="0"/>
          <w:numId w:val="3"/>
        </w:numPr>
        <w:jc w:val="center"/>
        <w:spacing w:line="360" w:lineRule="auto"/>
        <w:rPr>
          <w:rFonts w:hint="eastAsia" w:cs="宋体"/>
          <w:color w:val="000000"/>
          <w:sz w:val="32"/>
          <w:szCs w:val="32"/>
        </w:rPr>
      </w:pPr>
      <w:r/>
      <w:bookmarkStart w:id="483" w:name="_Toc6837"/>
      <w:r/>
      <w:bookmarkStart w:id="484" w:name="_Toc3823"/>
      <w:r/>
      <w:bookmarkStart w:id="485" w:name="_Toc15501"/>
      <w:r/>
      <w:bookmarkStart w:id="486" w:name="_Toc24225"/>
      <w:r/>
      <w:bookmarkStart w:id="487" w:name="_Toc9895"/>
      <w:r/>
      <w:bookmarkStart w:id="488" w:name="_Toc9549"/>
      <w:r/>
      <w:bookmarkStart w:id="489" w:name="_Toc6383"/>
      <w:r/>
      <w:bookmarkStart w:id="490" w:name="_Toc11281"/>
      <w:r/>
      <w:bookmarkStart w:id="491" w:name="_Toc251"/>
      <w:r/>
      <w:bookmarkStart w:id="492" w:name="_Toc7365"/>
      <w:r/>
      <w:bookmarkStart w:id="493" w:name="_Toc17767"/>
      <w:r/>
      <w:bookmarkStart w:id="494" w:name="_Toc9583"/>
      <w:r/>
      <w:bookmarkStart w:id="495" w:name="_Toc31559"/>
      <w:r>
        <w:rPr>
          <w:rFonts w:hint="eastAsia" w:cs="宋体"/>
          <w:color w:val="000000"/>
          <w:sz w:val="32"/>
          <w:szCs w:val="32"/>
        </w:rPr>
        <w:t xml:space="preserve"> </w:t>
      </w:r>
      <w:bookmarkEnd w:id="483"/>
      <w:r/>
      <w:bookmarkEnd w:id="484"/>
      <w:r>
        <w:rPr>
          <w:rFonts w:hint="eastAsia" w:cs="宋体"/>
          <w:color w:val="000000"/>
          <w:sz w:val="32"/>
          <w:szCs w:val="32"/>
          <w:lang w:val="en-US" w:eastAsia="zh-CN"/>
        </w:rPr>
        <w:t xml:space="preserve">评审办法</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谈判成交原则：本次谈判采用最低评标价法，采购人授权评审小组，将在响应报价不超过采购预算，且响应内容的质量和服务均能满足采购文件实质性响应要求的供应商（不少于三家）中，提出最低报价的供应商确认为成交供应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资格评审办法见第三章，符合性</w:t>
      </w:r>
      <w:r>
        <w:rPr>
          <w:rFonts w:hint="eastAsia" w:ascii="宋体" w:hAnsi="宋体" w:eastAsia="宋体" w:cs="宋体"/>
          <w:color w:val="auto"/>
          <w:sz w:val="22"/>
          <w:highlight w:val="none"/>
        </w:rPr>
        <w:t xml:space="preserve">评审因素与评审标准：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 1 \* GB3 \* MERGEFORMAT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①</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响应文件组成齐全，内容、格式按</w:t>
      </w:r>
      <w:r>
        <w:rPr>
          <w:rFonts w:hint="eastAsia" w:ascii="宋体" w:hAnsi="宋体" w:eastAsia="宋体" w:cs="宋体"/>
          <w:color w:val="auto"/>
          <w:sz w:val="22"/>
          <w:highlight w:val="none"/>
          <w:lang w:eastAsia="zh-CN"/>
        </w:rPr>
        <w:t xml:space="preserve">采购文件</w:t>
      </w:r>
      <w:r>
        <w:rPr>
          <w:rFonts w:hint="eastAsia" w:ascii="宋体" w:hAnsi="宋体" w:eastAsia="宋体" w:cs="宋体"/>
          <w:color w:val="auto"/>
          <w:sz w:val="22"/>
          <w:highlight w:val="none"/>
        </w:rPr>
        <w:t xml:space="preserve">的规定，字迹清晰可辨：</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a.按照响应文件规定的格式、内容编制了</w:t>
      </w:r>
      <w:r>
        <w:rPr>
          <w:rFonts w:hint="eastAsia" w:ascii="宋体" w:hAnsi="宋体" w:eastAsia="宋体" w:cs="宋体"/>
          <w:color w:val="auto"/>
          <w:sz w:val="22"/>
          <w:highlight w:val="none"/>
          <w:lang w:eastAsia="zh-CN"/>
        </w:rPr>
        <w:t xml:space="preserve">响应文件</w:t>
      </w:r>
      <w:r>
        <w:rPr>
          <w:rFonts w:hint="eastAsia" w:ascii="宋体" w:hAnsi="宋体" w:eastAsia="宋体" w:cs="宋体"/>
          <w:color w:val="auto"/>
          <w:sz w:val="22"/>
          <w:highlight w:val="none"/>
        </w:rPr>
        <w:t xml:space="preserve">；</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b.响应文件未因关键信息模糊而造成谈判小组成员会无法判定是否实质性响应。</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 2 \* GB3 \* MERGEFORMAT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②</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响应文件上法定代表人或其授权的委托代理人的签名或电子签章、</w:t>
      </w:r>
      <w:r>
        <w:rPr>
          <w:rFonts w:hint="eastAsia" w:ascii="宋体" w:hAnsi="宋体" w:eastAsia="宋体" w:cs="宋体"/>
          <w:color w:val="auto"/>
          <w:sz w:val="22"/>
          <w:highlight w:val="none"/>
          <w:lang w:val="en-US" w:eastAsia="zh-CN"/>
        </w:rPr>
        <w:t xml:space="preserve">供应商</w:t>
      </w:r>
      <w:r>
        <w:rPr>
          <w:rFonts w:hint="eastAsia" w:ascii="宋体" w:hAnsi="宋体" w:eastAsia="宋体" w:cs="宋体"/>
          <w:color w:val="auto"/>
          <w:sz w:val="22"/>
          <w:highlight w:val="none"/>
        </w:rPr>
        <w:t xml:space="preserve">的盖章齐全，符合谈判文件规定。 </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 3 \* GB3 \* MERGEFORMAT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③</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供应商法定代表人授权委托代理人签署响应文件的，须提交授权委托书，且授权人和被授权人均在授权委托书上签名或电子签章。</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 4 \* GB3 \* MERGEFORMAT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④</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供应商法定代表人在响应文件签署或盖法人电子签章的，提供了法定代表人身份证明。</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 5 \* GB3 \* MERGEFORMAT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⑤</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最终报价表中投标报价为唯一报价，且未提交选择性报价。</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 6 \* GB3 \* MERGEFORMAT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⑥</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供应商未提交可调价格的投标报价。</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 7 \* GB3 \* MERGEFORMAT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⑦</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响应文件中未出现提供投标内容以外的任何附赠条款。</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 8 \* GB3 \* MERGEFORMAT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⑧</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最终报价表中投标报价未超过谈判文件规定的</w:t>
      </w:r>
      <w:r>
        <w:rPr>
          <w:rFonts w:hint="eastAsia" w:ascii="宋体" w:hAnsi="宋体" w:eastAsia="宋体" w:cs="宋体"/>
          <w:color w:val="auto"/>
          <w:sz w:val="22"/>
          <w:highlight w:val="none"/>
          <w:lang w:eastAsia="zh-CN"/>
        </w:rPr>
        <w:t xml:space="preserve">最高限价</w:t>
      </w:r>
      <w:r>
        <w:rPr>
          <w:rFonts w:hint="eastAsia" w:ascii="宋体" w:hAnsi="宋体" w:eastAsia="宋体" w:cs="宋体"/>
          <w:color w:val="auto"/>
          <w:sz w:val="22"/>
          <w:highlight w:val="none"/>
        </w:rPr>
        <w:t xml:space="preserve">。</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 9 \* GB3 \* MERGEFORMAT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⑨</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响应文件载明的服务期符合谈判文件规定的时限。</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 10 \* GB3 \* MERGEFORMAT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⑩</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响应文件未附有采购人不能接受的条件。</w:t>
      </w:r>
      <w:r/>
    </w:p>
    <w:p>
      <w:pPr>
        <w:numPr>
          <w:ilvl w:val="0"/>
          <w:numId w:val="5"/>
        </w:num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numPr>
          <w:ilvl w:val="0"/>
          <w:numId w:val="5"/>
        </w:numPr>
        <w:ind w:firstLine="440"/>
        <w:jc w:val="left"/>
        <w:spacing w:line="500" w:lineRule="exact"/>
        <w:rPr>
          <w:rFonts w:hint="eastAsia"/>
        </w:rPr>
      </w:pPr>
      <w:r>
        <w:rPr>
          <w:rFonts w:hint="eastAsia" w:ascii="宋体" w:hAnsi="宋体" w:eastAsia="宋体" w:cs="宋体"/>
          <w:color w:val="auto"/>
          <w:sz w:val="22"/>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ind w:firstLine="440"/>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w:t>
      </w:r>
      <w:r>
        <w:rPr>
          <w:rFonts w:hint="eastAsia" w:ascii="宋体" w:hAnsi="宋体" w:cs="宋体"/>
          <w:b/>
          <w:bCs/>
          <w:color w:val="auto"/>
          <w:sz w:val="22"/>
          <w:highlight w:val="none"/>
          <w:lang w:val="en-US" w:eastAsia="zh-CN"/>
        </w:rPr>
        <w:t xml:space="preserve">4</w:t>
      </w:r>
      <w:r>
        <w:rPr>
          <w:rFonts w:hint="eastAsia" w:ascii="宋体" w:hAnsi="宋体" w:eastAsia="宋体" w:cs="宋体"/>
          <w:b/>
          <w:bCs/>
          <w:color w:val="auto"/>
          <w:sz w:val="22"/>
          <w:highlight w:val="none"/>
        </w:rPr>
        <w:t xml:space="preserve">）评审过程中出现下列情形之一的，评审委员会应当启动异常低价投标(响应)审查程序:</w:t>
      </w:r>
      <w:r/>
    </w:p>
    <w:p>
      <w:pPr>
        <w:ind w:firstLine="68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lang w:val="en-US" w:eastAsia="zh-CN"/>
        </w:rPr>
        <w:t xml:space="preserve">①</w:t>
      </w:r>
      <w:r>
        <w:rPr>
          <w:rFonts w:hint="eastAsia" w:ascii="宋体" w:hAnsi="宋体" w:eastAsia="宋体" w:cs="宋体"/>
          <w:b/>
          <w:bCs/>
          <w:color w:val="auto"/>
          <w:sz w:val="22"/>
          <w:highlight w:val="none"/>
        </w:rPr>
        <w:t xml:space="preserve">投标(响应)报价低于全部通过符合性审查供应商投标(响应)报价平均值</w:t>
      </w:r>
      <w:r>
        <w:rPr>
          <w:rFonts w:hint="eastAsia" w:ascii="宋体" w:hAnsi="宋体" w:cs="宋体"/>
          <w:b/>
          <w:bCs/>
          <w:color w:val="auto"/>
          <w:sz w:val="22"/>
          <w:highlight w:val="none"/>
          <w:lang w:val="en-US" w:eastAsia="zh-CN"/>
        </w:rPr>
        <w:t xml:space="preserve">60</w:t>
      </w:r>
      <w:r>
        <w:rPr>
          <w:rFonts w:hint="eastAsia" w:ascii="宋体" w:hAnsi="宋体" w:eastAsia="宋体" w:cs="宋体"/>
          <w:b/>
          <w:bCs/>
          <w:color w:val="auto"/>
          <w:sz w:val="22"/>
          <w:highlight w:val="none"/>
        </w:rPr>
        <w:t xml:space="preserve">%的，即投标(响应)报价&lt;全部通过符合性审查供应商投标(响应)报价平均值</w:t>
      </w:r>
      <w:r>
        <w:rPr>
          <w:rFonts w:hint="eastAsia" w:ascii="宋体" w:hAnsi="宋体" w:eastAsia="宋体" w:cs="宋体"/>
          <w:b/>
          <w:bCs/>
          <w:color w:val="auto"/>
          <w:sz w:val="22"/>
          <w:highlight w:val="none"/>
          <w:lang w:val="en-US" w:eastAsia="zh-CN"/>
        </w:rPr>
        <w:t xml:space="preserve">×</w:t>
      </w:r>
      <w:r>
        <w:rPr>
          <w:rFonts w:hint="eastAsia" w:ascii="宋体" w:hAnsi="宋体" w:cs="宋体"/>
          <w:b/>
          <w:bCs/>
          <w:color w:val="auto"/>
          <w:sz w:val="22"/>
          <w:highlight w:val="none"/>
          <w:lang w:val="en-US" w:eastAsia="zh-CN"/>
        </w:rPr>
        <w:t xml:space="preserve">60</w:t>
      </w:r>
      <w:r>
        <w:rPr>
          <w:rFonts w:hint="eastAsia" w:ascii="宋体" w:hAnsi="宋体" w:eastAsia="宋体" w:cs="宋体"/>
          <w:b/>
          <w:bCs/>
          <w:color w:val="auto"/>
          <w:sz w:val="22"/>
          <w:highlight w:val="none"/>
        </w:rPr>
        <w:t xml:space="preserve">%；</w:t>
      </w:r>
      <w:r/>
    </w:p>
    <w:p>
      <w:pPr>
        <w:ind w:firstLine="68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lang w:val="en-US" w:eastAsia="zh-CN"/>
        </w:rPr>
        <w:t xml:space="preserve">②</w:t>
      </w:r>
      <w:r>
        <w:rPr>
          <w:rFonts w:hint="eastAsia" w:ascii="宋体" w:hAnsi="宋体" w:eastAsia="宋体" w:cs="宋体"/>
          <w:b/>
          <w:bCs/>
          <w:color w:val="auto"/>
          <w:sz w:val="22"/>
          <w:highlight w:val="none"/>
        </w:rPr>
        <w:t xml:space="preserve">投标(响应)报价低于通过符合性审查的次低报价供应商投标(响应)报价</w:t>
      </w:r>
      <w:r>
        <w:rPr>
          <w:rFonts w:hint="eastAsia" w:ascii="宋体" w:hAnsi="宋体" w:cs="宋体"/>
          <w:b/>
          <w:bCs/>
          <w:color w:val="auto"/>
          <w:sz w:val="22"/>
          <w:highlight w:val="none"/>
          <w:lang w:val="en-US" w:eastAsia="zh-CN"/>
        </w:rPr>
        <w:t xml:space="preserve">60</w:t>
      </w:r>
      <w:r>
        <w:rPr>
          <w:rFonts w:hint="eastAsia" w:ascii="宋体" w:hAnsi="宋体" w:eastAsia="宋体" w:cs="宋体"/>
          <w:b/>
          <w:bCs/>
          <w:color w:val="auto"/>
          <w:sz w:val="22"/>
          <w:highlight w:val="none"/>
        </w:rPr>
        <w:t xml:space="preserve">%的，即投标(响应)报价&lt;通过符合性审查的次低报价供应商投标(响应)报价</w:t>
      </w:r>
      <w:r>
        <w:rPr>
          <w:rFonts w:hint="eastAsia" w:ascii="宋体" w:hAnsi="宋体" w:eastAsia="宋体" w:cs="宋体"/>
          <w:b/>
          <w:bCs/>
          <w:color w:val="auto"/>
          <w:sz w:val="22"/>
          <w:highlight w:val="none"/>
          <w:lang w:val="en-US" w:eastAsia="zh-CN"/>
        </w:rPr>
        <w:t xml:space="preserve">×</w:t>
      </w:r>
      <w:r>
        <w:rPr>
          <w:rFonts w:hint="eastAsia" w:ascii="宋体" w:hAnsi="宋体" w:cs="宋体"/>
          <w:b/>
          <w:bCs/>
          <w:color w:val="auto"/>
          <w:sz w:val="22"/>
          <w:highlight w:val="none"/>
          <w:lang w:val="en-US" w:eastAsia="zh-CN"/>
        </w:rPr>
        <w:t xml:space="preserve">60</w:t>
      </w:r>
      <w:r>
        <w:rPr>
          <w:rFonts w:hint="eastAsia" w:ascii="宋体" w:hAnsi="宋体" w:eastAsia="宋体" w:cs="宋体"/>
          <w:b/>
          <w:bCs/>
          <w:color w:val="auto"/>
          <w:sz w:val="22"/>
          <w:highlight w:val="none"/>
        </w:rPr>
        <w:t xml:space="preserve">%;</w:t>
      </w:r>
      <w:r/>
    </w:p>
    <w:p>
      <w:pPr>
        <w:ind w:firstLine="68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③投标(响应)报价低于采购项目最高限价</w:t>
      </w:r>
      <w:r>
        <w:rPr>
          <w:rFonts w:hint="eastAsia" w:ascii="宋体" w:hAnsi="宋体" w:cs="宋体"/>
          <w:b/>
          <w:bCs/>
          <w:color w:val="auto"/>
          <w:sz w:val="22"/>
          <w:highlight w:val="none"/>
          <w:lang w:val="en-US" w:eastAsia="zh-CN"/>
        </w:rPr>
        <w:t xml:space="preserve">65</w:t>
      </w:r>
      <w:r>
        <w:rPr>
          <w:rFonts w:hint="eastAsia" w:ascii="宋体" w:hAnsi="宋体" w:eastAsia="宋体" w:cs="宋体"/>
          <w:b/>
          <w:bCs/>
          <w:color w:val="auto"/>
          <w:sz w:val="22"/>
          <w:highlight w:val="none"/>
        </w:rPr>
        <w:t xml:space="preserve">%的，即投标(响应)报价&lt;采购项目最高限价</w:t>
      </w:r>
      <w:r>
        <w:rPr>
          <w:rFonts w:hint="eastAsia" w:ascii="宋体" w:hAnsi="宋体" w:eastAsia="宋体" w:cs="宋体"/>
          <w:b/>
          <w:bCs/>
          <w:color w:val="auto"/>
          <w:sz w:val="22"/>
          <w:highlight w:val="none"/>
          <w:lang w:val="en-US" w:eastAsia="zh-CN"/>
        </w:rPr>
        <w:t xml:space="preserve">×</w:t>
      </w:r>
      <w:r>
        <w:rPr>
          <w:rFonts w:hint="eastAsia" w:ascii="宋体" w:hAnsi="宋体" w:cs="宋体"/>
          <w:b/>
          <w:bCs/>
          <w:color w:val="auto"/>
          <w:sz w:val="22"/>
          <w:highlight w:val="none"/>
          <w:lang w:val="en-US" w:eastAsia="zh-CN"/>
        </w:rPr>
        <w:t xml:space="preserve">55</w:t>
      </w:r>
      <w:r>
        <w:rPr>
          <w:rFonts w:hint="eastAsia" w:ascii="宋体" w:hAnsi="宋体" w:eastAsia="宋体" w:cs="宋体"/>
          <w:b/>
          <w:bCs/>
          <w:color w:val="auto"/>
          <w:sz w:val="22"/>
          <w:highlight w:val="none"/>
        </w:rPr>
        <w:t xml:space="preserve">%；</w:t>
      </w:r>
      <w:r/>
    </w:p>
    <w:p>
      <w:pPr>
        <w:ind w:firstLine="663"/>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④评审委员会认定的供应商报价过低、有可能影响产品质量或者不能诚信履约的其他情形。</w:t>
      </w:r>
      <w:r/>
    </w:p>
    <w:p>
      <w:pPr>
        <w:numPr>
          <w:ilvl w:val="0"/>
          <w:numId w:val="0"/>
        </w:numPr>
        <w:ind w:firstLine="442"/>
        <w:jc w:val="left"/>
        <w:spacing w:line="500" w:lineRule="exact"/>
        <w:rPr>
          <w:rFonts w:hint="eastAsia"/>
          <w:b/>
          <w:bCs/>
        </w:rPr>
      </w:pPr>
      <w:r>
        <w:rPr>
          <w:rFonts w:hint="eastAsia" w:ascii="宋体" w:hAnsi="宋体" w:cs="宋体"/>
          <w:b/>
          <w:bCs/>
          <w:color w:val="auto"/>
          <w:sz w:val="22"/>
          <w:highlight w:val="none"/>
          <w:lang w:eastAsia="zh-CN"/>
        </w:rPr>
        <w:t xml:space="preserve">（</w:t>
      </w:r>
      <w:r>
        <w:rPr>
          <w:rFonts w:hint="eastAsia" w:ascii="宋体" w:hAnsi="宋体" w:cs="宋体"/>
          <w:b/>
          <w:bCs/>
          <w:color w:val="auto"/>
          <w:sz w:val="22"/>
          <w:highlight w:val="none"/>
          <w:lang w:val="en-US" w:eastAsia="zh-CN"/>
        </w:rPr>
        <w:t xml:space="preserve">5</w:t>
      </w:r>
      <w:r>
        <w:rPr>
          <w:rFonts w:hint="eastAsia" w:ascii="宋体" w:hAnsi="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42"/>
        <w:jc w:val="left"/>
        <w:spacing w:line="500" w:lineRule="exact"/>
        <w:rPr>
          <w:rFonts w:hint="eastAsia" w:ascii="宋体" w:hAnsi="宋体" w:eastAsia="宋体" w:cs="宋体"/>
          <w:b/>
          <w:bCs/>
          <w:color w:val="auto"/>
          <w:sz w:val="22"/>
          <w:highlight w:val="none"/>
        </w:rPr>
      </w:pPr>
      <w:r>
        <w:rPr>
          <w:rFonts w:hint="eastAsia" w:ascii="宋体" w:hAnsi="宋体" w:cs="宋体"/>
          <w:b/>
          <w:bCs/>
          <w:color w:val="auto"/>
          <w:sz w:val="22"/>
          <w:highlight w:val="none"/>
          <w:lang w:eastAsia="zh-CN"/>
        </w:rPr>
        <w:t xml:space="preserve">（</w:t>
      </w:r>
      <w:r>
        <w:rPr>
          <w:rFonts w:hint="eastAsia" w:ascii="宋体" w:hAnsi="宋体" w:cs="宋体"/>
          <w:b/>
          <w:bCs/>
          <w:color w:val="auto"/>
          <w:sz w:val="22"/>
          <w:highlight w:val="none"/>
          <w:lang w:val="en-US" w:eastAsia="zh-CN"/>
        </w:rPr>
        <w:t xml:space="preserve">6</w:t>
      </w:r>
      <w:r>
        <w:rPr>
          <w:rFonts w:hint="eastAsia" w:ascii="宋体" w:hAnsi="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bCs/>
          <w:color w:val="auto"/>
          <w:sz w:val="22"/>
          <w:highlight w:val="none"/>
          <w:lang w:eastAsia="zh-CN"/>
        </w:rPr>
        <w:t xml:space="preserve">。</w:t>
      </w:r>
      <w:r/>
    </w:p>
    <w:p>
      <w:pPr>
        <w:pStyle w:val="764"/>
        <w:rPr>
          <w:rFonts w:hint="eastAsia" w:ascii="宋体" w:hAnsi="宋体" w:cs="宋体"/>
          <w:b/>
          <w:bCs/>
          <w:color w:val="auto"/>
          <w:sz w:val="22"/>
          <w:highlight w:val="none"/>
          <w:lang w:eastAsia="zh-CN"/>
        </w:rPr>
      </w:pPr>
      <w:r>
        <w:rPr>
          <w:rFonts w:hint="eastAsia" w:ascii="宋体" w:hAnsi="宋体" w:cs="宋体"/>
          <w:b/>
          <w:bCs/>
          <w:color w:val="auto"/>
          <w:sz w:val="22"/>
          <w:highlight w:val="none"/>
          <w:lang w:eastAsia="zh-CN"/>
        </w:rPr>
      </w:r>
      <w:r/>
    </w:p>
    <w:p>
      <w:pPr>
        <w:rPr>
          <w:rFonts w:hint="eastAsia" w:ascii="宋体" w:hAnsi="宋体" w:cs="宋体"/>
          <w:b/>
          <w:bCs/>
          <w:color w:val="auto"/>
          <w:sz w:val="22"/>
          <w:highlight w:val="none"/>
          <w:lang w:eastAsia="zh-CN"/>
        </w:rPr>
      </w:pPr>
      <w:r>
        <w:rPr>
          <w:rFonts w:hint="eastAsia" w:ascii="宋体" w:hAnsi="宋体" w:cs="宋体"/>
          <w:b/>
          <w:bCs/>
          <w:color w:val="auto"/>
          <w:sz w:val="22"/>
          <w:highlight w:val="none"/>
          <w:lang w:eastAsia="zh-CN"/>
        </w:rPr>
      </w:r>
      <w:r/>
    </w:p>
    <w:p>
      <w:pPr>
        <w:pStyle w:val="764"/>
        <w:rPr>
          <w:rFonts w:hint="eastAsia" w:ascii="宋体" w:hAnsi="宋体" w:cs="宋体"/>
          <w:b/>
          <w:bCs/>
          <w:color w:val="auto"/>
          <w:sz w:val="22"/>
          <w:highlight w:val="none"/>
          <w:lang w:eastAsia="zh-CN"/>
        </w:rPr>
      </w:pPr>
      <w:r>
        <w:rPr>
          <w:rFonts w:hint="eastAsia" w:ascii="宋体" w:hAnsi="宋体" w:cs="宋体"/>
          <w:b/>
          <w:bCs/>
          <w:color w:val="auto"/>
          <w:sz w:val="22"/>
          <w:highlight w:val="none"/>
          <w:lang w:eastAsia="zh-CN"/>
        </w:rPr>
      </w:r>
      <w:r/>
    </w:p>
    <w:p>
      <w:pPr>
        <w:rPr>
          <w:rFonts w:hint="eastAsia" w:ascii="宋体" w:hAnsi="宋体" w:cs="宋体"/>
          <w:b/>
          <w:bCs/>
          <w:color w:val="auto"/>
          <w:sz w:val="22"/>
          <w:highlight w:val="none"/>
          <w:lang w:eastAsia="zh-CN"/>
        </w:rPr>
      </w:pPr>
      <w:r>
        <w:rPr>
          <w:rFonts w:hint="eastAsia" w:ascii="宋体" w:hAnsi="宋体" w:cs="宋体"/>
          <w:b/>
          <w:bCs/>
          <w:color w:val="auto"/>
          <w:sz w:val="22"/>
          <w:highlight w:val="none"/>
          <w:lang w:eastAsia="zh-CN"/>
        </w:rPr>
      </w:r>
      <w:r/>
    </w:p>
    <w:p>
      <w:pPr>
        <w:rPr>
          <w:rFonts w:hint="eastAsia"/>
        </w:rPr>
      </w:pPr>
      <w:r>
        <w:rPr>
          <w:rFonts w:hint="eastAsia"/>
        </w:rPr>
        <w:br w:type="page" w:clear="all"/>
      </w:r>
      <w:r/>
    </w:p>
    <w:p>
      <w:pPr>
        <w:rPr>
          <w:rFonts w:hint="eastAsia"/>
        </w:rPr>
      </w:pPr>
      <w:r>
        <w:rPr>
          <w:rFonts w:hint="eastAsia"/>
        </w:rPr>
      </w:r>
      <w:r/>
    </w:p>
    <w:p>
      <w:pPr>
        <w:rPr>
          <w:rStyle w:val="1035"/>
          <w:rFonts w:hint="eastAsia" w:eastAsia="楷体_GB2312"/>
          <w:color w:val="000000"/>
          <w:lang w:val="en-US" w:eastAsia="zh-CN"/>
        </w:rPr>
      </w:pPr>
      <w:r>
        <w:rPr>
          <w:rFonts w:hint="eastAsia" w:eastAsia="楷体_GB2312"/>
          <w:color w:val="000000"/>
          <w:lang w:val="en-US" w:eastAsia="zh-CN"/>
        </w:rPr>
      </w:r>
      <w:r/>
    </w:p>
    <w:p>
      <w:pPr>
        <w:pStyle w:val="1034"/>
        <w:numPr>
          <w:ilvl w:val="0"/>
          <w:numId w:val="3"/>
        </w:numPr>
        <w:jc w:val="center"/>
        <w:spacing w:line="360" w:lineRule="auto"/>
        <w:rPr>
          <w:rFonts w:hint="eastAsia" w:cs="宋体"/>
          <w:color w:val="000000"/>
          <w:sz w:val="32"/>
          <w:szCs w:val="32"/>
          <w:lang w:val="en-US" w:eastAsia="zh-CN"/>
        </w:rPr>
      </w:pPr>
      <w:r>
        <w:rPr>
          <w:rFonts w:hint="eastAsia" w:cs="宋体"/>
          <w:color w:val="000000"/>
          <w:sz w:val="32"/>
          <w:szCs w:val="32"/>
          <w:lang w:val="en-US" w:eastAsia="zh-CN"/>
        </w:rPr>
        <w:t xml:space="preserve">  项目技术要求和有关说明</w:t>
      </w:r>
      <w:r/>
    </w:p>
    <w:p>
      <w:pPr>
        <w:jc w:val="center"/>
        <w:rPr>
          <w:rFonts w:hint="default"/>
          <w:sz w:val="21"/>
          <w:szCs w:val="21"/>
          <w:u w:val="single"/>
          <w:lang w:val="en-US" w:eastAsia="zh-CN"/>
        </w:rPr>
      </w:pPr>
      <w:r>
        <w:rPr>
          <w:rFonts w:hint="eastAsia" w:cs="宋体"/>
          <w:i/>
          <w:iCs/>
          <w:color w:val="000000"/>
          <w:sz w:val="21"/>
          <w:szCs w:val="21"/>
          <w:u w:val="single"/>
          <w:lang w:val="en-US" w:eastAsia="zh-CN"/>
        </w:rPr>
        <w:t xml:space="preserve">（斜体并标下划线的部分为是实质性要求内容）</w:t>
      </w:r>
      <w:r/>
    </w:p>
    <w:p>
      <w:pPr>
        <w:spacing w:line="360" w:lineRule="auto"/>
        <w:rPr>
          <w:rStyle w:val="1192"/>
          <w:b/>
          <w:bCs/>
          <w:sz w:val="22"/>
        </w:rPr>
      </w:pPr>
      <w:r>
        <w:rPr>
          <w:rStyle w:val="1192"/>
          <w:rFonts w:hint="eastAsia"/>
          <w:b/>
          <w:bCs/>
          <w:sz w:val="22"/>
        </w:rPr>
        <w:t xml:space="preserve">一、项目基本情况</w:t>
      </w:r>
      <w:r/>
    </w:p>
    <w:p>
      <w:pPr>
        <w:ind w:firstLine="440"/>
        <w:jc w:val="left"/>
        <w:spacing w:line="360" w:lineRule="auto"/>
        <w:widowControl/>
        <w:rPr>
          <w:rFonts w:hint="eastAsia" w:ascii="宋体" w:hAnsi="宋体" w:cs="宋体"/>
          <w:color w:val="000000"/>
          <w:sz w:val="22"/>
          <w:lang w:val="zh-CN" w:bidi="ar"/>
        </w:rPr>
      </w:pPr>
      <w:r>
        <w:rPr>
          <w:rFonts w:hint="eastAsia" w:ascii="宋体" w:hAnsi="宋体" w:cs="宋体"/>
          <w:sz w:val="22"/>
          <w:lang w:val="zh-CN" w:bidi="ar"/>
        </w:rPr>
        <w:t xml:space="preserve">1</w:t>
      </w:r>
      <w:r>
        <w:rPr>
          <w:rFonts w:hint="eastAsia" w:ascii="宋体" w:hAnsi="宋体" w:cs="宋体"/>
          <w:sz w:val="22"/>
          <w:lang w:val="en-US" w:eastAsia="zh-CN" w:bidi="ar"/>
        </w:rPr>
        <w:t xml:space="preserve">.</w:t>
      </w:r>
      <w:r>
        <w:rPr>
          <w:rFonts w:hint="eastAsia" w:ascii="宋体" w:hAnsi="宋体" w:cs="宋体"/>
          <w:sz w:val="22"/>
          <w:lang w:val="zh-CN" w:bidi="ar"/>
        </w:rPr>
        <w:t xml:space="preserve">项目编号：JSZC-321282-JJZY-T2026-0001</w:t>
      </w:r>
      <w:r>
        <w:rPr>
          <w:rFonts w:hint="eastAsia" w:ascii="宋体" w:hAnsi="宋体" w:cs="宋体"/>
          <w:color w:val="000000"/>
          <w:sz w:val="22"/>
          <w:lang w:val="zh-CN" w:bidi="ar"/>
        </w:rPr>
        <w:t xml:space="preserve">；</w:t>
      </w:r>
      <w:r/>
    </w:p>
    <w:p>
      <w:pPr>
        <w:ind w:firstLine="440"/>
        <w:jc w:val="left"/>
        <w:spacing w:line="360" w:lineRule="auto"/>
        <w:widowControl/>
        <w:rPr>
          <w:rFonts w:ascii="宋体" w:hAnsi="宋体" w:cs="宋体"/>
          <w:color w:val="000000"/>
          <w:sz w:val="22"/>
          <w:lang w:val="zh-CN" w:bidi="ar"/>
        </w:rPr>
      </w:pPr>
      <w:r>
        <w:rPr>
          <w:rFonts w:hint="eastAsia" w:ascii="宋体" w:hAnsi="宋体" w:cs="宋体"/>
          <w:sz w:val="22"/>
          <w:lang w:val="zh-CN" w:bidi="ar"/>
        </w:rPr>
        <w:t xml:space="preserve">2</w:t>
      </w:r>
      <w:r>
        <w:rPr>
          <w:rFonts w:hint="eastAsia" w:ascii="宋体" w:hAnsi="宋体" w:cs="宋体"/>
          <w:sz w:val="22"/>
          <w:lang w:val="en-US" w:eastAsia="zh-CN" w:bidi="ar"/>
        </w:rPr>
        <w:t xml:space="preserve">.</w:t>
      </w:r>
      <w:r>
        <w:rPr>
          <w:rFonts w:hint="eastAsia" w:ascii="宋体" w:hAnsi="宋体" w:cs="宋体"/>
          <w:sz w:val="22"/>
          <w:lang w:val="zh-CN" w:bidi="ar"/>
        </w:rPr>
        <w:t xml:space="preserve">项目名称：</w:t>
      </w:r>
      <w:r>
        <w:rPr>
          <w:rFonts w:hint="eastAsia" w:ascii="宋体" w:hAnsi="宋体" w:cs="宋体"/>
          <w:color w:val="000000"/>
          <w:sz w:val="22"/>
          <w:lang w:val="zh-CN" w:bidi="ar"/>
        </w:rPr>
        <w:t xml:space="preserve">靖江市实验学校初中部10KV双电源改造工程（政府采购工程）；</w:t>
      </w:r>
      <w:r/>
    </w:p>
    <w:p>
      <w:pPr>
        <w:ind w:firstLine="440"/>
        <w:jc w:val="left"/>
        <w:spacing w:line="360" w:lineRule="auto"/>
        <w:widowControl/>
        <w:rPr>
          <w:rFonts w:ascii="宋体" w:hAnsi="宋体" w:cs="宋体"/>
          <w:sz w:val="22"/>
          <w:lang w:val="zh-CN" w:bidi="ar"/>
        </w:rPr>
      </w:pPr>
      <w:r>
        <w:rPr>
          <w:rFonts w:hint="eastAsia" w:ascii="宋体" w:hAnsi="宋体" w:cs="宋体"/>
          <w:sz w:val="22"/>
          <w:lang w:val="zh-CN" w:bidi="ar"/>
        </w:rPr>
        <w:t xml:space="preserve">3</w:t>
      </w:r>
      <w:r>
        <w:rPr>
          <w:rFonts w:hint="eastAsia" w:ascii="宋体" w:hAnsi="宋体" w:cs="宋体"/>
          <w:sz w:val="22"/>
          <w:lang w:val="en-US" w:eastAsia="zh-CN" w:bidi="ar"/>
        </w:rPr>
        <w:t xml:space="preserve">.</w:t>
      </w:r>
      <w:r>
        <w:rPr>
          <w:rFonts w:hint="eastAsia" w:ascii="宋体" w:hAnsi="宋体" w:cs="宋体"/>
          <w:sz w:val="22"/>
          <w:lang w:val="zh-CN" w:bidi="ar"/>
        </w:rPr>
        <w:t xml:space="preserve">采购方式：竞争性谈判；</w:t>
      </w:r>
      <w:r/>
    </w:p>
    <w:p>
      <w:pPr>
        <w:ind w:firstLine="440"/>
        <w:jc w:val="left"/>
        <w:spacing w:line="360" w:lineRule="auto"/>
        <w:widowControl/>
        <w:rPr>
          <w:rFonts w:ascii="宋体" w:cs="宋体"/>
          <w:sz w:val="22"/>
          <w:highlight w:val="none"/>
          <w:lang w:val="zh-CN"/>
        </w:rPr>
      </w:pPr>
      <w:r>
        <w:rPr>
          <w:rFonts w:hint="eastAsia" w:ascii="宋体" w:hAnsi="宋体" w:cs="宋体"/>
          <w:sz w:val="22"/>
          <w:lang w:val="zh-CN" w:bidi="ar"/>
        </w:rPr>
        <w:t xml:space="preserve">4</w:t>
      </w:r>
      <w:r>
        <w:rPr>
          <w:rFonts w:hint="eastAsia" w:ascii="宋体" w:hAnsi="宋体" w:cs="宋体"/>
          <w:sz w:val="22"/>
          <w:lang w:val="en-US" w:eastAsia="zh-CN" w:bidi="ar"/>
        </w:rPr>
        <w:t xml:space="preserve">.</w:t>
      </w:r>
      <w:r>
        <w:rPr>
          <w:rFonts w:hint="eastAsia" w:ascii="宋体" w:hAnsi="宋体" w:cs="宋体"/>
          <w:sz w:val="22"/>
          <w:highlight w:val="none"/>
          <w:lang w:val="zh-CN" w:bidi="ar"/>
        </w:rPr>
        <w:t xml:space="preserve">预算金额：</w:t>
      </w:r>
      <w:r>
        <w:rPr>
          <w:rFonts w:hint="eastAsia" w:ascii="宋体" w:hAnsi="宋体" w:cs="宋体"/>
          <w:sz w:val="22"/>
          <w:highlight w:val="none"/>
          <w:lang w:val="en-US" w:eastAsia="zh-CN" w:bidi="ar"/>
        </w:rPr>
        <w:t xml:space="preserve">1879276.03元</w:t>
      </w:r>
      <w:r>
        <w:rPr>
          <w:rFonts w:hint="eastAsia" w:ascii="宋体" w:hAnsi="宋体" w:cs="宋体"/>
          <w:sz w:val="22"/>
          <w:highlight w:val="none"/>
          <w:lang w:val="zh-CN" w:bidi="ar"/>
        </w:rPr>
        <w:t xml:space="preserve">；</w:t>
      </w:r>
      <w:r/>
    </w:p>
    <w:p>
      <w:pPr>
        <w:ind w:firstLine="440"/>
        <w:jc w:val="left"/>
        <w:spacing w:line="360" w:lineRule="auto"/>
        <w:widowControl/>
        <w:rPr>
          <w:rFonts w:ascii="宋体" w:hAnsi="宋体" w:cs="宋体"/>
          <w:sz w:val="22"/>
          <w:highlight w:val="none"/>
          <w:lang w:bidi="ar"/>
        </w:rPr>
      </w:pPr>
      <w:r>
        <w:rPr>
          <w:rFonts w:hint="eastAsia" w:ascii="宋体" w:hAnsi="宋体" w:cs="宋体"/>
          <w:sz w:val="22"/>
          <w:highlight w:val="none"/>
          <w:lang w:bidi="ar"/>
        </w:rPr>
        <w:t xml:space="preserve">5</w:t>
      </w:r>
      <w:r>
        <w:rPr>
          <w:rFonts w:hint="eastAsia" w:ascii="宋体" w:hAnsi="宋体" w:cs="宋体"/>
          <w:sz w:val="22"/>
          <w:highlight w:val="none"/>
          <w:lang w:val="en-US" w:eastAsia="zh-CN" w:bidi="ar"/>
        </w:rPr>
        <w:t xml:space="preserve">.</w:t>
      </w:r>
      <w:r>
        <w:rPr>
          <w:rFonts w:hint="eastAsia" w:ascii="宋体" w:hAnsi="宋体" w:cs="宋体"/>
          <w:sz w:val="22"/>
          <w:highlight w:val="none"/>
          <w:lang w:bidi="ar"/>
        </w:rPr>
        <w:t xml:space="preserve">最高限价:</w:t>
      </w:r>
      <w:r>
        <w:rPr>
          <w:rFonts w:hint="eastAsia" w:ascii="宋体" w:hAnsi="宋体" w:cs="宋体"/>
          <w:sz w:val="22"/>
          <w:highlight w:val="none"/>
          <w:lang w:val="en-US" w:eastAsia="zh-CN" w:bidi="ar"/>
        </w:rPr>
        <w:t xml:space="preserve"> 1733973.95元</w:t>
      </w:r>
      <w:r>
        <w:rPr>
          <w:rFonts w:hint="eastAsia" w:ascii="宋体" w:hAnsi="宋体" w:cs="宋体"/>
          <w:sz w:val="22"/>
          <w:highlight w:val="none"/>
          <w:lang w:val="zh-CN" w:bidi="ar"/>
        </w:rPr>
        <w:t xml:space="preserve">；</w:t>
      </w:r>
      <w:r/>
    </w:p>
    <w:p>
      <w:pPr>
        <w:ind w:firstLine="440"/>
        <w:jc w:val="left"/>
        <w:spacing w:line="360" w:lineRule="auto"/>
        <w:widowControl/>
        <w:rPr>
          <w:rFonts w:ascii="宋体" w:hAnsi="宋体" w:cs="宋体"/>
          <w:color w:val="000000"/>
          <w:sz w:val="22"/>
          <w:highlight w:val="none"/>
          <w:lang w:val="zh-CN" w:bidi="ar"/>
        </w:rPr>
      </w:pPr>
      <w:r>
        <w:rPr>
          <w:rFonts w:hint="eastAsia" w:ascii="宋体" w:hAnsi="宋体" w:cs="宋体"/>
          <w:color w:val="000000"/>
          <w:sz w:val="22"/>
          <w:highlight w:val="none"/>
          <w:lang w:bidi="ar"/>
        </w:rPr>
        <w:t xml:space="preserve">6</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val="zh-CN" w:bidi="ar"/>
        </w:rPr>
        <w:t xml:space="preserve">采购需求：具体内容见</w:t>
      </w:r>
      <w:r>
        <w:rPr>
          <w:rFonts w:hint="eastAsia" w:ascii="宋体" w:hAnsi="宋体" w:cs="宋体"/>
          <w:color w:val="000000"/>
          <w:sz w:val="22"/>
          <w:highlight w:val="none"/>
          <w:lang w:val="en-US" w:eastAsia="zh-CN" w:bidi="ar"/>
        </w:rPr>
        <w:t xml:space="preserve">图纸及</w:t>
      </w:r>
      <w:r>
        <w:rPr>
          <w:rFonts w:hint="eastAsia" w:ascii="宋体" w:hAnsi="宋体" w:cs="宋体"/>
          <w:color w:val="000000"/>
          <w:sz w:val="22"/>
          <w:highlight w:val="none"/>
          <w:lang w:val="zh-CN" w:bidi="ar"/>
        </w:rPr>
        <w:t xml:space="preserve">工程量清单。</w:t>
      </w:r>
      <w:r/>
    </w:p>
    <w:p>
      <w:pPr>
        <w:ind w:firstLine="440"/>
        <w:jc w:val="left"/>
        <w:spacing w:line="360" w:lineRule="auto"/>
        <w:widowControl/>
        <w:rPr>
          <w:rFonts w:ascii="宋体" w:hAnsi="宋体" w:cs="宋体"/>
          <w:sz w:val="22"/>
          <w:highlight w:val="none"/>
          <w:lang w:val="zh-CN" w:bidi="ar"/>
        </w:rPr>
      </w:pPr>
      <w:r>
        <w:rPr>
          <w:rFonts w:hint="eastAsia" w:ascii="宋体" w:hAnsi="宋体" w:cs="宋体"/>
          <w:sz w:val="22"/>
          <w:highlight w:val="none"/>
          <w:lang w:bidi="ar"/>
        </w:rPr>
        <w:t xml:space="preserve">7</w:t>
      </w:r>
      <w:r>
        <w:rPr>
          <w:rFonts w:hint="eastAsia" w:ascii="宋体" w:hAnsi="宋体" w:cs="宋体"/>
          <w:sz w:val="22"/>
          <w:highlight w:val="none"/>
          <w:lang w:val="en-US" w:eastAsia="zh-CN" w:bidi="ar"/>
        </w:rPr>
        <w:t xml:space="preserve">.</w:t>
      </w:r>
      <w:r>
        <w:rPr>
          <w:rFonts w:hint="eastAsia" w:ascii="宋体" w:hAnsi="宋体" w:cs="宋体"/>
          <w:sz w:val="22"/>
          <w:highlight w:val="none"/>
          <w:lang w:val="zh-CN" w:bidi="ar"/>
        </w:rPr>
        <w:t xml:space="preserve">工期：</w:t>
      </w:r>
      <w:r>
        <w:rPr>
          <w:rFonts w:hint="eastAsia" w:ascii="宋体" w:hAnsi="宋体" w:cs="宋体"/>
          <w:sz w:val="22"/>
          <w:highlight w:val="none"/>
          <w:lang w:val="en-US" w:eastAsia="zh-CN" w:bidi="ar"/>
        </w:rPr>
        <w:t xml:space="preserve">30日历天</w:t>
      </w:r>
      <w:r>
        <w:rPr>
          <w:rFonts w:hint="eastAsia" w:ascii="宋体" w:hAnsi="宋体" w:cs="宋体"/>
          <w:sz w:val="22"/>
          <w:highlight w:val="none"/>
          <w:lang w:val="zh-CN" w:bidi="ar"/>
        </w:rPr>
        <w:t xml:space="preserve">。</w:t>
      </w:r>
      <w:r/>
    </w:p>
    <w:p>
      <w:pPr>
        <w:ind w:firstLine="440"/>
        <w:jc w:val="left"/>
        <w:spacing w:line="360" w:lineRule="auto"/>
        <w:rPr>
          <w:rFonts w:hint="eastAsia" w:ascii="宋体" w:hAnsi="宋体" w:cs="宋体"/>
          <w:sz w:val="22"/>
          <w:highlight w:val="yellow"/>
          <w:lang w:eastAsia="zh-CN"/>
        </w:rPr>
      </w:pPr>
      <w:r>
        <w:rPr>
          <w:rFonts w:hint="eastAsia" w:ascii="宋体" w:hAnsi="宋体" w:cs="宋体"/>
          <w:sz w:val="22"/>
          <w:highlight w:val="none"/>
          <w:lang w:bidi="ar"/>
        </w:rPr>
        <w:t xml:space="preserve">8</w:t>
      </w:r>
      <w:r>
        <w:rPr>
          <w:rFonts w:hint="eastAsia" w:ascii="宋体" w:hAnsi="宋体" w:cs="宋体"/>
          <w:sz w:val="22"/>
          <w:highlight w:val="none"/>
          <w:lang w:val="en-US" w:eastAsia="zh-CN" w:bidi="ar"/>
        </w:rPr>
        <w:t xml:space="preserve">.</w:t>
      </w:r>
      <w:r>
        <w:rPr>
          <w:rFonts w:hint="eastAsia" w:ascii="宋体" w:hAnsi="宋体" w:cs="宋体"/>
          <w:sz w:val="22"/>
          <w:highlight w:val="none"/>
        </w:rPr>
        <w:t xml:space="preserve">付款方式</w:t>
      </w:r>
      <w:r>
        <w:rPr>
          <w:rFonts w:hint="eastAsia" w:ascii="宋体" w:hAnsi="宋体" w:cs="宋体"/>
          <w:sz w:val="22"/>
          <w:highlight w:val="none"/>
          <w:lang w:eastAsia="zh-CN"/>
        </w:rPr>
        <w:t xml:space="preserve">：合同签订后，招标人支付合同价(扣除预留金和暂列金)的10%作为预付款,承包人需提交完整的竣工资料方可申请竣工验收。工程竣工验收合格后按审计价一次性付清。</w:t>
      </w:r>
      <w:r/>
    </w:p>
    <w:p>
      <w:pPr>
        <w:ind w:firstLine="440"/>
        <w:jc w:val="left"/>
        <w:spacing w:line="360" w:lineRule="auto"/>
        <w:rPr>
          <w:rFonts w:hint="eastAsia" w:ascii="宋体" w:hAnsi="宋体" w:cs="宋体"/>
          <w:sz w:val="22"/>
          <w:lang w:val="en-US" w:eastAsia="zh-CN"/>
        </w:rPr>
      </w:pPr>
      <w:r>
        <w:rPr>
          <w:rFonts w:hint="eastAsia" w:ascii="宋体" w:hAnsi="宋体" w:cs="宋体"/>
          <w:b/>
          <w:bCs/>
          <w:sz w:val="22"/>
        </w:rPr>
        <w:t xml:space="preserve">注：在签订合同时，供应商明确表示无需预付款或者主动要求降低预付款比例的，采购人可不适用预付规定。</w:t>
      </w:r>
      <w:r/>
    </w:p>
    <w:p>
      <w:pPr>
        <w:ind w:firstLine="440"/>
        <w:jc w:val="left"/>
        <w:spacing w:line="360" w:lineRule="auto"/>
        <w:widowControl/>
        <w:rPr>
          <w:rFonts w:ascii="宋体" w:hAnsi="宋体" w:cs="宋体"/>
          <w:sz w:val="22"/>
          <w:lang w:val="zh-CN" w:bidi="ar"/>
        </w:rPr>
      </w:pPr>
      <w:r>
        <w:rPr>
          <w:rFonts w:hint="eastAsia" w:ascii="宋体" w:hAnsi="宋体" w:cs="宋体"/>
          <w:sz w:val="22"/>
          <w:lang w:val="en-US" w:eastAsia="zh-CN" w:bidi="ar"/>
        </w:rPr>
        <w:t xml:space="preserve">9.</w:t>
      </w:r>
      <w:r>
        <w:rPr>
          <w:rFonts w:hint="eastAsia" w:ascii="宋体" w:hAnsi="宋体" w:cs="宋体"/>
          <w:sz w:val="22"/>
          <w:lang w:val="zh-CN" w:bidi="ar"/>
        </w:rPr>
        <w:t xml:space="preserve">本项目不接受联合体投标。</w:t>
      </w:r>
      <w:r/>
    </w:p>
    <w:p>
      <w:pPr>
        <w:spacing w:line="360" w:lineRule="auto"/>
        <w:rPr>
          <w:rStyle w:val="1192"/>
          <w:rFonts w:hint="default"/>
          <w:b/>
          <w:bCs/>
          <w:sz w:val="22"/>
          <w:lang w:val="en-US"/>
        </w:rPr>
      </w:pPr>
      <w:r>
        <w:rPr>
          <w:rStyle w:val="1192"/>
          <w:rFonts w:hint="eastAsia"/>
          <w:b/>
          <w:bCs/>
          <w:sz w:val="22"/>
        </w:rPr>
        <w:t xml:space="preserve">二、</w:t>
      </w:r>
      <w:r>
        <w:rPr>
          <w:rStyle w:val="1192"/>
          <w:rFonts w:hint="eastAsia"/>
          <w:b/>
          <w:bCs/>
          <w:sz w:val="22"/>
          <w:lang w:val="en-US" w:eastAsia="zh-CN"/>
        </w:rPr>
        <w:t xml:space="preserve">采购内容</w:t>
      </w:r>
      <w:r/>
    </w:p>
    <w:p>
      <w:pPr>
        <w:ind w:firstLine="220"/>
        <w:spacing w:line="360" w:lineRule="auto"/>
        <w:rPr>
          <w:rStyle w:val="1192"/>
          <w:rFonts w:hint="eastAsia" w:ascii="Times New Roman" w:hAnsi="Times New Roman" w:eastAsia="宋体" w:cs="Times New Roman"/>
          <w:b w:val="0"/>
          <w:bCs w:val="0"/>
          <w:sz w:val="22"/>
          <w:lang w:val="en-US" w:eastAsia="zh-CN"/>
        </w:rPr>
      </w:pPr>
      <w:r>
        <w:rPr>
          <w:rFonts w:hint="eastAsia" w:ascii="宋体" w:hAnsi="宋体" w:eastAsia="宋体" w:cs="宋体"/>
          <w:color w:val="auto"/>
          <w:sz w:val="22"/>
          <w:szCs w:val="22"/>
          <w:highlight w:val="none"/>
          <w:lang w:val="en-US" w:eastAsia="zh-CN"/>
        </w:rPr>
        <w:t xml:space="preserve">详见附件</w:t>
      </w:r>
      <w:r>
        <w:rPr>
          <w:rFonts w:hint="eastAsia" w:ascii="宋体" w:hAnsi="宋体" w:cs="宋体"/>
          <w:color w:val="auto"/>
          <w:sz w:val="22"/>
          <w:szCs w:val="22"/>
          <w:highlight w:val="none"/>
          <w:lang w:val="en-US" w:eastAsia="zh-CN"/>
        </w:rPr>
        <w:t xml:space="preserve">图纸、</w:t>
      </w:r>
      <w:r>
        <w:rPr>
          <w:rFonts w:hint="eastAsia" w:ascii="宋体" w:hAnsi="宋体" w:eastAsia="宋体" w:cs="宋体"/>
          <w:color w:val="auto"/>
          <w:sz w:val="22"/>
          <w:szCs w:val="22"/>
          <w:highlight w:val="none"/>
          <w:lang w:val="en-US" w:eastAsia="zh-CN"/>
        </w:rPr>
        <w:t xml:space="preserve">工程量清单</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因本项目招标控制价软件格式等原因无法上传至系统，如</w:t>
      </w:r>
      <w:r>
        <w:rPr>
          <w:rStyle w:val="1192"/>
          <w:rFonts w:hint="eastAsia" w:ascii="Times New Roman" w:hAnsi="Times New Roman" w:eastAsia="宋体" w:cs="Times New Roman"/>
          <w:b w:val="0"/>
          <w:bCs w:val="0"/>
          <w:sz w:val="22"/>
          <w:lang w:val="en-US" w:eastAsia="zh-CN"/>
        </w:rPr>
        <w:t xml:space="preserve">需领取本工程招标控制价软件版可发送需求至邮箱851647706@qq.com。</w:t>
      </w:r>
      <w:r/>
    </w:p>
    <w:p>
      <w:pPr>
        <w:numPr>
          <w:ilvl w:val="0"/>
          <w:numId w:val="0"/>
        </w:numPr>
        <w:spacing w:line="360" w:lineRule="auto"/>
        <w:rPr>
          <w:rStyle w:val="1192"/>
          <w:rFonts w:hint="eastAsia" w:ascii="Times New Roman" w:hAnsi="Times New Roman" w:eastAsia="宋体" w:cs="Times New Roman"/>
          <w:b/>
          <w:bCs/>
          <w:sz w:val="22"/>
          <w:lang w:val="en-US" w:eastAsia="zh-CN"/>
        </w:rPr>
      </w:pPr>
      <w:r>
        <w:rPr>
          <w:rStyle w:val="1192"/>
          <w:rFonts w:hint="eastAsia" w:ascii="Times New Roman" w:hAnsi="Times New Roman" w:eastAsia="宋体" w:cs="Times New Roman"/>
          <w:b/>
          <w:bCs/>
          <w:sz w:val="22"/>
          <w:lang w:val="en-US" w:eastAsia="zh-CN"/>
        </w:rPr>
        <w:t xml:space="preserve">三、项目要求</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1.承包方式：包工包料；</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2.质量标准：合格；</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3.施工要求：成交单位应组织成立施工项目组；施工质量应符合现行国家技术、施工及验收规范规程，对施工工艺的特殊要求，按</w:t>
      </w:r>
      <w:r>
        <w:rPr>
          <w:rFonts w:hint="eastAsia" w:ascii="宋体" w:hAnsi="宋体" w:cs="宋体"/>
          <w:color w:val="auto"/>
          <w:sz w:val="22"/>
          <w:szCs w:val="22"/>
          <w:highlight w:val="none"/>
          <w:lang w:val="en-US" w:eastAsia="zh-CN" w:bidi="zh-CN"/>
        </w:rPr>
        <w:t xml:space="preserve">图纸、</w:t>
      </w:r>
      <w:r>
        <w:rPr>
          <w:rFonts w:hint="eastAsia" w:ascii="宋体" w:hAnsi="宋体" w:eastAsia="宋体" w:cs="宋体"/>
          <w:color w:val="auto"/>
          <w:sz w:val="22"/>
          <w:szCs w:val="22"/>
          <w:highlight w:val="none"/>
          <w:lang w:val="en-US" w:eastAsia="zh-CN" w:bidi="zh-CN"/>
        </w:rPr>
        <w:t xml:space="preserve">工程量清单及国家有关规定执行。</w:t>
      </w:r>
      <w:r/>
    </w:p>
    <w:p>
      <w:pPr>
        <w:spacing w:line="360" w:lineRule="auto"/>
        <w:rPr>
          <w:rStyle w:val="1192"/>
          <w:rFonts w:hint="eastAsia" w:ascii="Times New Roman" w:hAnsi="Times New Roman" w:eastAsia="宋体" w:cs="Times New Roman"/>
          <w:b/>
          <w:bCs/>
          <w:sz w:val="22"/>
          <w:lang w:val="en-US" w:eastAsia="zh-CN"/>
        </w:rPr>
      </w:pPr>
      <w:r>
        <w:rPr>
          <w:rStyle w:val="1192"/>
          <w:rFonts w:hint="eastAsia" w:cs="Times New Roman"/>
          <w:b/>
          <w:bCs/>
          <w:sz w:val="22"/>
          <w:lang w:val="en-US" w:eastAsia="zh-CN"/>
        </w:rPr>
        <w:t xml:space="preserve">四</w:t>
      </w:r>
      <w:r>
        <w:rPr>
          <w:rStyle w:val="1192"/>
          <w:rFonts w:hint="eastAsia" w:ascii="Times New Roman" w:hAnsi="Times New Roman" w:eastAsia="宋体" w:cs="Times New Roman"/>
          <w:b/>
          <w:bCs/>
          <w:sz w:val="22"/>
          <w:lang w:val="en-US" w:eastAsia="zh-CN"/>
        </w:rPr>
        <w:t xml:space="preserve">、谈判报价要求</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1.计价方式：本工程项目采用下列第（1）种计价方式。</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（1）工程量清单计价方式</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（2）计价表计价方式</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2.报价方式：本工程项目采用下列第（2）种报价方式。</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zh-CN"/>
        </w:rPr>
      </w:pPr>
      <w:r>
        <w:rPr>
          <w:rFonts w:hint="eastAsia" w:ascii="宋体" w:hAnsi="宋体" w:eastAsia="宋体" w:cs="宋体"/>
          <w:color w:val="auto"/>
          <w:sz w:val="22"/>
          <w:szCs w:val="22"/>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663"/>
        <w:spacing w:line="360" w:lineRule="auto"/>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①</w:t>
      </w:r>
      <w:r>
        <w:rPr>
          <w:rFonts w:hint="eastAsia" w:ascii="宋体" w:hAnsi="宋体" w:cs="宋体"/>
          <w:b/>
          <w:bCs/>
          <w:i/>
          <w:iCs/>
          <w:color w:val="auto"/>
          <w:sz w:val="22"/>
          <w:szCs w:val="22"/>
          <w:highlight w:val="none"/>
          <w:u w:val="single"/>
          <w:lang w:val="en-US" w:eastAsia="zh-CN"/>
        </w:rPr>
        <w:t xml:space="preserve">谈判供应商报价是，必须按统一的工程量清单报价。</w:t>
      </w:r>
      <w:r/>
    </w:p>
    <w:p>
      <w:pPr>
        <w:ind w:firstLine="66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②按照中标人的中标总报价（不含暂列金额和专业工程暂估价）与本工程的招标控制价（不含暂列金额和专业工程暂估价）的下浮比例进行同比例下调，中标人必须无条件接受，否则按中标人违约处理。</w:t>
      </w:r>
      <w:r/>
    </w:p>
    <w:p>
      <w:pPr>
        <w:ind w:firstLine="66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③本工程在谈判文件中已明确的各项施工措施费，均包含在合同总价中。其他在谈判文件和答疑中未提及、未明确部分的施工措施费项目，可以根据相关资料按实调整，并作相应的下浮。</w:t>
      </w:r>
      <w:r/>
    </w:p>
    <w:p>
      <w:pPr>
        <w:ind w:firstLine="66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b/>
          <w:bCs/>
          <w:i/>
          <w:iCs/>
          <w:color w:val="auto"/>
          <w:sz w:val="22"/>
          <w:szCs w:val="22"/>
          <w:highlight w:val="none"/>
          <w:u w:val="single"/>
          <w:lang w:val="en-US" w:eastAsia="zh-CN"/>
        </w:rPr>
        <w:t xml:space="preserve">报价时，不可竞争费用均按规定计算，不得让利或随意调整计算标准，否则报价无效。规费费率详见工程量清单。</w:t>
      </w:r>
      <w:r>
        <w:rPr>
          <w:rFonts w:hint="eastAsia" w:ascii="宋体" w:hAnsi="宋体" w:eastAsia="宋体" w:cs="宋体"/>
          <w:color w:val="auto"/>
          <w:sz w:val="22"/>
          <w:szCs w:val="22"/>
          <w:highlight w:val="none"/>
          <w:lang w:val="en-US" w:eastAsia="zh-CN"/>
        </w:rPr>
        <w:t xml:space="preserve">江苏省安全文明施工措施费应放在措施项目清单中（仅计取基本费，增加费不计）。谈判单位不得将不可竞争费用降低标准收取，不可竞争费费率详见工程量清单。</w:t>
      </w:r>
      <w:r/>
    </w:p>
    <w:p>
      <w:pPr>
        <w:ind w:firstLine="440"/>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.计价格式中列明的所有需要填报的单价和合价，响应人均需填报，未填报的单价和合价，视为此项费用已包含在工程量清单的其他单价和合价中。</w:t>
      </w:r>
      <w:r/>
    </w:p>
    <w:p>
      <w:pPr>
        <w:ind w:firstLine="440"/>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w:t>
      </w:r>
      <w:r>
        <w:rPr>
          <w:rFonts w:hint="eastAsia" w:ascii="宋体" w:hAnsi="宋体" w:cs="宋体"/>
          <w:color w:val="auto"/>
          <w:sz w:val="22"/>
          <w:szCs w:val="22"/>
          <w:highlight w:val="none"/>
          <w:lang w:val="en-US" w:eastAsia="zh-CN"/>
        </w:rPr>
        <w:t xml:space="preserve">设立的</w:t>
      </w:r>
      <w:r>
        <w:rPr>
          <w:rFonts w:hint="eastAsia" w:ascii="宋体" w:hAnsi="宋体" w:eastAsia="宋体" w:cs="宋体"/>
          <w:color w:val="auto"/>
          <w:sz w:val="22"/>
          <w:szCs w:val="22"/>
          <w:highlight w:val="none"/>
          <w:lang w:val="en-US" w:eastAsia="zh-CN"/>
        </w:rPr>
        <w:t xml:space="preserve">，承包商无权使用此笔费用。此费用按实际发生经采购人签证后确定全部使用、部分使用或不使用。暂列金不计入工程款付款的基数。</w:t>
      </w:r>
      <w:r/>
    </w:p>
    <w:p>
      <w:pPr>
        <w:spacing w:line="360" w:lineRule="auto"/>
        <w:rPr>
          <w:rStyle w:val="1192"/>
          <w:rFonts w:hint="eastAsia" w:ascii="Times New Roman" w:hAnsi="Times New Roman" w:eastAsia="宋体" w:cs="Times New Roman"/>
          <w:b/>
          <w:bCs/>
          <w:sz w:val="22"/>
          <w:lang w:val="en-US" w:eastAsia="zh-CN"/>
        </w:rPr>
      </w:pPr>
      <w:r>
        <w:rPr>
          <w:rStyle w:val="1192"/>
          <w:rFonts w:hint="eastAsia" w:cs="Times New Roman"/>
          <w:b/>
          <w:bCs/>
          <w:sz w:val="22"/>
          <w:lang w:val="en-US" w:eastAsia="zh-CN"/>
        </w:rPr>
        <w:t xml:space="preserve">四</w:t>
      </w:r>
      <w:r>
        <w:rPr>
          <w:rStyle w:val="1192"/>
          <w:rFonts w:hint="eastAsia" w:ascii="Times New Roman" w:hAnsi="Times New Roman" w:eastAsia="宋体" w:cs="Times New Roman"/>
          <w:b/>
          <w:bCs/>
          <w:sz w:val="22"/>
          <w:lang w:val="en-US" w:eastAsia="zh-CN"/>
        </w:rPr>
        <w:t xml:space="preserve">、其他要求</w:t>
      </w:r>
      <w:r/>
    </w:p>
    <w:p>
      <w:pPr>
        <w:ind w:firstLine="220"/>
        <w:spacing w:line="360" w:lineRule="auto"/>
        <w:rPr>
          <w:rFonts w:hint="eastAsia" w:ascii="宋体" w:hAnsi="宋体" w:eastAsia="宋体" w:cs="宋体"/>
          <w:color w:val="auto"/>
          <w:sz w:val="22"/>
          <w:szCs w:val="22"/>
          <w:highlight w:val="none"/>
          <w:lang w:val="en-US" w:eastAsia="zh-CN"/>
        </w:rPr>
      </w:pPr>
      <w:r/>
      <w:bookmarkStart w:id="496" w:name="_Toc1128"/>
      <w:r/>
      <w:bookmarkStart w:id="497" w:name="_Toc15976"/>
      <w:r/>
      <w:bookmarkStart w:id="498" w:name="_Toc7059"/>
      <w:r/>
      <w:bookmarkStart w:id="499" w:name="_Toc14975"/>
      <w:r/>
      <w:bookmarkStart w:id="500" w:name="_Toc22397"/>
      <w:r>
        <w:rPr>
          <w:rFonts w:hint="eastAsia" w:ascii="宋体" w:hAnsi="宋体" w:eastAsia="宋体" w:cs="宋体"/>
          <w:color w:val="auto"/>
          <w:sz w:val="22"/>
          <w:szCs w:val="22"/>
          <w:highlight w:val="none"/>
          <w:lang w:val="en-US" w:eastAsia="zh-CN"/>
        </w:rPr>
        <w:t xml:space="preserve">1.供应商成交后，在施工期间，成交供应商应无条件的遵守施工现场的各项规章制度。</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3.所有施工材料质量及施工质量必须严格按照国家规范及江苏省、泰州市相应地方规范、采购文件、材料厂家的技术规范的有关要求执行；</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4.成交供应商应对施工质量、安全全面负责，如因供应商原因造成质量、安全事故、供应商承担一切经济法律责任；</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6.成交供应商必须按照工程量清单和技术标准施工，不得擅自修改工程量清单，不得偷工减料；</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8.结算方式：</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结算依据：后期结算仅调整经采购人批准变更(包括增加施工内容或取消部分施工项目)的相应费用增减，具体调整方式为：</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(1)涉及工程数量减少的，以实际减少数量为准，涉及工程数量增加的，以实际增加数量为准；</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630"/>
        <w:spacing w:line="360" w:lineRule="auto"/>
        <w:rPr>
          <w:rFonts w:hint="default"/>
          <w:lang w:val="en-US" w:eastAsia="zh-CN"/>
        </w:rPr>
      </w:pPr>
      <w:r>
        <w:rPr>
          <w:rFonts w:hint="eastAsia"/>
          <w:lang w:val="en-US" w:eastAsia="zh-CN"/>
        </w:rPr>
        <w:t xml:space="preserve">成交供应商在项目审计时必须按采购人委托的审计单位要求提供技工图及相关资料，否则成交供应商自行承担相应责任。</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9.其他说明：</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（1）工程量清单中所列工程量是设计的或估算预计数量，最终结算按实际完成的工程量计量；</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（2）现场安全文明措施费计算基本费、扬尘污染防治增加费、建筑工人实名制费用及临时设施费，其余各项规费、税金根据费用定额标准计取；</w:t>
      </w:r>
      <w:r/>
    </w:p>
    <w:p>
      <w:pPr>
        <w:ind w:firstLine="220"/>
        <w:spacing w:line="360" w:lineRule="auto"/>
        <w:rPr>
          <w:rFonts w:hint="eastAsia" w:ascii="宋体" w:hAnsi="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在合同承包期间，由于承包人原因管理不善或作业过程操作不规范、安全警示措施不到位、违章施工等因素造成的质量事故、安全事故或所造成的财产损失，承包人承担事故处理的一切费用及工程的恢复费用</w:t>
      </w:r>
      <w:r>
        <w:rPr>
          <w:rFonts w:hint="eastAsia" w:ascii="宋体" w:hAnsi="宋体" w:cs="宋体"/>
          <w:color w:val="auto"/>
          <w:sz w:val="22"/>
          <w:szCs w:val="22"/>
          <w:highlight w:val="none"/>
          <w:lang w:val="en-US" w:eastAsia="zh-CN"/>
        </w:rPr>
        <w:t xml:space="preserve">；</w:t>
      </w:r>
      <w:r/>
    </w:p>
    <w:p>
      <w:pPr>
        <w:ind w:firstLine="220"/>
        <w:spacing w:line="360" w:lineRule="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中标人应本着实事求是的原则编制竣工结算送审文件，并对结算送审资料的真实性和完整性负责，结算审计核减超过10%(含10%)，施工单位承担支付审计违约金(核减额X3.5%)，核增部分的审计费也由施工单位承担(核增额X3.5%)</w:t>
      </w:r>
      <w:r>
        <w:rPr>
          <w:rFonts w:hint="eastAsia" w:ascii="宋体" w:hAnsi="宋体" w:cs="宋体"/>
          <w:color w:val="auto"/>
          <w:sz w:val="22"/>
          <w:szCs w:val="22"/>
          <w:highlight w:val="none"/>
          <w:lang w:val="en-US" w:eastAsia="zh-CN"/>
        </w:rPr>
        <w:t xml:space="preserve">；</w:t>
      </w:r>
      <w:r/>
    </w:p>
    <w:p>
      <w:pPr>
        <w:ind w:firstLine="220"/>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建筑垃圾、施工扬尘、施工噪音、固废处理等必须符合江苏省及泰州市相关</w:t>
      </w:r>
      <w:r>
        <w:rPr>
          <w:rFonts w:hint="eastAsia" w:ascii="宋体" w:hAnsi="宋体" w:cs="宋体"/>
          <w:color w:val="auto"/>
          <w:sz w:val="22"/>
          <w:szCs w:val="22"/>
          <w:highlight w:val="none"/>
          <w:lang w:val="en-US" w:eastAsia="zh-CN"/>
        </w:rPr>
        <w:t xml:space="preserve">规定要求；</w:t>
      </w:r>
      <w:r/>
    </w:p>
    <w:p>
      <w:pPr>
        <w:ind w:firstLine="220"/>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其它未尽事宜详见清单描述。</w:t>
      </w:r>
      <w:r/>
    </w:p>
    <w:p>
      <w:pPr>
        <w:ind w:firstLine="440"/>
        <w:jc w:val="center"/>
        <w:rPr>
          <w:rFonts w:cs="宋体"/>
          <w:color w:val="000000"/>
          <w:sz w:val="36"/>
          <w:szCs w:val="36"/>
        </w:rPr>
      </w:pPr>
      <w:r>
        <w:rPr>
          <w:rFonts w:hint="eastAsia" w:cs="宋体"/>
          <w:color w:val="000000"/>
          <w:sz w:val="36"/>
          <w:szCs w:val="36"/>
        </w:rPr>
        <w:br w:type="page" w:clear="all"/>
      </w:r>
      <w:r/>
    </w:p>
    <w:p>
      <w:pPr>
        <w:pStyle w:val="1034"/>
        <w:numPr>
          <w:ilvl w:val="0"/>
          <w:numId w:val="3"/>
        </w:numPr>
        <w:jc w:val="center"/>
        <w:spacing w:line="360" w:lineRule="auto"/>
        <w:rPr>
          <w:rFonts w:hint="eastAsia" w:cs="宋体"/>
          <w:color w:val="000000"/>
          <w:sz w:val="32"/>
          <w:szCs w:val="32"/>
          <w:lang w:eastAsia="zh-CN"/>
        </w:rPr>
      </w:pPr>
      <w:r>
        <w:rPr>
          <w:rFonts w:hint="eastAsia" w:cs="宋体"/>
          <w:color w:val="000000"/>
          <w:sz w:val="32"/>
          <w:szCs w:val="32"/>
        </w:rPr>
        <w:t xml:space="preserve">  合同格式及条款</w:t>
      </w:r>
      <w:bookmarkEnd w:id="485"/>
      <w:r/>
      <w:bookmarkEnd w:id="486"/>
      <w:r/>
      <w:bookmarkEnd w:id="487"/>
      <w:r/>
      <w:bookmarkEnd w:id="488"/>
      <w:r/>
      <w:bookmarkEnd w:id="489"/>
      <w:r/>
      <w:bookmarkEnd w:id="490"/>
      <w:r/>
      <w:bookmarkEnd w:id="491"/>
      <w:r/>
      <w:bookmarkEnd w:id="496"/>
      <w:r/>
      <w:bookmarkEnd w:id="497"/>
      <w:r/>
      <w:bookmarkEnd w:id="498"/>
      <w:r/>
      <w:bookmarkEnd w:id="499"/>
      <w:r/>
      <w:bookmarkEnd w:id="500"/>
      <w:r>
        <w:rPr>
          <w:rFonts w:hint="eastAsia" w:cs="宋体"/>
          <w:color w:val="000000"/>
          <w:sz w:val="32"/>
          <w:szCs w:val="32"/>
          <w:lang w:eastAsia="zh-CN"/>
        </w:rPr>
        <w:t xml:space="preserve">（</w:t>
      </w:r>
      <w:r>
        <w:rPr>
          <w:rFonts w:hint="eastAsia" w:cs="宋体"/>
          <w:color w:val="000000"/>
          <w:sz w:val="32"/>
          <w:szCs w:val="32"/>
          <w:lang w:val="en-US" w:eastAsia="zh-CN"/>
        </w:rPr>
        <w:t xml:space="preserve">参考</w:t>
      </w:r>
      <w:r>
        <w:rPr>
          <w:rFonts w:hint="eastAsia" w:cs="宋体"/>
          <w:color w:val="000000"/>
          <w:sz w:val="32"/>
          <w:szCs w:val="32"/>
          <w:lang w:eastAsia="zh-CN"/>
        </w:rPr>
        <w:t xml:space="preserve">）</w:t>
      </w:r>
      <w:r/>
    </w:p>
    <w:p>
      <w:pPr>
        <w:jc w:val="center"/>
        <w:spacing w:line="360" w:lineRule="exact"/>
        <w:rPr>
          <w:rFonts w:hint="eastAsia" w:ascii="宋体" w:hAnsi="宋体"/>
          <w:sz w:val="28"/>
          <w:szCs w:val="28"/>
        </w:rPr>
      </w:pPr>
      <w:r>
        <w:rPr>
          <w:rFonts w:hint="eastAsia" w:ascii="宋体" w:hAnsi="宋体"/>
          <w:sz w:val="28"/>
          <w:szCs w:val="28"/>
        </w:rPr>
      </w:r>
      <w:r/>
    </w:p>
    <w:p>
      <w:pPr>
        <w:jc w:val="center"/>
        <w:spacing w:line="360" w:lineRule="exact"/>
        <w:rPr>
          <w:rFonts w:hint="eastAsia" w:ascii="宋体" w:hAnsi="宋体"/>
          <w:b/>
          <w:bCs/>
          <w:sz w:val="28"/>
          <w:szCs w:val="28"/>
        </w:rPr>
      </w:pPr>
      <w:r>
        <w:rPr>
          <w:rFonts w:hint="eastAsia" w:ascii="宋体" w:hAnsi="宋体"/>
          <w:b/>
          <w:bCs/>
          <w:sz w:val="28"/>
          <w:szCs w:val="28"/>
        </w:rPr>
      </w:r>
      <w:r/>
    </w:p>
    <w:p>
      <w:pPr>
        <w:jc w:val="center"/>
        <w:spacing w:line="360" w:lineRule="exact"/>
        <w:rPr>
          <w:rFonts w:hint="eastAsia" w:ascii="宋体" w:hAnsi="宋体"/>
          <w:b/>
          <w:bCs/>
          <w:sz w:val="28"/>
          <w:szCs w:val="28"/>
        </w:rPr>
      </w:pPr>
      <w:r>
        <w:rPr>
          <w:rFonts w:hint="eastAsia" w:ascii="宋体" w:hAnsi="宋体"/>
          <w:b/>
          <w:bCs/>
          <w:sz w:val="28"/>
          <w:szCs w:val="28"/>
        </w:rPr>
      </w:r>
      <w:r/>
    </w:p>
    <w:p>
      <w:pPr>
        <w:jc w:val="center"/>
        <w:spacing w:line="360" w:lineRule="exact"/>
        <w:rPr>
          <w:rFonts w:hint="eastAsia" w:ascii="宋体" w:hAnsi="宋体"/>
          <w:b/>
          <w:bCs/>
          <w:sz w:val="28"/>
          <w:szCs w:val="28"/>
        </w:rPr>
      </w:pPr>
      <w:r>
        <w:rPr>
          <w:rFonts w:hint="eastAsia" w:ascii="宋体" w:hAnsi="宋体"/>
          <w:b/>
          <w:bCs/>
          <w:sz w:val="28"/>
          <w:szCs w:val="28"/>
        </w:rPr>
      </w:r>
      <w:r/>
    </w:p>
    <w:p>
      <w:pPr>
        <w:jc w:val="center"/>
        <w:spacing w:line="360" w:lineRule="exact"/>
        <w:rPr>
          <w:rFonts w:ascii="宋体" w:hAnsi="宋体"/>
          <w:b/>
          <w:bCs/>
          <w:sz w:val="28"/>
          <w:szCs w:val="28"/>
        </w:rPr>
      </w:pPr>
      <w:r>
        <w:rPr>
          <w:rFonts w:hint="eastAsia" w:ascii="宋体" w:hAnsi="宋体"/>
          <w:b/>
          <w:bCs/>
          <w:sz w:val="28"/>
          <w:szCs w:val="28"/>
        </w:rPr>
        <w:t xml:space="preserve">建设工程施工合同</w:t>
      </w:r>
      <w:r/>
    </w:p>
    <w:p>
      <w:pPr>
        <w:jc w:val="left"/>
        <w:spacing w:line="360" w:lineRule="exact"/>
        <w:rPr>
          <w:rFonts w:hint="eastAsia" w:ascii="宋体" w:hAnsi="宋体" w:cs="宋体"/>
          <w:sz w:val="28"/>
          <w:szCs w:val="28"/>
        </w:rPr>
      </w:pPr>
      <w:r>
        <w:rPr>
          <w:rFonts w:hint="eastAsia" w:ascii="宋体" w:hAnsi="宋体" w:cs="宋体"/>
          <w:sz w:val="28"/>
          <w:szCs w:val="28"/>
        </w:rPr>
      </w:r>
      <w:r/>
    </w:p>
    <w:p>
      <w:pPr>
        <w:jc w:val="left"/>
        <w:spacing w:line="360" w:lineRule="exact"/>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ind w:firstLine="420"/>
        <w:spacing w:line="360" w:lineRule="auto"/>
        <w:rPr>
          <w:rFonts w:hint="eastAsia" w:ascii="宋体" w:hAnsi="宋体"/>
          <w:sz w:val="28"/>
          <w:szCs w:val="28"/>
        </w:rPr>
      </w:pPr>
      <w:r>
        <w:rPr>
          <w:rFonts w:hint="eastAsia" w:ascii="宋体" w:hAnsi="宋体"/>
          <w:sz w:val="28"/>
          <w:szCs w:val="28"/>
        </w:rPr>
      </w:r>
      <w:r/>
    </w:p>
    <w:p>
      <w:pPr>
        <w:ind w:left="1820" w:hanging="1400"/>
        <w:spacing w:line="360" w:lineRule="auto"/>
        <w:rPr>
          <w:rFonts w:hint="default" w:ascii="宋体" w:hAnsi="宋体" w:eastAsia="宋体"/>
          <w:sz w:val="28"/>
          <w:szCs w:val="28"/>
          <w:lang w:val="en-US" w:eastAsia="zh-CN"/>
        </w:rPr>
      </w:pPr>
      <w:r>
        <w:rPr>
          <w:rFonts w:hint="eastAsia" w:ascii="宋体" w:hAnsi="宋体"/>
          <w:sz w:val="28"/>
          <w:szCs w:val="28"/>
        </w:rPr>
        <w:t xml:space="preserve">发 包 人：</w:t>
      </w:r>
      <w:r>
        <w:rPr>
          <w:rFonts w:hint="eastAsia" w:ascii="宋体" w:hAnsi="宋体" w:cs="宋体"/>
          <w:color w:val="000000"/>
          <w:sz w:val="28"/>
          <w:szCs w:val="28"/>
          <w:lang w:val="en-US" w:eastAsia="zh-CN"/>
        </w:rPr>
        <w:t xml:space="preserve">靖江市实验学校</w:t>
      </w:r>
      <w:r/>
    </w:p>
    <w:p>
      <w:pPr>
        <w:ind w:firstLine="420"/>
        <w:spacing w:line="360" w:lineRule="auto"/>
        <w:rPr>
          <w:rFonts w:hint="eastAsia" w:ascii="宋体" w:hAnsi="宋体"/>
          <w:sz w:val="28"/>
          <w:szCs w:val="28"/>
        </w:rPr>
      </w:pPr>
      <w:r>
        <w:rPr>
          <w:rFonts w:hint="eastAsia" w:ascii="宋体" w:hAnsi="宋体"/>
          <w:sz w:val="28"/>
          <w:szCs w:val="28"/>
        </w:rPr>
      </w:r>
      <w:r/>
    </w:p>
    <w:p>
      <w:pPr>
        <w:ind w:firstLine="420"/>
        <w:spacing w:line="360" w:lineRule="auto"/>
        <w:rPr>
          <w:rFonts w:hint="default" w:ascii="宋体" w:hAnsi="宋体" w:eastAsia="宋体"/>
          <w:sz w:val="28"/>
          <w:szCs w:val="28"/>
          <w:lang w:val="en-US" w:eastAsia="zh-CN"/>
        </w:rPr>
      </w:pPr>
      <w:r>
        <w:rPr>
          <w:rFonts w:hint="eastAsia" w:ascii="宋体" w:hAnsi="宋体"/>
          <w:sz w:val="28"/>
          <w:szCs w:val="28"/>
        </w:rPr>
        <w:t xml:space="preserve">工程名称</w:t>
      </w:r>
      <w:r>
        <w:rPr>
          <w:rFonts w:hint="eastAsia" w:ascii="宋体" w:hAnsi="宋体"/>
          <w:spacing w:val="-20"/>
          <w:sz w:val="28"/>
          <w:szCs w:val="28"/>
        </w:rPr>
        <w:t xml:space="preserve">：</w:t>
      </w:r>
      <w:r>
        <w:rPr>
          <w:rFonts w:hint="eastAsia" w:ascii="宋体" w:hAnsi="宋体"/>
          <w:sz w:val="28"/>
          <w:szCs w:val="28"/>
          <w:lang w:val="en-US" w:eastAsia="zh-CN"/>
        </w:rPr>
        <w:t xml:space="preserve">靖江市实验学校初中部10KV双电源改造工程（政府采购工程）</w:t>
      </w:r>
      <w:r/>
    </w:p>
    <w:p>
      <w:pPr>
        <w:ind w:firstLine="42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承 包 人： </w:t>
      </w:r>
      <w:r/>
    </w:p>
    <w:p>
      <w:pPr>
        <w:ind w:firstLine="42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建 造 师：</w:t>
      </w:r>
      <w:r/>
    </w:p>
    <w:p>
      <w:pPr>
        <w:jc w:val="left"/>
        <w:spacing w:line="360" w:lineRule="auto"/>
        <w:rPr>
          <w:rFonts w:hint="eastAsia" w:ascii="宋体" w:hAnsi="宋体" w:cs="宋体"/>
          <w:sz w:val="28"/>
          <w:szCs w:val="28"/>
        </w:rPr>
      </w:pPr>
      <w:r>
        <w:rPr>
          <w:rFonts w:hint="eastAsia" w:ascii="宋体" w:hAnsi="宋体" w:cs="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r>
      <w:r/>
    </w:p>
    <w:p>
      <w:pPr>
        <w:ind w:firstLine="2240"/>
        <w:spacing w:line="360" w:lineRule="exact"/>
        <w:rPr>
          <w:rFonts w:hint="eastAsia" w:ascii="宋体" w:hAnsi="宋体"/>
          <w:sz w:val="28"/>
          <w:szCs w:val="28"/>
        </w:rPr>
      </w:pPr>
      <w:r>
        <w:rPr>
          <w:rFonts w:hint="eastAsia" w:ascii="宋体" w:hAnsi="宋体"/>
          <w:sz w:val="28"/>
          <w:szCs w:val="28"/>
        </w:rPr>
        <w:t xml:space="preserve">中华人民共和国建设部</w:t>
      </w:r>
      <w:r/>
    </w:p>
    <w:p>
      <w:pPr>
        <w:ind w:firstLine="5320"/>
        <w:spacing w:line="360" w:lineRule="exact"/>
        <w:rPr>
          <w:rFonts w:hint="eastAsia" w:ascii="宋体" w:hAnsi="宋体"/>
          <w:sz w:val="28"/>
          <w:szCs w:val="28"/>
        </w:rPr>
      </w:pPr>
      <w:r>
        <w:rPr>
          <w:rFonts w:hint="eastAsia" w:ascii="宋体" w:hAnsi="宋体"/>
          <w:sz w:val="28"/>
          <w:szCs w:val="28"/>
        </w:rPr>
        <w:t xml:space="preserve">制定</w:t>
      </w:r>
      <w:r/>
    </w:p>
    <w:p>
      <w:pPr>
        <w:ind w:firstLine="2240"/>
        <w:spacing w:line="360" w:lineRule="exact"/>
        <w:rPr>
          <w:rFonts w:hint="eastAsia" w:ascii="宋体" w:hAnsi="宋体"/>
          <w:sz w:val="28"/>
          <w:szCs w:val="28"/>
        </w:rPr>
      </w:pPr>
      <w:r>
        <w:rPr>
          <w:rFonts w:hint="eastAsia" w:ascii="宋体" w:hAnsi="宋体"/>
          <w:spacing w:val="20"/>
          <w:sz w:val="28"/>
          <w:szCs w:val="28"/>
        </w:rPr>
        <w:t xml:space="preserve">国家工商行政管理局</w:t>
      </w:r>
      <w:r/>
    </w:p>
    <w:p>
      <w:pPr>
        <w:rPr>
          <w:rFonts w:hint="eastAsia" w:cs="宋体"/>
          <w:color w:val="000000"/>
          <w:sz w:val="36"/>
          <w:szCs w:val="36"/>
        </w:rPr>
      </w:pPr>
      <w:r>
        <w:rPr>
          <w:rFonts w:hint="eastAsia" w:cs="宋体"/>
          <w:color w:val="000000"/>
          <w:sz w:val="36"/>
          <w:szCs w:val="36"/>
        </w:rPr>
      </w:r>
      <w:r/>
    </w:p>
    <w:p>
      <w:pPr>
        <w:rPr>
          <w:rFonts w:hint="eastAsia" w:cs="宋体"/>
          <w:color w:val="000000"/>
          <w:sz w:val="36"/>
          <w:szCs w:val="36"/>
        </w:rPr>
      </w:pPr>
      <w:r>
        <w:rPr>
          <w:rFonts w:hint="eastAsia" w:cs="宋体"/>
          <w:color w:val="000000"/>
          <w:sz w:val="36"/>
          <w:szCs w:val="36"/>
        </w:rPr>
      </w:r>
      <w:r/>
    </w:p>
    <w:p>
      <w:pPr>
        <w:rPr>
          <w:rFonts w:hint="eastAsia" w:cs="宋体"/>
          <w:color w:val="000000"/>
          <w:sz w:val="36"/>
          <w:szCs w:val="36"/>
        </w:rPr>
      </w:pPr>
      <w:r>
        <w:rPr>
          <w:rFonts w:hint="eastAsia" w:cs="宋体"/>
          <w:color w:val="000000"/>
          <w:sz w:val="36"/>
          <w:szCs w:val="36"/>
        </w:rPr>
      </w:r>
      <w:r/>
    </w:p>
    <w:p>
      <w:pPr>
        <w:rPr>
          <w:rFonts w:hint="eastAsia" w:cs="宋体"/>
          <w:color w:val="000000"/>
          <w:sz w:val="36"/>
          <w:szCs w:val="36"/>
        </w:rPr>
      </w:pPr>
      <w:r>
        <w:rPr>
          <w:rFonts w:hint="eastAsia" w:cs="宋体"/>
          <w:color w:val="000000"/>
          <w:sz w:val="36"/>
          <w:szCs w:val="36"/>
        </w:rPr>
      </w:r>
      <w:r/>
    </w:p>
    <w:p>
      <w:pPr>
        <w:rPr>
          <w:rFonts w:hint="eastAsia" w:cs="宋体"/>
          <w:color w:val="000000"/>
          <w:sz w:val="36"/>
          <w:szCs w:val="36"/>
        </w:rPr>
      </w:pPr>
      <w:r>
        <w:rPr>
          <w:rFonts w:hint="eastAsia" w:cs="宋体"/>
          <w:color w:val="000000"/>
          <w:sz w:val="36"/>
          <w:szCs w:val="36"/>
        </w:rPr>
      </w:r>
      <w:r/>
    </w:p>
    <w:p>
      <w:r/>
      <w:r/>
    </w:p>
    <w:p>
      <w:pPr>
        <w:pStyle w:val="918"/>
      </w:pPr>
      <w:r/>
      <w:r/>
    </w:p>
    <w:p>
      <w:pPr>
        <w:ind w:firstLine="405"/>
        <w:keepLines w:val="0"/>
        <w:keepNext w:val="0"/>
        <w:pageBreakBefore w:val="0"/>
        <w:spacing w:line="400" w:lineRule="exact"/>
        <w:rPr>
          <w:rFonts w:hint="default" w:ascii="宋体" w:hAnsi="宋体"/>
          <w:sz w:val="22"/>
          <w:szCs w:val="22"/>
          <w:u w:val="single"/>
          <w:lang w:val="en-US" w:eastAsia="zh-CN"/>
        </w:rPr>
      </w:pPr>
      <w:r/>
      <w:bookmarkStart w:id="501" w:name="_Toc174784349"/>
      <w:r/>
      <w:bookmarkStart w:id="502" w:name="_Toc237153202"/>
      <w:r/>
      <w:bookmarkStart w:id="503" w:name="_Toc222303358"/>
      <w:r/>
      <w:bookmarkStart w:id="504" w:name="_Toc237078375"/>
      <w:r/>
      <w:bookmarkStart w:id="505" w:name="_Toc1897"/>
      <w:r/>
      <w:bookmarkStart w:id="506" w:name="_Toc8509"/>
      <w:r/>
      <w:bookmarkStart w:id="507" w:name="_Toc8208"/>
      <w:r/>
      <w:bookmarkStart w:id="508" w:name="_Toc237013245"/>
      <w:r>
        <w:rPr>
          <w:rFonts w:hint="eastAsia" w:ascii="宋体" w:hAnsi="宋体"/>
          <w:sz w:val="22"/>
          <w:szCs w:val="22"/>
        </w:rPr>
        <w:t xml:space="preserve">发包人（全称）：</w:t>
      </w:r>
      <w:r>
        <w:rPr>
          <w:rFonts w:hint="eastAsia" w:ascii="宋体" w:hAnsi="宋体"/>
          <w:sz w:val="22"/>
          <w:szCs w:val="22"/>
          <w:u w:val="single"/>
          <w:lang w:val="en-US" w:eastAsia="zh-CN"/>
        </w:rPr>
        <w:t xml:space="preserve">                    </w:t>
      </w:r>
      <w:r/>
    </w:p>
    <w:p>
      <w:pPr>
        <w:ind w:firstLine="405"/>
        <w:keepLines w:val="0"/>
        <w:keepNext w:val="0"/>
        <w:pageBreakBefore w:val="0"/>
        <w:spacing w:line="400" w:lineRule="exact"/>
        <w:rPr>
          <w:rFonts w:hint="eastAsia" w:ascii="宋体" w:hAnsi="宋体"/>
          <w:sz w:val="22"/>
          <w:szCs w:val="22"/>
          <w:u w:val="single"/>
        </w:rPr>
      </w:pPr>
      <w:r>
        <w:rPr>
          <w:rFonts w:hint="eastAsia" w:ascii="宋体" w:hAnsi="宋体"/>
          <w:sz w:val="22"/>
          <w:szCs w:val="22"/>
        </w:rPr>
        <w:t xml:space="preserve">承包人（全称）：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p>
    <w:p>
      <w:pPr>
        <w:ind w:firstLine="405"/>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依照《中华人民共和国</w:t>
      </w:r>
      <w:r>
        <w:rPr>
          <w:rFonts w:hint="eastAsia" w:ascii="宋体" w:hAnsi="宋体"/>
          <w:sz w:val="22"/>
          <w:szCs w:val="22"/>
          <w:lang w:eastAsia="zh-CN"/>
        </w:rPr>
        <w:t xml:space="preserve">民法典</w:t>
      </w:r>
      <w:r>
        <w:rPr>
          <w:rFonts w:hint="eastAsia" w:ascii="宋体" w:hAnsi="宋体"/>
          <w:sz w:val="22"/>
          <w:szCs w:val="22"/>
        </w:rPr>
        <w:t xml:space="preserve">》、《中华人民共和国建筑法》及其他有关法律、行政法规、遵循平等、自愿、公平和诚实信用的原则，双方就本建设工程施工项协商一致，订立本合同。</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一、工程概况</w:t>
      </w:r>
      <w:r/>
    </w:p>
    <w:p>
      <w:pPr>
        <w:ind w:firstLine="420"/>
        <w:keepLines w:val="0"/>
        <w:keepNext w:val="0"/>
        <w:pageBreakBefore w:val="0"/>
        <w:spacing w:line="400" w:lineRule="exact"/>
        <w:rPr>
          <w:rFonts w:hint="default" w:ascii="宋体" w:hAnsi="宋体" w:eastAsia="宋体"/>
          <w:sz w:val="22"/>
          <w:szCs w:val="22"/>
          <w:u w:val="single"/>
          <w:lang w:val="en-US" w:eastAsia="zh-CN"/>
        </w:rPr>
      </w:pPr>
      <w:r>
        <w:rPr>
          <w:rFonts w:hint="eastAsia" w:ascii="宋体" w:hAnsi="宋体"/>
          <w:sz w:val="22"/>
          <w:szCs w:val="22"/>
        </w:rPr>
        <w:t xml:space="preserve">工程名称：</w:t>
      </w:r>
      <w:r>
        <w:rPr>
          <w:rFonts w:hint="eastAsia" w:ascii="宋体" w:hAnsi="宋体"/>
          <w:sz w:val="22"/>
          <w:szCs w:val="22"/>
          <w:u w:val="single"/>
          <w:lang w:val="en-US" w:eastAsia="zh-CN"/>
        </w:rPr>
        <w:t xml:space="preserve">              </w:t>
      </w:r>
      <w:r/>
    </w:p>
    <w:p>
      <w:pPr>
        <w:keepLines w:val="0"/>
        <w:keepNext w:val="0"/>
        <w:pageBreakBefore w:val="0"/>
        <w:spacing w:line="400" w:lineRule="exact"/>
        <w:rPr>
          <w:rFonts w:hint="default" w:ascii="宋体" w:hAnsi="宋体" w:eastAsia="宋体"/>
          <w:sz w:val="22"/>
          <w:szCs w:val="22"/>
          <w:u w:val="single"/>
          <w:lang w:val="en-US" w:eastAsia="zh-CN"/>
        </w:rPr>
      </w:pPr>
      <w:r>
        <w:rPr>
          <w:rFonts w:hint="eastAsia" w:ascii="宋体" w:hAnsi="宋体"/>
          <w:sz w:val="22"/>
          <w:szCs w:val="22"/>
        </w:rPr>
        <w:t xml:space="preserve">　　工程地点：</w:t>
      </w:r>
      <w:r>
        <w:rPr>
          <w:rFonts w:hint="eastAsia" w:ascii="宋体" w:hAnsi="宋体"/>
          <w:sz w:val="22"/>
          <w:szCs w:val="22"/>
          <w:u w:val="single"/>
          <w:lang w:val="en-US" w:eastAsia="zh-CN"/>
        </w:rPr>
        <w:t xml:space="preserve">  靖江市实验学校    </w:t>
      </w:r>
      <w:r/>
    </w:p>
    <w:p>
      <w:pPr>
        <w:ind w:firstLine="440"/>
        <w:keepLines w:val="0"/>
        <w:keepNext w:val="0"/>
        <w:pageBreakBefore w:val="0"/>
        <w:spacing w:line="400" w:lineRule="exact"/>
        <w:widowControl/>
        <w:rPr>
          <w:rFonts w:hint="eastAsia" w:ascii="宋体" w:hAnsi="宋体" w:cs="宋体"/>
          <w:sz w:val="22"/>
          <w:szCs w:val="22"/>
        </w:rPr>
      </w:pPr>
      <w:r>
        <w:rPr>
          <w:rFonts w:hint="eastAsia" w:ascii="宋体" w:hAnsi="宋体"/>
          <w:sz w:val="22"/>
          <w:szCs w:val="22"/>
        </w:rPr>
        <w:t xml:space="preserve">工程内容：</w:t>
      </w:r>
      <w:r>
        <w:rPr>
          <w:rFonts w:hint="eastAsia" w:ascii="宋体" w:hAnsi="宋体"/>
          <w:sz w:val="22"/>
          <w:szCs w:val="22"/>
          <w:u w:val="single"/>
          <w:lang w:val="en-US" w:eastAsia="zh-CN"/>
        </w:rPr>
        <w:t xml:space="preserve">靖江市实验学校</w:t>
      </w:r>
      <w:r>
        <w:rPr>
          <w:rFonts w:hint="eastAsia" w:ascii="宋体" w:hAnsi="宋体"/>
          <w:sz w:val="22"/>
          <w:szCs w:val="22"/>
          <w:u w:val="single"/>
        </w:rPr>
        <w:t xml:space="preserve">量清单范围内内容 </w:t>
      </w:r>
      <w:r/>
    </w:p>
    <w:p>
      <w:pPr>
        <w:keepLines w:val="0"/>
        <w:keepNext w:val="0"/>
        <w:pageBreakBefore w:val="0"/>
        <w:spacing w:line="400" w:lineRule="exact"/>
        <w:widowControl/>
        <w:rPr>
          <w:rFonts w:ascii="宋体" w:hAnsi="宋体" w:cs="宋体"/>
          <w:sz w:val="22"/>
          <w:szCs w:val="22"/>
        </w:rPr>
      </w:pPr>
      <w:r>
        <w:rPr>
          <w:rFonts w:hint="eastAsia" w:ascii="宋体" w:hAnsi="宋体"/>
          <w:sz w:val="22"/>
          <w:szCs w:val="22"/>
        </w:rPr>
        <w:t xml:space="preserve">二、工程承包范围</w:t>
      </w:r>
      <w:r/>
    </w:p>
    <w:p>
      <w:pPr>
        <w:keepLines w:val="0"/>
        <w:keepNext w:val="0"/>
        <w:pageBreakBefore w:val="0"/>
        <w:spacing w:line="400" w:lineRule="exact"/>
        <w:rPr>
          <w:rFonts w:ascii="宋体" w:hAnsi="宋体"/>
          <w:sz w:val="22"/>
          <w:szCs w:val="22"/>
          <w:u w:val="single"/>
        </w:rPr>
      </w:pPr>
      <w:r>
        <w:rPr>
          <w:rFonts w:hint="eastAsia" w:ascii="宋体" w:hAnsi="宋体"/>
          <w:sz w:val="22"/>
          <w:szCs w:val="22"/>
        </w:rPr>
        <w:t xml:space="preserve">　　承包范围：</w:t>
      </w:r>
      <w:r>
        <w:rPr>
          <w:rFonts w:hint="eastAsia" w:ascii="宋体" w:hAnsi="宋体"/>
          <w:sz w:val="22"/>
          <w:szCs w:val="22"/>
          <w:u w:val="single"/>
          <w:lang w:val="en-US" w:eastAsia="zh-CN"/>
        </w:rPr>
        <w:t xml:space="preserve">靖江市实验学校</w:t>
      </w:r>
      <w:r>
        <w:rPr>
          <w:rFonts w:hint="eastAsia" w:ascii="宋体" w:hAnsi="宋体"/>
          <w:sz w:val="22"/>
          <w:szCs w:val="22"/>
          <w:u w:val="single"/>
        </w:rPr>
        <w:t xml:space="preserve">工程量清单范围内内容</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三、合同工期：</w:t>
      </w:r>
      <w:r/>
    </w:p>
    <w:p>
      <w:pPr>
        <w:keepLines w:val="0"/>
        <w:keepNext w:val="0"/>
        <w:pageBreakBefore w:val="0"/>
        <w:spacing w:line="400" w:lineRule="exact"/>
        <w:rPr>
          <w:rFonts w:hint="eastAsia" w:ascii="宋体" w:hAnsi="宋体"/>
          <w:sz w:val="22"/>
          <w:szCs w:val="22"/>
          <w:u w:val="single"/>
        </w:rPr>
      </w:pPr>
      <w:r>
        <w:rPr>
          <w:rFonts w:hint="eastAsia" w:ascii="宋体" w:hAnsi="宋体"/>
          <w:sz w:val="22"/>
          <w:szCs w:val="22"/>
        </w:rPr>
        <w:t xml:space="preserve">　　开工日期：</w:t>
      </w:r>
      <w:r>
        <w:rPr>
          <w:rFonts w:hint="eastAsia" w:ascii="宋体" w:hAnsi="宋体"/>
          <w:sz w:val="22"/>
          <w:szCs w:val="22"/>
          <w:u w:val="single"/>
        </w:rPr>
        <w:t xml:space="preserve"> </w:t>
      </w:r>
      <w:r>
        <w:rPr>
          <w:rFonts w:hint="eastAsia" w:ascii="宋体" w:hAnsi="宋体"/>
          <w:sz w:val="22"/>
          <w:szCs w:val="22"/>
          <w:u w:val="single"/>
          <w:lang w:val="en-US" w:eastAsia="zh-CN"/>
        </w:rPr>
        <w:t xml:space="preserve">2026</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日（以开工报告为准）</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　　竣工日期：</w:t>
      </w:r>
      <w:r>
        <w:rPr>
          <w:rFonts w:hint="eastAsia" w:ascii="宋体" w:hAnsi="宋体"/>
          <w:sz w:val="22"/>
          <w:szCs w:val="22"/>
          <w:u w:val="single"/>
        </w:rPr>
        <w:t xml:space="preserve"> </w:t>
      </w:r>
      <w:r>
        <w:rPr>
          <w:rFonts w:hint="eastAsia" w:ascii="宋体" w:hAnsi="宋体"/>
          <w:sz w:val="22"/>
          <w:szCs w:val="22"/>
          <w:u w:val="single"/>
          <w:lang w:val="en-US" w:eastAsia="zh-CN"/>
        </w:rPr>
        <w:t xml:space="preserve">2026</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  </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　　合同工期总日历天数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天</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四、质量标准</w:t>
      </w:r>
      <w:r/>
    </w:p>
    <w:p>
      <w:pPr>
        <w:keepLines w:val="0"/>
        <w:keepNext w:val="0"/>
        <w:pageBreakBefore w:val="0"/>
        <w:spacing w:line="400" w:lineRule="exact"/>
        <w:rPr>
          <w:rFonts w:hint="eastAsia" w:ascii="宋体" w:hAnsi="宋体"/>
          <w:sz w:val="22"/>
          <w:szCs w:val="22"/>
          <w:u w:val="single"/>
        </w:rPr>
      </w:pPr>
      <w:r>
        <w:rPr>
          <w:rFonts w:hint="eastAsia" w:ascii="宋体" w:hAnsi="宋体"/>
          <w:sz w:val="22"/>
          <w:szCs w:val="22"/>
        </w:rPr>
        <w:t xml:space="preserve">　　工程质量标准：</w:t>
      </w:r>
      <w:r>
        <w:rPr>
          <w:rFonts w:hint="eastAsia" w:ascii="宋体" w:hAnsi="宋体"/>
          <w:sz w:val="22"/>
          <w:szCs w:val="22"/>
          <w:u w:val="single"/>
        </w:rPr>
        <w:t xml:space="preserve">工程质量符合合格标准                    </w:t>
      </w:r>
      <w:r/>
    </w:p>
    <w:p>
      <w:pPr>
        <w:numPr>
          <w:ilvl w:val="0"/>
          <w:numId w:val="0"/>
        </w:numPr>
        <w:ind w:left="0" w:firstLine="0"/>
        <w:spacing w:line="460" w:lineRule="exact"/>
        <w:rPr>
          <w:rFonts w:hint="eastAsia" w:ascii="宋体" w:hAnsi="宋体" w:eastAsia="宋体" w:cs="Times New Roman"/>
          <w:sz w:val="22"/>
          <w:szCs w:val="22"/>
          <w:lang w:val="en-US" w:eastAsia="zh-CN" w:bidi="ar-SA"/>
        </w:rPr>
      </w:pPr>
      <w:r>
        <w:rPr>
          <w:rFonts w:hint="eastAsia" w:ascii="宋体" w:hAnsi="宋体"/>
          <w:sz w:val="22"/>
          <w:szCs w:val="22"/>
        </w:rPr>
        <w:t xml:space="preserve">五、</w:t>
      </w:r>
      <w:r>
        <w:rPr>
          <w:rFonts w:hint="eastAsia" w:ascii="宋体" w:hAnsi="宋体" w:eastAsia="宋体" w:cs="Times New Roman"/>
          <w:sz w:val="22"/>
          <w:szCs w:val="22"/>
          <w:lang w:val="en-US" w:eastAsia="zh-CN" w:bidi="ar-SA"/>
        </w:rPr>
        <w:t xml:space="preserve">履约保证金</w:t>
      </w:r>
      <w:r/>
    </w:p>
    <w:p>
      <w:pPr>
        <w:ind w:firstLine="440"/>
        <w:jc w:val="left"/>
        <w:spacing w:line="360" w:lineRule="auto"/>
        <w:rPr>
          <w:rFonts w:hint="eastAsia" w:ascii="Times New Roman" w:hAnsi="Times New Roman" w:eastAsia="宋体" w:cs="宋体"/>
          <w:b w:val="0"/>
          <w:bCs w:val="0"/>
          <w:color w:val="000000"/>
          <w:sz w:val="22"/>
          <w:szCs w:val="22"/>
          <w:lang w:val="en-US" w:eastAsia="zh-CN" w:bidi="ar-SA"/>
        </w:rPr>
      </w:pPr>
      <w:r>
        <w:rPr>
          <w:rFonts w:hint="eastAsia" w:ascii="宋体" w:hAnsi="宋体" w:eastAsia="宋体" w:cs="宋体"/>
          <w:b w:val="0"/>
          <w:bCs w:val="0"/>
          <w:color w:val="auto"/>
          <w:sz w:val="22"/>
          <w:szCs w:val="22"/>
          <w:highlight w:val="none"/>
          <w:lang w:val="en-US" w:eastAsia="zh-CN" w:bidi="zh-CN"/>
        </w:rPr>
        <w:t xml:space="preserve">1、履约保证金缴纳金额：</w:t>
      </w:r>
      <w:r>
        <w:rPr>
          <w:rFonts w:hint="eastAsia" w:ascii="Times New Roman" w:hAnsi="Times New Roman" w:eastAsia="宋体" w:cs="宋体"/>
          <w:b w:val="0"/>
          <w:bCs w:val="0"/>
          <w:color w:val="000000"/>
          <w:sz w:val="22"/>
          <w:szCs w:val="22"/>
          <w:lang w:val="en-US" w:eastAsia="zh-CN" w:bidi="ar-SA"/>
        </w:rPr>
        <w:t xml:space="preserve">合同总价款的10%。</w:t>
      </w:r>
      <w:r/>
    </w:p>
    <w:p>
      <w:pPr>
        <w:ind w:left="0" w:firstLine="440"/>
        <w:jc w:val="left"/>
        <w:spacing w:line="360" w:lineRule="auto"/>
        <w:widowControl w:val="off"/>
        <w:rPr>
          <w:rFonts w:hint="eastAsia" w:ascii="Times New Roman" w:hAnsi="Times New Roman" w:eastAsia="宋体" w:cs="宋体"/>
          <w:b w:val="0"/>
          <w:bCs w:val="0"/>
          <w:color w:val="000000"/>
          <w:sz w:val="22"/>
          <w:szCs w:val="22"/>
          <w:lang w:val="en-US" w:eastAsia="zh-CN" w:bidi="ar-SA"/>
        </w:rPr>
      </w:pPr>
      <w:r>
        <w:rPr>
          <w:rFonts w:hint="eastAsia" w:ascii="宋体" w:hAnsi="宋体" w:eastAsia="宋体" w:cs="宋体"/>
          <w:b w:val="0"/>
          <w:bCs w:val="0"/>
          <w:color w:val="auto"/>
          <w:sz w:val="22"/>
          <w:szCs w:val="22"/>
          <w:highlight w:val="none"/>
          <w:lang w:val="en-US" w:eastAsia="zh-CN" w:bidi="zh-CN"/>
        </w:rPr>
        <w:t xml:space="preserve">2、递交履约保证金的时间：</w:t>
      </w:r>
      <w:r>
        <w:rPr>
          <w:rFonts w:hint="eastAsia" w:ascii="Times New Roman" w:hAnsi="Times New Roman" w:eastAsia="宋体" w:cs="宋体"/>
          <w:b w:val="0"/>
          <w:bCs w:val="0"/>
          <w:color w:val="000000"/>
          <w:sz w:val="22"/>
          <w:szCs w:val="22"/>
          <w:lang w:val="en-US" w:eastAsia="zh-CN" w:bidi="ar-SA"/>
        </w:rPr>
        <w:t xml:space="preserve">中标后签订合同前。</w:t>
      </w:r>
      <w:r/>
    </w:p>
    <w:p>
      <w:pPr>
        <w:ind w:left="0" w:firstLine="440"/>
        <w:jc w:val="left"/>
        <w:spacing w:line="360" w:lineRule="auto"/>
        <w:widowControl w:val="off"/>
        <w:rPr>
          <w:rFonts w:hint="eastAsia" w:ascii="Times New Roman" w:hAnsi="Times New Roman" w:eastAsia="宋体" w:cs="宋体"/>
          <w:b w:val="0"/>
          <w:bCs w:val="0"/>
          <w:color w:val="000000"/>
          <w:sz w:val="22"/>
          <w:szCs w:val="22"/>
          <w:lang w:val="en-US" w:eastAsia="zh-CN" w:bidi="ar-SA"/>
        </w:rPr>
      </w:pPr>
      <w:r>
        <w:rPr>
          <w:rFonts w:hint="eastAsia" w:ascii="宋体" w:hAnsi="宋体" w:eastAsia="宋体" w:cs="宋体"/>
          <w:b w:val="0"/>
          <w:bCs w:val="0"/>
          <w:color w:val="auto"/>
          <w:sz w:val="22"/>
          <w:szCs w:val="22"/>
          <w:highlight w:val="none"/>
          <w:lang w:val="en-US" w:eastAsia="zh-CN" w:bidi="zh-CN"/>
        </w:rPr>
        <w:t xml:space="preserve">3、履约保证金的缴纳形式：</w:t>
      </w:r>
      <w:r>
        <w:rPr>
          <w:rFonts w:hint="eastAsia" w:ascii="Times New Roman" w:hAnsi="Times New Roman" w:eastAsia="宋体" w:cs="宋体"/>
          <w:b w:val="0"/>
          <w:bCs w:val="0"/>
          <w:color w:val="000000"/>
          <w:sz w:val="22"/>
          <w:szCs w:val="22"/>
          <w:lang w:val="en-US" w:eastAsia="zh-CN" w:bidi="ar-SA"/>
        </w:rPr>
        <w:t xml:space="preserve">现金、银行保函、保证保险、电子履约保函（保险）等其他法律法规允许的缴纳方式。</w:t>
      </w:r>
      <w:r/>
    </w:p>
    <w:p>
      <w:pPr>
        <w:ind w:left="0" w:firstLine="440"/>
        <w:jc w:val="left"/>
        <w:spacing w:line="360" w:lineRule="auto"/>
        <w:widowControl w:val="off"/>
        <w:rPr>
          <w:rFonts w:hint="eastAsia" w:ascii="Times New Roman" w:hAnsi="Times New Roman" w:eastAsia="宋体" w:cs="宋体"/>
          <w:b w:val="0"/>
          <w:bCs w:val="0"/>
          <w:color w:val="000000"/>
          <w:sz w:val="22"/>
          <w:szCs w:val="22"/>
          <w:lang w:val="en-US" w:eastAsia="zh-CN" w:bidi="ar-SA"/>
        </w:rPr>
      </w:pPr>
      <w:r>
        <w:rPr>
          <w:rFonts w:hint="eastAsia" w:ascii="宋体" w:hAnsi="宋体" w:eastAsia="宋体" w:cs="宋体"/>
          <w:b w:val="0"/>
          <w:bCs w:val="0"/>
          <w:color w:val="auto"/>
          <w:sz w:val="22"/>
          <w:szCs w:val="22"/>
          <w:highlight w:val="none"/>
          <w:lang w:val="en-US" w:eastAsia="zh-CN" w:bidi="zh-CN"/>
        </w:rPr>
        <w:t xml:space="preserve">4、履约保证金的有效期:</w:t>
      </w:r>
      <w:r>
        <w:rPr>
          <w:rFonts w:hint="eastAsia" w:ascii="Times New Roman" w:hAnsi="Times New Roman" w:eastAsia="宋体" w:cs="宋体"/>
          <w:b w:val="0"/>
          <w:bCs w:val="0"/>
          <w:color w:val="000000"/>
          <w:sz w:val="22"/>
          <w:szCs w:val="22"/>
          <w:lang w:val="en-US" w:eastAsia="zh-CN" w:bidi="ar-SA"/>
        </w:rPr>
        <w:t xml:space="preserve">自提交之日起至验收合格之日止。</w:t>
      </w:r>
      <w:r/>
    </w:p>
    <w:p>
      <w:pPr>
        <w:ind w:left="0" w:firstLine="440"/>
        <w:jc w:val="left"/>
        <w:spacing w:line="360" w:lineRule="auto"/>
        <w:widowControl w:val="off"/>
        <w:rPr>
          <w:rFonts w:hint="eastAsia" w:ascii="Times New Roman" w:hAnsi="Times New Roman" w:eastAsia="宋体" w:cs="宋体"/>
          <w:b w:val="0"/>
          <w:bCs w:val="0"/>
          <w:color w:val="000000"/>
          <w:sz w:val="22"/>
          <w:szCs w:val="22"/>
          <w:lang w:val="en-US" w:eastAsia="zh-CN" w:bidi="ar-SA"/>
        </w:rPr>
      </w:pPr>
      <w:r>
        <w:rPr>
          <w:rFonts w:hint="eastAsia" w:ascii="宋体" w:hAnsi="宋体" w:eastAsia="宋体" w:cs="宋体"/>
          <w:b w:val="0"/>
          <w:bCs w:val="0"/>
          <w:color w:val="auto"/>
          <w:sz w:val="22"/>
          <w:szCs w:val="22"/>
          <w:highlight w:val="none"/>
          <w:lang w:val="en-US" w:eastAsia="zh-CN" w:bidi="zh-CN"/>
        </w:rPr>
        <w:t xml:space="preserve">5、若乙方未能履行合同规定的义务，甲方有权从履约保证金中取得补偿。</w:t>
      </w:r>
      <w:r>
        <w:rPr>
          <w:rFonts w:hint="eastAsia" w:ascii="Times New Roman" w:hAnsi="Times New Roman" w:eastAsia="宋体" w:cs="宋体"/>
          <w:b w:val="0"/>
          <w:bCs w:val="0"/>
          <w:color w:val="000000"/>
          <w:sz w:val="22"/>
          <w:szCs w:val="22"/>
          <w:lang w:val="en-US" w:eastAsia="zh-CN" w:bidi="ar-SA"/>
        </w:rPr>
        <w:t xml:space="preserve">履约保证金不足时，甲方有权通知中标单位补足履约保证金，如拒缴或长时间不缴(以甲方开具缴款通知单起一个月为限)，甲方有权从预付款中扣取部分补足履约保证金。</w:t>
      </w:r>
      <w:r/>
    </w:p>
    <w:p>
      <w:pPr>
        <w:ind w:left="0" w:firstLine="440"/>
        <w:jc w:val="left"/>
        <w:spacing w:line="360" w:lineRule="auto"/>
        <w:widowControl w:val="off"/>
        <w:rPr>
          <w:rFonts w:hint="eastAsia" w:ascii="Times New Roman" w:hAnsi="Times New Roman" w:eastAsia="宋体" w:cs="宋体"/>
          <w:b w:val="0"/>
          <w:bCs w:val="0"/>
          <w:color w:val="000000"/>
          <w:sz w:val="22"/>
          <w:szCs w:val="22"/>
          <w:lang w:val="en-US" w:eastAsia="zh-CN" w:bidi="ar-SA"/>
        </w:rPr>
      </w:pPr>
      <w:r>
        <w:rPr>
          <w:rFonts w:hint="eastAsia" w:ascii="宋体" w:hAnsi="宋体" w:eastAsia="宋体" w:cs="宋体"/>
          <w:b w:val="0"/>
          <w:bCs w:val="0"/>
          <w:color w:val="auto"/>
          <w:sz w:val="22"/>
          <w:szCs w:val="22"/>
          <w:highlight w:val="none"/>
          <w:lang w:val="en-US" w:eastAsia="zh-CN" w:bidi="zh-CN"/>
        </w:rPr>
        <w:t xml:space="preserve">6、履约保证金退还时间：</w:t>
      </w:r>
      <w:r>
        <w:rPr>
          <w:rFonts w:hint="eastAsia" w:ascii="Times New Roman" w:hAnsi="Times New Roman" w:eastAsia="宋体" w:cs="宋体"/>
          <w:b w:val="0"/>
          <w:bCs w:val="0"/>
          <w:color w:val="000000"/>
          <w:sz w:val="22"/>
          <w:szCs w:val="22"/>
          <w:lang w:val="en-US" w:eastAsia="zh-CN" w:bidi="ar-SA"/>
        </w:rPr>
        <w:t xml:space="preserve">履约保证金在项目验收合格后的三十日内退还。</w:t>
      </w:r>
      <w:r/>
    </w:p>
    <w:p>
      <w:pPr>
        <w:ind w:left="0" w:firstLine="440"/>
        <w:jc w:val="left"/>
        <w:spacing w:line="360" w:lineRule="auto"/>
        <w:widowControl w:val="off"/>
        <w:rPr>
          <w:rFonts w:hint="eastAsia" w:ascii="Times New Roman" w:hAnsi="Times New Roman" w:eastAsia="宋体" w:cs="宋体"/>
          <w:b w:val="0"/>
          <w:bCs w:val="0"/>
          <w:color w:val="000000"/>
          <w:sz w:val="22"/>
          <w:szCs w:val="22"/>
          <w:lang w:val="en-US" w:eastAsia="zh-CN" w:bidi="ar-SA"/>
        </w:rPr>
      </w:pPr>
      <w:r>
        <w:rPr>
          <w:rFonts w:hint="eastAsia" w:ascii="宋体" w:hAnsi="宋体" w:eastAsia="宋体" w:cs="宋体"/>
          <w:b w:val="0"/>
          <w:bCs w:val="0"/>
          <w:color w:val="auto"/>
          <w:sz w:val="22"/>
          <w:szCs w:val="22"/>
          <w:highlight w:val="none"/>
          <w:lang w:val="en-US" w:eastAsia="zh-CN" w:bidi="zh-CN"/>
        </w:rPr>
        <w:t xml:space="preserve">7、履约保证金退还条件：</w:t>
      </w:r>
      <w:r>
        <w:rPr>
          <w:rFonts w:hint="eastAsia" w:ascii="Times New Roman" w:hAnsi="Times New Roman" w:eastAsia="宋体" w:cs="宋体"/>
          <w:b w:val="0"/>
          <w:bCs w:val="0"/>
          <w:color w:val="000000"/>
          <w:sz w:val="22"/>
          <w:szCs w:val="22"/>
          <w:lang w:val="en-US" w:eastAsia="zh-CN" w:bidi="ar-SA"/>
        </w:rPr>
        <w:t xml:space="preserve">乙方按照招标文件、投标文件、合同要求实施该项目并通过甲方的验收。</w:t>
      </w:r>
      <w:r/>
    </w:p>
    <w:p>
      <w:pPr>
        <w:ind w:left="0" w:firstLine="440"/>
        <w:jc w:val="left"/>
        <w:spacing w:line="360" w:lineRule="auto"/>
        <w:widowControl w:val="off"/>
        <w:rPr>
          <w:rFonts w:hint="eastAsia" w:ascii="Times New Roman" w:hAnsi="Times New Roman" w:eastAsia="宋体" w:cs="宋体"/>
          <w:b w:val="0"/>
          <w:bCs w:val="0"/>
          <w:color w:val="000000"/>
          <w:sz w:val="22"/>
          <w:szCs w:val="22"/>
          <w:lang w:val="en-US" w:eastAsia="zh-CN" w:bidi="ar-SA"/>
        </w:rPr>
      </w:pPr>
      <w:r>
        <w:rPr>
          <w:rFonts w:hint="eastAsia" w:ascii="宋体" w:hAnsi="宋体" w:eastAsia="宋体" w:cs="宋体"/>
          <w:b w:val="0"/>
          <w:bCs w:val="0"/>
          <w:color w:val="auto"/>
          <w:sz w:val="22"/>
          <w:szCs w:val="22"/>
          <w:highlight w:val="none"/>
          <w:lang w:val="en-US" w:eastAsia="zh-CN" w:bidi="zh-CN"/>
        </w:rPr>
        <w:t xml:space="preserve">8、履约保证金退还方式：</w:t>
      </w:r>
      <w:r>
        <w:rPr>
          <w:rFonts w:hint="eastAsia" w:ascii="Times New Roman" w:hAnsi="Times New Roman" w:eastAsia="宋体" w:cs="宋体"/>
          <w:b w:val="0"/>
          <w:bCs w:val="0"/>
          <w:color w:val="000000"/>
          <w:sz w:val="22"/>
          <w:szCs w:val="22"/>
          <w:lang w:val="en-US" w:eastAsia="zh-CN" w:bidi="ar-SA"/>
        </w:rPr>
        <w:t xml:space="preserve">合同履行结束后，甲方应及时无息退还乙方缴纳的履约保证金至乙方账户。</w:t>
      </w:r>
      <w:r/>
    </w:p>
    <w:p>
      <w:pPr>
        <w:ind w:left="0" w:firstLine="440"/>
        <w:jc w:val="left"/>
        <w:spacing w:line="360" w:lineRule="auto"/>
        <w:widowControl w:val="off"/>
        <w:rPr>
          <w:rFonts w:hint="eastAsia" w:ascii="Times New Roman" w:hAnsi="Times New Roman" w:eastAsia="宋体" w:cs="宋体"/>
          <w:b w:val="0"/>
          <w:bCs w:val="0"/>
          <w:color w:val="000000"/>
          <w:sz w:val="22"/>
          <w:szCs w:val="22"/>
          <w:lang w:val="en-US" w:eastAsia="zh-CN" w:bidi="ar-SA"/>
        </w:rPr>
      </w:pPr>
      <w:r>
        <w:rPr>
          <w:rFonts w:hint="eastAsia" w:ascii="宋体" w:hAnsi="宋体" w:eastAsia="宋体" w:cs="宋体"/>
          <w:b w:val="0"/>
          <w:bCs w:val="0"/>
          <w:color w:val="auto"/>
          <w:sz w:val="22"/>
          <w:szCs w:val="22"/>
          <w:highlight w:val="none"/>
          <w:lang w:val="en-US" w:eastAsia="zh-CN" w:bidi="zh-CN"/>
        </w:rPr>
        <w:t xml:space="preserve">9、履约保证金不予退还的情形：</w:t>
      </w:r>
      <w:r>
        <w:rPr>
          <w:rFonts w:hint="eastAsia" w:ascii="Times New Roman" w:hAnsi="Times New Roman" w:eastAsia="宋体" w:cs="宋体"/>
          <w:b w:val="0"/>
          <w:bCs w:val="0"/>
          <w:color w:val="000000"/>
          <w:sz w:val="22"/>
          <w:szCs w:val="22"/>
          <w:lang w:val="en-US" w:eastAsia="zh-CN" w:bidi="ar-SA"/>
        </w:rPr>
        <w:t xml:space="preserve">中标人不履行与招标人订立的合同的，履约保证金不予退还，给招标人造成的损失超过履约保证金数额的，还应当对超过部分予以赔偿。</w:t>
      </w:r>
      <w:r/>
    </w:p>
    <w:p>
      <w:pPr>
        <w:ind w:left="0" w:firstLine="440"/>
        <w:jc w:val="left"/>
        <w:spacing w:line="360" w:lineRule="auto"/>
        <w:widowControl w:val="off"/>
        <w:rPr>
          <w:rFonts w:hint="eastAsia" w:ascii="Times New Roman" w:hAnsi="Times New Roman" w:eastAsia="宋体" w:cs="宋体"/>
          <w:b w:val="0"/>
          <w:bCs w:val="0"/>
          <w:color w:val="000000"/>
          <w:sz w:val="22"/>
          <w:szCs w:val="22"/>
          <w:lang w:val="en-US" w:eastAsia="zh-CN" w:bidi="ar-SA"/>
        </w:rPr>
      </w:pPr>
      <w:r>
        <w:rPr>
          <w:rFonts w:hint="eastAsia" w:ascii="宋体" w:hAnsi="宋体" w:eastAsia="宋体" w:cs="宋体"/>
          <w:b w:val="0"/>
          <w:bCs w:val="0"/>
          <w:color w:val="auto"/>
          <w:sz w:val="22"/>
          <w:szCs w:val="22"/>
          <w:highlight w:val="none"/>
          <w:lang w:val="en-US" w:eastAsia="zh-CN" w:bidi="zh-CN"/>
        </w:rPr>
        <w:t xml:space="preserve">10、逾期退还履约保证金的违约责任：</w:t>
      </w:r>
      <w:r>
        <w:rPr>
          <w:rFonts w:hint="eastAsia" w:ascii="Times New Roman" w:hAnsi="Times New Roman" w:eastAsia="宋体" w:cs="宋体"/>
          <w:b w:val="0"/>
          <w:bCs w:val="0"/>
          <w:color w:val="000000"/>
          <w:sz w:val="22"/>
          <w:szCs w:val="22"/>
          <w:lang w:val="en-US" w:eastAsia="zh-CN" w:bidi="ar-SA"/>
        </w:rPr>
        <w:t xml:space="preserve">甲方逾期退还履约保证金的，每逾期一日支付乙方   元作为违约金。</w:t>
      </w:r>
      <w:r/>
    </w:p>
    <w:p>
      <w:pPr>
        <w:keepLines w:val="0"/>
        <w:keepNext w:val="0"/>
        <w:pageBreakBefore w:val="0"/>
        <w:spacing w:line="400" w:lineRule="exact"/>
        <w:rPr>
          <w:rFonts w:hint="eastAsia" w:ascii="宋体" w:hAnsi="宋体"/>
          <w:sz w:val="22"/>
          <w:szCs w:val="22"/>
        </w:rPr>
      </w:pPr>
      <w:r>
        <w:rPr>
          <w:rFonts w:hint="eastAsia" w:ascii="宋体" w:hAnsi="宋体"/>
          <w:sz w:val="22"/>
          <w:szCs w:val="22"/>
          <w:lang w:val="en-US" w:eastAsia="zh-CN"/>
        </w:rPr>
        <w:t xml:space="preserve">六、</w:t>
      </w:r>
      <w:r>
        <w:rPr>
          <w:rFonts w:hint="eastAsia" w:ascii="宋体" w:hAnsi="宋体"/>
          <w:sz w:val="22"/>
          <w:szCs w:val="22"/>
        </w:rPr>
        <w:t xml:space="preserve">合同价款  </w:t>
      </w:r>
      <w:r/>
    </w:p>
    <w:p>
      <w:pPr>
        <w:keepLines w:val="0"/>
        <w:keepNext w:val="0"/>
        <w:pageBreakBefore w:val="0"/>
        <w:spacing w:line="400" w:lineRule="exact"/>
        <w:rPr>
          <w:rFonts w:hint="eastAsia" w:ascii="宋体" w:hAnsi="宋体"/>
          <w:sz w:val="22"/>
          <w:szCs w:val="22"/>
          <w:u w:val="single"/>
        </w:rPr>
      </w:pPr>
      <w:r>
        <w:rPr>
          <w:rFonts w:hint="eastAsia" w:ascii="宋体" w:hAnsi="宋体"/>
          <w:sz w:val="22"/>
          <w:szCs w:val="22"/>
        </w:rPr>
        <w:t xml:space="preserve">　　金额（大写）</w:t>
      </w:r>
      <w:r>
        <w:rPr>
          <w:rFonts w:hint="eastAsia" w:ascii="宋体" w:hAnsi="宋体"/>
          <w:sz w:val="22"/>
          <w:szCs w:val="22"/>
          <w:u w:val="single"/>
        </w:rPr>
        <w:t xml:space="preserve">                 </w:t>
      </w:r>
      <w:r>
        <w:rPr>
          <w:rFonts w:hint="eastAsia" w:ascii="宋体" w:hAnsi="宋体"/>
          <w:sz w:val="22"/>
          <w:szCs w:val="22"/>
        </w:rPr>
        <w:t xml:space="preserve">（人民币） </w:t>
      </w:r>
      <w:r>
        <w:rPr>
          <w:rFonts w:hint="eastAsia" w:ascii="宋体" w:hAnsi="宋体"/>
          <w:sz w:val="22"/>
          <w:szCs w:val="22"/>
          <w:u w:val="single"/>
        </w:rPr>
        <w:t xml:space="preserve">￥             元</w:t>
      </w:r>
      <w:r/>
    </w:p>
    <w:p>
      <w:pPr>
        <w:ind w:firstLine="420"/>
        <w:spacing w:line="460" w:lineRule="exact"/>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none"/>
          <w:lang w:val="en-US" w:eastAsia="zh-CN"/>
        </w:rPr>
        <w:t xml:space="preserve">【其中安全文明施工措施费</w:t>
      </w:r>
      <w:r>
        <w:rPr>
          <w:rFonts w:hint="eastAsia" w:ascii="宋体" w:hAnsi="宋体" w:eastAsia="宋体" w:cs="宋体"/>
          <w:color w:val="auto"/>
          <w:highlight w:val="none"/>
          <w:u w:val="none"/>
        </w:rPr>
        <w:t xml:space="preserve">（大写）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 xml:space="preserve"> （人民币）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元），暂列金</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元）】</w:t>
      </w:r>
      <w:r/>
    </w:p>
    <w:p>
      <w:pPr>
        <w:keepLines w:val="0"/>
        <w:keepNext w:val="0"/>
        <w:pageBreakBefore w:val="0"/>
        <w:spacing w:line="400" w:lineRule="exact"/>
        <w:rPr>
          <w:rFonts w:hint="eastAsia" w:ascii="宋体" w:hAnsi="宋体"/>
          <w:sz w:val="22"/>
          <w:szCs w:val="22"/>
        </w:rPr>
      </w:pPr>
      <w:r>
        <w:rPr>
          <w:rFonts w:hint="eastAsia" w:ascii="宋体" w:hAnsi="宋体"/>
          <w:sz w:val="22"/>
          <w:szCs w:val="22"/>
          <w:lang w:val="en-US" w:eastAsia="zh-CN"/>
        </w:rPr>
        <w:t xml:space="preserve">七</w:t>
      </w:r>
      <w:r>
        <w:rPr>
          <w:rFonts w:hint="eastAsia" w:ascii="宋体" w:hAnsi="宋体"/>
          <w:sz w:val="22"/>
          <w:szCs w:val="22"/>
        </w:rPr>
        <w:t xml:space="preserve">、组成合同的文件</w:t>
      </w:r>
      <w:r/>
    </w:p>
    <w:p>
      <w:pPr>
        <w:ind w:firstLine="42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组成本合同的文件包括：</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ab/>
      </w:r>
      <w:r>
        <w:rPr>
          <w:rFonts w:hint="eastAsia" w:ascii="宋体" w:hAnsi="宋体"/>
          <w:sz w:val="22"/>
          <w:szCs w:val="22"/>
        </w:rPr>
        <w:t xml:space="preserve">1、本合同协议书</w:t>
      </w:r>
      <w:r/>
    </w:p>
    <w:p>
      <w:pPr>
        <w:ind w:firstLine="42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2、中标通知书</w:t>
      </w:r>
      <w:r/>
    </w:p>
    <w:p>
      <w:pPr>
        <w:ind w:firstLine="42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3、招标文件</w:t>
      </w:r>
      <w:r/>
    </w:p>
    <w:p>
      <w:pPr>
        <w:ind w:firstLine="42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4、投标书及其附件</w:t>
      </w:r>
      <w:r/>
    </w:p>
    <w:p>
      <w:pPr>
        <w:ind w:firstLine="42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5、本合同专用条款</w:t>
      </w:r>
      <w:r/>
    </w:p>
    <w:p>
      <w:pPr>
        <w:ind w:firstLine="42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6、本合同通用条款</w:t>
      </w:r>
      <w:r/>
    </w:p>
    <w:p>
      <w:pPr>
        <w:ind w:firstLine="42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7、标准、规范及有关技术文件</w:t>
      </w:r>
      <w:r/>
    </w:p>
    <w:p>
      <w:pPr>
        <w:ind w:firstLine="42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8、图纸</w:t>
      </w:r>
      <w:r/>
    </w:p>
    <w:p>
      <w:pPr>
        <w:ind w:firstLine="42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9、工程量清单</w:t>
      </w:r>
      <w:r/>
    </w:p>
    <w:p>
      <w:pPr>
        <w:ind w:firstLine="42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10、工程报价单或预算书</w:t>
      </w:r>
      <w:r/>
    </w:p>
    <w:p>
      <w:pPr>
        <w:ind w:firstLine="42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双方有关工程的洽商、变更等书面协议或文件视为本合同的组成部分。</w:t>
      </w:r>
      <w:r/>
    </w:p>
    <w:p>
      <w:pPr>
        <w:keepLines w:val="0"/>
        <w:keepNext w:val="0"/>
        <w:pageBreakBefore w:val="0"/>
        <w:spacing w:line="400" w:lineRule="exact"/>
        <w:rPr>
          <w:rFonts w:hint="eastAsia" w:ascii="宋体" w:hAnsi="宋体"/>
          <w:sz w:val="22"/>
          <w:szCs w:val="22"/>
        </w:rPr>
      </w:pPr>
      <w:r>
        <w:rPr>
          <w:rFonts w:hint="eastAsia" w:ascii="宋体" w:hAnsi="宋体"/>
          <w:sz w:val="22"/>
          <w:szCs w:val="22"/>
          <w:lang w:val="en-US" w:eastAsia="zh-CN"/>
        </w:rPr>
        <w:t xml:space="preserve">八</w:t>
      </w:r>
      <w:r>
        <w:rPr>
          <w:rFonts w:hint="eastAsia" w:ascii="宋体" w:hAnsi="宋体"/>
          <w:sz w:val="22"/>
          <w:szCs w:val="22"/>
        </w:rPr>
        <w:t xml:space="preserve">、本协议书中有关词语含义本合同第二部分《通用条款》中分别赋予它们的定义相同。</w:t>
      </w:r>
      <w:r/>
    </w:p>
    <w:p>
      <w:pPr>
        <w:keepLines w:val="0"/>
        <w:keepNext w:val="0"/>
        <w:pageBreakBefore w:val="0"/>
        <w:spacing w:line="400" w:lineRule="exact"/>
        <w:rPr>
          <w:rFonts w:hint="eastAsia" w:ascii="宋体" w:hAnsi="宋体"/>
          <w:sz w:val="22"/>
          <w:szCs w:val="22"/>
        </w:rPr>
      </w:pPr>
      <w:r>
        <w:rPr>
          <w:rFonts w:hint="eastAsia" w:ascii="宋体" w:hAnsi="宋体"/>
          <w:sz w:val="22"/>
          <w:szCs w:val="22"/>
          <w:lang w:val="en-US" w:eastAsia="zh-CN"/>
        </w:rPr>
        <w:t xml:space="preserve">九</w:t>
      </w:r>
      <w:r>
        <w:rPr>
          <w:rFonts w:hint="eastAsia" w:ascii="宋体" w:hAnsi="宋体"/>
          <w:sz w:val="22"/>
          <w:szCs w:val="22"/>
        </w:rPr>
        <w:t xml:space="preserve">、承包人向发包人承诺按照合同约定进行施工、竣工并在质量保修期内承担工程质量保修责任。</w:t>
      </w:r>
      <w:r/>
    </w:p>
    <w:p>
      <w:pPr>
        <w:keepLines w:val="0"/>
        <w:keepNext w:val="0"/>
        <w:pageBreakBefore w:val="0"/>
        <w:spacing w:line="400" w:lineRule="exact"/>
        <w:rPr>
          <w:rFonts w:hint="eastAsia" w:ascii="宋体" w:hAnsi="宋体"/>
          <w:sz w:val="22"/>
          <w:szCs w:val="22"/>
        </w:rPr>
      </w:pPr>
      <w:r>
        <w:rPr>
          <w:rFonts w:hint="eastAsia" w:ascii="宋体" w:hAnsi="宋体"/>
          <w:sz w:val="22"/>
          <w:szCs w:val="22"/>
          <w:lang w:val="en-US" w:eastAsia="zh-CN"/>
        </w:rPr>
        <w:t xml:space="preserve">十</w:t>
      </w:r>
      <w:r>
        <w:rPr>
          <w:rFonts w:hint="eastAsia" w:ascii="宋体" w:hAnsi="宋体"/>
          <w:sz w:val="22"/>
          <w:szCs w:val="22"/>
        </w:rPr>
        <w:t xml:space="preserve">、发包人向承包人承诺按照合同约定的期限和方式支付合同价款及其他应当支付的款项。</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十</w:t>
      </w:r>
      <w:r>
        <w:rPr>
          <w:rFonts w:hint="eastAsia" w:ascii="宋体" w:hAnsi="宋体"/>
          <w:sz w:val="22"/>
          <w:szCs w:val="22"/>
          <w:lang w:val="en-US" w:eastAsia="zh-CN"/>
        </w:rPr>
        <w:t xml:space="preserve">一</w:t>
      </w:r>
      <w:r>
        <w:rPr>
          <w:rFonts w:hint="eastAsia" w:ascii="宋体" w:hAnsi="宋体"/>
          <w:sz w:val="22"/>
          <w:szCs w:val="22"/>
        </w:rPr>
        <w:t xml:space="preserve">、合同生效</w:t>
      </w:r>
      <w:r/>
    </w:p>
    <w:p>
      <w:pPr>
        <w:keepLines w:val="0"/>
        <w:keepNext w:val="0"/>
        <w:pageBreakBefore w:val="0"/>
        <w:spacing w:line="400" w:lineRule="exact"/>
        <w:rPr>
          <w:rFonts w:hint="eastAsia" w:ascii="宋体" w:hAnsi="宋体"/>
          <w:sz w:val="22"/>
          <w:szCs w:val="22"/>
          <w:u w:val="single"/>
        </w:rPr>
      </w:pPr>
      <w:r>
        <w:rPr>
          <w:rFonts w:hint="eastAsia" w:ascii="宋体" w:hAnsi="宋体"/>
          <w:sz w:val="22"/>
          <w:szCs w:val="22"/>
        </w:rPr>
        <w:t xml:space="preserve">　　合同订立时间： </w:t>
      </w:r>
      <w:r>
        <w:rPr>
          <w:rFonts w:hint="eastAsia" w:ascii="宋体" w:hAnsi="宋体"/>
          <w:sz w:val="22"/>
          <w:szCs w:val="22"/>
          <w:u w:val="single"/>
        </w:rPr>
        <w:t xml:space="preserve">            </w:t>
      </w:r>
      <w:r/>
    </w:p>
    <w:p>
      <w:pPr>
        <w:keepLines w:val="0"/>
        <w:keepNext w:val="0"/>
        <w:pageBreakBefore w:val="0"/>
        <w:spacing w:line="400" w:lineRule="exact"/>
        <w:rPr>
          <w:rFonts w:hint="eastAsia" w:ascii="宋体" w:hAnsi="宋体"/>
          <w:sz w:val="22"/>
          <w:szCs w:val="22"/>
          <w:u w:val="single"/>
        </w:rPr>
      </w:pPr>
      <w:r>
        <w:rPr>
          <w:rFonts w:hint="eastAsia" w:ascii="宋体" w:hAnsi="宋体"/>
          <w:sz w:val="22"/>
          <w:szCs w:val="22"/>
        </w:rPr>
        <w:t xml:space="preserve">　　合同订立地点：</w:t>
      </w:r>
      <w:r>
        <w:rPr>
          <w:rFonts w:hint="eastAsia" w:ascii="宋体" w:hAnsi="宋体"/>
          <w:sz w:val="22"/>
          <w:szCs w:val="22"/>
          <w:u w:val="single"/>
        </w:rPr>
        <w:t xml:space="preserve">             </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　　本合同双方约定</w:t>
      </w:r>
      <w:r>
        <w:rPr>
          <w:rFonts w:hint="eastAsia" w:ascii="宋体" w:hAnsi="宋体"/>
          <w:sz w:val="22"/>
          <w:szCs w:val="22"/>
          <w:u w:val="single"/>
        </w:rPr>
        <w:t xml:space="preserve">签字盖章</w:t>
      </w:r>
      <w:r>
        <w:rPr>
          <w:rFonts w:hint="eastAsia" w:ascii="宋体" w:hAnsi="宋体"/>
          <w:sz w:val="22"/>
          <w:szCs w:val="22"/>
        </w:rPr>
        <w:t xml:space="preserve">后生效。</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　　</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发包人：（公章）　　　　　　                   承包人：（公章）</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住      所：　　　　　　　　　　　　          住      所：</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法定代表人：　　　　　　　　　                法定代表人：</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委托代表人：　　　　　　　　　                委托代表人：</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电      话：　　　　　　　　　　　　          电      话：</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传      真：　　　　　　　　　　　　          传      真：</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开 户 银行：　　　　　　　　　　              开 户 银行：</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账      号：　　　　　　　　　　　　          账      号：</w:t>
      </w:r>
      <w:r/>
    </w:p>
    <w:p>
      <w:pPr>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邮 政 编码：　　　　　　　　　　              邮 政 编码：</w:t>
      </w:r>
      <w:r/>
    </w:p>
    <w:p>
      <w:pPr>
        <w:spacing w:line="360" w:lineRule="exact"/>
        <w:rPr>
          <w:rFonts w:hint="eastAsia"/>
          <w:sz w:val="22"/>
          <w:szCs w:val="22"/>
        </w:rPr>
      </w:pPr>
      <w:r>
        <w:rPr>
          <w:rFonts w:hint="eastAsia" w:ascii="宋体" w:hAnsi="宋体"/>
          <w:sz w:val="22"/>
          <w:szCs w:val="22"/>
        </w:rPr>
        <w:t xml:space="preserve">　</w:t>
      </w:r>
      <w:r/>
    </w:p>
    <w:p>
      <w:pPr>
        <w:rPr>
          <w:rFonts w:hint="eastAsia" w:eastAsia="宋体"/>
          <w:sz w:val="22"/>
          <w:szCs w:val="22"/>
          <w:lang w:eastAsia="zh-CN"/>
        </w:rPr>
      </w:pPr>
      <w:r>
        <w:rPr>
          <w:rFonts w:hint="eastAsia" w:eastAsia="宋体"/>
          <w:sz w:val="22"/>
          <w:szCs w:val="22"/>
          <w:lang w:eastAsia="zh-CN"/>
        </w:rPr>
        <w:tab/>
      </w:r>
      <w:r/>
    </w:p>
    <w:p>
      <w:pPr>
        <w:rPr>
          <w:rFonts w:hint="eastAsia" w:eastAsia="宋体"/>
          <w:sz w:val="22"/>
          <w:szCs w:val="22"/>
          <w:lang w:eastAsia="zh-CN"/>
        </w:rPr>
      </w:pPr>
      <w:r>
        <w:rPr>
          <w:rFonts w:hint="eastAsia" w:eastAsia="宋体"/>
          <w:sz w:val="22"/>
          <w:szCs w:val="22"/>
          <w:lang w:eastAsia="zh-CN"/>
        </w:rPr>
        <w:br w:type="page" w:clear="all"/>
      </w:r>
      <w:r/>
    </w:p>
    <w:p>
      <w:pPr>
        <w:rPr>
          <w:rFonts w:hint="eastAsia" w:eastAsia="宋体"/>
          <w:sz w:val="22"/>
          <w:szCs w:val="22"/>
          <w:lang w:eastAsia="zh-CN"/>
        </w:rPr>
      </w:pPr>
      <w:r>
        <w:rPr>
          <w:rFonts w:hint="eastAsia" w:eastAsia="宋体"/>
          <w:sz w:val="22"/>
          <w:szCs w:val="22"/>
          <w:lang w:eastAsia="zh-CN"/>
        </w:rPr>
      </w:r>
      <w:r/>
    </w:p>
    <w:p>
      <w:pPr>
        <w:pStyle w:val="915"/>
        <w:jc w:val="center"/>
        <w:keepLines/>
        <w:keepNext/>
        <w:pageBreakBefore w:val="0"/>
        <w:spacing w:before="0" w:line="44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通用合同条款</w:t>
      </w:r>
      <w:r/>
    </w:p>
    <w:p>
      <w:pPr>
        <w:pStyle w:val="915"/>
        <w:spacing w:before="0" w:line="360" w:lineRule="exact"/>
        <w:rPr>
          <w:rFonts w:hint="eastAsia"/>
          <w:sz w:val="22"/>
          <w:szCs w:val="22"/>
        </w:rPr>
      </w:pPr>
      <w:r>
        <w:rPr>
          <w:rFonts w:hint="eastAsia"/>
          <w:sz w:val="22"/>
          <w:szCs w:val="22"/>
        </w:rPr>
      </w:r>
      <w:r/>
    </w:p>
    <w:p>
      <w:pPr>
        <w:pStyle w:val="915"/>
        <w:jc w:val="center"/>
        <w:spacing w:before="0" w:line="360" w:lineRule="exact"/>
        <w:rPr>
          <w:b/>
          <w:bCs/>
          <w:sz w:val="22"/>
          <w:szCs w:val="22"/>
        </w:rPr>
      </w:pPr>
      <w:r>
        <w:rPr>
          <w:rFonts w:hint="eastAsia"/>
          <w:b/>
          <w:bCs/>
          <w:sz w:val="22"/>
          <w:szCs w:val="22"/>
        </w:rPr>
        <w:t xml:space="preserve">采用《</w:t>
      </w:r>
      <w:r>
        <w:rPr>
          <w:b/>
          <w:bCs/>
          <w:sz w:val="22"/>
          <w:szCs w:val="22"/>
        </w:rPr>
        <w:t xml:space="preserve">建设工程施工合同（示范文本）</w:t>
      </w:r>
      <w:r>
        <w:rPr>
          <w:rFonts w:hint="eastAsia"/>
          <w:b/>
          <w:bCs/>
          <w:sz w:val="22"/>
          <w:szCs w:val="22"/>
        </w:rPr>
        <w:t xml:space="preserve">》</w:t>
      </w:r>
      <w:r>
        <w:rPr>
          <w:b/>
          <w:bCs/>
          <w:sz w:val="22"/>
          <w:szCs w:val="22"/>
        </w:rPr>
        <w:t xml:space="preserve">（GF—201</w:t>
      </w:r>
      <w:r>
        <w:rPr>
          <w:rFonts w:hint="eastAsia"/>
          <w:b/>
          <w:bCs/>
          <w:sz w:val="22"/>
          <w:szCs w:val="22"/>
        </w:rPr>
        <w:t xml:space="preserve">7 </w:t>
      </w:r>
      <w:r>
        <w:rPr>
          <w:b/>
          <w:bCs/>
          <w:sz w:val="22"/>
          <w:szCs w:val="22"/>
        </w:rPr>
        <w:t xml:space="preserve">—</w:t>
      </w:r>
      <w:r>
        <w:rPr>
          <w:rFonts w:hint="eastAsia"/>
          <w:b/>
          <w:bCs/>
          <w:sz w:val="22"/>
          <w:szCs w:val="22"/>
        </w:rPr>
        <w:t xml:space="preserve">0201）。</w:t>
      </w:r>
      <w:r/>
    </w:p>
    <w:p>
      <w:pPr>
        <w:pStyle w:val="915"/>
        <w:jc w:val="center"/>
        <w:keepLines/>
        <w:keepNext/>
        <w:pageBreakBefore w:val="0"/>
        <w:spacing w:before="0" w:line="44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专用合同条款</w:t>
      </w:r>
      <w:r/>
    </w:p>
    <w:tbl>
      <w:tblPr>
        <w:tblStyle w:val="763"/>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3.2项目经理</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☑项目经理每月带班生产时间不得少于本月施工时间的80%</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☑由承包人承担违约责任，责令限期提交劳动合同并补缴社会保险，并扣除履约保证金的</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由承包人承担违约责任，并扣除履约保证金的___%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由承包人承担违约责任，发包人有权处违约金2000元/人•次(人民币)</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由承包人承担违约责任，并扣除履约保证金的</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 </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由承包人承担违约责任，并扣除履约保证金的</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3.3承包人人员</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由承包人承担违约责任，并扣除履约保证金的</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由承包人承担违约责任，并扣除履约保证金的</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由承包人承担违约责任，并扣除履约保证金的</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由承包人承担违约责任，发包人有权处违约金1000元/人•次(人民币)</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3.5分包</w:t>
            </w:r>
            <w:r/>
          </w:p>
        </w:tc>
      </w:tr>
      <w:tr>
        <w:trPr>
          <w:cantSplit/>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法律法规禁止分包的工程</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其它：________________________</w:t>
            </w:r>
            <w:r/>
          </w:p>
        </w:tc>
      </w:tr>
      <w:tr>
        <w:trPr>
          <w:cantSplit/>
          <w:jc w:val="center"/>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主体结构、关键性工作的范围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w:t>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允许分包的专业工程包括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5.1质量要求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特殊质量标准和要求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________________________</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获得国家级优质工程，按中标价（合同价）中“分部分项工程费+单价措施项目费-工程设备费”的____%奖励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获得省级优质工程，按中标价（合同价）中“分部分项工程费+单价措施项目费-工程设备费”的____%奖励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获得市级优质工程，按中标价（合同价）中“分部分项工程费+单价措施项目费-工程设备费”的____%奖励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获得优质结构工程，按中标价（合同价）中“分部分项工程费+单价措施项目费-工程设备费”的____%奖励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w:t>
            </w:r>
            <w:r>
              <w:rPr>
                <w:rFonts w:hint="eastAsia" w:ascii="宋体" w:hAnsi="宋体" w:eastAsia="宋体" w:cs="宋体"/>
                <w:color w:val="auto"/>
                <w:sz w:val="21"/>
                <w:szCs w:val="21"/>
                <w:highlight w:val="none"/>
                <w:u w:val="single"/>
              </w:rPr>
              <w:t xml:space="preserve">杜绝一切安全事故，由承包人承担一切安全责任</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达到省级建筑安全文明施工标准化示范工地要求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达到市级建筑安全文明施工标准化示范工地要求</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w:t>
            </w:r>
            <w:r>
              <w:rPr>
                <w:rFonts w:hint="eastAsia" w:ascii="宋体" w:hAnsi="宋体" w:eastAsia="宋体" w:cs="宋体"/>
                <w:color w:val="auto"/>
                <w:sz w:val="21"/>
                <w:szCs w:val="21"/>
                <w:highlight w:val="none"/>
                <w:u w:val="single"/>
              </w:rPr>
              <w:t xml:space="preserve">按照省、市及招标人要求实施 </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工期延误</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扣除5000元/天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每天赔偿金额为合同价款的万分之</w:t>
            </w:r>
            <w:r>
              <w:rPr>
                <w:rFonts w:hint="eastAsia" w:ascii="宋体" w:hAnsi="宋体" w:eastAsia="宋体" w:cs="宋体"/>
                <w:color w:val="auto"/>
                <w:sz w:val="21"/>
                <w:szCs w:val="21"/>
                <w:highlight w:val="none"/>
                <w:u w:val="single"/>
                <w:lang w:val="en-US" w:eastAsia="zh-CN"/>
              </w:rPr>
              <w:t xml:space="preserve">    </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合同价的10%</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全部的履约保证金</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7.9提前竣工的奖励</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提前竣工的奖励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奖励____元/天</w:t>
            </w:r>
            <w:r/>
          </w:p>
        </w:tc>
      </w:tr>
      <w:tr>
        <w:trPr>
          <w:cantSplit/>
          <w:jc w:val="center"/>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10.7暂估价</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w:t>
            </w:r>
            <w:r/>
          </w:p>
        </w:tc>
        <w:tc>
          <w:tcPr>
            <w:gridSpan w:val="2"/>
            <w:tcBorders>
              <w:top w:val="single" w:color="000000" w:sz="4" w:space="0"/>
              <w:left w:val="single" w:color="000000" w:sz="4" w:space="0"/>
              <w:bottom w:val="singl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（1）通用条款第1种方式：由承包人单独招标</w:t>
            </w:r>
            <w:r/>
          </w:p>
        </w:tc>
      </w:tr>
      <w:tr>
        <w:trPr>
          <w:cantSplit/>
          <w:jc w:val="center"/>
        </w:trPr>
        <w:tc>
          <w:tcPr>
            <w:gridSpan w:val="2"/>
            <w:tcBorders>
              <w:top w:val="non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singl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（2）通用条款第2种方式：由发包人和承包人共同招标</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w:t>
            </w:r>
            <w:r/>
          </w:p>
        </w:tc>
        <w:tc>
          <w:tcPr>
            <w:gridSpan w:val="2"/>
            <w:tcBorders>
              <w:top w:val="single" w:color="000000" w:sz="4" w:space="0"/>
              <w:left w:val="single" w:color="000000" w:sz="4" w:space="0"/>
              <w:bottom w:val="none" w:color="000000" w:sz="4" w:space="0"/>
              <w:right w:val="none" w:color="000000" w:sz="4" w:space="0"/>
            </w:tcBorders>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对于不属于依法必须招标的暂估价项目的确认和批准采取第_____种方式确定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（1）通用条款第1种方式</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（2）通用条款第2种方式：承包人按照第10.7.1项[依法必须招标的暂估价项目]约定的第1种方式确定暂估价项目</w:t>
            </w:r>
            <w:r/>
          </w:p>
        </w:tc>
      </w:tr>
      <w:tr>
        <w:trPr>
          <w:cantSplit/>
          <w:jc w:val="center"/>
        </w:trPr>
        <w:tc>
          <w:tcPr>
            <w:gridSpan w:val="2"/>
            <w:tcBorders>
              <w:top w:val="single" w:color="000000" w:sz="4" w:space="0"/>
              <w:left w:val="single" w:color="000000" w:sz="4" w:space="0"/>
              <w:bottom w:val="none" w:color="000000" w:sz="4" w:space="0"/>
              <w:right w:val="single" w:color="000000" w:sz="4" w:space="0"/>
            </w:tcBorders>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4" w:space="0"/>
              <w:left w:val="single" w:color="000000" w:sz="4" w:space="0"/>
              <w:bottom w:val="none" w:color="000000" w:sz="4" w:space="0"/>
              <w:right w:val="none" w:color="000000" w:sz="4" w:space="0"/>
            </w:tcBorders>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（3）通用条款第3种方式：承包人直接实施的暂估价项目:_______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11.1市场价格波动引起的调整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是</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因市场价格波动调整合同价格，采用以下方式对合同价格进行调整：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（1）人工单价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其它：________________________</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（2）材料、工程设备价格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按泰建发〔2021〕167 号《泰州市住房和城乡建设局关于加强建筑材料价格风险管控的通知》调整工程价款。</w:t>
            </w:r>
            <w:r/>
          </w:p>
        </w:tc>
      </w:tr>
      <w:tr>
        <w:trPr>
          <w:cantSplit/>
          <w:jc w:val="center"/>
        </w:trPr>
        <w:tc>
          <w:tcPr>
            <w:gridSpan w:val="4"/>
            <w:tcBorders>
              <w:top w:val="single" w:color="000000" w:sz="4" w:space="0"/>
              <w:left w:val="single" w:color="000000" w:sz="4" w:space="0"/>
              <w:bottom w:val="non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12.1合同价格形式</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其它范围：____________________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☑除采购文件约定工程价款调整以外的全部风险。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其它方法：____________________</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☑除采购文件约定工程价款调整以外的全部风险。</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其它方法：____________________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________________________</w:t>
            </w:r>
            <w:r/>
          </w:p>
        </w:tc>
      </w:tr>
      <w:tr>
        <w:trPr>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12.3计量</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《建设工程工程量清单计价规范》（GB50500—2013）及《房屋建筑与装饰工程工程量计算规范》（GB50854-2013）等9本工程量计算规范</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按月计量</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其它：___________________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关于付款周期的约定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同计量周期</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其它：详见项目需求。</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6个月</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2年</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其它期限：</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15.3质量保证金</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扣留</w:t>
            </w:r>
            <w:r/>
          </w:p>
        </w:tc>
      </w:tr>
      <w:tr>
        <w:trPr>
          <w:cantSplit/>
          <w:jc w:val="center"/>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不扣留</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质量保证金采用第</w:t>
            </w:r>
            <w:r>
              <w:rPr>
                <w:rFonts w:hint="eastAsia" w:ascii="宋体" w:hAnsi="宋体" w:eastAsia="宋体" w:cs="宋体"/>
                <w:color w:val="auto"/>
                <w:sz w:val="21"/>
                <w:szCs w:val="21"/>
                <w:highlight w:val="none"/>
                <w:u w:val="single"/>
                <w:lang w:val="en-US" w:eastAsia="zh-CN"/>
              </w:rPr>
              <w:t xml:space="preserve"> </w:t>
            </w:r>
            <w:r>
              <w:rPr>
                <w:rStyle w:val="1203"/>
                <w:rFonts w:hint="eastAsia" w:ascii="宋体" w:hAnsi="宋体" w:eastAsia="宋体" w:cs="宋体"/>
                <w:color w:val="auto"/>
                <w:sz w:val="21"/>
                <w:szCs w:val="21"/>
                <w:highlight w:val="none"/>
                <w:u w:val="single"/>
                <w:lang w:val="en-US"/>
              </w:rPr>
              <w:t xml:space="preserve">3</w:t>
            </w:r>
            <w:r>
              <w:rPr>
                <w:rStyle w:val="1203"/>
                <w:rFonts w:hint="eastAsia" w:ascii="宋体" w:hAnsi="宋体" w:eastAsia="宋体" w:cs="宋体"/>
                <w:color w:val="auto"/>
                <w:sz w:val="21"/>
                <w:szCs w:val="21"/>
                <w:highlight w:val="none"/>
              </w:rPr>
              <w:t xml:space="preserve">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（1）质量保证金保函，保证金额为：______</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（2）____%的工程款</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发包人按工程价款结算总额的3%预留工程质量保修金，待缺陷责任期满后返还</w:t>
            </w:r>
            <w:r>
              <w:rPr>
                <w:rFonts w:hint="eastAsia" w:ascii="宋体" w:hAnsi="宋体" w:eastAsia="宋体" w:cs="宋体"/>
                <w:bCs/>
                <w:color w:val="auto"/>
                <w:sz w:val="21"/>
                <w:szCs w:val="21"/>
                <w:highlight w:val="none"/>
                <w:lang w:eastAsia="zh-CN"/>
              </w:rPr>
              <w:t xml:space="preserve">。</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ind w:left="210" w:hanging="21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第</w:t>
            </w:r>
            <w:r>
              <w:rPr>
                <w:rFonts w:hint="eastAsia" w:ascii="宋体" w:hAnsi="宋体" w:eastAsia="宋体" w:cs="宋体"/>
                <w:color w:val="auto"/>
                <w:sz w:val="21"/>
                <w:szCs w:val="21"/>
                <w:highlight w:val="none"/>
                <w:u w:val="single"/>
                <w:lang w:val="en-US" w:eastAsia="zh-CN"/>
              </w:rPr>
              <w:t xml:space="preserve"> </w:t>
            </w:r>
            <w:r>
              <w:rPr>
                <w:rStyle w:val="1203"/>
                <w:rFonts w:hint="eastAsia" w:ascii="宋体" w:hAnsi="宋体" w:eastAsia="宋体" w:cs="宋体"/>
                <w:color w:val="auto"/>
                <w:sz w:val="21"/>
                <w:szCs w:val="21"/>
                <w:highlight w:val="none"/>
                <w:u w:val="single"/>
                <w:lang w:val="en-US"/>
              </w:rPr>
              <w:t xml:space="preserve">2</w:t>
            </w:r>
            <w:r>
              <w:rPr>
                <w:rStyle w:val="1203"/>
                <w:rFonts w:hint="eastAsia" w:ascii="宋体" w:hAnsi="宋体" w:eastAsia="宋体" w:cs="宋体"/>
                <w:color w:val="auto"/>
                <w:sz w:val="21"/>
                <w:szCs w:val="21"/>
                <w:highlight w:val="none"/>
              </w:rPr>
              <w:t xml:space="preserve">种方式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（2）工程竣工结算时一次性扣留质量保证金</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（3）其它扣留方式：___________</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按法定最低保修期限</w:t>
            </w:r>
            <w:r/>
          </w:p>
        </w:tc>
      </w:tr>
      <w:tr>
        <w:trPr>
          <w:cantSplit/>
          <w:jc w:val="center"/>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其它期限：__________________</w:t>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8 </w:t>
            </w:r>
            <w:r>
              <w:rPr>
                <w:rFonts w:hint="eastAsia" w:ascii="宋体" w:hAnsi="宋体" w:eastAsia="宋体" w:cs="宋体"/>
                <w:color w:val="auto"/>
                <w:sz w:val="21"/>
                <w:szCs w:val="21"/>
                <w:highlight w:val="none"/>
              </w:rPr>
              <w:t xml:space="preserve">小时内</w:t>
            </w:r>
            <w:r/>
          </w:p>
        </w:tc>
      </w:tr>
    </w:tbl>
    <w:p>
      <w:r/>
      <w:r/>
    </w:p>
    <w:p>
      <w:pPr>
        <w:ind w:firstLine="420"/>
        <w:spacing w:line="340" w:lineRule="exact"/>
      </w:pPr>
      <w:r/>
      <w:r/>
    </w:p>
    <w:p>
      <w:r>
        <w:br w:type="page" w:clear="all"/>
      </w:r>
      <w:bookmarkEnd w:id="501"/>
      <w:r/>
      <w:bookmarkEnd w:id="502"/>
      <w:r/>
      <w:bookmarkEnd w:id="503"/>
      <w:r/>
      <w:bookmarkEnd w:id="504"/>
      <w:r/>
      <w:bookmarkEnd w:id="505"/>
      <w:r/>
      <w:bookmarkEnd w:id="506"/>
      <w:r/>
      <w:bookmarkEnd w:id="507"/>
      <w:r/>
      <w:bookmarkEnd w:id="508"/>
      <w:r/>
      <w:r/>
    </w:p>
    <w:p>
      <w:pPr>
        <w:pStyle w:val="1034"/>
        <w:numPr>
          <w:ilvl w:val="0"/>
          <w:numId w:val="3"/>
        </w:numPr>
        <w:jc w:val="center"/>
        <w:spacing w:line="360" w:lineRule="auto"/>
        <w:rPr>
          <w:rFonts w:hint="eastAsia" w:cs="宋体"/>
          <w:color w:val="000000"/>
          <w:sz w:val="32"/>
          <w:szCs w:val="32"/>
        </w:rPr>
      </w:pPr>
      <w:r/>
      <w:bookmarkStart w:id="509" w:name="_Toc20741"/>
      <w:r/>
      <w:bookmarkStart w:id="510" w:name="_Toc29113"/>
      <w:r/>
      <w:bookmarkStart w:id="511" w:name="_Toc5124"/>
      <w:r/>
      <w:bookmarkStart w:id="512" w:name="_Toc9136"/>
      <w:r/>
      <w:bookmarkStart w:id="513" w:name="_Toc18459"/>
      <w:r/>
      <w:bookmarkStart w:id="514" w:name="_Toc19952"/>
      <w:r/>
      <w:bookmarkStart w:id="515" w:name="_Toc5882"/>
      <w:r/>
      <w:bookmarkStart w:id="516" w:name="_Toc325"/>
      <w:r/>
      <w:bookmarkStart w:id="517" w:name="_Toc4822"/>
      <w:r/>
      <w:bookmarkStart w:id="518" w:name="_Toc8436"/>
      <w:r/>
      <w:bookmarkStart w:id="519" w:name="_Toc1596"/>
      <w:r/>
      <w:bookmarkStart w:id="520" w:name="_Toc17282"/>
      <w:r>
        <w:rPr>
          <w:rFonts w:hint="eastAsia" w:cs="宋体"/>
          <w:color w:val="000000"/>
          <w:sz w:val="32"/>
          <w:szCs w:val="32"/>
        </w:rPr>
        <w:t xml:space="preserve">   响应文件格式及内容</w:t>
      </w:r>
      <w:bookmarkEnd w:id="492"/>
      <w:r/>
      <w:bookmarkEnd w:id="493"/>
      <w:r/>
      <w:bookmarkEnd w:id="494"/>
      <w:r/>
      <w:bookmarkEnd w:id="495"/>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jc w:val="left"/>
        <w:spacing w:line="360" w:lineRule="auto"/>
        <w:rPr>
          <w:rFonts w:ascii="黑体" w:eastAsia="黑体" w:cs="黑体"/>
          <w:b/>
          <w:bCs/>
          <w:color w:val="000000"/>
          <w:sz w:val="32"/>
          <w:szCs w:val="32"/>
        </w:rPr>
      </w:pPr>
      <w:r>
        <w:rPr>
          <w:rFonts w:ascii="黑体" w:eastAsia="黑体" w:cs="黑体"/>
          <w:b/>
          <w:bCs/>
          <w:color w:val="000000"/>
          <w:sz w:val="32"/>
          <w:szCs w:val="32"/>
        </w:rPr>
      </w:r>
      <w:r/>
    </w:p>
    <w:p>
      <w:pPr>
        <w:jc w:val="center"/>
        <w:spacing w:line="360" w:lineRule="auto"/>
        <w:rPr>
          <w:rFonts w:ascii="黑体" w:eastAsia="黑体" w:cs="黑体"/>
          <w:b/>
          <w:bCs/>
          <w:sz w:val="32"/>
          <w:szCs w:val="32"/>
        </w:rPr>
      </w:pPr>
      <w:r/>
      <w:bookmarkStart w:id="521" w:name="_Toc23459"/>
      <w:r/>
      <w:bookmarkStart w:id="522" w:name="_Toc14960"/>
      <w:r>
        <w:rPr>
          <w:rFonts w:hint="eastAsia" w:ascii="黑体" w:eastAsia="黑体" w:cs="黑体"/>
          <w:b/>
          <w:bCs/>
          <w:sz w:val="32"/>
          <w:szCs w:val="32"/>
        </w:rPr>
        <w:t xml:space="preserve">（格式按“苏采云”中电子招标文件格式）</w:t>
      </w:r>
      <w:r/>
    </w:p>
    <w:p>
      <w:pPr>
        <w:jc w:val="left"/>
        <w:spacing w:line="360" w:lineRule="auto"/>
        <w:rPr>
          <w:rFonts w:ascii="黑体" w:eastAsia="黑体" w:cs="黑体"/>
          <w:b/>
          <w:bCs/>
          <w:sz w:val="32"/>
          <w:szCs w:val="32"/>
        </w:rPr>
      </w:pPr>
      <w:r>
        <w:rPr>
          <w:rFonts w:hint="eastAsia" w:ascii="黑体" w:eastAsia="黑体" w:cs="黑体"/>
          <w:b/>
          <w:bCs/>
          <w:sz w:val="32"/>
          <w:szCs w:val="32"/>
        </w:rPr>
        <w:t xml:space="preserve">封面</w:t>
      </w:r>
      <w:r/>
    </w:p>
    <w:p>
      <w:pPr>
        <w:jc w:val="right"/>
        <w:spacing w:line="360" w:lineRule="auto"/>
        <w:rPr>
          <w:rFonts w:ascii="黑体" w:eastAsia="黑体"/>
          <w:b/>
          <w:bCs/>
          <w:sz w:val="32"/>
          <w:szCs w:val="32"/>
        </w:rPr>
      </w:pPr>
      <w:r>
        <w:rPr>
          <w:rFonts w:ascii="黑体" w:eastAsia="黑体"/>
          <w:b/>
          <w:bCs/>
          <w:sz w:val="32"/>
          <w:szCs w:val="32"/>
        </w:rPr>
      </w:r>
      <w:r/>
    </w:p>
    <w:p>
      <w:pPr>
        <w:jc w:val="center"/>
        <w:rPr>
          <w:rFonts w:ascii="宋体"/>
          <w:sz w:val="44"/>
          <w:szCs w:val="44"/>
        </w:rPr>
      </w:pPr>
      <w:r>
        <w:rPr>
          <w:rFonts w:ascii="宋体"/>
          <w:sz w:val="44"/>
          <w:szCs w:val="44"/>
        </w:rPr>
      </w:r>
      <w:r/>
    </w:p>
    <w:p>
      <w:r/>
      <w:r/>
    </w:p>
    <w:p>
      <w:pPr>
        <w:jc w:val="center"/>
        <w:spacing w:line="360" w:lineRule="auto"/>
        <w:rPr>
          <w:rFonts w:ascii="宋体"/>
          <w:b/>
          <w:bCs/>
          <w:sz w:val="96"/>
          <w:szCs w:val="96"/>
        </w:rPr>
      </w:pPr>
      <w:r>
        <w:rPr>
          <w:rFonts w:hint="eastAsia" w:ascii="宋体" w:hAnsi="宋体" w:cs="宋体"/>
          <w:b/>
          <w:bCs/>
          <w:sz w:val="56"/>
          <w:szCs w:val="56"/>
        </w:rPr>
        <w:t xml:space="preserve">竞争性谈判响应文件</w:t>
      </w:r>
      <w:r/>
    </w:p>
    <w:p>
      <w:pPr>
        <w:jc w:val="center"/>
        <w:spacing w:line="360" w:lineRule="auto"/>
        <w:rPr>
          <w:rFonts w:ascii="宋体"/>
          <w:sz w:val="28"/>
          <w:szCs w:val="28"/>
        </w:rPr>
      </w:pPr>
      <w:r>
        <w:rPr>
          <w:rFonts w:ascii="宋体"/>
          <w:sz w:val="28"/>
          <w:szCs w:val="28"/>
        </w:rPr>
      </w:r>
      <w:r/>
    </w:p>
    <w:p>
      <w:pPr>
        <w:jc w:val="center"/>
        <w:spacing w:line="360" w:lineRule="auto"/>
        <w:rPr>
          <w:rFonts w:ascii="宋体"/>
          <w:sz w:val="28"/>
          <w:szCs w:val="28"/>
        </w:rPr>
      </w:pPr>
      <w:r>
        <w:rPr>
          <w:rFonts w:ascii="宋体"/>
          <w:sz w:val="28"/>
          <w:szCs w:val="28"/>
        </w:rPr>
      </w:r>
      <w:r/>
    </w:p>
    <w:p>
      <w:pPr>
        <w:jc w:val="center"/>
        <w:spacing w:line="360" w:lineRule="auto"/>
        <w:rPr>
          <w:rFonts w:ascii="宋体"/>
          <w:b/>
          <w:bCs/>
          <w:sz w:val="44"/>
          <w:szCs w:val="44"/>
        </w:rPr>
      </w:pPr>
      <w:r>
        <w:rPr>
          <w:rFonts w:ascii="宋体"/>
          <w:b/>
          <w:bCs/>
          <w:sz w:val="44"/>
          <w:szCs w:val="44"/>
        </w:rPr>
      </w:r>
      <w:r/>
    </w:p>
    <w:p>
      <w:pPr>
        <w:ind w:firstLine="980"/>
        <w:jc w:val="left"/>
        <w:spacing w:line="360" w:lineRule="auto"/>
        <w:rPr>
          <w:rFonts w:ascii="宋体"/>
          <w:sz w:val="28"/>
          <w:szCs w:val="28"/>
        </w:rPr>
      </w:pPr>
      <w:r>
        <w:rPr>
          <w:rFonts w:hint="eastAsia" w:ascii="宋体" w:hAnsi="宋体"/>
          <w:sz w:val="28"/>
          <w:szCs w:val="28"/>
        </w:rPr>
        <w:t xml:space="preserve">项目名称：</w:t>
      </w:r>
      <w:r/>
    </w:p>
    <w:p>
      <w:pPr>
        <w:ind w:firstLine="980"/>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hint="eastAsia" w:ascii="宋体" w:eastAsia="宋体"/>
          <w:sz w:val="28"/>
          <w:szCs w:val="28"/>
          <w:lang w:eastAsia="zh-CN"/>
        </w:rPr>
      </w:pPr>
      <w:r>
        <w:rPr>
          <w:rFonts w:hint="eastAsia" w:ascii="宋体" w:hAnsi="宋体"/>
          <w:sz w:val="28"/>
          <w:szCs w:val="28"/>
          <w:lang w:eastAsia="zh-CN"/>
        </w:rPr>
        <w:t xml:space="preserve">项目编号：JSZC-321282-JJZY-T2026-0001</w:t>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ascii="宋体"/>
          <w:sz w:val="28"/>
          <w:szCs w:val="28"/>
        </w:rPr>
      </w:r>
      <w:r/>
    </w:p>
    <w:p>
      <w:pPr>
        <w:ind w:firstLine="980"/>
        <w:jc w:val="left"/>
        <w:spacing w:line="360" w:lineRule="auto"/>
        <w:rPr>
          <w:rFonts w:ascii="宋体"/>
          <w:sz w:val="28"/>
          <w:szCs w:val="28"/>
        </w:rPr>
      </w:pPr>
      <w:r>
        <w:rPr>
          <w:rFonts w:hint="eastAsia" w:ascii="宋体" w:hAnsi="宋体"/>
          <w:sz w:val="28"/>
          <w:szCs w:val="28"/>
        </w:rPr>
        <w:t xml:space="preserve">投标人（盖章）：</w:t>
      </w:r>
      <w:r/>
    </w:p>
    <w:p>
      <w:pPr>
        <w:ind w:firstLine="980"/>
        <w:jc w:val="left"/>
        <w:spacing w:line="360" w:lineRule="auto"/>
        <w:rPr>
          <w:rFonts w:ascii="宋体"/>
          <w:sz w:val="28"/>
          <w:szCs w:val="28"/>
        </w:rPr>
      </w:pPr>
      <w:r>
        <w:rPr>
          <w:rFonts w:ascii="宋体"/>
          <w:sz w:val="28"/>
          <w:szCs w:val="28"/>
        </w:rPr>
      </w:r>
      <w:r/>
    </w:p>
    <w:p>
      <w:pPr>
        <w:jc w:val="center"/>
        <w:spacing w:line="360" w:lineRule="auto"/>
        <w:rPr>
          <w:rFonts w:ascii="宋体" w:hAnsi="宋体" w:eastAsia="黑体"/>
          <w:sz w:val="32"/>
          <w:szCs w:val="32"/>
        </w:rPr>
      </w:pPr>
      <w:r>
        <w:rPr>
          <w:rFonts w:ascii="宋体" w:hAnsi="宋体"/>
          <w:sz w:val="28"/>
          <w:szCs w:val="28"/>
        </w:rPr>
        <w:t xml:space="preserve">   </w:t>
      </w:r>
      <w:r>
        <w:rPr>
          <w:rFonts w:hint="eastAsia" w:ascii="宋体" w:hAnsi="宋体"/>
          <w:sz w:val="28"/>
          <w:szCs w:val="28"/>
        </w:rPr>
        <w:t xml:space="preserve">日期：</w:t>
      </w:r>
      <w:r>
        <w:rPr>
          <w:rFonts w:ascii="宋体" w:hAnsi="宋体"/>
          <w:sz w:val="28"/>
          <w:szCs w:val="28"/>
        </w:rPr>
        <w:t xml:space="preserve">  </w:t>
      </w:r>
      <w:r>
        <w:rPr>
          <w:rFonts w:hint="eastAsia" w:ascii="宋体" w:hAnsi="宋体"/>
          <w:sz w:val="28"/>
          <w:szCs w:val="28"/>
        </w:rPr>
        <w:t xml:space="preserve">年</w:t>
      </w:r>
      <w:r>
        <w:rPr>
          <w:rFonts w:ascii="宋体" w:hAnsi="宋体"/>
          <w:sz w:val="28"/>
          <w:szCs w:val="28"/>
        </w:rPr>
        <w:t xml:space="preserve">  </w:t>
      </w:r>
      <w:r>
        <w:rPr>
          <w:rFonts w:hint="eastAsia" w:ascii="宋体" w:hAnsi="宋体"/>
          <w:sz w:val="28"/>
          <w:szCs w:val="28"/>
        </w:rPr>
        <w:t xml:space="preserve">月</w:t>
      </w:r>
      <w:r>
        <w:rPr>
          <w:rFonts w:ascii="宋体" w:hAnsi="宋体"/>
          <w:sz w:val="28"/>
          <w:szCs w:val="28"/>
        </w:rPr>
        <w:t xml:space="preserve">   </w:t>
      </w:r>
      <w:r>
        <w:rPr>
          <w:rFonts w:hint="eastAsia" w:ascii="宋体" w:hAnsi="宋体"/>
          <w:sz w:val="28"/>
          <w:szCs w:val="28"/>
        </w:rPr>
        <w:t xml:space="preserve">日</w:t>
      </w:r>
      <w:bookmarkEnd w:id="521"/>
      <w:r/>
      <w:bookmarkEnd w:id="522"/>
      <w:r/>
      <w:r/>
    </w:p>
    <w:p>
      <w:pPr>
        <w:jc w:val="center"/>
        <w:spacing w:line="360" w:lineRule="auto"/>
        <w:rPr>
          <w:rFonts w:ascii="黑体" w:hAnsi="黑体" w:eastAsia="黑体"/>
          <w:sz w:val="36"/>
          <w:szCs w:val="28"/>
        </w:rPr>
      </w:pPr>
      <w:r>
        <w:rPr>
          <w:rFonts w:ascii="黑体" w:hAnsi="黑体" w:eastAsia="黑体"/>
          <w:sz w:val="36"/>
          <w:szCs w:val="28"/>
        </w:rPr>
      </w:r>
      <w:r/>
    </w:p>
    <w:p>
      <w:pPr>
        <w:pStyle w:val="918"/>
      </w:pPr>
      <w:r/>
      <w:r/>
    </w:p>
    <w:p>
      <w:pPr>
        <w:pStyle w:val="918"/>
      </w:pPr>
      <w:r/>
      <w:r/>
    </w:p>
    <w:p>
      <w:pPr>
        <w:pStyle w:val="918"/>
      </w:pPr>
      <w:r/>
      <w:r/>
    </w:p>
    <w:p>
      <w:pPr>
        <w:rPr>
          <w:rFonts w:ascii="Arial" w:hAnsi="Arial" w:eastAsia="Arial" w:cs="Arial"/>
          <w:b/>
          <w:bCs/>
          <w:sz w:val="40"/>
          <w:szCs w:val="40"/>
        </w:rPr>
      </w:pPr>
      <w:r>
        <w:rPr>
          <w:rFonts w:hint="eastAsia" w:ascii="Arial" w:hAnsi="Arial" w:eastAsia="Arial" w:cs="Arial"/>
          <w:b/>
          <w:bCs/>
          <w:sz w:val="40"/>
          <w:szCs w:val="40"/>
        </w:rPr>
        <w:br w:type="page" w:clear="all"/>
      </w:r>
      <w:r/>
    </w:p>
    <w:p>
      <w:pPr>
        <w:jc w:val="center"/>
        <w:spacing w:line="360" w:lineRule="auto"/>
        <w:rPr>
          <w:rFonts w:ascii="Arial" w:hAnsi="Arial" w:eastAsia="Arial" w:cs="Arial"/>
          <w:b/>
          <w:bCs/>
          <w:sz w:val="40"/>
          <w:szCs w:val="40"/>
        </w:rPr>
      </w:pPr>
      <w:r>
        <w:rPr>
          <w:rFonts w:hint="eastAsia" w:ascii="Arial" w:hAnsi="Arial" w:eastAsia="Arial" w:cs="Arial"/>
          <w:b/>
          <w:bCs/>
          <w:sz w:val="40"/>
          <w:szCs w:val="40"/>
        </w:rPr>
        <w:t xml:space="preserve">一、</w:t>
      </w:r>
      <w:r>
        <w:rPr>
          <w:rFonts w:hint="eastAsia" w:ascii="Arial" w:hAnsi="Arial" w:cs="Arial"/>
          <w:b/>
          <w:bCs/>
          <w:sz w:val="40"/>
          <w:szCs w:val="40"/>
        </w:rPr>
        <w:t xml:space="preserve">谈判</w:t>
      </w:r>
      <w:r>
        <w:rPr>
          <w:rFonts w:hint="eastAsia" w:ascii="Arial" w:hAnsi="Arial" w:eastAsia="Arial" w:cs="Arial"/>
          <w:b/>
          <w:bCs/>
          <w:sz w:val="40"/>
          <w:szCs w:val="40"/>
        </w:rPr>
        <w:t xml:space="preserve">报价表</w:t>
      </w:r>
      <w:r/>
    </w:p>
    <w:p>
      <w:pPr>
        <w:pStyle w:val="917"/>
        <w:rPr>
          <w:color w:val="000000"/>
        </w:rPr>
      </w:pPr>
      <w:r>
        <w:rPr>
          <w:color w:val="000000"/>
        </w:rPr>
      </w:r>
      <w:r/>
    </w:p>
    <w:p>
      <w:pPr>
        <w:spacing w:line="360" w:lineRule="auto"/>
        <w:rPr>
          <w:rFonts w:ascii="宋体" w:hAnsi="宋体"/>
          <w:color w:val="000000"/>
          <w:szCs w:val="21"/>
        </w:rPr>
      </w:pPr>
      <w:r>
        <w:rPr>
          <w:rFonts w:hint="eastAsia" w:ascii="宋体" w:hAnsi="宋体"/>
          <w:color w:val="000000"/>
          <w:szCs w:val="21"/>
        </w:rPr>
        <w:t xml:space="preserve">本次为首次报价             货币单位: 人民币元</w:t>
      </w:r>
      <w:r/>
    </w:p>
    <w:p>
      <w:pPr>
        <w:spacing w:line="360" w:lineRule="auto"/>
        <w:rPr>
          <w:rFonts w:hint="eastAsia" w:ascii="宋体" w:hAnsi="宋体" w:eastAsia="宋体"/>
          <w:color w:val="000000"/>
          <w:szCs w:val="21"/>
          <w:lang w:eastAsia="zh-CN"/>
        </w:rPr>
      </w:pPr>
      <w:r>
        <w:rPr>
          <w:rFonts w:hint="eastAsia" w:ascii="宋体" w:hAnsi="宋体"/>
          <w:color w:val="000000"/>
          <w:szCs w:val="21"/>
        </w:rPr>
        <w:t xml:space="preserve">项目名称：                 </w:t>
      </w:r>
      <w:r>
        <w:rPr>
          <w:rFonts w:hint="eastAsia" w:ascii="宋体" w:hAnsi="宋体"/>
          <w:color w:val="000000"/>
          <w:szCs w:val="21"/>
          <w:lang w:eastAsia="zh-CN"/>
        </w:rPr>
        <w:t xml:space="preserve">项目编号：JSZC-321282-JJZY-T2026-0001</w:t>
      </w:r>
      <w:r/>
    </w:p>
    <w:tbl>
      <w:tblPr>
        <w:tblStyle w:val="763"/>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917"/>
              <w:jc w:val="left"/>
              <w:spacing w:line="300" w:lineRule="auto"/>
              <w:rPr>
                <w:rFonts w:ascii="宋体" w:hAnsi="宋体" w:cs="宋体"/>
                <w:color w:val="000000"/>
                <w:sz w:val="24"/>
                <w:szCs w:val="24"/>
              </w:rPr>
            </w:pPr>
            <w:r>
              <w:rPr>
                <w:rFonts w:hint="eastAsia" w:ascii="宋体" w:hAnsi="宋体" w:cs="宋体"/>
                <w:color w:val="000000"/>
                <w:sz w:val="24"/>
                <w:szCs w:val="24"/>
              </w:rPr>
              <w:t xml:space="preserve">项目名称</w:t>
            </w:r>
            <w:r/>
          </w:p>
        </w:tc>
        <w:tc>
          <w:tcPr>
            <w:tcW w:w="3540" w:type="dxa"/>
            <w:vAlign w:val="center"/>
            <w:textDirection w:val="lrTb"/>
            <w:noWrap w:val="false"/>
          </w:tcPr>
          <w:p>
            <w:pPr>
              <w:jc w:val="left"/>
              <w:spacing w:after="200" w:line="220" w:lineRule="atLeast"/>
              <w:rPr>
                <w:rFonts w:ascii="宋体" w:hAnsi="宋体"/>
                <w:color w:val="000000"/>
                <w:szCs w:val="21"/>
              </w:rPr>
            </w:pPr>
            <w:r>
              <w:rPr>
                <w:rFonts w:hint="eastAsia" w:ascii="宋体" w:hAnsi="宋体" w:cs="宋体"/>
                <w:color w:val="000000"/>
                <w:szCs w:val="21"/>
              </w:rPr>
              <w:t xml:space="preserve"> 项目内容</w:t>
            </w:r>
            <w:r/>
          </w:p>
        </w:tc>
        <w:tc>
          <w:tcPr>
            <w:tcW w:w="2833" w:type="dxa"/>
            <w:vAlign w:val="center"/>
            <w:textDirection w:val="lrTb"/>
            <w:noWrap w:val="false"/>
          </w:tcPr>
          <w:p>
            <w:pPr>
              <w:spacing w:after="200" w:line="220" w:lineRule="atLeast"/>
              <w:rPr>
                <w:rFonts w:ascii="宋体" w:hAnsi="宋体" w:cs="宋体"/>
                <w:color w:val="000000"/>
                <w:szCs w:val="21"/>
              </w:rPr>
            </w:pPr>
            <w:r>
              <w:rPr>
                <w:rFonts w:hint="eastAsia" w:ascii="宋体" w:hAnsi="宋体" w:cs="宋体"/>
                <w:color w:val="000000"/>
                <w:szCs w:val="21"/>
              </w:rPr>
              <w:t xml:space="preserve">总价（小写）</w:t>
            </w:r>
            <w:r/>
          </w:p>
        </w:tc>
      </w:tr>
      <w:tr>
        <w:trPr>
          <w:cantSplit/>
          <w:jc w:val="center"/>
          <w:trHeight w:val="898"/>
        </w:trPr>
        <w:tc>
          <w:tcPr>
            <w:tcW w:w="3021" w:type="dxa"/>
            <w:vAlign w:val="center"/>
            <w:textDirection w:val="lrTb"/>
            <w:noWrap w:val="false"/>
          </w:tcPr>
          <w:p>
            <w:pPr>
              <w:pStyle w:val="917"/>
              <w:jc w:val="left"/>
              <w:spacing w:line="300" w:lineRule="auto"/>
              <w:rPr>
                <w:rFonts w:ascii="宋体" w:hAnsi="宋体" w:cs="宋体"/>
                <w:color w:val="000000"/>
                <w:sz w:val="24"/>
                <w:szCs w:val="24"/>
              </w:rPr>
            </w:pPr>
            <w:r>
              <w:rPr>
                <w:rFonts w:hint="eastAsia" w:ascii="宋体" w:hAnsi="宋体" w:cs="宋体"/>
                <w:color w:val="000000"/>
                <w:sz w:val="24"/>
                <w:szCs w:val="24"/>
              </w:rPr>
              <w:t xml:space="preserve">项目名称</w:t>
            </w:r>
            <w:r/>
          </w:p>
        </w:tc>
        <w:tc>
          <w:tcPr>
            <w:tcW w:w="3540" w:type="dxa"/>
            <w:vAlign w:val="center"/>
            <w:textDirection w:val="lrTb"/>
            <w:noWrap w:val="false"/>
          </w:tcPr>
          <w:p>
            <w:pPr>
              <w:jc w:val="left"/>
              <w:spacing w:after="200" w:line="220" w:lineRule="atLeast"/>
              <w:rPr>
                <w:rFonts w:ascii="宋体" w:hAnsi="宋体" w:cs="宋体"/>
                <w:color w:val="000000"/>
                <w:szCs w:val="21"/>
              </w:rPr>
            </w:pPr>
            <w:r>
              <w:rPr>
                <w:rFonts w:hint="eastAsia" w:ascii="宋体" w:hAnsi="宋体" w:cs="宋体"/>
                <w:color w:val="000000"/>
                <w:szCs w:val="21"/>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000000"/>
                <w:szCs w:val="21"/>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5" name="矩形 7"/>
                      <wp:cNvGraphicFramePr/>
                      <a:graphic xmlns:a="http://schemas.openxmlformats.org/drawingml/2006/main">
                        <a:graphicData uri="http://schemas.microsoft.com/office/word/2010/wordprocessingShape">
                          <wps:wsp>
                            <wps:cNvPr id="0" name=""/>
                            <wps:cNvSpPr/>
                            <wps:spPr bwMode="auto">
                              <a:xfrm>
                                <a:off x="0" y="0"/>
                                <a:ext cx="1083310" cy="228600"/>
                              </a:xfrm>
                              <a:prstGeom prst="rect">
                                <a:avLst/>
                              </a:pr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o:spt="1" type="#_x0000_t1"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w:pict>
                </mc:Fallback>
              </mc:AlternateContent>
            </w:r>
            <w:r>
              <w:rPr>
                <w:rFonts w:hint="eastAsia" w:ascii="宋体" w:hAnsi="宋体" w:cs="宋体"/>
                <w:color w:val="000000"/>
                <w:szCs w:val="21"/>
              </w:rPr>
              <w:t xml:space="preserve"> 元        元</w:t>
            </w:r>
            <w:r/>
          </w:p>
        </w:tc>
      </w:tr>
      <w:tr>
        <w:trPr>
          <w:cantSplit/>
          <w:jc w:val="center"/>
          <w:trHeight w:val="1024"/>
        </w:trPr>
        <w:tc>
          <w:tcPr>
            <w:tcW w:w="3021" w:type="dxa"/>
            <w:vAlign w:val="center"/>
            <w:textDirection w:val="lrTb"/>
            <w:noWrap w:val="false"/>
          </w:tcPr>
          <w:p>
            <w:pPr>
              <w:pStyle w:val="917"/>
              <w:jc w:val="left"/>
              <w:spacing w:line="30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总价（大写）：</w:t>
            </w:r>
            <w:r/>
          </w:p>
        </w:tc>
        <w:tc>
          <w:tcPr>
            <w:gridSpan w:val="2"/>
            <w:tcW w:w="6373" w:type="dxa"/>
            <w:vAlign w:val="center"/>
            <w:textDirection w:val="lrTb"/>
            <w:noWrap w:val="false"/>
          </w:tcPr>
          <w:p>
            <w:pPr>
              <w:pStyle w:val="917"/>
              <w:jc w:val="left"/>
              <w:spacing w:line="300" w:lineRule="auto"/>
              <w:rPr>
                <w:rFonts w:ascii="宋体" w:hAnsi="宋体" w:eastAsia="宋体" w:cs="宋体"/>
                <w:color w:val="000000"/>
                <w:szCs w:val="21"/>
              </w:rPr>
            </w:pPr>
            <w:r>
              <w:rPr>
                <w:rFonts w:hint="eastAsia" w:ascii="宋体" w:hAnsi="宋体" w:eastAsia="宋体" w:cs="宋体"/>
                <w:color w:val="000000"/>
                <w:szCs w:val="21"/>
              </w:rPr>
              <w:t xml:space="preserve">金额大写</w:t>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报价说明:</w:t>
      </w:r>
      <w:r/>
    </w:p>
    <w:p>
      <w:pPr>
        <w:ind w:firstLine="420"/>
        <w:spacing w:line="360" w:lineRule="auto"/>
        <w:rPr>
          <w:rFonts w:ascii="宋体" w:hAnsi="宋体"/>
          <w:color w:val="000000"/>
          <w:szCs w:val="21"/>
        </w:rPr>
      </w:pPr>
      <w:r>
        <w:rPr>
          <w:rFonts w:hint="eastAsia" w:ascii="宋体" w:hAnsi="宋体"/>
          <w:color w:val="000000"/>
          <w:szCs w:val="21"/>
        </w:rPr>
        <w:t xml:space="preserve">1、报价包括完成项目的所有费用。采购人不再支付报价以外的任何费用。</w:t>
      </w:r>
      <w:r/>
    </w:p>
    <w:p>
      <w:pPr>
        <w:ind w:firstLine="420"/>
        <w:spacing w:line="360" w:lineRule="auto"/>
        <w:rPr>
          <w:rFonts w:ascii="宋体" w:hAnsi="宋体"/>
          <w:color w:val="000000"/>
          <w:szCs w:val="21"/>
        </w:rPr>
      </w:pPr>
      <w:r>
        <w:rPr>
          <w:rFonts w:hint="eastAsia" w:ascii="宋体" w:hAnsi="宋体"/>
          <w:color w:val="000000"/>
          <w:szCs w:val="21"/>
        </w:rPr>
        <w:t xml:space="preserve">2、报价以总价为准，大小写不一致以大写为准;</w:t>
      </w:r>
      <w:r/>
    </w:p>
    <w:p>
      <w:pPr>
        <w:ind w:firstLine="420"/>
        <w:spacing w:line="360" w:lineRule="auto"/>
        <w:rPr>
          <w:rFonts w:ascii="宋体" w:hAnsi="宋体"/>
          <w:color w:val="000000"/>
          <w:szCs w:val="21"/>
        </w:rPr>
      </w:pPr>
      <w:r>
        <w:rPr>
          <w:rFonts w:hint="eastAsia" w:ascii="宋体" w:hAnsi="宋体"/>
          <w:color w:val="000000"/>
          <w:szCs w:val="21"/>
        </w:rPr>
        <w:t xml:space="preserve">3、偏离说明: 详见《偏离表》;</w:t>
      </w:r>
      <w:r/>
    </w:p>
    <w:p>
      <w:pPr>
        <w:ind w:firstLine="420"/>
        <w:spacing w:line="360" w:lineRule="auto"/>
        <w:rPr>
          <w:rFonts w:ascii="宋体" w:hAnsi="宋体"/>
          <w:color w:val="000000"/>
          <w:szCs w:val="21"/>
        </w:rPr>
      </w:pPr>
      <w:r>
        <w:rPr>
          <w:rFonts w:hint="eastAsia" w:ascii="宋体" w:hAnsi="宋体"/>
          <w:color w:val="000000"/>
          <w:szCs w:val="21"/>
        </w:rPr>
        <w:t xml:space="preserve">供应商 (电子签章) :</w:t>
      </w:r>
      <w:r/>
    </w:p>
    <w:p>
      <w:pPr>
        <w:rPr>
          <w:rFonts w:ascii="宋体" w:hAnsi="宋体" w:cs="宋体"/>
          <w:b/>
          <w:bCs/>
          <w:color w:val="000000"/>
          <w:sz w:val="32"/>
          <w:szCs w:val="32"/>
          <w:highlight w:val="red"/>
          <w:lang w:val="zh-CN"/>
        </w:rPr>
      </w:pPr>
      <w:r>
        <w:rPr>
          <w:rFonts w:hint="eastAsia" w:ascii="宋体" w:hAnsi="宋体" w:cs="宋体"/>
          <w:b/>
          <w:bCs/>
          <w:color w:val="000000"/>
          <w:sz w:val="32"/>
          <w:szCs w:val="32"/>
          <w:highlight w:val="red"/>
          <w:lang w:val="zh-CN"/>
        </w:rPr>
        <w:br w:type="page" w:clear="all"/>
      </w:r>
      <w:r/>
    </w:p>
    <w:p>
      <w:pPr>
        <w:jc w:val="center"/>
        <w:spacing w:line="360" w:lineRule="auto"/>
        <w:rPr>
          <w:rFonts w:hint="eastAsia" w:ascii="Arial" w:hAnsi="Arial" w:eastAsia="Arial" w:cs="Arial"/>
          <w:b/>
          <w:bCs/>
          <w:sz w:val="40"/>
          <w:szCs w:val="40"/>
          <w:lang w:val="zh-CN" w:eastAsia="zh-CN"/>
        </w:rPr>
      </w:pPr>
      <w:r>
        <w:rPr>
          <w:rFonts w:hint="eastAsia" w:ascii="Arial" w:hAnsi="Arial" w:eastAsia="Arial" w:cs="Arial"/>
          <w:b/>
          <w:bCs/>
          <w:sz w:val="40"/>
          <w:szCs w:val="40"/>
          <w:lang w:val="zh-CN" w:eastAsia="zh-CN"/>
        </w:rPr>
      </w:r>
      <w:r>
        <w:rPr>
          <w:rFonts w:hint="eastAsia" w:ascii="Arial" w:hAnsi="Arial" w:eastAsia="Arial" w:cs="Arial"/>
          <w:b/>
          <w:bCs/>
          <w:sz w:val="40"/>
          <w:szCs w:val="40"/>
          <w:lang w:val="zh-CN" w:eastAsia="zh-CN"/>
        </w:rPr>
        <w:t xml:space="preserve">工程量清单明细</w:t>
      </w:r>
      <w:r>
        <w:rPr>
          <w:rFonts w:hint="eastAsia" w:ascii="Arial" w:hAnsi="Arial" w:eastAsia="Arial" w:cs="Arial"/>
          <w:b/>
          <w:bCs/>
          <w:sz w:val="40"/>
          <w:szCs w:val="40"/>
          <w:lang w:val="zh-CN" w:eastAsia="zh-CN"/>
        </w:rPr>
        <w:t xml:space="preserve">表</w:t>
      </w:r>
      <w:r/>
    </w:p>
    <w:p>
      <w:pPr>
        <w:jc w:val="center"/>
        <w:spacing w:line="360" w:lineRule="auto"/>
        <w:rPr>
          <w:rFonts w:hint="eastAsia" w:ascii="Arial" w:hAnsi="Arial" w:eastAsia="Arial" w:cs="Arial"/>
          <w:b/>
          <w:bCs/>
          <w:sz w:val="40"/>
          <w:szCs w:val="40"/>
          <w:lang w:val="en-US"/>
        </w:rPr>
      </w:pPr>
      <w:r>
        <w:rPr>
          <w:rFonts w:hint="eastAsia" w:ascii="Arial" w:hAnsi="Arial" w:eastAsia="Arial" w:cs="Arial"/>
          <w:b/>
          <w:bCs/>
          <w:sz w:val="40"/>
          <w:szCs w:val="40"/>
          <w:lang w:val="en-US"/>
        </w:rPr>
      </w:r>
      <w:r/>
    </w:p>
    <w:p>
      <w:pPr>
        <w:pStyle w:val="1176"/>
        <w:spacing w:before="0" w:after="0" w:line="360" w:lineRule="exact"/>
        <w:rPr>
          <w:rFonts w:hint="eastAsia" w:ascii="宋体" w:hAnsi="宋体" w:cs="宋体"/>
          <w:sz w:val="22"/>
          <w:szCs w:val="22"/>
        </w:rPr>
      </w:pPr>
      <w:r>
        <w:rPr>
          <w:rFonts w:hint="eastAsia" w:ascii="宋体" w:hAnsi="宋体" w:cs="宋体"/>
          <w:sz w:val="22"/>
          <w:szCs w:val="22"/>
        </w:rPr>
        <w:t xml:space="preserve">本次为首次报价</w:t>
      </w:r>
      <w:r/>
    </w:p>
    <w:p>
      <w:pPr>
        <w:pStyle w:val="1177"/>
        <w:rPr>
          <w:sz w:val="22"/>
          <w:szCs w:val="22"/>
        </w:rPr>
      </w:pPr>
      <w:r>
        <w:rPr>
          <w:rFonts w:ascii="宋体" w:hAnsi="宋体" w:cs="宋体"/>
          <w:sz w:val="22"/>
          <w:szCs w:val="22"/>
        </w:rPr>
        <w:t xml:space="preserve">包含</w:t>
      </w:r>
      <w:r>
        <w:rPr>
          <w:rFonts w:hint="eastAsia" w:ascii="宋体" w:hAnsi="宋体" w:cs="宋体"/>
          <w:sz w:val="22"/>
          <w:szCs w:val="22"/>
        </w:rPr>
        <w:t xml:space="preserve">：</w:t>
      </w:r>
      <w:r/>
    </w:p>
    <w:p>
      <w:pPr>
        <w:pStyle w:val="1176"/>
        <w:spacing w:before="0" w:after="0" w:line="360" w:lineRule="exact"/>
        <w:rPr>
          <w:rFonts w:ascii="宋体" w:hAnsi="宋体" w:cs="宋体"/>
          <w:sz w:val="22"/>
          <w:szCs w:val="22"/>
        </w:rPr>
      </w:pPr>
      <w:r>
        <w:rPr>
          <w:rFonts w:hint="eastAsia" w:ascii="宋体" w:hAnsi="宋体" w:cs="宋体"/>
          <w:sz w:val="22"/>
          <w:szCs w:val="22"/>
        </w:rPr>
        <w:t xml:space="preserve">              </w:t>
      </w:r>
      <w:r/>
    </w:p>
    <w:p>
      <w:pPr>
        <w:pStyle w:val="1202"/>
        <w:numPr>
          <w:ilvl w:val="0"/>
          <w:numId w:val="6"/>
        </w:numPr>
        <w:ind w:left="1140"/>
        <w:spacing w:after="0" w:line="360" w:lineRule="exact"/>
        <w:rPr>
          <w:rFonts w:cs="仿宋_GB2312"/>
          <w:sz w:val="22"/>
          <w:szCs w:val="22"/>
        </w:rPr>
      </w:pPr>
      <w:r>
        <w:rPr>
          <w:rFonts w:hint="eastAsia" w:cs="仿宋_GB2312"/>
          <w:sz w:val="22"/>
          <w:szCs w:val="22"/>
        </w:rPr>
        <w:t xml:space="preserve">投标报价封面</w:t>
      </w:r>
      <w:r/>
    </w:p>
    <w:p>
      <w:pPr>
        <w:pStyle w:val="1202"/>
        <w:numPr>
          <w:ilvl w:val="0"/>
          <w:numId w:val="6"/>
        </w:numPr>
        <w:ind w:left="1140"/>
        <w:spacing w:after="0" w:line="360" w:lineRule="exact"/>
        <w:rPr>
          <w:rFonts w:cs="仿宋_GB2312"/>
          <w:sz w:val="22"/>
          <w:szCs w:val="22"/>
        </w:rPr>
      </w:pPr>
      <w:r>
        <w:rPr>
          <w:rFonts w:cs="仿宋_GB2312"/>
          <w:sz w:val="22"/>
          <w:szCs w:val="22"/>
        </w:rPr>
        <w:t xml:space="preserve">单位工程投标报价汇总表</w:t>
      </w:r>
      <w:r/>
    </w:p>
    <w:p>
      <w:pPr>
        <w:pStyle w:val="1202"/>
        <w:numPr>
          <w:ilvl w:val="0"/>
          <w:numId w:val="6"/>
        </w:numPr>
        <w:ind w:left="1140"/>
        <w:spacing w:after="0" w:line="360" w:lineRule="exact"/>
        <w:rPr>
          <w:rFonts w:cs="仿宋_GB2312"/>
          <w:sz w:val="22"/>
          <w:szCs w:val="22"/>
        </w:rPr>
      </w:pPr>
      <w:r>
        <w:rPr>
          <w:rFonts w:cs="仿宋_GB2312"/>
          <w:sz w:val="22"/>
          <w:szCs w:val="22"/>
        </w:rPr>
        <w:t xml:space="preserve">分部分项工程和单价措施项目清单与计价表</w:t>
      </w:r>
      <w:r/>
    </w:p>
    <w:p>
      <w:pPr>
        <w:pStyle w:val="1202"/>
        <w:numPr>
          <w:ilvl w:val="0"/>
          <w:numId w:val="6"/>
        </w:numPr>
        <w:ind w:left="1140"/>
        <w:spacing w:after="0" w:line="360" w:lineRule="exact"/>
        <w:rPr>
          <w:rFonts w:cs="仿宋_GB2312"/>
          <w:sz w:val="22"/>
          <w:szCs w:val="22"/>
        </w:rPr>
      </w:pPr>
      <w:r>
        <w:rPr>
          <w:rFonts w:cs="仿宋_GB2312"/>
          <w:sz w:val="22"/>
          <w:szCs w:val="22"/>
        </w:rPr>
        <w:t xml:space="preserve">总价措施项目清单与计价表</w:t>
      </w:r>
      <w:r/>
    </w:p>
    <w:p>
      <w:pPr>
        <w:pStyle w:val="1202"/>
        <w:numPr>
          <w:ilvl w:val="0"/>
          <w:numId w:val="6"/>
        </w:numPr>
        <w:ind w:left="1140"/>
        <w:spacing w:after="0" w:line="360" w:lineRule="exact"/>
        <w:rPr>
          <w:rFonts w:cs="仿宋_GB2312"/>
          <w:sz w:val="22"/>
          <w:szCs w:val="22"/>
        </w:rPr>
      </w:pPr>
      <w:r>
        <w:rPr>
          <w:rFonts w:cs="仿宋_GB2312"/>
          <w:sz w:val="22"/>
          <w:szCs w:val="22"/>
        </w:rPr>
        <w:t xml:space="preserve">其他项目清单与计价汇总表</w:t>
      </w:r>
      <w:r/>
    </w:p>
    <w:p>
      <w:pPr>
        <w:pStyle w:val="1202"/>
        <w:numPr>
          <w:ilvl w:val="0"/>
          <w:numId w:val="6"/>
        </w:numPr>
        <w:ind w:left="1140"/>
        <w:spacing w:after="0" w:line="360" w:lineRule="exact"/>
        <w:rPr>
          <w:rFonts w:cs="仿宋_GB2312"/>
          <w:sz w:val="22"/>
          <w:szCs w:val="22"/>
        </w:rPr>
      </w:pPr>
      <w:r>
        <w:rPr>
          <w:rFonts w:cs="仿宋_GB2312"/>
          <w:sz w:val="22"/>
          <w:szCs w:val="22"/>
        </w:rPr>
        <w:t xml:space="preserve">暂列金额明细表</w:t>
      </w:r>
      <w:r/>
    </w:p>
    <w:p>
      <w:pPr>
        <w:pStyle w:val="1202"/>
        <w:numPr>
          <w:ilvl w:val="0"/>
          <w:numId w:val="6"/>
        </w:numPr>
        <w:ind w:left="1140"/>
        <w:spacing w:after="0" w:line="360" w:lineRule="exact"/>
        <w:rPr>
          <w:rFonts w:cs="仿宋_GB2312"/>
          <w:sz w:val="22"/>
          <w:szCs w:val="22"/>
        </w:rPr>
      </w:pPr>
      <w:r>
        <w:rPr>
          <w:rFonts w:cs="仿宋_GB2312"/>
          <w:sz w:val="22"/>
          <w:szCs w:val="22"/>
        </w:rPr>
        <w:t xml:space="preserve">规费、税金项目计价表</w:t>
      </w:r>
      <w:r/>
    </w:p>
    <w:p>
      <w:pPr>
        <w:pStyle w:val="1202"/>
        <w:numPr>
          <w:ilvl w:val="0"/>
          <w:numId w:val="6"/>
        </w:numPr>
        <w:ind w:left="1140"/>
        <w:spacing w:after="0" w:line="360" w:lineRule="exact"/>
        <w:rPr>
          <w:rFonts w:cs="仿宋_GB2312"/>
          <w:sz w:val="22"/>
          <w:szCs w:val="22"/>
        </w:rPr>
      </w:pPr>
      <w:r>
        <w:rPr>
          <w:rFonts w:cs="仿宋_GB2312"/>
          <w:sz w:val="22"/>
          <w:szCs w:val="22"/>
        </w:rPr>
        <w:t xml:space="preserve">承包人供应主要材料一览表</w:t>
      </w:r>
      <w:r/>
    </w:p>
    <w:p>
      <w:pPr>
        <w:pStyle w:val="1202"/>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176"/>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76"/>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76"/>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供应商（电子签章）：</w:t>
      </w:r>
      <w:r/>
    </w:p>
    <w:p>
      <w:pPr>
        <w:pStyle w:val="1176"/>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w:t>
      </w:r>
      <w:r>
        <w:rPr>
          <w:rFonts w:hint="eastAsia" w:ascii="宋体" w:hAnsi="宋体" w:cs="宋体"/>
          <w:sz w:val="22"/>
          <w:szCs w:val="22"/>
          <w:lang w:val="en-US" w:eastAsia="zh-CN"/>
        </w:rPr>
        <w:t xml:space="preserve">法人或</w:t>
      </w:r>
      <w:r>
        <w:rPr>
          <w:rFonts w:hint="eastAsia" w:ascii="宋体" w:hAnsi="宋体" w:cs="宋体"/>
          <w:sz w:val="22"/>
          <w:szCs w:val="22"/>
        </w:rPr>
        <w:t xml:space="preserve">授权代表（签字或盖章）：</w:t>
      </w:r>
      <w:r/>
    </w:p>
    <w:p>
      <w:pPr>
        <w:pStyle w:val="1176"/>
        <w:ind w:right="29" w:firstLine="480"/>
        <w:spacing w:before="0" w:after="0" w:line="360" w:lineRule="exact"/>
        <w:rPr>
          <w:rFonts w:ascii="宋体" w:hAnsi="宋体" w:cs="宋体"/>
          <w:sz w:val="22"/>
          <w:szCs w:val="22"/>
        </w:rPr>
      </w:pPr>
      <w:r>
        <w:rPr>
          <w:rFonts w:hint="eastAsia" w:ascii="宋体" w:hAnsi="宋体" w:cs="宋体"/>
          <w:sz w:val="22"/>
          <w:szCs w:val="22"/>
        </w:rPr>
        <w:t xml:space="preserve">日期：</w:t>
      </w:r>
      <w:r/>
    </w:p>
    <w:p>
      <w:pPr>
        <w:pStyle w:val="1176"/>
        <w:spacing w:before="0" w:after="0" w:line="360" w:lineRule="exact"/>
        <w:rPr>
          <w:rFonts w:ascii="宋体" w:hAnsi="宋体" w:cs="宋体"/>
          <w:sz w:val="22"/>
          <w:szCs w:val="22"/>
        </w:rPr>
      </w:pPr>
      <w:r>
        <w:rPr>
          <w:rFonts w:hint="eastAsia" w:ascii="宋体" w:hAnsi="宋体" w:cs="宋体"/>
          <w:sz w:val="22"/>
          <w:szCs w:val="22"/>
        </w:rPr>
        <w:t xml:space="preserve">注：1．如果按单价计算的结果与总价不一致，以总价为准。</w:t>
      </w:r>
      <w:r/>
    </w:p>
    <w:p>
      <w:pPr>
        <w:pStyle w:val="1176"/>
        <w:ind w:firstLine="480"/>
        <w:spacing w:before="0" w:after="0" w:line="360" w:lineRule="exact"/>
        <w:rPr>
          <w:rFonts w:ascii="宋体" w:hAnsi="宋体" w:cs="宋体"/>
          <w:sz w:val="22"/>
          <w:szCs w:val="22"/>
        </w:rPr>
      </w:pPr>
      <w:r>
        <w:rPr>
          <w:rFonts w:hint="eastAsia" w:ascii="宋体" w:hAnsi="宋体" w:cs="宋体"/>
          <w:sz w:val="22"/>
          <w:szCs w:val="22"/>
        </w:rPr>
        <w:t xml:space="preserve">2．如果不提供详细分项报价将视为没有实质性响应。</w:t>
      </w:r>
      <w:r/>
    </w:p>
    <w:p>
      <w:pPr>
        <w:pStyle w:val="1176"/>
        <w:ind w:firstLine="480"/>
        <w:spacing w:before="0" w:after="0" w:line="360" w:lineRule="exact"/>
        <w:rPr>
          <w:rFonts w:ascii="宋体" w:hAnsi="宋体" w:cs="宋体"/>
          <w:sz w:val="22"/>
          <w:szCs w:val="22"/>
        </w:rPr>
      </w:pPr>
      <w:r>
        <w:rPr>
          <w:rFonts w:hint="eastAsia" w:ascii="宋体" w:hAnsi="宋体" w:cs="宋体"/>
          <w:sz w:val="22"/>
          <w:szCs w:val="22"/>
        </w:rPr>
        <w:t xml:space="preserve">3. 供应商对以上数据的真实性负责。</w:t>
      </w:r>
      <w:r/>
    </w:p>
    <w:p>
      <w:pPr>
        <w:pStyle w:val="1098"/>
        <w:rPr>
          <w:rFonts w:ascii="宋体" w:hAnsi="宋体" w:cs="宋体"/>
          <w:color w:val="000000"/>
          <w:sz w:val="24"/>
          <w:lang w:val="en-US"/>
        </w:rPr>
      </w:pPr>
      <w:r>
        <w:rPr>
          <w:rFonts w:ascii="宋体" w:hAnsi="宋体" w:cs="宋体"/>
          <w:color w:val="000000"/>
          <w:sz w:val="24"/>
          <w:lang w:val="en-US"/>
        </w:rPr>
      </w:r>
      <w:r/>
    </w:p>
    <w:p>
      <w:pPr>
        <w:rPr>
          <w:b/>
          <w:bCs/>
        </w:rPr>
      </w:pPr>
      <w:r/>
      <w:bookmarkStart w:id="523" w:name="_Toc8957"/>
      <w:r/>
      <w:bookmarkStart w:id="524" w:name="_Toc2461"/>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pStyle w:val="915"/>
        <w:jc w:val="center"/>
        <w:rPr>
          <w:b/>
          <w:bCs/>
        </w:rPr>
      </w:pPr>
      <w:r>
        <w:rPr>
          <w:rFonts w:hint="eastAsia"/>
          <w:b/>
          <w:bCs/>
        </w:rPr>
        <w:t xml:space="preserve">二、资格证明文件</w:t>
      </w:r>
      <w:bookmarkEnd w:id="523"/>
      <w:r/>
      <w:bookmarkEnd w:id="524"/>
      <w:r/>
      <w:r/>
    </w:p>
    <w:p>
      <w:pPr>
        <w:pStyle w:val="1196"/>
        <w:ind w:firstLine="0"/>
        <w:spacing w:line="460" w:lineRule="exact"/>
        <w:rPr>
          <w:rFonts w:ascii="宋体"/>
        </w:rPr>
      </w:pPr>
      <w:r>
        <w:rPr>
          <w:rFonts w:ascii="宋体"/>
        </w:rPr>
      </w:r>
      <w:r/>
    </w:p>
    <w:p>
      <w:pPr>
        <w:pStyle w:val="764"/>
        <w:rPr>
          <w:rFonts w:ascii="宋体" w:hAnsi="宋体" w:eastAsia="宋体" w:cs="宋体"/>
          <w:b/>
          <w:bCs/>
          <w:sz w:val="32"/>
          <w:szCs w:val="32"/>
        </w:rPr>
      </w:pPr>
      <w:r/>
      <w:bookmarkStart w:id="525" w:name="_Toc5333"/>
      <w:r/>
      <w:bookmarkStart w:id="526" w:name="_Toc5210"/>
      <w:r>
        <w:rPr>
          <w:rFonts w:hint="eastAsia" w:ascii="宋体" w:hAnsi="宋体" w:eastAsia="宋体" w:cs="宋体"/>
          <w:b/>
          <w:bCs/>
          <w:sz w:val="32"/>
          <w:szCs w:val="32"/>
        </w:rPr>
        <w:t xml:space="preserve">1、独立承担民事行为的能力证明</w:t>
      </w:r>
      <w:bookmarkEnd w:id="525"/>
      <w:r/>
      <w:bookmarkEnd w:id="526"/>
      <w:r/>
      <w:r/>
    </w:p>
    <w:p>
      <w:pPr>
        <w:pStyle w:val="917"/>
        <w:spacing w:line="360" w:lineRule="auto"/>
        <w:tabs>
          <w:tab w:val="left" w:pos="567" w:leader="none"/>
        </w:tabs>
        <w:rPr>
          <w:b/>
          <w:szCs w:val="28"/>
        </w:rPr>
      </w:pPr>
      <w:r>
        <w:rPr>
          <w:b/>
          <w:szCs w:val="28"/>
        </w:rPr>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pStyle w:val="917"/>
              <w:jc w:val="center"/>
              <w:spacing w:line="360" w:lineRule="auto"/>
              <w:tabs>
                <w:tab w:val="left" w:pos="567" w:leader="none"/>
              </w:tabs>
              <w:rPr>
                <w:b/>
                <w:sz w:val="24"/>
                <w:szCs w:val="28"/>
              </w:rPr>
            </w:pPr>
            <w:r>
              <w:rPr>
                <w:rFonts w:hint="eastAsia"/>
                <w:b/>
                <w:sz w:val="24"/>
                <w:szCs w:val="21"/>
              </w:rPr>
              <w:t xml:space="preserve">提供法人或者其他组织的营业执照等证明文件，自然人的身份证明扫描件并加盖公章。</w:t>
            </w:r>
            <w:r/>
          </w:p>
        </w:tc>
      </w:tr>
    </w:tbl>
    <w:p>
      <w:pPr>
        <w:pStyle w:val="917"/>
        <w:spacing w:line="360" w:lineRule="auto"/>
        <w:tabs>
          <w:tab w:val="left" w:pos="567" w:leader="none"/>
        </w:tabs>
        <w:rPr>
          <w:b/>
          <w:szCs w:val="28"/>
        </w:rPr>
      </w:pPr>
      <w:r>
        <w:rPr>
          <w:b/>
          <w:szCs w:val="28"/>
        </w:rPr>
      </w:r>
      <w:r/>
    </w:p>
    <w:p>
      <w:pPr>
        <w:jc w:val="center"/>
        <w:spacing w:line="500" w:lineRule="exact"/>
        <w:rPr>
          <w:rFonts w:ascii="宋体" w:hAnsi="宋体" w:cs="仿宋"/>
          <w:b/>
          <w:sz w:val="28"/>
          <w:szCs w:val="28"/>
        </w:rPr>
        <w:outlineLvl w:val="1"/>
      </w:pPr>
      <w:r>
        <w:rPr>
          <w:sz w:val="32"/>
          <w:szCs w:val="32"/>
        </w:rPr>
        <w:br w:type="page" w:clear="all"/>
      </w:r>
      <w:r>
        <w:rPr>
          <w:rFonts w:hint="eastAsia"/>
          <w:sz w:val="32"/>
          <w:szCs w:val="32"/>
          <w:lang w:val="en-US" w:eastAsia="zh-CN"/>
        </w:rPr>
        <w:t xml:space="preserve">2、</w:t>
      </w:r>
      <w:r>
        <w:rPr>
          <w:rFonts w:hint="eastAsia" w:ascii="宋体" w:hAnsi="宋体" w:cs="仿宋"/>
          <w:b/>
          <w:sz w:val="28"/>
          <w:szCs w:val="28"/>
        </w:rPr>
        <w:t xml:space="preserve">基本资格条件承诺书（格式）</w:t>
      </w:r>
      <w:r/>
    </w:p>
    <w:p>
      <w:pPr>
        <w:jc w:val="center"/>
        <w:spacing w:line="500" w:lineRule="exact"/>
        <w:rPr>
          <w:rFonts w:ascii="宋体" w:hAnsi="宋体" w:cs="仿宋"/>
          <w:b/>
          <w:sz w:val="28"/>
          <w:szCs w:val="28"/>
        </w:rPr>
        <w:outlineLvl w:val="1"/>
      </w:pPr>
      <w:r>
        <w:rPr>
          <w:rFonts w:ascii="宋体" w:hAnsi="宋体" w:cs="仿宋"/>
          <w:b/>
          <w:sz w:val="28"/>
          <w:szCs w:val="28"/>
        </w:rPr>
      </w:r>
      <w:r/>
    </w:p>
    <w:p>
      <w:pPr>
        <w:pStyle w:val="1099"/>
        <w:spacing w:line="360" w:lineRule="auto"/>
        <w:rPr>
          <w:sz w:val="22"/>
        </w:rPr>
      </w:pPr>
      <w:r>
        <w:t xml:space="preserve"> </w:t>
      </w:r>
      <w:r>
        <w:rPr>
          <w:sz w:val="22"/>
          <w:u w:val="single"/>
        </w:rPr>
        <w:t xml:space="preserve">   （采购人名称）     </w:t>
      </w:r>
      <w:r>
        <w:rPr>
          <w:bCs/>
          <w:sz w:val="22"/>
        </w:rPr>
        <w:t xml:space="preserve">：</w:t>
      </w:r>
      <w:r/>
    </w:p>
    <w:p>
      <w:pPr>
        <w:ind w:firstLine="480"/>
        <w:spacing w:line="400" w:lineRule="exact"/>
        <w:rPr>
          <w:rFonts w:ascii="宋体" w:hAnsi="宋体" w:cs="仿宋"/>
          <w:bCs/>
          <w:sz w:val="22"/>
          <w:szCs w:val="22"/>
        </w:rPr>
      </w:pPr>
      <w:r>
        <w:rPr>
          <w:rFonts w:hint="eastAsia" w:ascii="宋体" w:hAnsi="宋体" w:cs="仿宋"/>
          <w:bCs/>
          <w:sz w:val="22"/>
          <w:szCs w:val="22"/>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宋体" w:hAnsi="宋体" w:cs="仿宋"/>
          <w:bCs/>
          <w:sz w:val="22"/>
          <w:szCs w:val="22"/>
        </w:rPr>
      </w:pPr>
      <w:r>
        <w:rPr>
          <w:rFonts w:hint="eastAsia" w:ascii="宋体" w:hAnsi="宋体" w:cs="仿宋"/>
          <w:bCs/>
          <w:sz w:val="22"/>
          <w:szCs w:val="22"/>
        </w:rPr>
        <w:t xml:space="preserve">1.我公司具有良好的商业信誉和健全的财务制度；</w:t>
      </w:r>
      <w:r/>
    </w:p>
    <w:p>
      <w:pPr>
        <w:ind w:firstLine="480"/>
        <w:spacing w:line="400" w:lineRule="exact"/>
        <w:rPr>
          <w:rFonts w:ascii="宋体" w:hAnsi="宋体" w:cs="仿宋"/>
          <w:bCs/>
          <w:sz w:val="22"/>
          <w:szCs w:val="22"/>
        </w:rPr>
      </w:pPr>
      <w:r>
        <w:rPr>
          <w:rFonts w:hint="eastAsia" w:ascii="宋体" w:hAnsi="宋体" w:cs="仿宋"/>
          <w:bCs/>
          <w:sz w:val="22"/>
          <w:szCs w:val="22"/>
        </w:rPr>
        <w:t xml:space="preserve">2.我公司具有履行合同所必须的设备和专业技术能力；</w:t>
      </w:r>
      <w:r/>
    </w:p>
    <w:p>
      <w:pPr>
        <w:ind w:firstLine="480"/>
        <w:spacing w:line="400" w:lineRule="exact"/>
        <w:rPr>
          <w:rFonts w:ascii="宋体" w:hAnsi="宋体" w:cs="仿宋"/>
          <w:bCs/>
          <w:sz w:val="22"/>
          <w:szCs w:val="22"/>
        </w:rPr>
      </w:pPr>
      <w:r>
        <w:rPr>
          <w:rFonts w:hint="eastAsia" w:ascii="宋体" w:hAnsi="宋体" w:cs="仿宋"/>
          <w:bCs/>
          <w:sz w:val="22"/>
          <w:szCs w:val="22"/>
        </w:rPr>
        <w:t xml:space="preserve">3.我公司具有依法缴纳税收和社会保障资金的良好记录；</w:t>
      </w:r>
      <w:r/>
    </w:p>
    <w:p>
      <w:pPr>
        <w:ind w:firstLine="480"/>
        <w:spacing w:line="400" w:lineRule="exact"/>
        <w:rPr>
          <w:rFonts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p>
    <w:p>
      <w:pPr>
        <w:ind w:firstLine="480"/>
        <w:spacing w:line="400" w:lineRule="exact"/>
        <w:rPr>
          <w:rFonts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p>
    <w:p>
      <w:pPr>
        <w:ind w:firstLine="480"/>
        <w:spacing w:line="400" w:lineRule="exact"/>
        <w:rPr>
          <w:rFonts w:ascii="宋体" w:hAnsi="宋体" w:cs="仿宋"/>
          <w:bCs/>
          <w:sz w:val="22"/>
          <w:szCs w:val="22"/>
        </w:rPr>
      </w:pPr>
      <w:r>
        <w:rPr>
          <w:rFonts w:ascii="宋体" w:hAnsi="宋体" w:cs="仿宋"/>
          <w:bCs/>
          <w:sz w:val="22"/>
          <w:szCs w:val="22"/>
        </w:rPr>
      </w:r>
      <w:r/>
    </w:p>
    <w:p>
      <w:pPr>
        <w:pStyle w:val="1202"/>
        <w:ind w:firstLine="440"/>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pStyle w:val="1202"/>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ascii="宋体" w:hAnsi="宋体" w:cs="仿宋"/>
          <w:bCs/>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投标人名称(电子签章)：</w:t>
      </w:r>
      <w:r/>
    </w:p>
    <w:p>
      <w:pPr>
        <w:pStyle w:val="1202"/>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p>
    <w:p>
      <w:pPr>
        <w:pStyle w:val="1202"/>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p>
    <w:p>
      <w:pPr>
        <w:jc w:val="center"/>
        <w:spacing w:line="360" w:lineRule="auto"/>
        <w:rPr>
          <w:rFonts w:ascii="宋体" w:hAnsi="宋体" w:cs="宋体"/>
          <w:b/>
          <w:sz w:val="22"/>
          <w:szCs w:val="22"/>
        </w:rPr>
      </w:pPr>
      <w:r>
        <w:rPr>
          <w:rFonts w:ascii="宋体" w:hAnsi="宋体" w:cs="宋体"/>
          <w:b/>
          <w:sz w:val="22"/>
          <w:szCs w:val="22"/>
        </w:rPr>
      </w:r>
      <w:r/>
    </w:p>
    <w:p>
      <w:pPr>
        <w:pStyle w:val="918"/>
      </w:pPr>
      <w:r/>
      <w:r/>
    </w:p>
    <w:p>
      <w:pPr>
        <w:ind w:left="420"/>
        <w:spacing w:line="440" w:lineRule="exact"/>
        <w:rPr>
          <w:rFonts w:ascii="宋体" w:hAnsi="宋体" w:cs="宋体"/>
          <w:sz w:val="22"/>
        </w:rPr>
      </w:pPr>
      <w:r>
        <w:rPr>
          <w:rFonts w:ascii="宋体" w:hAnsi="宋体" w:cs="宋体"/>
          <w:sz w:val="22"/>
        </w:rPr>
      </w:r>
      <w:r/>
    </w:p>
    <w:p>
      <w:pPr>
        <w:ind w:left="420"/>
        <w:spacing w:line="440" w:lineRule="exact"/>
        <w:rPr>
          <w:rFonts w:ascii="宋体" w:hAnsi="宋体" w:cs="宋体"/>
          <w:sz w:val="24"/>
        </w:rPr>
      </w:pPr>
      <w:r>
        <w:rPr>
          <w:rFonts w:ascii="宋体" w:hAnsi="宋体" w:cs="宋体"/>
          <w:sz w:val="24"/>
        </w:rPr>
      </w:r>
      <w:r/>
    </w:p>
    <w:p>
      <w:pPr>
        <w:ind w:left="420"/>
        <w:jc w:val="right"/>
        <w:spacing w:line="480" w:lineRule="auto"/>
        <w:rPr>
          <w:rFonts w:ascii="宋体" w:hAnsi="宋体" w:cs="宋体"/>
          <w:sz w:val="24"/>
        </w:rPr>
      </w:pPr>
      <w:r>
        <w:rPr>
          <w:rFonts w:hint="eastAsia" w:ascii="宋体" w:hAnsi="宋体" w:cs="宋体"/>
          <w:sz w:val="24"/>
        </w:rPr>
        <w:t xml:space="preserve">供应商公章：</w:t>
      </w:r>
      <w:r>
        <w:rPr>
          <w:rFonts w:hint="eastAsia" w:ascii="宋体" w:hAnsi="宋体" w:cs="宋体"/>
          <w:sz w:val="24"/>
          <w:u w:val="single"/>
        </w:rPr>
        <w:t xml:space="preserve">           </w:t>
      </w:r>
      <w:r>
        <w:rPr>
          <w:rFonts w:hint="eastAsia" w:ascii="宋体" w:hAnsi="宋体" w:cs="宋体"/>
          <w:sz w:val="24"/>
        </w:rPr>
        <w:t xml:space="preserve"> （电子签章）</w:t>
      </w:r>
      <w:r/>
    </w:p>
    <w:p>
      <w:pPr>
        <w:ind w:left="420"/>
        <w:jc w:val="right"/>
        <w:spacing w:line="480" w:lineRule="auto"/>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 （电子签章）</w:t>
      </w:r>
      <w:r/>
    </w:p>
    <w:p>
      <w:pPr>
        <w:jc w:val="right"/>
        <w:spacing w:line="360" w:lineRule="auto"/>
        <w:rPr>
          <w:rFonts w:ascii="黑体" w:hAnsi="黑体" w:eastAsia="黑体"/>
          <w:sz w:val="28"/>
          <w:szCs w:val="28"/>
        </w:rPr>
      </w:pP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rFonts w:hint="eastAsia"/>
          <w:b/>
          <w:sz w:val="24"/>
          <w:lang w:val="en-US" w:eastAsia="zh-CN"/>
        </w:rPr>
      </w:pPr>
      <w:r>
        <w:rPr>
          <w:rFonts w:hint="eastAsia"/>
          <w:b/>
          <w:sz w:val="24"/>
          <w:lang w:val="en-US" w:eastAsia="zh-CN"/>
        </w:rPr>
        <w:br w:type="page" w:clear="all"/>
      </w:r>
      <w:r/>
    </w:p>
    <w:p>
      <w:pPr>
        <w:numPr>
          <w:ilvl w:val="0"/>
          <w:numId w:val="0"/>
        </w:numPr>
        <w:jc w:val="center"/>
        <w:rPr>
          <w:rFonts w:hint="default" w:ascii="宋体" w:hAnsi="宋体" w:cs="宋体"/>
          <w:b/>
          <w:bCs/>
          <w:sz w:val="32"/>
          <w:szCs w:val="32"/>
          <w:lang w:val="en-US" w:eastAsia="zh-CN"/>
        </w:rPr>
      </w:pPr>
      <w:r>
        <w:rPr>
          <w:rFonts w:hint="eastAsia" w:ascii="宋体" w:hAnsi="宋体" w:eastAsia="宋体" w:cs="宋体"/>
          <w:b/>
          <w:bCs/>
          <w:sz w:val="32"/>
          <w:szCs w:val="32"/>
          <w:lang w:val="en-US" w:eastAsia="zh-CN"/>
        </w:rPr>
        <w:t xml:space="preserve">3、</w:t>
      </w:r>
      <w:r>
        <w:rPr>
          <w:rFonts w:hint="eastAsia" w:ascii="宋体" w:hAnsi="宋体" w:cs="宋体"/>
          <w:b/>
          <w:bCs/>
          <w:sz w:val="32"/>
          <w:szCs w:val="32"/>
          <w:lang w:val="en-US" w:eastAsia="zh-CN"/>
        </w:rPr>
        <w:t xml:space="preserve">拟任项目经理无在建工程承诺函</w:t>
      </w:r>
      <w:r/>
    </w:p>
    <w:p>
      <w:pPr>
        <w:ind w:firstLine="211"/>
        <w:jc w:val="left"/>
        <w:spacing w:line="240" w:lineRule="auto"/>
        <w:rPr>
          <w:rFonts w:hint="eastAsia"/>
          <w:b/>
        </w:rPr>
      </w:pPr>
      <w:r>
        <w:rPr>
          <w:rFonts w:hint="eastAsia"/>
          <w:b/>
        </w:rPr>
      </w:r>
      <w:r/>
    </w:p>
    <w:p>
      <w:pPr>
        <w:ind w:firstLine="211"/>
        <w:jc w:val="left"/>
        <w:spacing w:line="240" w:lineRule="auto"/>
        <w:rPr>
          <w:rFonts w:hint="eastAsia"/>
          <w:b/>
        </w:rPr>
      </w:pPr>
      <w:r>
        <w:rPr>
          <w:rFonts w:hint="eastAsia"/>
          <w:b/>
        </w:rPr>
      </w:r>
      <w:r/>
    </w:p>
    <w:p>
      <w:pPr>
        <w:ind w:firstLine="281"/>
        <w:jc w:val="left"/>
        <w:spacing w:line="360" w:lineRule="auto"/>
        <w:rPr>
          <w:rFonts w:hint="eastAsia"/>
          <w:b w:val="0"/>
          <w:bCs/>
          <w:sz w:val="28"/>
          <w:szCs w:val="28"/>
        </w:rPr>
      </w:pPr>
      <w:r>
        <w:rPr>
          <w:rFonts w:hint="eastAsia"/>
          <w:b/>
          <w:sz w:val="28"/>
          <w:szCs w:val="28"/>
        </w:rPr>
        <w:t xml:space="preserve">致:</w:t>
      </w:r>
      <w:r>
        <w:rPr>
          <w:rFonts w:hint="eastAsia"/>
          <w:b/>
          <w:sz w:val="28"/>
          <w:szCs w:val="28"/>
          <w:lang w:val="en-US" w:eastAsia="zh-CN"/>
        </w:rPr>
        <w:t xml:space="preserve"> </w:t>
      </w:r>
      <w:r>
        <w:rPr>
          <w:rFonts w:hint="eastAsia"/>
          <w:b w:val="0"/>
          <w:bCs/>
          <w:sz w:val="28"/>
          <w:szCs w:val="28"/>
          <w:u w:val="single"/>
          <w:lang w:val="en-US" w:eastAsia="zh-CN"/>
        </w:rPr>
        <w:t xml:space="preserve">            </w:t>
      </w:r>
      <w:r>
        <w:rPr>
          <w:rFonts w:hint="eastAsia"/>
          <w:b w:val="0"/>
          <w:bCs/>
          <w:sz w:val="28"/>
          <w:szCs w:val="28"/>
          <w:lang w:val="en-US" w:eastAsia="zh-CN"/>
        </w:rPr>
        <w:t xml:space="preserve"> </w:t>
      </w:r>
      <w:r>
        <w:rPr>
          <w:rFonts w:hint="eastAsia"/>
          <w:b w:val="0"/>
          <w:bCs/>
          <w:sz w:val="28"/>
          <w:szCs w:val="28"/>
        </w:rPr>
        <w:t xml:space="preserve">(招标人):</w:t>
      </w:r>
      <w:r/>
    </w:p>
    <w:p>
      <w:pPr>
        <w:numPr>
          <w:ilvl w:val="0"/>
          <w:numId w:val="0"/>
        </w:numPr>
        <w:ind w:firstLine="840"/>
        <w:jc w:val="both"/>
        <w:spacing w:line="360" w:lineRule="auto"/>
        <w:rPr>
          <w:rFonts w:hint="eastAsia"/>
          <w:b w:val="0"/>
          <w:bCs/>
          <w:sz w:val="24"/>
          <w:szCs w:val="24"/>
        </w:rPr>
      </w:pPr>
      <w:r>
        <w:rPr>
          <w:rFonts w:hint="eastAsia"/>
          <w:b w:val="0"/>
          <w:bCs/>
          <w:sz w:val="24"/>
          <w:szCs w:val="24"/>
        </w:rPr>
      </w:r>
      <w:r/>
    </w:p>
    <w:p>
      <w:pPr>
        <w:numPr>
          <w:ilvl w:val="0"/>
          <w:numId w:val="0"/>
        </w:numPr>
        <w:ind w:firstLine="840"/>
        <w:jc w:val="both"/>
        <w:spacing w:line="360" w:lineRule="auto"/>
        <w:rPr>
          <w:rFonts w:hint="eastAsia"/>
          <w:b w:val="0"/>
          <w:bCs/>
          <w:sz w:val="24"/>
          <w:szCs w:val="24"/>
        </w:rPr>
      </w:pPr>
      <w:r>
        <w:rPr>
          <w:rFonts w:hint="eastAsia"/>
          <w:b w:val="0"/>
          <w:bCs/>
          <w:sz w:val="24"/>
          <w:szCs w:val="24"/>
        </w:rPr>
      </w:r>
      <w:r/>
    </w:p>
    <w:p>
      <w:pPr>
        <w:numPr>
          <w:ilvl w:val="0"/>
          <w:numId w:val="0"/>
        </w:numPr>
        <w:ind w:firstLine="839"/>
        <w:jc w:val="both"/>
        <w:keepLines w:val="0"/>
        <w:keepNext w:val="0"/>
        <w:pageBreakBefore w:val="0"/>
        <w:spacing w:line="480" w:lineRule="auto"/>
        <w:widowControl w:val="off"/>
        <w:rPr>
          <w:rFonts w:hint="eastAsia"/>
          <w:b w:val="0"/>
          <w:bCs/>
          <w:sz w:val="24"/>
          <w:szCs w:val="24"/>
        </w:rPr>
      </w:pPr>
      <w:r>
        <w:rPr>
          <w:rFonts w:hint="eastAsia"/>
          <w:b w:val="0"/>
          <w:bCs/>
          <w:sz w:val="24"/>
          <w:szCs w:val="24"/>
        </w:rPr>
        <w:t xml:space="preserve">我方拟任项目经理</w:t>
      </w:r>
      <w:r>
        <w:rPr>
          <w:rFonts w:hint="eastAsia"/>
          <w:b w:val="0"/>
          <w:bCs/>
          <w:sz w:val="24"/>
          <w:szCs w:val="24"/>
          <w:u w:val="single"/>
          <w:lang w:val="en-US" w:eastAsia="zh-CN"/>
        </w:rPr>
        <w:t xml:space="preserve">           </w:t>
      </w:r>
      <w:r>
        <w:rPr>
          <w:rFonts w:hint="eastAsia"/>
          <w:b w:val="0"/>
          <w:bCs/>
          <w:sz w:val="24"/>
          <w:szCs w:val="24"/>
        </w:rPr>
        <w:t xml:space="preserve">满足招标文件规定的无在建工程投标资格要求。如经查实因具有在建工程不具备投标资格，一旦我方中标，可及时取消我方的中标资格，我方承担相应责任。</w:t>
      </w:r>
      <w:r/>
    </w:p>
    <w:p>
      <w:pPr>
        <w:numPr>
          <w:ilvl w:val="0"/>
          <w:numId w:val="0"/>
        </w:numPr>
        <w:ind w:firstLine="839"/>
        <w:jc w:val="both"/>
        <w:keepLines w:val="0"/>
        <w:keepNext w:val="0"/>
        <w:pageBreakBefore w:val="0"/>
        <w:spacing w:line="480" w:lineRule="auto"/>
        <w:widowControl w:val="off"/>
        <w:rPr>
          <w:rFonts w:hint="eastAsia"/>
          <w:b w:val="0"/>
          <w:bCs/>
          <w:sz w:val="24"/>
          <w:szCs w:val="24"/>
        </w:rPr>
      </w:pPr>
      <w:r>
        <w:rPr>
          <w:rFonts w:hint="eastAsia"/>
          <w:b w:val="0"/>
          <w:bCs/>
          <w:sz w:val="24"/>
          <w:szCs w:val="24"/>
        </w:rPr>
        <w:t xml:space="preserve">特此承诺。</w:t>
      </w:r>
      <w:r/>
    </w:p>
    <w:p>
      <w:pPr>
        <w:ind w:firstLine="2800"/>
        <w:spacing w:line="360" w:lineRule="auto"/>
        <w:rPr>
          <w:sz w:val="24"/>
          <w:szCs w:val="24"/>
        </w:rPr>
      </w:pPr>
      <w:r>
        <w:rPr>
          <w:sz w:val="24"/>
          <w:szCs w:val="24"/>
        </w:rPr>
      </w:r>
      <w:r/>
    </w:p>
    <w:p>
      <w:pPr>
        <w:ind w:firstLine="2800"/>
        <w:spacing w:line="360" w:lineRule="auto"/>
        <w:rPr>
          <w:sz w:val="24"/>
          <w:szCs w:val="24"/>
        </w:rPr>
      </w:pPr>
      <w:r>
        <w:rPr>
          <w:sz w:val="24"/>
          <w:szCs w:val="24"/>
        </w:rPr>
      </w:r>
      <w:r/>
    </w:p>
    <w:p>
      <w:pPr>
        <w:ind w:firstLine="2800"/>
        <w:spacing w:line="360" w:lineRule="auto"/>
        <w:rPr>
          <w:sz w:val="24"/>
          <w:szCs w:val="24"/>
        </w:rPr>
      </w:pPr>
      <w:r>
        <w:rPr>
          <w:sz w:val="24"/>
          <w:szCs w:val="24"/>
        </w:rPr>
      </w:r>
      <w:r/>
    </w:p>
    <w:p>
      <w:pPr>
        <w:ind w:firstLine="2800"/>
        <w:spacing w:line="360" w:lineRule="auto"/>
        <w:rPr>
          <w:sz w:val="24"/>
          <w:szCs w:val="24"/>
        </w:rPr>
      </w:pPr>
      <w:r>
        <w:rPr>
          <w:sz w:val="24"/>
          <w:szCs w:val="24"/>
        </w:rPr>
      </w:r>
      <w:r/>
    </w:p>
    <w:p>
      <w:pPr>
        <w:ind w:firstLine="2800"/>
        <w:spacing w:line="360" w:lineRule="auto"/>
        <w:rPr>
          <w:sz w:val="24"/>
          <w:szCs w:val="24"/>
        </w:rPr>
      </w:pPr>
      <w:r>
        <w:rPr>
          <w:sz w:val="24"/>
          <w:szCs w:val="24"/>
        </w:rPr>
      </w:r>
      <w:r/>
    </w:p>
    <w:p>
      <w:pPr>
        <w:ind w:firstLine="2800"/>
        <w:spacing w:line="360" w:lineRule="auto"/>
        <w:rPr>
          <w:sz w:val="24"/>
          <w:szCs w:val="24"/>
        </w:rPr>
      </w:pPr>
      <w:r>
        <w:rPr>
          <w:sz w:val="24"/>
          <w:szCs w:val="24"/>
        </w:rPr>
      </w:r>
      <w:r/>
    </w:p>
    <w:p>
      <w:pPr>
        <w:ind w:firstLine="2800"/>
        <w:spacing w:line="360" w:lineRule="auto"/>
        <w:rPr>
          <w:sz w:val="24"/>
          <w:szCs w:val="24"/>
        </w:rPr>
      </w:pPr>
      <w:r>
        <w:rPr>
          <w:sz w:val="24"/>
          <w:szCs w:val="24"/>
        </w:rPr>
      </w:r>
      <w:r/>
    </w:p>
    <w:p>
      <w:pPr>
        <w:ind w:firstLine="2800"/>
        <w:spacing w:line="360" w:lineRule="auto"/>
        <w:rPr>
          <w:sz w:val="24"/>
          <w:szCs w:val="24"/>
        </w:rPr>
      </w:pPr>
      <w:r>
        <w:rPr>
          <w:sz w:val="24"/>
          <w:szCs w:val="24"/>
        </w:rPr>
        <w:t xml:space="preserve">投标人：</w:t>
      </w:r>
      <w:r>
        <w:rPr>
          <w:sz w:val="24"/>
          <w:szCs w:val="24"/>
          <w:u w:val="single"/>
        </w:rPr>
        <w:t xml:space="preserve">                      </w:t>
      </w:r>
      <w:r>
        <w:rPr>
          <w:sz w:val="24"/>
          <w:szCs w:val="24"/>
        </w:rPr>
        <w:t xml:space="preserve">（盖单位章）</w:t>
      </w:r>
      <w:r/>
    </w:p>
    <w:p>
      <w:pPr>
        <w:ind w:firstLine="2800"/>
        <w:spacing w:line="360" w:lineRule="auto"/>
        <w:rPr>
          <w:sz w:val="24"/>
          <w:szCs w:val="24"/>
        </w:rPr>
      </w:pPr>
      <w:r>
        <w:rPr>
          <w:sz w:val="24"/>
          <w:szCs w:val="24"/>
        </w:rPr>
        <w:t xml:space="preserve">法定代表人（或委托代理人）</w:t>
      </w:r>
      <w:r>
        <w:rPr>
          <w:sz w:val="24"/>
          <w:szCs w:val="24"/>
          <w:u w:val="single"/>
        </w:rPr>
        <w:t xml:space="preserve">：         </w:t>
      </w:r>
      <w:r>
        <w:rPr>
          <w:sz w:val="24"/>
          <w:szCs w:val="24"/>
        </w:rPr>
        <w:t xml:space="preserve">（签名）</w:t>
      </w:r>
      <w:r/>
    </w:p>
    <w:p>
      <w:pPr>
        <w:ind w:firstLine="5040"/>
        <w:spacing w:line="360" w:lineRule="auto"/>
        <w:rPr>
          <w:sz w:val="24"/>
          <w:szCs w:val="24"/>
        </w:rPr>
      </w:pP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p>
    <w:p>
      <w:pPr>
        <w:rPr>
          <w:rFonts w:hint="eastAsia"/>
          <w:b/>
          <w:sz w:val="24"/>
          <w:lang w:val="en-US" w:eastAsia="zh-CN"/>
        </w:rPr>
      </w:pPr>
      <w:r>
        <w:rPr>
          <w:rFonts w:hint="eastAsia"/>
          <w:b/>
          <w:sz w:val="24"/>
          <w:lang w:val="en-US" w:eastAsia="zh-CN"/>
        </w:rPr>
      </w:r>
      <w:r/>
    </w:p>
    <w:p>
      <w:pPr>
        <w:jc w:val="center"/>
        <w:spacing w:line="240" w:lineRule="auto"/>
        <w:rPr>
          <w:rFonts w:hint="eastAsia"/>
          <w:b/>
          <w:sz w:val="24"/>
          <w:lang w:val="en-US" w:eastAsia="zh-CN"/>
        </w:rPr>
        <w:outlineLvl w:val="0"/>
      </w:pPr>
      <w:r>
        <w:rPr>
          <w:rFonts w:hint="eastAsia"/>
          <w:b/>
          <w:sz w:val="24"/>
          <w:lang w:val="en-US" w:eastAsia="zh-CN"/>
        </w:rPr>
      </w:r>
      <w:r/>
    </w:p>
    <w:p>
      <w:pPr>
        <w:jc w:val="center"/>
        <w:spacing w:line="240" w:lineRule="auto"/>
        <w:rPr>
          <w:rFonts w:hint="eastAsia"/>
          <w:b/>
          <w:sz w:val="24"/>
          <w:lang w:val="en-US" w:eastAsia="zh-CN"/>
        </w:rPr>
        <w:outlineLvl w:val="0"/>
      </w:pPr>
      <w:r>
        <w:rPr>
          <w:rFonts w:hint="eastAsia"/>
          <w:b/>
          <w:sz w:val="24"/>
          <w:lang w:val="en-US" w:eastAsia="zh-CN"/>
        </w:rPr>
      </w:r>
      <w:r/>
    </w:p>
    <w:p>
      <w:pPr>
        <w:jc w:val="center"/>
        <w:spacing w:line="240" w:lineRule="auto"/>
        <w:rPr>
          <w:rFonts w:hint="eastAsia"/>
          <w:b/>
          <w:sz w:val="24"/>
          <w:lang w:val="en-US" w:eastAsia="zh-CN"/>
        </w:rPr>
        <w:outlineLvl w:val="0"/>
      </w:pPr>
      <w:r>
        <w:rPr>
          <w:rFonts w:hint="eastAsia"/>
          <w:b/>
          <w:sz w:val="24"/>
          <w:lang w:val="en-US" w:eastAsia="zh-CN"/>
        </w:rPr>
      </w:r>
      <w:r/>
    </w:p>
    <w:p>
      <w:pPr>
        <w:jc w:val="center"/>
        <w:spacing w:line="240" w:lineRule="auto"/>
        <w:rPr>
          <w:rFonts w:hint="eastAsia"/>
          <w:b/>
          <w:sz w:val="24"/>
          <w:lang w:val="en-US" w:eastAsia="zh-CN"/>
        </w:rPr>
        <w:outlineLvl w:val="0"/>
      </w:pPr>
      <w:r>
        <w:rPr>
          <w:rFonts w:hint="eastAsia"/>
          <w:b/>
          <w:sz w:val="24"/>
          <w:lang w:val="en-US" w:eastAsia="zh-CN"/>
        </w:rPr>
      </w:r>
      <w:r/>
    </w:p>
    <w:p>
      <w:pPr>
        <w:jc w:val="center"/>
        <w:spacing w:line="240" w:lineRule="auto"/>
        <w:rPr>
          <w:rFonts w:hint="eastAsia"/>
          <w:b/>
          <w:sz w:val="24"/>
          <w:lang w:val="en-US" w:eastAsia="zh-CN"/>
        </w:rPr>
        <w:outlineLvl w:val="0"/>
      </w:pPr>
      <w:r>
        <w:rPr>
          <w:rFonts w:hint="eastAsia"/>
          <w:b/>
          <w:sz w:val="24"/>
          <w:lang w:val="en-US" w:eastAsia="zh-CN"/>
        </w:rPr>
      </w:r>
      <w:r/>
    </w:p>
    <w:p>
      <w:pPr>
        <w:rPr>
          <w:rFonts w:hint="eastAsia"/>
          <w:b/>
          <w:sz w:val="24"/>
          <w:lang w:val="en-US" w:eastAsia="zh-CN"/>
        </w:rPr>
      </w:pPr>
      <w:r>
        <w:rPr>
          <w:rFonts w:hint="eastAsia"/>
          <w:b/>
          <w:sz w:val="24"/>
          <w:lang w:val="en-US" w:eastAsia="zh-CN"/>
        </w:rPr>
        <w:br w:type="page" w:clear="all"/>
      </w:r>
      <w:r/>
    </w:p>
    <w:p>
      <w:pPr>
        <w:jc w:val="center"/>
        <w:spacing w:line="240" w:lineRule="auto"/>
        <w:rPr>
          <w:rFonts w:hint="eastAsia"/>
          <w:b/>
          <w:sz w:val="24"/>
          <w:lang w:val="en-US" w:eastAsia="zh-CN"/>
        </w:rPr>
        <w:outlineLvl w:val="0"/>
      </w:pPr>
      <w:r>
        <w:rPr>
          <w:rFonts w:hint="eastAsia"/>
          <w:b/>
          <w:sz w:val="24"/>
          <w:lang w:val="en-US" w:eastAsia="zh-CN"/>
        </w:rPr>
      </w:r>
      <w:r/>
    </w:p>
    <w:p>
      <w:r/>
      <w:r/>
    </w:p>
    <w:p>
      <w:pPr>
        <w:ind w:right="264"/>
        <w:jc w:val="center"/>
        <w:spacing w:before="54" w:line="312" w:lineRule="auto"/>
        <w:rPr>
          <w:rFonts w:ascii="宋体" w:hAnsi="宋体" w:cs="宋体"/>
          <w:b/>
          <w:bCs/>
          <w:sz w:val="32"/>
          <w:szCs w:val="32"/>
        </w:rPr>
      </w:pPr>
      <w:r>
        <w:rPr>
          <w:rFonts w:hint="eastAsia" w:ascii="宋体" w:hAnsi="宋体" w:cs="宋体"/>
          <w:b/>
          <w:bCs/>
          <w:sz w:val="32"/>
          <w:szCs w:val="32"/>
          <w:lang w:val="en-US" w:eastAsia="zh-CN"/>
        </w:rPr>
        <w:t xml:space="preserve">4</w:t>
      </w:r>
      <w:r>
        <w:rPr>
          <w:rFonts w:hint="eastAsia" w:ascii="宋体" w:hAnsi="宋体" w:cs="宋体"/>
          <w:b/>
          <w:bCs/>
          <w:sz w:val="32"/>
          <w:szCs w:val="32"/>
        </w:rPr>
        <w:t xml:space="preserve">、</w:t>
      </w:r>
      <w:r>
        <w:rPr>
          <w:rFonts w:hint="eastAsia" w:ascii="宋体" w:hAnsi="宋体" w:cs="宋体"/>
          <w:b/>
          <w:bCs/>
          <w:sz w:val="32"/>
          <w:szCs w:val="32"/>
          <w:lang w:val="zh-CN"/>
        </w:rPr>
        <w:t xml:space="preserve">落实政府采购政策需满足的资格</w:t>
      </w:r>
      <w:r/>
    </w:p>
    <w:p>
      <w:pPr>
        <w:pStyle w:val="917"/>
        <w:ind w:firstLine="2242"/>
        <w:rPr>
          <w:b/>
          <w:szCs w:val="28"/>
        </w:rPr>
      </w:pPr>
      <w:r>
        <w:rPr>
          <w:rFonts w:hint="eastAsia" w:ascii="宋体" w:hAnsi="宋体" w:cs="宋体"/>
          <w:b/>
          <w:szCs w:val="28"/>
        </w:rPr>
        <w:t xml:space="preserve">（1）中小企业声明函</w:t>
      </w:r>
      <w:r>
        <w:rPr>
          <w:rFonts w:hint="eastAsia"/>
          <w:b/>
          <w:szCs w:val="28"/>
        </w:rPr>
        <w:t xml:space="preserve">（工程、服务）</w:t>
      </w:r>
      <w:r/>
    </w:p>
    <w:p>
      <w:pPr>
        <w:ind w:firstLine="420"/>
        <w:spacing w:line="480" w:lineRule="exact"/>
      </w:pPr>
      <w:r/>
      <w:r/>
    </w:p>
    <w:p>
      <w:pPr>
        <w:ind w:firstLine="840"/>
        <w:jc w:val="left"/>
        <w:spacing w:line="360" w:lineRule="auto"/>
        <w:widowControl/>
      </w:pPr>
      <w:r>
        <w:rPr>
          <w:rFonts w:hint="eastAsia"/>
        </w:rPr>
        <w:t xml:space="preserve">本公司 </w:t>
      </w:r>
      <w:r>
        <w:rPr>
          <w:rFonts w:hint="eastAsia"/>
          <w:u w:val="single"/>
        </w:rPr>
        <w:t xml:space="preserve">     </w:t>
      </w:r>
      <w:r>
        <w:rPr>
          <w:rFonts w:hint="eastAsia"/>
        </w:rPr>
        <w:t xml:space="preserve">郑重声明，根据《政府采购促进中小企业发展管理办法》（财库﹝2020﹞46 号）的规定，本公司</w:t>
      </w:r>
      <w:r>
        <w:rPr>
          <w:rFonts w:hint="eastAsia" w:ascii="宋体" w:hAnsi="宋体" w:cs="宋体"/>
          <w:sz w:val="22"/>
          <w:lang w:bidi="ar"/>
        </w:rPr>
        <w:t xml:space="preserve">联合体）</w:t>
      </w:r>
      <w:r>
        <w:rPr>
          <w:rFonts w:hint="eastAsia"/>
        </w:rPr>
        <w:t xml:space="preserve">参加</w:t>
      </w:r>
      <w:r>
        <w:rPr>
          <w:rFonts w:hint="eastAsia"/>
          <w:u w:val="single"/>
        </w:rPr>
        <w:t xml:space="preserve"> （采购人名称）</w:t>
      </w:r>
      <w:r>
        <w:rPr>
          <w:rFonts w:hint="eastAsia"/>
        </w:rPr>
        <w:t xml:space="preserve">的</w:t>
      </w:r>
      <w:r>
        <w:rPr>
          <w:rFonts w:hint="eastAsia"/>
          <w:u w:val="single"/>
        </w:rPr>
        <w:t xml:space="preserve">    （项目名称）    </w:t>
      </w:r>
      <w:r>
        <w:rPr>
          <w:rFonts w:hint="eastAsia"/>
        </w:rPr>
        <w:t xml:space="preserve">采购活动，</w:t>
      </w:r>
      <w:r>
        <w:rPr>
          <w:rFonts w:hint="eastAsia" w:ascii="宋体" w:hAnsi="宋体" w:cs="宋体"/>
          <w:sz w:val="22"/>
          <w:lang w:bidi="ar"/>
        </w:rPr>
        <w:t xml:space="preserve">工程的施工单位全部为符合政策要求的中小企业（或者：服务全部由符合政策要求的中小企业承接）。相关企业（含联合体中的中小企业、签订分包意向协议的中小企业）的具体情况如下： </w:t>
      </w:r>
      <w:r/>
    </w:p>
    <w:p>
      <w:pPr>
        <w:ind w:firstLine="442"/>
        <w:spacing w:line="360" w:lineRule="auto"/>
      </w:pPr>
      <w:r>
        <w:rPr>
          <w:rFonts w:hint="eastAsia"/>
          <w:u w:val="single"/>
        </w:rPr>
        <w:t xml:space="preserve">1、    （标的名称） </w:t>
      </w:r>
      <w:r>
        <w:rPr>
          <w:rFonts w:hint="eastAsia"/>
        </w:rPr>
        <w:t xml:space="preserve">，属于</w:t>
      </w:r>
      <w:r>
        <w:rPr>
          <w:rFonts w:hint="eastAsia"/>
          <w:u w:val="single"/>
        </w:rPr>
        <w:t xml:space="preserve">  建筑业 </w:t>
      </w:r>
      <w:r>
        <w:rPr>
          <w:rFonts w:hint="eastAsia"/>
        </w:rPr>
        <w:t xml:space="preserve">；</w:t>
      </w:r>
      <w:r>
        <w:rPr>
          <w:rFonts w:hint="eastAsia" w:ascii="宋体" w:hAnsi="宋体" w:cs="宋体"/>
          <w:sz w:val="22"/>
          <w:lang w:bidi="ar"/>
        </w:rPr>
        <w:t xml:space="preserve">承建（承接）</w:t>
      </w:r>
      <w:r>
        <w:rPr>
          <w:rFonts w:hint="eastAsia"/>
        </w:rPr>
        <w:t xml:space="preserve">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 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hint="eastAsia"/>
          <w:u w:val="single"/>
          <w:lang w:eastAsia="zh-CN"/>
        </w:rPr>
        <w:t xml:space="preserve">☐</w:t>
      </w:r>
      <w:r>
        <w:rPr>
          <w:rFonts w:hint="eastAsia"/>
          <w:u w:val="single"/>
        </w:rPr>
        <w:t xml:space="preserve">微型企业）</w:t>
      </w:r>
      <w:r>
        <w:rPr>
          <w:rFonts w:hint="eastAsia"/>
        </w:rPr>
        <w:t xml:space="preserve">。 </w:t>
      </w:r>
      <w:r/>
    </w:p>
    <w:p>
      <w:pPr>
        <w:ind w:firstLine="442"/>
        <w:spacing w:line="360" w:lineRule="auto"/>
      </w:pPr>
      <w:r>
        <w:rPr>
          <w:rFonts w:hint="eastAsia" w:ascii="宋体" w:hAnsi="宋体" w:cs="宋体"/>
          <w:sz w:val="22"/>
          <w:lang w:bidi="ar"/>
        </w:rPr>
        <w:t xml:space="preserve">2. </w:t>
      </w:r>
      <w:r>
        <w:rPr>
          <w:rFonts w:hint="eastAsia"/>
          <w:u w:val="single"/>
        </w:rPr>
        <w:t xml:space="preserve">    （标的名称） </w:t>
      </w:r>
      <w:r>
        <w:rPr>
          <w:rFonts w:hint="eastAsia"/>
        </w:rPr>
        <w:t xml:space="preserve">，属于</w:t>
      </w:r>
      <w:r>
        <w:rPr>
          <w:rFonts w:hint="eastAsia"/>
          <w:u w:val="single"/>
        </w:rPr>
        <w:t xml:space="preserve">  （采购文件中明确的所属行业） </w:t>
      </w:r>
      <w:r>
        <w:rPr>
          <w:rFonts w:hint="eastAsia"/>
        </w:rPr>
        <w:t xml:space="preserve">；</w:t>
      </w:r>
      <w:r>
        <w:rPr>
          <w:rFonts w:hint="eastAsia" w:ascii="宋体" w:hAnsi="宋体" w:cs="宋体"/>
          <w:sz w:val="22"/>
          <w:lang w:bidi="ar"/>
        </w:rPr>
        <w:t xml:space="preserve">承建（承接）</w:t>
      </w:r>
      <w:r>
        <w:rPr>
          <w:rFonts w:hint="eastAsia"/>
        </w:rPr>
        <w:t xml:space="preserve">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 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lang w:eastAsia="zh-CN"/>
        </w:rPr>
        <w:t xml:space="preserve">☐</w:t>
      </w:r>
      <w:r>
        <w:rPr>
          <w:rFonts w:hint="eastAsia"/>
          <w:u w:val="single"/>
        </w:rPr>
        <w:t xml:space="preserve">中型企业</w:t>
      </w:r>
      <w:r>
        <w:rPr>
          <w:rFonts w:hint="eastAsia"/>
          <w:u w:val="single"/>
          <w:lang w:eastAsia="zh-CN"/>
        </w:rPr>
        <w:t xml:space="preserve">☐</w:t>
      </w:r>
      <w:r>
        <w:rPr>
          <w:rFonts w:hint="eastAsia"/>
          <w:u w:val="single"/>
        </w:rPr>
        <w:t xml:space="preserve">小型企业</w:t>
      </w:r>
      <w:r>
        <w:rPr>
          <w:rFonts w:ascii="Wingdings 2" w:hAnsi="Wingdings 2" w:eastAsia="Wingdings 2" w:cs="Wingdings 2"/>
          <w:u w:val="single"/>
        </w:rPr>
        <w:t xml:space="preserve">£</w:t>
      </w:r>
      <w:r>
        <w:rPr>
          <w:rFonts w:hint="eastAsia"/>
          <w:u w:val="single"/>
        </w:rPr>
        <w:t xml:space="preserve">微型企业）</w:t>
      </w:r>
      <w:r>
        <w:rPr>
          <w:rFonts w:hint="eastAsia"/>
        </w:rPr>
        <w:t xml:space="preserve">。 </w:t>
      </w:r>
      <w:r/>
    </w:p>
    <w:p>
      <w:pPr>
        <w:ind w:firstLine="420"/>
        <w:jc w:val="left"/>
        <w:spacing w:line="360" w:lineRule="auto"/>
        <w:widowControl/>
      </w:pPr>
      <w:r/>
      <w:r/>
    </w:p>
    <w:p>
      <w:pPr>
        <w:jc w:val="center"/>
        <w:widowControl/>
      </w:pPr>
      <w:r>
        <w:rPr>
          <w:rFonts w:ascii="仿宋" w:hAnsi="仿宋" w:eastAsia="仿宋" w:cs="仿宋"/>
          <w:sz w:val="31"/>
          <w:szCs w:val="31"/>
          <w:lang w:bidi="ar"/>
        </w:rPr>
        <w:t xml:space="preserve">……</w:t>
      </w:r>
      <w:r/>
    </w:p>
    <w:p>
      <w:pPr>
        <w:pStyle w:val="854"/>
      </w:pPr>
      <w:r/>
      <w:r/>
    </w:p>
    <w:p>
      <w:pPr>
        <w:ind w:firstLine="442"/>
        <w:spacing w:line="360" w:lineRule="auto"/>
      </w:pPr>
      <w:r>
        <w:rPr>
          <w:rFonts w:hint="eastAsia"/>
        </w:rPr>
        <w:t xml:space="preserve">以上企业，不属于大企业的分支机构，不存在控股股东为大企业的情形，也不存在与大企业的负责人为同一人的情形。</w:t>
      </w:r>
      <w:r/>
    </w:p>
    <w:p>
      <w:pPr>
        <w:ind w:firstLine="442"/>
        <w:spacing w:line="360" w:lineRule="auto"/>
      </w:pPr>
      <w:r>
        <w:rPr>
          <w:rFonts w:hint="eastAsia"/>
        </w:rPr>
        <w:t xml:space="preserve">本企业对上述声明内容的真实性负责。如有虚假，将依法承担相应责任。 </w:t>
      </w:r>
      <w:r/>
    </w:p>
    <w:p>
      <w:pPr>
        <w:ind w:firstLine="440"/>
        <w:jc w:val="right"/>
        <w:spacing w:line="560" w:lineRule="exact"/>
        <w:rPr>
          <w:bCs/>
        </w:rPr>
      </w:pPr>
      <w:r>
        <w:rPr>
          <w:rFonts w:hint="eastAsia"/>
          <w:bCs/>
        </w:rPr>
        <w:t xml:space="preserve">供应商：</w:t>
      </w:r>
      <w:r>
        <w:rPr>
          <w:rFonts w:hint="eastAsia"/>
          <w:bCs/>
          <w:u w:val="single"/>
        </w:rPr>
        <w:t xml:space="preserve">                                 </w:t>
      </w:r>
      <w:r>
        <w:rPr>
          <w:rFonts w:hint="eastAsia"/>
          <w:bCs/>
        </w:rPr>
        <w:t xml:space="preserve">（公章）</w:t>
      </w:r>
      <w:r/>
    </w:p>
    <w:p>
      <w:pPr>
        <w:ind w:firstLine="440"/>
        <w:jc w:val="right"/>
        <w:spacing w:line="560" w:lineRule="exact"/>
      </w:pPr>
      <w:r>
        <w:rPr>
          <w:rFonts w:hint="eastAsia"/>
          <w:bCs/>
        </w:rPr>
        <w:t xml:space="preserve">法定代表人或其委托代理人： </w:t>
      </w:r>
      <w:r>
        <w:rPr>
          <w:rFonts w:hint="eastAsia"/>
          <w:bCs/>
          <w:u w:val="single"/>
        </w:rPr>
        <w:t xml:space="preserve">        </w:t>
      </w:r>
      <w:r>
        <w:rPr>
          <w:rFonts w:hint="eastAsia"/>
          <w:bCs/>
        </w:rPr>
        <w:t xml:space="preserve">（签字或盖章）</w:t>
      </w:r>
      <w:r/>
    </w:p>
    <w:p>
      <w:pPr>
        <w:ind w:firstLine="440"/>
        <w:spacing w:line="560" w:lineRule="exact"/>
      </w:pPr>
      <w:r>
        <w:rPr>
          <w:rFonts w:hint="eastAsia"/>
          <w:bCs/>
        </w:rPr>
        <w:t xml:space="preserve">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ind w:firstLine="442"/>
        <w:spacing w:line="360" w:lineRule="auto"/>
      </w:pPr>
      <w:r/>
      <w:r/>
    </w:p>
    <w:p>
      <w:pPr>
        <w:jc w:val="center"/>
        <w:spacing w:line="440" w:lineRule="exact"/>
        <w:rPr>
          <w:b/>
          <w:bCs/>
          <w:sz w:val="22"/>
          <w:szCs w:val="22"/>
        </w:rPr>
      </w:pPr>
      <w:r>
        <w:rPr>
          <w:b/>
          <w:bCs/>
          <w:sz w:val="22"/>
          <w:szCs w:val="22"/>
        </w:rPr>
      </w:r>
      <w:r/>
    </w:p>
    <w:p>
      <w:pPr>
        <w:jc w:val="center"/>
        <w:spacing w:line="440" w:lineRule="exact"/>
        <w:rPr>
          <w:b/>
          <w:bCs/>
          <w:sz w:val="22"/>
          <w:szCs w:val="22"/>
        </w:rPr>
      </w:pPr>
      <w:r>
        <w:rPr>
          <w:b/>
          <w:bCs/>
          <w:sz w:val="22"/>
          <w:szCs w:val="22"/>
        </w:rPr>
      </w:r>
      <w:r/>
    </w:p>
    <w:p>
      <w:pPr>
        <w:jc w:val="center"/>
        <w:spacing w:line="440" w:lineRule="exact"/>
        <w:rPr>
          <w:b/>
          <w:bCs/>
          <w:sz w:val="22"/>
          <w:szCs w:val="22"/>
        </w:rPr>
      </w:pPr>
      <w:r>
        <w:rPr>
          <w:b/>
          <w:bCs/>
          <w:sz w:val="22"/>
          <w:szCs w:val="22"/>
        </w:rPr>
      </w:r>
      <w:r/>
    </w:p>
    <w:p>
      <w:pPr>
        <w:jc w:val="center"/>
        <w:spacing w:line="440" w:lineRule="exact"/>
        <w:rPr>
          <w:b/>
          <w:bCs/>
          <w:sz w:val="22"/>
          <w:szCs w:val="22"/>
        </w:rPr>
      </w:pPr>
      <w:r>
        <w:rPr>
          <w:b/>
          <w:bCs/>
          <w:sz w:val="22"/>
          <w:szCs w:val="22"/>
        </w:rPr>
      </w:r>
      <w:r/>
    </w:p>
    <w:p>
      <w:pPr>
        <w:jc w:val="center"/>
        <w:spacing w:line="440" w:lineRule="exact"/>
        <w:rPr>
          <w:b/>
          <w:bCs/>
          <w:sz w:val="22"/>
          <w:szCs w:val="22"/>
        </w:rPr>
      </w:pPr>
      <w:r>
        <w:rPr>
          <w:b/>
          <w:bCs/>
          <w:sz w:val="22"/>
          <w:szCs w:val="22"/>
        </w:rPr>
      </w:r>
      <w:r/>
    </w:p>
    <w:p>
      <w:pPr>
        <w:pStyle w:val="917"/>
        <w:spacing w:line="360" w:lineRule="auto"/>
        <w:tabs>
          <w:tab w:val="left" w:pos="567" w:leader="none"/>
        </w:tabs>
        <w:rPr>
          <w:rFonts w:hint="eastAsia" w:ascii="宋体" w:hAnsi="宋体" w:cs="宋体"/>
          <w:b/>
          <w:sz w:val="22"/>
          <w:szCs w:val="22"/>
        </w:rPr>
      </w:pPr>
      <w:r>
        <w:rPr>
          <w:rFonts w:hint="eastAsia" w:ascii="宋体" w:hAnsi="宋体" w:cs="宋体"/>
          <w:b/>
          <w:sz w:val="22"/>
          <w:szCs w:val="22"/>
        </w:rPr>
        <w:t xml:space="preserve">注：从业人员填报上一年度数据，无上一年度数据的，新成立企业可不填报。</w:t>
      </w:r>
      <w:r/>
    </w:p>
    <w:p>
      <w:pPr>
        <w:pStyle w:val="917"/>
        <w:spacing w:line="360" w:lineRule="auto"/>
        <w:tabs>
          <w:tab w:val="left" w:pos="567" w:leader="none"/>
        </w:tabs>
        <w:rPr>
          <w:rFonts w:hint="eastAsia" w:ascii="宋体" w:hAnsi="宋体" w:cs="宋体"/>
          <w:b/>
        </w:rPr>
      </w:pPr>
      <w:r>
        <w:rPr>
          <w:rFonts w:hint="eastAsia" w:ascii="宋体" w:hAnsi="宋体" w:cs="宋体"/>
          <w:b/>
        </w:rPr>
      </w:r>
      <w:r/>
    </w:p>
    <w:p>
      <w:pPr>
        <w:pStyle w:val="917"/>
        <w:spacing w:line="360" w:lineRule="auto"/>
        <w:tabs>
          <w:tab w:val="left" w:pos="567" w:leader="none"/>
        </w:tabs>
        <w:rPr>
          <w:sz w:val="24"/>
        </w:rPr>
      </w:pPr>
      <w:r>
        <w:rPr>
          <w:sz w:val="24"/>
        </w:rPr>
      </w:r>
      <w:r/>
    </w:p>
    <w:p>
      <w:pPr>
        <w:pStyle w:val="917"/>
        <w:spacing w:line="360" w:lineRule="auto"/>
        <w:tabs>
          <w:tab w:val="left" w:pos="567" w:leader="none"/>
        </w:tabs>
        <w:rPr>
          <w:sz w:val="24"/>
        </w:rPr>
      </w:pPr>
      <w:r>
        <w:rPr>
          <w:sz w:val="24"/>
        </w:rPr>
      </w:r>
      <w:r/>
    </w:p>
    <w:p>
      <w:pPr>
        <w:rPr>
          <w:b/>
          <w:bCs/>
          <w:sz w:val="28"/>
          <w:szCs w:val="28"/>
        </w:rPr>
      </w:pPr>
      <w:r>
        <w:rPr>
          <w:b/>
          <w:bCs/>
          <w:sz w:val="28"/>
          <w:szCs w:val="28"/>
        </w:rPr>
      </w:r>
      <w:r/>
    </w:p>
    <w:p>
      <w:pPr>
        <w:jc w:val="center"/>
        <w:spacing w:after="240" w:line="360" w:lineRule="auto"/>
        <w:rPr>
          <w:b/>
          <w:bCs/>
          <w:sz w:val="28"/>
          <w:szCs w:val="28"/>
        </w:rPr>
      </w:pPr>
      <w:r>
        <w:rPr>
          <w:rFonts w:hint="eastAsia"/>
          <w:b/>
          <w:bCs/>
          <w:sz w:val="28"/>
          <w:szCs w:val="28"/>
        </w:rPr>
        <w:t xml:space="preserve">（2）残疾人福利性单位声明函</w:t>
      </w:r>
      <w:r/>
    </w:p>
    <w:p>
      <w:pPr>
        <w:ind w:firstLine="480"/>
        <w:spacing w:line="360" w:lineRule="auto"/>
        <w:rPr>
          <w:szCs w:val="21"/>
          <w:shd w:val="clear" w:color="auto" w:fill="ffffff"/>
        </w:rPr>
      </w:pPr>
      <w:r>
        <w:rPr>
          <w:rFonts w:hint="eastAsia"/>
          <w:szCs w:val="21"/>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Cs w:val="21"/>
          <w:u w:val="single"/>
          <w:shd w:val="clear" w:color="auto" w:fill="ffffff"/>
        </w:rPr>
        <w:t xml:space="preserve">             </w:t>
      </w:r>
      <w:r>
        <w:rPr>
          <w:rFonts w:hint="eastAsia"/>
          <w:szCs w:val="21"/>
          <w:shd w:val="clear" w:color="auto" w:fill="ffffff"/>
        </w:rPr>
        <w:t xml:space="preserve">单位的</w:t>
      </w:r>
      <w:r>
        <w:rPr>
          <w:rFonts w:hint="eastAsia"/>
          <w:szCs w:val="21"/>
          <w:u w:val="single"/>
          <w:shd w:val="clear" w:color="auto" w:fill="ffffff"/>
        </w:rPr>
        <w:t xml:space="preserve">          </w:t>
      </w:r>
      <w:r>
        <w:rPr>
          <w:rFonts w:hint="eastAsia"/>
          <w:szCs w:val="21"/>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szCs w:val="21"/>
          <w:shd w:val="clear" w:color="auto" w:fill="ffffff"/>
        </w:rPr>
      </w:pPr>
      <w:r>
        <w:rPr>
          <w:rFonts w:hint="eastAsia"/>
          <w:szCs w:val="21"/>
          <w:shd w:val="clear" w:color="auto" w:fill="ffffff"/>
        </w:rPr>
        <w:t xml:space="preserve">本单位对上述声明的真实性负责。如有虚假，将依法承担相应责任。</w:t>
      </w:r>
      <w:r/>
    </w:p>
    <w:p>
      <w:pPr>
        <w:ind w:firstLine="440"/>
        <w:spacing w:line="360" w:lineRule="auto"/>
        <w:rPr>
          <w:szCs w:val="21"/>
          <w:shd w:val="clear" w:color="auto" w:fill="ffffff"/>
        </w:rPr>
      </w:pPr>
      <w:r>
        <w:rPr>
          <w:szCs w:val="21"/>
          <w:shd w:val="clear" w:color="auto" w:fill="ffffff"/>
        </w:rPr>
      </w:r>
      <w:r/>
    </w:p>
    <w:p>
      <w:pPr>
        <w:pStyle w:val="917"/>
        <w:spacing w:line="360" w:lineRule="auto"/>
        <w:tabs>
          <w:tab w:val="left" w:pos="567" w:leader="none"/>
        </w:tabs>
        <w:rPr>
          <w:sz w:val="21"/>
          <w:szCs w:val="21"/>
        </w:rPr>
      </w:pPr>
      <w:r>
        <w:rPr>
          <w:sz w:val="21"/>
          <w:szCs w:val="21"/>
        </w:rPr>
      </w:r>
      <w:r/>
    </w:p>
    <w:p>
      <w:pPr>
        <w:ind w:firstLine="440"/>
        <w:spacing w:line="360" w:lineRule="auto"/>
        <w:rPr>
          <w:szCs w:val="21"/>
          <w:shd w:val="clear" w:color="auto" w:fill="ffffff"/>
        </w:rPr>
      </w:pPr>
      <w:r>
        <w:rPr>
          <w:szCs w:val="21"/>
          <w:shd w:val="clear" w:color="auto" w:fill="ffffff"/>
        </w:rPr>
      </w:r>
      <w:r/>
    </w:p>
    <w:p>
      <w:pPr>
        <w:ind w:firstLine="480"/>
        <w:jc w:val="right"/>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投标人名称</w:t>
      </w:r>
      <w:r>
        <w:rPr>
          <w:rFonts w:hint="eastAsia" w:ascii="宋体" w:hAnsi="宋体" w:cs="宋体"/>
          <w:szCs w:val="21"/>
        </w:rPr>
        <w:t xml:space="preserve">（</w:t>
      </w:r>
      <w:r>
        <w:rPr>
          <w:rFonts w:hint="eastAsia"/>
          <w:szCs w:val="21"/>
        </w:rPr>
        <w:t xml:space="preserve">加盖</w:t>
      </w:r>
      <w:r>
        <w:rPr>
          <w:szCs w:val="21"/>
        </w:rPr>
        <w:t xml:space="preserve">CA</w:t>
      </w:r>
      <w:r>
        <w:rPr>
          <w:rFonts w:hint="eastAsia"/>
          <w:szCs w:val="21"/>
        </w:rPr>
        <w:t xml:space="preserve">电子公章</w:t>
      </w:r>
      <w:r>
        <w:rPr>
          <w:rFonts w:hint="eastAsia" w:ascii="宋体" w:hAnsi="宋体" w:cs="宋体"/>
          <w:szCs w:val="21"/>
        </w:rPr>
        <w:t xml:space="preserve">）：</w:t>
      </w:r>
      <w:r>
        <w:rPr>
          <w:rFonts w:ascii="Arial" w:hAnsi="Arial" w:eastAsia="Arial" w:cs="Arial"/>
          <w:szCs w:val="21"/>
          <w:u w:val="single"/>
        </w:rPr>
        <w:t xml:space="preserve">            </w:t>
      </w:r>
      <w:r/>
    </w:p>
    <w:p>
      <w:pPr>
        <w:jc w:val="right"/>
        <w:spacing w:line="360" w:lineRule="auto"/>
        <w:rPr>
          <w:bCs/>
          <w:szCs w:val="21"/>
        </w:rPr>
      </w:pPr>
      <w:r>
        <w:rPr>
          <w:bCs/>
          <w:szCs w:val="21"/>
        </w:rPr>
      </w:r>
      <w:r/>
    </w:p>
    <w:p>
      <w:pPr>
        <w:jc w:val="right"/>
        <w:spacing w:line="360" w:lineRule="auto"/>
        <w:rPr>
          <w:szCs w:val="21"/>
        </w:rPr>
      </w:pPr>
      <w:r>
        <w:rPr>
          <w:rFonts w:hint="eastAsia"/>
          <w:bCs/>
          <w:szCs w:val="21"/>
        </w:rPr>
        <w:t xml:space="preserve"> </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jc w:val="right"/>
        <w:spacing w:line="360" w:lineRule="auto"/>
        <w:rPr>
          <w:sz w:val="24"/>
        </w:rPr>
      </w:pPr>
      <w:r>
        <w:rPr>
          <w:sz w:val="24"/>
        </w:rPr>
      </w:r>
      <w:r/>
    </w:p>
    <w:p>
      <w:pPr>
        <w:jc w:val="right"/>
        <w:spacing w:line="360" w:lineRule="auto"/>
      </w:pPr>
      <w:r/>
      <w:r/>
    </w:p>
    <w:p>
      <w:pPr>
        <w:pStyle w:val="1099"/>
        <w:jc w:val="center"/>
        <w:spacing w:line="360" w:lineRule="exact"/>
        <w:rPr>
          <w:rFonts w:ascii="宋体" w:hAnsi="宋体"/>
          <w:b/>
          <w:sz w:val="28"/>
          <w:szCs w:val="28"/>
        </w:rPr>
        <w:outlineLvl w:val="1"/>
      </w:pPr>
      <w:r/>
      <w:bookmarkStart w:id="527" w:name="_Toc2771"/>
      <w:r/>
      <w:bookmarkStart w:id="528" w:name="_Toc32757"/>
      <w:r>
        <w:rPr>
          <w:rFonts w:hint="eastAsia" w:ascii="宋体" w:hAnsi="宋体" w:cs="宋体"/>
          <w:b/>
          <w:bCs/>
          <w:sz w:val="28"/>
          <w:szCs w:val="28"/>
        </w:rPr>
        <w:t xml:space="preserve">（3）监狱企业证明</w:t>
      </w:r>
      <w:bookmarkEnd w:id="527"/>
      <w:r/>
      <w:bookmarkEnd w:id="528"/>
      <w:r/>
      <w:r/>
    </w:p>
    <w:p>
      <w:pPr>
        <w:pStyle w:val="1099"/>
        <w:ind w:firstLine="480"/>
        <w:spacing w:line="500" w:lineRule="exact"/>
        <w:rPr>
          <w:rFonts w:ascii="宋体" w:hAnsi="宋体"/>
          <w:bCs/>
          <w:sz w:val="24"/>
        </w:rPr>
      </w:pPr>
      <w:r>
        <w:rPr>
          <w:rFonts w:ascii="宋体" w:hAnsi="宋体"/>
          <w:bCs/>
          <w:sz w:val="24"/>
        </w:rPr>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98"/>
              <w:jc w:val="center"/>
              <w:spacing w:before="0" w:beforeAutospacing="0" w:after="0" w:afterAutospacing="0"/>
              <w:rPr>
                <w:rFonts w:ascii="宋体" w:hAnsi="宋体" w:eastAsia="楷体_GB2312" w:cs="宋体"/>
                <w:b/>
                <w:bCs/>
              </w:rPr>
            </w:pPr>
            <w:r>
              <w:rPr>
                <w:rFonts w:hint="eastAsia" w:ascii="宋体" w:hAnsi="宋体" w:eastAsia="楷体_GB2312" w:cs="宋体"/>
                <w:b/>
                <w:bCs/>
                <w:sz w:val="28"/>
                <w:lang w:bidi="ar"/>
              </w:rPr>
              <w:t xml:space="preserve">附省级以上监狱管理局、戒毒管理局（含新疆生产建设兵团）出具的属于监狱企业的证明文件原件扫描件</w:t>
            </w:r>
            <w:r/>
          </w:p>
        </w:tc>
      </w:tr>
    </w:tbl>
    <w:p>
      <w:r/>
      <w:r/>
    </w:p>
    <w:p>
      <w:pPr>
        <w:pStyle w:val="1182"/>
      </w:pPr>
      <w:r/>
      <w:r/>
    </w:p>
    <w:p>
      <w:pPr>
        <w:ind w:right="264"/>
        <w:jc w:val="center"/>
        <w:spacing w:before="54" w:line="312" w:lineRule="auto"/>
        <w:rPr>
          <w:rFonts w:ascii="Arial" w:hAnsi="Arial" w:eastAsia="黑体" w:cs="Arial"/>
          <w:b/>
          <w:bCs/>
          <w:sz w:val="32"/>
          <w:szCs w:val="32"/>
        </w:rPr>
      </w:pPr>
      <w:r>
        <w:rPr>
          <w:rFonts w:ascii="Arial" w:hAnsi="Arial" w:eastAsia="黑体" w:cs="Arial"/>
          <w:b/>
          <w:bCs/>
          <w:sz w:val="32"/>
          <w:szCs w:val="32"/>
        </w:rPr>
      </w:r>
      <w:r/>
    </w:p>
    <w:p>
      <w:pPr>
        <w:ind w:right="264"/>
        <w:jc w:val="center"/>
        <w:spacing w:before="54" w:line="312" w:lineRule="auto"/>
        <w:rPr>
          <w:rFonts w:ascii="Arial" w:hAnsi="Arial" w:eastAsia="黑体" w:cs="Arial"/>
          <w:b/>
          <w:bCs/>
          <w:sz w:val="32"/>
          <w:szCs w:val="32"/>
        </w:rPr>
      </w:pPr>
      <w:r>
        <w:rPr>
          <w:rFonts w:ascii="Arial" w:hAnsi="Arial" w:eastAsia="黑体" w:cs="Arial"/>
          <w:b/>
          <w:bCs/>
          <w:sz w:val="32"/>
          <w:szCs w:val="32"/>
        </w:rPr>
      </w:r>
      <w:r/>
    </w:p>
    <w:p>
      <w:pPr>
        <w:ind w:right="264"/>
        <w:jc w:val="center"/>
        <w:spacing w:before="54" w:line="312" w:lineRule="auto"/>
        <w:rPr>
          <w:rFonts w:ascii="Arial" w:hAnsi="Arial" w:eastAsia="黑体" w:cs="Arial"/>
          <w:b/>
          <w:bCs/>
          <w:sz w:val="32"/>
          <w:szCs w:val="32"/>
        </w:rPr>
      </w:pPr>
      <w:r>
        <w:rPr>
          <w:rFonts w:ascii="Arial" w:hAnsi="Arial" w:eastAsia="黑体" w:cs="Arial"/>
          <w:b/>
          <w:bCs/>
          <w:sz w:val="32"/>
          <w:szCs w:val="32"/>
        </w:rPr>
      </w:r>
      <w:r/>
    </w:p>
    <w:p>
      <w:pPr>
        <w:ind w:right="264"/>
        <w:jc w:val="center"/>
        <w:spacing w:before="54" w:line="312" w:lineRule="auto"/>
        <w:rPr>
          <w:rFonts w:ascii="Arial" w:hAnsi="Arial" w:eastAsia="黑体" w:cs="Arial"/>
          <w:b/>
          <w:bCs/>
          <w:sz w:val="32"/>
          <w:szCs w:val="32"/>
        </w:rPr>
      </w:pPr>
      <w:r>
        <w:rPr>
          <w:rFonts w:ascii="Arial" w:hAnsi="Arial" w:eastAsia="黑体" w:cs="Arial"/>
          <w:b/>
          <w:bCs/>
          <w:sz w:val="32"/>
          <w:szCs w:val="32"/>
        </w:rPr>
      </w:r>
      <w:r/>
    </w:p>
    <w:p>
      <w:pPr>
        <w:ind w:right="264"/>
        <w:jc w:val="center"/>
        <w:spacing w:before="54" w:line="312" w:lineRule="auto"/>
        <w:rPr>
          <w:rFonts w:ascii="Arial" w:hAnsi="Arial" w:eastAsia="黑体" w:cs="Arial"/>
          <w:b/>
          <w:bCs/>
          <w:sz w:val="32"/>
          <w:szCs w:val="32"/>
        </w:rPr>
      </w:pPr>
      <w:r>
        <w:rPr>
          <w:rFonts w:ascii="Arial" w:hAnsi="Arial" w:eastAsia="黑体" w:cs="Arial"/>
          <w:b/>
          <w:bCs/>
          <w:sz w:val="32"/>
          <w:szCs w:val="32"/>
        </w:rPr>
      </w:r>
      <w:r/>
    </w:p>
    <w:p>
      <w:pPr>
        <w:ind w:right="264"/>
        <w:jc w:val="center"/>
        <w:spacing w:before="54" w:line="312" w:lineRule="auto"/>
        <w:rPr>
          <w:rFonts w:ascii="Arial" w:hAnsi="Arial" w:eastAsia="黑体" w:cs="Arial"/>
          <w:b/>
          <w:bCs/>
          <w:sz w:val="32"/>
          <w:szCs w:val="32"/>
        </w:rPr>
      </w:pPr>
      <w:r>
        <w:rPr>
          <w:rFonts w:ascii="Arial" w:hAnsi="Arial" w:eastAsia="黑体" w:cs="Arial"/>
          <w:b/>
          <w:bCs/>
          <w:sz w:val="32"/>
          <w:szCs w:val="32"/>
        </w:rPr>
      </w:r>
      <w:r/>
    </w:p>
    <w:p>
      <w:pPr>
        <w:pStyle w:val="915"/>
        <w:jc w:val="center"/>
        <w:rPr>
          <w:b/>
          <w:bCs/>
        </w:rPr>
      </w:pPr>
      <w:r/>
      <w:bookmarkStart w:id="529" w:name="_Toc26040"/>
      <w:r/>
      <w:bookmarkStart w:id="530" w:name="_Toc32235"/>
      <w:r/>
      <w:bookmarkStart w:id="531" w:name="_Toc20608"/>
      <w:r/>
      <w:bookmarkStart w:id="532" w:name="_Toc3799"/>
      <w:r>
        <w:rPr>
          <w:rFonts w:hint="eastAsia"/>
          <w:b/>
          <w:bCs/>
        </w:rPr>
        <w:t xml:space="preserve">三、</w:t>
      </w:r>
      <w:bookmarkEnd w:id="529"/>
      <w:r/>
      <w:bookmarkEnd w:id="530"/>
      <w:r/>
      <w:bookmarkStart w:id="533" w:name="_Toc9676"/>
      <w:r/>
      <w:bookmarkStart w:id="534" w:name="_Toc24632"/>
      <w:r>
        <w:rPr>
          <w:rFonts w:hint="eastAsia"/>
          <w:b/>
          <w:bCs/>
        </w:rPr>
        <w:t xml:space="preserve">谈判响应函</w:t>
      </w:r>
      <w:bookmarkEnd w:id="531"/>
      <w:r/>
      <w:bookmarkEnd w:id="532"/>
      <w:r/>
      <w:r/>
    </w:p>
    <w:p>
      <w:pPr>
        <w:ind w:firstLine="480"/>
        <w:spacing w:line="400" w:lineRule="exact"/>
        <w:rPr>
          <w:rFonts w:ascii="宋体"/>
          <w:color w:val="000000"/>
          <w:sz w:val="24"/>
        </w:rPr>
      </w:pPr>
      <w:r>
        <w:rPr>
          <w:rFonts w:ascii="宋体"/>
          <w:color w:val="000000"/>
          <w:sz w:val="24"/>
        </w:rPr>
      </w:r>
      <w:r/>
    </w:p>
    <w:p>
      <w:pPr>
        <w:ind w:firstLine="440"/>
        <w:spacing w:line="360" w:lineRule="auto"/>
        <w:rPr>
          <w:rFonts w:ascii="宋体"/>
          <w:color w:val="000000"/>
          <w:sz w:val="22"/>
        </w:rPr>
      </w:pPr>
      <w:r>
        <w:rPr>
          <w:rFonts w:hint="eastAsia" w:ascii="宋体" w:hAnsi="宋体" w:cs="宋体"/>
          <w:color w:val="000000"/>
          <w:sz w:val="22"/>
        </w:rPr>
        <w:t xml:space="preserve">致：（采购人名称）</w:t>
      </w:r>
      <w:r/>
    </w:p>
    <w:p>
      <w:pPr>
        <w:ind w:firstLine="440"/>
        <w:spacing w:line="360" w:lineRule="auto"/>
        <w:rPr>
          <w:rFonts w:ascii="宋体"/>
          <w:color w:val="000000"/>
          <w:sz w:val="22"/>
          <w:u w:val="single"/>
        </w:rPr>
      </w:pPr>
      <w:r>
        <w:rPr>
          <w:rFonts w:hint="eastAsia" w:ascii="宋体" w:hAnsi="宋体" w:cs="宋体"/>
          <w:color w:val="000000"/>
          <w:sz w:val="22"/>
        </w:rPr>
        <w:t xml:space="preserve">我方收到贵单位</w:t>
      </w:r>
      <w:r>
        <w:rPr>
          <w:rFonts w:hint="eastAsia" w:ascii="宋体" w:hAnsi="宋体" w:cs="宋体"/>
          <w:color w:val="000000"/>
          <w:sz w:val="22"/>
          <w:u w:val="single"/>
        </w:rPr>
        <w:t xml:space="preserve">（项目名称）</w:t>
      </w:r>
      <w:r>
        <w:rPr>
          <w:rFonts w:hint="eastAsia" w:ascii="宋体" w:hAnsi="宋体" w:cs="宋体"/>
          <w:color w:val="000000"/>
          <w:sz w:val="22"/>
        </w:rPr>
        <w:t xml:space="preserve">竞争性谈判文件，经仔细阅读和研究，我方决定参加本项目的竞争性谈判。</w:t>
      </w:r>
      <w:r/>
    </w:p>
    <w:p>
      <w:pPr>
        <w:ind w:firstLine="440"/>
        <w:spacing w:line="360" w:lineRule="auto"/>
        <w:rPr>
          <w:rFonts w:ascii="宋体"/>
          <w:color w:val="000000"/>
          <w:sz w:val="22"/>
        </w:rPr>
      </w:pPr>
      <w:r>
        <w:rPr>
          <w:rFonts w:ascii="宋体" w:hAnsi="宋体" w:cs="宋体"/>
          <w:color w:val="000000"/>
          <w:sz w:val="22"/>
        </w:rPr>
        <w:t xml:space="preserve">1</w:t>
      </w:r>
      <w:r>
        <w:rPr>
          <w:rFonts w:hint="eastAsia" w:ascii="宋体" w:hAnsi="宋体" w:cs="宋体"/>
          <w:color w:val="000000"/>
          <w:sz w:val="22"/>
        </w:rPr>
        <w:t xml:space="preserve">、我方已仔细研究了</w:t>
      </w:r>
      <w:r>
        <w:rPr>
          <w:rFonts w:hint="eastAsia" w:ascii="宋体" w:hAnsi="宋体" w:cs="宋体"/>
          <w:color w:val="000000"/>
          <w:sz w:val="22"/>
          <w:u w:val="single"/>
        </w:rPr>
        <w:t xml:space="preserve">（项目名称）</w:t>
      </w:r>
      <w:r>
        <w:rPr>
          <w:rFonts w:hint="eastAsia" w:ascii="宋体" w:hAnsi="宋体" w:cs="宋体"/>
          <w:color w:val="000000"/>
          <w:sz w:val="22"/>
        </w:rPr>
        <w:t xml:space="preserve">竞争性谈判文件的全部内容，愿意按竞争性谈判文件的规定履行合同责任和义务。</w:t>
      </w:r>
      <w:r/>
    </w:p>
    <w:p>
      <w:pPr>
        <w:ind w:firstLine="440"/>
        <w:spacing w:line="360" w:lineRule="auto"/>
        <w:rPr>
          <w:rFonts w:ascii="宋体"/>
          <w:color w:val="000000"/>
          <w:sz w:val="22"/>
          <w:u w:val="single"/>
        </w:rPr>
      </w:pPr>
      <w:r>
        <w:rPr>
          <w:rFonts w:ascii="宋体" w:hAnsi="宋体" w:cs="宋体"/>
          <w:color w:val="000000"/>
          <w:sz w:val="22"/>
        </w:rPr>
        <w:t xml:space="preserve">2</w:t>
      </w:r>
      <w:r>
        <w:rPr>
          <w:rFonts w:hint="eastAsia" w:ascii="宋体" w:hAnsi="宋体" w:cs="宋体"/>
          <w:color w:val="000000"/>
          <w:sz w:val="22"/>
        </w:rPr>
        <w:t xml:space="preserve">、我方愿意按谈判文件规定和谈判小组要求提交最后报价完成采购范围内的全部服务工作。</w:t>
      </w:r>
      <w:r/>
    </w:p>
    <w:p>
      <w:pPr>
        <w:ind w:firstLine="440"/>
        <w:spacing w:line="360" w:lineRule="auto"/>
        <w:rPr>
          <w:rFonts w:ascii="宋体"/>
          <w:color w:val="000000"/>
          <w:sz w:val="22"/>
        </w:rPr>
      </w:pPr>
      <w:r>
        <w:rPr>
          <w:rFonts w:ascii="宋体" w:hAnsi="宋体" w:cs="宋体"/>
          <w:color w:val="000000"/>
          <w:sz w:val="22"/>
        </w:rPr>
        <w:t xml:space="preserve">3</w:t>
      </w:r>
      <w:r>
        <w:rPr>
          <w:rFonts w:hint="eastAsia" w:ascii="宋体" w:hAnsi="宋体" w:cs="宋体"/>
          <w:color w:val="000000"/>
          <w:sz w:val="22"/>
        </w:rPr>
        <w:t xml:space="preserve">、我方承诺在竞争性谈判文件规定的谈判有效期内不修改、撤销响应文件。</w:t>
      </w:r>
      <w:r/>
    </w:p>
    <w:p>
      <w:pPr>
        <w:ind w:firstLine="440"/>
        <w:spacing w:line="360" w:lineRule="auto"/>
        <w:rPr>
          <w:rFonts w:ascii="宋体"/>
          <w:color w:val="000000"/>
          <w:sz w:val="22"/>
        </w:rPr>
      </w:pPr>
      <w:r>
        <w:rPr>
          <w:rFonts w:ascii="宋体" w:hAnsi="宋体" w:cs="宋体"/>
          <w:color w:val="000000"/>
          <w:sz w:val="22"/>
        </w:rPr>
        <w:t xml:space="preserve">4</w:t>
      </w:r>
      <w:r>
        <w:rPr>
          <w:rFonts w:hint="eastAsia" w:ascii="宋体" w:hAnsi="宋体" w:cs="宋体"/>
          <w:color w:val="000000"/>
          <w:sz w:val="22"/>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000000"/>
          <w:sz w:val="22"/>
        </w:rPr>
      </w:pPr>
      <w:r>
        <w:rPr>
          <w:rFonts w:ascii="宋体" w:hAnsi="宋体" w:cs="宋体"/>
          <w:color w:val="000000"/>
          <w:sz w:val="22"/>
        </w:rPr>
        <w:t xml:space="preserve">5</w:t>
      </w:r>
      <w:r>
        <w:rPr>
          <w:rFonts w:hint="eastAsia" w:ascii="宋体" w:hAnsi="宋体" w:cs="宋体"/>
          <w:color w:val="000000"/>
          <w:sz w:val="22"/>
        </w:rPr>
        <w:t xml:space="preserve">、我方无供应商须知第</w:t>
      </w:r>
      <w:r>
        <w:rPr>
          <w:rFonts w:ascii="宋体" w:hAnsi="宋体" w:cs="宋体"/>
          <w:color w:val="000000"/>
          <w:sz w:val="22"/>
        </w:rPr>
        <w:t xml:space="preserve">1.3.3</w:t>
      </w:r>
      <w:r>
        <w:rPr>
          <w:rFonts w:hint="eastAsia" w:ascii="宋体" w:hAnsi="宋体" w:cs="宋体"/>
          <w:color w:val="000000"/>
          <w:sz w:val="22"/>
        </w:rPr>
        <w:t xml:space="preserve">项的情形之一。</w:t>
      </w:r>
      <w:r/>
    </w:p>
    <w:p>
      <w:pPr>
        <w:ind w:firstLine="440"/>
        <w:spacing w:line="360" w:lineRule="auto"/>
        <w:rPr>
          <w:rFonts w:ascii="宋体"/>
          <w:color w:val="000000"/>
          <w:sz w:val="22"/>
        </w:rPr>
      </w:pPr>
      <w:r>
        <w:rPr>
          <w:rFonts w:ascii="宋体" w:hAnsi="宋体" w:cs="宋体"/>
          <w:color w:val="000000"/>
          <w:sz w:val="22"/>
        </w:rPr>
        <w:t xml:space="preserve">6</w:t>
      </w:r>
      <w:r>
        <w:rPr>
          <w:rFonts w:hint="eastAsia" w:ascii="宋体" w:hAnsi="宋体" w:cs="宋体"/>
          <w:color w:val="000000"/>
          <w:sz w:val="22"/>
        </w:rPr>
        <w:t xml:space="preserve">、我方承诺遵守《中华人民共和国政府采购法》的有关规定，保证在获得成交资格后，按照谈判文件确定的事项签订政府采购合同，履行双方所签订的合同，并承担合同规定的责任和义务。</w:t>
      </w:r>
      <w:r/>
    </w:p>
    <w:p>
      <w:pPr>
        <w:ind w:firstLine="440"/>
        <w:spacing w:line="360" w:lineRule="auto"/>
        <w:rPr>
          <w:rFonts w:ascii="宋体"/>
          <w:color w:val="000000"/>
          <w:sz w:val="22"/>
        </w:rPr>
      </w:pPr>
      <w:r>
        <w:rPr>
          <w:rFonts w:ascii="宋体" w:hAnsi="宋体" w:cs="宋体"/>
          <w:color w:val="000000"/>
          <w:sz w:val="22"/>
        </w:rPr>
        <w:t xml:space="preserve">7</w:t>
      </w:r>
      <w:r>
        <w:rPr>
          <w:rFonts w:hint="eastAsia" w:ascii="宋体" w:hAnsi="宋体" w:cs="宋体"/>
          <w:color w:val="000000"/>
          <w:sz w:val="22"/>
        </w:rPr>
        <w:t xml:space="preserve">、</w:t>
      </w:r>
      <w:r>
        <w:rPr>
          <w:rFonts w:hint="eastAsia" w:ascii="宋体" w:hAnsi="宋体" w:cs="宋体"/>
          <w:color w:val="000000"/>
          <w:sz w:val="22"/>
          <w:u w:val="single"/>
        </w:rPr>
        <w:t xml:space="preserve">其他补充说明（如有）</w:t>
      </w:r>
      <w:r>
        <w:rPr>
          <w:rFonts w:hint="eastAsia" w:ascii="宋体" w:hAnsi="宋体" w:cs="宋体"/>
          <w:color w:val="000000"/>
          <w:sz w:val="22"/>
        </w:rPr>
        <w:t xml:space="preserve">。</w:t>
      </w:r>
      <w:r/>
    </w:p>
    <w:p>
      <w:pPr>
        <w:ind w:firstLine="440"/>
        <w:spacing w:line="440" w:lineRule="exact"/>
        <w:rPr>
          <w:rFonts w:ascii="宋体"/>
          <w:color w:val="000000"/>
          <w:sz w:val="22"/>
        </w:rPr>
      </w:pPr>
      <w:r>
        <w:rPr>
          <w:rFonts w:ascii="宋体"/>
          <w:color w:val="000000"/>
          <w:sz w:val="22"/>
        </w:rPr>
      </w:r>
      <w:r/>
    </w:p>
    <w:p>
      <w:pPr>
        <w:ind w:firstLine="440"/>
        <w:spacing w:line="440" w:lineRule="exact"/>
        <w:rPr>
          <w:rFonts w:ascii="宋体"/>
          <w:color w:val="000000"/>
          <w:sz w:val="22"/>
        </w:rPr>
      </w:pPr>
      <w:r>
        <w:rPr>
          <w:rFonts w:ascii="宋体"/>
          <w:color w:val="000000"/>
          <w:sz w:val="22"/>
        </w:rPr>
      </w:r>
      <w:r/>
    </w:p>
    <w:p>
      <w:pPr>
        <w:ind w:firstLine="440"/>
        <w:spacing w:line="440" w:lineRule="exact"/>
        <w:rPr>
          <w:rFonts w:ascii="宋体"/>
          <w:color w:val="000000"/>
          <w:sz w:val="22"/>
        </w:rPr>
      </w:pPr>
      <w:r>
        <w:rPr>
          <w:rFonts w:ascii="宋体"/>
          <w:color w:val="000000"/>
          <w:sz w:val="22"/>
        </w:rPr>
      </w:r>
      <w:r/>
    </w:p>
    <w:p>
      <w:pPr>
        <w:ind w:firstLine="440"/>
        <w:spacing w:line="440" w:lineRule="exact"/>
        <w:rPr>
          <w:rFonts w:ascii="宋体"/>
          <w:color w:val="000000"/>
          <w:sz w:val="22"/>
        </w:rPr>
      </w:pPr>
      <w:r>
        <w:rPr>
          <w:rFonts w:ascii="宋体"/>
          <w:color w:val="000000"/>
          <w:sz w:val="22"/>
        </w:rPr>
      </w:r>
      <w:r/>
    </w:p>
    <w:p>
      <w:pPr>
        <w:ind w:firstLine="440"/>
        <w:spacing w:line="440" w:lineRule="exact"/>
        <w:rPr>
          <w:rFonts w:ascii="宋体"/>
          <w:color w:val="000000"/>
          <w:sz w:val="22"/>
        </w:rPr>
      </w:pPr>
      <w:r>
        <w:rPr>
          <w:rFonts w:hint="eastAsia" w:ascii="宋体" w:hAnsi="宋体" w:cs="宋体"/>
          <w:color w:val="000000"/>
          <w:sz w:val="22"/>
        </w:rPr>
        <w:t xml:space="preserve">供应商：</w:t>
      </w:r>
      <w:r>
        <w:rPr>
          <w:rFonts w:hint="eastAsia" w:ascii="宋体" w:hAnsi="宋体" w:cs="宋体"/>
          <w:sz w:val="24"/>
        </w:rPr>
        <w:t xml:space="preserve"> （电子签章）</w:t>
      </w:r>
      <w:r/>
    </w:p>
    <w:p>
      <w:pPr>
        <w:ind w:firstLine="440"/>
        <w:spacing w:line="440" w:lineRule="exact"/>
        <w:rPr>
          <w:rFonts w:ascii="宋体"/>
          <w:color w:val="000000"/>
          <w:sz w:val="22"/>
        </w:rPr>
      </w:pPr>
      <w:r>
        <w:rPr>
          <w:rFonts w:hint="eastAsia" w:ascii="宋体" w:hAnsi="宋体" w:cs="宋体"/>
          <w:color w:val="000000"/>
          <w:sz w:val="22"/>
        </w:rPr>
        <w:t xml:space="preserve">法定代表人或授权代表（签名或盖章）：</w:t>
      </w:r>
      <w:r/>
    </w:p>
    <w:p>
      <w:pPr>
        <w:ind w:firstLine="440"/>
        <w:spacing w:line="440" w:lineRule="exact"/>
        <w:rPr>
          <w:rFonts w:ascii="宋体"/>
          <w:color w:val="000000"/>
          <w:sz w:val="22"/>
        </w:rPr>
      </w:pPr>
      <w:r>
        <w:rPr>
          <w:rFonts w:ascii="宋体"/>
          <w:color w:val="000000"/>
          <w:sz w:val="22"/>
        </w:rPr>
      </w:r>
      <w:r/>
    </w:p>
    <w:p>
      <w:pPr>
        <w:ind w:firstLine="440"/>
        <w:jc w:val="center"/>
        <w:spacing w:line="440" w:lineRule="exact"/>
        <w:rPr>
          <w:rFonts w:ascii="宋体"/>
          <w:color w:val="000000"/>
          <w:sz w:val="22"/>
        </w:rPr>
      </w:pPr>
      <w:r>
        <w:rPr>
          <w:rFonts w:ascii="宋体"/>
          <w:color w:val="000000"/>
          <w:sz w:val="22"/>
        </w:rPr>
      </w:r>
      <w:r/>
    </w:p>
    <w:p>
      <w:pPr>
        <w:ind w:firstLine="440"/>
        <w:jc w:val="center"/>
        <w:spacing w:line="440" w:lineRule="exact"/>
        <w:rPr>
          <w:rFonts w:ascii="宋体" w:hAnsi="宋体" w:cs="宋体"/>
          <w:color w:val="000000"/>
          <w:sz w:val="22"/>
        </w:rPr>
      </w:pPr>
      <w:r>
        <w:rPr>
          <w:rFonts w:ascii="宋体" w:hAnsi="宋体" w:cs="宋体"/>
          <w:color w:val="000000"/>
          <w:sz w:val="22"/>
        </w:rPr>
        <w:t xml:space="preserve">                 </w:t>
      </w:r>
      <w:r>
        <w:rPr>
          <w:rFonts w:hint="eastAsia" w:ascii="宋体" w:hAnsi="宋体" w:cs="宋体"/>
          <w:color w:val="000000"/>
          <w:sz w:val="22"/>
        </w:rPr>
        <w:t xml:space="preserve">年</w:t>
      </w:r>
      <w:r>
        <w:rPr>
          <w:rFonts w:ascii="宋体" w:hAnsi="宋体" w:cs="宋体"/>
          <w:color w:val="000000"/>
          <w:sz w:val="22"/>
        </w:rPr>
        <w:t xml:space="preserve">   </w:t>
      </w:r>
      <w:r>
        <w:rPr>
          <w:rFonts w:hint="eastAsia" w:ascii="宋体" w:hAnsi="宋体" w:cs="宋体"/>
          <w:color w:val="000000"/>
          <w:sz w:val="22"/>
        </w:rPr>
        <w:t xml:space="preserve">月</w:t>
      </w:r>
      <w:r>
        <w:rPr>
          <w:rFonts w:ascii="宋体" w:hAnsi="宋体" w:cs="宋体"/>
          <w:color w:val="000000"/>
          <w:sz w:val="22"/>
        </w:rPr>
        <w:t xml:space="preserve">  </w:t>
      </w:r>
      <w:r>
        <w:rPr>
          <w:rFonts w:hint="eastAsia" w:ascii="宋体" w:hAnsi="宋体" w:cs="宋体"/>
          <w:color w:val="000000"/>
          <w:sz w:val="22"/>
        </w:rPr>
        <w:t xml:space="preserve">日</w:t>
      </w:r>
      <w:r/>
    </w:p>
    <w:p>
      <w:pPr>
        <w:pStyle w:val="1098"/>
        <w:rPr>
          <w:rFonts w:ascii="宋体" w:hAnsi="宋体" w:cs="宋体"/>
          <w:color w:val="000000"/>
          <w:sz w:val="22"/>
        </w:rPr>
      </w:pPr>
      <w:r>
        <w:rPr>
          <w:rFonts w:ascii="宋体" w:hAnsi="宋体" w:cs="宋体"/>
          <w:color w:val="000000"/>
          <w:sz w:val="22"/>
        </w:rPr>
      </w:r>
      <w:r/>
    </w:p>
    <w:p>
      <w:pPr>
        <w:pStyle w:val="1098"/>
        <w:rPr>
          <w:rFonts w:ascii="宋体" w:hAnsi="宋体" w:cs="宋体"/>
          <w:color w:val="000000"/>
          <w:sz w:val="22"/>
        </w:rPr>
      </w:pPr>
      <w:r>
        <w:rPr>
          <w:rFonts w:ascii="宋体" w:hAnsi="宋体" w:cs="宋体"/>
          <w:color w:val="000000"/>
          <w:sz w:val="22"/>
        </w:rPr>
      </w:r>
      <w:r/>
    </w:p>
    <w:p>
      <w:pPr>
        <w:pStyle w:val="1098"/>
        <w:rPr>
          <w:rFonts w:ascii="宋体" w:hAnsi="宋体" w:cs="宋体"/>
          <w:color w:val="000000"/>
          <w:sz w:val="22"/>
        </w:rPr>
      </w:pPr>
      <w:r>
        <w:rPr>
          <w:rFonts w:ascii="宋体" w:hAnsi="宋体" w:cs="宋体"/>
          <w:color w:val="000000"/>
          <w:sz w:val="22"/>
        </w:rPr>
      </w:r>
      <w:r/>
    </w:p>
    <w:p>
      <w:pPr>
        <w:rPr>
          <w:rStyle w:val="914"/>
          <w:b/>
        </w:rPr>
      </w:pPr>
      <w:r/>
      <w:bookmarkStart w:id="535" w:name="_Toc2564"/>
      <w:r/>
      <w:bookmarkStart w:id="536" w:name="_Toc28031"/>
      <w:r>
        <w:rPr>
          <w:rStyle w:val="914"/>
          <w:rFonts w:hint="eastAsia"/>
          <w:b/>
        </w:rPr>
        <w:br w:type="page" w:clear="all"/>
      </w:r>
      <w:r/>
    </w:p>
    <w:p>
      <w:pPr>
        <w:pStyle w:val="764"/>
        <w:jc w:val="center"/>
        <w:rPr>
          <w:rStyle w:val="914"/>
          <w:b/>
        </w:rPr>
      </w:pPr>
      <w:r>
        <w:rPr>
          <w:rStyle w:val="914"/>
          <w:rFonts w:hint="eastAsia"/>
          <w:b/>
        </w:rPr>
        <w:t xml:space="preserve">四、法定代表人授权委托书</w:t>
      </w:r>
      <w:bookmarkEnd w:id="533"/>
      <w:r/>
      <w:bookmarkEnd w:id="534"/>
      <w:r/>
      <w:bookmarkEnd w:id="535"/>
      <w:r/>
      <w:bookmarkEnd w:id="536"/>
      <w:r/>
      <w:r/>
    </w:p>
    <w:p>
      <w:pPr>
        <w:jc w:val="center"/>
        <w:spacing w:line="360" w:lineRule="auto"/>
        <w:rPr>
          <w:rFonts w:ascii="宋体" w:hAnsi="宋体" w:cs="宋体"/>
          <w:b/>
          <w:bCs/>
          <w:color w:val="000000"/>
          <w:sz w:val="28"/>
          <w:szCs w:val="28"/>
        </w:rPr>
      </w:pPr>
      <w:r>
        <w:rPr>
          <w:rFonts w:ascii="宋体" w:hAnsi="宋体" w:cs="宋体"/>
          <w:b/>
          <w:bCs/>
          <w:color w:val="000000"/>
          <w:sz w:val="28"/>
          <w:szCs w:val="28"/>
        </w:rPr>
      </w:r>
      <w:r/>
    </w:p>
    <w:p>
      <w:pPr>
        <w:jc w:val="center"/>
        <w:spacing w:line="360" w:lineRule="auto"/>
        <w:rPr>
          <w:rFonts w:ascii="宋体" w:cs="宋体"/>
          <w:b/>
          <w:bCs/>
          <w:color w:val="000000"/>
          <w:sz w:val="28"/>
          <w:szCs w:val="28"/>
        </w:rPr>
      </w:pPr>
      <w:r>
        <w:rPr>
          <w:rFonts w:hint="eastAsia" w:ascii="宋体" w:hAnsi="宋体" w:cs="宋体"/>
          <w:b/>
          <w:bCs/>
          <w:color w:val="000000"/>
          <w:sz w:val="28"/>
          <w:szCs w:val="28"/>
        </w:rPr>
        <w:t xml:space="preserve">（一）法定代表人身份证明</w:t>
      </w:r>
      <w:r/>
    </w:p>
    <w:p>
      <w:pPr>
        <w:spacing w:line="360" w:lineRule="auto"/>
        <w:rPr>
          <w:rFonts w:ascii="宋体" w:cs="宋体"/>
          <w:b/>
          <w:bCs/>
          <w:color w:val="000000"/>
          <w:sz w:val="28"/>
          <w:szCs w:val="28"/>
        </w:rPr>
      </w:pPr>
      <w:r>
        <w:rPr>
          <w:rFonts w:ascii="宋体" w:cs="宋体"/>
          <w:b/>
          <w:bCs/>
          <w:color w:val="000000"/>
          <w:sz w:val="28"/>
          <w:szCs w:val="28"/>
        </w:rPr>
      </w:r>
      <w:r/>
    </w:p>
    <w:p>
      <w:pPr>
        <w:spacing w:line="560" w:lineRule="exact"/>
        <w:rPr>
          <w:rFonts w:ascii="宋体" w:hAnsi="宋体"/>
          <w:color w:val="000000"/>
          <w:u w:val="single"/>
        </w:rPr>
      </w:pPr>
      <w:r>
        <w:rPr>
          <w:rFonts w:hint="eastAsia" w:ascii="宋体" w:hAnsi="宋体"/>
          <w:color w:val="000000"/>
        </w:rPr>
        <w:t xml:space="preserve">投标人名称：</w:t>
      </w:r>
      <w:r>
        <w:rPr>
          <w:rFonts w:ascii="宋体" w:hAnsi="宋体"/>
          <w:color w:val="000000"/>
          <w:u w:val="single"/>
        </w:rPr>
        <w:t xml:space="preserve">                               </w:t>
      </w:r>
      <w:r/>
    </w:p>
    <w:p>
      <w:pPr>
        <w:ind w:left="525" w:hanging="525"/>
        <w:spacing w:line="560" w:lineRule="exact"/>
        <w:rPr>
          <w:rFonts w:ascii="宋体" w:hAnsi="宋体"/>
          <w:color w:val="000000"/>
          <w:u w:val="single"/>
        </w:rPr>
      </w:pPr>
      <w:r>
        <w:rPr>
          <w:rFonts w:hint="eastAsia" w:ascii="宋体" w:hAnsi="宋体"/>
          <w:color w:val="000000"/>
        </w:rPr>
        <w:t xml:space="preserve">姓名：</w:t>
      </w:r>
      <w:r>
        <w:rPr>
          <w:rFonts w:ascii="宋体" w:hAnsi="宋体"/>
          <w:color w:val="000000"/>
          <w:u w:val="single"/>
        </w:rPr>
        <w:t xml:space="preserve">              </w:t>
      </w:r>
      <w:r>
        <w:rPr>
          <w:rFonts w:hint="eastAsia" w:ascii="宋体" w:hAnsi="宋体"/>
          <w:b/>
          <w:color w:val="000000"/>
        </w:rPr>
        <w:t xml:space="preserve">（法定代表人姓名）</w:t>
      </w:r>
      <w:r>
        <w:rPr>
          <w:rFonts w:ascii="宋体" w:hAnsi="宋体"/>
          <w:b/>
          <w:color w:val="000000"/>
        </w:rPr>
        <w:t xml:space="preserve"> </w:t>
      </w:r>
      <w:r>
        <w:rPr>
          <w:rFonts w:hint="eastAsia" w:ascii="宋体" w:hAnsi="宋体"/>
          <w:color w:val="000000"/>
        </w:rPr>
        <w:t xml:space="preserve">性别：</w:t>
      </w:r>
      <w:r>
        <w:rPr>
          <w:rFonts w:ascii="宋体" w:hAnsi="宋体"/>
          <w:color w:val="000000"/>
          <w:u w:val="single"/>
        </w:rPr>
        <w:t xml:space="preserve">        </w:t>
      </w:r>
      <w:r>
        <w:rPr>
          <w:rFonts w:hint="eastAsia" w:ascii="宋体" w:hAnsi="宋体"/>
          <w:color w:val="000000"/>
        </w:rPr>
        <w:t xml:space="preserve">年龄：</w:t>
      </w:r>
      <w:r>
        <w:rPr>
          <w:rFonts w:ascii="宋体" w:hAnsi="宋体"/>
          <w:color w:val="000000"/>
          <w:u w:val="single"/>
        </w:rPr>
        <w:t xml:space="preserve">      </w:t>
      </w:r>
      <w:r>
        <w:rPr>
          <w:rFonts w:hint="eastAsia" w:ascii="宋体" w:hAnsi="宋体"/>
          <w:color w:val="000000"/>
        </w:rPr>
        <w:t xml:space="preserve">职务：</w:t>
      </w:r>
      <w:r>
        <w:rPr>
          <w:rFonts w:ascii="宋体" w:hAnsi="宋体"/>
          <w:color w:val="000000"/>
          <w:u w:val="single"/>
        </w:rPr>
        <w:t xml:space="preserve">           </w:t>
      </w:r>
      <w:r/>
    </w:p>
    <w:p>
      <w:pPr>
        <w:ind w:left="525" w:hanging="525"/>
        <w:spacing w:line="560" w:lineRule="exact"/>
        <w:rPr>
          <w:rFonts w:ascii="宋体"/>
          <w:color w:val="000000"/>
          <w:u w:val="single"/>
        </w:rPr>
      </w:pPr>
      <w:r>
        <w:rPr>
          <w:rFonts w:hint="eastAsia" w:ascii="宋体" w:hAnsi="宋体"/>
          <w:color w:val="000000"/>
        </w:rPr>
        <w:t xml:space="preserve">系</w:t>
      </w:r>
      <w:r>
        <w:rPr>
          <w:rFonts w:ascii="宋体" w:hAnsi="宋体"/>
          <w:color w:val="000000"/>
          <w:u w:val="single"/>
        </w:rPr>
        <w:t xml:space="preserve">                          </w:t>
      </w:r>
      <w:r>
        <w:rPr>
          <w:rFonts w:hint="eastAsia" w:ascii="宋体" w:hAnsi="宋体"/>
          <w:color w:val="000000"/>
        </w:rPr>
        <w:t xml:space="preserve">（投标人名称）的法定代表人。</w:t>
      </w:r>
      <w:r/>
    </w:p>
    <w:p>
      <w:pPr>
        <w:spacing w:line="500" w:lineRule="exact"/>
        <w:rPr>
          <w:rFonts w:ascii="宋体"/>
          <w:color w:val="000000"/>
        </w:rPr>
      </w:pPr>
      <w:r>
        <w:rPr>
          <w:rFonts w:ascii="宋体"/>
          <w:color w:val="000000"/>
        </w:rPr>
      </w:r>
      <w:r/>
    </w:p>
    <w:p>
      <w:pPr>
        <w:spacing w:line="500" w:lineRule="exact"/>
        <w:rPr>
          <w:rFonts w:ascii="宋体"/>
          <w:color w:val="000000"/>
        </w:rPr>
      </w:pPr>
      <w:r>
        <w:rPr>
          <w:rFonts w:hint="eastAsia" w:ascii="宋体" w:hAnsi="宋体"/>
          <w:color w:val="000000"/>
        </w:rPr>
        <w:t xml:space="preserve">特此证明。</w:t>
      </w:r>
      <w:r/>
    </w:p>
    <w:p>
      <w:pPr>
        <w:spacing w:line="500" w:lineRule="exact"/>
        <w:rPr>
          <w:rFonts w:ascii="宋体"/>
          <w:color w:val="000000"/>
        </w:rPr>
      </w:pPr>
      <w:r>
        <w:rPr>
          <w:rFonts w:hint="eastAsia" w:ascii="宋体" w:hAnsi="宋体"/>
          <w:color w:val="000000"/>
        </w:rPr>
        <w:t xml:space="preserve">附：法定代表人身份证复印件。</w:t>
      </w:r>
      <w:r/>
    </w:p>
    <w:p>
      <w:pPr>
        <w:spacing w:line="500" w:lineRule="exact"/>
        <w:rPr>
          <w:rFonts w:ascii="宋体"/>
          <w:color w:val="000000"/>
        </w:rPr>
      </w:pPr>
      <w:r>
        <w:rPr>
          <w:rFonts w:ascii="宋体"/>
          <w:color w:val="000000"/>
        </w:rPr>
      </w:r>
      <w:r/>
    </w:p>
    <w:p>
      <w:pPr>
        <w:pStyle w:val="917"/>
        <w:rPr>
          <w:rFonts w:ascii="宋体"/>
          <w:color w:val="000000"/>
        </w:rPr>
      </w:pPr>
      <w:r>
        <w:rPr>
          <w:rFonts w:ascii="宋体"/>
          <w:color w:val="000000"/>
        </w:rPr>
      </w:r>
      <w:r/>
    </w:p>
    <w:p>
      <w:pPr>
        <w:pStyle w:val="917"/>
        <w:rPr>
          <w:rFonts w:ascii="宋体"/>
          <w:color w:val="000000"/>
        </w:rPr>
      </w:pPr>
      <w:r>
        <w:rPr>
          <w:rFonts w:ascii="宋体"/>
          <w:color w:val="000000"/>
        </w:rPr>
      </w:r>
      <w:r/>
    </w:p>
    <w:p>
      <w:pPr>
        <w:pStyle w:val="917"/>
        <w:rPr>
          <w:rFonts w:ascii="宋体"/>
          <w:color w:val="000000"/>
        </w:rPr>
      </w:pPr>
      <w:r>
        <w:rPr>
          <w:rFonts w:ascii="宋体"/>
          <w:color w:val="000000"/>
        </w:rPr>
      </w:r>
      <w:r/>
    </w:p>
    <w:p>
      <w:pPr>
        <w:pStyle w:val="917"/>
        <w:rPr>
          <w:rFonts w:ascii="宋体"/>
          <w:color w:val="000000"/>
        </w:rPr>
      </w:pPr>
      <w:r>
        <w:rPr>
          <w:rFonts w:ascii="宋体"/>
          <w:color w:val="000000"/>
        </w:rPr>
      </w:r>
      <w:r/>
    </w:p>
    <w:p>
      <w:pPr>
        <w:pStyle w:val="917"/>
        <w:rPr>
          <w:rFonts w:ascii="宋体"/>
          <w:color w:val="000000"/>
        </w:rPr>
      </w:pPr>
      <w:r>
        <w:rPr>
          <w:rFonts w:ascii="宋体"/>
          <w:color w:val="000000"/>
        </w:rPr>
      </w:r>
      <w:r/>
    </w:p>
    <w:p>
      <w:pPr>
        <w:ind w:left="5750" w:hanging="1680"/>
        <w:jc w:val="right"/>
        <w:spacing w:line="500" w:lineRule="exact"/>
        <w:rPr>
          <w:rFonts w:ascii="宋体"/>
          <w:color w:val="000000"/>
        </w:rPr>
      </w:pPr>
      <w:r>
        <w:rPr>
          <w:rFonts w:hint="eastAsia" w:ascii="宋体" w:hAnsi="宋体"/>
          <w:color w:val="000000"/>
        </w:rPr>
        <w:t xml:space="preserve">投标人：</w:t>
      </w:r>
      <w:r>
        <w:rPr>
          <w:rFonts w:ascii="宋体" w:hAnsi="宋体"/>
          <w:color w:val="000000"/>
          <w:u w:val="single"/>
        </w:rPr>
        <w:t xml:space="preserve">                          </w:t>
      </w:r>
      <w:r>
        <w:rPr>
          <w:rFonts w:hint="eastAsia" w:ascii="宋体" w:hAnsi="宋体"/>
          <w:color w:val="000000"/>
        </w:rPr>
        <w:t xml:space="preserve">（</w:t>
      </w:r>
      <w:r>
        <w:rPr>
          <w:rFonts w:ascii="宋体" w:hAnsi="宋体" w:cs="宋体"/>
          <w:bCs/>
          <w:color w:val="000000"/>
          <w:sz w:val="22"/>
        </w:rPr>
        <w:t xml:space="preserve">电子签章</w:t>
      </w:r>
      <w:r>
        <w:rPr>
          <w:rFonts w:hint="eastAsia" w:ascii="宋体" w:hAnsi="宋体"/>
          <w:color w:val="000000"/>
        </w:rPr>
        <w:t xml:space="preserve">）</w:t>
      </w:r>
      <w:r/>
    </w:p>
    <w:p>
      <w:pPr>
        <w:ind w:firstLine="4200"/>
        <w:jc w:val="right"/>
        <w:spacing w:line="500" w:lineRule="exact"/>
        <w:rPr>
          <w:rFonts w:ascii="宋体"/>
          <w:color w:val="000000"/>
          <w:u w:val="single"/>
        </w:rPr>
      </w:pPr>
      <w:r>
        <w:rPr>
          <w:rFonts w:ascii="宋体" w:hAnsi="宋体"/>
          <w:color w:val="000000"/>
          <w:u w:val="single"/>
        </w:rPr>
        <w:t xml:space="preserve">           </w:t>
      </w:r>
      <w:r>
        <w:rPr>
          <w:rFonts w:hint="eastAsia" w:ascii="宋体" w:hAnsi="宋体"/>
          <w:color w:val="000000"/>
        </w:rPr>
        <w:t xml:space="preserve">年</w:t>
      </w:r>
      <w:r>
        <w:rPr>
          <w:rFonts w:ascii="宋体" w:hAnsi="宋体"/>
          <w:color w:val="000000"/>
          <w:u w:val="single"/>
        </w:rPr>
        <w:t xml:space="preserve">   </w:t>
      </w:r>
      <w:r>
        <w:rPr>
          <w:rFonts w:hint="eastAsia" w:ascii="宋体" w:hAnsi="宋体"/>
          <w:color w:val="000000"/>
        </w:rPr>
        <w:t xml:space="preserve">月</w:t>
      </w:r>
      <w:r>
        <w:rPr>
          <w:rFonts w:ascii="宋体" w:hAnsi="宋体"/>
          <w:color w:val="000000"/>
          <w:u w:val="single"/>
        </w:rPr>
        <w:t xml:space="preserve">   </w:t>
      </w:r>
      <w:r>
        <w:rPr>
          <w:rFonts w:hint="eastAsia" w:ascii="宋体" w:hAnsi="宋体"/>
          <w:color w:val="000000"/>
        </w:rPr>
        <w:t xml:space="preserve">日</w:t>
      </w:r>
      <w:r/>
    </w:p>
    <w:p>
      <w:pPr>
        <w:jc w:val="center"/>
        <w:spacing w:line="360" w:lineRule="auto"/>
        <w:rPr>
          <w:rFonts w:ascii="宋体" w:hAnsi="宋体" w:cs="宋体"/>
          <w:b/>
          <w:bCs/>
          <w:color w:val="000000"/>
          <w:sz w:val="28"/>
          <w:szCs w:val="28"/>
        </w:rPr>
      </w:pPr>
      <w:r>
        <w:rPr>
          <w:rFonts w:ascii="宋体" w:hAnsi="宋体" w:cs="宋体"/>
          <w:b/>
          <w:bCs/>
          <w:color w:val="000000"/>
          <w:sz w:val="28"/>
          <w:szCs w:val="28"/>
        </w:rPr>
      </w:r>
      <w:r/>
    </w:p>
    <w:p>
      <w:pPr>
        <w:jc w:val="center"/>
        <w:spacing w:line="360" w:lineRule="auto"/>
        <w:rPr>
          <w:rFonts w:ascii="宋体" w:hAnsi="宋体" w:cs="宋体"/>
          <w:b/>
          <w:bCs/>
          <w:color w:val="000000"/>
          <w:sz w:val="28"/>
          <w:szCs w:val="28"/>
        </w:rPr>
      </w:pPr>
      <w:r>
        <w:rPr>
          <w:rFonts w:ascii="宋体" w:hAnsi="宋体" w:cs="宋体"/>
          <w:b/>
          <w:bCs/>
          <w:color w:val="000000"/>
          <w:sz w:val="28"/>
          <w:szCs w:val="28"/>
        </w:rPr>
      </w:r>
      <w:r/>
    </w:p>
    <w:p>
      <w:pPr>
        <w:jc w:val="center"/>
        <w:spacing w:line="360" w:lineRule="auto"/>
        <w:rPr>
          <w:rFonts w:ascii="宋体" w:hAnsi="宋体" w:cs="宋体"/>
          <w:b/>
          <w:bCs/>
          <w:color w:val="000000"/>
          <w:sz w:val="28"/>
          <w:szCs w:val="28"/>
        </w:rPr>
      </w:pPr>
      <w:r>
        <w:rPr>
          <w:rFonts w:ascii="宋体" w:hAnsi="宋体" w:cs="宋体"/>
          <w:b/>
          <w:bCs/>
          <w:color w:val="000000"/>
          <w:sz w:val="28"/>
          <w:szCs w:val="28"/>
        </w:rPr>
      </w:r>
      <w:r/>
    </w:p>
    <w:p>
      <w:pPr>
        <w:jc w:val="center"/>
        <w:spacing w:line="360" w:lineRule="auto"/>
        <w:rPr>
          <w:rFonts w:ascii="宋体" w:hAnsi="宋体" w:cs="宋体"/>
          <w:b/>
          <w:bCs/>
          <w:color w:val="000000"/>
          <w:sz w:val="28"/>
          <w:szCs w:val="28"/>
        </w:rPr>
      </w:pPr>
      <w:r>
        <w:rPr>
          <w:rFonts w:ascii="宋体" w:hAnsi="宋体" w:cs="宋体"/>
          <w:b/>
          <w:bCs/>
          <w:color w:val="000000"/>
          <w:sz w:val="28"/>
          <w:szCs w:val="28"/>
        </w:rPr>
      </w:r>
      <w:r/>
    </w:p>
    <w:p>
      <w:pPr>
        <w:rPr>
          <w:rFonts w:ascii="宋体" w:hAnsi="宋体" w:cs="宋体"/>
          <w:b/>
          <w:bCs/>
          <w:color w:val="000000"/>
          <w:sz w:val="28"/>
          <w:szCs w:val="28"/>
        </w:rPr>
      </w:pPr>
      <w:r>
        <w:rPr>
          <w:rFonts w:hint="eastAsia" w:ascii="宋体" w:hAnsi="宋体" w:cs="宋体"/>
          <w:b/>
          <w:bCs/>
          <w:color w:val="000000"/>
          <w:sz w:val="28"/>
          <w:szCs w:val="28"/>
        </w:rPr>
        <w:br w:type="page" w:clear="all"/>
      </w:r>
      <w:r/>
    </w:p>
    <w:p>
      <w:pPr>
        <w:jc w:val="center"/>
        <w:spacing w:line="360" w:lineRule="auto"/>
        <w:rPr>
          <w:rFonts w:ascii="宋体" w:cs="宋体"/>
          <w:b/>
          <w:bCs/>
          <w:color w:val="000000"/>
          <w:sz w:val="28"/>
          <w:szCs w:val="28"/>
        </w:rPr>
      </w:pPr>
      <w:r>
        <w:rPr>
          <w:rFonts w:hint="eastAsia" w:ascii="宋体" w:hAnsi="宋体" w:cs="宋体"/>
          <w:b/>
          <w:bCs/>
          <w:color w:val="000000"/>
          <w:sz w:val="28"/>
          <w:szCs w:val="28"/>
        </w:rPr>
        <w:t xml:space="preserve">（二）授权委托书</w:t>
      </w:r>
      <w:r/>
    </w:p>
    <w:p>
      <w:pPr>
        <w:pStyle w:val="917"/>
        <w:spacing w:line="312" w:lineRule="auto"/>
        <w:tabs>
          <w:tab w:val="left" w:pos="567" w:leader="none"/>
        </w:tabs>
        <w:rPr>
          <w:b/>
          <w:sz w:val="24"/>
        </w:rPr>
      </w:pPr>
      <w:r>
        <w:rPr>
          <w:b/>
          <w:sz w:val="24"/>
        </w:rPr>
      </w:r>
      <w:r/>
    </w:p>
    <w:p>
      <w:pPr>
        <w:ind w:left="380" w:right="569" w:firstLine="482"/>
        <w:spacing w:before="217" w:line="360" w:lineRule="auto"/>
        <w:tabs>
          <w:tab w:val="left" w:pos="2410" w:leader="none"/>
          <w:tab w:val="left" w:pos="2669" w:leader="none"/>
          <w:tab w:val="left" w:pos="4015" w:leader="none"/>
          <w:tab w:val="left" w:pos="6090" w:leader="none"/>
        </w:tabs>
        <w:rPr>
          <w:szCs w:val="21"/>
        </w:rPr>
      </w:pPr>
      <w:r>
        <w:rPr>
          <w:szCs w:val="21"/>
        </w:rPr>
        <w:t xml:space="preserve">本人</w:t>
      </w:r>
      <w:r>
        <w:rPr>
          <w:szCs w:val="21"/>
          <w:u w:val="single"/>
        </w:rPr>
        <w:tab/>
      </w:r>
      <w:r>
        <w:rPr>
          <w:szCs w:val="21"/>
          <w:u w:val="single"/>
        </w:rPr>
        <w:tab/>
      </w:r>
      <w:r>
        <w:rPr>
          <w:szCs w:val="21"/>
        </w:rPr>
        <w:t xml:space="preserve">（法定代</w:t>
      </w:r>
      <w:r>
        <w:rPr>
          <w:spacing w:val="4"/>
          <w:szCs w:val="21"/>
        </w:rPr>
        <w:t xml:space="preserve">表</w:t>
      </w:r>
      <w:r>
        <w:rPr>
          <w:szCs w:val="21"/>
        </w:rPr>
        <w:t xml:space="preserve">人姓名）系</w:t>
      </w:r>
      <w:r>
        <w:rPr>
          <w:szCs w:val="21"/>
          <w:u w:val="single"/>
        </w:rPr>
        <w:tab/>
      </w:r>
      <w:r>
        <w:rPr>
          <w:szCs w:val="21"/>
        </w:rPr>
        <w:t xml:space="preserve">（供应</w:t>
      </w:r>
      <w:r>
        <w:rPr>
          <w:spacing w:val="4"/>
          <w:szCs w:val="21"/>
        </w:rPr>
        <w:t xml:space="preserve">商</w:t>
      </w:r>
      <w:r>
        <w:rPr>
          <w:szCs w:val="21"/>
        </w:rPr>
        <w:t xml:space="preserve">名称）</w:t>
      </w:r>
      <w:r>
        <w:rPr>
          <w:spacing w:val="4"/>
          <w:szCs w:val="21"/>
        </w:rPr>
        <w:t xml:space="preserve">的</w:t>
      </w:r>
      <w:r>
        <w:rPr>
          <w:szCs w:val="21"/>
        </w:rPr>
        <w:t xml:space="preserve">法定代表人，现委托</w:t>
      </w:r>
      <w:r>
        <w:rPr>
          <w:szCs w:val="21"/>
          <w:u w:val="single"/>
        </w:rPr>
        <w:tab/>
      </w:r>
      <w:r>
        <w:rPr>
          <w:szCs w:val="21"/>
        </w:rPr>
        <w:t xml:space="preserve">（姓名）为我方代理人。代理人根据授权，以我方名义签署、澄清、说明、补正</w:t>
      </w:r>
      <w:r>
        <w:rPr>
          <w:spacing w:val="-10"/>
          <w:szCs w:val="21"/>
        </w:rPr>
        <w:t xml:space="preserve">、</w:t>
      </w:r>
      <w:r>
        <w:rPr>
          <w:szCs w:val="21"/>
        </w:rPr>
        <w:t xml:space="preserve">递交</w:t>
      </w:r>
      <w:r>
        <w:rPr>
          <w:spacing w:val="-8"/>
          <w:szCs w:val="21"/>
        </w:rPr>
        <w:t xml:space="preserve">、</w:t>
      </w:r>
      <w:r>
        <w:rPr>
          <w:szCs w:val="21"/>
        </w:rPr>
        <w:t xml:space="preserve">撤回</w:t>
      </w:r>
      <w:r>
        <w:rPr>
          <w:spacing w:val="-10"/>
          <w:szCs w:val="21"/>
        </w:rPr>
        <w:t xml:space="preserve">、</w:t>
      </w:r>
      <w:r>
        <w:rPr>
          <w:szCs w:val="21"/>
        </w:rPr>
        <w:t xml:space="preserve">修改</w:t>
      </w:r>
      <w:r>
        <w:rPr>
          <w:rFonts w:hint="eastAsia"/>
          <w:szCs w:val="21"/>
        </w:rPr>
        <w:t xml:space="preserve"> </w:t>
      </w:r>
      <w:r>
        <w:rPr>
          <w:szCs w:val="21"/>
          <w:u w:val="single"/>
        </w:rPr>
        <w:tab/>
      </w:r>
      <w:r>
        <w:rPr>
          <w:rFonts w:hint="eastAsia"/>
          <w:szCs w:val="21"/>
          <w:u w:val="single"/>
        </w:rPr>
        <w:t xml:space="preserve">           </w:t>
      </w:r>
      <w:r>
        <w:rPr>
          <w:szCs w:val="21"/>
        </w:rPr>
        <w:t xml:space="preserve">（项目名称</w:t>
      </w:r>
      <w:r>
        <w:rPr>
          <w:spacing w:val="-8"/>
          <w:szCs w:val="21"/>
        </w:rPr>
        <w:t xml:space="preserve">）</w:t>
      </w:r>
      <w:r>
        <w:rPr>
          <w:szCs w:val="21"/>
        </w:rPr>
        <w:t xml:space="preserve">响应文件</w:t>
      </w:r>
      <w:r>
        <w:rPr>
          <w:spacing w:val="-8"/>
          <w:szCs w:val="21"/>
        </w:rPr>
        <w:t xml:space="preserve">、</w:t>
      </w:r>
      <w:r>
        <w:rPr>
          <w:szCs w:val="21"/>
        </w:rPr>
        <w:t xml:space="preserve">参加</w:t>
      </w:r>
      <w:r>
        <w:rPr>
          <w:rFonts w:hint="eastAsia"/>
          <w:szCs w:val="21"/>
        </w:rPr>
        <w:t xml:space="preserve">谈判</w:t>
      </w:r>
      <w:r>
        <w:rPr>
          <w:spacing w:val="-10"/>
          <w:szCs w:val="21"/>
        </w:rPr>
        <w:t xml:space="preserve">、</w:t>
      </w:r>
      <w:r>
        <w:rPr>
          <w:szCs w:val="21"/>
        </w:rPr>
        <w:t xml:space="preserve">签订合同和处理有关事宜，其法律后果由我方承担。</w:t>
      </w:r>
      <w:r/>
    </w:p>
    <w:p>
      <w:pPr>
        <w:pStyle w:val="1066"/>
        <w:ind w:firstLine="480"/>
        <w:spacing w:line="360" w:lineRule="auto"/>
        <w:tabs>
          <w:tab w:val="right" w:pos="9061" w:leader="dot"/>
        </w:tabs>
        <w:rPr>
          <w:u w:val="single"/>
        </w:rPr>
      </w:pPr>
      <w:r>
        <w:t xml:space="preserve">委托期限：</w:t>
      </w:r>
      <w:r>
        <w:rPr>
          <w:u w:val="single"/>
        </w:rPr>
        <w:t xml:space="preserve"> 自本委托书签署之日起至投标有效期</w:t>
      </w:r>
      <w:r>
        <w:rPr>
          <w:rFonts w:hint="eastAsia"/>
          <w:u w:val="single"/>
        </w:rPr>
        <w:t xml:space="preserve">期满。</w:t>
      </w:r>
      <w:r/>
    </w:p>
    <w:p>
      <w:pPr>
        <w:pStyle w:val="1066"/>
        <w:ind w:firstLine="480"/>
        <w:spacing w:line="360" w:lineRule="auto"/>
        <w:tabs>
          <w:tab w:val="right" w:pos="9061" w:leader="dot"/>
        </w:tabs>
      </w:pPr>
      <w:r>
        <w:rPr>
          <w:rFonts w:hint="eastAsia"/>
        </w:rPr>
        <w:t xml:space="preserve">代理人无</w:t>
      </w:r>
      <w:r>
        <w:t xml:space="preserve">转委托权</w:t>
      </w:r>
      <w:r/>
    </w:p>
    <w:p>
      <w:pPr>
        <w:ind w:left="862" w:right="3552"/>
        <w:spacing w:line="360" w:lineRule="auto"/>
        <w:rPr>
          <w:szCs w:val="21"/>
        </w:rPr>
      </w:pPr>
      <w:r>
        <w:rPr>
          <w:szCs w:val="21"/>
        </w:rPr>
      </w:r>
      <w:r/>
    </w:p>
    <w:p>
      <w:pPr>
        <w:ind w:left="862"/>
        <w:spacing w:line="360" w:lineRule="auto"/>
        <w:rPr>
          <w:szCs w:val="21"/>
        </w:rPr>
      </w:pPr>
      <w:r>
        <w:rPr>
          <w:szCs w:val="21"/>
        </w:rPr>
        <w:t xml:space="preserve">附：法定代表人身份证扫描件及委托代理人身份证扫描件。</w:t>
      </w:r>
      <w:r/>
    </w:p>
    <w:p>
      <w:pPr>
        <w:pStyle w:val="917"/>
        <w:spacing w:before="5" w:line="360" w:lineRule="auto"/>
        <w:tabs>
          <w:tab w:val="left" w:pos="567" w:leader="none"/>
        </w:tabs>
        <w:rPr>
          <w:sz w:val="21"/>
          <w:szCs w:val="21"/>
        </w:rPr>
      </w:pPr>
      <w:r>
        <w:rPr>
          <w:sz w:val="21"/>
          <w:szCs w:val="21"/>
        </w:rPr>
      </w:r>
      <w:r/>
    </w:p>
    <w:p>
      <w:pPr>
        <w:spacing w:line="360" w:lineRule="auto"/>
        <w:rPr>
          <w:szCs w:val="21"/>
        </w:rPr>
      </w:pPr>
      <w:r>
        <w:rPr>
          <w:szCs w:val="21"/>
        </w:rPr>
      </w:r>
      <w:r/>
    </w:p>
    <w:p>
      <w:pPr>
        <w:pStyle w:val="1066"/>
        <w:tabs>
          <w:tab w:val="right" w:pos="9061" w:leader="dot"/>
        </w:tabs>
      </w:pPr>
      <w:r/>
      <w:r/>
    </w:p>
    <w:p>
      <w:r/>
      <w:r/>
    </w:p>
    <w:p>
      <w:pPr>
        <w:pStyle w:val="1066"/>
        <w:tabs>
          <w:tab w:val="right" w:pos="9061" w:leader="dot"/>
        </w:tabs>
      </w:pPr>
      <w:r/>
      <w:r/>
    </w:p>
    <w:p>
      <w:r/>
      <w:r/>
    </w:p>
    <w:p>
      <w:pPr>
        <w:pStyle w:val="917"/>
        <w:spacing w:before="8" w:line="312" w:lineRule="auto"/>
        <w:tabs>
          <w:tab w:val="left" w:pos="567" w:leader="none"/>
        </w:tabs>
        <w:rPr>
          <w:sz w:val="24"/>
        </w:rPr>
      </w:pPr>
      <w:r>
        <w:rPr>
          <w:sz w:val="24"/>
        </w:rPr>
      </w:r>
      <w:r/>
    </w:p>
    <w:p>
      <w:pPr>
        <w:pStyle w:val="917"/>
        <w:ind w:right="639"/>
        <w:jc w:val="right"/>
        <w:spacing w:before="77" w:line="312" w:lineRule="auto"/>
        <w:tabs>
          <w:tab w:val="left" w:pos="3959" w:leader="none"/>
        </w:tabs>
        <w:rPr>
          <w:sz w:val="24"/>
        </w:rPr>
      </w:pPr>
      <w:r>
        <w:rPr>
          <w:sz w:val="24"/>
        </w:rPr>
        <w:t xml:space="preserve">供</w:t>
      </w:r>
      <w:r>
        <w:rPr>
          <w:spacing w:val="-3"/>
          <w:sz w:val="24"/>
        </w:rPr>
        <w:t xml:space="preserve">应</w:t>
      </w:r>
      <w:r>
        <w:rPr>
          <w:sz w:val="24"/>
        </w:rPr>
        <w:t xml:space="preserve">商</w:t>
      </w:r>
      <w:r>
        <w:rPr>
          <w:spacing w:val="-3"/>
          <w:sz w:val="24"/>
        </w:rPr>
        <w:t xml:space="preserve">：</w:t>
      </w:r>
      <w:r>
        <w:rPr>
          <w:rFonts w:hint="eastAsia"/>
          <w:spacing w:val="-3"/>
          <w:sz w:val="24"/>
          <w:u w:val="single"/>
        </w:rPr>
        <w:t xml:space="preserve">              </w:t>
      </w:r>
      <w:r>
        <w:rPr>
          <w:spacing w:val="-1"/>
          <w:sz w:val="24"/>
        </w:rPr>
        <w:t xml:space="preserve">（</w:t>
      </w:r>
      <w:r>
        <w:rPr>
          <w:rFonts w:hint="eastAsia" w:ascii="Times New Roman" w:hAnsi="Times New Roman"/>
          <w:sz w:val="24"/>
        </w:rPr>
        <w:t xml:space="preserve">加盖</w:t>
      </w:r>
      <w:r>
        <w:rPr>
          <w:rFonts w:ascii="Times New Roman" w:hAnsi="Times New Roman"/>
          <w:sz w:val="24"/>
        </w:rPr>
        <w:t xml:space="preserve">CA</w:t>
      </w:r>
      <w:r>
        <w:rPr>
          <w:rFonts w:hint="eastAsia" w:ascii="Times New Roman" w:hAnsi="Times New Roman"/>
          <w:sz w:val="24"/>
        </w:rPr>
        <w:t xml:space="preserve">电子公章</w:t>
      </w:r>
      <w:r>
        <w:rPr>
          <w:sz w:val="24"/>
        </w:rPr>
        <w:t xml:space="preserve">）</w:t>
      </w:r>
      <w:r/>
    </w:p>
    <w:p>
      <w:pPr>
        <w:pStyle w:val="917"/>
        <w:spacing w:line="312" w:lineRule="auto"/>
        <w:tabs>
          <w:tab w:val="left" w:pos="567" w:leader="none"/>
        </w:tabs>
        <w:rPr>
          <w:sz w:val="24"/>
        </w:rPr>
      </w:pPr>
      <w:r>
        <w:rPr>
          <w:sz w:val="24"/>
        </w:rPr>
      </w:r>
      <w:r/>
    </w:p>
    <w:p>
      <w:pPr>
        <w:pStyle w:val="917"/>
        <w:ind w:right="639"/>
        <w:jc w:val="right"/>
        <w:spacing w:before="1" w:line="312" w:lineRule="auto"/>
        <w:tabs>
          <w:tab w:val="left" w:pos="3299" w:leader="none"/>
        </w:tabs>
        <w:rPr>
          <w:sz w:val="24"/>
        </w:rPr>
      </w:pPr>
      <w:r>
        <w:rPr>
          <w:sz w:val="24"/>
        </w:rPr>
        <w:t xml:space="preserve">法</w:t>
      </w:r>
      <w:r>
        <w:rPr>
          <w:spacing w:val="-3"/>
          <w:sz w:val="24"/>
        </w:rPr>
        <w:t xml:space="preserve">定</w:t>
      </w:r>
      <w:r>
        <w:rPr>
          <w:sz w:val="24"/>
        </w:rPr>
        <w:t xml:space="preserve">代表</w:t>
      </w:r>
      <w:r>
        <w:rPr>
          <w:spacing w:val="-3"/>
          <w:sz w:val="24"/>
        </w:rPr>
        <w:t xml:space="preserve">人</w:t>
      </w:r>
      <w:r>
        <w:rPr>
          <w:sz w:val="24"/>
        </w:rPr>
        <w:t xml:space="preserve">：</w:t>
      </w:r>
      <w:r>
        <w:rPr>
          <w:sz w:val="24"/>
          <w:u w:val="single"/>
        </w:rPr>
        <w:tab/>
      </w:r>
      <w:r>
        <w:rPr>
          <w:spacing w:val="-1"/>
          <w:sz w:val="24"/>
        </w:rPr>
        <w:t xml:space="preserve">（</w:t>
      </w:r>
      <w:r>
        <w:rPr>
          <w:spacing w:val="-3"/>
          <w:sz w:val="24"/>
        </w:rPr>
        <w:t xml:space="preserve">电子签章或签字</w:t>
      </w:r>
      <w:r>
        <w:rPr>
          <w:sz w:val="24"/>
        </w:rPr>
        <w:t xml:space="preserve">）</w:t>
      </w:r>
      <w:r/>
    </w:p>
    <w:p>
      <w:pPr>
        <w:pStyle w:val="917"/>
        <w:spacing w:line="312" w:lineRule="auto"/>
        <w:tabs>
          <w:tab w:val="left" w:pos="567" w:leader="none"/>
        </w:tabs>
        <w:rPr>
          <w:sz w:val="24"/>
        </w:rPr>
      </w:pPr>
      <w:r>
        <w:rPr>
          <w:sz w:val="24"/>
        </w:rPr>
      </w:r>
      <w:r/>
    </w:p>
    <w:p>
      <w:pPr>
        <w:pStyle w:val="917"/>
        <w:ind w:right="639"/>
        <w:jc w:val="right"/>
        <w:spacing w:line="312" w:lineRule="auto"/>
        <w:tabs>
          <w:tab w:val="left" w:pos="3299" w:leader="none"/>
        </w:tabs>
        <w:rPr>
          <w:sz w:val="24"/>
        </w:rPr>
      </w:pPr>
      <w:r>
        <w:rPr>
          <w:sz w:val="24"/>
        </w:rPr>
        <w:t xml:space="preserve">授</w:t>
      </w:r>
      <w:r>
        <w:rPr>
          <w:spacing w:val="-3"/>
          <w:sz w:val="24"/>
        </w:rPr>
        <w:t xml:space="preserve">权</w:t>
      </w:r>
      <w:r>
        <w:rPr>
          <w:sz w:val="24"/>
        </w:rPr>
        <w:t xml:space="preserve">委</w:t>
      </w:r>
      <w:r>
        <w:rPr>
          <w:spacing w:val="-3"/>
          <w:sz w:val="24"/>
        </w:rPr>
        <w:t xml:space="preserve">托</w:t>
      </w:r>
      <w:r>
        <w:rPr>
          <w:sz w:val="24"/>
        </w:rPr>
        <w:t xml:space="preserve">人：</w:t>
      </w:r>
      <w:r>
        <w:rPr>
          <w:sz w:val="24"/>
          <w:u w:val="single"/>
        </w:rPr>
        <w:tab/>
      </w:r>
      <w:r>
        <w:rPr>
          <w:spacing w:val="-1"/>
          <w:sz w:val="24"/>
        </w:rPr>
        <w:t xml:space="preserve">（</w:t>
      </w:r>
      <w:r>
        <w:rPr>
          <w:spacing w:val="-3"/>
          <w:sz w:val="24"/>
        </w:rPr>
        <w:t xml:space="preserve">电子签章或签字</w:t>
      </w:r>
      <w:r>
        <w:rPr>
          <w:sz w:val="24"/>
        </w:rPr>
        <w:t xml:space="preserve">）</w:t>
      </w:r>
      <w:r/>
    </w:p>
    <w:p>
      <w:pPr>
        <w:pStyle w:val="917"/>
        <w:spacing w:line="312" w:lineRule="auto"/>
        <w:tabs>
          <w:tab w:val="left" w:pos="567" w:leader="none"/>
        </w:tabs>
        <w:rPr>
          <w:sz w:val="24"/>
        </w:rPr>
      </w:pPr>
      <w:r>
        <w:rPr>
          <w:sz w:val="24"/>
        </w:rPr>
      </w:r>
      <w:r/>
    </w:p>
    <w:p>
      <w:pPr>
        <w:pStyle w:val="917"/>
        <w:ind w:right="640"/>
        <w:jc w:val="right"/>
        <w:spacing w:line="312" w:lineRule="auto"/>
        <w:tabs>
          <w:tab w:val="left" w:pos="770" w:leader="none"/>
          <w:tab w:val="left" w:pos="1430" w:leader="none"/>
        </w:tabs>
        <w:rPr>
          <w:sz w:val="24"/>
        </w:rPr>
      </w:pPr>
      <w:r>
        <w:rPr>
          <w:sz w:val="24"/>
        </w:rPr>
        <w:t xml:space="preserve">年</w:t>
      </w:r>
      <w:r>
        <w:rPr>
          <w:sz w:val="24"/>
        </w:rPr>
        <w:tab/>
      </w:r>
      <w:r>
        <w:rPr>
          <w:sz w:val="24"/>
        </w:rPr>
        <w:t xml:space="preserve">月</w:t>
      </w:r>
      <w:r>
        <w:rPr>
          <w:sz w:val="24"/>
        </w:rPr>
        <w:tab/>
      </w:r>
      <w:r>
        <w:rPr>
          <w:sz w:val="24"/>
        </w:rPr>
        <w:t xml:space="preserve">日</w:t>
      </w:r>
      <w:r/>
    </w:p>
    <w:p>
      <w:pPr>
        <w:pStyle w:val="764"/>
        <w:rPr>
          <w:sz w:val="32"/>
          <w:szCs w:val="32"/>
        </w:rPr>
      </w:pPr>
      <w:r>
        <w:rPr>
          <w:sz w:val="32"/>
          <w:szCs w:val="32"/>
        </w:rPr>
      </w:r>
      <w:r/>
    </w:p>
    <w:p>
      <w:pPr>
        <w:pStyle w:val="764"/>
        <w:rPr>
          <w:sz w:val="32"/>
          <w:szCs w:val="32"/>
        </w:rPr>
      </w:pPr>
      <w:r>
        <w:rPr>
          <w:sz w:val="32"/>
          <w:szCs w:val="32"/>
        </w:rPr>
        <w:t xml:space="preserve"> </w:t>
      </w:r>
      <w:r/>
    </w:p>
    <w:p>
      <w:pPr>
        <w:pStyle w:val="915"/>
        <w:jc w:val="center"/>
        <w:rPr>
          <w:rFonts w:hint="eastAsia" w:ascii="宋体" w:hAnsi="宋体"/>
        </w:rPr>
      </w:pPr>
      <w:r/>
      <w:bookmarkStart w:id="537" w:name="_Toc5950"/>
      <w:r/>
      <w:bookmarkStart w:id="538" w:name="_Toc20624"/>
      <w:r/>
      <w:bookmarkStart w:id="539" w:name="_Toc30945"/>
      <w:r/>
      <w:bookmarkStart w:id="540" w:name="_Toc15723"/>
      <w:r>
        <w:rPr>
          <w:rFonts w:hint="eastAsia"/>
          <w:sz w:val="21"/>
          <w:szCs w:val="21"/>
        </w:rPr>
        <w:t xml:space="preserve">备注：授权委托人可打印签字后上传。</w:t>
      </w:r>
      <w:r>
        <w:rPr>
          <w:rFonts w:hint="eastAsia"/>
          <w:sz w:val="21"/>
          <w:szCs w:val="21"/>
        </w:rPr>
        <w:br w:type="page" w:clear="all"/>
      </w:r>
      <w:r>
        <w:rPr>
          <w:rStyle w:val="914"/>
          <w:rFonts w:hint="eastAsia" w:ascii="宋体" w:hAnsi="宋体" w:eastAsia="宋体" w:cs="宋体"/>
          <w:b/>
          <w:bCs/>
          <w:sz w:val="40"/>
          <w:szCs w:val="40"/>
        </w:rPr>
        <w:t xml:space="preserve">五、</w:t>
      </w:r>
      <w:bookmarkEnd w:id="537"/>
      <w:r/>
      <w:bookmarkEnd w:id="538"/>
      <w:r/>
      <w:bookmarkEnd w:id="539"/>
      <w:r/>
      <w:bookmarkEnd w:id="540"/>
      <w:r>
        <w:rPr>
          <w:rFonts w:hint="eastAsia" w:ascii="宋体" w:hAnsi="宋体" w:eastAsia="宋体" w:cs="宋体"/>
          <w:b/>
          <w:bCs/>
          <w:sz w:val="40"/>
          <w:szCs w:val="40"/>
        </w:rPr>
        <w:t xml:space="preserve">诚信投标承诺书</w:t>
      </w:r>
      <w:r/>
    </w:p>
    <w:p>
      <w:pPr>
        <w:ind w:left="42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（招标人）：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我单位自愿参加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（标段名称）的投标活动，并做如下承诺：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1.在本项目的投标活动中，自觉遵守相关法律法规的规定，遵循诚实信用的原则。</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2.投标文件中所有内容均为我单位真实意思表达，且均已核实并保证真实有效。</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3.无法律、法规及招标文件中规定的限制参加投标的行为。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4.不以他人名义投标或者以其他方式弄虚作假，骗取中标。</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5.不与招标人（招标代理）或其他投标人相互串通投标，损害国家利益、社会公共利益或者他人的合法权益。</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6.公平竞争，不背后搞小动作，无恶意投诉、诋毁、排挤其他投标人的行为。</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7.不向招标人（招标代理）或者评标委员会成员行贿、打招呼，以谋取中标。</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8.中标后在招标文件规定的时间内依法与招标人签订合同。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9.不进行缺乏事实根据或法律依据的投诉。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10.本公司拟派往本工程的项目负责人现阶段没有担任其他在建工程项目的项目经理。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11.本公司拟派往本工程的项目负责人未同时在两个或者两个以上单位受聘或者执业。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12.无建筑市场不良行为在江苏省建设工程招标网、泰州市住房和城乡建设局官网、泰州市公共资源交易平台上被曝光。</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13.不存在招标文件第二章投标人须知中“投标人不得存在的情形之一”的情形。</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14.项目负责人是非变更后无在建工程，或项目负责人是变更后无</w:t>
      </w:r>
      <w:r>
        <w:rPr>
          <w:rFonts w:hint="eastAsia" w:ascii="宋体" w:hAnsi="宋体" w:eastAsia="宋体" w:cs="宋体"/>
          <w:sz w:val="21"/>
          <w:szCs w:val="21"/>
        </w:rPr>
        <w:t xml:space="preserve">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以上在建工程是指在其他项目担任项目负责人职务。此项评审方式为承诺制，如查实投标人在《诚信投标承诺书》中虚假承诺，按弄虚作假处理。如我单位违反上述承诺内容，自愿接受招标人、主管部门调查处理，并承担由此引发的一切后果。</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投标人（加盖CA电子公章）：</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法定代表人或其委托代理人（签字或盖章）：</w:t>
      </w:r>
      <w:r>
        <w:rPr>
          <w:rFonts w:hint="eastAsia" w:ascii="宋体" w:hAnsi="宋体" w:eastAsia="宋体" w:cs="宋体"/>
          <w:sz w:val="21"/>
          <w:szCs w:val="21"/>
          <w:u w:val="single"/>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年    月    日</w:t>
      </w:r>
      <w:r/>
    </w:p>
    <w:p>
      <w:pPr>
        <w:rPr>
          <w:rFonts w:hint="eastAsia" w:ascii="宋体" w:hAnsi="宋体" w:eastAsia="宋体" w:cs="宋体"/>
          <w:sz w:val="21"/>
          <w:szCs w:val="21"/>
        </w:rPr>
      </w:pPr>
      <w:r>
        <w:rPr>
          <w:rFonts w:hint="eastAsia" w:ascii="宋体" w:hAnsi="宋体" w:eastAsia="宋体" w:cs="宋体"/>
          <w:sz w:val="21"/>
          <w:szCs w:val="21"/>
        </w:rPr>
        <w:br w:type="page" w:clear="all"/>
      </w:r>
      <w:r/>
    </w:p>
    <w:p>
      <w:pPr>
        <w:numPr>
          <w:ilvl w:val="0"/>
          <w:numId w:val="0"/>
        </w:numPr>
        <w:jc w:val="center"/>
        <w:spacing w:line="360" w:lineRule="auto"/>
        <w:rPr>
          <w:rFonts w:hint="eastAsia"/>
          <w:b/>
          <w:bCs/>
          <w:color w:val="000000" w:themeColor="text1"/>
          <w:sz w:val="32"/>
          <w:szCs w:val="32"/>
          <w:highlight w:val="none"/>
          <w14:textFill>
            <w14:solidFill>
              <w14:schemeClr w14:val="tx1"/>
            </w14:solidFill>
          </w14:textFill>
        </w:rPr>
      </w:pPr>
      <w:r/>
      <w:bookmarkStart w:id="541" w:name="_Toc17949"/>
      <w:r/>
      <w:bookmarkStart w:id="542" w:name="_Toc14650"/>
      <w:r/>
      <w:bookmarkStart w:id="543" w:name="_Toc30206"/>
      <w:r/>
      <w:bookmarkStart w:id="544" w:name="_Toc1890"/>
      <w:r>
        <w:rPr>
          <w:rStyle w:val="914"/>
          <w:rFonts w:hint="eastAsia" w:eastAsia="宋体"/>
          <w:b/>
          <w:bCs/>
          <w:lang w:val="en-US" w:eastAsia="zh-CN"/>
        </w:rPr>
        <w:t xml:space="preserve">六、</w:t>
      </w:r>
      <w:r>
        <w:rPr>
          <w:rFonts w:hint="eastAsia"/>
          <w:b/>
          <w:bCs/>
          <w:color w:val="000000" w:themeColor="text1"/>
          <w:sz w:val="40"/>
          <w:szCs w:val="40"/>
          <w:highlight w:val="none"/>
          <w:lang w:eastAsia="zh-CN"/>
          <w14:textFill>
            <w14:solidFill>
              <w14:schemeClr w14:val="tx1"/>
            </w14:solidFill>
          </w14:textFill>
        </w:rPr>
        <w:t xml:space="preserve">政府采购诚信承诺书</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（采购人）：</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我公司（供应商名称）已详细阅读了项目（项目编号：）招标文件，自愿参加本次投标，现就有关事项做出郑重承诺如下：</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1、所提供的一切资料都是真实、准确、完整的；</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2、不以他人名义投标或以其他方式弄虚作假，骗取中标；</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3、不与其他供应商相互串通投标；</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4、不向采购人或评标委员会行贿以牟取中标；</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5、在领取招标文件后，准时参加开标；</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6、在以往的招标采购活动中，无重大违法、违规的不良记录；或虽有不良记录，但已超过处理期限；</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7、未被地市级及以上行政主管部门做出取消投标资格的处罚</w:t>
      </w:r>
      <w:r>
        <w:rPr>
          <w:rFonts w:hint="eastAsia" w:ascii="Arial" w:hAnsi="Arial" w:cs="Arial"/>
          <w:color w:val="000000" w:themeColor="text1"/>
          <w:sz w:val="21"/>
          <w:szCs w:val="21"/>
          <w:highlight w:val="none"/>
          <w:lang w:val="en-US" w:eastAsia="zh-CN"/>
          <w14:textFill>
            <w14:solidFill>
              <w14:schemeClr w14:val="tx1"/>
            </w14:solidFill>
          </w14:textFill>
        </w:rPr>
        <w:t xml:space="preserve">或有</w:t>
      </w:r>
      <w:r>
        <w:rPr>
          <w:rFonts w:ascii="Arial" w:hAnsi="Arial" w:cs="Arial"/>
          <w:color w:val="000000" w:themeColor="text1"/>
          <w:sz w:val="21"/>
          <w:szCs w:val="21"/>
          <w:highlight w:val="none"/>
          <w14:textFill>
            <w14:solidFill>
              <w14:schemeClr w14:val="tx1"/>
            </w14:solidFill>
          </w14:textFill>
        </w:rPr>
        <w:t xml:space="preserve">处罚</w:t>
      </w:r>
      <w:r>
        <w:rPr>
          <w:rFonts w:hint="eastAsia" w:ascii="Arial" w:hAnsi="Arial" w:cs="Arial"/>
          <w:color w:val="000000" w:themeColor="text1"/>
          <w:sz w:val="21"/>
          <w:szCs w:val="21"/>
          <w:highlight w:val="none"/>
          <w:lang w:val="en-US" w:eastAsia="zh-CN"/>
          <w14:textFill>
            <w14:solidFill>
              <w14:schemeClr w14:val="tx1"/>
            </w14:solidFill>
          </w14:textFill>
        </w:rPr>
        <w:t xml:space="preserve">且</w:t>
      </w:r>
      <w:r>
        <w:rPr>
          <w:rFonts w:ascii="Arial" w:hAnsi="Arial" w:cs="Arial"/>
          <w:color w:val="000000" w:themeColor="text1"/>
          <w:sz w:val="21"/>
          <w:szCs w:val="21"/>
          <w:highlight w:val="none"/>
          <w14:textFill>
            <w14:solidFill>
              <w14:schemeClr w14:val="tx1"/>
            </w14:solidFill>
          </w14:textFill>
        </w:rPr>
        <w:t xml:space="preserve">在有效期内的；</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8、本单位一旦中标，将严格按照投标文件所承诺的报价、质量、工期、投标方案等内容组织实施；</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9、本单位一旦中标，将按规定及时与采购人签订合同；</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10、本单位保证中标后不转包，若有分包须征得采购人同意；</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11、本承诺书将成为本单位投标文件的一部分，与投标文件具有同等的法律效力。</w:t>
      </w:r>
      <w:r/>
    </w:p>
    <w:p>
      <w:pPr>
        <w:ind w:firstLine="420"/>
        <w:spacing w:line="360" w:lineRule="auto"/>
        <w:rPr>
          <w:rFonts w:ascii="Arial" w:hAnsi="Arial" w:cs="Arial"/>
          <w:color w:val="000000" w:themeColor="text1"/>
          <w:sz w:val="21"/>
          <w:szCs w:val="21"/>
          <w:highlight w:val="none"/>
          <w14:textFill>
            <w14:solidFill>
              <w14:schemeClr w14:val="tx1"/>
            </w14:solidFill>
          </w14:textFill>
        </w:rPr>
      </w:pPr>
      <w:r>
        <w:rPr>
          <w:rFonts w:ascii="Arial" w:hAnsi="Arial" w:cs="Arial"/>
          <w:color w:val="000000" w:themeColor="text1"/>
          <w:sz w:val="21"/>
          <w:szCs w:val="21"/>
          <w:highlight w:val="none"/>
          <w14:textFill>
            <w14:solidFill>
              <w14:schemeClr w14:val="tx1"/>
            </w14:solidFill>
          </w14:textFill>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left="0" w:right="0" w:firstLine="480"/>
        <w:jc w:val="center"/>
        <w:keepLines w:val="0"/>
        <w:keepNext w:val="0"/>
        <w:pageBreakBefore w:val="0"/>
        <w:spacing w:before="361" w:after="361" w:line="400" w:lineRule="atLeast"/>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left="0" w:right="0" w:firstLine="480"/>
        <w:jc w:val="center"/>
        <w:keepLines w:val="0"/>
        <w:keepNext w:val="0"/>
        <w:pageBreakBefore w:val="0"/>
        <w:spacing w:before="361" w:after="361" w:line="400" w:lineRule="atLeast"/>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r>
      <w:r/>
    </w:p>
    <w:p>
      <w:pPr>
        <w:ind w:left="0" w:right="0" w:firstLine="480"/>
        <w:jc w:val="center"/>
        <w:keepLines w:val="0"/>
        <w:keepNext w:val="0"/>
        <w:pageBreakBefore w:val="0"/>
        <w:spacing w:before="361" w:after="361" w:line="400" w:lineRule="atLeast"/>
        <w:widowControl w:val="off"/>
        <w:rPr>
          <w:rFonts w:hint="eastAsia" w:ascii="宋体" w:hAnsi="宋体" w:eastAsia="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投标人名称（</w:t>
      </w:r>
      <w:r>
        <w:rPr>
          <w:rFonts w:hint="eastAsia" w:ascii="宋体" w:hAnsi="宋体" w:eastAsia="宋体" w:cs="宋体"/>
          <w:color w:val="000000" w:themeColor="text1"/>
          <w:sz w:val="22"/>
          <w:szCs w:val="22"/>
          <w:highlight w:val="none"/>
          <w:u w:val="none"/>
          <w14:textFill>
            <w14:solidFill>
              <w14:schemeClr w14:val="tx1"/>
            </w14:solidFill>
          </w14:textFill>
        </w:rPr>
        <w:t xml:space="preserve">加盖CA电子公章</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ind w:left="0" w:right="0" w:firstLine="480"/>
        <w:jc w:val="right"/>
        <w:keepLines w:val="0"/>
        <w:keepNext w:val="0"/>
        <w:pageBreakBefore w:val="0"/>
        <w:spacing w:before="361" w:after="361" w:line="400" w:lineRule="atLeast"/>
        <w:widowControl w:val="off"/>
        <w:rPr>
          <w:rFonts w:hint="eastAsia" w:ascii="宋体" w:hAnsi="宋体" w:eastAsia="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highlight w:val="none"/>
          <w14:textFill>
            <w14:solidFill>
              <w14:schemeClr w14:val="tx1"/>
            </w14:solidFill>
          </w14:textFill>
        </w:rPr>
        <w:t xml:space="preserve">法定代表人或授权代表（</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电子签章或签名）</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ind w:firstLine="420"/>
        <w:keepLines w:val="0"/>
        <w:keepNext w:val="0"/>
        <w:pageBreakBefore w:val="0"/>
        <w:spacing w:before="361" w:after="361"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420"/>
        <w:jc w:val="right"/>
        <w:keepLines w:val="0"/>
        <w:keepNext w:val="0"/>
        <w:pageBreakBefore w:val="0"/>
        <w:spacing w:before="361" w:after="361" w:line="360" w:lineRule="auto"/>
        <w:widowControl w:val="off"/>
        <w:rPr>
          <w:rFonts w:ascii="Arial" w:hAnsi="Arial" w:cs="Arial"/>
          <w:color w:val="000000" w:themeColor="text1"/>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年   月   日</w:t>
      </w:r>
      <w:r/>
    </w:p>
    <w:p>
      <w:pPr>
        <w:rPr>
          <w:rStyle w:val="914"/>
          <w:rFonts w:hint="eastAsia"/>
          <w:b/>
          <w:bCs/>
        </w:rPr>
      </w:pPr>
      <w:r>
        <w:rPr>
          <w:rStyle w:val="914"/>
          <w:rFonts w:hint="eastAsia"/>
          <w:b/>
          <w:bCs/>
        </w:rPr>
        <w:br w:type="page" w:clear="all"/>
      </w:r>
      <w:r/>
    </w:p>
    <w:p>
      <w:pPr>
        <w:rPr>
          <w:rStyle w:val="914"/>
          <w:rFonts w:hint="eastAsia"/>
          <w:b/>
          <w:bCs/>
        </w:rPr>
      </w:pPr>
      <w:r>
        <w:rPr>
          <w:rFonts w:hint="eastAsia"/>
          <w:b/>
          <w:bCs/>
        </w:rPr>
      </w:r>
      <w:r/>
    </w:p>
    <w:p>
      <w:pPr>
        <w:pStyle w:val="1199"/>
        <w:numPr>
          <w:ilvl w:val="0"/>
          <w:numId w:val="0"/>
        </w:numPr>
        <w:jc w:val="center"/>
        <w:spacing w:line="400" w:lineRule="exact"/>
        <w:rPr>
          <w:rStyle w:val="914"/>
          <w:rFonts w:hint="eastAsia"/>
          <w:b/>
          <w:bCs/>
        </w:rPr>
      </w:pPr>
      <w:r>
        <w:rPr>
          <w:rStyle w:val="914"/>
          <w:rFonts w:hint="eastAsia" w:eastAsia="宋体"/>
          <w:b/>
          <w:bCs/>
          <w:lang w:val="en-US" w:eastAsia="zh-CN"/>
        </w:rPr>
        <w:t xml:space="preserve">七、</w:t>
      </w:r>
      <w:r>
        <w:rPr>
          <w:rStyle w:val="914"/>
          <w:rFonts w:hint="eastAsia"/>
          <w:b/>
          <w:bCs/>
        </w:rPr>
        <w:t xml:space="preserve">供应商廉洁自律承诺书</w:t>
      </w:r>
      <w:bookmarkEnd w:id="541"/>
      <w:r/>
      <w:bookmarkEnd w:id="542"/>
      <w:r/>
      <w:bookmarkEnd w:id="543"/>
      <w:r/>
      <w:bookmarkEnd w:id="544"/>
      <w:r/>
      <w:r/>
    </w:p>
    <w:p>
      <w:pPr>
        <w:numPr>
          <w:ilvl w:val="0"/>
          <w:numId w:val="0"/>
        </w:numPr>
      </w:pPr>
      <w:r/>
      <w:r/>
    </w:p>
    <w:p>
      <w:pPr>
        <w:numPr>
          <w:ilvl w:val="0"/>
          <w:numId w:val="0"/>
        </w:numPr>
      </w:pPr>
      <w:r/>
      <w:r/>
    </w:p>
    <w:p>
      <w:pPr>
        <w:numPr>
          <w:ilvl w:val="0"/>
          <w:numId w:val="0"/>
        </w:numPr>
      </w:pPr>
      <w:r/>
      <w:r/>
    </w:p>
    <w:p>
      <w:pPr>
        <w:ind w:firstLine="420"/>
        <w:spacing w:line="360" w:lineRule="auto"/>
        <w:rPr>
          <w:rFonts w:ascii="Arial" w:hAnsi="Arial" w:cs="Arial"/>
        </w:rPr>
      </w:pPr>
      <w:r>
        <w:rPr>
          <w:rFonts w:ascii="Arial" w:hAnsi="Arial" w:cs="Arial"/>
        </w:rPr>
        <w:t xml:space="preserve">政府采购是实行公开、公平、公正的阳光工程，给予了每个供应商平等竞争的机会。作为参与此次政府招标活动的单位,我公司现郑重做出以下承诺：</w:t>
      </w:r>
      <w:r/>
    </w:p>
    <w:p>
      <w:pPr>
        <w:ind w:firstLine="420"/>
        <w:spacing w:line="360" w:lineRule="auto"/>
        <w:rPr>
          <w:rFonts w:ascii="Arial" w:hAnsi="Arial" w:cs="Arial"/>
        </w:rPr>
      </w:pPr>
      <w:r>
        <w:rPr>
          <w:rFonts w:ascii="Arial" w:hAnsi="Arial" w:cs="Arial"/>
        </w:rPr>
        <w:t xml:space="preserve">一、遵守《中华人民共和国政府采购法》及省、市有关政府招标的各项法律、法规和制度。</w:t>
      </w:r>
      <w:r/>
    </w:p>
    <w:p>
      <w:pPr>
        <w:ind w:firstLine="420"/>
        <w:spacing w:line="360" w:lineRule="auto"/>
        <w:rPr>
          <w:rFonts w:ascii="Arial" w:hAnsi="Arial" w:cs="Arial"/>
        </w:rPr>
      </w:pPr>
      <w:r>
        <w:rPr>
          <w:rFonts w:ascii="Arial" w:hAnsi="Arial" w:cs="Arial"/>
        </w:rPr>
        <w:t xml:space="preserve">二、客观真实反映自身情况，按规定接受政府采购供应商资格审查, 不提供虚假材料，不夸大自身技术和提供服务的能力。</w:t>
      </w:r>
      <w:r/>
    </w:p>
    <w:p>
      <w:pPr>
        <w:ind w:firstLine="420"/>
        <w:spacing w:line="360" w:lineRule="auto"/>
        <w:rPr>
          <w:rFonts w:ascii="Arial" w:hAnsi="Arial" w:cs="Arial"/>
        </w:rPr>
      </w:pPr>
      <w:r>
        <w:rPr>
          <w:rFonts w:ascii="Arial" w:hAnsi="Arial" w:cs="Arial"/>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360" w:lineRule="auto"/>
        <w:rPr>
          <w:rFonts w:ascii="Arial" w:hAnsi="Arial" w:cs="Arial"/>
        </w:rPr>
      </w:pPr>
      <w:r>
        <w:rPr>
          <w:rFonts w:ascii="Arial" w:hAnsi="Arial" w:cs="Arial"/>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firstLine="420"/>
        <w:spacing w:line="360" w:lineRule="auto"/>
        <w:rPr>
          <w:rFonts w:ascii="Arial" w:hAnsi="Arial" w:cs="Arial"/>
        </w:rPr>
      </w:pPr>
      <w:r>
        <w:rPr>
          <w:rFonts w:ascii="Arial" w:hAnsi="Arial" w:cs="Arial"/>
        </w:rPr>
        <w:t xml:space="preserve">五、自觉接受政府采购监督管理部门及其他相关部门的监督检查。</w:t>
      </w:r>
      <w:r/>
    </w:p>
    <w:p>
      <w:pPr>
        <w:ind w:firstLine="630"/>
        <w:spacing w:line="360" w:lineRule="auto"/>
        <w:rPr>
          <w:rFonts w:ascii="Arial" w:hAnsi="Arial" w:cs="Arial"/>
        </w:rPr>
      </w:pPr>
      <w:r>
        <w:rPr>
          <w:rFonts w:ascii="Arial" w:hAnsi="Arial" w:cs="Arial"/>
        </w:rPr>
        <w:t xml:space="preserve">如违反以上承诺，我公司愿承担一切法律责任，并接受政府采购监督管理部门及其他相关部门依法作出的处罚。 </w:t>
      </w:r>
      <w:r/>
    </w:p>
    <w:p>
      <w:pPr>
        <w:pStyle w:val="1059"/>
        <w:ind w:firstLine="420"/>
        <w:spacing w:line="360" w:lineRule="auto"/>
        <w:rPr>
          <w:rFonts w:ascii="Arial" w:hAnsi="Arial" w:cs="Arial"/>
          <w:szCs w:val="21"/>
        </w:rPr>
      </w:pPr>
      <w:r>
        <w:rPr>
          <w:rFonts w:ascii="Arial" w:hAnsi="Arial" w:cs="Arial"/>
          <w:szCs w:val="21"/>
        </w:rPr>
      </w:r>
      <w:r/>
    </w:p>
    <w:p>
      <w:pPr>
        <w:spacing w:line="360" w:lineRule="auto"/>
        <w:rPr>
          <w:rFonts w:ascii="Arial" w:hAnsi="Arial" w:cs="Arial"/>
        </w:rPr>
      </w:pPr>
      <w:r>
        <w:rPr>
          <w:rFonts w:ascii="Arial" w:hAnsi="Arial" w:cs="Arial"/>
        </w:rPr>
      </w:r>
      <w:r/>
    </w:p>
    <w:p>
      <w:pPr>
        <w:ind w:firstLine="480"/>
        <w:jc w:val="center"/>
        <w:keepLines w:val="0"/>
        <w:keepNext w:val="0"/>
        <w:pageBreakBefore w:val="0"/>
        <w:spacing w:line="480" w:lineRule="auto"/>
        <w:widowControl w:val="off"/>
        <w:rPr>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val="en-US" w:eastAsia="zh-CN"/>
        </w:rPr>
        <w:t xml:space="preserve">                                </w:t>
      </w:r>
      <w:r>
        <w:rPr>
          <w:rFonts w:ascii="宋体" w:hAnsi="宋体" w:cs="宋体"/>
          <w:sz w:val="21"/>
          <w:szCs w:val="21"/>
        </w:rPr>
        <w:t xml:space="preserve">投标人名称</w:t>
      </w:r>
      <w:r>
        <w:rPr>
          <w:rFonts w:hint="eastAsia" w:ascii="宋体" w:hAnsi="宋体" w:cs="宋体"/>
          <w:sz w:val="21"/>
          <w:szCs w:val="21"/>
        </w:rPr>
        <w:t xml:space="preserve">（</w:t>
      </w:r>
      <w:r>
        <w:rPr>
          <w:rFonts w:hint="eastAsia"/>
          <w:sz w:val="21"/>
          <w:szCs w:val="21"/>
        </w:rPr>
        <w:t xml:space="preserve">加盖</w:t>
      </w:r>
      <w:r>
        <w:rPr>
          <w:sz w:val="21"/>
          <w:szCs w:val="21"/>
        </w:rPr>
        <w:t xml:space="preserve">CA</w:t>
      </w:r>
      <w:r>
        <w:rPr>
          <w:rFonts w:hint="eastAsia"/>
          <w:sz w:val="21"/>
          <w:szCs w:val="21"/>
        </w:rPr>
        <w:t xml:space="preserve">电子公章</w:t>
      </w:r>
      <w:r>
        <w:rPr>
          <w:rFonts w:hint="eastAsia" w:ascii="宋体" w:hAnsi="宋体" w:cs="宋体"/>
          <w:sz w:val="21"/>
          <w:szCs w:val="21"/>
        </w:rPr>
        <w:t xml:space="preserve">）：</w:t>
      </w:r>
      <w:r>
        <w:rPr>
          <w:rFonts w:ascii="Arial" w:hAnsi="Arial" w:eastAsia="Arial" w:cs="Arial"/>
          <w:sz w:val="21"/>
          <w:szCs w:val="21"/>
          <w:u w:val="single"/>
        </w:rPr>
        <w:t xml:space="preserve">            </w:t>
      </w:r>
      <w:r/>
    </w:p>
    <w:p>
      <w:pPr>
        <w:ind w:firstLine="480"/>
        <w:jc w:val="right"/>
        <w:keepLines w:val="0"/>
        <w:keepNext w:val="0"/>
        <w:pageBreakBefore w:val="0"/>
        <w:spacing w:line="48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cs="宋体"/>
          <w:sz w:val="21"/>
          <w:szCs w:val="21"/>
        </w:rPr>
        <w:t xml:space="preserve">法定代表人或授权代表（</w:t>
      </w:r>
      <w:r>
        <w:rPr>
          <w:spacing w:val="-3"/>
          <w:sz w:val="21"/>
          <w:szCs w:val="21"/>
        </w:rPr>
        <w:t xml:space="preserve">电子签章或签字</w:t>
      </w:r>
      <w:r>
        <w:rPr>
          <w:rFonts w:hint="eastAsia" w:ascii="宋体" w:hAnsi="宋体" w:cs="宋体"/>
          <w:sz w:val="21"/>
          <w:szCs w:val="21"/>
        </w:rPr>
        <w:t xml:space="preserve">）</w:t>
      </w:r>
      <w:r>
        <w:rPr>
          <w:rFonts w:ascii="宋体" w:hAnsi="宋体" w:cs="宋体"/>
          <w:sz w:val="21"/>
          <w:szCs w:val="21"/>
        </w:rPr>
        <w:t xml:space="preserve">：</w:t>
      </w:r>
      <w:r>
        <w:rPr>
          <w:rFonts w:ascii="Arial" w:hAnsi="Arial" w:eastAsia="Arial" w:cs="Arial"/>
          <w:sz w:val="21"/>
          <w:szCs w:val="21"/>
          <w:u w:val="single"/>
        </w:rPr>
        <w:t xml:space="preserve">            </w:t>
      </w:r>
      <w:r/>
    </w:p>
    <w:p>
      <w:pPr>
        <w:ind w:firstLine="5103"/>
        <w:jc w:val="right"/>
        <w:keepLines w:val="0"/>
        <w:keepNext w:val="0"/>
        <w:pageBreakBefore w:val="0"/>
        <w:spacing w:line="480" w:lineRule="auto"/>
        <w:widowControl w:val="off"/>
        <w:rPr>
          <w:rFonts w:ascii="Arial" w:hAnsi="Arial" w:cs="Arial"/>
          <w:b/>
          <w:bCs/>
        </w:rPr>
      </w:pPr>
      <w:r>
        <w:rPr>
          <w:rFonts w:ascii="Arial" w:hAnsi="Arial" w:cs="Arial"/>
          <w:sz w:val="21"/>
          <w:szCs w:val="21"/>
        </w:rPr>
        <w:t xml:space="preserve">  年  月  日</w:t>
      </w:r>
      <w:r/>
    </w:p>
    <w:p>
      <w:pPr>
        <w:pStyle w:val="1066"/>
        <w:tabs>
          <w:tab w:val="right" w:pos="9061" w:leader="dot"/>
        </w:tabs>
      </w:pPr>
      <w:r/>
      <w:r/>
    </w:p>
    <w:p>
      <w:r/>
      <w:r/>
    </w:p>
    <w:p>
      <w:pPr>
        <w:sectPr>
          <w:headerReference w:type="default" r:id="rId9"/>
          <w:footerReference w:type="default" r:id="rId12"/>
          <w:footnotePr/>
          <w:endnotePr/>
          <w:type w:val="nextPage"/>
          <w:pgSz w:w="11906" w:h="16838" w:orient="portrait"/>
          <w:pgMar w:top="1304" w:right="1162" w:bottom="1304" w:left="1191" w:header="851" w:footer="992" w:gutter="0"/>
          <w:cols w:num="1" w:sep="0" w:space="1701" w:equalWidth="1"/>
          <w:docGrid w:linePitch="360"/>
        </w:sectPr>
      </w:pPr>
      <w:r/>
      <w:r/>
    </w:p>
    <w:p>
      <w:pPr>
        <w:pStyle w:val="1199"/>
        <w:jc w:val="center"/>
        <w:spacing w:line="400" w:lineRule="exact"/>
        <w:rPr>
          <w:rStyle w:val="914"/>
          <w:rFonts w:hint="eastAsia"/>
          <w:b/>
          <w:bCs/>
        </w:rPr>
      </w:pPr>
      <w:r/>
      <w:bookmarkStart w:id="545" w:name="_Toc18866"/>
      <w:r/>
      <w:bookmarkStart w:id="546" w:name="_Toc32359"/>
      <w:r/>
      <w:bookmarkStart w:id="547" w:name="_Toc22602"/>
      <w:r/>
      <w:bookmarkStart w:id="548" w:name="_Toc27769"/>
      <w:r>
        <w:rPr>
          <w:rStyle w:val="914"/>
          <w:rFonts w:hint="eastAsia"/>
          <w:b/>
          <w:bCs/>
        </w:rPr>
        <w:t xml:space="preserve">七、</w:t>
      </w:r>
      <w:bookmarkEnd w:id="545"/>
      <w:r/>
      <w:bookmarkEnd w:id="546"/>
      <w:r/>
      <w:bookmarkEnd w:id="547"/>
      <w:r/>
      <w:bookmarkEnd w:id="548"/>
      <w:r>
        <w:rPr>
          <w:rStyle w:val="914"/>
          <w:rFonts w:hint="eastAsia"/>
          <w:b/>
          <w:bCs/>
          <w:lang w:val="en-US" w:eastAsia="zh-CN"/>
        </w:rPr>
        <w:t xml:space="preserve">商务、技术条款</w:t>
      </w:r>
      <w:r>
        <w:rPr>
          <w:rStyle w:val="914"/>
          <w:rFonts w:hint="eastAsia"/>
          <w:b/>
          <w:bCs/>
        </w:rPr>
        <w:t xml:space="preserve">响应表</w:t>
      </w:r>
      <w:r/>
    </w:p>
    <w:p>
      <w:pPr>
        <w:spacing w:line="360" w:lineRule="auto"/>
        <w:rPr>
          <w:rFonts w:hint="eastAsia" w:ascii="宋体" w:hAnsi="宋体"/>
          <w:b/>
          <w:sz w:val="28"/>
          <w:szCs w:val="28"/>
        </w:rPr>
      </w:pPr>
      <w:r>
        <w:rPr>
          <w:rFonts w:hint="eastAsia" w:ascii="宋体" w:hAnsi="宋体"/>
          <w:b/>
          <w:sz w:val="28"/>
          <w:szCs w:val="28"/>
        </w:rPr>
        <w:t xml:space="preserve">       </w:t>
      </w:r>
      <w:r/>
    </w:p>
    <w:tbl>
      <w:tblPr>
        <w:tblStyle w:val="763"/>
        <w:tblW w:w="8978" w:type="dxa"/>
        <w:tblInd w:w="-12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183"/>
        <w:gridCol w:w="1925"/>
        <w:gridCol w:w="1553"/>
      </w:tblGrid>
      <w:tr>
        <w:trPr>
          <w:cantSplit/>
          <w:trHeight w:val="900"/>
        </w:trPr>
        <w:tc>
          <w:tcPr>
            <w:tcW w:w="697"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序号</w:t>
            </w:r>
            <w:r/>
          </w:p>
        </w:tc>
        <w:tc>
          <w:tcPr>
            <w:tcW w:w="1620"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主要条款</w:t>
            </w:r>
            <w:r/>
          </w:p>
        </w:tc>
        <w:tc>
          <w:tcPr>
            <w:tcW w:w="3183"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招标文件要求</w:t>
            </w:r>
            <w:r/>
          </w:p>
        </w:tc>
        <w:tc>
          <w:tcPr>
            <w:tcW w:w="1925"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投标文件响应</w:t>
            </w:r>
            <w:r/>
          </w:p>
        </w:tc>
        <w:tc>
          <w:tcPr>
            <w:tcW w:w="1553" w:type="dxa"/>
            <w:vAlign w:val="center"/>
            <w:textDirection w:val="lrTb"/>
            <w:noWrap w:val="false"/>
          </w:tcPr>
          <w:p>
            <w:pPr>
              <w:jc w:val="center"/>
              <w:widowControl/>
              <w:rPr>
                <w:rFonts w:ascii="宋体" w:hAnsi="宋体" w:cs="宋体"/>
                <w:b/>
                <w:bCs/>
                <w:szCs w:val="21"/>
                <w:lang w:eastAsia="en-US"/>
              </w:rPr>
            </w:pPr>
            <w:r>
              <w:rPr>
                <w:rFonts w:hint="eastAsia" w:ascii="宋体" w:hAnsi="宋体" w:cs="宋体"/>
                <w:b/>
                <w:bCs/>
                <w:szCs w:val="21"/>
                <w:lang w:eastAsia="en-US"/>
              </w:rPr>
              <w:t xml:space="preserve">偏离情况</w:t>
            </w:r>
            <w:r/>
          </w:p>
          <w:p>
            <w:pPr>
              <w:jc w:val="center"/>
              <w:widowControl/>
              <w:rPr>
                <w:rFonts w:ascii="宋体" w:hAnsi="宋体" w:cs="宋体"/>
                <w:b/>
                <w:bCs/>
                <w:szCs w:val="21"/>
                <w:lang w:eastAsia="en-US"/>
              </w:rPr>
            </w:pPr>
            <w:r>
              <w:rPr>
                <w:rFonts w:hint="eastAsia" w:ascii="宋体" w:hAnsi="宋体" w:cs="宋体"/>
                <w:b/>
                <w:bCs/>
                <w:szCs w:val="21"/>
                <w:lang w:eastAsia="en-US"/>
              </w:rPr>
              <w:t xml:space="preserve">（正/负/无）</w:t>
            </w:r>
            <w:r/>
          </w:p>
        </w:tc>
      </w:tr>
      <w:tr>
        <w:trPr>
          <w:cantSplit/>
          <w:trHeight w:val="650"/>
        </w:trPr>
        <w:tc>
          <w:tcPr>
            <w:tcW w:w="697"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1</w:t>
            </w:r>
            <w:r/>
          </w:p>
        </w:tc>
        <w:tc>
          <w:tcPr>
            <w:tcW w:w="1620"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rPr>
              <w:t xml:space="preserve">工</w:t>
            </w:r>
            <w:r>
              <w:rPr>
                <w:rFonts w:hint="eastAsia" w:ascii="宋体" w:hAnsi="宋体" w:cs="宋体"/>
                <w:szCs w:val="21"/>
                <w:lang w:eastAsia="en-US"/>
              </w:rPr>
              <w:t xml:space="preserve">期</w:t>
            </w:r>
            <w:r/>
          </w:p>
        </w:tc>
        <w:tc>
          <w:tcPr>
            <w:tcW w:w="3183" w:type="dxa"/>
            <w:vAlign w:val="center"/>
            <w:textDirection w:val="lrTb"/>
            <w:noWrap w:val="false"/>
          </w:tcPr>
          <w:p>
            <w:pPr>
              <w:jc w:val="center"/>
              <w:widowControl/>
              <w:rPr>
                <w:rFonts w:ascii="宋体" w:hAnsi="宋体" w:eastAsia="宋体" w:cs="宋体"/>
                <w:szCs w:val="21"/>
                <w:lang w:val="en-US" w:eastAsia="zh-CN"/>
              </w:rPr>
            </w:pPr>
            <w:r>
              <w:rPr>
                <w:rFonts w:hint="eastAsia" w:ascii="宋体" w:hAnsi="宋体" w:cs="宋体"/>
                <w:szCs w:val="21"/>
                <w:highlight w:val="none"/>
                <w:lang w:val="en-US" w:eastAsia="zh-CN"/>
              </w:rPr>
              <w:t xml:space="preserve">30日历天</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74"/>
        </w:trPr>
        <w:tc>
          <w:tcPr>
            <w:tcW w:w="697"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t xml:space="preserve">2</w:t>
            </w:r>
            <w:r/>
          </w:p>
        </w:tc>
        <w:tc>
          <w:tcPr>
            <w:tcW w:w="1620"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val="en-US" w:eastAsia="zh-CN"/>
              </w:rPr>
              <w:t xml:space="preserve">响应文件</w:t>
            </w:r>
            <w:r>
              <w:rPr>
                <w:rFonts w:hint="eastAsia" w:ascii="宋体" w:hAnsi="宋体" w:cs="宋体"/>
                <w:szCs w:val="21"/>
                <w:lang w:eastAsia="en-US"/>
              </w:rPr>
              <w:t xml:space="preserve">有效期</w:t>
            </w:r>
            <w:r/>
          </w:p>
        </w:tc>
        <w:tc>
          <w:tcPr>
            <w:tcW w:w="3183"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 w:val="21"/>
                <w:szCs w:val="21"/>
              </w:rPr>
              <w:t xml:space="preserve">9</w:t>
            </w:r>
            <w:r>
              <w:rPr>
                <w:rFonts w:hint="eastAsia" w:ascii="宋体" w:hAnsi="宋体" w:cs="宋体"/>
                <w:color w:val="000000"/>
                <w:sz w:val="21"/>
                <w:szCs w:val="21"/>
                <w:lang w:val="zh-CN"/>
              </w:rPr>
              <w:t xml:space="preserve">0日（从递交响应文件截止之日算起）</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74"/>
        </w:trPr>
        <w:tc>
          <w:tcPr>
            <w:tcW w:w="697"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3</w:t>
            </w:r>
            <w:r/>
          </w:p>
        </w:tc>
        <w:tc>
          <w:tcPr>
            <w:tcW w:w="1620" w:type="dxa"/>
            <w:vAlign w:val="center"/>
            <w:textDirection w:val="lrTb"/>
            <w:noWrap w:val="false"/>
          </w:tcPr>
          <w:p>
            <w:pPr>
              <w:jc w:val="center"/>
              <w:widowControl/>
              <w:rPr>
                <w:rFonts w:hint="eastAsia" w:ascii="宋体" w:hAnsi="宋体" w:cs="宋体"/>
                <w:szCs w:val="21"/>
                <w:lang w:val="en-US" w:eastAsia="zh-CN"/>
              </w:rPr>
            </w:pPr>
            <w:r>
              <w:rPr>
                <w:rFonts w:hint="eastAsia" w:ascii="宋体" w:hAnsi="宋体" w:cs="宋体"/>
                <w:szCs w:val="21"/>
                <w:lang w:val="en-US" w:eastAsia="zh-CN"/>
              </w:rPr>
              <w:t xml:space="preserve">结算价格</w:t>
            </w:r>
            <w:r/>
          </w:p>
        </w:tc>
        <w:tc>
          <w:tcPr>
            <w:tcW w:w="3183"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1"/>
                <w:szCs w:val="21"/>
                <w:lang w:val="en-US" w:eastAsia="zh-CN"/>
              </w:rPr>
              <w:t xml:space="preserve">固定单价，根据实际数据结算</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jc w:val="center"/>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4</w:t>
            </w:r>
            <w:r/>
          </w:p>
        </w:tc>
        <w:tc>
          <w:tcPr>
            <w:tcW w:w="1620" w:type="dxa"/>
            <w:vAlign w:val="center"/>
            <w:textDirection w:val="lrTb"/>
            <w:noWrap w:val="false"/>
          </w:tcPr>
          <w:p>
            <w:pPr>
              <w:jc w:val="center"/>
              <w:widowControl/>
              <w:rPr>
                <w:rFonts w:hint="eastAsia" w:ascii="宋体" w:hAnsi="宋体" w:cs="宋体"/>
                <w:sz w:val="21"/>
                <w:szCs w:val="21"/>
                <w:highlight w:val="none"/>
                <w:lang w:eastAsia="en-US"/>
              </w:rPr>
            </w:pPr>
            <w:r>
              <w:rPr>
                <w:rFonts w:hint="eastAsia" w:ascii="宋体" w:hAnsi="宋体" w:cs="宋体"/>
                <w:sz w:val="21"/>
                <w:szCs w:val="21"/>
                <w:highlight w:val="none"/>
                <w:lang w:eastAsia="en-US"/>
              </w:rPr>
              <w:t xml:space="preserve">付款方式</w:t>
            </w:r>
            <w:r/>
          </w:p>
        </w:tc>
        <w:tc>
          <w:tcPr>
            <w:tcW w:w="3183" w:type="dxa"/>
            <w:vAlign w:val="center"/>
            <w:textDirection w:val="lrTb"/>
            <w:noWrap w:val="false"/>
          </w:tcPr>
          <w:p>
            <w:pPr>
              <w:spacing w:line="360" w:lineRule="exact"/>
              <w:rPr>
                <w:rFonts w:hint="eastAsia" w:ascii="宋体" w:hAnsi="宋体" w:eastAsia="宋体" w:cs="宋体"/>
                <w:sz w:val="21"/>
                <w:szCs w:val="21"/>
                <w:highlight w:val="none"/>
                <w:lang w:eastAsia="zh-CN"/>
              </w:rPr>
            </w:pPr>
            <w:r>
              <w:rPr>
                <w:rFonts w:hint="eastAsia" w:ascii="宋体" w:hAnsi="宋体" w:cs="宋体"/>
                <w:color w:val="auto"/>
                <w:sz w:val="22"/>
                <w:highlight w:val="yellow"/>
                <w:lang w:val="en-US" w:eastAsia="zh-CN"/>
              </w:rPr>
              <w:t xml:space="preserve">合同签订后，招标人支付合同价(扣除预留金和暂列金)的10%作为预付款,承包人需提交完整的竣工资料方可申请竣工验收。工程竣工验收合格后按审计价一次性付清。</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jc w:val="center"/>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p>
        </w:tc>
        <w:tc>
          <w:tcPr>
            <w:tcW w:w="1620" w:type="dxa"/>
            <w:vAlign w:val="center"/>
            <w:textDirection w:val="lrTb"/>
            <w:noWrap w:val="false"/>
          </w:tcPr>
          <w:p>
            <w:pPr>
              <w:spacing w:line="360" w:lineRule="exact"/>
              <w:rPr>
                <w:rFonts w:hint="eastAsia" w:ascii="宋体" w:hAnsi="宋体" w:eastAsia="宋体" w:cs="Times New Roman"/>
                <w:sz w:val="21"/>
                <w:szCs w:val="21"/>
                <w:highlight w:val="none"/>
                <w:lang w:eastAsia="en-US"/>
              </w:rPr>
            </w:pPr>
            <w:r>
              <w:rPr>
                <w:rFonts w:hint="eastAsia" w:ascii="宋体" w:hAnsi="宋体" w:eastAsia="宋体" w:cs="Times New Roman"/>
                <w:sz w:val="21"/>
                <w:szCs w:val="21"/>
                <w:highlight w:val="none"/>
                <w:lang w:val="en-US" w:eastAsia="zh-CN"/>
              </w:rPr>
              <w:t xml:space="preserve">技术要求</w:t>
            </w:r>
            <w:r/>
          </w:p>
        </w:tc>
        <w:tc>
          <w:tcPr>
            <w:tcW w:w="3183" w:type="dxa"/>
            <w:vAlign w:val="center"/>
            <w:textDirection w:val="lrTb"/>
            <w:noWrap w:val="false"/>
          </w:tcPr>
          <w:p>
            <w:pPr>
              <w:spacing w:line="360" w:lineRule="exact"/>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见谈判文件“第六章 项目技术要求和有关说明”。</w:t>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529"/>
        </w:trPr>
        <w:tc>
          <w:tcPr>
            <w:tcW w:w="697"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1620" w:type="dxa"/>
            <w:vAlign w:val="center"/>
            <w:textDirection w:val="lrTb"/>
            <w:noWrap w:val="false"/>
          </w:tcPr>
          <w:p>
            <w:pPr>
              <w:jc w:val="center"/>
              <w:widowControl/>
              <w:rPr>
                <w:rFonts w:ascii="宋体" w:hAnsi="宋体" w:eastAsia="宋体" w:cs="宋体"/>
                <w:szCs w:val="21"/>
                <w:lang w:val="en-US" w:eastAsia="zh-CN"/>
              </w:rPr>
            </w:pPr>
            <w:r>
              <w:rPr>
                <w:rFonts w:ascii="宋体" w:hAnsi="宋体" w:eastAsia="宋体" w:cs="宋体"/>
                <w:szCs w:val="21"/>
                <w:lang w:val="en-US" w:eastAsia="zh-CN"/>
              </w:rPr>
            </w:r>
            <w:r/>
          </w:p>
        </w:tc>
        <w:tc>
          <w:tcPr>
            <w:tcW w:w="318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92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trHeight w:val="574"/>
        </w:trPr>
        <w:tc>
          <w:tcPr>
            <w:tcW w:w="697"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620"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318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25"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c>
          <w:tcPr>
            <w:tcW w:w="1553" w:type="dxa"/>
            <w:vAlign w:val="center"/>
            <w:textDirection w:val="lrTb"/>
            <w:noWrap w:val="false"/>
          </w:tcPr>
          <w:p>
            <w:pPr>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640"/>
        </w:trPr>
        <w:tc>
          <w:tcPr>
            <w:tcW w:w="697"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1620"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3183" w:type="dxa"/>
            <w:vAlign w:val="center"/>
            <w:textDirection w:val="lrTb"/>
            <w:noWrap w:val="false"/>
          </w:tcPr>
          <w:p>
            <w:pPr>
              <w:jc w:val="left"/>
              <w:widowControl/>
              <w:rPr>
                <w:rFonts w:ascii="宋体" w:hAnsi="宋体" w:cs="宋体"/>
                <w:szCs w:val="21"/>
                <w:lang w:eastAsia="en-US"/>
              </w:rPr>
            </w:pPr>
            <w:r>
              <w:rPr>
                <w:rFonts w:ascii="宋体" w:hAnsi="宋体" w:cs="宋体"/>
                <w:szCs w:val="21"/>
                <w:lang w:eastAsia="en-US"/>
              </w:rPr>
            </w:r>
            <w:r/>
          </w:p>
        </w:tc>
        <w:tc>
          <w:tcPr>
            <w:tcW w:w="1925"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c>
          <w:tcPr>
            <w:tcW w:w="1553" w:type="dxa"/>
            <w:vAlign w:val="center"/>
            <w:textDirection w:val="lrTb"/>
            <w:noWrap w:val="false"/>
          </w:tcPr>
          <w:p>
            <w:pPr>
              <w:jc w:val="center"/>
              <w:widowControl/>
              <w:rPr>
                <w:rFonts w:ascii="宋体" w:hAnsi="宋体" w:cs="宋体"/>
                <w:szCs w:val="21"/>
                <w:lang w:eastAsia="en-US"/>
              </w:rPr>
            </w:pPr>
            <w:r>
              <w:rPr>
                <w:rFonts w:ascii="宋体" w:hAnsi="宋体" w:cs="宋体"/>
                <w:szCs w:val="21"/>
                <w:lang w:eastAsia="en-US"/>
              </w:rPr>
            </w:r>
            <w:r/>
          </w:p>
        </w:tc>
      </w:tr>
    </w:tbl>
    <w:p>
      <w:pPr>
        <w:jc w:val="center"/>
        <w:spacing w:line="360" w:lineRule="auto"/>
        <w:rPr>
          <w:rFonts w:ascii="Segoe UI" w:hAnsi="Segoe UI" w:cs="Segoe UI"/>
          <w:szCs w:val="21"/>
          <w:shd w:val="clear" w:color="auto" w:fill="ffffff"/>
        </w:rPr>
      </w:pPr>
      <w:r>
        <w:rPr>
          <w:rFonts w:ascii="Segoe UI" w:hAnsi="Segoe UI" w:cs="Segoe UI"/>
          <w:szCs w:val="21"/>
          <w:shd w:val="clear" w:color="auto" w:fill="ffffff"/>
        </w:rPr>
      </w:r>
      <w:r/>
    </w:p>
    <w:p>
      <w:pPr>
        <w:ind w:left="420"/>
        <w:jc w:val="right"/>
        <w:spacing w:line="480" w:lineRule="auto"/>
        <w:rPr>
          <w:rFonts w:ascii="宋体" w:hAnsi="宋体" w:cs="宋体"/>
          <w:sz w:val="24"/>
        </w:rPr>
      </w:pPr>
      <w:r>
        <w:rPr>
          <w:rFonts w:hint="eastAsia" w:ascii="宋体" w:hAnsi="宋体" w:cs="宋体"/>
          <w:sz w:val="24"/>
        </w:rPr>
        <w:t xml:space="preserve">投标人公章：</w:t>
      </w:r>
      <w:r>
        <w:rPr>
          <w:rFonts w:hint="eastAsia" w:ascii="宋体" w:hAnsi="宋体" w:cs="宋体"/>
          <w:sz w:val="24"/>
          <w:u w:val="single"/>
        </w:rPr>
        <w:t xml:space="preserve">            </w:t>
      </w:r>
      <w:r>
        <w:rPr>
          <w:rFonts w:hint="eastAsia" w:ascii="宋体" w:hAnsi="宋体" w:cs="宋体"/>
          <w:sz w:val="24"/>
        </w:rPr>
        <w:t xml:space="preserve">（电子签章）</w:t>
      </w:r>
      <w:r/>
    </w:p>
    <w:p>
      <w:pPr>
        <w:ind w:firstLine="480"/>
        <w:jc w:val="right"/>
        <w:spacing w:line="360" w:lineRule="auto"/>
        <w:rPr>
          <w:sz w:val="28"/>
          <w:szCs w:val="28"/>
        </w:rPr>
      </w:pP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pStyle w:val="917"/>
      </w:pPr>
      <w:r/>
      <w:r/>
    </w:p>
    <w:p>
      <w:pPr>
        <w:jc w:val="center"/>
        <w:spacing w:line="360" w:lineRule="auto"/>
        <w:rPr>
          <w:rFonts w:ascii="Segoe UI" w:hAnsi="Segoe UI" w:cs="Segoe UI"/>
          <w:color w:val="000000"/>
          <w:szCs w:val="21"/>
        </w:rPr>
      </w:pPr>
      <w:r>
        <w:rPr>
          <w:rFonts w:ascii="Segoe UI" w:hAnsi="Segoe UI" w:cs="Segoe UI"/>
          <w:color w:val="000000"/>
          <w:szCs w:val="21"/>
        </w:rPr>
      </w:r>
      <w:r/>
    </w:p>
    <w:p>
      <w:pPr>
        <w:jc w:val="center"/>
        <w:spacing w:line="360" w:lineRule="auto"/>
        <w:rPr>
          <w:rFonts w:ascii="Segoe UI" w:hAnsi="Segoe UI" w:cs="Segoe UI"/>
          <w:color w:val="000000"/>
          <w:szCs w:val="21"/>
        </w:rPr>
      </w:pPr>
      <w:r>
        <w:rPr>
          <w:rFonts w:ascii="Segoe UI" w:hAnsi="Segoe UI" w:cs="Segoe UI"/>
          <w:color w:val="000000"/>
          <w:szCs w:val="21"/>
        </w:rPr>
      </w:r>
      <w:r/>
    </w:p>
    <w:p>
      <w:pPr>
        <w:jc w:val="center"/>
        <w:spacing w:line="360" w:lineRule="auto"/>
        <w:rPr>
          <w:rFonts w:ascii="Segoe UI" w:hAnsi="Segoe UI" w:cs="Segoe UI"/>
          <w:color w:val="000000"/>
          <w:szCs w:val="21"/>
        </w:rPr>
      </w:pPr>
      <w:r>
        <w:rPr>
          <w:rFonts w:ascii="Segoe UI" w:hAnsi="Segoe UI" w:cs="Segoe UI"/>
          <w:color w:val="000000"/>
          <w:szCs w:val="21"/>
        </w:rPr>
      </w:r>
      <w:r/>
    </w:p>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MS Mincho">
    <w:panose1 w:val="02020603050405090304"/>
  </w:font>
  <w:font w:name="Wingdings 2">
    <w:panose1 w:val="05020102010507070707"/>
  </w:font>
  <w:font w:name="方正小标宋_GBK">
    <w:panose1 w:val="020B0503020202020204"/>
  </w:font>
  <w:font w:name="方正小标宋简体">
    <w:panose1 w:val="020B0503020202020204"/>
  </w:font>
  <w:font w:name="华文楷体">
    <w:panose1 w:val="02010600040101010101"/>
  </w:font>
  <w:font w:name="Wingdings">
    <w:panose1 w:val="05000000000000000000"/>
  </w:font>
  <w:font w:name="Symbol">
    <w:panose1 w:val="05050102010706020507"/>
  </w:font>
  <w:font w:name="楷体">
    <w:panose1 w:val="02010609060101010101"/>
  </w:font>
  <w:font w:name="Cambria">
    <w:panose1 w:val="02040503050406030204"/>
  </w:font>
  <w:font w:name="楷体_GB2312">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61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5590" cy="23622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75590" cy="236220"/>
                      </a:xfrm>
                      <a:prstGeom prst="rect">
                        <a:avLst/>
                      </a:prstGeom>
                      <a:noFill/>
                      <a:ln>
                        <a:noFill/>
                      </a:ln>
                    </wps:spPr>
                    <wps:txbx>
                      <w:txbxContent>
                        <w:p>
                          <w:r>
                            <w:fldChar w:fldCharType="begin"/>
                          </w:r>
                          <w:r>
                            <w:instrText xml:space="preserve"> PAGE  \* MERGEFORMAT </w:instrText>
                          </w:r>
                          <w:r>
                            <w:fldChar w:fldCharType="separate"/>
                          </w:r>
                          <w:r>
                            <w:t xml:space="preserve">63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1.7pt;height:18.6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91"/>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link w:val="120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customStyle="1">
    <w:name w:val="标题 211"/>
    <w:basedOn w:val="752"/>
    <w:next w:val="752"/>
    <w:uiPriority w:val="9"/>
    <w:unhideWhenUsed/>
    <w:qFormat/>
    <w:pPr>
      <w:keepLines/>
      <w:keepNext/>
      <w:spacing w:before="360" w:after="200"/>
      <w:outlineLvl w:val="1"/>
    </w:pPr>
    <w:rPr>
      <w:rFonts w:ascii="Arial" w:hAnsi="Arial" w:eastAsia="Arial" w:cs="Arial"/>
      <w:sz w:val="34"/>
    </w:rPr>
  </w:style>
  <w:style w:type="paragraph" w:styleId="765">
    <w:name w:val="toc 7"/>
    <w:basedOn w:val="752"/>
    <w:next w:val="752"/>
    <w:uiPriority w:val="39"/>
    <w:unhideWhenUsed/>
    <w:qFormat/>
    <w:pPr>
      <w:ind w:left="1701" w:right="0" w:firstLine="0"/>
      <w:spacing w:after="57"/>
    </w:pPr>
  </w:style>
  <w:style w:type="paragraph" w:styleId="766">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Body Text"/>
    <w:basedOn w:val="752"/>
    <w:uiPriority w:val="1"/>
    <w:qFormat/>
  </w:style>
  <w:style w:type="paragraph" w:styleId="768">
    <w:name w:val="toc 5"/>
    <w:basedOn w:val="752"/>
    <w:next w:val="752"/>
    <w:uiPriority w:val="39"/>
    <w:unhideWhenUsed/>
    <w:qFormat/>
    <w:pPr>
      <w:ind w:left="1134" w:right="0" w:firstLine="0"/>
      <w:spacing w:after="57"/>
    </w:pPr>
  </w:style>
  <w:style w:type="paragraph" w:styleId="769">
    <w:name w:val="toc 3"/>
    <w:basedOn w:val="752"/>
    <w:next w:val="752"/>
    <w:uiPriority w:val="39"/>
    <w:unhideWhenUsed/>
    <w:qFormat/>
    <w:pPr>
      <w:ind w:left="567" w:right="0" w:firstLine="0"/>
      <w:spacing w:after="57"/>
    </w:pPr>
  </w:style>
  <w:style w:type="paragraph" w:styleId="770">
    <w:name w:val="toc 8"/>
    <w:basedOn w:val="752"/>
    <w:next w:val="752"/>
    <w:uiPriority w:val="39"/>
    <w:unhideWhenUsed/>
    <w:qFormat/>
    <w:pPr>
      <w:ind w:left="1984" w:right="0" w:firstLine="0"/>
      <w:spacing w:after="57"/>
    </w:pPr>
  </w:style>
  <w:style w:type="paragraph" w:styleId="771">
    <w:name w:val="endnote text"/>
    <w:basedOn w:val="752"/>
    <w:uiPriority w:val="99"/>
    <w:semiHidden/>
    <w:unhideWhenUsed/>
    <w:qFormat/>
    <w:pPr>
      <w:spacing w:after="0" w:line="240" w:lineRule="auto"/>
    </w:pPr>
    <w:rPr>
      <w:sz w:val="20"/>
    </w:rPr>
  </w:style>
  <w:style w:type="paragraph" w:styleId="772">
    <w:name w:val="Footer"/>
    <w:basedOn w:val="752"/>
    <w:uiPriority w:val="99"/>
    <w:unhideWhenUsed/>
    <w:qFormat/>
    <w:pPr>
      <w:spacing w:after="0" w:line="240" w:lineRule="auto"/>
      <w:tabs>
        <w:tab w:val="center" w:pos="7143" w:leader="none"/>
        <w:tab w:val="right" w:pos="14287" w:leader="none"/>
      </w:tabs>
    </w:pPr>
  </w:style>
  <w:style w:type="paragraph" w:styleId="773">
    <w:name w:val="Header"/>
    <w:basedOn w:val="752"/>
    <w:uiPriority w:val="99"/>
    <w:unhideWhenUsed/>
    <w:qFormat/>
    <w:pPr>
      <w:spacing w:after="0" w:line="240" w:lineRule="auto"/>
      <w:tabs>
        <w:tab w:val="center" w:pos="7143" w:leader="none"/>
        <w:tab w:val="right" w:pos="14287" w:leader="none"/>
      </w:tabs>
    </w:pPr>
  </w:style>
  <w:style w:type="paragraph" w:styleId="774">
    <w:name w:val="toc 1"/>
    <w:basedOn w:val="752"/>
    <w:next w:val="752"/>
    <w:uiPriority w:val="39"/>
    <w:unhideWhenUsed/>
    <w:qFormat/>
    <w:pPr>
      <w:ind w:left="0" w:right="0" w:firstLine="0"/>
      <w:spacing w:after="57"/>
    </w:pPr>
  </w:style>
  <w:style w:type="paragraph" w:styleId="775">
    <w:name w:val="toc 4"/>
    <w:basedOn w:val="752"/>
    <w:next w:val="752"/>
    <w:uiPriority w:val="39"/>
    <w:unhideWhenUsed/>
    <w:qFormat/>
    <w:pPr>
      <w:ind w:left="850" w:right="0" w:firstLine="0"/>
      <w:spacing w:after="57"/>
    </w:pPr>
  </w:style>
  <w:style w:type="paragraph" w:styleId="776">
    <w:name w:val="Subtitle"/>
    <w:basedOn w:val="752"/>
    <w:next w:val="752"/>
    <w:uiPriority w:val="11"/>
    <w:qFormat/>
    <w:pPr>
      <w:spacing w:before="200" w:after="200"/>
    </w:pPr>
    <w:rPr>
      <w:sz w:val="24"/>
      <w:szCs w:val="24"/>
    </w:rPr>
  </w:style>
  <w:style w:type="paragraph" w:styleId="777">
    <w:name w:val="footnote text"/>
    <w:basedOn w:val="752"/>
    <w:uiPriority w:val="99"/>
    <w:semiHidden/>
    <w:unhideWhenUsed/>
    <w:qFormat/>
    <w:pPr>
      <w:spacing w:after="40" w:line="240" w:lineRule="auto"/>
    </w:pPr>
    <w:rPr>
      <w:sz w:val="18"/>
    </w:rPr>
  </w:style>
  <w:style w:type="paragraph" w:styleId="778">
    <w:name w:val="toc 6"/>
    <w:basedOn w:val="752"/>
    <w:next w:val="752"/>
    <w:uiPriority w:val="39"/>
    <w:unhideWhenUsed/>
    <w:qFormat/>
    <w:pPr>
      <w:ind w:left="1417" w:right="0" w:firstLine="0"/>
      <w:spacing w:after="57"/>
    </w:pPr>
  </w:style>
  <w:style w:type="paragraph" w:styleId="779">
    <w:name w:val="Body Text Indent 3"/>
    <w:basedOn w:val="752"/>
    <w:uiPriority w:val="0"/>
    <w:qFormat/>
    <w:pPr>
      <w:ind w:left="659"/>
      <w:spacing w:line="360" w:lineRule="auto"/>
    </w:pPr>
    <w:rPr>
      <w:rFonts w:ascii="宋体" w:hAnsi="宋体"/>
      <w:sz w:val="24"/>
    </w:rPr>
  </w:style>
  <w:style w:type="paragraph" w:styleId="780">
    <w:name w:val="table of figures"/>
    <w:basedOn w:val="752"/>
    <w:next w:val="752"/>
    <w:uiPriority w:val="99"/>
    <w:unhideWhenUsed/>
    <w:qFormat/>
    <w:pPr>
      <w:spacing w:after="0" w:afterAutospacing="0"/>
    </w:pPr>
  </w:style>
  <w:style w:type="paragraph" w:styleId="781">
    <w:name w:val="toc 2"/>
    <w:basedOn w:val="752"/>
    <w:next w:val="752"/>
    <w:uiPriority w:val="39"/>
    <w:unhideWhenUsed/>
    <w:qFormat/>
    <w:pPr>
      <w:ind w:left="283" w:right="0" w:firstLine="0"/>
      <w:spacing w:after="57"/>
    </w:pPr>
  </w:style>
  <w:style w:type="paragraph" w:styleId="782">
    <w:name w:val="toc 9"/>
    <w:basedOn w:val="752"/>
    <w:next w:val="752"/>
    <w:uiPriority w:val="39"/>
    <w:unhideWhenUsed/>
    <w:qFormat/>
    <w:pPr>
      <w:ind w:left="2268" w:right="0" w:firstLine="0"/>
      <w:spacing w:after="57"/>
    </w:pPr>
  </w:style>
  <w:style w:type="paragraph" w:styleId="783">
    <w:name w:val="Title"/>
    <w:basedOn w:val="752"/>
    <w:next w:val="752"/>
    <w:uiPriority w:val="10"/>
    <w:qFormat/>
    <w:pPr>
      <w:contextualSpacing/>
      <w:spacing w:before="300" w:after="200"/>
    </w:pPr>
    <w:rPr>
      <w:sz w:val="48"/>
      <w:szCs w:val="48"/>
    </w:rPr>
  </w:style>
  <w:style w:type="paragraph" w:styleId="784">
    <w:name w:val="Body Text First Indent"/>
    <w:basedOn w:val="767"/>
    <w:uiPriority w:val="99"/>
    <w:qFormat/>
    <w:pPr>
      <w:ind w:firstLine="420"/>
      <w:tabs>
        <w:tab w:val="left" w:pos="567" w:leader="none"/>
      </w:tabs>
    </w:p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table" w:styleId="7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标题 113"/>
    <w:basedOn w:val="752"/>
    <w:next w:val="752"/>
    <w:uiPriority w:val="9"/>
    <w:qFormat/>
    <w:pPr>
      <w:keepLines/>
      <w:keepNext/>
      <w:spacing w:before="480" w:after="200"/>
      <w:outlineLvl w:val="0"/>
    </w:pPr>
    <w:rPr>
      <w:rFonts w:ascii="Arial" w:hAnsi="Arial" w:eastAsia="Arial" w:cs="Arial"/>
      <w:sz w:val="40"/>
      <w:szCs w:val="40"/>
    </w:rPr>
  </w:style>
  <w:style w:type="paragraph" w:styleId="810" w:customStyle="1">
    <w:name w:val="标题 21111"/>
    <w:basedOn w:val="752"/>
    <w:next w:val="752"/>
    <w:link w:val="820"/>
    <w:uiPriority w:val="9"/>
    <w:unhideWhenUsed/>
    <w:qFormat/>
    <w:pPr>
      <w:keepLines/>
      <w:keepNext/>
      <w:spacing w:before="360" w:after="200"/>
      <w:outlineLvl w:val="1"/>
    </w:pPr>
    <w:rPr>
      <w:rFonts w:ascii="Arial" w:hAnsi="Arial" w:eastAsia="Arial" w:cs="Arial"/>
      <w:sz w:val="34"/>
    </w:rPr>
  </w:style>
  <w:style w:type="paragraph" w:styleId="811" w:customStyle="1">
    <w:name w:val="标题 311"/>
    <w:basedOn w:val="752"/>
    <w:next w:val="752"/>
    <w:link w:val="821"/>
    <w:uiPriority w:val="9"/>
    <w:unhideWhenUsed/>
    <w:qFormat/>
    <w:pPr>
      <w:keepLines/>
      <w:keepNext/>
      <w:spacing w:before="320" w:after="200"/>
      <w:outlineLvl w:val="2"/>
    </w:pPr>
    <w:rPr>
      <w:rFonts w:ascii="Arial" w:hAnsi="Arial" w:eastAsia="Arial" w:cs="Arial"/>
      <w:sz w:val="30"/>
      <w:szCs w:val="30"/>
    </w:rPr>
  </w:style>
  <w:style w:type="paragraph" w:styleId="812" w:customStyle="1">
    <w:name w:val="标题 4121"/>
    <w:basedOn w:val="752"/>
    <w:next w:val="752"/>
    <w:link w:val="822"/>
    <w:uiPriority w:val="9"/>
    <w:unhideWhenUsed/>
    <w:qFormat/>
    <w:pPr>
      <w:keepLines/>
      <w:keepNext/>
      <w:spacing w:before="320" w:after="200"/>
      <w:outlineLvl w:val="3"/>
    </w:pPr>
    <w:rPr>
      <w:rFonts w:ascii="Arial" w:hAnsi="Arial" w:eastAsia="Arial" w:cs="Arial"/>
      <w:b/>
      <w:bCs/>
      <w:sz w:val="26"/>
      <w:szCs w:val="26"/>
    </w:rPr>
  </w:style>
  <w:style w:type="paragraph" w:styleId="813" w:customStyle="1">
    <w:name w:val="标题 51"/>
    <w:basedOn w:val="752"/>
    <w:next w:val="752"/>
    <w:link w:val="823"/>
    <w:uiPriority w:val="9"/>
    <w:unhideWhenUsed/>
    <w:qFormat/>
    <w:pPr>
      <w:keepLines/>
      <w:keepNext/>
      <w:spacing w:before="320" w:after="200"/>
      <w:outlineLvl w:val="4"/>
    </w:pPr>
    <w:rPr>
      <w:rFonts w:ascii="Arial" w:hAnsi="Arial" w:eastAsia="Arial" w:cs="Arial"/>
      <w:b/>
      <w:bCs/>
      <w:sz w:val="24"/>
      <w:szCs w:val="24"/>
    </w:rPr>
  </w:style>
  <w:style w:type="paragraph" w:styleId="814" w:customStyle="1">
    <w:name w:val="标题 61"/>
    <w:basedOn w:val="752"/>
    <w:next w:val="752"/>
    <w:link w:val="824"/>
    <w:uiPriority w:val="9"/>
    <w:unhideWhenUsed/>
    <w:qFormat/>
    <w:pPr>
      <w:keepLines/>
      <w:keepNext/>
      <w:spacing w:before="320" w:after="200"/>
      <w:outlineLvl w:val="5"/>
    </w:pPr>
    <w:rPr>
      <w:rFonts w:ascii="Arial" w:hAnsi="Arial" w:eastAsia="Arial" w:cs="Arial"/>
      <w:b/>
      <w:bCs/>
      <w:sz w:val="22"/>
    </w:rPr>
  </w:style>
  <w:style w:type="paragraph" w:styleId="815" w:customStyle="1">
    <w:name w:val="标题 71"/>
    <w:basedOn w:val="752"/>
    <w:next w:val="752"/>
    <w:link w:val="825"/>
    <w:uiPriority w:val="9"/>
    <w:unhideWhenUsed/>
    <w:qFormat/>
    <w:pPr>
      <w:keepLines/>
      <w:keepNext/>
      <w:spacing w:before="320" w:after="200"/>
      <w:outlineLvl w:val="6"/>
    </w:pPr>
    <w:rPr>
      <w:rFonts w:ascii="Arial" w:hAnsi="Arial" w:eastAsia="Arial" w:cs="Arial"/>
      <w:b/>
      <w:bCs/>
      <w:i/>
      <w:iCs/>
      <w:sz w:val="22"/>
    </w:rPr>
  </w:style>
  <w:style w:type="paragraph" w:styleId="816" w:customStyle="1">
    <w:name w:val="标题 81"/>
    <w:basedOn w:val="752"/>
    <w:next w:val="752"/>
    <w:link w:val="826"/>
    <w:uiPriority w:val="9"/>
    <w:unhideWhenUsed/>
    <w:qFormat/>
    <w:pPr>
      <w:keepLines/>
      <w:keepNext/>
      <w:spacing w:before="320" w:after="200"/>
      <w:outlineLvl w:val="7"/>
    </w:pPr>
    <w:rPr>
      <w:rFonts w:ascii="Arial" w:hAnsi="Arial" w:eastAsia="Arial" w:cs="Arial"/>
      <w:i/>
      <w:iCs/>
      <w:sz w:val="22"/>
    </w:rPr>
  </w:style>
  <w:style w:type="paragraph" w:styleId="817" w:customStyle="1">
    <w:name w:val="标题 91"/>
    <w:basedOn w:val="752"/>
    <w:next w:val="752"/>
    <w:link w:val="827"/>
    <w:uiPriority w:val="9"/>
    <w:unhideWhenUsed/>
    <w:qFormat/>
    <w:pPr>
      <w:keepLines/>
      <w:keepNext/>
      <w:spacing w:before="320" w:after="200"/>
      <w:outlineLvl w:val="8"/>
    </w:pPr>
    <w:rPr>
      <w:rFonts w:ascii="Arial" w:hAnsi="Arial" w:eastAsia="Arial" w:cs="Arial"/>
      <w:i/>
      <w:iCs/>
      <w:szCs w:val="21"/>
    </w:rPr>
  </w:style>
  <w:style w:type="character" w:styleId="818" w:customStyle="1">
    <w:name w:val="默认段落字体11"/>
    <w:link w:val="752"/>
    <w:uiPriority w:val="1"/>
    <w:unhideWhenUsed/>
    <w:qFormat/>
  </w:style>
  <w:style w:type="table" w:styleId="819" w:customStyle="1">
    <w:name w:val="普通表格11"/>
    <w:uiPriority w:val="99"/>
    <w:unhideWhenUsed/>
    <w:qFormat/>
    <w:tblPr/>
  </w:style>
  <w:style w:type="character" w:styleId="820" w:customStyle="1">
    <w:name w:val="标题 2 Char1"/>
    <w:link w:val="810"/>
    <w:uiPriority w:val="9"/>
    <w:qFormat/>
    <w:rPr>
      <w:rFonts w:ascii="Arial" w:hAnsi="Arial" w:eastAsia="Arial" w:cs="Arial"/>
      <w:sz w:val="34"/>
    </w:rPr>
  </w:style>
  <w:style w:type="character" w:styleId="821" w:customStyle="1">
    <w:name w:val="标题 3 Char1"/>
    <w:link w:val="811"/>
    <w:uiPriority w:val="9"/>
    <w:qFormat/>
    <w:rPr>
      <w:rFonts w:ascii="Arial" w:hAnsi="Arial" w:eastAsia="Arial" w:cs="Arial"/>
      <w:sz w:val="30"/>
      <w:szCs w:val="30"/>
    </w:rPr>
  </w:style>
  <w:style w:type="character" w:styleId="822" w:customStyle="1">
    <w:name w:val="标题 4 Char1"/>
    <w:link w:val="812"/>
    <w:uiPriority w:val="9"/>
    <w:qFormat/>
    <w:rPr>
      <w:rFonts w:ascii="Arial" w:hAnsi="Arial" w:eastAsia="Arial" w:cs="Arial"/>
      <w:b/>
      <w:bCs/>
      <w:sz w:val="26"/>
      <w:szCs w:val="26"/>
    </w:rPr>
  </w:style>
  <w:style w:type="character" w:styleId="823" w:customStyle="1">
    <w:name w:val="标题 5 Char"/>
    <w:link w:val="813"/>
    <w:uiPriority w:val="9"/>
    <w:qFormat/>
    <w:rPr>
      <w:rFonts w:ascii="Arial" w:hAnsi="Arial" w:eastAsia="Arial" w:cs="Arial"/>
      <w:b/>
      <w:bCs/>
      <w:sz w:val="24"/>
      <w:szCs w:val="24"/>
    </w:rPr>
  </w:style>
  <w:style w:type="character" w:styleId="824" w:customStyle="1">
    <w:name w:val="标题 6 Char"/>
    <w:link w:val="814"/>
    <w:uiPriority w:val="9"/>
    <w:qFormat/>
    <w:rPr>
      <w:rFonts w:ascii="Arial" w:hAnsi="Arial" w:eastAsia="Arial" w:cs="Arial"/>
      <w:b/>
      <w:bCs/>
      <w:sz w:val="22"/>
      <w:szCs w:val="22"/>
    </w:rPr>
  </w:style>
  <w:style w:type="character" w:styleId="825" w:customStyle="1">
    <w:name w:val="标题 7 Char"/>
    <w:link w:val="815"/>
    <w:uiPriority w:val="9"/>
    <w:qFormat/>
    <w:rPr>
      <w:rFonts w:ascii="Arial" w:hAnsi="Arial" w:eastAsia="Arial" w:cs="Arial"/>
      <w:b/>
      <w:bCs/>
      <w:i/>
      <w:iCs/>
      <w:sz w:val="22"/>
      <w:szCs w:val="22"/>
    </w:rPr>
  </w:style>
  <w:style w:type="character" w:styleId="826" w:customStyle="1">
    <w:name w:val="标题 8 Char"/>
    <w:link w:val="816"/>
    <w:uiPriority w:val="9"/>
    <w:qFormat/>
    <w:rPr>
      <w:rFonts w:ascii="Arial" w:hAnsi="Arial" w:eastAsia="Arial" w:cs="Arial"/>
      <w:i/>
      <w:iCs/>
      <w:sz w:val="22"/>
      <w:szCs w:val="22"/>
    </w:rPr>
  </w:style>
  <w:style w:type="character" w:styleId="827" w:customStyle="1">
    <w:name w:val="标题 9 Char"/>
    <w:link w:val="817"/>
    <w:uiPriority w:val="9"/>
    <w:qFormat/>
    <w:rPr>
      <w:rFonts w:ascii="Arial" w:hAnsi="Arial" w:eastAsia="Arial" w:cs="Arial"/>
      <w:i/>
      <w:iCs/>
      <w:sz w:val="21"/>
      <w:szCs w:val="21"/>
    </w:rPr>
  </w:style>
  <w:style w:type="paragraph" w:styleId="828" w:customStyle="1">
    <w:name w:val="目录 711"/>
    <w:basedOn w:val="752"/>
    <w:next w:val="752"/>
    <w:uiPriority w:val="39"/>
    <w:unhideWhenUsed/>
    <w:qFormat/>
    <w:pPr>
      <w:ind w:left="1701"/>
      <w:spacing w:after="57"/>
    </w:pPr>
  </w:style>
  <w:style w:type="paragraph" w:styleId="829" w:customStyle="1">
    <w:name w:val="正文缩进121"/>
    <w:basedOn w:val="752"/>
    <w:next w:val="752"/>
    <w:uiPriority w:val="0"/>
    <w:qFormat/>
    <w:pPr>
      <w:ind w:firstLine="420"/>
      <w:jc w:val="left"/>
    </w:pPr>
    <w:rPr>
      <w:sz w:val="24"/>
      <w:szCs w:val="21"/>
    </w:rPr>
  </w:style>
  <w:style w:type="paragraph" w:styleId="830" w:customStyle="1">
    <w:name w:val="题注11"/>
    <w:basedOn w:val="752"/>
    <w:next w:val="752"/>
    <w:uiPriority w:val="35"/>
    <w:unhideWhenUsed/>
    <w:qFormat/>
    <w:pPr>
      <w:spacing w:line="276" w:lineRule="auto"/>
    </w:pPr>
    <w:rPr>
      <w:b/>
      <w:bCs/>
      <w:color w:val="4f81bd"/>
      <w:sz w:val="18"/>
      <w:szCs w:val="18"/>
    </w:rPr>
  </w:style>
  <w:style w:type="paragraph" w:styleId="831" w:customStyle="1">
    <w:name w:val="索引 511"/>
    <w:basedOn w:val="752"/>
    <w:next w:val="752"/>
    <w:uiPriority w:val="0"/>
    <w:qFormat/>
    <w:pPr>
      <w:ind w:left="798"/>
    </w:pPr>
    <w:rPr>
      <w:rFonts w:ascii="Calibri" w:hAnsi="Calibri"/>
      <w:szCs w:val="21"/>
    </w:rPr>
  </w:style>
  <w:style w:type="paragraph" w:styleId="832" w:customStyle="1">
    <w:name w:val="文档结构图11"/>
    <w:basedOn w:val="752"/>
    <w:uiPriority w:val="0"/>
    <w:semiHidden/>
    <w:qFormat/>
    <w:pPr>
      <w:shd w:val="clear" w:color="auto" w:fill="000080"/>
    </w:pPr>
  </w:style>
  <w:style w:type="paragraph" w:styleId="833" w:customStyle="1">
    <w:name w:val="批注文字11"/>
    <w:basedOn w:val="752"/>
    <w:link w:val="834"/>
    <w:uiPriority w:val="99"/>
    <w:unhideWhenUsed/>
    <w:qFormat/>
    <w:pPr>
      <w:jc w:val="left"/>
    </w:pPr>
  </w:style>
  <w:style w:type="character" w:styleId="834" w:customStyle="1">
    <w:name w:val="批注文字 Char1"/>
    <w:basedOn w:val="818"/>
    <w:link w:val="833"/>
    <w:uiPriority w:val="99"/>
    <w:semiHidden/>
    <w:qFormat/>
    <w:rPr>
      <w:sz w:val="21"/>
      <w:szCs w:val="22"/>
    </w:rPr>
  </w:style>
  <w:style w:type="paragraph" w:styleId="835" w:customStyle="1">
    <w:name w:val="正文文本11"/>
    <w:basedOn w:val="752"/>
    <w:uiPriority w:val="99"/>
    <w:qFormat/>
    <w:pPr>
      <w:jc w:val="left"/>
      <w:widowControl/>
    </w:pPr>
  </w:style>
  <w:style w:type="paragraph" w:styleId="836" w:customStyle="1">
    <w:name w:val="正文文本缩进12"/>
    <w:basedOn w:val="752"/>
    <w:next w:val="837"/>
    <w:uiPriority w:val="0"/>
    <w:qFormat/>
    <w:pPr>
      <w:ind w:left="420"/>
      <w:spacing w:after="120"/>
    </w:pPr>
    <w:rPr>
      <w:szCs w:val="21"/>
    </w:rPr>
  </w:style>
  <w:style w:type="paragraph" w:styleId="837" w:customStyle="1">
    <w:name w:val="寄信人地址12"/>
    <w:basedOn w:val="752"/>
    <w:uiPriority w:val="0"/>
    <w:qFormat/>
    <w:pPr>
      <w:ind w:firstLine="200"/>
      <w:spacing w:line="360" w:lineRule="auto"/>
    </w:pPr>
    <w:rPr>
      <w:rFonts w:ascii="Arial" w:hAnsi="Arial" w:eastAsia="仿宋_GB2312" w:cs="Arial"/>
      <w:sz w:val="24"/>
    </w:rPr>
  </w:style>
  <w:style w:type="paragraph" w:styleId="838" w:customStyle="1">
    <w:name w:val="目录 511"/>
    <w:basedOn w:val="752"/>
    <w:next w:val="752"/>
    <w:uiPriority w:val="39"/>
    <w:unhideWhenUsed/>
    <w:qFormat/>
    <w:pPr>
      <w:ind w:left="1134"/>
      <w:spacing w:after="57"/>
    </w:pPr>
  </w:style>
  <w:style w:type="paragraph" w:styleId="839" w:customStyle="1">
    <w:name w:val="目录 311"/>
    <w:basedOn w:val="752"/>
    <w:next w:val="752"/>
    <w:uiPriority w:val="39"/>
    <w:unhideWhenUsed/>
    <w:qFormat/>
    <w:pPr>
      <w:ind w:left="567"/>
      <w:spacing w:after="57"/>
    </w:pPr>
  </w:style>
  <w:style w:type="paragraph" w:styleId="840" w:customStyle="1">
    <w:name w:val="纯文本1112"/>
    <w:basedOn w:val="752"/>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41" w:customStyle="1">
    <w:name w:val="目录 811"/>
    <w:basedOn w:val="752"/>
    <w:next w:val="752"/>
    <w:uiPriority w:val="39"/>
    <w:unhideWhenUsed/>
    <w:qFormat/>
    <w:pPr>
      <w:ind w:left="1984"/>
      <w:spacing w:after="57"/>
    </w:pPr>
  </w:style>
  <w:style w:type="paragraph" w:styleId="842" w:customStyle="1">
    <w:name w:val="尾注文本1"/>
    <w:basedOn w:val="752"/>
    <w:link w:val="843"/>
    <w:uiPriority w:val="99"/>
    <w:unhideWhenUsed/>
    <w:qFormat/>
    <w:rPr>
      <w:sz w:val="20"/>
    </w:rPr>
  </w:style>
  <w:style w:type="character" w:styleId="843" w:customStyle="1">
    <w:name w:val="尾注文本 Char"/>
    <w:link w:val="842"/>
    <w:uiPriority w:val="99"/>
    <w:qFormat/>
    <w:rPr>
      <w:sz w:val="20"/>
    </w:rPr>
  </w:style>
  <w:style w:type="paragraph" w:styleId="844" w:customStyle="1">
    <w:name w:val="批注框文本11"/>
    <w:basedOn w:val="752"/>
    <w:link w:val="845"/>
    <w:uiPriority w:val="99"/>
    <w:unhideWhenUsed/>
    <w:qFormat/>
    <w:rPr>
      <w:sz w:val="18"/>
      <w:szCs w:val="18"/>
    </w:rPr>
  </w:style>
  <w:style w:type="character" w:styleId="845" w:customStyle="1">
    <w:name w:val="批注框文本 Char1"/>
    <w:basedOn w:val="818"/>
    <w:link w:val="844"/>
    <w:uiPriority w:val="99"/>
    <w:semiHidden/>
    <w:qFormat/>
    <w:rPr>
      <w:sz w:val="18"/>
      <w:szCs w:val="18"/>
    </w:rPr>
  </w:style>
  <w:style w:type="paragraph" w:styleId="846" w:customStyle="1">
    <w:name w:val="页脚111"/>
    <w:basedOn w:val="752"/>
    <w:link w:val="847"/>
    <w:uiPriority w:val="99"/>
    <w:unhideWhenUsed/>
    <w:qFormat/>
    <w:pPr>
      <w:tabs>
        <w:tab w:val="center" w:pos="7143" w:leader="none"/>
        <w:tab w:val="right" w:pos="14287" w:leader="none"/>
      </w:tabs>
    </w:pPr>
  </w:style>
  <w:style w:type="character" w:styleId="847" w:customStyle="1">
    <w:name w:val="页脚 Char1"/>
    <w:link w:val="846"/>
    <w:uiPriority w:val="99"/>
    <w:qFormat/>
  </w:style>
  <w:style w:type="paragraph" w:styleId="848" w:customStyle="1">
    <w:name w:val="页眉11"/>
    <w:basedOn w:val="752"/>
    <w:link w:val="849"/>
    <w:uiPriority w:val="99"/>
    <w:unhideWhenUsed/>
    <w:qFormat/>
    <w:pPr>
      <w:tabs>
        <w:tab w:val="center" w:pos="7143" w:leader="none"/>
        <w:tab w:val="right" w:pos="14287" w:leader="none"/>
      </w:tabs>
    </w:pPr>
  </w:style>
  <w:style w:type="character" w:styleId="849" w:customStyle="1">
    <w:name w:val="页眉 Char1"/>
    <w:link w:val="848"/>
    <w:uiPriority w:val="99"/>
    <w:qFormat/>
  </w:style>
  <w:style w:type="paragraph" w:styleId="850" w:customStyle="1">
    <w:name w:val="目录 112"/>
    <w:basedOn w:val="752"/>
    <w:next w:val="752"/>
    <w:uiPriority w:val="39"/>
    <w:unhideWhenUsed/>
    <w:qFormat/>
    <w:pPr>
      <w:spacing w:after="57"/>
    </w:pPr>
  </w:style>
  <w:style w:type="paragraph" w:styleId="851" w:customStyle="1">
    <w:name w:val="目录 411"/>
    <w:basedOn w:val="752"/>
    <w:next w:val="752"/>
    <w:uiPriority w:val="39"/>
    <w:unhideWhenUsed/>
    <w:qFormat/>
    <w:pPr>
      <w:ind w:left="850"/>
      <w:spacing w:after="57"/>
    </w:pPr>
  </w:style>
  <w:style w:type="paragraph" w:styleId="852" w:customStyle="1">
    <w:name w:val="副标题1"/>
    <w:basedOn w:val="752"/>
    <w:next w:val="752"/>
    <w:link w:val="853"/>
    <w:uiPriority w:val="11"/>
    <w:qFormat/>
    <w:pPr>
      <w:spacing w:before="200" w:after="200"/>
    </w:pPr>
    <w:rPr>
      <w:sz w:val="24"/>
      <w:szCs w:val="24"/>
    </w:rPr>
  </w:style>
  <w:style w:type="character" w:styleId="853" w:customStyle="1">
    <w:name w:val="副标题 Char"/>
    <w:link w:val="852"/>
    <w:uiPriority w:val="11"/>
    <w:qFormat/>
    <w:rPr>
      <w:sz w:val="24"/>
      <w:szCs w:val="24"/>
    </w:rPr>
  </w:style>
  <w:style w:type="paragraph" w:styleId="854" w:customStyle="1">
    <w:name w:val="脚注文本11"/>
    <w:basedOn w:val="752"/>
    <w:next w:val="831"/>
    <w:link w:val="855"/>
    <w:uiPriority w:val="99"/>
    <w:unhideWhenUsed/>
    <w:qFormat/>
    <w:pPr>
      <w:spacing w:after="40"/>
    </w:pPr>
    <w:rPr>
      <w:sz w:val="18"/>
    </w:rPr>
  </w:style>
  <w:style w:type="character" w:styleId="855" w:customStyle="1">
    <w:name w:val="脚注文本 Char1"/>
    <w:link w:val="854"/>
    <w:uiPriority w:val="99"/>
    <w:qFormat/>
    <w:rPr>
      <w:sz w:val="18"/>
    </w:rPr>
  </w:style>
  <w:style w:type="paragraph" w:styleId="856" w:customStyle="1">
    <w:name w:val="目录 611"/>
    <w:basedOn w:val="752"/>
    <w:next w:val="752"/>
    <w:uiPriority w:val="39"/>
    <w:unhideWhenUsed/>
    <w:qFormat/>
    <w:pPr>
      <w:ind w:left="1417"/>
      <w:spacing w:after="57"/>
    </w:pPr>
  </w:style>
  <w:style w:type="paragraph" w:styleId="857" w:customStyle="1">
    <w:name w:val="图表目录1"/>
    <w:basedOn w:val="752"/>
    <w:next w:val="752"/>
    <w:uiPriority w:val="99"/>
    <w:unhideWhenUsed/>
    <w:qFormat/>
  </w:style>
  <w:style w:type="paragraph" w:styleId="858" w:customStyle="1">
    <w:name w:val="目录 211"/>
    <w:basedOn w:val="752"/>
    <w:next w:val="752"/>
    <w:uiPriority w:val="39"/>
    <w:unhideWhenUsed/>
    <w:qFormat/>
    <w:pPr>
      <w:ind w:left="283"/>
      <w:spacing w:after="57"/>
    </w:pPr>
  </w:style>
  <w:style w:type="paragraph" w:styleId="859" w:customStyle="1">
    <w:name w:val="目录 911"/>
    <w:basedOn w:val="752"/>
    <w:next w:val="752"/>
    <w:uiPriority w:val="39"/>
    <w:unhideWhenUsed/>
    <w:qFormat/>
    <w:pPr>
      <w:ind w:left="2268"/>
      <w:spacing w:after="57"/>
    </w:pPr>
  </w:style>
  <w:style w:type="paragraph" w:styleId="860" w:customStyle="1">
    <w:name w:val="普通(网站)111"/>
    <w:basedOn w:val="752"/>
    <w:uiPriority w:val="99"/>
    <w:qFormat/>
    <w:pPr>
      <w:spacing w:before="100" w:beforeAutospacing="1" w:after="100" w:afterAutospacing="1"/>
    </w:pPr>
    <w:rPr>
      <w:rFonts w:ascii="宋体" w:hAnsi="宋体" w:cs="宋体"/>
      <w:sz w:val="24"/>
    </w:rPr>
  </w:style>
  <w:style w:type="paragraph" w:styleId="861" w:customStyle="1">
    <w:name w:val="标题11"/>
    <w:basedOn w:val="752"/>
    <w:next w:val="752"/>
    <w:link w:val="862"/>
    <w:uiPriority w:val="10"/>
    <w:qFormat/>
    <w:pPr>
      <w:contextualSpacing/>
      <w:spacing w:before="300" w:after="200"/>
    </w:pPr>
    <w:rPr>
      <w:sz w:val="48"/>
      <w:szCs w:val="48"/>
    </w:rPr>
  </w:style>
  <w:style w:type="character" w:styleId="862" w:customStyle="1">
    <w:name w:val="标题 Char1"/>
    <w:link w:val="861"/>
    <w:uiPriority w:val="10"/>
    <w:qFormat/>
    <w:rPr>
      <w:sz w:val="48"/>
      <w:szCs w:val="48"/>
    </w:rPr>
  </w:style>
  <w:style w:type="paragraph" w:styleId="863" w:customStyle="1">
    <w:name w:val="批注主题11"/>
    <w:basedOn w:val="833"/>
    <w:next w:val="833"/>
    <w:link w:val="864"/>
    <w:uiPriority w:val="99"/>
    <w:unhideWhenUsed/>
    <w:qFormat/>
    <w:rPr>
      <w:b/>
      <w:bCs/>
    </w:rPr>
  </w:style>
  <w:style w:type="character" w:styleId="864" w:customStyle="1">
    <w:name w:val="批注主题 Char1"/>
    <w:basedOn w:val="834"/>
    <w:link w:val="863"/>
    <w:uiPriority w:val="99"/>
    <w:semiHidden/>
    <w:qFormat/>
    <w:rPr>
      <w:b/>
      <w:bCs/>
      <w:sz w:val="21"/>
      <w:szCs w:val="22"/>
    </w:rPr>
  </w:style>
  <w:style w:type="paragraph" w:styleId="865" w:customStyle="1">
    <w:name w:val="正文首行缩进11"/>
    <w:basedOn w:val="835"/>
    <w:uiPriority w:val="0"/>
    <w:unhideWhenUsed/>
    <w:qFormat/>
    <w:pPr>
      <w:ind w:firstLine="420"/>
    </w:pPr>
  </w:style>
  <w:style w:type="table" w:styleId="866" w:customStyle="1">
    <w:name w:val="网格型11"/>
    <w:uiPriority w:val="59"/>
    <w:qFormat/>
    <w:tblPr/>
  </w:style>
  <w:style w:type="character" w:styleId="867" w:customStyle="1">
    <w:name w:val="要点11"/>
    <w:basedOn w:val="818"/>
    <w:link w:val="752"/>
    <w:uiPriority w:val="22"/>
    <w:qFormat/>
    <w:rPr>
      <w:b/>
    </w:rPr>
  </w:style>
  <w:style w:type="character" w:styleId="868" w:customStyle="1">
    <w:name w:val="尾注引用1"/>
    <w:link w:val="752"/>
    <w:uiPriority w:val="99"/>
    <w:unhideWhenUsed/>
    <w:qFormat/>
    <w:rPr>
      <w:vertAlign w:val="superscript"/>
    </w:rPr>
  </w:style>
  <w:style w:type="character" w:styleId="869" w:customStyle="1">
    <w:name w:val="已访问的超链接11"/>
    <w:basedOn w:val="818"/>
    <w:link w:val="752"/>
    <w:uiPriority w:val="99"/>
    <w:unhideWhenUsed/>
    <w:qFormat/>
    <w:rPr>
      <w:color w:val="333333"/>
      <w:u w:val="none"/>
    </w:rPr>
  </w:style>
  <w:style w:type="character" w:styleId="870" w:customStyle="1">
    <w:name w:val="超链接11"/>
    <w:link w:val="752"/>
    <w:uiPriority w:val="99"/>
    <w:unhideWhenUsed/>
    <w:qFormat/>
    <w:rPr>
      <w:color w:val="0000ff"/>
      <w:u w:val="single"/>
    </w:rPr>
  </w:style>
  <w:style w:type="character" w:styleId="871" w:customStyle="1">
    <w:name w:val="批注引用11"/>
    <w:basedOn w:val="818"/>
    <w:link w:val="752"/>
    <w:uiPriority w:val="99"/>
    <w:unhideWhenUsed/>
    <w:qFormat/>
    <w:rPr>
      <w:sz w:val="21"/>
      <w:szCs w:val="21"/>
    </w:rPr>
  </w:style>
  <w:style w:type="character" w:styleId="872" w:customStyle="1">
    <w:name w:val="脚注引用11"/>
    <w:link w:val="752"/>
    <w:uiPriority w:val="99"/>
    <w:unhideWhenUsed/>
    <w:qFormat/>
    <w:rPr>
      <w:vertAlign w:val="superscript"/>
    </w:rPr>
  </w:style>
  <w:style w:type="character" w:styleId="873" w:customStyle="1">
    <w:name w:val="Heading 1 Char"/>
    <w:basedOn w:val="818"/>
    <w:link w:val="752"/>
    <w:uiPriority w:val="9"/>
    <w:qFormat/>
    <w:rPr>
      <w:rFonts w:ascii="Arial" w:hAnsi="Arial" w:eastAsia="Arial" w:cs="Arial"/>
      <w:sz w:val="40"/>
      <w:szCs w:val="40"/>
    </w:rPr>
  </w:style>
  <w:style w:type="character" w:styleId="874" w:customStyle="1">
    <w:name w:val="Heading 2 Char"/>
    <w:basedOn w:val="818"/>
    <w:link w:val="752"/>
    <w:uiPriority w:val="9"/>
    <w:qFormat/>
    <w:rPr>
      <w:rFonts w:ascii="Arial" w:hAnsi="Arial" w:eastAsia="Arial" w:cs="Arial"/>
      <w:sz w:val="34"/>
    </w:rPr>
  </w:style>
  <w:style w:type="character" w:styleId="875" w:customStyle="1">
    <w:name w:val="Heading 3 Char"/>
    <w:basedOn w:val="818"/>
    <w:link w:val="752"/>
    <w:uiPriority w:val="9"/>
    <w:qFormat/>
    <w:rPr>
      <w:rFonts w:ascii="Arial" w:hAnsi="Arial" w:eastAsia="Arial" w:cs="Arial"/>
      <w:sz w:val="30"/>
      <w:szCs w:val="30"/>
    </w:rPr>
  </w:style>
  <w:style w:type="character" w:styleId="876" w:customStyle="1">
    <w:name w:val="Heading 4 Char"/>
    <w:basedOn w:val="818"/>
    <w:link w:val="752"/>
    <w:uiPriority w:val="9"/>
    <w:qFormat/>
    <w:rPr>
      <w:rFonts w:ascii="Arial" w:hAnsi="Arial" w:eastAsia="Arial" w:cs="Arial"/>
      <w:b/>
      <w:bCs/>
      <w:sz w:val="26"/>
      <w:szCs w:val="26"/>
    </w:rPr>
  </w:style>
  <w:style w:type="character" w:styleId="877" w:customStyle="1">
    <w:name w:val="Heading 5 Char"/>
    <w:basedOn w:val="818"/>
    <w:link w:val="752"/>
    <w:uiPriority w:val="9"/>
    <w:qFormat/>
    <w:rPr>
      <w:rFonts w:ascii="Arial" w:hAnsi="Arial" w:eastAsia="Arial" w:cs="Arial"/>
      <w:b/>
      <w:bCs/>
      <w:sz w:val="24"/>
      <w:szCs w:val="24"/>
    </w:rPr>
  </w:style>
  <w:style w:type="character" w:styleId="878" w:customStyle="1">
    <w:name w:val="Heading 6 Char"/>
    <w:basedOn w:val="818"/>
    <w:link w:val="752"/>
    <w:uiPriority w:val="9"/>
    <w:qFormat/>
    <w:rPr>
      <w:rFonts w:ascii="Arial" w:hAnsi="Arial" w:eastAsia="Arial" w:cs="Arial"/>
      <w:b/>
      <w:bCs/>
      <w:sz w:val="22"/>
      <w:szCs w:val="22"/>
    </w:rPr>
  </w:style>
  <w:style w:type="character" w:styleId="879" w:customStyle="1">
    <w:name w:val="Heading 7 Char"/>
    <w:basedOn w:val="818"/>
    <w:link w:val="752"/>
    <w:uiPriority w:val="9"/>
    <w:qFormat/>
    <w:rPr>
      <w:rFonts w:ascii="Arial" w:hAnsi="Arial" w:eastAsia="Arial" w:cs="Arial"/>
      <w:b/>
      <w:bCs/>
      <w:i/>
      <w:iCs/>
      <w:sz w:val="22"/>
      <w:szCs w:val="22"/>
    </w:rPr>
  </w:style>
  <w:style w:type="character" w:styleId="880" w:customStyle="1">
    <w:name w:val="Heading 8 Char"/>
    <w:basedOn w:val="818"/>
    <w:link w:val="752"/>
    <w:uiPriority w:val="9"/>
    <w:qFormat/>
    <w:rPr>
      <w:rFonts w:ascii="Arial" w:hAnsi="Arial" w:eastAsia="Arial" w:cs="Arial"/>
      <w:i/>
      <w:iCs/>
      <w:sz w:val="22"/>
      <w:szCs w:val="22"/>
    </w:rPr>
  </w:style>
  <w:style w:type="character" w:styleId="881" w:customStyle="1">
    <w:name w:val="Heading 9 Char"/>
    <w:basedOn w:val="818"/>
    <w:link w:val="752"/>
    <w:uiPriority w:val="9"/>
    <w:qFormat/>
    <w:rPr>
      <w:rFonts w:ascii="Arial" w:hAnsi="Arial" w:eastAsia="Arial" w:cs="Arial"/>
      <w:i/>
      <w:iCs/>
      <w:sz w:val="21"/>
      <w:szCs w:val="21"/>
    </w:rPr>
  </w:style>
  <w:style w:type="character" w:styleId="882" w:customStyle="1">
    <w:name w:val="Title Char"/>
    <w:basedOn w:val="818"/>
    <w:link w:val="752"/>
    <w:uiPriority w:val="10"/>
    <w:qFormat/>
    <w:rPr>
      <w:sz w:val="48"/>
      <w:szCs w:val="48"/>
    </w:rPr>
  </w:style>
  <w:style w:type="character" w:styleId="883" w:customStyle="1">
    <w:name w:val="Subtitle Char"/>
    <w:basedOn w:val="818"/>
    <w:link w:val="752"/>
    <w:uiPriority w:val="11"/>
    <w:qFormat/>
    <w:rPr>
      <w:sz w:val="24"/>
      <w:szCs w:val="24"/>
    </w:rPr>
  </w:style>
  <w:style w:type="character" w:styleId="884" w:customStyle="1">
    <w:name w:val="Quote Char"/>
    <w:link w:val="752"/>
    <w:uiPriority w:val="29"/>
    <w:qFormat/>
    <w:rPr>
      <w:i/>
    </w:rPr>
  </w:style>
  <w:style w:type="character" w:styleId="885" w:customStyle="1">
    <w:name w:val="Intense Quote Char"/>
    <w:link w:val="752"/>
    <w:uiPriority w:val="30"/>
    <w:qFormat/>
    <w:rPr>
      <w:i/>
    </w:rPr>
  </w:style>
  <w:style w:type="character" w:styleId="886" w:customStyle="1">
    <w:name w:val="Header Char"/>
    <w:basedOn w:val="818"/>
    <w:link w:val="752"/>
    <w:uiPriority w:val="99"/>
    <w:qFormat/>
  </w:style>
  <w:style w:type="character" w:styleId="887" w:customStyle="1">
    <w:name w:val="Caption Char"/>
    <w:link w:val="752"/>
    <w:uiPriority w:val="99"/>
    <w:qFormat/>
  </w:style>
  <w:style w:type="table" w:styleId="888" w:customStyle="1">
    <w:name w:val="无格式表格 11"/>
    <w:basedOn w:val="819"/>
    <w:uiPriority w:val="59"/>
    <w:qFormat/>
    <w:tblPr/>
  </w:style>
  <w:style w:type="table" w:styleId="889" w:customStyle="1">
    <w:name w:val="无格式表格 21"/>
    <w:basedOn w:val="819"/>
    <w:uiPriority w:val="59"/>
    <w:qFormat/>
    <w:tblPr/>
  </w:style>
  <w:style w:type="table" w:styleId="890" w:customStyle="1">
    <w:name w:val="无格式表格 31"/>
    <w:basedOn w:val="819"/>
    <w:uiPriority w:val="99"/>
    <w:qFormat/>
    <w:tblPr/>
  </w:style>
  <w:style w:type="table" w:styleId="891" w:customStyle="1">
    <w:name w:val="无格式表格 41"/>
    <w:basedOn w:val="819"/>
    <w:uiPriority w:val="99"/>
    <w:qFormat/>
    <w:tblPr/>
  </w:style>
  <w:style w:type="table" w:styleId="892" w:customStyle="1">
    <w:name w:val="无格式表格 51"/>
    <w:basedOn w:val="819"/>
    <w:uiPriority w:val="99"/>
    <w:qFormat/>
    <w:tblPr/>
  </w:style>
  <w:style w:type="table" w:styleId="893" w:customStyle="1">
    <w:name w:val="网格表 1 浅色1"/>
    <w:basedOn w:val="819"/>
    <w:uiPriority w:val="99"/>
    <w:qFormat/>
    <w:tblPr/>
  </w:style>
  <w:style w:type="table" w:styleId="894" w:customStyle="1">
    <w:name w:val="网格表 21"/>
    <w:basedOn w:val="819"/>
    <w:uiPriority w:val="99"/>
    <w:qFormat/>
    <w:tblPr/>
  </w:style>
  <w:style w:type="table" w:styleId="895" w:customStyle="1">
    <w:name w:val="网格表 31"/>
    <w:basedOn w:val="819"/>
    <w:uiPriority w:val="99"/>
    <w:qFormat/>
    <w:tblPr/>
  </w:style>
  <w:style w:type="table" w:styleId="896" w:customStyle="1">
    <w:name w:val="网格表 41"/>
    <w:basedOn w:val="819"/>
    <w:uiPriority w:val="59"/>
    <w:qFormat/>
    <w:tblPr/>
  </w:style>
  <w:style w:type="table" w:styleId="897" w:customStyle="1">
    <w:name w:val="网格表 5 深色1"/>
    <w:basedOn w:val="819"/>
    <w:uiPriority w:val="99"/>
    <w:qFormat/>
    <w:tblPr/>
  </w:style>
  <w:style w:type="table" w:styleId="898" w:customStyle="1">
    <w:name w:val="网格表 6 彩色1"/>
    <w:basedOn w:val="819"/>
    <w:uiPriority w:val="99"/>
    <w:qFormat/>
    <w:tblPr/>
  </w:style>
  <w:style w:type="table" w:styleId="899" w:customStyle="1">
    <w:name w:val="网格表 7 彩色1"/>
    <w:basedOn w:val="819"/>
    <w:uiPriority w:val="99"/>
    <w:qFormat/>
    <w:tblPr/>
  </w:style>
  <w:style w:type="table" w:styleId="900" w:customStyle="1">
    <w:name w:val="清单表 1 浅色1"/>
    <w:basedOn w:val="819"/>
    <w:uiPriority w:val="99"/>
    <w:qFormat/>
    <w:tblPr/>
  </w:style>
  <w:style w:type="table" w:styleId="901" w:customStyle="1">
    <w:name w:val="清单表 21"/>
    <w:basedOn w:val="819"/>
    <w:uiPriority w:val="99"/>
    <w:qFormat/>
    <w:tblPr/>
  </w:style>
  <w:style w:type="table" w:styleId="902" w:customStyle="1">
    <w:name w:val="清单表 31"/>
    <w:basedOn w:val="819"/>
    <w:uiPriority w:val="99"/>
    <w:qFormat/>
    <w:tblPr/>
  </w:style>
  <w:style w:type="table" w:styleId="903" w:customStyle="1">
    <w:name w:val="清单表 41"/>
    <w:basedOn w:val="819"/>
    <w:uiPriority w:val="99"/>
    <w:qFormat/>
    <w:tblPr/>
  </w:style>
  <w:style w:type="table" w:styleId="904" w:customStyle="1">
    <w:name w:val="清单表 5 深色1"/>
    <w:basedOn w:val="819"/>
    <w:uiPriority w:val="99"/>
    <w:qFormat/>
    <w:tblPr/>
  </w:style>
  <w:style w:type="table" w:styleId="905" w:customStyle="1">
    <w:name w:val="清单表 6 彩色1"/>
    <w:basedOn w:val="819"/>
    <w:uiPriority w:val="99"/>
    <w:qFormat/>
    <w:tblPr/>
  </w:style>
  <w:style w:type="table" w:styleId="906" w:customStyle="1">
    <w:name w:val="清单表 7 彩色1"/>
    <w:basedOn w:val="819"/>
    <w:uiPriority w:val="99"/>
    <w:qFormat/>
    <w:tblPr/>
  </w:style>
  <w:style w:type="character" w:styleId="907" w:customStyle="1">
    <w:name w:val="Footnote Text Char"/>
    <w:link w:val="752"/>
    <w:uiPriority w:val="99"/>
    <w:qFormat/>
    <w:rPr>
      <w:sz w:val="18"/>
    </w:rPr>
  </w:style>
  <w:style w:type="character" w:styleId="908" w:customStyle="1">
    <w:name w:val="Endnote Text Char"/>
    <w:link w:val="752"/>
    <w:uiPriority w:val="99"/>
    <w:qFormat/>
    <w:rPr>
      <w:sz w:val="20"/>
    </w:rPr>
  </w:style>
  <w:style w:type="paragraph" w:styleId="909" w:customStyle="1">
    <w:name w:val="TOC 标题1"/>
    <w:uiPriority w:val="39"/>
    <w:unhideWhenUsed/>
    <w:qFormat/>
    <w:rPr>
      <w:rFonts w:hint="default" w:ascii="Times New Roman" w:hAnsi="Times New Roman" w:eastAsia="宋体" w:cs="Times New Roman"/>
      <w:lang w:val="en-US" w:eastAsia="zh-CN" w:bidi="ar-SA"/>
    </w:rPr>
  </w:style>
  <w:style w:type="paragraph" w:styleId="910" w:customStyle="1">
    <w:name w:val="段"/>
    <w:next w:val="752"/>
    <w:uiPriority w:val="0"/>
    <w:qFormat/>
    <w:pPr>
      <w:ind w:firstLine="200"/>
      <w:jc w:val="both"/>
    </w:pPr>
    <w:rPr>
      <w:rFonts w:hint="default" w:ascii="宋体" w:hAnsi="Times New Roman" w:eastAsia="宋体" w:cs="Times New Roman"/>
      <w:sz w:val="21"/>
      <w:lang w:val="en-US" w:eastAsia="zh-CN" w:bidi="ar-SA"/>
    </w:rPr>
  </w:style>
  <w:style w:type="character" w:styleId="911" w:customStyle="1">
    <w:name w:val="标题 3 Char"/>
    <w:link w:val="912"/>
    <w:uiPriority w:val="99"/>
    <w:qFormat/>
    <w:rPr>
      <w:rFonts w:ascii="Times New Roman" w:hAnsi="黑体" w:eastAsia="黑体" w:cs="Times New Roman"/>
      <w:sz w:val="24"/>
      <w:szCs w:val="24"/>
    </w:rPr>
  </w:style>
  <w:style w:type="paragraph" w:styleId="912" w:customStyle="1">
    <w:name w:val="标题 31"/>
    <w:basedOn w:val="752"/>
    <w:next w:val="752"/>
    <w:link w:val="911"/>
    <w:uiPriority w:val="99"/>
    <w:qFormat/>
    <w:pPr>
      <w:ind w:firstLine="137"/>
      <w:keepLines/>
      <w:keepNext/>
      <w:spacing w:before="20" w:after="20" w:line="415" w:lineRule="auto"/>
      <w:outlineLvl w:val="2"/>
    </w:pPr>
    <w:rPr>
      <w:rFonts w:hAnsi="黑体" w:eastAsia="黑体"/>
      <w:sz w:val="24"/>
      <w:szCs w:val="24"/>
    </w:rPr>
  </w:style>
  <w:style w:type="character" w:styleId="913" w:customStyle="1">
    <w:name w:val="页码1"/>
    <w:link w:val="752"/>
    <w:uiPriority w:val="0"/>
    <w:qFormat/>
    <w:rPr>
      <w:rFonts w:ascii="Times New Roman" w:hAnsi="Times New Roman" w:eastAsia="宋体" w:cs="Times New Roman"/>
      <w:sz w:val="21"/>
      <w:szCs w:val="22"/>
      <w:lang w:val="en-US" w:eastAsia="zh-CN" w:bidi="ar-SA"/>
    </w:rPr>
  </w:style>
  <w:style w:type="character" w:styleId="914" w:customStyle="1">
    <w:name w:val="标题 1 字符"/>
    <w:link w:val="915"/>
    <w:uiPriority w:val="9"/>
    <w:qFormat/>
    <w:rPr>
      <w:rFonts w:ascii="Arial" w:hAnsi="Arial" w:eastAsia="Arial" w:cs="Arial"/>
      <w:sz w:val="40"/>
      <w:szCs w:val="40"/>
    </w:rPr>
  </w:style>
  <w:style w:type="paragraph" w:styleId="915" w:customStyle="1">
    <w:name w:val="标题 112"/>
    <w:basedOn w:val="752"/>
    <w:next w:val="752"/>
    <w:link w:val="914"/>
    <w:uiPriority w:val="9"/>
    <w:qFormat/>
    <w:pPr>
      <w:keepLines/>
      <w:keepNext/>
      <w:spacing w:before="480" w:after="200"/>
      <w:outlineLvl w:val="0"/>
    </w:pPr>
    <w:rPr>
      <w:rFonts w:ascii="Arial" w:hAnsi="Arial" w:eastAsia="Arial" w:cs="Arial"/>
      <w:sz w:val="40"/>
      <w:szCs w:val="40"/>
    </w:rPr>
  </w:style>
  <w:style w:type="character" w:styleId="916" w:customStyle="1">
    <w:name w:val="NormalCharacter1"/>
    <w:link w:val="752"/>
    <w:uiPriority w:val="0"/>
    <w:qFormat/>
    <w:rPr>
      <w:rFonts w:ascii="Times New Roman" w:hAnsi="Times New Roman" w:eastAsia="宋体" w:cs="Times New Roman"/>
      <w:sz w:val="21"/>
      <w:szCs w:val="22"/>
      <w:lang w:val="en-US" w:eastAsia="zh-CN" w:bidi="ar-SA"/>
    </w:rPr>
  </w:style>
  <w:style w:type="paragraph" w:styleId="917" w:customStyle="1">
    <w:name w:val="正文文本1"/>
    <w:basedOn w:val="752"/>
    <w:link w:val="919"/>
    <w:uiPriority w:val="99"/>
    <w:qFormat/>
    <w:rPr>
      <w:rFonts w:ascii="华文中宋" w:hAnsi="Calibri" w:eastAsia="华文中宋"/>
      <w:bCs/>
      <w:sz w:val="28"/>
      <w:szCs w:val="24"/>
    </w:rPr>
  </w:style>
  <w:style w:type="paragraph" w:styleId="918"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919" w:customStyle="1">
    <w:name w:val="正文文本 Char"/>
    <w:link w:val="917"/>
    <w:uiPriority w:val="99"/>
    <w:qFormat/>
    <w:rPr>
      <w:rFonts w:ascii="华文中宋" w:hAnsi="Calibri" w:eastAsia="华文中宋" w:cs="Times New Roman"/>
      <w:bCs/>
      <w:sz w:val="28"/>
      <w:szCs w:val="24"/>
    </w:rPr>
  </w:style>
  <w:style w:type="paragraph" w:styleId="920">
    <w:name w:val="List Paragraph"/>
    <w:basedOn w:val="752"/>
    <w:uiPriority w:val="34"/>
    <w:qFormat/>
    <w:pPr>
      <w:contextualSpacing/>
      <w:ind w:left="720"/>
    </w:pPr>
  </w:style>
  <w:style w:type="paragraph" w:styleId="921">
    <w:name w:val="No Spacing"/>
    <w:uiPriority w:val="1"/>
    <w:qFormat/>
    <w:rPr>
      <w:rFonts w:hint="default" w:ascii="Times New Roman" w:hAnsi="Times New Roman" w:eastAsia="宋体" w:cs="Times New Roman"/>
      <w:lang w:val="en-US" w:eastAsia="zh-CN" w:bidi="ar-SA"/>
    </w:rPr>
  </w:style>
  <w:style w:type="paragraph" w:styleId="922">
    <w:name w:val="Quote"/>
    <w:basedOn w:val="752"/>
    <w:next w:val="752"/>
    <w:link w:val="923"/>
    <w:uiPriority w:val="29"/>
    <w:qFormat/>
    <w:pPr>
      <w:ind w:left="720" w:right="720"/>
    </w:pPr>
    <w:rPr>
      <w:i/>
    </w:rPr>
  </w:style>
  <w:style w:type="character" w:styleId="923" w:customStyle="1">
    <w:name w:val="引用 Char"/>
    <w:link w:val="922"/>
    <w:uiPriority w:val="29"/>
    <w:qFormat/>
    <w:rPr>
      <w:i/>
    </w:rPr>
  </w:style>
  <w:style w:type="paragraph" w:styleId="924">
    <w:name w:val="Intense Quote"/>
    <w:basedOn w:val="752"/>
    <w:next w:val="752"/>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Char"/>
    <w:link w:val="924"/>
    <w:uiPriority w:val="30"/>
    <w:qFormat/>
    <w:rPr>
      <w:i/>
    </w:rPr>
  </w:style>
  <w:style w:type="character" w:styleId="926" w:customStyle="1">
    <w:name w:val="Footer Char"/>
    <w:link w:val="752"/>
    <w:uiPriority w:val="99"/>
    <w:qFormat/>
  </w:style>
  <w:style w:type="table" w:styleId="927" w:customStyle="1">
    <w:name w:val="Table Grid Light"/>
    <w:uiPriority w:val="59"/>
    <w:qFormat/>
    <w:tblPr/>
  </w:style>
  <w:style w:type="table" w:styleId="928" w:customStyle="1">
    <w:name w:val="Grid Table 1 Light - Accent 1"/>
    <w:uiPriority w:val="99"/>
    <w:qFormat/>
    <w:tblPr/>
  </w:style>
  <w:style w:type="table" w:styleId="929" w:customStyle="1">
    <w:name w:val="Grid Table 1 Light - Accent 2"/>
    <w:uiPriority w:val="99"/>
    <w:qFormat/>
    <w:tblPr/>
  </w:style>
  <w:style w:type="table" w:styleId="930" w:customStyle="1">
    <w:name w:val="Grid Table 1 Light - Accent 3"/>
    <w:uiPriority w:val="99"/>
    <w:qFormat/>
    <w:tblPr/>
  </w:style>
  <w:style w:type="table" w:styleId="931" w:customStyle="1">
    <w:name w:val="Grid Table 1 Light - Accent 4"/>
    <w:uiPriority w:val="99"/>
    <w:qFormat/>
    <w:tblPr/>
  </w:style>
  <w:style w:type="table" w:styleId="932" w:customStyle="1">
    <w:name w:val="Grid Table 1 Light - Accent 5"/>
    <w:uiPriority w:val="99"/>
    <w:qFormat/>
    <w:tblPr/>
  </w:style>
  <w:style w:type="table" w:styleId="933" w:customStyle="1">
    <w:name w:val="Grid Table 1 Light - Accent 6"/>
    <w:uiPriority w:val="99"/>
    <w:qFormat/>
    <w:tblPr/>
  </w:style>
  <w:style w:type="table" w:styleId="934" w:customStyle="1">
    <w:name w:val="Grid Table 2 - Accent 1"/>
    <w:uiPriority w:val="99"/>
    <w:qFormat/>
    <w:tblPr/>
  </w:style>
  <w:style w:type="table" w:styleId="935" w:customStyle="1">
    <w:name w:val="Grid Table 2 - Accent 2"/>
    <w:uiPriority w:val="99"/>
    <w:qFormat/>
    <w:tblPr/>
  </w:style>
  <w:style w:type="table" w:styleId="936" w:customStyle="1">
    <w:name w:val="Grid Table 2 - Accent 3"/>
    <w:uiPriority w:val="99"/>
    <w:qFormat/>
    <w:tblPr/>
  </w:style>
  <w:style w:type="table" w:styleId="937" w:customStyle="1">
    <w:name w:val="Grid Table 2 - Accent 4"/>
    <w:uiPriority w:val="99"/>
    <w:qFormat/>
    <w:tblPr/>
  </w:style>
  <w:style w:type="table" w:styleId="938" w:customStyle="1">
    <w:name w:val="Grid Table 2 - Accent 5"/>
    <w:uiPriority w:val="99"/>
    <w:qFormat/>
    <w:tblPr/>
  </w:style>
  <w:style w:type="table" w:styleId="939" w:customStyle="1">
    <w:name w:val="Grid Table 2 - Accent 6"/>
    <w:uiPriority w:val="99"/>
    <w:qFormat/>
    <w:tblPr/>
  </w:style>
  <w:style w:type="table" w:styleId="940" w:customStyle="1">
    <w:name w:val="Grid Table 3 - Accent 1"/>
    <w:uiPriority w:val="99"/>
    <w:qFormat/>
    <w:tblPr/>
  </w:style>
  <w:style w:type="table" w:styleId="941" w:customStyle="1">
    <w:name w:val="Grid Table 3 - Accent 2"/>
    <w:uiPriority w:val="99"/>
    <w:qFormat/>
    <w:tblPr/>
  </w:style>
  <w:style w:type="table" w:styleId="942" w:customStyle="1">
    <w:name w:val="Grid Table 3 - Accent 3"/>
    <w:uiPriority w:val="99"/>
    <w:qFormat/>
    <w:tblPr/>
  </w:style>
  <w:style w:type="table" w:styleId="943" w:customStyle="1">
    <w:name w:val="Grid Table 3 - Accent 4"/>
    <w:uiPriority w:val="99"/>
    <w:qFormat/>
    <w:tblPr/>
  </w:style>
  <w:style w:type="table" w:styleId="944" w:customStyle="1">
    <w:name w:val="Grid Table 3 - Accent 5"/>
    <w:uiPriority w:val="99"/>
    <w:qFormat/>
    <w:tblPr/>
  </w:style>
  <w:style w:type="table" w:styleId="945" w:customStyle="1">
    <w:name w:val="Grid Table 3 - Accent 6"/>
    <w:uiPriority w:val="99"/>
    <w:qFormat/>
    <w:tblPr/>
  </w:style>
  <w:style w:type="table" w:styleId="946" w:customStyle="1">
    <w:name w:val="Grid Table 4 - Accent 1"/>
    <w:uiPriority w:val="59"/>
    <w:qFormat/>
    <w:tblPr/>
  </w:style>
  <w:style w:type="table" w:styleId="947" w:customStyle="1">
    <w:name w:val="Grid Table 4 - Accent 2"/>
    <w:uiPriority w:val="59"/>
    <w:qFormat/>
    <w:tblPr/>
  </w:style>
  <w:style w:type="table" w:styleId="948" w:customStyle="1">
    <w:name w:val="Grid Table 4 - Accent 3"/>
    <w:uiPriority w:val="59"/>
    <w:qFormat/>
    <w:tblPr/>
  </w:style>
  <w:style w:type="table" w:styleId="949" w:customStyle="1">
    <w:name w:val="Grid Table 4 - Accent 4"/>
    <w:uiPriority w:val="59"/>
    <w:qFormat/>
    <w:tblPr/>
  </w:style>
  <w:style w:type="table" w:styleId="950" w:customStyle="1">
    <w:name w:val="Grid Table 4 - Accent 5"/>
    <w:uiPriority w:val="59"/>
    <w:qFormat/>
    <w:tblPr/>
  </w:style>
  <w:style w:type="table" w:styleId="951" w:customStyle="1">
    <w:name w:val="Grid Table 4 - Accent 6"/>
    <w:uiPriority w:val="59"/>
    <w:qFormat/>
    <w:tblPr/>
  </w:style>
  <w:style w:type="table" w:styleId="952" w:customStyle="1">
    <w:name w:val="Grid Table 5 Dark- Accent 1"/>
    <w:uiPriority w:val="99"/>
    <w:qFormat/>
    <w:tblPr/>
  </w:style>
  <w:style w:type="table" w:styleId="953" w:customStyle="1">
    <w:name w:val="Grid Table 5 Dark - Accent 2"/>
    <w:uiPriority w:val="99"/>
    <w:qFormat/>
    <w:tblPr/>
  </w:style>
  <w:style w:type="table" w:styleId="954" w:customStyle="1">
    <w:name w:val="Grid Table 5 Dark - Accent 3"/>
    <w:uiPriority w:val="99"/>
    <w:qFormat/>
    <w:tblPr/>
  </w:style>
  <w:style w:type="table" w:styleId="955" w:customStyle="1">
    <w:name w:val="Grid Table 5 Dark- Accent 4"/>
    <w:uiPriority w:val="99"/>
    <w:qFormat/>
    <w:tblPr/>
  </w:style>
  <w:style w:type="table" w:styleId="956" w:customStyle="1">
    <w:name w:val="Grid Table 5 Dark - Accent 5"/>
    <w:uiPriority w:val="99"/>
    <w:qFormat/>
    <w:tblPr/>
  </w:style>
  <w:style w:type="table" w:styleId="957" w:customStyle="1">
    <w:name w:val="Grid Table 5 Dark - Accent 6"/>
    <w:uiPriority w:val="99"/>
    <w:qFormat/>
    <w:tblPr/>
  </w:style>
  <w:style w:type="table" w:styleId="958" w:customStyle="1">
    <w:name w:val="Grid Table 6 Colorful - Accent 1"/>
    <w:uiPriority w:val="99"/>
    <w:qFormat/>
    <w:tblPr/>
  </w:style>
  <w:style w:type="table" w:styleId="959" w:customStyle="1">
    <w:name w:val="Grid Table 6 Colorful - Accent 2"/>
    <w:uiPriority w:val="99"/>
    <w:qFormat/>
    <w:tblPr/>
  </w:style>
  <w:style w:type="table" w:styleId="960" w:customStyle="1">
    <w:name w:val="Grid Table 6 Colorful - Accent 3"/>
    <w:uiPriority w:val="99"/>
    <w:qFormat/>
    <w:tblPr/>
  </w:style>
  <w:style w:type="table" w:styleId="961" w:customStyle="1">
    <w:name w:val="Grid Table 6 Colorful - Accent 4"/>
    <w:uiPriority w:val="99"/>
    <w:qFormat/>
    <w:tblPr/>
  </w:style>
  <w:style w:type="table" w:styleId="962" w:customStyle="1">
    <w:name w:val="Grid Table 6 Colorful - Accent 5"/>
    <w:uiPriority w:val="99"/>
    <w:qFormat/>
    <w:tblPr/>
  </w:style>
  <w:style w:type="table" w:styleId="963" w:customStyle="1">
    <w:name w:val="Grid Table 6 Colorful - Accent 6"/>
    <w:uiPriority w:val="99"/>
    <w:qFormat/>
    <w:tblPr/>
  </w:style>
  <w:style w:type="table" w:styleId="964" w:customStyle="1">
    <w:name w:val="Grid Table 7 Colorful - Accent 1"/>
    <w:uiPriority w:val="99"/>
    <w:qFormat/>
    <w:tblPr/>
  </w:style>
  <w:style w:type="table" w:styleId="965" w:customStyle="1">
    <w:name w:val="Grid Table 7 Colorful - Accent 2"/>
    <w:uiPriority w:val="99"/>
    <w:qFormat/>
    <w:tblPr/>
  </w:style>
  <w:style w:type="table" w:styleId="966" w:customStyle="1">
    <w:name w:val="Grid Table 7 Colorful - Accent 3"/>
    <w:uiPriority w:val="99"/>
    <w:qFormat/>
    <w:tblPr/>
  </w:style>
  <w:style w:type="table" w:styleId="967" w:customStyle="1">
    <w:name w:val="Grid Table 7 Colorful - Accent 4"/>
    <w:uiPriority w:val="99"/>
    <w:qFormat/>
    <w:tblPr/>
  </w:style>
  <w:style w:type="table" w:styleId="968" w:customStyle="1">
    <w:name w:val="Grid Table 7 Colorful - Accent 5"/>
    <w:uiPriority w:val="99"/>
    <w:qFormat/>
    <w:tblPr/>
  </w:style>
  <w:style w:type="table" w:styleId="969" w:customStyle="1">
    <w:name w:val="Grid Table 7 Colorful - Accent 6"/>
    <w:uiPriority w:val="99"/>
    <w:qFormat/>
    <w:tblPr/>
  </w:style>
  <w:style w:type="table" w:styleId="970" w:customStyle="1">
    <w:name w:val="List Table 1 Light - Accent 1"/>
    <w:uiPriority w:val="99"/>
    <w:qFormat/>
    <w:tblPr/>
  </w:style>
  <w:style w:type="table" w:styleId="971" w:customStyle="1">
    <w:name w:val="List Table 1 Light - Accent 2"/>
    <w:uiPriority w:val="99"/>
    <w:qFormat/>
    <w:tblPr/>
  </w:style>
  <w:style w:type="table" w:styleId="972" w:customStyle="1">
    <w:name w:val="List Table 1 Light - Accent 3"/>
    <w:uiPriority w:val="99"/>
    <w:qFormat/>
    <w:tblPr/>
  </w:style>
  <w:style w:type="table" w:styleId="973" w:customStyle="1">
    <w:name w:val="List Table 1 Light - Accent 4"/>
    <w:uiPriority w:val="99"/>
    <w:qFormat/>
    <w:tblPr/>
  </w:style>
  <w:style w:type="table" w:styleId="974" w:customStyle="1">
    <w:name w:val="List Table 1 Light - Accent 5"/>
    <w:uiPriority w:val="99"/>
    <w:qFormat/>
    <w:tblPr/>
  </w:style>
  <w:style w:type="table" w:styleId="975" w:customStyle="1">
    <w:name w:val="List Table 1 Light - Accent 6"/>
    <w:uiPriority w:val="99"/>
    <w:qFormat/>
    <w:tblPr/>
  </w:style>
  <w:style w:type="table" w:styleId="976" w:customStyle="1">
    <w:name w:val="List Table 2 - Accent 1"/>
    <w:uiPriority w:val="99"/>
    <w:qFormat/>
    <w:tblPr/>
  </w:style>
  <w:style w:type="table" w:styleId="977" w:customStyle="1">
    <w:name w:val="List Table 2 - Accent 2"/>
    <w:uiPriority w:val="99"/>
    <w:qFormat/>
    <w:tblPr/>
  </w:style>
  <w:style w:type="table" w:styleId="978" w:customStyle="1">
    <w:name w:val="List Table 2 - Accent 3"/>
    <w:uiPriority w:val="99"/>
    <w:qFormat/>
    <w:tblPr/>
  </w:style>
  <w:style w:type="table" w:styleId="979" w:customStyle="1">
    <w:name w:val="List Table 2 - Accent 4"/>
    <w:uiPriority w:val="99"/>
    <w:qFormat/>
    <w:tblPr/>
  </w:style>
  <w:style w:type="table" w:styleId="980" w:customStyle="1">
    <w:name w:val="List Table 2 - Accent 5"/>
    <w:uiPriority w:val="99"/>
    <w:qFormat/>
    <w:tblPr/>
  </w:style>
  <w:style w:type="table" w:styleId="981" w:customStyle="1">
    <w:name w:val="List Table 2 - Accent 6"/>
    <w:uiPriority w:val="99"/>
    <w:qFormat/>
    <w:tblPr/>
  </w:style>
  <w:style w:type="table" w:styleId="982" w:customStyle="1">
    <w:name w:val="List Table 3 - Accent 1"/>
    <w:uiPriority w:val="99"/>
    <w:qFormat/>
    <w:tblPr/>
  </w:style>
  <w:style w:type="table" w:styleId="983" w:customStyle="1">
    <w:name w:val="List Table 3 - Accent 2"/>
    <w:uiPriority w:val="99"/>
    <w:qFormat/>
    <w:tblPr/>
  </w:style>
  <w:style w:type="table" w:styleId="984" w:customStyle="1">
    <w:name w:val="List Table 3 - Accent 3"/>
    <w:uiPriority w:val="99"/>
    <w:qFormat/>
    <w:tblPr/>
  </w:style>
  <w:style w:type="table" w:styleId="985" w:customStyle="1">
    <w:name w:val="List Table 3 - Accent 4"/>
    <w:uiPriority w:val="99"/>
    <w:qFormat/>
    <w:tblPr/>
  </w:style>
  <w:style w:type="table" w:styleId="986" w:customStyle="1">
    <w:name w:val="List Table 3 - Accent 5"/>
    <w:uiPriority w:val="99"/>
    <w:qFormat/>
    <w:tblPr/>
  </w:style>
  <w:style w:type="table" w:styleId="987" w:customStyle="1">
    <w:name w:val="List Table 3 - Accent 6"/>
    <w:uiPriority w:val="99"/>
    <w:qFormat/>
    <w:tblPr/>
  </w:style>
  <w:style w:type="table" w:styleId="988" w:customStyle="1">
    <w:name w:val="List Table 4 - Accent 1"/>
    <w:uiPriority w:val="99"/>
    <w:qFormat/>
    <w:tblPr/>
  </w:style>
  <w:style w:type="table" w:styleId="989" w:customStyle="1">
    <w:name w:val="List Table 4 - Accent 2"/>
    <w:uiPriority w:val="99"/>
    <w:qFormat/>
    <w:tblPr/>
  </w:style>
  <w:style w:type="table" w:styleId="990" w:customStyle="1">
    <w:name w:val="List Table 4 - Accent 3"/>
    <w:uiPriority w:val="99"/>
    <w:qFormat/>
    <w:tblPr/>
  </w:style>
  <w:style w:type="table" w:styleId="991" w:customStyle="1">
    <w:name w:val="List Table 4 - Accent 4"/>
    <w:uiPriority w:val="99"/>
    <w:qFormat/>
    <w:tblPr/>
  </w:style>
  <w:style w:type="table" w:styleId="992" w:customStyle="1">
    <w:name w:val="List Table 4 - Accent 5"/>
    <w:uiPriority w:val="99"/>
    <w:qFormat/>
    <w:tblPr/>
  </w:style>
  <w:style w:type="table" w:styleId="993" w:customStyle="1">
    <w:name w:val="List Table 4 - Accent 6"/>
    <w:uiPriority w:val="99"/>
    <w:qFormat/>
    <w:tblPr/>
  </w:style>
  <w:style w:type="table" w:styleId="994" w:customStyle="1">
    <w:name w:val="List Table 5 Dark - Accent 1"/>
    <w:uiPriority w:val="99"/>
    <w:qFormat/>
    <w:tblPr/>
  </w:style>
  <w:style w:type="table" w:styleId="995" w:customStyle="1">
    <w:name w:val="List Table 5 Dark - Accent 2"/>
    <w:uiPriority w:val="99"/>
    <w:qFormat/>
    <w:tblPr/>
  </w:style>
  <w:style w:type="table" w:styleId="996" w:customStyle="1">
    <w:name w:val="List Table 5 Dark - Accent 3"/>
    <w:uiPriority w:val="99"/>
    <w:qFormat/>
    <w:tblPr/>
  </w:style>
  <w:style w:type="table" w:styleId="997" w:customStyle="1">
    <w:name w:val="List Table 5 Dark - Accent 4"/>
    <w:uiPriority w:val="99"/>
    <w:qFormat/>
    <w:tblPr/>
  </w:style>
  <w:style w:type="table" w:styleId="998" w:customStyle="1">
    <w:name w:val="List Table 5 Dark - Accent 5"/>
    <w:uiPriority w:val="99"/>
    <w:qFormat/>
    <w:tblPr/>
  </w:style>
  <w:style w:type="table" w:styleId="999" w:customStyle="1">
    <w:name w:val="List Table 5 Dark - Accent 6"/>
    <w:uiPriority w:val="99"/>
    <w:qFormat/>
    <w:tblPr/>
  </w:style>
  <w:style w:type="table" w:styleId="1000" w:customStyle="1">
    <w:name w:val="List Table 6 Colorful - Accent 1"/>
    <w:uiPriority w:val="99"/>
    <w:qFormat/>
    <w:tblPr/>
  </w:style>
  <w:style w:type="table" w:styleId="1001" w:customStyle="1">
    <w:name w:val="List Table 6 Colorful - Accent 2"/>
    <w:uiPriority w:val="99"/>
    <w:qFormat/>
    <w:tblPr/>
  </w:style>
  <w:style w:type="table" w:styleId="1002" w:customStyle="1">
    <w:name w:val="List Table 6 Colorful - Accent 3"/>
    <w:uiPriority w:val="99"/>
    <w:qFormat/>
    <w:tblPr/>
  </w:style>
  <w:style w:type="table" w:styleId="1003" w:customStyle="1">
    <w:name w:val="List Table 6 Colorful - Accent 4"/>
    <w:uiPriority w:val="99"/>
    <w:qFormat/>
    <w:tblPr/>
  </w:style>
  <w:style w:type="table" w:styleId="1004" w:customStyle="1">
    <w:name w:val="List Table 6 Colorful - Accent 5"/>
    <w:uiPriority w:val="99"/>
    <w:qFormat/>
    <w:tblPr/>
  </w:style>
  <w:style w:type="table" w:styleId="1005" w:customStyle="1">
    <w:name w:val="List Table 6 Colorful - Accent 6"/>
    <w:uiPriority w:val="99"/>
    <w:qFormat/>
    <w:tblPr/>
  </w:style>
  <w:style w:type="table" w:styleId="1006" w:customStyle="1">
    <w:name w:val="List Table 7 Colorful - Accent 1"/>
    <w:uiPriority w:val="99"/>
    <w:qFormat/>
    <w:tblPr/>
  </w:style>
  <w:style w:type="table" w:styleId="1007" w:customStyle="1">
    <w:name w:val="List Table 7 Colorful - Accent 2"/>
    <w:uiPriority w:val="99"/>
    <w:qFormat/>
    <w:tblPr/>
  </w:style>
  <w:style w:type="table" w:styleId="1008" w:customStyle="1">
    <w:name w:val="List Table 7 Colorful - Accent 3"/>
    <w:uiPriority w:val="99"/>
    <w:qFormat/>
    <w:tblPr/>
  </w:style>
  <w:style w:type="table" w:styleId="1009" w:customStyle="1">
    <w:name w:val="List Table 7 Colorful - Accent 4"/>
    <w:uiPriority w:val="99"/>
    <w:qFormat/>
    <w:tblPr/>
  </w:style>
  <w:style w:type="table" w:styleId="1010" w:customStyle="1">
    <w:name w:val="List Table 7 Colorful - Accent 5"/>
    <w:uiPriority w:val="99"/>
    <w:qFormat/>
    <w:tblPr/>
  </w:style>
  <w:style w:type="table" w:styleId="1011" w:customStyle="1">
    <w:name w:val="List Table 7 Colorful - Accent 6"/>
    <w:uiPriority w:val="99"/>
    <w:qFormat/>
    <w:tblPr/>
  </w:style>
  <w:style w:type="table" w:styleId="1012" w:customStyle="1">
    <w:name w:val="Lined - Accent"/>
    <w:uiPriority w:val="99"/>
    <w:qFormat/>
    <w:rPr>
      <w:color w:val="404040"/>
    </w:rPr>
    <w:tblPr/>
  </w:style>
  <w:style w:type="table" w:styleId="1013" w:customStyle="1">
    <w:name w:val="Lined - Accent 1"/>
    <w:uiPriority w:val="99"/>
    <w:qFormat/>
    <w:rPr>
      <w:color w:val="404040"/>
    </w:rPr>
    <w:tblPr/>
  </w:style>
  <w:style w:type="table" w:styleId="1014" w:customStyle="1">
    <w:name w:val="Lined - Accent 2"/>
    <w:uiPriority w:val="99"/>
    <w:qFormat/>
    <w:rPr>
      <w:color w:val="404040"/>
    </w:rPr>
    <w:tblPr/>
  </w:style>
  <w:style w:type="table" w:styleId="1015" w:customStyle="1">
    <w:name w:val="Lined - Accent 3"/>
    <w:uiPriority w:val="99"/>
    <w:qFormat/>
    <w:rPr>
      <w:color w:val="404040"/>
    </w:rPr>
    <w:tblPr/>
  </w:style>
  <w:style w:type="table" w:styleId="1016" w:customStyle="1">
    <w:name w:val="Lined - Accent 4"/>
    <w:uiPriority w:val="99"/>
    <w:qFormat/>
    <w:rPr>
      <w:color w:val="404040"/>
    </w:rPr>
    <w:tblPr/>
  </w:style>
  <w:style w:type="table" w:styleId="1017" w:customStyle="1">
    <w:name w:val="Lined - Accent 5"/>
    <w:uiPriority w:val="99"/>
    <w:qFormat/>
    <w:rPr>
      <w:color w:val="404040"/>
    </w:rPr>
    <w:tblPr/>
  </w:style>
  <w:style w:type="table" w:styleId="1018" w:customStyle="1">
    <w:name w:val="Lined - Accent 6"/>
    <w:uiPriority w:val="99"/>
    <w:qFormat/>
    <w:rPr>
      <w:color w:val="404040"/>
    </w:rPr>
    <w:tblPr/>
  </w:style>
  <w:style w:type="table" w:styleId="1019" w:customStyle="1">
    <w:name w:val="Bordered &amp; Lined - Accent"/>
    <w:uiPriority w:val="99"/>
    <w:qFormat/>
    <w:rPr>
      <w:color w:val="404040"/>
    </w:rPr>
    <w:tblPr/>
  </w:style>
  <w:style w:type="table" w:styleId="1020" w:customStyle="1">
    <w:name w:val="Bordered &amp; Lined - Accent 1"/>
    <w:uiPriority w:val="99"/>
    <w:qFormat/>
    <w:rPr>
      <w:color w:val="404040"/>
    </w:rPr>
    <w:tblPr/>
  </w:style>
  <w:style w:type="table" w:styleId="1021" w:customStyle="1">
    <w:name w:val="Bordered &amp; Lined - Accent 2"/>
    <w:uiPriority w:val="99"/>
    <w:qFormat/>
    <w:rPr>
      <w:color w:val="404040"/>
    </w:rPr>
    <w:tblPr/>
  </w:style>
  <w:style w:type="table" w:styleId="1022" w:customStyle="1">
    <w:name w:val="Bordered &amp; Lined - Accent 3"/>
    <w:uiPriority w:val="99"/>
    <w:qFormat/>
    <w:rPr>
      <w:color w:val="404040"/>
    </w:rPr>
    <w:tblPr/>
  </w:style>
  <w:style w:type="table" w:styleId="1023" w:customStyle="1">
    <w:name w:val="Bordered &amp; Lined - Accent 4"/>
    <w:uiPriority w:val="99"/>
    <w:qFormat/>
    <w:rPr>
      <w:color w:val="404040"/>
    </w:rPr>
    <w:tblPr/>
  </w:style>
  <w:style w:type="table" w:styleId="1024" w:customStyle="1">
    <w:name w:val="Bordered &amp; Lined - Accent 5"/>
    <w:uiPriority w:val="99"/>
    <w:qFormat/>
    <w:rPr>
      <w:color w:val="404040"/>
    </w:rPr>
    <w:tblPr/>
  </w:style>
  <w:style w:type="table" w:styleId="1025" w:customStyle="1">
    <w:name w:val="Bordered &amp; Lined - Accent 6"/>
    <w:uiPriority w:val="99"/>
    <w:qFormat/>
    <w:rPr>
      <w:color w:val="404040"/>
    </w:rPr>
    <w:tblPr/>
  </w:style>
  <w:style w:type="table" w:styleId="1026" w:customStyle="1">
    <w:name w:val="Bordered"/>
    <w:uiPriority w:val="99"/>
    <w:qFormat/>
    <w:tblPr/>
  </w:style>
  <w:style w:type="table" w:styleId="1027" w:customStyle="1">
    <w:name w:val="Bordered - Accent 1"/>
    <w:uiPriority w:val="99"/>
    <w:qFormat/>
    <w:tblPr/>
  </w:style>
  <w:style w:type="table" w:styleId="1028" w:customStyle="1">
    <w:name w:val="Bordered - Accent 2"/>
    <w:uiPriority w:val="99"/>
    <w:qFormat/>
    <w:tblPr/>
  </w:style>
  <w:style w:type="table" w:styleId="1029" w:customStyle="1">
    <w:name w:val="Bordered - Accent 3"/>
    <w:uiPriority w:val="99"/>
    <w:qFormat/>
    <w:tblPr/>
  </w:style>
  <w:style w:type="table" w:styleId="1030" w:customStyle="1">
    <w:name w:val="Bordered - Accent 4"/>
    <w:uiPriority w:val="99"/>
    <w:qFormat/>
    <w:tblPr/>
  </w:style>
  <w:style w:type="table" w:styleId="1031" w:customStyle="1">
    <w:name w:val="Bordered - Accent 5"/>
    <w:uiPriority w:val="99"/>
    <w:qFormat/>
    <w:tblPr/>
  </w:style>
  <w:style w:type="table" w:styleId="1032" w:customStyle="1">
    <w:name w:val="Bordered - Accent 6"/>
    <w:uiPriority w:val="99"/>
    <w:qFormat/>
    <w:tblPr/>
  </w:style>
  <w:style w:type="paragraph" w:styleId="1033" w:customStyle="1">
    <w:name w:val="TOC 标题11"/>
    <w:uiPriority w:val="39"/>
    <w:unhideWhenUsed/>
    <w:qFormat/>
    <w:rPr>
      <w:rFonts w:hint="default" w:ascii="Times New Roman" w:hAnsi="Times New Roman" w:eastAsia="宋体" w:cs="Times New Roman"/>
      <w:lang w:val="en-US" w:eastAsia="zh-CN" w:bidi="ar-SA"/>
    </w:rPr>
  </w:style>
  <w:style w:type="paragraph" w:styleId="1034" w:customStyle="1">
    <w:name w:val="标题 111"/>
    <w:basedOn w:val="752"/>
    <w:next w:val="752"/>
    <w:link w:val="1035"/>
    <w:uiPriority w:val="99"/>
    <w:qFormat/>
    <w:pPr>
      <w:jc w:val="left"/>
      <w:keepNext/>
      <w:outlineLvl w:val="0"/>
    </w:pPr>
    <w:rPr>
      <w:rFonts w:ascii="楷体_GB2312" w:hAnsi="楷体_GB2312" w:eastAsia="楷体_GB2312"/>
      <w:b/>
      <w:sz w:val="28"/>
      <w:szCs w:val="24"/>
    </w:rPr>
  </w:style>
  <w:style w:type="character" w:styleId="1035" w:customStyle="1">
    <w:name w:val="标题 1 Char"/>
    <w:link w:val="1034"/>
    <w:uiPriority w:val="99"/>
    <w:qFormat/>
    <w:rPr>
      <w:rFonts w:ascii="楷体_GB2312" w:hAnsi="楷体_GB2312" w:eastAsia="楷体_GB2312" w:cs="Times New Roman"/>
      <w:b/>
      <w:sz w:val="28"/>
      <w:szCs w:val="24"/>
    </w:rPr>
  </w:style>
  <w:style w:type="paragraph" w:styleId="1036" w:customStyle="1">
    <w:name w:val="标题 21"/>
    <w:basedOn w:val="752"/>
    <w:next w:val="752"/>
    <w:link w:val="1037"/>
    <w:uiPriority w:val="99"/>
    <w:qFormat/>
    <w:pPr>
      <w:keepLines/>
      <w:keepNext/>
      <w:spacing w:before="260" w:after="260" w:line="416" w:lineRule="auto"/>
      <w:outlineLvl w:val="1"/>
    </w:pPr>
    <w:rPr>
      <w:rFonts w:ascii="Arial" w:hAnsi="Arial" w:eastAsia="黑体"/>
      <w:b/>
      <w:bCs/>
      <w:sz w:val="32"/>
      <w:szCs w:val="32"/>
    </w:rPr>
  </w:style>
  <w:style w:type="character" w:styleId="1037" w:customStyle="1">
    <w:name w:val="标题 2 Char"/>
    <w:link w:val="1036"/>
    <w:uiPriority w:val="99"/>
    <w:qFormat/>
    <w:rPr>
      <w:rFonts w:ascii="Arial" w:hAnsi="Arial" w:eastAsia="黑体" w:cs="Arial"/>
      <w:b/>
      <w:bCs/>
      <w:sz w:val="32"/>
      <w:szCs w:val="32"/>
    </w:rPr>
  </w:style>
  <w:style w:type="paragraph" w:styleId="1038" w:customStyle="1">
    <w:name w:val="标题 411"/>
    <w:basedOn w:val="752"/>
    <w:next w:val="752"/>
    <w:link w:val="1039"/>
    <w:uiPriority w:val="0"/>
    <w:qFormat/>
    <w:pPr>
      <w:keepLines/>
      <w:keepNext/>
      <w:spacing w:before="280" w:after="290" w:line="376" w:lineRule="auto"/>
      <w:outlineLvl w:val="3"/>
    </w:pPr>
    <w:rPr>
      <w:rFonts w:ascii="Cambria" w:hAnsi="Cambria"/>
      <w:b/>
      <w:bCs/>
      <w:sz w:val="28"/>
      <w:szCs w:val="28"/>
    </w:rPr>
  </w:style>
  <w:style w:type="character" w:styleId="1039" w:customStyle="1">
    <w:name w:val="标题 4 Char"/>
    <w:link w:val="1038"/>
    <w:uiPriority w:val="0"/>
    <w:qFormat/>
    <w:rPr>
      <w:rFonts w:ascii="Cambria" w:hAnsi="Cambria" w:eastAsia="宋体" w:cs="Times New Roman"/>
      <w:b/>
      <w:bCs/>
      <w:sz w:val="28"/>
      <w:szCs w:val="28"/>
    </w:rPr>
  </w:style>
  <w:style w:type="character" w:styleId="1040" w:customStyle="1">
    <w:name w:val="默认段落字体1"/>
    <w:link w:val="752"/>
    <w:uiPriority w:val="1"/>
    <w:unhideWhenUsed/>
    <w:qFormat/>
  </w:style>
  <w:style w:type="table" w:styleId="1041" w:customStyle="1">
    <w:name w:val="普通表格1"/>
    <w:uiPriority w:val="99"/>
    <w:unhideWhenUsed/>
    <w:qFormat/>
    <w:tblPr/>
  </w:style>
  <w:style w:type="paragraph" w:styleId="1042" w:customStyle="1">
    <w:name w:val="目录 71"/>
    <w:basedOn w:val="752"/>
    <w:next w:val="752"/>
    <w:uiPriority w:val="99"/>
    <w:semiHidden/>
    <w:qFormat/>
    <w:pPr>
      <w:ind w:left="2520"/>
    </w:pPr>
    <w:rPr>
      <w:szCs w:val="21"/>
    </w:rPr>
  </w:style>
  <w:style w:type="paragraph" w:styleId="1043" w:customStyle="1">
    <w:name w:val="正文缩进11"/>
    <w:basedOn w:val="752"/>
    <w:next w:val="752"/>
    <w:uiPriority w:val="0"/>
    <w:qFormat/>
    <w:pPr>
      <w:ind w:firstLine="420"/>
      <w:jc w:val="left"/>
    </w:pPr>
    <w:rPr>
      <w:sz w:val="24"/>
      <w:szCs w:val="21"/>
    </w:rPr>
  </w:style>
  <w:style w:type="paragraph" w:styleId="1044" w:customStyle="1">
    <w:name w:val="题注1"/>
    <w:basedOn w:val="752"/>
    <w:next w:val="752"/>
    <w:uiPriority w:val="0"/>
    <w:qFormat/>
    <w:rPr>
      <w:rFonts w:ascii="Arial" w:hAnsi="Arial" w:eastAsia="黑体" w:cs="Arial"/>
      <w:sz w:val="20"/>
      <w:szCs w:val="20"/>
    </w:rPr>
  </w:style>
  <w:style w:type="paragraph" w:styleId="1045" w:customStyle="1">
    <w:name w:val="索引 51"/>
    <w:basedOn w:val="752"/>
    <w:next w:val="752"/>
    <w:uiPriority w:val="0"/>
    <w:qFormat/>
    <w:pPr>
      <w:ind w:left="798"/>
    </w:pPr>
    <w:rPr>
      <w:rFonts w:ascii="Calibri" w:hAnsi="Calibri"/>
      <w:szCs w:val="21"/>
    </w:rPr>
  </w:style>
  <w:style w:type="paragraph" w:styleId="1046" w:customStyle="1">
    <w:name w:val="文档结构图1"/>
    <w:basedOn w:val="752"/>
    <w:uiPriority w:val="0"/>
    <w:semiHidden/>
    <w:qFormat/>
    <w:pPr>
      <w:shd w:val="clear" w:color="auto" w:fill="000080"/>
    </w:pPr>
  </w:style>
  <w:style w:type="paragraph" w:styleId="1047" w:customStyle="1">
    <w:name w:val="批注文字1"/>
    <w:basedOn w:val="752"/>
    <w:link w:val="1048"/>
    <w:uiPriority w:val="99"/>
    <w:unhideWhenUsed/>
    <w:qFormat/>
    <w:pPr>
      <w:jc w:val="left"/>
    </w:pPr>
    <w:rPr>
      <w:sz w:val="20"/>
      <w:szCs w:val="20"/>
    </w:rPr>
  </w:style>
  <w:style w:type="character" w:styleId="1048" w:customStyle="1">
    <w:name w:val="批注文字 Char"/>
    <w:link w:val="1047"/>
    <w:uiPriority w:val="99"/>
    <w:semiHidden/>
    <w:qFormat/>
    <w:rPr>
      <w:rFonts w:ascii="Times New Roman" w:hAnsi="Times New Roman" w:eastAsia="宋体" w:cs="Times New Roman"/>
      <w:szCs w:val="20"/>
    </w:rPr>
  </w:style>
  <w:style w:type="paragraph" w:styleId="1049" w:customStyle="1">
    <w:name w:val="正文文本 31"/>
    <w:basedOn w:val="752"/>
    <w:link w:val="1050"/>
    <w:uiPriority w:val="99"/>
    <w:qFormat/>
    <w:rPr>
      <w:rFonts w:ascii="宋体"/>
      <w:sz w:val="24"/>
      <w:szCs w:val="24"/>
    </w:rPr>
  </w:style>
  <w:style w:type="character" w:styleId="1050" w:customStyle="1">
    <w:name w:val="正文文本 3 Char"/>
    <w:link w:val="1049"/>
    <w:uiPriority w:val="99"/>
    <w:qFormat/>
    <w:rPr>
      <w:rFonts w:ascii="宋体" w:hAnsi="Times New Roman" w:eastAsia="宋体" w:cs="宋体"/>
      <w:sz w:val="24"/>
      <w:szCs w:val="24"/>
    </w:rPr>
  </w:style>
  <w:style w:type="paragraph" w:styleId="1051" w:customStyle="1">
    <w:name w:val="正文文本缩进11"/>
    <w:basedOn w:val="752"/>
    <w:next w:val="752"/>
    <w:link w:val="1052"/>
    <w:uiPriority w:val="0"/>
    <w:qFormat/>
    <w:pPr>
      <w:ind w:firstLine="630"/>
    </w:pPr>
    <w:rPr>
      <w:sz w:val="20"/>
      <w:szCs w:val="20"/>
    </w:rPr>
  </w:style>
  <w:style w:type="character" w:styleId="1052" w:customStyle="1">
    <w:name w:val="正文文本缩进 Char"/>
    <w:link w:val="1051"/>
    <w:uiPriority w:val="0"/>
    <w:qFormat/>
    <w:rPr>
      <w:rFonts w:ascii="Times New Roman" w:hAnsi="Times New Roman" w:eastAsia="宋体" w:cs="Times New Roman"/>
      <w:szCs w:val="20"/>
    </w:rPr>
  </w:style>
  <w:style w:type="paragraph" w:styleId="1053" w:customStyle="1">
    <w:name w:val="寄信人地址11"/>
    <w:basedOn w:val="752"/>
    <w:uiPriority w:val="0"/>
    <w:qFormat/>
    <w:pPr>
      <w:ind w:firstLine="200"/>
      <w:spacing w:line="360" w:lineRule="auto"/>
    </w:pPr>
    <w:rPr>
      <w:rFonts w:ascii="Arial" w:hAnsi="Arial" w:eastAsia="仿宋_GB2312" w:cs="Arial"/>
      <w:sz w:val="24"/>
      <w:szCs w:val="21"/>
    </w:rPr>
  </w:style>
  <w:style w:type="paragraph" w:styleId="1054" w:customStyle="1">
    <w:name w:val="目录 51"/>
    <w:basedOn w:val="752"/>
    <w:next w:val="752"/>
    <w:uiPriority w:val="99"/>
    <w:semiHidden/>
    <w:qFormat/>
    <w:pPr>
      <w:ind w:left="1680"/>
    </w:pPr>
    <w:rPr>
      <w:szCs w:val="21"/>
    </w:rPr>
  </w:style>
  <w:style w:type="paragraph" w:styleId="1055" w:customStyle="1">
    <w:name w:val="目录 31"/>
    <w:basedOn w:val="752"/>
    <w:next w:val="752"/>
    <w:uiPriority w:val="99"/>
    <w:semiHidden/>
    <w:qFormat/>
    <w:pPr>
      <w:ind w:left="840"/>
    </w:pPr>
    <w:rPr>
      <w:szCs w:val="21"/>
    </w:rPr>
  </w:style>
  <w:style w:type="paragraph" w:styleId="1056" w:customStyle="1">
    <w:name w:val="纯文本1111"/>
    <w:basedOn w:val="752"/>
    <w:next w:val="1043"/>
    <w:link w:val="1057"/>
    <w:uiPriority w:val="99"/>
    <w:qFormat/>
    <w:rPr>
      <w:rFonts w:ascii="宋体" w:hAnsi="Courier New"/>
      <w:sz w:val="20"/>
      <w:szCs w:val="21"/>
    </w:rPr>
  </w:style>
  <w:style w:type="character" w:styleId="1057" w:customStyle="1">
    <w:name w:val="纯文本 Char"/>
    <w:link w:val="1056"/>
    <w:uiPriority w:val="99"/>
    <w:qFormat/>
    <w:rPr>
      <w:rFonts w:ascii="宋体" w:hAnsi="Courier New" w:eastAsia="宋体" w:cs="宋体"/>
      <w:szCs w:val="21"/>
    </w:rPr>
  </w:style>
  <w:style w:type="paragraph" w:styleId="1058" w:customStyle="1">
    <w:name w:val="目录 81"/>
    <w:basedOn w:val="752"/>
    <w:next w:val="752"/>
    <w:uiPriority w:val="99"/>
    <w:semiHidden/>
    <w:qFormat/>
    <w:pPr>
      <w:ind w:left="2940"/>
    </w:pPr>
    <w:rPr>
      <w:szCs w:val="21"/>
    </w:rPr>
  </w:style>
  <w:style w:type="paragraph" w:styleId="1059" w:customStyle="1">
    <w:name w:val="正文文本缩进 21"/>
    <w:basedOn w:val="752"/>
    <w:uiPriority w:val="99"/>
    <w:qFormat/>
    <w:pPr>
      <w:ind w:left="630" w:firstLine="645"/>
    </w:pPr>
    <w:rPr>
      <w:szCs w:val="20"/>
    </w:rPr>
  </w:style>
  <w:style w:type="paragraph" w:styleId="1060" w:customStyle="1">
    <w:name w:val="批注框文本1"/>
    <w:basedOn w:val="752"/>
    <w:link w:val="1061"/>
    <w:uiPriority w:val="99"/>
    <w:semiHidden/>
    <w:qFormat/>
    <w:rPr>
      <w:sz w:val="18"/>
      <w:szCs w:val="18"/>
    </w:rPr>
  </w:style>
  <w:style w:type="character" w:styleId="1061" w:customStyle="1">
    <w:name w:val="批注框文本 Char"/>
    <w:link w:val="1060"/>
    <w:uiPriority w:val="99"/>
    <w:semiHidden/>
    <w:qFormat/>
    <w:rPr>
      <w:rFonts w:ascii="Times New Roman" w:hAnsi="Times New Roman" w:eastAsia="宋体" w:cs="Times New Roman"/>
      <w:sz w:val="18"/>
      <w:szCs w:val="18"/>
    </w:rPr>
  </w:style>
  <w:style w:type="paragraph" w:styleId="1062" w:customStyle="1">
    <w:name w:val="页脚1"/>
    <w:basedOn w:val="752"/>
    <w:link w:val="1063"/>
    <w:uiPriority w:val="99"/>
    <w:unhideWhenUsed/>
    <w:qFormat/>
    <w:pPr>
      <w:jc w:val="left"/>
      <w:tabs>
        <w:tab w:val="center" w:pos="4153" w:leader="none"/>
        <w:tab w:val="right" w:pos="8306" w:leader="none"/>
      </w:tabs>
    </w:pPr>
    <w:rPr>
      <w:rFonts w:ascii="Calibri" w:hAnsi="Calibri"/>
      <w:sz w:val="18"/>
      <w:szCs w:val="18"/>
    </w:rPr>
  </w:style>
  <w:style w:type="character" w:styleId="1063" w:customStyle="1">
    <w:name w:val="页脚 Char"/>
    <w:link w:val="1062"/>
    <w:uiPriority w:val="99"/>
    <w:qFormat/>
    <w:rPr>
      <w:rFonts w:ascii="Calibri" w:hAnsi="Calibri" w:eastAsia="宋体" w:cs="Times New Roman"/>
      <w:sz w:val="18"/>
      <w:szCs w:val="18"/>
    </w:rPr>
  </w:style>
  <w:style w:type="paragraph" w:styleId="1064" w:customStyle="1">
    <w:name w:val="页眉1"/>
    <w:basedOn w:val="752"/>
    <w:link w:val="1065"/>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65" w:customStyle="1">
    <w:name w:val="页眉 Char"/>
    <w:link w:val="1064"/>
    <w:uiPriority w:val="99"/>
    <w:qFormat/>
    <w:rPr>
      <w:rFonts w:ascii="Calibri" w:hAnsi="Calibri" w:eastAsia="宋体" w:cs="Times New Roman"/>
      <w:sz w:val="18"/>
      <w:szCs w:val="18"/>
    </w:rPr>
  </w:style>
  <w:style w:type="paragraph" w:styleId="1066" w:customStyle="1">
    <w:name w:val="目录 111"/>
    <w:basedOn w:val="752"/>
    <w:next w:val="752"/>
    <w:uiPriority w:val="99"/>
    <w:semiHidden/>
    <w:qFormat/>
    <w:rPr>
      <w:szCs w:val="21"/>
    </w:rPr>
  </w:style>
  <w:style w:type="paragraph" w:styleId="1067" w:customStyle="1">
    <w:name w:val="目录 41"/>
    <w:basedOn w:val="752"/>
    <w:next w:val="752"/>
    <w:uiPriority w:val="99"/>
    <w:semiHidden/>
    <w:qFormat/>
    <w:pPr>
      <w:ind w:left="1260"/>
    </w:pPr>
    <w:rPr>
      <w:szCs w:val="21"/>
    </w:rPr>
  </w:style>
  <w:style w:type="paragraph" w:styleId="1068" w:customStyle="1">
    <w:name w:val="脚注文本1"/>
    <w:basedOn w:val="752"/>
    <w:link w:val="1069"/>
    <w:uiPriority w:val="99"/>
    <w:semiHidden/>
    <w:qFormat/>
    <w:pPr>
      <w:jc w:val="left"/>
    </w:pPr>
    <w:rPr>
      <w:sz w:val="18"/>
      <w:szCs w:val="18"/>
    </w:rPr>
  </w:style>
  <w:style w:type="character" w:styleId="1069" w:customStyle="1">
    <w:name w:val="脚注文本 Char"/>
    <w:link w:val="1068"/>
    <w:uiPriority w:val="99"/>
    <w:semiHidden/>
    <w:qFormat/>
    <w:rPr>
      <w:rFonts w:ascii="Times New Roman" w:hAnsi="Times New Roman" w:eastAsia="宋体" w:cs="Times New Roman"/>
      <w:sz w:val="18"/>
      <w:szCs w:val="18"/>
    </w:rPr>
  </w:style>
  <w:style w:type="paragraph" w:styleId="1070" w:customStyle="1">
    <w:name w:val="目录 61"/>
    <w:basedOn w:val="752"/>
    <w:next w:val="752"/>
    <w:uiPriority w:val="99"/>
    <w:semiHidden/>
    <w:qFormat/>
    <w:pPr>
      <w:ind w:left="2100"/>
    </w:pPr>
    <w:rPr>
      <w:szCs w:val="21"/>
    </w:rPr>
  </w:style>
  <w:style w:type="paragraph" w:styleId="1071" w:customStyle="1">
    <w:name w:val="正文文本缩进 31"/>
    <w:basedOn w:val="752"/>
    <w:uiPriority w:val="0"/>
    <w:qFormat/>
    <w:pPr>
      <w:ind w:firstLine="480"/>
      <w:jc w:val="left"/>
      <w:spacing w:line="440" w:lineRule="atLeast"/>
    </w:pPr>
    <w:rPr>
      <w:sz w:val="24"/>
    </w:rPr>
  </w:style>
  <w:style w:type="paragraph" w:styleId="1072" w:customStyle="1">
    <w:name w:val="目录 21"/>
    <w:basedOn w:val="752"/>
    <w:next w:val="752"/>
    <w:uiPriority w:val="99"/>
    <w:semiHidden/>
    <w:qFormat/>
    <w:pPr>
      <w:ind w:left="420"/>
    </w:pPr>
    <w:rPr>
      <w:szCs w:val="21"/>
    </w:rPr>
  </w:style>
  <w:style w:type="paragraph" w:styleId="1073" w:customStyle="1">
    <w:name w:val="目录 91"/>
    <w:basedOn w:val="752"/>
    <w:next w:val="752"/>
    <w:uiPriority w:val="99"/>
    <w:semiHidden/>
    <w:qFormat/>
    <w:pPr>
      <w:ind w:left="3360"/>
    </w:pPr>
    <w:rPr>
      <w:szCs w:val="21"/>
    </w:rPr>
  </w:style>
  <w:style w:type="paragraph" w:styleId="1074" w:customStyle="1">
    <w:name w:val="普通(网站)1"/>
    <w:basedOn w:val="752"/>
    <w:uiPriority w:val="99"/>
    <w:qFormat/>
    <w:rPr>
      <w:sz w:val="24"/>
      <w:szCs w:val="24"/>
    </w:rPr>
  </w:style>
  <w:style w:type="paragraph" w:styleId="1075" w:customStyle="1">
    <w:name w:val="标题1"/>
    <w:basedOn w:val="752"/>
    <w:next w:val="1051"/>
    <w:link w:val="1076"/>
    <w:uiPriority w:val="0"/>
    <w:qFormat/>
    <w:pPr>
      <w:jc w:val="center"/>
      <w:widowControl/>
    </w:pPr>
    <w:rPr>
      <w:b/>
      <w:sz w:val="24"/>
      <w:szCs w:val="20"/>
      <w:lang w:val="en-GB" w:eastAsia="en-GB"/>
    </w:rPr>
  </w:style>
  <w:style w:type="character" w:styleId="1076" w:customStyle="1">
    <w:name w:val="标题 Char"/>
    <w:link w:val="1075"/>
    <w:uiPriority w:val="0"/>
    <w:qFormat/>
    <w:rPr>
      <w:rFonts w:ascii="Times New Roman" w:hAnsi="Times New Roman" w:eastAsia="宋体" w:cs="Times New Roman"/>
      <w:b/>
      <w:sz w:val="24"/>
      <w:szCs w:val="20"/>
      <w:lang w:val="en-GB" w:eastAsia="en-GB"/>
    </w:rPr>
  </w:style>
  <w:style w:type="paragraph" w:styleId="1077" w:customStyle="1">
    <w:name w:val="批注主题1"/>
    <w:basedOn w:val="1047"/>
    <w:next w:val="1047"/>
    <w:link w:val="1078"/>
    <w:uiPriority w:val="99"/>
    <w:semiHidden/>
    <w:qFormat/>
    <w:rPr>
      <w:b/>
      <w:bCs/>
      <w:szCs w:val="21"/>
    </w:rPr>
  </w:style>
  <w:style w:type="character" w:styleId="1078" w:customStyle="1">
    <w:name w:val="批注主题 Char"/>
    <w:link w:val="1077"/>
    <w:uiPriority w:val="99"/>
    <w:semiHidden/>
    <w:qFormat/>
    <w:rPr>
      <w:rFonts w:ascii="Times New Roman" w:hAnsi="Times New Roman" w:eastAsia="宋体" w:cs="Times New Roman"/>
      <w:b/>
      <w:bCs/>
      <w:szCs w:val="21"/>
    </w:rPr>
  </w:style>
  <w:style w:type="paragraph" w:styleId="1079" w:customStyle="1">
    <w:name w:val="正文首行缩进1"/>
    <w:basedOn w:val="917"/>
    <w:link w:val="1080"/>
    <w:uiPriority w:val="0"/>
    <w:qFormat/>
    <w:pPr>
      <w:ind w:firstLine="420"/>
      <w:jc w:val="left"/>
      <w:widowControl/>
    </w:pPr>
    <w:rPr>
      <w:rFonts w:ascii="Times New Roman" w:hAnsi="Times New Roman" w:eastAsia="宋体"/>
      <w:bCs w:val="0"/>
      <w:szCs w:val="21"/>
    </w:rPr>
  </w:style>
  <w:style w:type="character" w:styleId="1080" w:customStyle="1">
    <w:name w:val="正文首行缩进 Char"/>
    <w:link w:val="1079"/>
    <w:uiPriority w:val="0"/>
    <w:qFormat/>
    <w:rPr>
      <w:rFonts w:ascii="Times New Roman" w:hAnsi="Times New Roman" w:eastAsia="宋体" w:cs="Times New Roman"/>
      <w:sz w:val="28"/>
      <w:szCs w:val="21"/>
    </w:rPr>
  </w:style>
  <w:style w:type="paragraph" w:styleId="1081" w:customStyle="1">
    <w:name w:val="正文首行缩进 211"/>
    <w:basedOn w:val="1051"/>
    <w:next w:val="752"/>
    <w:link w:val="1082"/>
    <w:uiPriority w:val="99"/>
    <w:unhideWhenUsed/>
    <w:qFormat/>
    <w:pPr>
      <w:ind w:left="420" w:firstLine="420"/>
      <w:spacing w:after="120"/>
    </w:pPr>
    <w:rPr>
      <w:szCs w:val="21"/>
    </w:rPr>
  </w:style>
  <w:style w:type="character" w:styleId="1082" w:customStyle="1">
    <w:name w:val="正文首行缩进 2 Char"/>
    <w:link w:val="1081"/>
    <w:uiPriority w:val="99"/>
    <w:qFormat/>
    <w:rPr>
      <w:rFonts w:ascii="Times New Roman" w:hAnsi="Times New Roman" w:eastAsia="宋体" w:cs="Times New Roman"/>
      <w:szCs w:val="21"/>
    </w:rPr>
  </w:style>
  <w:style w:type="table" w:styleId="1083" w:customStyle="1">
    <w:name w:val="网格型1"/>
    <w:basedOn w:val="1041"/>
    <w:uiPriority w:val="99"/>
    <w:qFormat/>
    <w:pPr>
      <w:jc w:val="both"/>
      <w:widowControl w:val="off"/>
    </w:pPr>
    <w:tblPr/>
  </w:style>
  <w:style w:type="character" w:styleId="1084" w:customStyle="1">
    <w:name w:val="要点1"/>
    <w:link w:val="752"/>
    <w:uiPriority w:val="99"/>
    <w:qFormat/>
    <w:rPr>
      <w:b/>
      <w:bCs/>
    </w:rPr>
  </w:style>
  <w:style w:type="character" w:styleId="1085" w:customStyle="1">
    <w:name w:val="已访问的超链接1"/>
    <w:link w:val="752"/>
    <w:uiPriority w:val="99"/>
    <w:qFormat/>
    <w:rPr>
      <w:color w:val="800080"/>
      <w:u w:val="none"/>
    </w:rPr>
  </w:style>
  <w:style w:type="character" w:styleId="1086" w:customStyle="1">
    <w:name w:val="强调1"/>
    <w:link w:val="752"/>
    <w:uiPriority w:val="99"/>
    <w:qFormat/>
    <w:rPr>
      <w:i/>
      <w:iCs/>
    </w:rPr>
  </w:style>
  <w:style w:type="character" w:styleId="1087" w:customStyle="1">
    <w:name w:val="HTML 定义1"/>
    <w:link w:val="752"/>
    <w:uiPriority w:val="99"/>
    <w:qFormat/>
  </w:style>
  <w:style w:type="character" w:styleId="1088" w:customStyle="1">
    <w:name w:val="HTML 打字机1"/>
    <w:link w:val="752"/>
    <w:uiPriority w:val="99"/>
    <w:unhideWhenUsed/>
    <w:qFormat/>
    <w:rPr>
      <w:rFonts w:ascii="monospace" w:hAnsi="monospace" w:eastAsia="monospace" w:cs="monospace"/>
      <w:sz w:val="20"/>
    </w:rPr>
  </w:style>
  <w:style w:type="character" w:styleId="1089" w:customStyle="1">
    <w:name w:val="HTML 缩写1"/>
    <w:link w:val="752"/>
    <w:uiPriority w:val="99"/>
    <w:qFormat/>
  </w:style>
  <w:style w:type="character" w:styleId="1090" w:customStyle="1">
    <w:name w:val="HTML 变量1"/>
    <w:link w:val="752"/>
    <w:uiPriority w:val="99"/>
    <w:qFormat/>
  </w:style>
  <w:style w:type="character" w:styleId="1091" w:customStyle="1">
    <w:name w:val="超链接1"/>
    <w:link w:val="752"/>
    <w:uiPriority w:val="99"/>
    <w:qFormat/>
    <w:rPr>
      <w:color w:val="000000"/>
      <w:u w:val="none"/>
    </w:rPr>
  </w:style>
  <w:style w:type="character" w:styleId="1092" w:customStyle="1">
    <w:name w:val="HTML 代码1"/>
    <w:link w:val="752"/>
    <w:uiPriority w:val="99"/>
    <w:qFormat/>
    <w:rPr>
      <w:rFonts w:ascii="monospace" w:hAnsi="monospace" w:cs="monospace"/>
      <w:color w:val="000000"/>
      <w:sz w:val="24"/>
      <w:szCs w:val="24"/>
      <w:u w:val="none"/>
    </w:rPr>
  </w:style>
  <w:style w:type="character" w:styleId="1093" w:customStyle="1">
    <w:name w:val="批注引用1"/>
    <w:link w:val="752"/>
    <w:uiPriority w:val="99"/>
    <w:unhideWhenUsed/>
    <w:qFormat/>
    <w:rPr>
      <w:sz w:val="21"/>
      <w:szCs w:val="21"/>
    </w:rPr>
  </w:style>
  <w:style w:type="character" w:styleId="1094" w:customStyle="1">
    <w:name w:val="HTML 引文1"/>
    <w:link w:val="752"/>
    <w:uiPriority w:val="99"/>
    <w:qFormat/>
  </w:style>
  <w:style w:type="character" w:styleId="1095" w:customStyle="1">
    <w:name w:val="脚注引用1"/>
    <w:link w:val="752"/>
    <w:uiPriority w:val="99"/>
    <w:semiHidden/>
    <w:qFormat/>
    <w:rPr>
      <w:vertAlign w:val="superscript"/>
    </w:rPr>
  </w:style>
  <w:style w:type="character" w:styleId="1096" w:customStyle="1">
    <w:name w:val="HTML 键盘1"/>
    <w:link w:val="752"/>
    <w:uiPriority w:val="99"/>
    <w:qFormat/>
    <w:rPr>
      <w:rFonts w:ascii="monospace" w:hAnsi="monospace" w:cs="monospace"/>
      <w:sz w:val="24"/>
      <w:szCs w:val="24"/>
    </w:rPr>
  </w:style>
  <w:style w:type="character" w:styleId="1097" w:customStyle="1">
    <w:name w:val="HTML 样本1"/>
    <w:link w:val="752"/>
    <w:uiPriority w:val="99"/>
    <w:qFormat/>
    <w:rPr>
      <w:rFonts w:ascii="monospace" w:hAnsi="monospace" w:cs="monospace"/>
      <w:sz w:val="24"/>
      <w:szCs w:val="24"/>
    </w:rPr>
  </w:style>
  <w:style w:type="paragraph" w:styleId="1098" w:customStyle="1">
    <w:name w:val="首行缩进"/>
    <w:basedOn w:val="1099"/>
    <w:uiPriority w:val="0"/>
    <w:qFormat/>
    <w:pPr>
      <w:ind w:firstLine="480"/>
    </w:pPr>
    <w:rPr>
      <w:szCs w:val="20"/>
      <w:lang w:val="zh-CN"/>
    </w:rPr>
  </w:style>
  <w:style w:type="paragraph" w:styleId="1099" w:customStyle="1">
    <w:name w:val="正文11"/>
    <w:next w:val="110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目录 11"/>
    <w:basedOn w:val="1099"/>
    <w:next w:val="1099"/>
    <w:uiPriority w:val="0"/>
    <w:qFormat/>
    <w:pPr>
      <w:spacing w:line="360" w:lineRule="auto"/>
      <w:tabs>
        <w:tab w:val="right" w:pos="9060" w:leader="dot"/>
      </w:tabs>
    </w:pPr>
    <w:rPr>
      <w:sz w:val="24"/>
      <w:szCs w:val="24"/>
    </w:rPr>
  </w:style>
  <w:style w:type="character" w:styleId="1101" w:customStyle="1">
    <w:name w:val="f-star"/>
    <w:link w:val="752"/>
    <w:uiPriority w:val="99"/>
    <w:qFormat/>
    <w:rPr>
      <w:color w:val="000000"/>
      <w:sz w:val="21"/>
      <w:szCs w:val="21"/>
    </w:rPr>
  </w:style>
  <w:style w:type="character" w:styleId="1102" w:customStyle="1">
    <w:name w:val="ui-bz-bg-hover"/>
    <w:link w:val="752"/>
    <w:uiPriority w:val="99"/>
    <w:qFormat/>
    <w:rPr>
      <w:shd w:val="clear" w:color="auto" w:fill="000000"/>
    </w:rPr>
  </w:style>
  <w:style w:type="character" w:styleId="1103" w:customStyle="1">
    <w:name w:val="ui-bz-bg-hover1"/>
    <w:link w:val="752"/>
    <w:uiPriority w:val="99"/>
    <w:qFormat/>
  </w:style>
  <w:style w:type="character" w:styleId="1104" w:customStyle="1">
    <w:name w:val="top-icon"/>
    <w:link w:val="752"/>
    <w:uiPriority w:val="99"/>
    <w:qFormat/>
  </w:style>
  <w:style w:type="character" w:styleId="1105" w:customStyle="1">
    <w:name w:val="ico-jiang"/>
    <w:link w:val="752"/>
    <w:uiPriority w:val="99"/>
    <w:qFormat/>
  </w:style>
  <w:style w:type="character" w:styleId="1106" w:customStyle="1">
    <w:name w:val="ico-jiang1"/>
    <w:link w:val="752"/>
    <w:uiPriority w:val="99"/>
    <w:qFormat/>
  </w:style>
  <w:style w:type="character" w:styleId="1107" w:customStyle="1">
    <w:name w:val="bds_more"/>
    <w:link w:val="752"/>
    <w:uiPriority w:val="99"/>
    <w:qFormat/>
    <w:rPr>
      <w:rFonts w:ascii="宋体" w:hAnsi="宋体" w:eastAsia="宋体" w:cs="宋体"/>
    </w:rPr>
  </w:style>
  <w:style w:type="character" w:styleId="1108" w:customStyle="1">
    <w:name w:val="bds_more1"/>
    <w:link w:val="752"/>
    <w:uiPriority w:val="99"/>
    <w:qFormat/>
  </w:style>
  <w:style w:type="character" w:styleId="1109" w:customStyle="1">
    <w:name w:val="bds_more2"/>
    <w:link w:val="752"/>
    <w:uiPriority w:val="99"/>
    <w:qFormat/>
  </w:style>
  <w:style w:type="character" w:styleId="1110" w:customStyle="1">
    <w:name w:val="no52"/>
    <w:link w:val="752"/>
    <w:uiPriority w:val="99"/>
    <w:qFormat/>
  </w:style>
  <w:style w:type="character" w:styleId="1111" w:customStyle="1">
    <w:name w:val="no42"/>
    <w:link w:val="752"/>
    <w:uiPriority w:val="99"/>
    <w:qFormat/>
  </w:style>
  <w:style w:type="character" w:styleId="1112" w:customStyle="1">
    <w:name w:val="no62"/>
    <w:link w:val="752"/>
    <w:uiPriority w:val="99"/>
    <w:qFormat/>
  </w:style>
  <w:style w:type="character" w:styleId="1113" w:customStyle="1">
    <w:name w:val="no72"/>
    <w:link w:val="752"/>
    <w:uiPriority w:val="99"/>
    <w:qFormat/>
  </w:style>
  <w:style w:type="character" w:styleId="1114" w:customStyle="1">
    <w:name w:val="t-tag"/>
    <w:link w:val="752"/>
    <w:uiPriority w:val="99"/>
    <w:qFormat/>
    <w:rPr>
      <w:color w:val="ffffff"/>
      <w:sz w:val="18"/>
      <w:szCs w:val="18"/>
      <w:shd w:val="clear" w:color="auto" w:fill="auto"/>
    </w:rPr>
  </w:style>
  <w:style w:type="character" w:styleId="1115" w:customStyle="1">
    <w:name w:val="org_name2"/>
    <w:link w:val="752"/>
    <w:uiPriority w:val="99"/>
    <w:qFormat/>
    <w:rPr>
      <w:color w:val="ff0000"/>
      <w:sz w:val="21"/>
      <w:szCs w:val="21"/>
    </w:rPr>
  </w:style>
  <w:style w:type="character" w:styleId="1116" w:customStyle="1">
    <w:name w:val="my-class"/>
    <w:link w:val="752"/>
    <w:uiPriority w:val="99"/>
    <w:qFormat/>
  </w:style>
  <w:style w:type="character" w:styleId="1117" w:customStyle="1">
    <w:name w:val="my-notice1"/>
    <w:link w:val="752"/>
    <w:uiPriority w:val="99"/>
    <w:qFormat/>
  </w:style>
  <w:style w:type="character" w:styleId="1118" w:customStyle="1">
    <w:name w:val="bds_nopic"/>
    <w:link w:val="752"/>
    <w:uiPriority w:val="99"/>
    <w:qFormat/>
  </w:style>
  <w:style w:type="character" w:styleId="1119" w:customStyle="1">
    <w:name w:val="bds_nopic1"/>
    <w:link w:val="752"/>
    <w:uiPriority w:val="99"/>
    <w:qFormat/>
  </w:style>
  <w:style w:type="character" w:styleId="1120" w:customStyle="1">
    <w:name w:val="bds_nopic2"/>
    <w:link w:val="752"/>
    <w:uiPriority w:val="99"/>
    <w:qFormat/>
  </w:style>
  <w:style w:type="character" w:styleId="1121" w:customStyle="1">
    <w:name w:val="tip7"/>
    <w:link w:val="752"/>
    <w:uiPriority w:val="99"/>
    <w:qFormat/>
    <w:rPr>
      <w:vanish/>
      <w:color w:val="ff0000"/>
      <w:sz w:val="18"/>
      <w:szCs w:val="18"/>
    </w:rPr>
  </w:style>
  <w:style w:type="character" w:styleId="1122" w:customStyle="1">
    <w:name w:val="orange6"/>
    <w:link w:val="752"/>
    <w:uiPriority w:val="99"/>
    <w:qFormat/>
    <w:rPr>
      <w:color w:val="000000"/>
    </w:rPr>
  </w:style>
  <w:style w:type="paragraph" w:styleId="1123" w:customStyle="1">
    <w:name w:val="样式"/>
    <w:uiPriority w:val="99"/>
    <w:qFormat/>
    <w:pPr>
      <w:widowControl w:val="off"/>
    </w:pPr>
    <w:rPr>
      <w:rFonts w:hint="default" w:ascii="宋体" w:hAnsi="宋体" w:eastAsia="宋体" w:cs="宋体"/>
      <w:sz w:val="24"/>
      <w:szCs w:val="24"/>
      <w:lang w:val="en-US" w:eastAsia="zh-CN" w:bidi="ar-SA"/>
    </w:rPr>
  </w:style>
  <w:style w:type="character" w:styleId="1124" w:customStyle="1">
    <w:name w:val="font21"/>
    <w:link w:val="752"/>
    <w:uiPriority w:val="99"/>
    <w:qFormat/>
    <w:rPr>
      <w:rFonts w:ascii="宋体" w:hAnsi="宋体" w:eastAsia="宋体" w:cs="宋体"/>
      <w:color w:val="000000"/>
      <w:sz w:val="24"/>
      <w:szCs w:val="24"/>
      <w:u w:val="none"/>
    </w:rPr>
  </w:style>
  <w:style w:type="character" w:styleId="1125" w:customStyle="1">
    <w:name w:val="font41"/>
    <w:link w:val="752"/>
    <w:uiPriority w:val="99"/>
    <w:qFormat/>
    <w:rPr>
      <w:rFonts w:ascii="宋体" w:hAnsi="宋体" w:eastAsia="宋体" w:cs="宋体"/>
      <w:color w:val="000000"/>
      <w:sz w:val="22"/>
      <w:szCs w:val="22"/>
      <w:u w:val="none"/>
    </w:rPr>
  </w:style>
  <w:style w:type="character" w:styleId="1126" w:customStyle="1">
    <w:name w:val="font31"/>
    <w:link w:val="752"/>
    <w:uiPriority w:val="99"/>
    <w:qFormat/>
    <w:rPr>
      <w:rFonts w:ascii="宋体" w:hAnsi="宋体" w:eastAsia="宋体" w:cs="宋体"/>
      <w:color w:val="000000"/>
      <w:sz w:val="22"/>
      <w:szCs w:val="22"/>
      <w:u w:val="none"/>
    </w:rPr>
  </w:style>
  <w:style w:type="character" w:styleId="1127" w:customStyle="1">
    <w:name w:val="font61"/>
    <w:link w:val="752"/>
    <w:uiPriority w:val="99"/>
    <w:qFormat/>
    <w:rPr>
      <w:rFonts w:ascii="宋体" w:hAnsi="宋体" w:eastAsia="宋体" w:cs="宋体"/>
      <w:color w:val="000000"/>
      <w:sz w:val="22"/>
      <w:szCs w:val="22"/>
      <w:u w:val="none"/>
    </w:rPr>
  </w:style>
  <w:style w:type="character" w:styleId="1128" w:customStyle="1">
    <w:name w:val="font01"/>
    <w:link w:val="752"/>
    <w:uiPriority w:val="99"/>
    <w:qFormat/>
    <w:rPr>
      <w:rFonts w:ascii="宋体" w:hAnsi="宋体" w:eastAsia="宋体" w:cs="宋体"/>
      <w:color w:val="000000"/>
      <w:sz w:val="22"/>
      <w:szCs w:val="22"/>
      <w:u w:val="none"/>
    </w:rPr>
  </w:style>
  <w:style w:type="paragraph" w:styleId="1129" w:customStyle="1">
    <w:name w:val="纯文本1"/>
    <w:basedOn w:val="752"/>
    <w:uiPriority w:val="99"/>
    <w:qFormat/>
    <w:rPr>
      <w:rFonts w:ascii="宋体" w:hAnsi="Courier New" w:cs="宋体"/>
      <w:sz w:val="28"/>
      <w:szCs w:val="28"/>
    </w:rPr>
  </w:style>
  <w:style w:type="paragraph" w:styleId="1130" w:customStyle="1">
    <w:name w:val="列出段落1"/>
    <w:basedOn w:val="752"/>
    <w:uiPriority w:val="99"/>
    <w:qFormat/>
    <w:pPr>
      <w:ind w:firstLine="420"/>
    </w:pPr>
    <w:rPr>
      <w:szCs w:val="21"/>
    </w:rPr>
  </w:style>
  <w:style w:type="paragraph" w:styleId="1131" w:customStyle="1">
    <w:name w:val="列出段落2"/>
    <w:basedOn w:val="752"/>
    <w:uiPriority w:val="99"/>
    <w:qFormat/>
    <w:pPr>
      <w:ind w:firstLine="420"/>
    </w:pPr>
    <w:rPr>
      <w:szCs w:val="21"/>
    </w:rPr>
  </w:style>
  <w:style w:type="character" w:styleId="1132" w:customStyle="1">
    <w:name w:val="font51"/>
    <w:link w:val="752"/>
    <w:uiPriority w:val="99"/>
    <w:qFormat/>
    <w:rPr>
      <w:rFonts w:ascii="楷体" w:hAnsi="楷体" w:eastAsia="楷体" w:cs="楷体"/>
      <w:color w:val="000000"/>
      <w:sz w:val="24"/>
      <w:szCs w:val="24"/>
      <w:u w:val="none"/>
    </w:rPr>
  </w:style>
  <w:style w:type="paragraph" w:styleId="1133" w:customStyle="1">
    <w:name w:val="列出段落3"/>
    <w:basedOn w:val="752"/>
    <w:uiPriority w:val="99"/>
    <w:qFormat/>
    <w:pPr>
      <w:ind w:firstLine="420"/>
    </w:pPr>
    <w:rPr>
      <w:szCs w:val="21"/>
    </w:rPr>
  </w:style>
  <w:style w:type="character" w:styleId="1134" w:customStyle="1">
    <w:name w:val="apple-converted-space"/>
    <w:link w:val="752"/>
    <w:uiPriority w:val="0"/>
    <w:qFormat/>
  </w:style>
  <w:style w:type="paragraph" w:styleId="1135" w:customStyle="1">
    <w:name w:val="纯文本11"/>
    <w:basedOn w:val="752"/>
    <w:uiPriority w:val="0"/>
    <w:qFormat/>
    <w:rPr>
      <w:rFonts w:ascii="宋体" w:hAnsi="宋体" w:eastAsia="楷体" w:cs="Courier New"/>
      <w:sz w:val="26"/>
      <w:szCs w:val="20"/>
    </w:rPr>
  </w:style>
  <w:style w:type="paragraph" w:styleId="1136" w:customStyle="1">
    <w:name w:val="Heading21"/>
    <w:basedOn w:val="752"/>
    <w:next w:val="752"/>
    <w:uiPriority w:val="0"/>
    <w:qFormat/>
    <w:pPr>
      <w:keepLines/>
      <w:keepNext/>
      <w:spacing w:before="260" w:after="260" w:line="416" w:lineRule="auto"/>
    </w:pPr>
    <w:rPr>
      <w:rFonts w:ascii="Arial" w:hAnsi="Arial" w:eastAsia="黑体"/>
      <w:b/>
      <w:bCs/>
      <w:sz w:val="32"/>
      <w:szCs w:val="32"/>
    </w:rPr>
  </w:style>
  <w:style w:type="paragraph" w:styleId="1137" w:customStyle="1">
    <w:name w:val="BodyText1"/>
    <w:basedOn w:val="752"/>
    <w:uiPriority w:val="0"/>
    <w:qFormat/>
    <w:pPr>
      <w:jc w:val="left"/>
    </w:pPr>
    <w:rPr>
      <w:szCs w:val="21"/>
    </w:rPr>
  </w:style>
  <w:style w:type="character" w:styleId="1138" w:customStyle="1">
    <w:name w:val="active13"/>
    <w:link w:val="752"/>
    <w:uiPriority w:val="0"/>
    <w:qFormat/>
    <w:rPr>
      <w:color w:val="ffffff"/>
      <w:shd w:val="clear" w:color="auto" w:fill="0f5bb9"/>
    </w:rPr>
  </w:style>
  <w:style w:type="paragraph" w:styleId="1139" w:customStyle="1">
    <w:name w:val="一级标题"/>
    <w:basedOn w:val="752"/>
    <w:next w:val="752"/>
    <w:uiPriority w:val="0"/>
    <w:qFormat/>
    <w:pPr>
      <w:jc w:val="center"/>
      <w:spacing w:before="300" w:line="500" w:lineRule="exact"/>
      <w:outlineLvl w:val="0"/>
    </w:pPr>
    <w:rPr>
      <w:rFonts w:ascii="Arial" w:hAnsi="Arial" w:eastAsia="黑体"/>
      <w:b/>
      <w:bCs/>
      <w:sz w:val="32"/>
      <w:szCs w:val="20"/>
    </w:rPr>
  </w:style>
  <w:style w:type="paragraph" w:styleId="1140" w:customStyle="1">
    <w:name w:val="二级标题"/>
    <w:basedOn w:val="1036"/>
    <w:uiPriority w:val="0"/>
    <w:qFormat/>
    <w:pPr>
      <w:spacing w:line="500" w:lineRule="exact"/>
    </w:pPr>
    <w:rPr>
      <w:rFonts w:ascii="Calibri" w:hAnsi="Calibri" w:eastAsia="宋体"/>
      <w:sz w:val="28"/>
    </w:rPr>
  </w:style>
  <w:style w:type="paragraph" w:styleId="1141" w:customStyle="1">
    <w:name w:val="样式 标题 3 + (中文) 黑体 小四 非加粗 段前: 7.8 磅 段后: 0 磅 行距: 固定值 20 磅"/>
    <w:basedOn w:val="912"/>
    <w:uiPriority w:val="0"/>
    <w:qFormat/>
    <w:pPr>
      <w:spacing w:before="0" w:after="0" w:line="400" w:lineRule="exact"/>
    </w:pPr>
    <w:rPr>
      <w:rFonts w:cs="宋体"/>
      <w:szCs w:val="20"/>
    </w:rPr>
  </w:style>
  <w:style w:type="character" w:styleId="1142" w:customStyle="1">
    <w:name w:val="hour_am"/>
    <w:link w:val="752"/>
    <w:uiPriority w:val="0"/>
    <w:qFormat/>
  </w:style>
  <w:style w:type="character" w:styleId="1143" w:customStyle="1">
    <w:name w:val="old"/>
    <w:link w:val="752"/>
    <w:uiPriority w:val="0"/>
    <w:qFormat/>
    <w:rPr>
      <w:color w:val="999999"/>
    </w:rPr>
  </w:style>
  <w:style w:type="character" w:styleId="1144" w:customStyle="1">
    <w:name w:val="hover"/>
    <w:link w:val="752"/>
    <w:uiPriority w:val="0"/>
    <w:qFormat/>
    <w:rPr>
      <w:shd w:val="clear" w:color="auto" w:fill="eeeeee"/>
    </w:rPr>
  </w:style>
  <w:style w:type="character" w:styleId="1145" w:customStyle="1">
    <w:name w:val="hover1"/>
    <w:link w:val="752"/>
    <w:uiPriority w:val="0"/>
    <w:qFormat/>
    <w:rPr>
      <w:color w:val="5fb878"/>
    </w:rPr>
  </w:style>
  <w:style w:type="character" w:styleId="1146" w:customStyle="1">
    <w:name w:val="hover2"/>
    <w:link w:val="752"/>
    <w:uiPriority w:val="0"/>
    <w:qFormat/>
    <w:rPr>
      <w:color w:val="5fb878"/>
    </w:rPr>
  </w:style>
  <w:style w:type="character" w:styleId="1147" w:customStyle="1">
    <w:name w:val="hover3"/>
    <w:link w:val="752"/>
    <w:uiPriority w:val="0"/>
    <w:qFormat/>
    <w:rPr>
      <w:color w:val="ffffff"/>
    </w:rPr>
  </w:style>
  <w:style w:type="character" w:styleId="1148" w:customStyle="1">
    <w:name w:val="glyphicon"/>
    <w:link w:val="752"/>
    <w:uiPriority w:val="0"/>
    <w:qFormat/>
  </w:style>
  <w:style w:type="character" w:styleId="1149" w:customStyle="1">
    <w:name w:val="hour_pm"/>
    <w:link w:val="752"/>
    <w:uiPriority w:val="0"/>
    <w:qFormat/>
  </w:style>
  <w:style w:type="character" w:styleId="1150" w:customStyle="1">
    <w:name w:val="active"/>
    <w:link w:val="752"/>
    <w:uiPriority w:val="0"/>
    <w:qFormat/>
    <w:rPr>
      <w:color w:val="ffffff"/>
      <w:shd w:val="clear" w:color="auto" w:fill="0f5bb9"/>
    </w:rPr>
  </w:style>
  <w:style w:type="character" w:styleId="1151" w:customStyle="1">
    <w:name w:val="active15"/>
    <w:link w:val="752"/>
    <w:uiPriority w:val="0"/>
    <w:qFormat/>
    <w:rPr>
      <w:color w:val="ffffff"/>
      <w:shd w:val="clear" w:color="auto" w:fill="0f5bb9"/>
    </w:rPr>
  </w:style>
  <w:style w:type="paragraph" w:styleId="1152" w:customStyle="1">
    <w:name w:val="z-窗体顶端1"/>
    <w:basedOn w:val="752"/>
    <w:next w:val="752"/>
    <w:link w:val="1153"/>
    <w:uiPriority w:val="0"/>
    <w:qFormat/>
    <w:pPr>
      <w:jc w:val="center"/>
      <w:pBdr>
        <w:bottom w:val="single" w:color="000000" w:sz="6" w:space="1"/>
      </w:pBdr>
    </w:pPr>
    <w:rPr>
      <w:rFonts w:ascii="Arial"/>
      <w:vanish/>
      <w:sz w:val="16"/>
      <w:szCs w:val="21"/>
    </w:rPr>
  </w:style>
  <w:style w:type="character" w:styleId="1153" w:customStyle="1">
    <w:name w:val="z-窗体顶端 Char"/>
    <w:link w:val="1152"/>
    <w:uiPriority w:val="0"/>
    <w:qFormat/>
    <w:rPr>
      <w:rFonts w:ascii="Arial" w:hAnsi="Times New Roman" w:eastAsia="宋体" w:cs="Times New Roman"/>
      <w:vanish/>
      <w:sz w:val="16"/>
      <w:szCs w:val="21"/>
    </w:rPr>
  </w:style>
  <w:style w:type="paragraph" w:styleId="1154" w:customStyle="1">
    <w:name w:val="z-窗体底端1"/>
    <w:basedOn w:val="752"/>
    <w:next w:val="752"/>
    <w:link w:val="1155"/>
    <w:uiPriority w:val="0"/>
    <w:qFormat/>
    <w:pPr>
      <w:jc w:val="center"/>
      <w:pBdr>
        <w:top w:val="single" w:color="000000" w:sz="6" w:space="1"/>
      </w:pBdr>
    </w:pPr>
    <w:rPr>
      <w:rFonts w:ascii="Arial"/>
      <w:vanish/>
      <w:sz w:val="16"/>
      <w:szCs w:val="21"/>
    </w:rPr>
  </w:style>
  <w:style w:type="character" w:styleId="1155" w:customStyle="1">
    <w:name w:val="z-窗体底端 Char"/>
    <w:link w:val="1154"/>
    <w:uiPriority w:val="0"/>
    <w:qFormat/>
    <w:rPr>
      <w:rFonts w:ascii="Arial" w:hAnsi="Times New Roman" w:eastAsia="宋体" w:cs="Times New Roman"/>
      <w:vanish/>
      <w:sz w:val="16"/>
      <w:szCs w:val="21"/>
    </w:rPr>
  </w:style>
  <w:style w:type="character" w:styleId="1156" w:customStyle="1">
    <w:name w:val="gjfg"/>
    <w:link w:val="752"/>
    <w:uiPriority w:val="0"/>
    <w:qFormat/>
  </w:style>
  <w:style w:type="character" w:styleId="1157" w:customStyle="1">
    <w:name w:val="cfdate"/>
    <w:link w:val="752"/>
    <w:uiPriority w:val="0"/>
    <w:qFormat/>
    <w:rPr>
      <w:color w:val="ba2636"/>
      <w:sz w:val="18"/>
      <w:szCs w:val="18"/>
      <w:u w:val="single"/>
    </w:rPr>
  </w:style>
  <w:style w:type="character" w:styleId="1158" w:customStyle="1">
    <w:name w:val="next"/>
    <w:link w:val="752"/>
    <w:uiPriority w:val="0"/>
    <w:qFormat/>
    <w:rPr>
      <w:rFonts w:ascii="微软雅黑" w:hAnsi="微软雅黑" w:eastAsia="微软雅黑" w:cs="微软雅黑"/>
      <w:sz w:val="21"/>
      <w:szCs w:val="21"/>
    </w:rPr>
  </w:style>
  <w:style w:type="character" w:styleId="1159" w:customStyle="1">
    <w:name w:val="next1"/>
    <w:link w:val="752"/>
    <w:uiPriority w:val="0"/>
    <w:qFormat/>
    <w:rPr>
      <w:color w:val="888888"/>
    </w:rPr>
  </w:style>
  <w:style w:type="character" w:styleId="1160" w:customStyle="1">
    <w:name w:val="prev"/>
    <w:link w:val="752"/>
    <w:uiPriority w:val="0"/>
    <w:qFormat/>
    <w:rPr>
      <w:rFonts w:hint="eastAsia" w:ascii="微软雅黑" w:hAnsi="微软雅黑" w:eastAsia="微软雅黑" w:cs="微软雅黑"/>
      <w:sz w:val="21"/>
      <w:szCs w:val="21"/>
    </w:rPr>
  </w:style>
  <w:style w:type="character" w:styleId="1161" w:customStyle="1">
    <w:name w:val="prev1"/>
    <w:link w:val="752"/>
    <w:uiPriority w:val="0"/>
    <w:qFormat/>
    <w:rPr>
      <w:color w:val="888888"/>
    </w:rPr>
  </w:style>
  <w:style w:type="character" w:styleId="1162" w:customStyle="1">
    <w:name w:val="qxdate"/>
    <w:link w:val="752"/>
    <w:uiPriority w:val="0"/>
    <w:qFormat/>
    <w:rPr>
      <w:color w:val="333333"/>
      <w:sz w:val="18"/>
      <w:szCs w:val="18"/>
    </w:rPr>
  </w:style>
  <w:style w:type="character" w:styleId="1163" w:customStyle="1">
    <w:name w:val="redfilefwwh"/>
    <w:link w:val="752"/>
    <w:uiPriority w:val="0"/>
    <w:qFormat/>
    <w:rPr>
      <w:color w:val="ba2636"/>
      <w:sz w:val="18"/>
      <w:szCs w:val="18"/>
    </w:rPr>
  </w:style>
  <w:style w:type="character" w:styleId="1164" w:customStyle="1">
    <w:name w:val="displayarti"/>
    <w:link w:val="752"/>
    <w:uiPriority w:val="0"/>
    <w:qFormat/>
    <w:rPr>
      <w:color w:val="ffffff"/>
      <w:shd w:val="clear" w:color="auto" w:fill="a00000"/>
    </w:rPr>
  </w:style>
  <w:style w:type="character" w:styleId="1165" w:customStyle="1">
    <w:name w:val="redfilenumber"/>
    <w:link w:val="752"/>
    <w:uiPriority w:val="0"/>
    <w:qFormat/>
    <w:rPr>
      <w:color w:val="ba2636"/>
      <w:sz w:val="18"/>
      <w:szCs w:val="18"/>
    </w:rPr>
  </w:style>
  <w:style w:type="character" w:styleId="1166" w:customStyle="1">
    <w:name w:val="before"/>
    <w:link w:val="752"/>
    <w:uiPriority w:val="0"/>
    <w:qFormat/>
    <w:rPr>
      <w:shd w:val="clear" w:color="auto" w:fill="e22323"/>
    </w:rPr>
  </w:style>
  <w:style w:type="character" w:styleId="1167" w:customStyle="1">
    <w:name w:val="active1"/>
    <w:link w:val="752"/>
    <w:uiPriority w:val="0"/>
    <w:qFormat/>
    <w:rPr>
      <w:color w:val="ffffff"/>
      <w:shd w:val="clear" w:color="auto" w:fill="e22323"/>
    </w:rPr>
  </w:style>
  <w:style w:type="character" w:styleId="1168" w:customStyle="1">
    <w:name w:val="margin_right202"/>
    <w:link w:val="752"/>
    <w:uiPriority w:val="0"/>
    <w:qFormat/>
  </w:style>
  <w:style w:type="character" w:styleId="1169" w:customStyle="1">
    <w:name w:val="rblist-section2-firstspan"/>
    <w:link w:val="752"/>
    <w:uiPriority w:val="0"/>
    <w:qFormat/>
  </w:style>
  <w:style w:type="character" w:styleId="1170" w:customStyle="1">
    <w:name w:val="margin_right20"/>
    <w:link w:val="752"/>
    <w:uiPriority w:val="0"/>
    <w:qFormat/>
  </w:style>
  <w:style w:type="character" w:styleId="1171" w:customStyle="1">
    <w:name w:val="hover5"/>
    <w:link w:val="752"/>
    <w:uiPriority w:val="0"/>
    <w:qFormat/>
    <w:rPr>
      <w:color w:val="0063ba"/>
    </w:rPr>
  </w:style>
  <w:style w:type="character" w:styleId="1172" w:customStyle="1">
    <w:name w:val="active5"/>
    <w:link w:val="752"/>
    <w:uiPriority w:val="0"/>
    <w:qFormat/>
    <w:rPr>
      <w:color w:val="ffffff"/>
      <w:shd w:val="clear" w:color="auto" w:fill="e22323"/>
    </w:rPr>
  </w:style>
  <w:style w:type="paragraph" w:styleId="1173" w:customStyle="1">
    <w:name w:val="Plain Text1"/>
    <w:basedOn w:val="752"/>
    <w:uiPriority w:val="0"/>
    <w:qFormat/>
    <w:rPr>
      <w:rFonts w:ascii="宋体" w:hAnsi="Courier New" w:eastAsia="楷体_GB2312"/>
      <w:sz w:val="26"/>
      <w:szCs w:val="21"/>
    </w:rPr>
  </w:style>
  <w:style w:type="paragraph" w:styleId="1174" w:customStyle="1">
    <w:name w:val="p0"/>
    <w:basedOn w:val="752"/>
    <w:uiPriority w:val="0"/>
    <w:qFormat/>
    <w:pPr>
      <w:ind w:firstLine="200"/>
      <w:spacing w:line="440" w:lineRule="exact"/>
      <w:widowControl/>
    </w:pPr>
    <w:rPr>
      <w:szCs w:val="21"/>
    </w:rPr>
  </w:style>
  <w:style w:type="paragraph" w:styleId="1175" w:customStyle="1">
    <w:name w:val="纯文本2"/>
    <w:basedOn w:val="752"/>
    <w:uiPriority w:val="0"/>
    <w:qFormat/>
    <w:rPr>
      <w:rFonts w:ascii="宋体" w:hAnsi="Courier New" w:eastAsia="楷体_GB2312"/>
      <w:sz w:val="26"/>
      <w:szCs w:val="20"/>
    </w:rPr>
  </w:style>
  <w:style w:type="paragraph" w:styleId="1176" w:customStyle="1">
    <w:name w:val="正文1"/>
    <w:basedOn w:val="752"/>
    <w:next w:val="1177"/>
    <w:uiPriority w:val="0"/>
    <w:qFormat/>
    <w:pPr>
      <w:spacing w:before="60" w:after="60" w:line="360" w:lineRule="auto"/>
      <w:outlineLvl w:val="6"/>
    </w:pPr>
    <w:rPr>
      <w:sz w:val="24"/>
    </w:rPr>
  </w:style>
  <w:style w:type="paragraph" w:styleId="1177" w:customStyle="1">
    <w:name w:val="正文111"/>
    <w:next w:val="1176"/>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1178" w:customStyle="1">
    <w:name w:val="paragraphindent"/>
    <w:basedOn w:val="752"/>
    <w:uiPriority w:val="0"/>
    <w:qFormat/>
    <w:pPr>
      <w:jc w:val="left"/>
      <w:spacing w:before="100" w:beforeAutospacing="1" w:after="100" w:afterAutospacing="1"/>
      <w:widowControl/>
    </w:pPr>
    <w:rPr>
      <w:rFonts w:ascii="宋体" w:hAnsi="宋体" w:cs="宋体"/>
      <w:sz w:val="24"/>
    </w:rPr>
  </w:style>
  <w:style w:type="paragraph" w:styleId="1179"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80" w:customStyle="1">
    <w:name w:val="Heading41"/>
    <w:basedOn w:val="752"/>
    <w:next w:val="752"/>
    <w:uiPriority w:val="0"/>
    <w:qFormat/>
    <w:pPr>
      <w:keepLines/>
      <w:keepNext/>
      <w:spacing w:before="120" w:after="120" w:line="300" w:lineRule="auto"/>
    </w:pPr>
    <w:rPr>
      <w:rFonts w:ascii="Arial" w:hAnsi="Arial" w:eastAsia="黑体"/>
      <w:b/>
      <w:bCs/>
      <w:sz w:val="28"/>
      <w:szCs w:val="28"/>
    </w:rPr>
  </w:style>
  <w:style w:type="paragraph" w:styleId="1181" w:customStyle="1">
    <w:name w:val="纯文本5"/>
    <w:basedOn w:val="752"/>
    <w:uiPriority w:val="0"/>
    <w:qFormat/>
    <w:rPr>
      <w:rFonts w:ascii="宋体" w:hAnsi="Courier New" w:eastAsia="楷体_GB2312"/>
      <w:sz w:val="26"/>
    </w:rPr>
  </w:style>
  <w:style w:type="paragraph" w:styleId="1182" w:customStyle="1">
    <w:name w:val="正文（缩进）"/>
    <w:basedOn w:val="752"/>
    <w:uiPriority w:val="0"/>
    <w:qFormat/>
    <w:pPr>
      <w:ind w:firstLine="200"/>
      <w:spacing w:line="360" w:lineRule="auto"/>
    </w:pPr>
    <w:rPr>
      <w:rFonts w:ascii="宋体" w:hAnsi="宋体"/>
    </w:rPr>
  </w:style>
  <w:style w:type="paragraph" w:styleId="1183" w:customStyle="1">
    <w:name w:val="Definition Term"/>
    <w:basedOn w:val="752"/>
    <w:next w:val="1184"/>
    <w:uiPriority w:val="0"/>
    <w:qFormat/>
  </w:style>
  <w:style w:type="paragraph" w:styleId="1184" w:customStyle="1">
    <w:name w:val="Definition List"/>
    <w:basedOn w:val="752"/>
    <w:next w:val="1183"/>
    <w:uiPriority w:val="0"/>
    <w:qFormat/>
    <w:pPr>
      <w:ind w:left="360"/>
    </w:pPr>
  </w:style>
  <w:style w:type="paragraph" w:styleId="1185" w:customStyle="1">
    <w:name w:val="标题 11"/>
    <w:basedOn w:val="1099"/>
    <w:next w:val="1099"/>
    <w:uiPriority w:val="0"/>
    <w:qFormat/>
    <w:pPr>
      <w:keepLines/>
      <w:keepNext/>
      <w:spacing w:before="340" w:after="330" w:line="576" w:lineRule="auto"/>
      <w:outlineLvl w:val="0"/>
    </w:pPr>
    <w:rPr>
      <w:b/>
      <w:sz w:val="44"/>
      <w:szCs w:val="20"/>
    </w:rPr>
  </w:style>
  <w:style w:type="paragraph" w:styleId="1186" w:customStyle="1">
    <w:name w:val="纯文本111"/>
    <w:basedOn w:val="1099"/>
    <w:next w:val="1187"/>
    <w:uiPriority w:val="0"/>
    <w:qFormat/>
    <w:rPr>
      <w:rFonts w:ascii="宋体" w:hAnsi="Courier New"/>
      <w:sz w:val="24"/>
      <w:szCs w:val="20"/>
    </w:rPr>
  </w:style>
  <w:style w:type="paragraph" w:styleId="1187" w:customStyle="1">
    <w:name w:val="正文缩进1"/>
    <w:basedOn w:val="1099"/>
    <w:uiPriority w:val="0"/>
    <w:qFormat/>
    <w:pPr>
      <w:ind w:firstLine="420"/>
      <w:spacing w:line="360" w:lineRule="auto"/>
      <w:widowControl/>
    </w:pPr>
    <w:rPr>
      <w:sz w:val="24"/>
      <w:szCs w:val="24"/>
    </w:rPr>
  </w:style>
  <w:style w:type="paragraph" w:styleId="1188" w:customStyle="1">
    <w:name w:val="正文首行缩进 21"/>
    <w:basedOn w:val="1189"/>
    <w:next w:val="1099"/>
    <w:uiPriority w:val="0"/>
    <w:qFormat/>
    <w:pPr>
      <w:ind w:left="420" w:firstLine="420"/>
      <w:spacing w:after="120"/>
    </w:pPr>
    <w:rPr>
      <w:sz w:val="24"/>
      <w:szCs w:val="24"/>
    </w:rPr>
  </w:style>
  <w:style w:type="paragraph" w:styleId="1189" w:customStyle="1">
    <w:name w:val="正文文本缩进1"/>
    <w:basedOn w:val="1099"/>
    <w:next w:val="1190"/>
    <w:uiPriority w:val="0"/>
    <w:qFormat/>
    <w:pPr>
      <w:ind w:firstLine="630"/>
    </w:pPr>
    <w:rPr>
      <w:sz w:val="20"/>
      <w:szCs w:val="20"/>
    </w:rPr>
  </w:style>
  <w:style w:type="paragraph" w:styleId="1190" w:customStyle="1">
    <w:name w:val="寄信人地址1"/>
    <w:basedOn w:val="1099"/>
    <w:uiPriority w:val="0"/>
    <w:qFormat/>
    <w:rPr>
      <w:rFonts w:ascii="Arial" w:hAnsi="Arial"/>
      <w:sz w:val="24"/>
      <w:szCs w:val="24"/>
    </w:rPr>
  </w:style>
  <w:style w:type="paragraph" w:styleId="1191" w:customStyle="1">
    <w:name w:val="标题 41"/>
    <w:basedOn w:val="1099"/>
    <w:next w:val="752"/>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92" w:customStyle="1">
    <w:name w:val="NormalCharacter11"/>
    <w:link w:val="752"/>
    <w:uiPriority w:val="0"/>
    <w:qFormat/>
  </w:style>
  <w:style w:type="paragraph" w:styleId="1193" w:customStyle="1">
    <w:name w:val="正文文本缩进2"/>
    <w:basedOn w:val="752"/>
    <w:uiPriority w:val="0"/>
    <w:qFormat/>
    <w:pPr>
      <w:ind w:left="420"/>
      <w:spacing w:after="120"/>
    </w:pPr>
  </w:style>
  <w:style w:type="paragraph" w:styleId="1194" w:customStyle="1">
    <w:name w:val="正文文本2"/>
    <w:basedOn w:val="752"/>
    <w:next w:val="918"/>
    <w:uiPriority w:val="99"/>
    <w:qFormat/>
    <w:pPr>
      <w:spacing w:after="120"/>
    </w:pPr>
  </w:style>
  <w:style w:type="paragraph" w:styleId="1195" w:customStyle="1">
    <w:name w:val="标题 412"/>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1196" w:customStyle="1">
    <w:name w:val="正文缩进12"/>
    <w:basedOn w:val="752"/>
    <w:uiPriority w:val="0"/>
    <w:qFormat/>
    <w:pPr>
      <w:ind w:firstLine="420"/>
      <w:jc w:val="left"/>
    </w:pPr>
    <w:rPr>
      <w:sz w:val="24"/>
      <w:szCs w:val="21"/>
    </w:rPr>
  </w:style>
  <w:style w:type="paragraph" w:styleId="11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98" w:customStyle="1">
    <w:name w:val="普通(网站)11"/>
    <w:basedOn w:val="752"/>
    <w:uiPriority w:val="0"/>
    <w:qFormat/>
    <w:pPr>
      <w:jc w:val="left"/>
      <w:spacing w:before="100" w:beforeAutospacing="1" w:after="100" w:afterAutospacing="1"/>
    </w:pPr>
    <w:rPr>
      <w:sz w:val="24"/>
    </w:rPr>
  </w:style>
  <w:style w:type="paragraph" w:styleId="1199" w:customStyle="1">
    <w:name w:val="标题 2111"/>
    <w:basedOn w:val="752"/>
    <w:next w:val="752"/>
    <w:uiPriority w:val="9"/>
    <w:qFormat/>
    <w:pPr>
      <w:keepLines/>
      <w:keepNext/>
      <w:spacing w:before="360" w:after="200"/>
      <w:outlineLvl w:val="1"/>
    </w:pPr>
    <w:rPr>
      <w:rFonts w:ascii="Arial" w:hAnsi="Arial" w:eastAsia="Arial" w:cs="Arial"/>
      <w:sz w:val="34"/>
    </w:rPr>
  </w:style>
  <w:style w:type="paragraph" w:styleId="1200" w:customStyle="1">
    <w:name w:val="标题 312"/>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1201" w:customStyle="1">
    <w:name w:val="页脚11"/>
    <w:basedOn w:val="752"/>
    <w:uiPriority w:val="99"/>
    <w:unhideWhenUsed/>
    <w:qFormat/>
    <w:pPr>
      <w:tabs>
        <w:tab w:val="center" w:pos="7143" w:leader="none"/>
        <w:tab w:val="right" w:pos="14287" w:leader="none"/>
      </w:tabs>
    </w:pPr>
  </w:style>
  <w:style w:type="paragraph" w:styleId="1202" w:customStyle="1">
    <w:name w:val="正文首行缩进 212"/>
    <w:basedOn w:val="836"/>
    <w:uiPriority w:val="99"/>
    <w:unhideWhenUsed/>
    <w:qFormat/>
    <w:pPr>
      <w:ind w:firstLine="420"/>
    </w:pPr>
  </w:style>
  <w:style w:type="character" w:styleId="1203" w:customStyle="1">
    <w:name w:val="font11"/>
    <w:link w:val="752"/>
    <w:uiPriority w:val="0"/>
    <w:qFormat/>
    <w:rPr>
      <w:rFonts w:hint="default" w:ascii="宋体" w:hAnsi="宋体" w:eastAsia="宋体" w:cs="宋体"/>
      <w:sz w:val="22"/>
      <w:szCs w:val="22"/>
      <w:lang w:val="zh-CN" w:bidi="zh-CN"/>
    </w:rPr>
  </w:style>
  <w:style w:type="numbering" w:styleId="12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李萍</cp:lastModifiedBy>
  <cp:revision>7</cp:revision>
  <dcterms:created xsi:type="dcterms:W3CDTF">2023-06-29T00:52:00Z</dcterms:created>
  <dcterms:modified xsi:type="dcterms:W3CDTF">2026-04-27T08:54:23Z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eyJoZGlkIjoiYWNiOTU5NTZiMmMyNGE4MjA3ZDY5YzVlMmMxOTJlNWIiLCJ1c2VySWQiOiIyNTg3MTEwNTAifQ==</vt:lpwstr>
  </property>
  <property fmtid="{D5CDD505-2E9C-101B-9397-08002B2CF9AE}" pid="3" name="KSOProductBuildVer">
    <vt:lpwstr>2052-12.1.0.25865</vt:lpwstr>
  </property>
  <property fmtid="{D5CDD505-2E9C-101B-9397-08002B2CF9AE}" pid="4" name="ICV">
    <vt:lpwstr>4A4E006230404F59A858A8365DDEEC86_13</vt:lpwstr>
  </property>
</Properties>
</file>