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rPr>
          <w:rFonts w:ascii="宋体" w:hAnsi="宋体" w:cs="宋体"/>
          <w:color w:val="000000"/>
          <w:spacing w:val="20"/>
          <w:highlight w:val="none"/>
        </w:rPr>
      </w:pPr>
      <w:r/>
      <w:bookmarkStart w:id="0" w:name="_Toc18862"/>
      <w:r/>
      <w:bookmarkStart w:id="1" w:name="_Toc36727021"/>
      <w:r>
        <w:rPr>
          <w:rFonts w:ascii="宋体" w:hAnsi="宋体" w:cs="宋体"/>
          <w:color w:val="000000"/>
          <w:spacing w:val="20"/>
          <w:highlight w:val="none"/>
        </w:rPr>
      </w:r>
      <w:r/>
    </w:p>
    <w:p>
      <w:pPr>
        <w:pStyle w:val="848"/>
        <w:tabs>
          <w:tab w:val="left" w:pos="2910" w:leader="none"/>
          <w:tab w:val="left" w:pos="5310" w:leader="none"/>
        </w:tabs>
        <w:rPr>
          <w:rFonts w:ascii="宋体" w:hAnsi="宋体" w:cs="宋体"/>
          <w:color w:val="000000"/>
          <w:spacing w:val="20"/>
          <w:highlight w:val="none"/>
        </w:rPr>
      </w:pPr>
      <w:r>
        <w:rPr>
          <w:rFonts w:hint="eastAsia" w:ascii="宋体" w:hAnsi="宋体" w:cs="宋体"/>
          <w:color w:val="000000"/>
          <w:spacing w:val="20"/>
          <w:szCs w:val="22"/>
          <w:highlight w:val="none"/>
        </w:rPr>
        <w:tab/>
      </w:r>
      <w:r>
        <w:rPr>
          <w:rFonts w:hint="eastAsia" w:ascii="宋体" w:hAnsi="宋体" w:cs="宋体"/>
          <w:color w:val="000000"/>
          <w:spacing w:val="20"/>
          <w:szCs w:val="22"/>
          <w:highlight w:val="none"/>
        </w:rPr>
        <w:tab/>
      </w:r>
      <w:r>
        <w:rPr>
          <w:rFonts w:ascii="宋体" w:hAnsi="宋体" w:cs="宋体"/>
          <w:color w:val="000000"/>
          <w:spacing w:val="20"/>
          <w:highlight w:val="none"/>
        </w:rPr>
      </w:r>
      <w:r/>
    </w:p>
    <w:p>
      <w:pPr>
        <w:pStyle w:val="887"/>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887"/>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887"/>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902"/>
        <w:jc w:val="center"/>
        <w:spacing w:before="75" w:after="75"/>
        <w:rPr>
          <w:rFonts w:hint="eastAsia" w:ascii="宋体" w:hAnsi="宋体" w:eastAsia="宋体" w:cs="宋体"/>
          <w:b/>
          <w:color w:val="000000"/>
          <w:sz w:val="72"/>
          <w:szCs w:val="72"/>
          <w:highlight w:val="none"/>
          <w:lang w:val="en-US" w:eastAsia="zh-CN" w:bidi="ar-SA"/>
        </w:rPr>
      </w:pPr>
      <w:r>
        <w:rPr>
          <w:rFonts w:hint="eastAsia" w:ascii="宋体" w:hAnsi="宋体" w:cs="宋体"/>
          <w:b/>
          <w:color w:val="000000"/>
          <w:sz w:val="72"/>
          <w:szCs w:val="72"/>
          <w:highlight w:val="none"/>
        </w:rPr>
        <w:t xml:space="preserve">苏州市政府采购</w:t>
      </w:r>
      <w:r>
        <w:rPr>
          <w:rFonts w:hint="eastAsia" w:ascii="宋体" w:hAnsi="宋体" w:eastAsia="宋体" w:cs="宋体"/>
          <w:b/>
          <w:color w:val="000000"/>
          <w:sz w:val="72"/>
          <w:szCs w:val="72"/>
          <w:highlight w:val="none"/>
          <w:lang w:val="en-US" w:eastAsia="zh-CN" w:bidi="ar-SA"/>
        </w:rPr>
        <w:t xml:space="preserve">小额工程（施工）项目</w:t>
      </w:r>
      <w:r>
        <w:rPr>
          <w:rFonts w:hint="eastAsia" w:ascii="宋体" w:hAnsi="宋体" w:eastAsia="宋体" w:cs="宋体"/>
          <w:b/>
          <w:color w:val="000000"/>
          <w:sz w:val="72"/>
          <w:szCs w:val="72"/>
          <w:highlight w:val="none"/>
          <w:lang w:val="en-US" w:eastAsia="zh-CN" w:bidi="ar-SA"/>
        </w:rPr>
      </w:r>
      <w:r/>
    </w:p>
    <w:p>
      <w:pPr>
        <w:pStyle w:val="848"/>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pStyle w:val="848"/>
        <w:jc w:val="center"/>
        <w:rPr>
          <w:rFonts w:ascii="宋体" w:hAnsi="宋体" w:cs="宋体"/>
          <w:b/>
          <w:color w:val="000000"/>
          <w:sz w:val="72"/>
          <w:highlight w:val="none"/>
        </w:rPr>
      </w:pPr>
      <w:r>
        <w:rPr>
          <w:rFonts w:hint="eastAsia" w:ascii="宋体" w:hAnsi="宋体" w:cs="宋体"/>
          <w:b/>
          <w:color w:val="000000"/>
          <w:sz w:val="72"/>
          <w:szCs w:val="72"/>
          <w:highlight w:val="none"/>
        </w:rPr>
        <w:t xml:space="preserve">竞争性磋商</w:t>
      </w:r>
      <w:r>
        <w:rPr>
          <w:rFonts w:hint="eastAsia" w:ascii="宋体" w:hAnsi="宋体" w:cs="宋体"/>
          <w:b/>
          <w:color w:val="000000"/>
          <w:sz w:val="72"/>
          <w:szCs w:val="22"/>
          <w:highlight w:val="none"/>
        </w:rPr>
        <w:t xml:space="preserve">文件</w:t>
      </w:r>
      <w:r>
        <w:rPr>
          <w:rFonts w:ascii="宋体" w:hAnsi="宋体" w:cs="宋体"/>
          <w:b/>
          <w:color w:val="000000"/>
          <w:sz w:val="72"/>
          <w:highlight w:val="none"/>
        </w:rPr>
      </w:r>
      <w:r/>
    </w:p>
    <w:p>
      <w:pPr>
        <w:pStyle w:val="848"/>
        <w:rPr>
          <w:rFonts w:ascii="宋体" w:hAnsi="宋体" w:cs="宋体"/>
          <w:color w:val="000000"/>
          <w:sz w:val="24"/>
          <w:szCs w:val="22"/>
          <w:highlight w:val="none"/>
        </w:rPr>
      </w:pPr>
      <w:r>
        <w:rPr>
          <w:rFonts w:ascii="宋体" w:hAnsi="宋体" w:cs="宋体"/>
          <w:color w:val="000000"/>
          <w:sz w:val="24"/>
          <w:szCs w:val="22"/>
          <w:highlight w:val="none"/>
        </w:rPr>
      </w:r>
      <w:r/>
    </w:p>
    <w:p>
      <w:pPr>
        <w:pStyle w:val="848"/>
        <w:rPr>
          <w:rFonts w:ascii="宋体" w:hAnsi="宋体" w:cs="宋体"/>
          <w:color w:val="000000"/>
          <w:highlight w:val="none"/>
        </w:rPr>
      </w:pPr>
      <w:r>
        <w:rPr>
          <w:rFonts w:ascii="宋体" w:hAnsi="宋体" w:cs="宋体"/>
          <w:color w:val="000000"/>
          <w:highlight w:val="none"/>
        </w:rPr>
      </w:r>
      <w:r/>
    </w:p>
    <w:p>
      <w:pPr>
        <w:pStyle w:val="848"/>
        <w:rPr>
          <w:rFonts w:ascii="宋体" w:hAnsi="宋体" w:cs="宋体"/>
          <w:color w:val="000000"/>
          <w:highlight w:val="none"/>
        </w:rPr>
      </w:pPr>
      <w:r>
        <w:rPr>
          <w:rFonts w:ascii="宋体" w:hAnsi="宋体" w:cs="宋体"/>
          <w:color w:val="000000"/>
          <w:highlight w:val="none"/>
        </w:rPr>
      </w:r>
      <w:r/>
    </w:p>
    <w:p>
      <w:pPr>
        <w:pStyle w:val="887"/>
        <w:rPr>
          <w:color w:val="000000"/>
          <w:highlight w:val="none"/>
        </w:rPr>
      </w:pPr>
      <w:r>
        <w:rPr>
          <w:color w:val="000000"/>
          <w:highlight w:val="none"/>
        </w:rPr>
      </w:r>
      <w:r/>
    </w:p>
    <w:p>
      <w:pPr>
        <w:pStyle w:val="848"/>
        <w:rPr>
          <w:rFonts w:ascii="宋体" w:hAnsi="宋体" w:cs="宋体"/>
          <w:color w:val="000000"/>
          <w:highlight w:val="none"/>
        </w:rPr>
      </w:pPr>
      <w:r>
        <w:rPr>
          <w:rFonts w:ascii="宋体" w:hAnsi="宋体" w:cs="宋体"/>
          <w:color w:val="000000"/>
          <w:highlight w:val="none"/>
        </w:rPr>
      </w:r>
      <w:r/>
    </w:p>
    <w:p>
      <w:pPr>
        <w:pStyle w:val="877"/>
        <w:rPr>
          <w:color w:val="000000"/>
          <w:highlight w:val="none"/>
        </w:rPr>
      </w:pPr>
      <w:r>
        <w:rPr>
          <w:color w:val="000000"/>
          <w:highlight w:val="none"/>
        </w:rPr>
      </w:r>
      <w:r/>
    </w:p>
    <w:p>
      <w:pPr>
        <w:pStyle w:val="848"/>
        <w:rPr>
          <w:rFonts w:ascii="宋体" w:hAnsi="宋体" w:cs="宋体"/>
          <w:color w:val="000000"/>
          <w:highlight w:val="none"/>
        </w:rPr>
      </w:pPr>
      <w:r>
        <w:rPr>
          <w:rFonts w:ascii="宋体" w:hAnsi="宋体" w:cs="宋体"/>
          <w:color w:val="000000"/>
          <w:highlight w:val="none"/>
        </w:rPr>
      </w:r>
      <w:r/>
    </w:p>
    <w:p>
      <w:pPr>
        <w:pStyle w:val="848"/>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采购编号：JSZC-320500-JJJC-C2026-0008</w:t>
      </w:r>
      <w:r>
        <w:rPr>
          <w:rFonts w:hint="eastAsia" w:ascii="宋体" w:hAnsi="宋体" w:eastAsia="宋体" w:cs="宋体"/>
          <w:b/>
          <w:color w:val="000000"/>
          <w:sz w:val="30"/>
          <w:szCs w:val="22"/>
          <w:highlight w:val="none"/>
          <w:lang w:eastAsia="zh-CN"/>
        </w:rPr>
      </w:r>
      <w:r/>
    </w:p>
    <w:p>
      <w:pPr>
        <w:pStyle w:val="848"/>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项目名称：苏州工艺美术职业技术学院消防回路升级改造</w:t>
      </w:r>
      <w:r>
        <w:rPr>
          <w:rFonts w:hint="eastAsia" w:ascii="宋体" w:hAnsi="宋体" w:eastAsia="宋体" w:cs="宋体"/>
          <w:b/>
          <w:color w:val="000000"/>
          <w:sz w:val="30"/>
          <w:szCs w:val="22"/>
          <w:highlight w:val="none"/>
          <w:lang w:eastAsia="zh-CN"/>
        </w:rPr>
      </w:r>
      <w:r/>
    </w:p>
    <w:p>
      <w:pPr>
        <w:pStyle w:val="848"/>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采购单位：苏州工艺美术职业技术学院</w:t>
      </w:r>
      <w:r>
        <w:rPr>
          <w:rFonts w:hint="eastAsia" w:ascii="宋体" w:hAnsi="宋体" w:eastAsia="宋体" w:cs="宋体"/>
          <w:b/>
          <w:color w:val="000000"/>
          <w:sz w:val="30"/>
          <w:szCs w:val="22"/>
          <w:highlight w:val="none"/>
          <w:lang w:eastAsia="zh-CN"/>
        </w:rPr>
      </w:r>
      <w:r/>
    </w:p>
    <w:p>
      <w:pPr>
        <w:pStyle w:val="848"/>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采购代理机构：江苏嘉加诚工程投资咨询有限公司</w:t>
      </w:r>
      <w:r>
        <w:rPr>
          <w:rFonts w:hint="eastAsia" w:ascii="宋体" w:hAnsi="宋体" w:eastAsia="宋体" w:cs="宋体"/>
          <w:b/>
          <w:color w:val="000000"/>
          <w:sz w:val="30"/>
          <w:szCs w:val="22"/>
          <w:highlight w:val="none"/>
          <w:lang w:eastAsia="zh-CN"/>
        </w:rPr>
      </w:r>
      <w:r/>
    </w:p>
    <w:p>
      <w:pPr>
        <w:pStyle w:val="848"/>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采购类别：工程类</w:t>
      </w:r>
      <w:r>
        <w:rPr>
          <w:rFonts w:hint="eastAsia" w:ascii="宋体" w:hAnsi="宋体" w:eastAsia="宋体" w:cs="宋体"/>
          <w:b/>
          <w:color w:val="000000"/>
          <w:sz w:val="30"/>
          <w:szCs w:val="22"/>
          <w:highlight w:val="none"/>
          <w:lang w:eastAsia="zh-CN"/>
        </w:rPr>
      </w:r>
      <w:r/>
    </w:p>
    <w:p>
      <w:pPr>
        <w:pStyle w:val="848"/>
        <w:ind w:firstLine="1193"/>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848"/>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848"/>
        <w:rPr>
          <w:rFonts w:ascii="宋体" w:hAnsi="宋体" w:cs="宋体"/>
          <w:color w:val="000000"/>
          <w:sz w:val="24"/>
          <w:szCs w:val="22"/>
          <w:highlight w:val="none"/>
        </w:rPr>
      </w:pPr>
      <w:r>
        <w:rPr>
          <w:rFonts w:ascii="宋体" w:hAnsi="宋体" w:cs="宋体"/>
          <w:color w:val="000000"/>
          <w:sz w:val="24"/>
          <w:szCs w:val="22"/>
          <w:highlight w:val="none"/>
        </w:rPr>
      </w:r>
      <w:r/>
    </w:p>
    <w:p>
      <w:pPr>
        <w:pStyle w:val="869"/>
        <w:jc w:val="center"/>
        <w:spacing w:before="75" w:beforeAutospacing="0" w:after="75" w:afterAutospacing="0"/>
        <w:widowControl/>
        <w:rPr>
          <w:rFonts w:hint="eastAsia" w:ascii="宋体" w:hAnsi="宋体" w:eastAsia="宋体" w:cs="宋体"/>
          <w:color w:val="000000"/>
          <w:highlight w:val="none"/>
        </w:rPr>
      </w:pPr>
      <w:r>
        <w:rPr>
          <w:rStyle w:val="872"/>
          <w:rFonts w:hint="eastAsia" w:ascii="宋体" w:hAnsi="宋体" w:eastAsia="宋体" w:cs="宋体"/>
          <w:color w:val="000000"/>
          <w:sz w:val="28"/>
          <w:szCs w:val="28"/>
          <w:highlight w:val="none"/>
          <w:lang w:eastAsia="zh-CN"/>
        </w:rPr>
        <w:t xml:space="preserve">202</w:t>
      </w:r>
      <w:r>
        <w:rPr>
          <w:rStyle w:val="872"/>
          <w:rFonts w:hint="eastAsia" w:ascii="宋体" w:hAnsi="宋体" w:eastAsia="宋体" w:cs="宋体"/>
          <w:color w:val="000000"/>
          <w:sz w:val="28"/>
          <w:szCs w:val="28"/>
          <w:highlight w:val="none"/>
          <w:lang w:val="en-US" w:eastAsia="zh-CN"/>
        </w:rPr>
        <w:t xml:space="preserve">6</w:t>
      </w:r>
      <w:r>
        <w:rPr>
          <w:rStyle w:val="872"/>
          <w:rFonts w:hint="eastAsia" w:ascii="宋体" w:hAnsi="宋体" w:eastAsia="宋体" w:cs="宋体"/>
          <w:color w:val="000000"/>
          <w:sz w:val="28"/>
          <w:szCs w:val="28"/>
          <w:highlight w:val="none"/>
          <w:lang w:eastAsia="zh-CN"/>
        </w:rPr>
        <w:t xml:space="preserve">年</w:t>
      </w:r>
      <w:r>
        <w:rPr>
          <w:rStyle w:val="872"/>
          <w:rFonts w:hint="eastAsia" w:ascii="宋体" w:hAnsi="宋体" w:eastAsia="宋体" w:cs="宋体"/>
          <w:color w:val="000000"/>
          <w:sz w:val="28"/>
          <w:szCs w:val="28"/>
          <w:highlight w:val="none"/>
          <w:lang w:val="en-US" w:eastAsia="zh-CN"/>
        </w:rPr>
        <w:t xml:space="preserve">4</w:t>
      </w:r>
      <w:r>
        <w:rPr>
          <w:rStyle w:val="872"/>
          <w:rFonts w:hint="eastAsia" w:ascii="宋体" w:hAnsi="宋体" w:eastAsia="宋体" w:cs="宋体"/>
          <w:b/>
          <w:color w:val="000000"/>
          <w:sz w:val="28"/>
          <w:szCs w:val="28"/>
          <w:highlight w:val="none"/>
          <w:lang w:val="en-US" w:eastAsia="zh-CN"/>
        </w:rPr>
        <w:t xml:space="preserve">月24日</w:t>
      </w:r>
      <w:r>
        <w:rPr>
          <w:rFonts w:hint="eastAsia" w:ascii="宋体" w:hAnsi="宋体" w:eastAsia="宋体" w:cs="宋体"/>
          <w:color w:val="000000"/>
          <w:highlight w:val="none"/>
        </w:rPr>
      </w:r>
      <w:r/>
    </w:p>
    <w:p>
      <w:pPr>
        <w:pStyle w:val="848"/>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8"/>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目    录</w:t>
      </w:r>
      <w:r>
        <w:rPr>
          <w:rFonts w:hint="eastAsia" w:ascii="宋体" w:hAnsi="宋体" w:eastAsia="宋体" w:cs="宋体"/>
          <w:b/>
          <w:color w:val="000000"/>
          <w:sz w:val="28"/>
          <w:szCs w:val="28"/>
          <w:highlight w:val="none"/>
        </w:rPr>
      </w:r>
      <w:r/>
    </w:p>
    <w:p>
      <w:pPr>
        <w:pStyle w:val="848"/>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48"/>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一、磋商公告</w:t>
      </w:r>
      <w:r>
        <w:rPr>
          <w:rFonts w:hint="eastAsia" w:ascii="宋体" w:hAnsi="宋体" w:eastAsia="宋体" w:cs="宋体"/>
          <w:color w:val="000000"/>
          <w:sz w:val="28"/>
          <w:szCs w:val="28"/>
          <w:highlight w:val="none"/>
        </w:rPr>
      </w:r>
      <w:r/>
    </w:p>
    <w:p>
      <w:pPr>
        <w:pStyle w:val="848"/>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二、磋商须知</w:t>
      </w:r>
      <w:r>
        <w:rPr>
          <w:rFonts w:hint="eastAsia" w:ascii="宋体" w:hAnsi="宋体" w:eastAsia="宋体" w:cs="宋体"/>
          <w:color w:val="000000"/>
          <w:sz w:val="28"/>
          <w:szCs w:val="28"/>
          <w:highlight w:val="none"/>
        </w:rPr>
      </w:r>
      <w:r/>
    </w:p>
    <w:p>
      <w:pPr>
        <w:pStyle w:val="848"/>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三、评审方法及评分标准</w:t>
      </w:r>
      <w:r>
        <w:rPr>
          <w:rFonts w:hint="eastAsia" w:ascii="宋体" w:hAnsi="宋体" w:eastAsia="宋体" w:cs="宋体"/>
          <w:color w:val="000000"/>
          <w:sz w:val="28"/>
          <w:szCs w:val="28"/>
          <w:highlight w:val="none"/>
        </w:rPr>
      </w:r>
      <w:r/>
    </w:p>
    <w:p>
      <w:pPr>
        <w:pStyle w:val="848"/>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四、合同主要条款及格式</w:t>
      </w:r>
      <w:r>
        <w:rPr>
          <w:rFonts w:hint="eastAsia" w:ascii="宋体" w:hAnsi="宋体" w:eastAsia="宋体" w:cs="宋体"/>
          <w:color w:val="000000"/>
          <w:sz w:val="28"/>
          <w:szCs w:val="28"/>
          <w:highlight w:val="none"/>
        </w:rPr>
      </w:r>
      <w:r/>
    </w:p>
    <w:p>
      <w:pPr>
        <w:pStyle w:val="848"/>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五、磋商响应文件格式</w:t>
      </w:r>
      <w:r>
        <w:rPr>
          <w:rFonts w:hint="eastAsia" w:ascii="宋体" w:hAnsi="宋体" w:eastAsia="宋体" w:cs="宋体"/>
          <w:color w:val="000000"/>
          <w:sz w:val="28"/>
          <w:szCs w:val="28"/>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69"/>
        <w:jc w:val="center"/>
        <w:spacing w:before="75" w:beforeAutospacing="0" w:after="75" w:afterAutospacing="0" w:line="405" w:lineRule="atLeast"/>
        <w:widowControl/>
        <w:rPr>
          <w:rStyle w:val="872"/>
          <w:rFonts w:ascii="宋体" w:hAnsi="宋体" w:cs="宋体"/>
          <w:color w:val="000000"/>
          <w:sz w:val="43"/>
          <w:szCs w:val="43"/>
          <w:highlight w:val="none"/>
        </w:rPr>
      </w:pPr>
      <w:r>
        <w:rPr>
          <w:rStyle w:val="872"/>
          <w:rFonts w:ascii="宋体" w:hAnsi="宋体" w:cs="宋体"/>
          <w:color w:val="000000"/>
          <w:sz w:val="43"/>
          <w:szCs w:val="43"/>
          <w:highlight w:val="none"/>
        </w:rPr>
      </w:r>
      <w:r/>
    </w:p>
    <w:p>
      <w:pPr>
        <w:pStyle w:val="848"/>
        <w:rPr>
          <w:color w:val="000000"/>
          <w:highlight w:val="none"/>
        </w:rPr>
      </w:pPr>
      <w:r>
        <w:rPr>
          <w:color w:val="000000"/>
          <w:highlight w:val="none"/>
        </w:rPr>
      </w:r>
      <w:r/>
    </w:p>
    <w:p>
      <w:pPr>
        <w:pStyle w:val="848"/>
        <w:ind w:right="-159"/>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48"/>
        <w:ind w:right="-159"/>
        <w:jc w:val="center"/>
        <w:keepLines w:val="0"/>
        <w:keepNext/>
        <w:pageBreakBefore/>
        <w:spacing w:line="360" w:lineRule="auto"/>
        <w:widowControl w:val="off"/>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一、磋商公告</w:t>
      </w:r>
      <w:r>
        <w:rPr>
          <w:rFonts w:ascii="宋体" w:hAnsi="宋体" w:cs="宋体"/>
          <w:b/>
          <w:color w:val="000000"/>
          <w:sz w:val="28"/>
          <w:szCs w:val="28"/>
          <w:highlight w:val="none"/>
        </w:rPr>
      </w:r>
      <w:r/>
    </w:p>
    <w:p>
      <w:pPr>
        <w:pStyle w:val="890"/>
        <w:ind w:firstLine="540"/>
        <w:spacing w:line="360" w:lineRule="auto"/>
        <w:widowControl/>
        <w:rPr>
          <w:color w:val="000000"/>
          <w:highlight w:val="none"/>
          <w:lang w:eastAsia="zh-TW"/>
        </w:rPr>
        <w:pBdr>
          <w:top w:val="single" w:color="000000" w:sz="4" w:space="0"/>
          <w:left w:val="single" w:color="000000" w:sz="4" w:space="0"/>
          <w:bottom w:val="single" w:color="000000" w:sz="4" w:space="0"/>
          <w:right w:val="single" w:color="000000" w:sz="4" w:space="0"/>
        </w:pBdr>
      </w:pPr>
      <w:r>
        <w:rPr>
          <w:color w:val="000000"/>
          <w:highlight w:val="none"/>
          <w:lang w:eastAsia="zh-TW"/>
        </w:rPr>
        <w:t xml:space="preserve">项目概况</w:t>
      </w:r>
      <w:r>
        <w:rPr>
          <w:color w:val="000000"/>
          <w:highlight w:val="none"/>
          <w:lang w:eastAsia="zh-TW"/>
        </w:rPr>
      </w:r>
      <w:r/>
    </w:p>
    <w:p>
      <w:pPr>
        <w:pStyle w:val="890"/>
        <w:ind w:firstLine="540"/>
        <w:spacing w:line="360" w:lineRule="auto"/>
        <w:widowControl/>
        <w:rPr>
          <w:rFonts w:hint="eastAsia" w:ascii="宋体" w:hAnsi="宋体" w:eastAsia="宋体" w:cs="宋体"/>
          <w:color w:val="000000"/>
          <w:sz w:val="24"/>
          <w:szCs w:val="24"/>
          <w:highlight w:val="none"/>
          <w:u w:val="none"/>
          <w:lang w:eastAsia="zh-TW"/>
        </w:rPr>
        <w:pBdr>
          <w:top w:val="single" w:color="000000" w:sz="4" w:space="0"/>
          <w:left w:val="single" w:color="000000" w:sz="4" w:space="0"/>
          <w:bottom w:val="single" w:color="000000" w:sz="4" w:space="0"/>
          <w:right w:val="single" w:color="000000" w:sz="4" w:space="0"/>
        </w:pBdr>
      </w:pPr>
      <w:r>
        <w:rPr>
          <w:rFonts w:hint="eastAsia" w:cs="宋体"/>
          <w:color w:val="000000"/>
          <w:sz w:val="24"/>
          <w:szCs w:val="24"/>
          <w:highlight w:val="none"/>
          <w:u w:val="none"/>
          <w:lang w:eastAsia="zh-CN"/>
        </w:rPr>
        <w:t xml:space="preserve">苏州工艺美术职业技术学院消防回路升级改造</w:t>
      </w:r>
      <w:r>
        <w:rPr>
          <w:rFonts w:hint="eastAsia" w:ascii="宋体" w:hAnsi="宋体" w:eastAsia="宋体" w:cs="宋体"/>
          <w:color w:val="000000"/>
          <w:sz w:val="24"/>
          <w:szCs w:val="24"/>
          <w:highlight w:val="none"/>
          <w:u w:val="none"/>
        </w:rPr>
        <w:t xml:space="preserve"> </w:t>
      </w:r>
      <w:r>
        <w:rPr>
          <w:rFonts w:hint="eastAsia"/>
          <w:bCs/>
          <w:color w:val="000000"/>
          <w:highlight w:val="none"/>
          <w:u w:val="none"/>
          <w:lang w:eastAsia="zh-CN"/>
        </w:rPr>
        <w:t xml:space="preserve">JSZC-320500-JJJC-C2026-0008</w:t>
      </w:r>
      <w:r>
        <w:rPr>
          <w:rFonts w:hint="eastAsia" w:ascii="宋体" w:hAnsi="宋体" w:eastAsia="宋体" w:cs="宋体"/>
          <w:color w:val="000000"/>
          <w:sz w:val="24"/>
          <w:szCs w:val="24"/>
          <w:highlight w:val="none"/>
          <w:u w:val="none"/>
        </w:rPr>
        <w:t xml:space="preserve">采购项目的潜在供应商应在苏采云系统获取</w:t>
      </w:r>
      <w:r>
        <w:rPr>
          <w:rFonts w:hint="eastAsia" w:cs="宋体"/>
          <w:color w:val="000000"/>
          <w:sz w:val="24"/>
          <w:szCs w:val="24"/>
          <w:highlight w:val="none"/>
          <w:u w:val="none"/>
          <w:lang w:eastAsia="zh-CN"/>
        </w:rPr>
        <w:t xml:space="preserve">磋商文件</w:t>
      </w:r>
      <w:r>
        <w:rPr>
          <w:rFonts w:hint="eastAsia" w:ascii="宋体" w:hAnsi="宋体" w:eastAsia="宋体" w:cs="宋体"/>
          <w:color w:val="000000"/>
          <w:sz w:val="24"/>
          <w:szCs w:val="24"/>
          <w:highlight w:val="none"/>
          <w:u w:val="none"/>
          <w:lang w:eastAsia="zh-TW"/>
        </w:rPr>
        <w:t xml:space="preserve">, </w:t>
      </w:r>
      <w:r>
        <w:rPr>
          <w:rFonts w:hint="eastAsia" w:ascii="宋体" w:hAnsi="宋体" w:eastAsia="宋体" w:cs="宋体"/>
          <w:color w:val="000000"/>
          <w:sz w:val="24"/>
          <w:szCs w:val="24"/>
          <w:highlight w:val="none"/>
          <w:u w:val="none"/>
        </w:rPr>
        <w:t xml:space="preserve">并于202</w:t>
      </w:r>
      <w:r>
        <w:rPr>
          <w:rFonts w:hint="eastAsia"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年5月12日</w:t>
      </w: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点30分（北京时间）前</w:t>
      </w:r>
      <w:r>
        <w:rPr>
          <w:rFonts w:hint="eastAsia" w:cs="宋体"/>
          <w:color w:val="000000"/>
          <w:sz w:val="24"/>
          <w:szCs w:val="24"/>
          <w:highlight w:val="none"/>
          <w:u w:val="none"/>
          <w:lang w:val="en-US" w:eastAsia="zh-CN"/>
        </w:rPr>
        <w:t xml:space="preserve">提</w:t>
      </w:r>
      <w:r>
        <w:rPr>
          <w:rFonts w:hint="eastAsia" w:ascii="宋体" w:hAnsi="宋体" w:eastAsia="宋体" w:cs="宋体"/>
          <w:color w:val="000000"/>
          <w:sz w:val="24"/>
          <w:szCs w:val="24"/>
          <w:highlight w:val="none"/>
          <w:u w:val="none"/>
        </w:rPr>
        <w:t xml:space="preserve">交响应文件。</w:t>
      </w:r>
      <w:r>
        <w:rPr>
          <w:rFonts w:hint="eastAsia" w:ascii="宋体" w:hAnsi="宋体" w:eastAsia="宋体" w:cs="宋体"/>
          <w:color w:val="000000"/>
          <w:sz w:val="24"/>
          <w:szCs w:val="24"/>
          <w:highlight w:val="none"/>
          <w:u w:val="none"/>
          <w:lang w:eastAsia="zh-TW"/>
        </w:rPr>
      </w:r>
      <w:r/>
    </w:p>
    <w:p>
      <w:pPr>
        <w:pStyle w:val="890"/>
        <w:ind w:firstLine="0"/>
        <w:spacing w:line="360" w:lineRule="auto"/>
        <w:widowControl/>
        <w:rPr>
          <w:b/>
          <w:bCs/>
          <w:color w:val="000000"/>
          <w:highlight w:val="none"/>
          <w:lang w:eastAsia="zh-TW"/>
        </w:rPr>
      </w:pPr>
      <w:r>
        <w:rPr>
          <w:b/>
          <w:bCs/>
          <w:color w:val="000000"/>
          <w:highlight w:val="none"/>
        </w:rPr>
        <w:t xml:space="preserve">一、项目基本情况</w:t>
      </w:r>
      <w:r>
        <w:rPr>
          <w:b/>
          <w:bCs/>
          <w:color w:val="000000"/>
          <w:highlight w:val="none"/>
          <w:lang w:eastAsia="zh-TW"/>
        </w:rPr>
      </w:r>
      <w:r/>
    </w:p>
    <w:p>
      <w:pPr>
        <w:pStyle w:val="890"/>
        <w:ind w:firstLine="480"/>
        <w:spacing w:line="360" w:lineRule="auto"/>
        <w:widowControl/>
        <w:rPr>
          <w:rFonts w:hint="eastAsia" w:eastAsia="宋体"/>
          <w:color w:val="000000"/>
          <w:highlight w:val="none"/>
          <w:lang w:eastAsia="zh-CN"/>
        </w:rPr>
      </w:pPr>
      <w:r>
        <w:rPr>
          <w:rFonts w:hint="eastAsia"/>
          <w:color w:val="000000"/>
          <w:highlight w:val="none"/>
          <w:lang w:eastAsia="zh-CN"/>
        </w:rPr>
        <w:t xml:space="preserve">采购编号</w:t>
      </w:r>
      <w:r>
        <w:rPr>
          <w:color w:val="000000"/>
          <w:highlight w:val="none"/>
        </w:rPr>
        <w:t xml:space="preserve">：</w:t>
      </w:r>
      <w:r>
        <w:rPr>
          <w:rFonts w:hint="eastAsia"/>
          <w:bCs/>
          <w:color w:val="000000"/>
          <w:highlight w:val="none"/>
          <w:lang w:eastAsia="zh-CN"/>
        </w:rPr>
        <w:t xml:space="preserve">JSZC-320500-JJJC-C2026-0008</w:t>
      </w:r>
      <w:r>
        <w:rPr>
          <w:rFonts w:hint="eastAsia" w:eastAsia="宋体"/>
          <w:color w:val="000000"/>
          <w:highlight w:val="none"/>
          <w:lang w:eastAsia="zh-CN"/>
        </w:rPr>
      </w:r>
      <w:r/>
    </w:p>
    <w:p>
      <w:pPr>
        <w:pStyle w:val="890"/>
        <w:ind w:firstLine="480"/>
        <w:spacing w:line="360" w:lineRule="auto"/>
        <w:widowControl/>
        <w:rPr>
          <w:rFonts w:hint="eastAsia" w:eastAsia="宋体"/>
          <w:bCs/>
          <w:color w:val="000000"/>
          <w:highlight w:val="none"/>
          <w:lang w:eastAsia="zh-CN"/>
        </w:rPr>
      </w:pPr>
      <w:r>
        <w:rPr>
          <w:color w:val="000000"/>
          <w:highlight w:val="none"/>
        </w:rPr>
        <w:t xml:space="preserve">项</w:t>
      </w:r>
      <w:r>
        <w:rPr>
          <w:bCs/>
          <w:color w:val="000000"/>
          <w:highlight w:val="none"/>
        </w:rPr>
        <w:t xml:space="preserve">目名称：</w:t>
      </w:r>
      <w:r>
        <w:rPr>
          <w:rFonts w:hint="eastAsia"/>
          <w:bCs/>
          <w:color w:val="000000"/>
          <w:highlight w:val="none"/>
          <w:lang w:eastAsia="zh-CN"/>
        </w:rPr>
        <w:t xml:space="preserve">苏州工艺美术职业技术学院消防回路升级改造</w:t>
      </w:r>
      <w:r>
        <w:rPr>
          <w:rFonts w:hint="eastAsia" w:eastAsia="宋体"/>
          <w:bCs/>
          <w:color w:val="000000"/>
          <w:highlight w:val="none"/>
          <w:lang w:eastAsia="zh-CN"/>
        </w:rPr>
      </w:r>
      <w:r/>
    </w:p>
    <w:p>
      <w:pPr>
        <w:pStyle w:val="890"/>
        <w:ind w:firstLine="480"/>
        <w:spacing w:line="360" w:lineRule="auto"/>
        <w:widowControl/>
        <w:rPr>
          <w:rFonts w:ascii="宋体" w:hAnsi="宋体" w:eastAsia="宋体" w:cs="Times New Roman"/>
          <w:bCs/>
          <w:color w:val="000000"/>
          <w:highlight w:val="none"/>
          <w:lang w:eastAsia="zh-CN"/>
        </w:rPr>
      </w:pPr>
      <w:r>
        <w:rPr>
          <w:bCs/>
          <w:color w:val="000000"/>
          <w:highlight w:val="none"/>
        </w:rPr>
        <w:t xml:space="preserve">采购方式：</w:t>
      </w:r>
      <w:r>
        <w:rPr>
          <w:rFonts w:hint="eastAsia" w:ascii="宋体" w:hAnsi="宋体" w:eastAsia="宋体" w:cs="Times New Roman"/>
          <w:bCs/>
          <w:color w:val="000000"/>
          <w:highlight w:val="none"/>
          <w:lang w:eastAsia="zh-CN"/>
        </w:rPr>
        <w:t xml:space="preserve">竞争性磋商</w:t>
      </w:r>
      <w:r>
        <w:rPr>
          <w:rFonts w:ascii="宋体" w:hAnsi="宋体" w:eastAsia="宋体" w:cs="Times New Roman"/>
          <w:bCs/>
          <w:color w:val="000000"/>
          <w:highlight w:val="none"/>
          <w:lang w:eastAsia="zh-CN"/>
        </w:rPr>
      </w:r>
      <w:r/>
    </w:p>
    <w:p>
      <w:pPr>
        <w:pStyle w:val="890"/>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预算金额：人民币壹佰贰拾万元整（￥：1200000.00）</w:t>
      </w:r>
      <w:r>
        <w:rPr>
          <w:rFonts w:hint="eastAsia" w:ascii="宋体" w:hAnsi="宋体" w:eastAsia="宋体" w:cs="Times New Roman"/>
          <w:bCs/>
          <w:color w:val="000000"/>
          <w:highlight w:val="none"/>
          <w:lang w:eastAsia="zh-CN"/>
        </w:rPr>
      </w:r>
      <w:r/>
    </w:p>
    <w:p>
      <w:pPr>
        <w:pStyle w:val="890"/>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最高限价：人民币壹佰贰拾万元整（￥：1200000.00）</w:t>
      </w:r>
      <w:r>
        <w:rPr>
          <w:rFonts w:hint="eastAsia" w:ascii="宋体" w:hAnsi="宋体" w:eastAsia="宋体" w:cs="Times New Roman"/>
          <w:bCs/>
          <w:color w:val="000000"/>
          <w:highlight w:val="none"/>
          <w:lang w:eastAsia="zh-CN"/>
        </w:rPr>
      </w:r>
      <w:r/>
    </w:p>
    <w:p>
      <w:pPr>
        <w:pStyle w:val="890"/>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釆购需求：</w:t>
      </w:r>
      <w:r>
        <w:rPr>
          <w:rFonts w:hint="eastAsia" w:ascii="宋体" w:hAnsi="宋体" w:eastAsia="宋体" w:cs="Times New Roman"/>
          <w:bCs/>
          <w:color w:val="000000"/>
          <w:highlight w:val="none"/>
          <w:lang w:eastAsia="zh-CN"/>
        </w:rPr>
      </w:r>
      <w:r/>
    </w:p>
    <w:p>
      <w:pPr>
        <w:pStyle w:val="890"/>
        <w:ind w:firstLine="480"/>
        <w:spacing w:line="360" w:lineRule="auto"/>
        <w:widowControl/>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1、工程概况：苏州工艺美术职业技术学院位于江苏省苏州市吴中区致能大道189号。目前现场消防设备从学校投入使用到目前已经有20年时间，安全报警功能及自身系统稳定性已降低，不利于建筑载体的消防安全，考虑到学校是人员密集场所，现对现场消防设备及43条回路进行升级改造，改造完成后从根源上解决火灾自动报警系统不稳定性的问题，并且保证校内的消防联动系统达到规范功能要求，减轻校方的消防安全压力。</w:t>
      </w:r>
      <w:r>
        <w:rPr>
          <w:rFonts w:hint="eastAsia" w:ascii="宋体" w:hAnsi="宋体" w:eastAsia="宋体" w:cs="Times New Roman"/>
          <w:bCs/>
          <w:color w:val="000000"/>
          <w:highlight w:val="none"/>
          <w:lang w:val="en-US" w:eastAsia="zh-CN"/>
        </w:rPr>
      </w:r>
      <w:r/>
    </w:p>
    <w:p>
      <w:pPr>
        <w:pStyle w:val="890"/>
        <w:numPr>
          <w:ilvl w:val="0"/>
          <w:numId w:val="0"/>
        </w:numPr>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val="en-US" w:eastAsia="zh-CN"/>
        </w:rPr>
        <w:t xml:space="preserve">2、</w:t>
      </w:r>
      <w:r>
        <w:rPr>
          <w:rFonts w:hint="eastAsia" w:ascii="宋体" w:hAnsi="宋体" w:eastAsia="宋体" w:cs="Times New Roman"/>
          <w:bCs/>
          <w:color w:val="000000"/>
          <w:highlight w:val="none"/>
          <w:lang w:eastAsia="zh-CN"/>
        </w:rPr>
        <w:t xml:space="preserve">承包方式：包工包料。</w:t>
      </w:r>
      <w:r>
        <w:rPr>
          <w:rFonts w:hint="eastAsia" w:ascii="宋体" w:hAnsi="宋体" w:eastAsia="宋体" w:cs="Times New Roman"/>
          <w:bCs/>
          <w:color w:val="000000"/>
          <w:highlight w:val="none"/>
          <w:lang w:eastAsia="zh-CN"/>
        </w:rPr>
      </w:r>
      <w:r/>
    </w:p>
    <w:p>
      <w:pPr>
        <w:pStyle w:val="890"/>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val="en-US" w:eastAsia="zh-CN"/>
        </w:rPr>
        <w:t xml:space="preserve">3、</w:t>
      </w:r>
      <w:r>
        <w:rPr>
          <w:rFonts w:hint="eastAsia" w:ascii="宋体" w:hAnsi="宋体" w:eastAsia="宋体" w:cs="Times New Roman"/>
          <w:bCs/>
          <w:color w:val="000000"/>
          <w:highlight w:val="none"/>
          <w:lang w:eastAsia="zh-CN"/>
        </w:rPr>
        <w:t xml:space="preserve">工程质量：按照国家颁发的现行相关专业质量验收规范验收，要求达到合格标准。</w:t>
      </w:r>
      <w:r>
        <w:rPr>
          <w:rFonts w:hint="eastAsia" w:ascii="宋体" w:hAnsi="宋体" w:eastAsia="宋体" w:cs="Times New Roman"/>
          <w:bCs/>
          <w:color w:val="000000"/>
          <w:highlight w:val="none"/>
          <w:lang w:eastAsia="zh-CN"/>
        </w:rPr>
      </w:r>
      <w:r/>
    </w:p>
    <w:p>
      <w:pPr>
        <w:pStyle w:val="890"/>
        <w:ind w:left="0"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合同履行期限：施工总工期为30个日历天（具体开工日期以采购人通知为准）。</w:t>
      </w:r>
      <w:r>
        <w:rPr>
          <w:rFonts w:hint="eastAsia" w:ascii="宋体" w:hAnsi="宋体" w:eastAsia="宋体" w:cs="Times New Roman"/>
          <w:bCs/>
          <w:color w:val="000000"/>
          <w:highlight w:val="none"/>
          <w:lang w:eastAsia="zh-CN"/>
        </w:rPr>
      </w:r>
      <w:r/>
    </w:p>
    <w:p>
      <w:pPr>
        <w:pStyle w:val="890"/>
        <w:ind w:firstLine="480"/>
        <w:spacing w:line="360" w:lineRule="auto"/>
        <w:widowControl/>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本项目（是/否）接受联合体投标：否。</w:t>
      </w:r>
      <w:r>
        <w:rPr>
          <w:rFonts w:hint="eastAsia" w:ascii="宋体" w:hAnsi="宋体" w:eastAsia="宋体" w:cs="Times New Roman"/>
          <w:bCs/>
          <w:color w:val="000000"/>
          <w:highlight w:val="none"/>
          <w:lang w:val="en-US" w:eastAsia="zh-CN"/>
        </w:rPr>
      </w:r>
      <w:r/>
    </w:p>
    <w:p>
      <w:pPr>
        <w:pStyle w:val="890"/>
        <w:ind w:firstLine="0"/>
        <w:spacing w:line="360" w:lineRule="auto"/>
        <w:widowControl/>
        <w:rPr>
          <w:b/>
          <w:bCs/>
          <w:color w:val="000000"/>
          <w:highlight w:val="none"/>
          <w:lang w:eastAsia="zh-TW"/>
        </w:rPr>
      </w:pPr>
      <w:r>
        <w:rPr>
          <w:b/>
          <w:bCs/>
          <w:color w:val="000000"/>
          <w:highlight w:val="none"/>
        </w:rPr>
        <w:t xml:space="preserve">二、申请人的资格要求：</w:t>
      </w:r>
      <w:r>
        <w:rPr>
          <w:b/>
          <w:bCs/>
          <w:color w:val="000000"/>
          <w:highlight w:val="none"/>
          <w:lang w:eastAsia="zh-TW"/>
        </w:rPr>
      </w:r>
      <w:r/>
    </w:p>
    <w:p>
      <w:pPr>
        <w:pStyle w:val="890"/>
        <w:ind w:firstLine="480"/>
        <w:spacing w:line="360" w:lineRule="auto"/>
        <w:widowControl/>
        <w:rPr>
          <w:color w:val="000000"/>
          <w:highlight w:val="none"/>
          <w:lang w:eastAsia="zh-TW"/>
        </w:rPr>
      </w:pPr>
      <w:r/>
      <w:bookmarkStart w:id="2" w:name="bookmark36"/>
      <w:r/>
      <w:bookmarkEnd w:id="2"/>
      <w:r>
        <w:rPr>
          <w:color w:val="000000"/>
          <w:highlight w:val="none"/>
        </w:rPr>
        <w:t xml:space="preserve">1、满足《中华人民共和国政府采购法》第二十二条规定；</w:t>
      </w:r>
      <w:r>
        <w:rPr>
          <w:color w:val="000000"/>
          <w:highlight w:val="none"/>
          <w:lang w:eastAsia="zh-TW"/>
        </w:rPr>
      </w:r>
      <w:r/>
    </w:p>
    <w:p>
      <w:pPr>
        <w:pStyle w:val="848"/>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ascii="宋体" w:hAnsi="宋体" w:cs="宋体"/>
          <w:color w:val="000000"/>
          <w:sz w:val="24"/>
          <w:highlight w:val="none"/>
        </w:rPr>
      </w:r>
      <w:r/>
    </w:p>
    <w:p>
      <w:pPr>
        <w:pStyle w:val="848"/>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848"/>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848"/>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848"/>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5）参加政府采购活动近三年内，在经营活动中没有重大违法记录；</w:t>
      </w:r>
      <w:r>
        <w:rPr>
          <w:rFonts w:ascii="宋体" w:hAnsi="宋体" w:cs="宋体"/>
          <w:color w:val="000000"/>
          <w:sz w:val="24"/>
          <w:highlight w:val="none"/>
        </w:rPr>
      </w:r>
      <w:r/>
    </w:p>
    <w:p>
      <w:pPr>
        <w:pStyle w:val="848"/>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ascii="宋体" w:hAnsi="宋体" w:cs="宋体"/>
          <w:color w:val="000000"/>
          <w:sz w:val="24"/>
          <w:highlight w:val="none"/>
        </w:rPr>
      </w:r>
      <w:r/>
    </w:p>
    <w:p>
      <w:pPr>
        <w:pStyle w:val="848"/>
        <w:ind w:firstLine="480"/>
        <w:jc w:val="left"/>
        <w:spacing w:line="360" w:lineRule="auto"/>
        <w:rPr>
          <w:rFonts w:hint="eastAsia" w:ascii="宋体" w:hAnsi="宋体" w:eastAsia="宋体" w:cs="宋体"/>
          <w:color w:val="000000"/>
          <w:sz w:val="24"/>
          <w:highlight w:val="yellow"/>
        </w:rPr>
      </w:pPr>
      <w:r/>
      <w:bookmarkStart w:id="3" w:name="bookmark37"/>
      <w:r/>
      <w:bookmarkEnd w:id="3"/>
      <w:r>
        <w:rPr>
          <w:rFonts w:hint="eastAsia" w:ascii="宋体" w:hAnsi="宋体" w:eastAsia="宋体" w:cs="宋体"/>
          <w:color w:val="000000"/>
          <w:sz w:val="24"/>
          <w:highlight w:val="none"/>
        </w:rPr>
        <w:t xml:space="preserve">2、落实政府釆购政策需满足的咨格要求：</w:t>
      </w:r>
      <w:bookmarkStart w:id="4" w:name="_Toc35393630"/>
      <w:r>
        <w:rPr>
          <w:rFonts w:hint="eastAsia"/>
          <w:color w:val="000000"/>
          <w:sz w:val="24"/>
          <w:highlight w:val="none"/>
        </w:rPr>
        <w:t xml:space="preserve">本项目专门面向中小微企业采购</w:t>
      </w:r>
      <w:r>
        <w:rPr>
          <w:rFonts w:hint="eastAsia" w:ascii="宋体" w:hAnsi="宋体" w:eastAsia="宋体" w:cs="宋体"/>
          <w:color w:val="000000"/>
          <w:sz w:val="24"/>
          <w:highlight w:val="none"/>
        </w:rPr>
        <w:t xml:space="preserve">。所属行业为：</w:t>
      </w:r>
      <w:r>
        <w:rPr>
          <w:rFonts w:hint="eastAsia" w:ascii="宋体" w:hAnsi="宋体" w:eastAsia="宋体" w:cs="宋体"/>
          <w:color w:val="000000"/>
          <w:sz w:val="24"/>
          <w:highlight w:val="none"/>
          <w:lang w:val="en-US" w:eastAsia="zh-CN"/>
        </w:rPr>
        <w:t xml:space="preserve">建筑业</w:t>
      </w:r>
      <w:r>
        <w:rPr>
          <w:rFonts w:hint="eastAsia" w:ascii="宋体" w:hAnsi="宋体" w:eastAsia="宋体" w:cs="宋体"/>
          <w:color w:val="000000"/>
          <w:sz w:val="24"/>
          <w:highlight w:val="none"/>
        </w:rPr>
        <w:t xml:space="preserve">。供应商应为中小微企业、监狱企业、残疾人福利性单位。</w:t>
      </w:r>
      <w:bookmarkEnd w:id="4"/>
      <w:r>
        <w:rPr>
          <w:rFonts w:hint="eastAsia" w:ascii="宋体" w:hAnsi="宋体" w:eastAsia="宋体" w:cs="宋体"/>
          <w:color w:val="000000"/>
          <w:sz w:val="24"/>
          <w:highlight w:val="yellow"/>
        </w:rPr>
      </w:r>
      <w:r/>
    </w:p>
    <w:p>
      <w:pPr>
        <w:pStyle w:val="848"/>
        <w:ind w:firstLine="480"/>
        <w:jc w:val="left"/>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color w:val="000000"/>
          <w:sz w:val="24"/>
          <w:highlight w:val="none"/>
          <w:lang w:eastAsia="zh-TW"/>
        </w:rPr>
        <w:t xml:space="preserve">:</w:t>
      </w:r>
      <w:r>
        <w:rPr>
          <w:rFonts w:hint="eastAsia" w:ascii="宋体" w:hAnsi="宋体" w:eastAsia="宋体" w:cs="宋体"/>
          <w:color w:val="000000"/>
          <w:sz w:val="24"/>
          <w:highlight w:val="none"/>
          <w:lang w:eastAsia="zh-TW"/>
        </w:rPr>
      </w:r>
      <w:r/>
    </w:p>
    <w:p>
      <w:pPr>
        <w:pStyle w:val="848"/>
        <w:ind w:firstLine="72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8"/>
        <w:ind w:firstLine="7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具有</w:t>
      </w:r>
      <w:r>
        <w:rPr>
          <w:rFonts w:hint="eastAsia" w:ascii="宋体" w:hAnsi="宋体" w:eastAsia="宋体" w:cs="宋体"/>
          <w:color w:val="000000"/>
          <w:sz w:val="24"/>
          <w:highlight w:val="none"/>
        </w:rPr>
        <w:t xml:space="preserve">消防设施工程专业承包</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级及以上资质企业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企业具备安全生产条件，并取得安全生产许可证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7"/>
        <w:ind w:firstLine="720"/>
        <w:spacing w:line="360" w:lineRule="auto"/>
        <w:rPr>
          <w:rFonts w:hint="eastAsia" w:hAnsi="宋体" w:cs="宋体"/>
          <w:color w:val="000000"/>
          <w:sz w:val="24"/>
          <w:highlight w:val="none"/>
        </w:rPr>
      </w:pPr>
      <w:r>
        <w:rPr>
          <w:rFonts w:hint="eastAsia" w:hAnsi="宋体" w:cs="宋体"/>
          <w:color w:val="000000"/>
          <w:sz w:val="24"/>
          <w:szCs w:val="24"/>
          <w:highlight w:val="none"/>
          <w:lang w:val="en-US" w:eastAsia="zh-CN"/>
        </w:rPr>
        <w:t xml:space="preserve">3</w:t>
      </w:r>
      <w:r>
        <w:rPr>
          <w:rFonts w:hint="eastAsia" w:hAnsi="宋体" w:cs="宋体"/>
          <w:color w:val="000000"/>
          <w:sz w:val="24"/>
          <w:szCs w:val="24"/>
          <w:highlight w:val="none"/>
          <w:lang w:eastAsia="zh-CN"/>
        </w:rPr>
        <w:t xml:space="preserve">）</w:t>
      </w:r>
      <w:r>
        <w:rPr>
          <w:rFonts w:hint="eastAsia" w:hAnsi="宋体" w:cs="宋体"/>
          <w:color w:val="000000"/>
          <w:sz w:val="24"/>
          <w:highlight w:val="none"/>
        </w:rPr>
        <w:t xml:space="preserve">项目经理</w:t>
      </w:r>
      <w:r>
        <w:rPr>
          <w:rFonts w:hint="eastAsia" w:hAnsi="宋体" w:cs="宋体"/>
          <w:color w:val="000000"/>
          <w:sz w:val="24"/>
          <w:highlight w:val="none"/>
          <w:lang w:val="en-US" w:eastAsia="zh-CN"/>
        </w:rPr>
        <w:t xml:space="preserve">为</w:t>
      </w:r>
      <w:r>
        <w:rPr>
          <w:rFonts w:hint="eastAsia" w:hAnsi="宋体" w:cs="宋体"/>
          <w:color w:val="000000"/>
          <w:sz w:val="24"/>
          <w:highlight w:val="none"/>
        </w:rPr>
        <w:t xml:space="preserve">机电工程专业注册建造师</w:t>
      </w:r>
      <w:r>
        <w:rPr>
          <w:rFonts w:hint="eastAsia" w:hAnsi="宋体" w:cs="宋体"/>
          <w:color w:val="000000"/>
          <w:sz w:val="24"/>
          <w:highlight w:val="none"/>
          <w:lang w:val="en-US" w:eastAsia="zh-CN"/>
        </w:rPr>
        <w:t xml:space="preserve">二</w:t>
      </w:r>
      <w:r>
        <w:rPr>
          <w:rFonts w:hint="eastAsia" w:hAnsi="宋体" w:cs="宋体"/>
          <w:color w:val="000000"/>
          <w:sz w:val="24"/>
          <w:highlight w:val="none"/>
        </w:rPr>
        <w:t xml:space="preserve">级(含)以上建造师注册证书并具有《建筑施工企业项目负责人安全生产考核合格证书》（B类）且无在建工程项目。</w:t>
      </w:r>
      <w:r>
        <w:rPr>
          <w:rFonts w:hint="eastAsia" w:hAnsi="宋体" w:cs="宋体"/>
          <w:color w:val="000000"/>
          <w:sz w:val="24"/>
          <w:highlight w:val="none"/>
        </w:rPr>
      </w:r>
      <w:r/>
    </w:p>
    <w:p>
      <w:pPr>
        <w:pStyle w:val="857"/>
        <w:ind w:firstLine="720"/>
        <w:spacing w:line="360" w:lineRule="auto"/>
        <w:rPr>
          <w:rFonts w:hint="eastAsia" w:ascii="宋体"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highlight w:val="none"/>
          <w:lang w:val="en-US" w:eastAsia="zh-CN"/>
        </w:rPr>
      </w:r>
      <w:r/>
    </w:p>
    <w:p>
      <w:pPr>
        <w:pStyle w:val="848"/>
        <w:ind w:firstLine="72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highlight w:val="none"/>
          <w:lang w:val="en-US" w:eastAsia="zh-CN"/>
        </w:rPr>
      </w:r>
      <w:r/>
    </w:p>
    <w:p>
      <w:pPr>
        <w:pStyle w:val="890"/>
        <w:ind w:firstLine="0"/>
        <w:spacing w:line="360" w:lineRule="auto"/>
        <w:widowControl/>
        <w:rPr>
          <w:rFonts w:hint="eastAsia" w:eastAsia="宋体"/>
          <w:b/>
          <w:bCs/>
          <w:color w:val="000000"/>
          <w:highlight w:val="none"/>
          <w:lang w:eastAsia="zh-CN"/>
        </w:rPr>
      </w:pPr>
      <w:r>
        <w:rPr>
          <w:b/>
          <w:bCs/>
          <w:color w:val="000000"/>
          <w:highlight w:val="none"/>
        </w:rPr>
        <w:t xml:space="preserve">三、获取</w:t>
      </w:r>
      <w:r>
        <w:rPr>
          <w:rFonts w:hint="eastAsia"/>
          <w:b/>
          <w:bCs/>
          <w:color w:val="000000"/>
          <w:highlight w:val="none"/>
          <w:lang w:eastAsia="zh-CN"/>
        </w:rPr>
        <w:t xml:space="preserve">磋商文件</w:t>
      </w:r>
      <w:r>
        <w:rPr>
          <w:rFonts w:hint="eastAsia" w:eastAsia="宋体"/>
          <w:b/>
          <w:bCs/>
          <w:color w:val="000000"/>
          <w:highlight w:val="none"/>
          <w:lang w:eastAsia="zh-CN"/>
        </w:rPr>
      </w:r>
      <w:r/>
    </w:p>
    <w:p>
      <w:pPr>
        <w:pStyle w:val="848"/>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时间：</w:t>
      </w:r>
      <w:r>
        <w:rPr>
          <w:rFonts w:hint="eastAsia" w:ascii="宋体" w:hAnsi="宋体" w:eastAsia="宋体" w:cs="宋体"/>
          <w:color w:val="000000"/>
          <w:sz w:val="24"/>
          <w:highlight w:val="none"/>
          <w:lang w:val="en-US" w:eastAsia="zh-CN" w:bidi="zh-TW"/>
        </w:rPr>
        <w:t xml:space="preserve">自磋商文件公告发布之日起5个工作日</w:t>
      </w:r>
      <w:r>
        <w:rPr>
          <w:rFonts w:hint="eastAsia" w:ascii="宋体" w:hAnsi="宋体" w:eastAsia="宋体" w:cs="宋体"/>
          <w:color w:val="000000"/>
          <w:sz w:val="24"/>
          <w:highlight w:val="none"/>
          <w:lang w:val="zh-TW" w:eastAsia="zh-CN" w:bidi="zh-TW"/>
        </w:rPr>
      </w:r>
      <w:r/>
    </w:p>
    <w:p>
      <w:pPr>
        <w:pStyle w:val="848"/>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地点：苏采云系统 </w:t>
      </w:r>
      <w:r>
        <w:rPr>
          <w:rFonts w:hint="eastAsia" w:ascii="宋体" w:hAnsi="宋体" w:eastAsia="宋体" w:cs="宋体"/>
          <w:color w:val="000000"/>
          <w:sz w:val="24"/>
          <w:highlight w:val="none"/>
          <w:lang w:val="zh-TW" w:eastAsia="zh-CN" w:bidi="zh-TW"/>
        </w:rPr>
      </w:r>
      <w:r/>
    </w:p>
    <w:p>
      <w:pPr>
        <w:pStyle w:val="848"/>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方式：线上获取。</w:t>
      </w:r>
      <w:r>
        <w:rPr>
          <w:rFonts w:hint="eastAsia" w:ascii="宋体" w:hAnsi="宋体" w:eastAsia="宋体" w:cs="宋体"/>
          <w:color w:val="000000"/>
          <w:sz w:val="24"/>
          <w:highlight w:val="none"/>
          <w:lang w:val="zh-TW" w:eastAsia="zh-CN" w:bidi="zh-TW"/>
        </w:rPr>
      </w:r>
      <w:r/>
    </w:p>
    <w:p>
      <w:pPr>
        <w:pStyle w:val="848"/>
        <w:ind w:firstLine="480"/>
        <w:jc w:val="left"/>
        <w:spacing w:line="360" w:lineRule="auto"/>
        <w:rPr>
          <w:rFonts w:hint="eastAsia" w:ascii="宋体" w:hAnsi="宋体" w:eastAsia="宋体" w:cs="宋体"/>
          <w:b/>
          <w:bCs/>
          <w:color w:val="000000"/>
          <w:sz w:val="24"/>
          <w:highlight w:val="none"/>
          <w:lang w:val="zh-TW" w:bidi="zh-TW"/>
        </w:rPr>
      </w:pPr>
      <w:r>
        <w:rPr>
          <w:rFonts w:hint="eastAsia" w:ascii="宋体" w:hAnsi="宋体" w:eastAsia="宋体" w:cs="宋体"/>
          <w:color w:val="000000"/>
          <w:sz w:val="24"/>
          <w:highlight w:val="none"/>
          <w:lang w:val="zh-TW" w:eastAsia="zh-CN" w:bidi="zh-TW"/>
        </w:rPr>
        <w:t xml:space="preserve">售价：0.00元 </w:t>
      </w:r>
      <w:r>
        <w:rPr>
          <w:rFonts w:hint="eastAsia" w:ascii="宋体" w:hAnsi="宋体" w:eastAsia="宋体" w:cs="宋体"/>
          <w:b/>
          <w:bCs/>
          <w:color w:val="000000"/>
          <w:sz w:val="24"/>
          <w:highlight w:val="none"/>
          <w:lang w:val="zh-TW" w:bidi="zh-TW"/>
        </w:rPr>
      </w:r>
      <w:r/>
    </w:p>
    <w:p>
      <w:pPr>
        <w:pStyle w:val="890"/>
        <w:ind w:firstLine="0"/>
        <w:spacing w:line="360" w:lineRule="auto"/>
        <w:widowControl/>
        <w:rPr>
          <w:rFonts w:hint="eastAsia"/>
          <w:b/>
          <w:bCs/>
          <w:color w:val="000000"/>
          <w:highlight w:val="none"/>
        </w:rPr>
      </w:pPr>
      <w:r>
        <w:rPr>
          <w:b/>
          <w:bCs/>
          <w:color w:val="000000"/>
          <w:highlight w:val="none"/>
        </w:rPr>
        <w:t xml:space="preserve">四、</w:t>
      </w:r>
      <w:r>
        <w:rPr>
          <w:rFonts w:hint="eastAsia"/>
          <w:b/>
          <w:bCs/>
          <w:color w:val="000000"/>
          <w:highlight w:val="none"/>
        </w:rPr>
        <w:t xml:space="preserve">提交</w:t>
      </w:r>
      <w:r>
        <w:rPr>
          <w:rFonts w:hint="eastAsia"/>
          <w:b/>
          <w:bCs/>
          <w:color w:val="000000"/>
          <w:highlight w:val="none"/>
          <w:lang w:val="en-US" w:eastAsia="zh-CN"/>
        </w:rPr>
        <w:t xml:space="preserve">响应</w:t>
      </w:r>
      <w:r>
        <w:rPr>
          <w:rFonts w:hint="eastAsia"/>
          <w:b/>
          <w:bCs/>
          <w:color w:val="000000"/>
          <w:highlight w:val="none"/>
        </w:rPr>
        <w:t xml:space="preserve">文件</w:t>
      </w:r>
      <w:r>
        <w:rPr>
          <w:rFonts w:hint="eastAsia" w:ascii="宋体" w:hAnsi="宋体" w:eastAsia="宋体" w:cs="宋体"/>
          <w:b/>
          <w:color w:val="000000"/>
          <w:sz w:val="24"/>
          <w:highlight w:val="none"/>
        </w:rPr>
        <w:t xml:space="preserve">截止时间、开标时间和地点</w:t>
      </w:r>
      <w:r>
        <w:rPr>
          <w:rFonts w:hint="eastAsia"/>
          <w:b/>
          <w:bCs/>
          <w:color w:val="000000"/>
          <w:highlight w:val="none"/>
        </w:rPr>
      </w:r>
      <w:r/>
    </w:p>
    <w:p>
      <w:pPr>
        <w:pStyle w:val="848"/>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截止时间：</w:t>
      </w:r>
      <w:r>
        <w:rPr>
          <w:rFonts w:hint="eastAsia" w:ascii="宋体" w:hAnsi="宋体" w:eastAsia="宋体" w:cs="宋体"/>
          <w:color w:val="000000"/>
          <w:sz w:val="24"/>
          <w:highlight w:val="none"/>
          <w:lang w:val="zh-TW" w:eastAsia="zh-CN" w:bidi="zh-TW"/>
        </w:rPr>
        <w:t xml:space="preserve">202</w:t>
      </w:r>
      <w:r>
        <w:rPr>
          <w:rFonts w:hint="eastAsia" w:ascii="宋体" w:hAnsi="宋体" w:eastAsia="宋体" w:cs="宋体"/>
          <w:color w:val="000000"/>
          <w:sz w:val="24"/>
          <w:highlight w:val="none"/>
          <w:lang w:val="en-US" w:eastAsia="zh-CN" w:bidi="zh-TW"/>
        </w:rPr>
        <w:t xml:space="preserve">6</w:t>
      </w:r>
      <w:r>
        <w:rPr>
          <w:rFonts w:hint="eastAsia" w:ascii="宋体" w:hAnsi="宋体" w:eastAsia="宋体" w:cs="宋体"/>
          <w:color w:val="000000"/>
          <w:sz w:val="24"/>
          <w:highlight w:val="none"/>
          <w:lang w:val="zh-TW" w:eastAsia="zh-CN" w:bidi="zh-TW"/>
        </w:rPr>
        <w:t xml:space="preserve">-05-</w:t>
      </w:r>
      <w:r>
        <w:rPr>
          <w:rFonts w:hint="eastAsia" w:ascii="宋体" w:hAnsi="宋体" w:eastAsia="宋体" w:cs="宋体"/>
          <w:color w:val="000000"/>
          <w:sz w:val="24"/>
          <w:highlight w:val="none"/>
          <w:lang w:val="en-US" w:eastAsia="zh-CN" w:bidi="zh-TW"/>
        </w:rPr>
        <w:t xml:space="preserve">12</w:t>
      </w:r>
      <w:r>
        <w:rPr>
          <w:rFonts w:hint="eastAsia" w:ascii="宋体" w:hAnsi="宋体" w:eastAsia="宋体" w:cs="宋体"/>
          <w:color w:val="000000"/>
          <w:sz w:val="24"/>
          <w:highlight w:val="none"/>
          <w:lang w:val="zh-TW" w:eastAsia="zh-CN" w:bidi="zh-TW"/>
        </w:rPr>
        <w:t xml:space="preserve"> </w:t>
      </w:r>
      <w:r>
        <w:rPr>
          <w:rFonts w:hint="eastAsia" w:ascii="宋体" w:hAnsi="宋体" w:eastAsia="宋体" w:cs="宋体"/>
          <w:color w:val="000000"/>
          <w:sz w:val="24"/>
          <w:highlight w:val="none"/>
          <w:lang w:val="en-US" w:eastAsia="zh-CN" w:bidi="zh-TW"/>
        </w:rPr>
        <w:t xml:space="preserve">9</w:t>
      </w:r>
      <w:r>
        <w:rPr>
          <w:rFonts w:hint="eastAsia" w:ascii="宋体" w:hAnsi="宋体" w:eastAsia="宋体" w:cs="宋体"/>
          <w:color w:val="000000"/>
          <w:sz w:val="24"/>
          <w:highlight w:val="none"/>
          <w:lang w:val="zh-TW" w:eastAsia="zh-CN" w:bidi="zh-TW"/>
        </w:rPr>
        <w:t xml:space="preserve">:</w:t>
      </w:r>
      <w:r>
        <w:rPr>
          <w:rFonts w:hint="eastAsia" w:ascii="宋体" w:hAnsi="宋体" w:eastAsia="宋体" w:cs="宋体"/>
          <w:color w:val="000000"/>
          <w:sz w:val="24"/>
          <w:highlight w:val="none"/>
          <w:lang w:val="en-US" w:eastAsia="zh-CN" w:bidi="zh-TW"/>
        </w:rPr>
        <w:t xml:space="preserve">3</w:t>
      </w:r>
      <w:r>
        <w:rPr>
          <w:rFonts w:hint="eastAsia" w:ascii="宋体" w:hAnsi="宋体" w:eastAsia="宋体" w:cs="宋体"/>
          <w:color w:val="000000"/>
          <w:sz w:val="24"/>
          <w:highlight w:val="none"/>
          <w:lang w:val="zh-TW" w:eastAsia="zh-CN" w:bidi="zh-TW"/>
        </w:rPr>
        <w:t xml:space="preserve">0</w:t>
      </w:r>
      <w:r>
        <w:rPr>
          <w:rFonts w:hint="eastAsia" w:ascii="宋体" w:hAnsi="宋体" w:eastAsia="宋体" w:cs="宋体"/>
          <w:color w:val="000000"/>
          <w:sz w:val="24"/>
          <w:highlight w:val="none"/>
          <w:lang w:val="zh-TW" w:eastAsia="zh-CN" w:bidi="zh-TW"/>
        </w:rPr>
        <w:t xml:space="preserve">（北京时间）</w:t>
      </w:r>
      <w:r>
        <w:rPr>
          <w:rFonts w:hint="eastAsia" w:ascii="宋体" w:hAnsi="宋体" w:eastAsia="宋体" w:cs="宋体"/>
          <w:color w:val="000000"/>
          <w:sz w:val="24"/>
          <w:highlight w:val="none"/>
          <w:lang w:val="zh-TW" w:eastAsia="zh-CN" w:bidi="zh-TW"/>
        </w:rPr>
      </w:r>
      <w:r/>
    </w:p>
    <w:p>
      <w:pPr>
        <w:pStyle w:val="848"/>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地点：苏采云系统（网址：</w:t>
      </w:r>
      <w:r>
        <w:rPr>
          <w:rFonts w:hint="eastAsia" w:ascii="宋体" w:hAnsi="宋体" w:eastAsia="宋体" w:cs="宋体"/>
          <w:color w:val="000000"/>
          <w:sz w:val="24"/>
          <w:highlight w:val="none"/>
          <w:lang w:val="zh-TW" w:eastAsia="zh-CN" w:bidi="zh-TW"/>
        </w:rPr>
        <w:fldChar w:fldCharType="begin"/>
      </w:r>
      <w:r>
        <w:rPr>
          <w:rFonts w:hint="eastAsia" w:ascii="宋体" w:hAnsi="宋体" w:eastAsia="宋体" w:cs="宋体"/>
          <w:color w:val="000000"/>
          <w:sz w:val="24"/>
          <w:highlight w:val="none"/>
          <w:lang w:val="zh-TW" w:eastAsia="zh-CN" w:bidi="zh-TW"/>
        </w:rPr>
        <w:instrText xml:space="preserve"> HYPERLINK "http://jszfcg.jsczt.cn/）" </w:instrText>
      </w:r>
      <w:r>
        <w:rPr>
          <w:rFonts w:hint="eastAsia" w:ascii="宋体" w:hAnsi="宋体" w:eastAsia="宋体" w:cs="宋体"/>
          <w:color w:val="000000"/>
          <w:sz w:val="24"/>
          <w:highlight w:val="none"/>
          <w:lang w:val="zh-TW" w:eastAsia="zh-CN" w:bidi="zh-TW"/>
        </w:rPr>
        <w:fldChar w:fldCharType="separate"/>
      </w:r>
      <w:r>
        <w:rPr>
          <w:rStyle w:val="876"/>
          <w:rFonts w:hint="eastAsia" w:ascii="宋体" w:hAnsi="宋体" w:eastAsia="宋体" w:cs="宋体"/>
          <w:color w:val="000000"/>
          <w:sz w:val="24"/>
          <w:highlight w:val="none"/>
          <w:lang w:val="zh-TW" w:eastAsia="zh-CN" w:bidi="zh-TW"/>
        </w:rPr>
        <w:t xml:space="preserve">http://jszfcg.jsczt.cn/）</w:t>
      </w:r>
      <w:r>
        <w:rPr>
          <w:rFonts w:hint="eastAsia" w:ascii="宋体" w:hAnsi="宋体" w:eastAsia="宋体" w:cs="宋体"/>
          <w:color w:val="000000"/>
          <w:sz w:val="24"/>
          <w:highlight w:val="none"/>
          <w:lang w:val="zh-TW" w:eastAsia="zh-CN" w:bidi="zh-TW"/>
        </w:rPr>
        <w:fldChar w:fldCharType="end"/>
      </w:r>
      <w:r>
        <w:rPr>
          <w:rFonts w:hint="eastAsia" w:ascii="宋体" w:hAnsi="宋体" w:eastAsia="宋体" w:cs="宋体"/>
          <w:color w:val="000000"/>
          <w:sz w:val="24"/>
          <w:highlight w:val="none"/>
          <w:lang w:val="zh-TW" w:eastAsia="zh-CN" w:bidi="zh-TW"/>
        </w:rPr>
      </w:r>
      <w:r/>
    </w:p>
    <w:p>
      <w:pPr>
        <w:pStyle w:val="890"/>
        <w:ind w:firstLine="0"/>
        <w:spacing w:line="360" w:lineRule="auto"/>
        <w:rPr>
          <w:b/>
          <w:bCs/>
          <w:color w:val="000000"/>
          <w:highlight w:val="none"/>
        </w:rPr>
      </w:pPr>
      <w:r>
        <w:rPr>
          <w:rFonts w:hint="eastAsia"/>
          <w:b/>
          <w:bCs/>
          <w:color w:val="000000"/>
          <w:highlight w:val="none"/>
          <w:lang w:val="en-US" w:eastAsia="zh-CN"/>
        </w:rPr>
        <w:t xml:space="preserve">五</w:t>
      </w:r>
      <w:r>
        <w:rPr>
          <w:b/>
          <w:bCs/>
          <w:color w:val="000000"/>
          <w:highlight w:val="none"/>
        </w:rPr>
        <w:t xml:space="preserve">、公告期限</w:t>
      </w:r>
      <w:r>
        <w:rPr>
          <w:b/>
          <w:bCs/>
          <w:color w:val="000000"/>
          <w:highlight w:val="none"/>
        </w:rPr>
      </w:r>
      <w:r/>
    </w:p>
    <w:p>
      <w:pPr>
        <w:pStyle w:val="890"/>
        <w:ind w:firstLine="480"/>
        <w:spacing w:line="360" w:lineRule="auto"/>
        <w:rPr>
          <w:color w:val="000000"/>
          <w:highlight w:val="none"/>
        </w:rPr>
      </w:pPr>
      <w:r>
        <w:rPr>
          <w:color w:val="000000"/>
          <w:highlight w:val="none"/>
        </w:rPr>
        <w:t xml:space="preserve">自本公告发布之日起3个工作日。</w:t>
      </w:r>
      <w:r>
        <w:rPr>
          <w:color w:val="000000"/>
          <w:highlight w:val="none"/>
        </w:rPr>
      </w:r>
      <w:r/>
    </w:p>
    <w:p>
      <w:pPr>
        <w:pStyle w:val="890"/>
        <w:ind w:firstLine="0"/>
        <w:spacing w:line="360" w:lineRule="auto"/>
        <w:rPr>
          <w:b/>
          <w:bCs/>
          <w:color w:val="000000"/>
          <w:highlight w:val="none"/>
        </w:rPr>
      </w:pPr>
      <w:r>
        <w:rPr>
          <w:rFonts w:hint="eastAsia"/>
          <w:b/>
          <w:bCs/>
          <w:color w:val="000000"/>
          <w:highlight w:val="none"/>
          <w:lang w:val="en-US" w:eastAsia="zh-CN"/>
        </w:rPr>
        <w:t xml:space="preserve">六</w:t>
      </w:r>
      <w:r>
        <w:rPr>
          <w:b/>
          <w:bCs/>
          <w:color w:val="000000"/>
          <w:highlight w:val="none"/>
        </w:rPr>
        <w:t xml:space="preserve">、其他补充事宜：</w:t>
      </w:r>
      <w:r>
        <w:rPr>
          <w:b/>
          <w:bCs/>
          <w:color w:val="000000"/>
          <w:highlight w:val="none"/>
        </w:rPr>
      </w:r>
      <w:r/>
    </w:p>
    <w:p>
      <w:pPr>
        <w:pStyle w:val="848"/>
        <w:ind w:firstLine="420"/>
        <w:spacing w:line="360" w:lineRule="auto"/>
        <w:widowControl/>
        <w:rPr>
          <w:rFonts w:hint="eastAsia" w:ascii="宋体" w:hAnsi="宋体" w:eastAsia="宋体" w:cs="Times New Roman"/>
          <w:color w:val="000000"/>
          <w:sz w:val="24"/>
          <w:szCs w:val="24"/>
          <w:highlight w:val="none"/>
          <w:lang w:val="zh-CN" w:eastAsia="zh-TW" w:bidi="ar-SA"/>
        </w:rPr>
      </w:pPr>
      <w:r>
        <w:rPr>
          <w:rFonts w:hint="eastAsia" w:ascii="宋体" w:hAnsi="宋体" w:eastAsia="宋体" w:cs="Times New Roman"/>
          <w:color w:val="000000"/>
          <w:sz w:val="24"/>
          <w:szCs w:val="24"/>
          <w:highlight w:val="none"/>
          <w:lang w:val="zh-CN" w:eastAsia="zh-TW" w:bidi="ar-SA"/>
        </w:rPr>
        <w:t xml:space="preserve">1、本次采购的有关信息同时刊登在苏州市</w:t>
      </w:r>
      <w:r>
        <w:rPr>
          <w:rFonts w:hint="eastAsia" w:ascii="宋体" w:hAnsi="宋体" w:eastAsia="宋体" w:cs="Times New Roman"/>
          <w:color w:val="000000"/>
          <w:sz w:val="24"/>
          <w:szCs w:val="24"/>
          <w:highlight w:val="none"/>
          <w:lang w:val="zh-CN" w:eastAsia="zh-TW" w:bidi="ar-SA"/>
        </w:rPr>
        <w:t xml:space="preserve">政府采</w:t>
      </w:r>
      <w:r>
        <w:rPr>
          <w:rFonts w:hint="eastAsia" w:ascii="宋体" w:hAnsi="宋体" w:eastAsia="宋体" w:cs="Times New Roman"/>
          <w:color w:val="000000"/>
          <w:sz w:val="24"/>
          <w:szCs w:val="24"/>
          <w:highlight w:val="none"/>
          <w:lang w:val="zh-CN" w:eastAsia="zh-TW" w:bidi="ar-SA"/>
        </w:rPr>
        <w:t xml:space="preserve">购网、江苏政府采购网、</w:t>
      </w:r>
      <w:r>
        <w:rPr>
          <w:rFonts w:hint="eastAsia" w:cs="宋体"/>
          <w:color w:val="000000"/>
          <w:sz w:val="24"/>
          <w:szCs w:val="24"/>
          <w:highlight w:val="none"/>
          <w:u w:val="none"/>
          <w:lang w:eastAsia="zh-CN"/>
        </w:rPr>
        <w:t xml:space="preserve">苏州工艺美术职业技术学院</w:t>
      </w:r>
      <w:r>
        <w:rPr>
          <w:rFonts w:hint="eastAsia" w:cs="宋体"/>
          <w:color w:val="000000"/>
          <w:sz w:val="24"/>
          <w:szCs w:val="24"/>
          <w:highlight w:val="none"/>
          <w:u w:val="none"/>
          <w:lang w:val="en-US" w:eastAsia="zh-CN"/>
        </w:rPr>
        <w:t xml:space="preserve">网站</w:t>
      </w:r>
      <w:r>
        <w:rPr>
          <w:rFonts w:hint="eastAsia" w:ascii="宋体" w:hAnsi="宋体" w:eastAsia="宋体" w:cs="Times New Roman"/>
          <w:color w:val="000000"/>
          <w:sz w:val="24"/>
          <w:szCs w:val="24"/>
          <w:highlight w:val="none"/>
          <w:lang w:val="zh-CN" w:eastAsia="zh-TW" w:bidi="ar-SA"/>
        </w:rPr>
        <w:t xml:space="preserve">，敬请留意。</w:t>
      </w:r>
      <w:r>
        <w:rPr>
          <w:rFonts w:hint="eastAsia" w:ascii="宋体" w:hAnsi="宋体" w:eastAsia="宋体" w:cs="Times New Roman"/>
          <w:color w:val="000000"/>
          <w:sz w:val="24"/>
          <w:szCs w:val="24"/>
          <w:highlight w:val="none"/>
          <w:lang w:val="zh-CN" w:eastAsia="zh-TW" w:bidi="ar-SA"/>
        </w:rPr>
      </w:r>
      <w:r/>
    </w:p>
    <w:p>
      <w:pPr>
        <w:pStyle w:val="848"/>
        <w:ind w:firstLine="420"/>
        <w:spacing w:line="360" w:lineRule="auto"/>
        <w:widowControl/>
        <w:rPr>
          <w:rFonts w:hint="eastAsia" w:ascii="宋体" w:hAnsi="宋体" w:eastAsia="宋体" w:cs="Times New Roman"/>
          <w:color w:val="000000"/>
          <w:sz w:val="24"/>
          <w:szCs w:val="24"/>
          <w:highlight w:val="none"/>
          <w:lang w:val="zh-CN" w:eastAsia="zh-TW"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zh-CN" w:eastAsia="zh-TW" w:bidi="ar-SA"/>
        </w:rPr>
        <w:t xml:space="preserve">、政府采购管理监督电话：</w:t>
      </w:r>
      <w:r>
        <w:rPr>
          <w:rFonts w:hint="eastAsia" w:ascii="宋体" w:hAnsi="宋体" w:eastAsia="宋体" w:cs="Times New Roman"/>
          <w:color w:val="000000"/>
          <w:sz w:val="24"/>
          <w:szCs w:val="24"/>
          <w:highlight w:val="none"/>
          <w:lang w:val="en-US" w:eastAsia="zh-CN" w:bidi="ar-SA"/>
        </w:rPr>
        <w:t xml:space="preserve">025-83633058</w:t>
      </w:r>
      <w:r>
        <w:rPr>
          <w:rFonts w:hint="eastAsia" w:ascii="宋体" w:hAnsi="宋体" w:eastAsia="宋体" w:cs="Times New Roman"/>
          <w:color w:val="000000"/>
          <w:sz w:val="24"/>
          <w:szCs w:val="24"/>
          <w:highlight w:val="none"/>
          <w:lang w:val="zh-CN" w:eastAsia="zh-TW" w:bidi="ar-SA"/>
        </w:rPr>
        <w:t xml:space="preserve">。 </w:t>
      </w:r>
      <w:r>
        <w:rPr>
          <w:rFonts w:hint="eastAsia" w:ascii="宋体" w:hAnsi="宋体" w:eastAsia="宋体" w:cs="Times New Roman"/>
          <w:color w:val="000000"/>
          <w:sz w:val="24"/>
          <w:szCs w:val="24"/>
          <w:highlight w:val="none"/>
          <w:lang w:val="zh-CN" w:eastAsia="zh-TW" w:bidi="ar-SA"/>
        </w:rPr>
      </w:r>
      <w:r/>
    </w:p>
    <w:p>
      <w:pPr>
        <w:pStyle w:val="848"/>
        <w:ind w:firstLine="420"/>
        <w:spacing w:line="360" w:lineRule="auto"/>
        <w:widowControl/>
        <w:rPr>
          <w:rFonts w:hint="eastAsia"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en-US" w:eastAsia="zh-CN" w:bidi="ar-SA"/>
        </w:rPr>
        <w:t xml:space="preserve">3、获取磋商文件方式：</w:t>
      </w:r>
      <w:r>
        <w:rPr>
          <w:rFonts w:hint="eastAsia" w:ascii="宋体" w:hAnsi="宋体" w:eastAsia="宋体" w:cs="Times New Roman"/>
          <w:color w:val="000000"/>
          <w:sz w:val="24"/>
          <w:szCs w:val="24"/>
          <w:highlight w:val="none"/>
          <w:lang w:val="zh-CN" w:eastAsia="zh-CN" w:bidi="ar-SA"/>
        </w:rP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（1）CA证书办理</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z w:val="24"/>
          <w:szCs w:val="24"/>
          <w:highlight w:val="none"/>
        </w:rPr>
        <w:t xml:space="preserve">苏州现场办理地址：苏州市高新区邓尉路105号狮山科技馆一楼服务大厅，咨询电话：0512</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65737699。</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（2）参与采购活动</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插入CA证书登陆“苏采云”系统后选择具体项目，点击“我要参与”并签章提交《投标供应商确认函》，提交《投标供应商确认函》日期视同为依法获取磋商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（3）电子投标准备</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hint="eastAsia"/>
          <w:color w:val="000000"/>
          <w:sz w:val="24"/>
          <w:szCs w:val="24"/>
          <w:highlight w:val="none"/>
          <w:shd w:val="clear" w:color="auto" w:fill="auto"/>
          <w:lang w:val="en-US" w:eastAsia="zh-CN"/>
        </w:rPr>
      </w:pPr>
      <w:r>
        <w:rPr>
          <w:rFonts w:hint="eastAsia"/>
          <w:color w:val="000000"/>
          <w:sz w:val="24"/>
          <w:szCs w:val="24"/>
          <w:highlight w:val="none"/>
          <w:shd w:val="clear" w:color="auto" w:fill="auto"/>
          <w:lang w:val="en-US" w:eastAsia="zh-CN"/>
        </w:rPr>
        <w:t xml:space="preserve">供应商在“苏采云”系统中操作参与项目后，必须在“已参与项目”界面中下载电子磋商文件（后缀名为“.kedt”）并导入政府采购客户端工具后方可进行响应文件制作和提交（具体详见《苏采云系统供应商操作手册》，网址链接</w:t>
      </w:r>
      <w:r>
        <w:rPr>
          <w:rFonts w:hint="eastAsia"/>
          <w:color w:val="000000"/>
          <w:sz w:val="24"/>
          <w:szCs w:val="24"/>
          <w:highlight w:val="none"/>
          <w:shd w:val="clear" w:color="auto" w:fill="auto"/>
          <w:lang w:eastAsia="zh-CN"/>
        </w:rPr>
      </w:r>
    </w:p>
    <w:p>
      <w:pPr>
        <w:pStyle w:val="890"/>
        <w:ind w:firstLine="480"/>
        <w:spacing w:line="360" w:lineRule="auto"/>
        <w:shd w:val="clear" w:color="auto" w:fill="auto"/>
        <w:rPr>
          <w:rFonts w:hint="eastAsia"/>
          <w:color w:val="000000"/>
          <w:sz w:val="24"/>
          <w:szCs w:val="24"/>
          <w:highlight w:val="none"/>
          <w:lang w:eastAsia="zh-CN"/>
        </w:rPr>
      </w:pPr>
      <w:r>
        <w:rPr>
          <w:rFonts w:hint="eastAsia"/>
          <w:color w:val="000000"/>
          <w:sz w:val="24"/>
          <w:szCs w:val="24"/>
          <w:highlight w:val="none"/>
          <w:shd w:val="clear" w:color="auto" w:fill="auto"/>
          <w:lang w:val="en-US" w:eastAsia="zh-CN"/>
        </w:rPr>
        <w:t xml:space="preserve">https://czju.suzhou.gov.cn/zfcg/html/content/20231220161910031.shtml）。在系统操作过程中如有疑问，请按以下方式联系：</w:t>
      </w: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eastAsia="zh-CN"/>
        </w:rPr>
        <w:t xml:space="preserve">注册咨询：</w:t>
      </w:r>
      <w:r>
        <w:rPr>
          <w:rFonts w:hint="eastAsia"/>
          <w:color w:val="000000"/>
          <w:sz w:val="24"/>
          <w:szCs w:val="24"/>
          <w:highlight w:val="none"/>
          <w:shd w:val="clear" w:color="auto" w:fill="auto"/>
          <w:lang w:val="en-US" w:eastAsia="zh-CN"/>
        </w:rPr>
        <w:t xml:space="preserve">18261002950</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CA</w:t>
      </w:r>
      <w:r>
        <w:rPr>
          <w:rFonts w:hint="eastAsia"/>
          <w:color w:val="000000"/>
          <w:sz w:val="24"/>
          <w:szCs w:val="24"/>
          <w:highlight w:val="none"/>
          <w:shd w:val="clear" w:color="auto" w:fill="auto"/>
          <w:lang w:eastAsia="zh-CN"/>
        </w:rPr>
        <w:t xml:space="preserve">技术咨询电话：</w:t>
      </w:r>
      <w:r>
        <w:rPr>
          <w:rFonts w:hint="eastAsia"/>
          <w:color w:val="000000"/>
          <w:sz w:val="24"/>
          <w:szCs w:val="24"/>
          <w:highlight w:val="none"/>
          <w:shd w:val="clear" w:color="auto" w:fill="auto"/>
          <w:lang w:val="en-US" w:eastAsia="zh-CN"/>
        </w:rPr>
        <w:t xml:space="preserve">400-608-6099</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eastAsia="zh-CN"/>
        </w:rPr>
        <w:t xml:space="preserve">签章使用问题：</w:t>
      </w:r>
      <w:r>
        <w:rPr>
          <w:rFonts w:hint="eastAsia"/>
          <w:color w:val="000000"/>
          <w:sz w:val="24"/>
          <w:szCs w:val="24"/>
          <w:highlight w:val="none"/>
          <w:shd w:val="clear" w:color="auto" w:fill="auto"/>
          <w:lang w:val="en-US" w:eastAsia="zh-CN"/>
        </w:rPr>
        <w:t xml:space="preserve">025-83633811</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025-83633812</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15380932027</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15371015030</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890"/>
        <w:ind w:firstLine="480"/>
        <w:spacing w:line="360" w:lineRule="auto"/>
        <w:shd w:val="clear" w:color="auto" w:fill="auto"/>
        <w:rPr>
          <w:rFonts w:ascii="宋体" w:hAnsi="宋体" w:eastAsia="宋体" w:cs="Times New Roman"/>
          <w:color w:val="000000"/>
          <w:sz w:val="24"/>
          <w:szCs w:val="24"/>
          <w:highlight w:val="none"/>
          <w:lang w:val="zh-CN" w:eastAsia="zh-TW" w:bidi="ar-SA"/>
        </w:rPr>
      </w:pPr>
      <w:r>
        <w:rPr>
          <w:rFonts w:hint="eastAsia"/>
          <w:color w:val="000000"/>
          <w:sz w:val="24"/>
          <w:szCs w:val="24"/>
          <w:highlight w:val="none"/>
          <w:shd w:val="clear" w:color="auto" w:fill="auto"/>
          <w:lang w:val="en-US" w:eastAsia="zh-CN"/>
        </w:rPr>
        <w:t xml:space="preserve">系统使用指导与咨询：联系电话：18261002950；QQ：3048755361、1315179389、895706745。</w:t>
      </w:r>
      <w:r>
        <w:rPr>
          <w:rFonts w:ascii="宋体" w:hAnsi="宋体" w:eastAsia="宋体" w:cs="Times New Roman"/>
          <w:color w:val="000000"/>
          <w:sz w:val="24"/>
          <w:szCs w:val="24"/>
          <w:highlight w:val="none"/>
          <w:lang w:val="zh-CN" w:eastAsia="zh-TW" w:bidi="ar-SA"/>
        </w:rPr>
      </w:r>
      <w:r/>
    </w:p>
    <w:p>
      <w:pPr>
        <w:pStyle w:val="890"/>
        <w:ind w:firstLine="0"/>
        <w:spacing w:line="360" w:lineRule="auto"/>
        <w:widowControl/>
        <w:rPr>
          <w:b/>
          <w:bCs/>
          <w:color w:val="000000"/>
          <w:highlight w:val="none"/>
          <w:lang w:eastAsia="zh-TW"/>
        </w:rPr>
      </w:pPr>
      <w:r>
        <w:rPr>
          <w:rFonts w:hint="eastAsia"/>
          <w:b/>
          <w:bCs/>
          <w:color w:val="000000"/>
          <w:highlight w:val="none"/>
          <w:lang w:val="en-US" w:eastAsia="zh-CN"/>
        </w:rPr>
        <w:t xml:space="preserve">七</w:t>
      </w:r>
      <w:r>
        <w:rPr>
          <w:b/>
          <w:bCs/>
          <w:color w:val="000000"/>
          <w:highlight w:val="none"/>
        </w:rPr>
        <w:t xml:space="preserve">、对本次采购提出询问，请按以下方式联系。</w:t>
      </w:r>
      <w:r>
        <w:rPr>
          <w:b/>
          <w:bCs/>
          <w:color w:val="000000"/>
          <w:highlight w:val="none"/>
          <w:lang w:eastAsia="zh-TW"/>
        </w:rPr>
      </w:r>
      <w:r/>
    </w:p>
    <w:p>
      <w:pPr>
        <w:pStyle w:val="890"/>
        <w:ind w:firstLine="480"/>
        <w:spacing w:line="360" w:lineRule="auto"/>
        <w:widowControl/>
        <w:rPr>
          <w:color w:val="000000"/>
          <w:highlight w:val="none"/>
        </w:rPr>
      </w:pPr>
      <w:r/>
      <w:bookmarkStart w:id="5" w:name="bookmark38"/>
      <w:r/>
      <w:bookmarkEnd w:id="5"/>
      <w:r>
        <w:rPr>
          <w:color w:val="000000"/>
          <w:highlight w:val="none"/>
        </w:rPr>
        <w:t xml:space="preserve">1、釆购人信息</w:t>
      </w:r>
      <w:r>
        <w:rPr>
          <w:color w:val="000000"/>
          <w:highlight w:val="none"/>
        </w:rPr>
      </w:r>
      <w:r/>
    </w:p>
    <w:p>
      <w:pPr>
        <w:pStyle w:val="890"/>
        <w:ind w:firstLine="480"/>
        <w:spacing w:line="360" w:lineRule="auto"/>
        <w:widowControl/>
        <w:rPr>
          <w:color w:val="000000"/>
          <w:highlight w:val="none"/>
        </w:rPr>
      </w:pPr>
      <w:r>
        <w:rPr>
          <w:color w:val="000000"/>
          <w:highlight w:val="none"/>
        </w:rPr>
        <w:t xml:space="preserve">名称：</w:t>
      </w:r>
      <w:r>
        <w:rPr>
          <w:rFonts w:hint="eastAsia"/>
          <w:color w:val="000000"/>
          <w:highlight w:val="none"/>
          <w:lang w:eastAsia="zh-CN"/>
        </w:rPr>
        <w:t xml:space="preserve">苏州工艺美术职业技术学院</w:t>
      </w:r>
      <w:r>
        <w:rPr>
          <w:color w:val="000000"/>
          <w:highlight w:val="none"/>
        </w:rPr>
        <w:t xml:space="preserve"> </w:t>
      </w:r>
      <w:r>
        <w:rPr>
          <w:color w:val="000000"/>
          <w:highlight w:val="none"/>
        </w:rPr>
      </w:r>
      <w:r/>
    </w:p>
    <w:p>
      <w:pPr>
        <w:pStyle w:val="890"/>
        <w:ind w:firstLine="480"/>
        <w:spacing w:line="360" w:lineRule="auto"/>
        <w:widowControl/>
        <w:rPr>
          <w:rFonts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t xml:space="preserve">地址：</w:t>
      </w:r>
      <w:r>
        <w:rPr>
          <w:rFonts w:hint="eastAsia" w:ascii="宋体" w:hAnsi="宋体" w:eastAsia="宋体" w:cs="宋体"/>
          <w:color w:val="000000"/>
          <w:sz w:val="24"/>
          <w:szCs w:val="24"/>
          <w:highlight w:val="none"/>
          <w:lang w:eastAsia="zh-CN"/>
        </w:rPr>
        <w:t xml:space="preserve">苏州市吴中大道国际教育园致能大道189号  </w:t>
      </w:r>
      <w:r>
        <w:rPr>
          <w:rFonts w:ascii="宋体" w:hAnsi="宋体" w:eastAsia="宋体" w:cs="Times New Roman"/>
          <w:color w:val="000000"/>
          <w:highlight w:val="none"/>
          <w:lang w:eastAsia="zh-CN"/>
        </w:rPr>
      </w:r>
      <w:r/>
    </w:p>
    <w:p>
      <w:pPr>
        <w:pStyle w:val="890"/>
        <w:ind w:firstLine="480"/>
        <w:spacing w:line="360" w:lineRule="auto"/>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李老师</w:t>
      </w:r>
      <w:r>
        <w:rPr>
          <w:rFonts w:ascii="宋体" w:hAnsi="宋体" w:eastAsia="宋体" w:cs="宋体"/>
          <w:color w:val="000000"/>
          <w:sz w:val="24"/>
          <w:szCs w:val="24"/>
          <w:highlight w:val="none"/>
          <w:lang w:eastAsia="zh-CN"/>
        </w:rPr>
      </w:r>
      <w:r/>
    </w:p>
    <w:p>
      <w:pPr>
        <w:pStyle w:val="890"/>
        <w:ind w:firstLine="480"/>
        <w:spacing w:line="360" w:lineRule="auto"/>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0512-66503983</w:t>
      </w:r>
      <w:r>
        <w:rPr>
          <w:rFonts w:ascii="宋体" w:hAnsi="宋体" w:eastAsia="宋体" w:cs="宋体"/>
          <w:color w:val="000000"/>
          <w:sz w:val="24"/>
          <w:szCs w:val="24"/>
          <w:highlight w:val="none"/>
          <w:lang w:eastAsia="zh-CN"/>
        </w:rPr>
      </w:r>
      <w:r/>
    </w:p>
    <w:p>
      <w:pPr>
        <w:pStyle w:val="890"/>
        <w:ind w:firstLine="480"/>
        <w:spacing w:line="360" w:lineRule="auto"/>
        <w:widowControl/>
        <w:rPr>
          <w:color w:val="000000"/>
          <w:highlight w:val="none"/>
        </w:rPr>
      </w:pPr>
      <w:r/>
      <w:bookmarkStart w:id="6" w:name="bookmark39"/>
      <w:r/>
      <w:bookmarkEnd w:id="6"/>
      <w:r>
        <w:rPr>
          <w:color w:val="000000"/>
          <w:highlight w:val="none"/>
        </w:rPr>
        <w:t xml:space="preserve">2、釆购代理机构信息</w:t>
      </w:r>
      <w:r>
        <w:rPr>
          <w:color w:val="000000"/>
          <w:highlight w:val="none"/>
        </w:rPr>
      </w:r>
      <w:r/>
    </w:p>
    <w:p>
      <w:pPr>
        <w:pStyle w:val="890"/>
        <w:ind w:firstLine="480"/>
        <w:spacing w:line="360" w:lineRule="auto"/>
        <w:widowControl/>
        <w:rPr>
          <w:color w:val="000000"/>
          <w:highlight w:val="none"/>
        </w:rPr>
      </w:pPr>
      <w:r>
        <w:rPr>
          <w:color w:val="000000"/>
          <w:highlight w:val="none"/>
        </w:rPr>
        <w:t xml:space="preserve">名称：</w:t>
      </w:r>
      <w:r>
        <w:rPr>
          <w:rFonts w:hint="eastAsia"/>
          <w:color w:val="000000"/>
          <w:highlight w:val="none"/>
          <w:lang w:val="zh-CN"/>
        </w:rPr>
        <w:t xml:space="preserve">江苏嘉加诚工程投资咨询有限公司</w:t>
      </w:r>
      <w:r>
        <w:rPr>
          <w:color w:val="000000"/>
          <w:highlight w:val="none"/>
        </w:rPr>
        <w:tab/>
      </w:r>
      <w:r>
        <w:rPr>
          <w:color w:val="000000"/>
          <w:highlight w:val="none"/>
        </w:rPr>
      </w:r>
      <w:r/>
    </w:p>
    <w:p>
      <w:pPr>
        <w:pStyle w:val="890"/>
        <w:ind w:firstLine="480"/>
        <w:spacing w:line="360" w:lineRule="auto"/>
        <w:widowControl/>
        <w:rPr>
          <w:color w:val="000000"/>
          <w:highlight w:val="none"/>
        </w:rPr>
      </w:pPr>
      <w:r>
        <w:rPr>
          <w:color w:val="000000"/>
          <w:highlight w:val="none"/>
        </w:rPr>
        <w:t xml:space="preserve">地址：苏州市姑苏区福运路198号常润大厦12楼 </w:t>
      </w:r>
      <w:r>
        <w:rPr>
          <w:color w:val="000000"/>
          <w:highlight w:val="none"/>
        </w:rPr>
        <w:tab/>
      </w:r>
      <w:r>
        <w:rPr>
          <w:color w:val="000000"/>
          <w:highlight w:val="none"/>
        </w:rPr>
      </w:r>
      <w:r/>
    </w:p>
    <w:p>
      <w:pPr>
        <w:pStyle w:val="890"/>
        <w:ind w:firstLine="480"/>
        <w:spacing w:line="360" w:lineRule="auto"/>
        <w:widowControl/>
        <w:rPr>
          <w:color w:val="000000"/>
          <w:highlight w:val="none"/>
        </w:rPr>
      </w:pPr>
      <w:r>
        <w:rPr>
          <w:color w:val="000000"/>
          <w:highlight w:val="none"/>
        </w:rPr>
        <w:t xml:space="preserve">联系方式：</w:t>
      </w:r>
      <w:r>
        <w:rPr>
          <w:rFonts w:hint="eastAsia"/>
          <w:color w:val="000000"/>
          <w:highlight w:val="none"/>
          <w:lang w:eastAsia="zh-CN"/>
        </w:rPr>
        <w:t xml:space="preserve">0512-68434611 </w:t>
      </w:r>
      <w:r>
        <w:rPr>
          <w:color w:val="000000"/>
          <w:highlight w:val="none"/>
        </w:rPr>
        <w:t xml:space="preserve"> </w:t>
      </w:r>
      <w:r>
        <w:rPr>
          <w:color w:val="000000"/>
          <w:highlight w:val="none"/>
        </w:rPr>
        <w:tab/>
      </w:r>
      <w:r>
        <w:rPr>
          <w:color w:val="000000"/>
          <w:highlight w:val="none"/>
        </w:rPr>
      </w:r>
      <w:r/>
    </w:p>
    <w:p>
      <w:pPr>
        <w:pStyle w:val="890"/>
        <w:ind w:firstLine="480"/>
        <w:spacing w:line="360" w:lineRule="auto"/>
        <w:widowControl/>
        <w:rPr>
          <w:color w:val="000000"/>
          <w:highlight w:val="none"/>
        </w:rPr>
      </w:pPr>
      <w:r>
        <w:rPr>
          <w:color w:val="000000"/>
          <w:highlight w:val="none"/>
        </w:rPr>
        <w:t xml:space="preserve">3、项目联系方式：</w:t>
      </w:r>
      <w:r>
        <w:rPr>
          <w:color w:val="000000"/>
          <w:highlight w:val="none"/>
        </w:rPr>
      </w:r>
      <w:r/>
    </w:p>
    <w:p>
      <w:pPr>
        <w:pStyle w:val="890"/>
        <w:ind w:firstLine="480"/>
        <w:spacing w:line="360" w:lineRule="auto"/>
        <w:widowControl/>
        <w:rPr>
          <w:color w:val="000000"/>
          <w:highlight w:val="none"/>
        </w:rPr>
      </w:pPr>
      <w:r>
        <w:rPr>
          <w:color w:val="000000"/>
          <w:highlight w:val="none"/>
        </w:rPr>
        <w:t xml:space="preserve">联系人：</w:t>
      </w:r>
      <w:r>
        <w:rPr>
          <w:rFonts w:hint="eastAsia"/>
          <w:color w:val="000000"/>
          <w:highlight w:val="none"/>
          <w:lang w:eastAsia="zh-CN"/>
        </w:rPr>
        <w:t xml:space="preserve">彭海荣</w:t>
      </w:r>
      <w:r>
        <w:rPr>
          <w:color w:val="000000"/>
          <w:highlight w:val="none"/>
        </w:rPr>
        <w:tab/>
      </w:r>
      <w:r>
        <w:rPr>
          <w:color w:val="000000"/>
          <w:highlight w:val="none"/>
        </w:rPr>
        <w:tab/>
      </w:r>
      <w:r>
        <w:rPr>
          <w:color w:val="000000"/>
          <w:highlight w:val="none"/>
        </w:rPr>
      </w:r>
      <w:r/>
    </w:p>
    <w:p>
      <w:pPr>
        <w:pStyle w:val="890"/>
        <w:ind w:firstLine="480"/>
        <w:spacing w:line="360" w:lineRule="auto"/>
        <w:widowControl/>
        <w:rPr>
          <w:color w:val="000000"/>
          <w:highlight w:val="none"/>
        </w:rPr>
      </w:pPr>
      <w:r>
        <w:rPr>
          <w:color w:val="000000"/>
          <w:highlight w:val="none"/>
        </w:rPr>
        <w:t xml:space="preserve">电话：</w:t>
      </w:r>
      <w:r>
        <w:rPr>
          <w:rFonts w:hint="eastAsia"/>
          <w:color w:val="000000"/>
          <w:highlight w:val="none"/>
          <w:lang w:eastAsia="zh-CN"/>
        </w:rPr>
        <w:t xml:space="preserve">0512-68434611 </w:t>
      </w:r>
      <w:r>
        <w:rPr>
          <w:color w:val="000000"/>
          <w:highlight w:val="none"/>
        </w:rPr>
        <w:t xml:space="preserve"> </w:t>
      </w:r>
      <w:r>
        <w:rPr>
          <w:color w:val="000000"/>
          <w:highlight w:val="none"/>
        </w:rPr>
        <w:tab/>
      </w:r>
      <w:r>
        <w:rPr>
          <w:color w:val="000000"/>
          <w:highlight w:val="none"/>
        </w:rPr>
      </w:r>
      <w:r/>
    </w:p>
    <w:p>
      <w:pPr>
        <w:pStyle w:val="890"/>
        <w:ind w:firstLine="480"/>
        <w:spacing w:line="360" w:lineRule="auto"/>
        <w:widowControl/>
        <w:rPr>
          <w:color w:val="000000"/>
          <w:highlight w:val="none"/>
        </w:rPr>
      </w:pPr>
      <w:r>
        <w:rPr>
          <w:color w:val="000000"/>
          <w:highlight w:val="none"/>
        </w:rPr>
      </w:r>
      <w:r/>
    </w:p>
    <w:p>
      <w:pPr>
        <w:pStyle w:val="870"/>
        <w:ind w:left="0"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48"/>
        <w:jc w:val="center"/>
        <w:tabs>
          <w:tab w:val="left" w:pos="315" w:leader="none"/>
          <w:tab w:val="center" w:pos="4153" w:leader="none"/>
        </w:tabs>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48"/>
        <w:jc w:val="center"/>
        <w:keepLines w:val="0"/>
        <w:keepNext/>
        <w:pageBreakBefore/>
        <w:widowControl w:val="off"/>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二、磋商须知</w:t>
      </w:r>
      <w:r>
        <w:rPr>
          <w:rFonts w:hint="eastAsia" w:ascii="宋体" w:hAnsi="宋体" w:eastAsia="宋体" w:cs="宋体"/>
          <w:b/>
          <w:color w:val="000000"/>
          <w:sz w:val="28"/>
          <w:szCs w:val="28"/>
          <w:highlight w:val="none"/>
        </w:rPr>
      </w:r>
      <w:r/>
    </w:p>
    <w:p>
      <w:pPr>
        <w:pStyle w:val="848"/>
        <w:jc w:val="center"/>
        <w:tabs>
          <w:tab w:val="left" w:pos="315" w:leader="none"/>
          <w:tab w:val="center" w:pos="41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前附表</w:t>
      </w:r>
      <w:r>
        <w:rPr>
          <w:rFonts w:ascii="宋体" w:hAnsi="宋体" w:cs="宋体"/>
          <w:b/>
          <w:color w:val="000000"/>
          <w:sz w:val="24"/>
          <w:szCs w:val="24"/>
          <w:highlight w:val="none"/>
        </w:rPr>
      </w:r>
      <w:r/>
    </w:p>
    <w:tbl>
      <w:tblPr>
        <w:tblW w:w="9300" w:type="dxa"/>
        <w:jc w:val="center"/>
        <w:tblInd w:w="191"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95"/>
        <w:gridCol w:w="6885"/>
      </w:tblGrid>
      <w:tr>
        <w:trPr>
          <w:trHeight w:val="479"/>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内 容</w:t>
            </w:r>
            <w:r>
              <w:rPr>
                <w:rFonts w:ascii="宋体" w:hAnsi="宋体" w:cs="宋体"/>
                <w:color w:val="000000"/>
                <w:sz w:val="24"/>
                <w:highlight w:val="none"/>
              </w:rPr>
            </w:r>
            <w:r/>
          </w:p>
        </w:tc>
        <w:tc>
          <w:tcPr>
            <w:tcW w:w="688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说明与要求</w:t>
            </w:r>
            <w:r>
              <w:rPr>
                <w:rFonts w:ascii="宋体" w:hAnsi="宋体" w:cs="宋体"/>
                <w:color w:val="000000"/>
                <w:sz w:val="24"/>
                <w:highlight w:val="none"/>
              </w:rPr>
            </w:r>
            <w:r/>
          </w:p>
        </w:tc>
      </w:tr>
      <w:tr>
        <w:trPr>
          <w:trHeight w:val="464"/>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工程名称</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苏州工艺美术职业技术学院消防回路升级改造</w:t>
            </w:r>
            <w:r>
              <w:rPr>
                <w:rFonts w:hint="eastAsia" w:ascii="宋体" w:hAnsi="宋体" w:eastAsia="宋体" w:cs="宋体"/>
                <w:color w:val="000000"/>
                <w:sz w:val="24"/>
                <w:highlight w:val="none"/>
                <w:lang w:eastAsia="zh-CN"/>
              </w:rPr>
            </w:r>
            <w:r/>
          </w:p>
        </w:tc>
      </w:tr>
      <w:tr>
        <w:trPr>
          <w:trHeight w:val="491"/>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建设地点</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cs="宋体"/>
                <w:bCs/>
                <w:color w:val="000000"/>
                <w:sz w:val="24"/>
                <w:highlight w:val="none"/>
                <w:lang w:val="zh-CN"/>
              </w:rPr>
            </w:pPr>
            <w:r>
              <w:rPr>
                <w:rFonts w:hint="eastAsia" w:ascii="宋体" w:hAnsi="宋体" w:eastAsia="宋体" w:cs="宋体"/>
                <w:color w:val="000000"/>
                <w:sz w:val="24"/>
                <w:highlight w:val="none"/>
                <w:lang w:eastAsia="zh-CN"/>
              </w:rPr>
              <w:t xml:space="preserve">苏州工艺美术职业技术学院内</w:t>
            </w:r>
            <w:r>
              <w:rPr>
                <w:rFonts w:ascii="宋体" w:hAnsi="宋体" w:cs="宋体"/>
                <w:bCs/>
                <w:color w:val="000000"/>
                <w:sz w:val="24"/>
                <w:highlight w:val="none"/>
                <w:lang w:val="zh-CN"/>
              </w:rPr>
            </w:r>
            <w:r/>
          </w:p>
        </w:tc>
      </w:tr>
      <w:tr>
        <w:trPr>
          <w:trHeight w:val="518"/>
        </w:trPr>
        <w:tc>
          <w:tcPr>
            <w:tcW w:w="720"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695"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采购预算</w:t>
            </w:r>
            <w:r>
              <w:rPr>
                <w:rFonts w:ascii="宋体" w:hAnsi="宋体" w:cs="宋体"/>
                <w:color w:val="000000"/>
                <w:sz w:val="24"/>
                <w:highlight w:val="none"/>
              </w:rPr>
            </w:r>
            <w:r/>
          </w:p>
        </w:tc>
        <w:tc>
          <w:tcPr>
            <w:tcW w:w="6885" w:type="dxa"/>
            <w:vAlign w:val="center"/>
            <w:textDirection w:val="lrTb"/>
            <w:noWrap w:val="false"/>
          </w:tcPr>
          <w:p>
            <w:pPr>
              <w:pStyle w:val="848"/>
              <w:jc w:val="left"/>
              <w:spacing w:line="360" w:lineRule="auto"/>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人民币壹佰贰拾万元整（￥：1200000.00）</w:t>
            </w:r>
            <w:r>
              <w:rPr>
                <w:rFonts w:hint="eastAsia" w:ascii="宋体" w:hAnsi="宋体" w:eastAsia="宋体" w:cs="宋体"/>
                <w:bCs/>
                <w:color w:val="000000"/>
                <w:sz w:val="24"/>
                <w:highlight w:val="none"/>
                <w:lang w:eastAsia="zh-CN"/>
              </w:rPr>
            </w:r>
            <w:r/>
          </w:p>
        </w:tc>
      </w:tr>
      <w:tr>
        <w:trPr>
          <w:trHeight w:val="456"/>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最高限价</w:t>
            </w:r>
            <w:r>
              <w:rPr>
                <w:rFonts w:ascii="宋体" w:hAnsi="宋体" w:cs="宋体"/>
                <w:color w:val="000000"/>
                <w:sz w:val="24"/>
                <w:highlight w:val="none"/>
              </w:rPr>
            </w:r>
            <w:r/>
          </w:p>
        </w:tc>
        <w:tc>
          <w:tcPr>
            <w:tcW w:w="6885" w:type="dxa"/>
            <w:vAlign w:val="center"/>
            <w:textDirection w:val="lrTb"/>
            <w:noWrap w:val="false"/>
          </w:tcPr>
          <w:p>
            <w:pPr>
              <w:pStyle w:val="848"/>
              <w:jc w:val="left"/>
              <w:spacing w:line="320" w:lineRule="exact"/>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eastAsia="zh-CN"/>
              </w:rPr>
              <w:t xml:space="preserve">人民币壹佰贰拾万元整（￥：1200000.00）</w:t>
            </w:r>
            <w:r>
              <w:rPr>
                <w:rFonts w:hint="eastAsia" w:ascii="宋体" w:hAnsi="宋体" w:eastAsia="宋体" w:cs="宋体"/>
                <w:color w:val="000000"/>
                <w:sz w:val="24"/>
                <w:highlight w:val="none"/>
                <w:lang w:eastAsia="zh-CN"/>
              </w:rPr>
            </w:r>
            <w:r/>
          </w:p>
        </w:tc>
      </w:tr>
      <w:tr>
        <w:trPr>
          <w:trHeight w:val="547"/>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建设规模</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详见</w:t>
            </w:r>
            <w:r>
              <w:rPr>
                <w:rFonts w:hint="eastAsia" w:ascii="宋体" w:hAnsi="宋体" w:eastAsia="宋体" w:cs="宋体"/>
                <w:color w:val="000000"/>
                <w:sz w:val="24"/>
                <w:highlight w:val="none"/>
                <w:lang w:eastAsia="zh-CN"/>
              </w:rPr>
              <w:t xml:space="preserve">工程量清单</w:t>
            </w:r>
            <w:r>
              <w:rPr>
                <w:rFonts w:ascii="宋体" w:hAnsi="宋体" w:eastAsia="宋体" w:cs="宋体"/>
                <w:color w:val="000000"/>
                <w:sz w:val="24"/>
                <w:highlight w:val="none"/>
                <w:lang w:val="en-US" w:eastAsia="zh-CN"/>
              </w:rPr>
            </w:r>
            <w:r/>
          </w:p>
        </w:tc>
      </w:tr>
      <w:tr>
        <w:trPr>
          <w:trHeight w:val="479"/>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承包方式</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包工包料</w:t>
            </w:r>
            <w:r>
              <w:rPr>
                <w:rFonts w:ascii="宋体" w:hAnsi="宋体" w:cs="宋体"/>
                <w:color w:val="000000"/>
                <w:sz w:val="24"/>
                <w:highlight w:val="none"/>
              </w:rPr>
            </w:r>
            <w:r/>
          </w:p>
        </w:tc>
      </w:tr>
      <w:tr>
        <w:trPr>
          <w:trHeight w:val="464"/>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质量标准</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合格</w:t>
            </w:r>
            <w:r>
              <w:rPr>
                <w:rFonts w:ascii="宋体" w:hAnsi="宋体" w:cs="宋体"/>
                <w:color w:val="000000"/>
                <w:sz w:val="24"/>
                <w:highlight w:val="none"/>
              </w:rPr>
            </w:r>
            <w:r/>
          </w:p>
        </w:tc>
      </w:tr>
      <w:tr>
        <w:trPr>
          <w:trHeight w:val="557"/>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发包范围</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苏州工艺美术职业技术学院消防回路升级改造</w:t>
            </w:r>
            <w:r>
              <w:rPr>
                <w:rFonts w:hint="eastAsia" w:ascii="宋体" w:hAnsi="宋体" w:cs="宋体"/>
                <w:color w:val="000000"/>
                <w:sz w:val="24"/>
                <w:highlight w:val="none"/>
              </w:rPr>
              <w:t xml:space="preserve">（详见工程量清单）</w:t>
            </w:r>
            <w:r>
              <w:rPr>
                <w:rFonts w:ascii="宋体" w:hAnsi="宋体" w:cs="宋体"/>
                <w:color w:val="000000"/>
                <w:sz w:val="24"/>
                <w:highlight w:val="none"/>
              </w:rPr>
            </w:r>
            <w:r/>
          </w:p>
        </w:tc>
      </w:tr>
      <w:tr>
        <w:trPr>
          <w:trHeight w:val="531"/>
        </w:trPr>
        <w:tc>
          <w:tcPr>
            <w:tcW w:w="720"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lang w:val="zh-CN"/>
              </w:rPr>
              <w:t xml:space="preserve">9</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工期要求</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施工总工期为30个日历天（具体开工日期以采购人通知为准）。</w:t>
            </w:r>
            <w:r>
              <w:rPr>
                <w:rFonts w:hint="eastAsia" w:ascii="宋体" w:hAnsi="宋体" w:eastAsia="宋体" w:cs="宋体"/>
                <w:color w:val="000000"/>
                <w:sz w:val="24"/>
                <w:highlight w:val="none"/>
                <w:lang w:eastAsia="zh-CN"/>
              </w:rPr>
            </w:r>
            <w:r/>
          </w:p>
        </w:tc>
      </w:tr>
      <w:tr>
        <w:trPr>
          <w:trHeight w:val="234"/>
        </w:trPr>
        <w:tc>
          <w:tcPr>
            <w:tcW w:w="720"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资金来源</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财政</w:t>
            </w:r>
            <w:r>
              <w:rPr>
                <w:rFonts w:ascii="宋体" w:hAnsi="宋体" w:cs="宋体"/>
                <w:color w:val="000000"/>
                <w:sz w:val="24"/>
                <w:highlight w:val="none"/>
              </w:rPr>
            </w:r>
            <w:r/>
          </w:p>
        </w:tc>
      </w:tr>
      <w:tr>
        <w:trPr>
          <w:trHeight w:val="817"/>
        </w:trPr>
        <w:tc>
          <w:tcPr>
            <w:tcW w:w="720" w:type="dxa"/>
            <w:vAlign w:val="center"/>
            <w:textDirection w:val="lrTb"/>
            <w:noWrap w:val="false"/>
          </w:tcPr>
          <w:p>
            <w:pPr>
              <w:pStyle w:val="84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695" w:type="dxa"/>
            <w:vAlign w:val="center"/>
            <w:textDirection w:val="lrTb"/>
            <w:noWrap w:val="false"/>
          </w:tcPr>
          <w:p>
            <w:pPr>
              <w:pStyle w:val="84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现场踏勘</w:t>
            </w:r>
            <w:r>
              <w:rPr>
                <w:rFonts w:hint="eastAsia" w:ascii="宋体" w:hAnsi="宋体" w:eastAsia="宋体" w:cs="宋体"/>
                <w:color w:val="000000"/>
                <w:sz w:val="24"/>
                <w:highlight w:val="none"/>
              </w:rPr>
            </w:r>
            <w:r/>
          </w:p>
        </w:tc>
        <w:tc>
          <w:tcPr>
            <w:tcW w:w="6885" w:type="dxa"/>
            <w:vAlign w:val="center"/>
            <w:textDirection w:val="lrTb"/>
            <w:noWrap w:val="false"/>
          </w:tcPr>
          <w:p>
            <w:pPr>
              <w:pStyle w:val="84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自行踏勘（磋商供应商由于未踏勘现场导致的报价失误或对工程量清单理解产生的歧义，其后果自行承担）。</w:t>
            </w:r>
            <w:r>
              <w:rPr>
                <w:rFonts w:hint="eastAsia" w:ascii="宋体" w:hAnsi="宋体" w:eastAsia="宋体" w:cs="宋体"/>
                <w:color w:val="000000"/>
                <w:sz w:val="24"/>
                <w:highlight w:val="none"/>
              </w:rPr>
            </w:r>
            <w:r/>
          </w:p>
        </w:tc>
      </w:tr>
      <w:tr>
        <w:trPr>
          <w:trHeight w:val="1929"/>
        </w:trPr>
        <w:tc>
          <w:tcPr>
            <w:tcW w:w="720"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695" w:type="dxa"/>
            <w:vAlign w:val="center"/>
            <w:textDirection w:val="lrTb"/>
            <w:noWrap w:val="false"/>
          </w:tcPr>
          <w:p>
            <w:pPr>
              <w:pStyle w:val="848"/>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磋商供应商的资质等级要求</w:t>
            </w:r>
            <w:r>
              <w:rPr>
                <w:rFonts w:ascii="宋体" w:hAnsi="宋体" w:cs="宋体"/>
                <w:color w:val="000000"/>
                <w:sz w:val="24"/>
                <w:highlight w:val="none"/>
              </w:rPr>
            </w:r>
            <w:r/>
          </w:p>
        </w:tc>
        <w:tc>
          <w:tcPr>
            <w:tcW w:w="6885" w:type="dxa"/>
            <w:vAlign w:val="center"/>
            <w:textDirection w:val="lrTb"/>
            <w:noWrap w:val="false"/>
          </w:tcPr>
          <w:p>
            <w:pPr>
              <w:pStyle w:val="848"/>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（1）申请人资质类别和等级：消防设施工程专业承包</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val="zh-CN"/>
              </w:rPr>
              <w:t xml:space="preserve">级及以上资质企业</w:t>
            </w:r>
            <w:r>
              <w:rPr>
                <w:rFonts w:hint="eastAsia" w:ascii="宋体" w:hAnsi="宋体" w:eastAsia="宋体" w:cs="宋体"/>
                <w:color w:val="000000"/>
                <w:sz w:val="24"/>
                <w:highlight w:val="none"/>
                <w:lang w:val="zh-CN" w:eastAsia="zh-CN"/>
              </w:rPr>
              <w:t xml:space="preserve">；企业具备安全生产条件，</w:t>
            </w:r>
            <w:r>
              <w:rPr>
                <w:rFonts w:hint="eastAsia" w:ascii="宋体" w:hAnsi="宋体" w:eastAsia="宋体" w:cs="宋体"/>
                <w:color w:val="000000"/>
                <w:sz w:val="24"/>
                <w:highlight w:val="none"/>
                <w:lang w:val="zh-CN"/>
              </w:rPr>
              <w:t xml:space="preserve">具有有效的安全生产许可证</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zh-CN"/>
              </w:rPr>
            </w:r>
            <w:r/>
          </w:p>
          <w:p>
            <w:pPr>
              <w:pStyle w:val="848"/>
              <w:spacing w:line="360" w:lineRule="atLeast"/>
              <w:rPr>
                <w:rFonts w:ascii="宋体" w:hAnsi="宋体" w:cs="宋体"/>
                <w:color w:val="000000"/>
                <w:sz w:val="24"/>
                <w:highlight w:val="none"/>
              </w:rPr>
            </w:pPr>
            <w:r>
              <w:rPr>
                <w:rFonts w:hint="eastAsia" w:ascii="宋体" w:hAnsi="宋体" w:eastAsia="宋体" w:cs="宋体"/>
                <w:color w:val="000000"/>
                <w:sz w:val="24"/>
                <w:highlight w:val="none"/>
                <w:lang w:val="zh-CN"/>
              </w:rPr>
              <w:t xml:space="preserve">（2）拟选派项目经理资质等级：机电工程专业注册建造师</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val="zh-CN"/>
              </w:rPr>
              <w:t xml:space="preserve">级(含)以上建造师注册证书并具有《建筑施工企业项目负责人安全生产考核合格证书》（B类）且无在建工程项目。</w:t>
            </w:r>
            <w:r>
              <w:rPr>
                <w:rFonts w:ascii="宋体" w:hAnsi="宋体" w:cs="宋体"/>
                <w:color w:val="000000"/>
                <w:sz w:val="24"/>
                <w:highlight w:val="none"/>
              </w:rPr>
            </w:r>
            <w:r/>
          </w:p>
        </w:tc>
      </w:tr>
      <w:tr>
        <w:trPr>
          <w:trHeight w:val="508"/>
        </w:trPr>
        <w:tc>
          <w:tcPr>
            <w:tcW w:w="720"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工程报价方式</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固定综合单价</w:t>
            </w:r>
            <w:r>
              <w:rPr>
                <w:rFonts w:ascii="宋体" w:hAnsi="宋体" w:cs="宋体"/>
                <w:color w:val="000000"/>
                <w:sz w:val="24"/>
                <w:highlight w:val="none"/>
              </w:rPr>
            </w:r>
            <w:r/>
          </w:p>
        </w:tc>
      </w:tr>
      <w:tr>
        <w:trPr>
          <w:trHeight w:val="90"/>
        </w:trPr>
        <w:tc>
          <w:tcPr>
            <w:tcW w:w="720"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W w:w="1695" w:type="dxa"/>
            <w:vAlign w:val="center"/>
            <w:textDirection w:val="lrTb"/>
            <w:noWrap w:val="false"/>
          </w:tcPr>
          <w:p>
            <w:pPr>
              <w:pStyle w:val="848"/>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磋商保证金</w:t>
            </w:r>
            <w:r>
              <w:rPr>
                <w:rFonts w:ascii="宋体" w:hAnsi="宋体" w:cs="宋体"/>
                <w:color w:val="000000"/>
                <w:sz w:val="24"/>
                <w:highlight w:val="none"/>
              </w:rPr>
            </w:r>
            <w:r/>
          </w:p>
        </w:tc>
        <w:tc>
          <w:tcPr>
            <w:tcW w:w="6885" w:type="dxa"/>
            <w:vAlign w:val="center"/>
            <w:textDirection w:val="lrTb"/>
            <w:noWrap w:val="false"/>
          </w:tcPr>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eq \o\ac(□,√)</w:instrTex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不需提交，磋商文件中有关保证金的规定均不适用。</w:t>
            </w:r>
            <w:r>
              <w:rPr>
                <w:rFonts w:ascii="宋体" w:hAnsi="宋体" w:cs="宋体"/>
                <w:color w:val="000000"/>
                <w:sz w:val="24"/>
                <w:highlight w:val="none"/>
              </w:rPr>
            </w:r>
            <w:r/>
          </w:p>
        </w:tc>
      </w:tr>
      <w:tr>
        <w:trPr>
          <w:trHeight w:val="699"/>
        </w:trPr>
        <w:tc>
          <w:tcPr>
            <w:tcW w:w="720"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1695"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询问、质疑</w:t>
            </w:r>
            <w:r>
              <w:rPr>
                <w:rFonts w:ascii="宋体" w:hAnsi="宋体" w:cs="宋体"/>
                <w:color w:val="000000"/>
                <w:sz w:val="24"/>
                <w:highlight w:val="none"/>
              </w:rPr>
            </w:r>
            <w:r/>
          </w:p>
        </w:tc>
        <w:tc>
          <w:tcPr>
            <w:tcW w:w="6885" w:type="dxa"/>
            <w:vAlign w:val="center"/>
            <w:textDirection w:val="lrTb"/>
            <w:noWrap w:val="false"/>
          </w:tcPr>
          <w:p>
            <w:pPr>
              <w:pStyle w:val="848"/>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报名成功的供应商在获取磋商文件后，对磋商文件有疑问的，</w:t>
            </w:r>
            <w:r>
              <w:rPr>
                <w:rFonts w:hint="eastAsia" w:ascii="宋体" w:hAnsi="宋体" w:eastAsia="宋体" w:cs="宋体"/>
                <w:color w:val="000000"/>
                <w:sz w:val="24"/>
                <w:highlight w:val="none"/>
                <w:lang w:val="zh-CN"/>
              </w:rPr>
            </w:r>
            <w:r/>
          </w:p>
          <w:p>
            <w:pPr>
              <w:pStyle w:val="848"/>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（1）询问：</w:t>
            </w:r>
            <w:bookmarkStart w:id="7" w:name="_Hlk155803320"/>
            <w:r>
              <w:rPr>
                <w:rFonts w:hint="eastAsia" w:ascii="宋体" w:hAnsi="宋体" w:eastAsia="宋体" w:cs="宋体"/>
                <w:color w:val="000000"/>
                <w:sz w:val="24"/>
                <w:highlight w:val="none"/>
                <w:lang w:val="zh-CN"/>
              </w:rPr>
              <w:t xml:space="preserve">供应商在收到磋商文件后</w:t>
            </w:r>
            <w:bookmarkStart w:id="8" w:name="_Hlk157941168"/>
            <w:r>
              <w:rPr>
                <w:rFonts w:hint="eastAsia" w:ascii="宋体" w:hAnsi="宋体" w:eastAsia="宋体" w:cs="宋体"/>
                <w:color w:val="000000"/>
                <w:sz w:val="24"/>
                <w:highlight w:val="none"/>
                <w:lang w:val="zh-CN"/>
              </w:rPr>
              <w:t xml:space="preserve">，若有问题需要询问，应于下载</w:t>
            </w:r>
            <w:r>
              <w:rPr>
                <w:rFonts w:hint="eastAsia" w:ascii="宋体" w:hAnsi="宋体" w:eastAsia="宋体" w:cs="宋体"/>
                <w:color w:val="000000"/>
                <w:sz w:val="24"/>
                <w:highlight w:val="none"/>
                <w:lang w:val="en-US" w:eastAsia="zh-CN"/>
              </w:rPr>
              <w:t xml:space="preserve">磋商文件</w:t>
            </w:r>
            <w:r>
              <w:rPr>
                <w:rFonts w:hint="eastAsia" w:ascii="宋体" w:hAnsi="宋体" w:eastAsia="宋体" w:cs="宋体"/>
                <w:color w:val="000000"/>
                <w:sz w:val="24"/>
                <w:highlight w:val="none"/>
                <w:lang w:val="zh-CN"/>
              </w:rPr>
              <w:t xml:space="preserve">后，可通过公告中的联系方式及时提出，采购人或采购代理机构将予以解答</w:t>
            </w:r>
            <w:bookmarkEnd w:id="7"/>
            <w:r/>
            <w:bookmarkEnd w:id="8"/>
            <w:r>
              <w:rPr>
                <w:rFonts w:hint="eastAsia" w:ascii="宋体" w:hAnsi="宋体" w:eastAsia="宋体" w:cs="宋体"/>
                <w:color w:val="000000"/>
                <w:sz w:val="24"/>
                <w:highlight w:val="none"/>
                <w:lang w:val="zh-CN"/>
              </w:rPr>
              <w:t xml:space="preserve">，但答复内容不得涉及商业秘密。</w:t>
            </w:r>
            <w:r>
              <w:rPr>
                <w:rFonts w:hint="eastAsia" w:ascii="宋体" w:hAnsi="宋体" w:eastAsia="宋体" w:cs="宋体"/>
                <w:color w:val="000000"/>
                <w:sz w:val="24"/>
                <w:highlight w:val="none"/>
                <w:lang w:val="zh-CN"/>
              </w:rPr>
            </w:r>
            <w:r/>
          </w:p>
          <w:p>
            <w:pPr>
              <w:pStyle w:val="848"/>
              <w:jc w:val="left"/>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（2）质疑：供应商应知其权益受到损害之日起七个工作日内，以书面形式向代理机构提出质疑，供应商在法定质疑期内一次性提出针对同一采购程序环节的质疑。                                  （3）未依照采购公告要求实行网上报名的供应商，视为未参加该项政府采购活动，不具备对该项目提出质疑的法定权利。</w:t>
            </w:r>
            <w:r>
              <w:rPr>
                <w:rFonts w:hint="eastAsia" w:ascii="宋体" w:hAnsi="宋体" w:eastAsia="宋体" w:cs="宋体"/>
                <w:color w:val="000000"/>
                <w:sz w:val="24"/>
                <w:highlight w:val="none"/>
                <w:lang w:val="zh-CN"/>
              </w:rPr>
            </w:r>
            <w:r/>
          </w:p>
          <w:p>
            <w:pPr>
              <w:pStyle w:val="848"/>
              <w:jc w:val="left"/>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询问、质疑递交地点：</w:t>
            </w:r>
            <w:r>
              <w:rPr>
                <w:rFonts w:hint="eastAsia" w:ascii="宋体" w:hAnsi="宋体" w:eastAsia="宋体" w:cs="宋体"/>
                <w:color w:val="000000"/>
                <w:sz w:val="24"/>
                <w:highlight w:val="none"/>
                <w:lang w:eastAsia="zh-CN"/>
              </w:rPr>
              <w:t xml:space="preserve">江苏嘉加诚工程投资咨询有限公司</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48"/>
              <w:jc w:val="left"/>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联系地址：苏州市姑苏区福运路198号常润大厦12楼</w:t>
            </w:r>
            <w:r>
              <w:rPr>
                <w:rFonts w:hint="eastAsia" w:ascii="宋体" w:hAnsi="宋体" w:eastAsia="宋体" w:cs="宋体"/>
                <w:color w:val="000000"/>
                <w:sz w:val="24"/>
                <w:highlight w:val="none"/>
              </w:rPr>
            </w:r>
            <w:r/>
          </w:p>
          <w:p>
            <w:pPr>
              <w:pStyle w:val="848"/>
              <w:jc w:val="left"/>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eastAsia="zh-CN"/>
              </w:rPr>
              <w:t xml:space="preserve">0512-68434611</w:t>
            </w:r>
            <w:r>
              <w:rPr>
                <w:rFonts w:hint="eastAsia" w:ascii="宋体" w:hAnsi="宋体" w:eastAsia="宋体" w:cs="宋体"/>
                <w:color w:val="000000"/>
                <w:sz w:val="24"/>
                <w:highlight w:val="none"/>
                <w:lang w:eastAsia="zh-CN"/>
              </w:rPr>
            </w:r>
            <w:r/>
          </w:p>
          <w:p>
            <w:pPr>
              <w:pStyle w:val="848"/>
              <w:jc w:val="left"/>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eastAsia="zh-CN"/>
              </w:rPr>
              <w:t xml:space="preserve">彭海荣</w:t>
            </w:r>
            <w:r>
              <w:rPr>
                <w:rFonts w:hint="eastAsia" w:ascii="宋体" w:hAnsi="宋体" w:eastAsia="宋体" w:cs="宋体"/>
                <w:color w:val="000000"/>
                <w:sz w:val="24"/>
                <w:highlight w:val="none"/>
                <w:lang w:eastAsia="zh-CN"/>
              </w:rPr>
            </w:r>
            <w:r/>
          </w:p>
        </w:tc>
      </w:tr>
      <w:tr>
        <w:trPr>
          <w:trHeight w:val="1205"/>
        </w:trPr>
        <w:tc>
          <w:tcPr>
            <w:tcW w:w="720" w:type="dxa"/>
            <w:vAlign w:val="center"/>
            <w:textDirection w:val="lrTb"/>
            <w:noWrap w:val="false"/>
          </w:tcPr>
          <w:p>
            <w:pPr>
              <w:pStyle w:val="848"/>
              <w:jc w:val="center"/>
              <w:spacing w:line="360" w:lineRule="auto"/>
              <w:rPr>
                <w:rFonts w:hint="eastAsia" w:ascii="宋体" w:hAnsi="宋体" w:eastAsia="宋体" w:cs="宋体"/>
                <w:b/>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b/>
                <w:color w:val="000000"/>
                <w:sz w:val="24"/>
                <w:highlight w:val="none"/>
                <w:lang w:eastAsia="zh-CN"/>
              </w:rPr>
            </w:r>
            <w:r/>
          </w:p>
        </w:tc>
        <w:tc>
          <w:tcPr>
            <w:tcW w:w="1695" w:type="dxa"/>
            <w:vAlign w:val="center"/>
            <w:textDirection w:val="lrTb"/>
            <w:noWrap w:val="false"/>
          </w:tcPr>
          <w:p>
            <w:pPr>
              <w:pStyle w:val="848"/>
              <w:jc w:val="center"/>
              <w:spacing w:line="320" w:lineRule="exact"/>
              <w:rPr>
                <w:rFonts w:ascii="宋体" w:hAnsi="宋体" w:cs="宋体"/>
                <w:b/>
                <w:color w:val="000000"/>
                <w:sz w:val="24"/>
                <w:highlight w:val="none"/>
              </w:rPr>
            </w:pPr>
            <w:r>
              <w:rPr>
                <w:rFonts w:hint="eastAsia" w:ascii="宋体" w:hAnsi="宋体" w:cs="宋体"/>
                <w:color w:val="000000"/>
                <w:sz w:val="24"/>
                <w:highlight w:val="none"/>
              </w:rPr>
              <w:t xml:space="preserve">响应文件</w:t>
            </w:r>
            <w:r>
              <w:rPr>
                <w:rFonts w:ascii="宋体" w:hAnsi="宋体" w:cs="宋体"/>
                <w:b/>
                <w:color w:val="000000"/>
                <w:sz w:val="24"/>
                <w:highlight w:val="none"/>
              </w:rPr>
            </w:r>
            <w:r/>
          </w:p>
        </w:tc>
        <w:tc>
          <w:tcPr>
            <w:tcW w:w="6885" w:type="dxa"/>
            <w:vAlign w:val="center"/>
            <w:textDirection w:val="lrTb"/>
            <w:noWrap w:val="false"/>
          </w:tcPr>
          <w:p>
            <w:pPr>
              <w:pStyle w:val="848"/>
              <w:spacing w:line="360" w:lineRule="atLeast"/>
              <w:rPr>
                <w:rFonts w:ascii="宋体" w:hAnsi="宋体" w:cs="宋体"/>
                <w:color w:val="000000"/>
                <w:sz w:val="24"/>
                <w:highlight w:val="none"/>
              </w:rPr>
            </w:pPr>
            <w:r>
              <w:rPr>
                <w:rFonts w:hint="eastAsia" w:ascii="宋体" w:hAnsi="宋体" w:eastAsia="宋体" w:cs="宋体"/>
                <w:color w:val="000000"/>
                <w:sz w:val="24"/>
                <w:highlight w:val="none"/>
              </w:rPr>
              <w:t xml:space="preserve">本项目采用电子响应文件，供应商按照</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要求制作上传电子响应文件，供应商</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后需提供与电子响应文件一致的纸质响应文件一正二副。</w:t>
            </w:r>
            <w:r>
              <w:rPr>
                <w:rFonts w:ascii="宋体" w:hAnsi="宋体" w:cs="宋体"/>
                <w:color w:val="000000"/>
                <w:sz w:val="24"/>
                <w:highlight w:val="none"/>
              </w:rPr>
            </w:r>
            <w:r/>
          </w:p>
        </w:tc>
      </w:tr>
      <w:tr>
        <w:trPr>
          <w:trHeight w:val="658"/>
        </w:trPr>
        <w:tc>
          <w:tcPr>
            <w:tcW w:w="720" w:type="dxa"/>
            <w:vAlign w:val="center"/>
            <w:textDirection w:val="lrTb"/>
            <w:noWrap w:val="false"/>
          </w:tcPr>
          <w:p>
            <w:pPr>
              <w:pStyle w:val="848"/>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lang w:eastAsia="zh-CN"/>
              </w:rPr>
            </w:r>
            <w:r/>
          </w:p>
        </w:tc>
        <w:tc>
          <w:tcPr>
            <w:tcW w:w="1695" w:type="dxa"/>
            <w:vAlign w:val="center"/>
            <w:textDirection w:val="lrTb"/>
            <w:noWrap w:val="false"/>
          </w:tcPr>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响应文件</w:t>
            </w:r>
            <w:r>
              <w:rPr>
                <w:rFonts w:hint="eastAsia" w:ascii="宋体" w:hAnsi="宋体" w:cs="宋体"/>
                <w:color w:val="000000"/>
                <w:sz w:val="24"/>
                <w:highlight w:val="none"/>
              </w:rPr>
            </w:r>
            <w:r/>
          </w:p>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有效期</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60日历天（从提交响应文件截止时间当日起算）</w:t>
            </w:r>
            <w:r>
              <w:rPr>
                <w:rFonts w:ascii="宋体" w:hAnsi="宋体" w:cs="宋体"/>
                <w:color w:val="000000"/>
                <w:sz w:val="24"/>
                <w:highlight w:val="none"/>
              </w:rPr>
            </w:r>
            <w:r/>
          </w:p>
        </w:tc>
      </w:tr>
      <w:tr>
        <w:trPr>
          <w:trHeight w:val="1230"/>
        </w:trPr>
        <w:tc>
          <w:tcPr>
            <w:tcW w:w="720" w:type="dxa"/>
            <w:vAlign w:val="center"/>
            <w:textDirection w:val="lrTb"/>
            <w:noWrap w:val="false"/>
          </w:tcPr>
          <w:p>
            <w:pPr>
              <w:pStyle w:val="848"/>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响应文件提交截止时间</w:t>
            </w:r>
            <w:r>
              <w:rPr>
                <w:rFonts w:ascii="宋体" w:hAnsi="宋体" w:cs="宋体"/>
                <w:color w:val="000000"/>
                <w:sz w:val="24"/>
                <w:highlight w:val="none"/>
              </w:rPr>
            </w:r>
            <w:r/>
          </w:p>
        </w:tc>
        <w:tc>
          <w:tcPr>
            <w:tcW w:w="6885" w:type="dxa"/>
            <w:vAlign w:val="center"/>
            <w:textDirection w:val="lrTb"/>
            <w:noWrap w:val="false"/>
          </w:tcPr>
          <w:p>
            <w:pPr>
              <w:pStyle w:val="848"/>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:30（北京时间）</w:t>
            </w:r>
            <w:r>
              <w:rPr>
                <w:rFonts w:ascii="宋体" w:hAnsi="宋体" w:cs="宋体"/>
                <w:color w:val="000000"/>
                <w:sz w:val="24"/>
                <w:highlight w:val="none"/>
              </w:rPr>
            </w:r>
            <w:r/>
          </w:p>
          <w:p>
            <w:pPr>
              <w:pStyle w:val="848"/>
              <w:spacing w:line="400" w:lineRule="exact"/>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文件必须在截止时间前完成提交（上传），逾期提交（上传）的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文件恕不接受。</w:t>
            </w:r>
            <w:r>
              <w:rPr>
                <w:rFonts w:ascii="宋体" w:hAnsi="宋体" w:cs="宋体"/>
                <w:color w:val="000000"/>
                <w:sz w:val="24"/>
                <w:highlight w:val="none"/>
              </w:rPr>
            </w:r>
            <w:r/>
          </w:p>
        </w:tc>
      </w:tr>
      <w:tr>
        <w:trPr>
          <w:trHeight w:val="578"/>
        </w:trPr>
        <w:tc>
          <w:tcPr>
            <w:tcW w:w="720" w:type="dxa"/>
            <w:vAlign w:val="center"/>
            <w:textDirection w:val="lrTb"/>
            <w:noWrap w:val="false"/>
          </w:tcPr>
          <w:p>
            <w:pPr>
              <w:pStyle w:val="848"/>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18</w:t>
            </w:r>
            <w:r>
              <w:rPr>
                <w:rFonts w:ascii="宋体" w:hAnsi="宋体" w:eastAsia="宋体" w:cs="宋体"/>
                <w:color w:val="000000"/>
                <w:sz w:val="24"/>
                <w:highlight w:val="none"/>
                <w:lang w:val="en-US" w:eastAsia="zh-CN"/>
              </w:rPr>
            </w:r>
            <w:r/>
          </w:p>
        </w:tc>
        <w:tc>
          <w:tcPr>
            <w:tcW w:w="1695"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磋商时间</w:t>
            </w:r>
            <w:r>
              <w:rPr>
                <w:rFonts w:ascii="宋体" w:hAnsi="宋体" w:cs="宋体"/>
                <w:color w:val="000000"/>
                <w:sz w:val="24"/>
                <w:highlight w:val="none"/>
              </w:rPr>
            </w:r>
            <w:r/>
          </w:p>
        </w:tc>
        <w:tc>
          <w:tcPr>
            <w:tcW w:w="6885" w:type="dxa"/>
            <w:vAlign w:val="center"/>
            <w:textDirection w:val="lrTb"/>
            <w:noWrap w:val="false"/>
          </w:tcPr>
          <w:p>
            <w:pPr>
              <w:pStyle w:val="848"/>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月12</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:30（北京时间）</w:t>
            </w:r>
            <w:r>
              <w:rPr>
                <w:rFonts w:hint="eastAsia" w:ascii="宋体" w:hAnsi="宋体" w:eastAsia="宋体" w:cs="宋体"/>
                <w:color w:val="000000"/>
                <w:sz w:val="24"/>
                <w:highlight w:val="none"/>
              </w:rPr>
            </w:r>
            <w:r/>
          </w:p>
          <w:p>
            <w:pPr>
              <w:pStyle w:val="848"/>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“苏采云”系统（网址：http://jszfcg.jsczt.cn/）</w:t>
            </w:r>
            <w:r>
              <w:rPr>
                <w:rFonts w:hint="eastAsia" w:ascii="宋体" w:hAnsi="宋体" w:eastAsia="宋体" w:cs="宋体"/>
                <w:color w:val="000000"/>
                <w:sz w:val="24"/>
                <w:highlight w:val="none"/>
              </w:rPr>
            </w:r>
            <w:r/>
          </w:p>
          <w:p>
            <w:pPr>
              <w:pStyle w:val="848"/>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本项目为不见面开标项目，开标阶段供应商在【供应商解密】环节必须使用 CA证书解密电子</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文件，如在系统规定的解密时间（</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文件提交截止时间后30分钟）内未能完成解密的视为放弃投标。</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1051"/>
        </w:trPr>
        <w:tc>
          <w:tcPr>
            <w:tcW w:w="720" w:type="dxa"/>
            <w:vAlign w:val="center"/>
            <w:textDirection w:val="lrTb"/>
            <w:noWrap w:val="false"/>
          </w:tcPr>
          <w:p>
            <w:pPr>
              <w:pStyle w:val="84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成交服务费</w:t>
            </w:r>
            <w:r>
              <w:rPr>
                <w:rFonts w:ascii="宋体" w:hAnsi="宋体" w:cs="宋体"/>
                <w:color w:val="000000"/>
                <w:sz w:val="24"/>
                <w:highlight w:val="none"/>
              </w:rPr>
            </w:r>
            <w:r/>
          </w:p>
        </w:tc>
        <w:tc>
          <w:tcPr>
            <w:tcW w:w="6885" w:type="dxa"/>
            <w:vAlign w:val="center"/>
            <w:textDirection w:val="lrTb"/>
            <w:noWrap w:val="false"/>
          </w:tcPr>
          <w:p>
            <w:pPr>
              <w:pStyle w:val="848"/>
              <w:spacing w:line="288"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代理服务费：</w:t>
            </w:r>
            <w:r>
              <w:rPr>
                <w:rFonts w:hint="eastAsia" w:ascii="宋体" w:hAnsi="宋体" w:eastAsia="宋体" w:cs="Times New Roman"/>
                <w:color w:val="000000"/>
                <w:sz w:val="24"/>
                <w:szCs w:val="24"/>
                <w:highlight w:val="none"/>
                <w:lang w:val="zh-CN"/>
              </w:rPr>
            </w:r>
            <w:r/>
          </w:p>
          <w:p>
            <w:pPr>
              <w:pStyle w:val="848"/>
              <w:spacing w:line="288"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工程</w:t>
            </w:r>
            <w:r>
              <w:rPr>
                <w:rFonts w:hint="eastAsia" w:ascii="宋体" w:hAnsi="宋体" w:eastAsia="宋体" w:cs="Times New Roman"/>
                <w:color w:val="000000"/>
                <w:sz w:val="24"/>
                <w:szCs w:val="24"/>
                <w:highlight w:val="none"/>
                <w:lang w:val="zh-CN"/>
              </w:rPr>
              <w:t xml:space="preserve">类按</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val="zh-CN"/>
              </w:rPr>
              <w:t xml:space="preserve">金额的比例支付，即100万元以内1.5%、100～500万元1.1%、500～1000万元0.8%，1000～5000万元0.5%、5000万元以上0.25%，不满3000元按3000元计费。</w:t>
            </w:r>
            <w:r>
              <w:rPr>
                <w:rFonts w:hint="eastAsia" w:ascii="宋体" w:hAnsi="宋体" w:eastAsia="宋体" w:cs="Times New Roman"/>
                <w:color w:val="000000"/>
                <w:sz w:val="24"/>
                <w:szCs w:val="24"/>
                <w:highlight w:val="none"/>
                <w:lang w:val="zh-CN"/>
              </w:rPr>
            </w:r>
            <w:r/>
          </w:p>
          <w:p>
            <w:pPr>
              <w:pStyle w:val="848"/>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账户名：江苏嘉加诚工程投资咨询有限公司苏州分公司</w:t>
            </w:r>
            <w:r>
              <w:rPr>
                <w:rFonts w:hint="eastAsia" w:ascii="宋体" w:hAnsi="宋体"/>
                <w:color w:val="000000"/>
                <w:sz w:val="24"/>
                <w:szCs w:val="24"/>
                <w:highlight w:val="none"/>
                <w:lang w:val="zh-CN"/>
              </w:rPr>
            </w:r>
            <w:r/>
          </w:p>
          <w:p>
            <w:pPr>
              <w:pStyle w:val="848"/>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帐号：468960602387</w:t>
            </w:r>
            <w:r>
              <w:rPr>
                <w:rFonts w:hint="eastAsia" w:ascii="宋体" w:hAnsi="宋体"/>
                <w:color w:val="000000"/>
                <w:sz w:val="24"/>
                <w:szCs w:val="24"/>
                <w:highlight w:val="none"/>
                <w:lang w:val="zh-CN"/>
              </w:rPr>
            </w:r>
            <w:r/>
          </w:p>
          <w:p>
            <w:pPr>
              <w:pStyle w:val="848"/>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开户银行：中国银行股份有限公司苏州城南支行</w:t>
            </w:r>
            <w:r>
              <w:rPr>
                <w:rFonts w:hint="eastAsia" w:ascii="宋体" w:hAnsi="宋体"/>
                <w:color w:val="000000"/>
                <w:sz w:val="24"/>
                <w:szCs w:val="24"/>
                <w:highlight w:val="none"/>
                <w:lang w:val="zh-CN"/>
              </w:rPr>
            </w:r>
            <w:r/>
          </w:p>
          <w:p>
            <w:pPr>
              <w:pStyle w:val="848"/>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说明：</w:t>
            </w:r>
            <w:r>
              <w:rPr>
                <w:rFonts w:hint="eastAsia" w:ascii="宋体" w:hAnsi="宋体" w:cs="宋体"/>
                <w:b/>
                <w:bCs/>
                <w:color w:val="000000"/>
                <w:sz w:val="24"/>
                <w:szCs w:val="24"/>
                <w:highlight w:val="none"/>
                <w:lang w:val="zh-CN"/>
              </w:rPr>
              <w:t xml:space="preserve">本项目</w:t>
            </w:r>
            <w:r>
              <w:rPr>
                <w:rFonts w:hint="eastAsia" w:ascii="宋体" w:hAnsi="宋体" w:cs="宋体"/>
                <w:b/>
                <w:bCs/>
                <w:color w:val="000000"/>
                <w:sz w:val="24"/>
                <w:szCs w:val="24"/>
                <w:highlight w:val="none"/>
              </w:rPr>
              <w:t xml:space="preserve">成交</w:t>
            </w:r>
            <w:r>
              <w:rPr>
                <w:rFonts w:hint="eastAsia" w:ascii="宋体" w:hAnsi="宋体" w:cs="宋体"/>
                <w:b/>
                <w:bCs/>
                <w:color w:val="000000"/>
                <w:sz w:val="24"/>
                <w:szCs w:val="24"/>
                <w:highlight w:val="none"/>
                <w:lang w:val="zh-CN"/>
              </w:rPr>
              <w:t xml:space="preserve">服务费由</w:t>
            </w:r>
            <w:r>
              <w:rPr>
                <w:rFonts w:hint="eastAsia" w:ascii="宋体" w:hAnsi="宋体" w:cs="宋体"/>
                <w:b/>
                <w:bCs/>
                <w:color w:val="000000"/>
                <w:sz w:val="24"/>
                <w:szCs w:val="24"/>
                <w:highlight w:val="none"/>
              </w:rPr>
              <w:t xml:space="preserve">成交</w:t>
            </w:r>
            <w:r>
              <w:rPr>
                <w:rFonts w:hint="eastAsia" w:ascii="宋体" w:hAnsi="宋体" w:cs="宋体"/>
                <w:b/>
                <w:bCs/>
                <w:color w:val="000000"/>
                <w:sz w:val="24"/>
                <w:szCs w:val="24"/>
                <w:highlight w:val="none"/>
                <w:lang w:val="zh-CN"/>
              </w:rPr>
              <w:t xml:space="preserve">供应商在领取</w:t>
            </w:r>
            <w:r>
              <w:rPr>
                <w:rFonts w:hint="eastAsia" w:ascii="宋体" w:hAnsi="宋体" w:cs="宋体"/>
                <w:b/>
                <w:bCs/>
                <w:color w:val="000000"/>
                <w:sz w:val="24"/>
                <w:szCs w:val="24"/>
                <w:highlight w:val="none"/>
              </w:rPr>
              <w:t xml:space="preserve">成交</w:t>
            </w:r>
            <w:r>
              <w:rPr>
                <w:rFonts w:hint="eastAsia" w:ascii="宋体" w:hAnsi="宋体" w:cs="宋体"/>
                <w:b/>
                <w:bCs/>
                <w:color w:val="000000"/>
                <w:sz w:val="24"/>
                <w:szCs w:val="24"/>
                <w:highlight w:val="none"/>
                <w:lang w:val="zh-CN"/>
              </w:rPr>
              <w:t xml:space="preserve">通知书时一并支付。请各</w:t>
            </w:r>
            <w:r>
              <w:rPr>
                <w:rFonts w:hint="eastAsia" w:ascii="宋体" w:hAnsi="宋体" w:cs="宋体"/>
                <w:b/>
                <w:bCs/>
                <w:color w:val="000000"/>
                <w:sz w:val="24"/>
                <w:szCs w:val="24"/>
                <w:highlight w:val="none"/>
              </w:rPr>
              <w:t xml:space="preserve">响应</w:t>
            </w:r>
            <w:r>
              <w:rPr>
                <w:rFonts w:hint="eastAsia" w:ascii="宋体" w:hAnsi="宋体" w:cs="宋体"/>
                <w:b/>
                <w:bCs/>
                <w:color w:val="000000"/>
                <w:sz w:val="24"/>
                <w:szCs w:val="24"/>
                <w:highlight w:val="none"/>
                <w:lang w:val="zh-CN"/>
              </w:rPr>
              <w:t xml:space="preserve">供应商在报价时予以考虑。</w:t>
            </w:r>
            <w:r>
              <w:rPr>
                <w:rFonts w:ascii="宋体" w:hAnsi="宋体" w:cs="宋体"/>
                <w:color w:val="000000"/>
                <w:sz w:val="24"/>
                <w:highlight w:val="none"/>
              </w:rPr>
            </w:r>
            <w:r/>
          </w:p>
        </w:tc>
      </w:tr>
      <w:tr>
        <w:trPr>
          <w:trHeight w:val="546"/>
        </w:trPr>
        <w:tc>
          <w:tcPr>
            <w:tcW w:w="720" w:type="dxa"/>
            <w:vAlign w:val="center"/>
            <w:textDirection w:val="lrTb"/>
            <w:noWrap w:val="false"/>
          </w:tcPr>
          <w:p>
            <w:pPr>
              <w:pStyle w:val="84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48"/>
              <w:jc w:val="center"/>
              <w:spacing w:line="288" w:lineRule="auto"/>
              <w:rPr>
                <w:rFonts w:ascii="宋体" w:hAnsi="宋体" w:cs="宋体"/>
                <w:color w:val="000000"/>
                <w:sz w:val="24"/>
                <w:highlight w:val="none"/>
              </w:rPr>
            </w:pPr>
            <w:r>
              <w:rPr>
                <w:rFonts w:hint="eastAsia" w:ascii="宋体" w:hAnsi="宋体" w:cs="宋体"/>
                <w:color w:val="000000"/>
                <w:sz w:val="24"/>
                <w:highlight w:val="none"/>
                <w:lang w:val="zh-CN"/>
              </w:rPr>
              <w:t xml:space="preserve">履约保证金</w:t>
            </w:r>
            <w:r>
              <w:rPr>
                <w:rFonts w:ascii="宋体" w:hAnsi="宋体" w:cs="宋体"/>
                <w:color w:val="000000"/>
                <w:sz w:val="24"/>
                <w:highlight w:val="none"/>
              </w:rPr>
            </w:r>
            <w:r/>
          </w:p>
        </w:tc>
        <w:tc>
          <w:tcPr>
            <w:tcW w:w="6885" w:type="dxa"/>
            <w:vAlign w:val="center"/>
            <w:textDirection w:val="lrTb"/>
            <w:noWrap w:val="false"/>
          </w:tcPr>
          <w:p>
            <w:pPr>
              <w:pStyle w:val="848"/>
              <w:spacing w:line="300" w:lineRule="auto"/>
              <w:rPr>
                <w:rFonts w:ascii="宋体" w:hAnsi="宋体" w:cs="宋体"/>
                <w:b/>
                <w:bCs/>
                <w:color w:val="000000"/>
                <w:sz w:val="24"/>
                <w:highlight w:val="none"/>
                <w:lang w:val="zh-CN"/>
              </w:rPr>
            </w:pPr>
            <w:r>
              <w:rPr>
                <w:rFonts w:hint="eastAsia" w:ascii="宋体" w:hAnsi="宋体"/>
                <w:color w:val="000000"/>
                <w:sz w:val="24"/>
                <w:szCs w:val="24"/>
                <w:highlight w:val="none"/>
                <w:lang w:val="en-US" w:eastAsia="zh-CN"/>
              </w:rPr>
              <w:t xml:space="preserve">无</w:t>
            </w:r>
            <w:r>
              <w:rPr>
                <w:rFonts w:ascii="宋体" w:hAnsi="宋体" w:cs="宋体"/>
                <w:b/>
                <w:bCs/>
                <w:color w:val="000000"/>
                <w:sz w:val="24"/>
                <w:highlight w:val="none"/>
                <w:lang w:val="zh-CN"/>
              </w:rPr>
            </w:r>
            <w:r/>
          </w:p>
        </w:tc>
      </w:tr>
      <w:tr>
        <w:trPr>
          <w:trHeight w:val="471"/>
        </w:trPr>
        <w:tc>
          <w:tcPr>
            <w:tcW w:w="720" w:type="dxa"/>
            <w:vAlign w:val="center"/>
            <w:textDirection w:val="lrTb"/>
            <w:noWrap w:val="false"/>
          </w:tcPr>
          <w:p>
            <w:pPr>
              <w:pStyle w:val="84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lang w:val="zh-CN"/>
              </w:rPr>
              <w:t xml:space="preserve">导致废标因素</w:t>
            </w:r>
            <w:r>
              <w:rPr>
                <w:rFonts w:ascii="宋体" w:hAnsi="宋体" w:cs="宋体"/>
                <w:color w:val="000000"/>
                <w:sz w:val="24"/>
                <w:highlight w:val="none"/>
              </w:rPr>
            </w:r>
            <w:r/>
          </w:p>
        </w:tc>
        <w:tc>
          <w:tcPr>
            <w:tcW w:w="6885" w:type="dxa"/>
            <w:vAlign w:val="center"/>
            <w:textDirection w:val="lrTb"/>
            <w:noWrap w:val="false"/>
          </w:tcPr>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出现下列情形之一的为废标： </w:t>
            </w:r>
            <w:r>
              <w:rPr>
                <w:rFonts w:ascii="宋体" w:hAnsi="宋体" w:cs="宋体"/>
                <w:color w:val="000000"/>
                <w:sz w:val="24"/>
                <w:highlight w:val="none"/>
                <w:lang w:val="zh-CN"/>
              </w:rPr>
            </w:r>
            <w:r/>
          </w:p>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（一）符合专业条件的供应商或者对磋商文件作实质响应的供应商不足三家的； </w:t>
            </w:r>
            <w:r>
              <w:rPr>
                <w:rFonts w:ascii="宋体" w:hAnsi="宋体" w:cs="宋体"/>
                <w:color w:val="000000"/>
                <w:sz w:val="24"/>
                <w:highlight w:val="none"/>
                <w:lang w:val="zh-CN"/>
              </w:rPr>
            </w:r>
            <w:r/>
          </w:p>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（二）出现影响采购公正的违法、违规行为的； </w:t>
            </w:r>
            <w:r>
              <w:rPr>
                <w:rFonts w:ascii="宋体" w:hAnsi="宋体" w:cs="宋体"/>
                <w:color w:val="000000"/>
                <w:sz w:val="24"/>
                <w:highlight w:val="none"/>
                <w:lang w:val="zh-CN"/>
              </w:rPr>
            </w:r>
            <w:r/>
          </w:p>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（三）磋商响应人的报价均超过了采购预算或者最高限价，采购人不能支付的； </w:t>
            </w:r>
            <w:r>
              <w:rPr>
                <w:rFonts w:ascii="宋体" w:hAnsi="宋体" w:cs="宋体"/>
                <w:color w:val="000000"/>
                <w:sz w:val="24"/>
                <w:highlight w:val="none"/>
                <w:lang w:val="zh-CN"/>
              </w:rPr>
            </w:r>
            <w:r/>
          </w:p>
          <w:p>
            <w:pPr>
              <w:pStyle w:val="848"/>
              <w:spacing w:line="300" w:lineRule="auto"/>
              <w:rPr>
                <w:rFonts w:ascii="宋体" w:hAnsi="宋体" w:cs="宋体"/>
                <w:b/>
                <w:bCs/>
                <w:color w:val="000000"/>
                <w:sz w:val="24"/>
                <w:highlight w:val="none"/>
                <w:lang w:val="zh-CN"/>
              </w:rPr>
            </w:pPr>
            <w:r>
              <w:rPr>
                <w:rFonts w:hint="eastAsia" w:ascii="宋体" w:hAnsi="宋体" w:cs="宋体"/>
                <w:color w:val="000000"/>
                <w:sz w:val="24"/>
                <w:highlight w:val="none"/>
                <w:lang w:val="zh-CN"/>
              </w:rPr>
              <w:t xml:space="preserve">（四）因重大变故，采购任务取消的。 </w:t>
            </w:r>
            <w:r>
              <w:rPr>
                <w:rFonts w:ascii="宋体" w:hAnsi="宋体" w:cs="宋体"/>
                <w:b/>
                <w:bCs/>
                <w:color w:val="000000"/>
                <w:sz w:val="24"/>
                <w:highlight w:val="none"/>
                <w:lang w:val="zh-CN"/>
              </w:rPr>
            </w:r>
            <w:r/>
          </w:p>
        </w:tc>
      </w:tr>
      <w:tr>
        <w:trPr>
          <w:trHeight w:val="1051"/>
        </w:trPr>
        <w:tc>
          <w:tcPr>
            <w:tcW w:w="720" w:type="dxa"/>
            <w:vAlign w:val="center"/>
            <w:textDirection w:val="lrTb"/>
            <w:noWrap w:val="false"/>
          </w:tcPr>
          <w:p>
            <w:pPr>
              <w:pStyle w:val="84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lang w:val="zh-CN"/>
              </w:rPr>
              <w:t xml:space="preserve">导致无效标因素</w:t>
            </w:r>
            <w:r>
              <w:rPr>
                <w:rFonts w:ascii="宋体" w:hAnsi="宋体" w:cs="宋体"/>
                <w:color w:val="000000"/>
                <w:sz w:val="24"/>
                <w:highlight w:val="none"/>
              </w:rPr>
            </w:r>
            <w:r/>
          </w:p>
        </w:tc>
        <w:tc>
          <w:tcPr>
            <w:tcW w:w="6885" w:type="dxa"/>
            <w:vAlign w:val="center"/>
            <w:textDirection w:val="lrTb"/>
            <w:noWrap w:val="false"/>
          </w:tcPr>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磋商响应文件属下列情况之一的，在资格性、符合性检查时按照无效</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处理：</w:t>
            </w:r>
            <w:r>
              <w:rPr>
                <w:rFonts w:ascii="宋体" w:hAnsi="宋体" w:cs="宋体"/>
                <w:color w:val="000000"/>
                <w:sz w:val="24"/>
                <w:highlight w:val="none"/>
                <w:lang w:val="zh-CN"/>
              </w:rPr>
            </w:r>
            <w:r/>
          </w:p>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（一）磋商响应文件未按磋商文件要求签署、盖章的；</w:t>
            </w:r>
            <w:r>
              <w:rPr>
                <w:rFonts w:ascii="宋体" w:hAnsi="宋体" w:cs="宋体"/>
                <w:color w:val="000000"/>
                <w:sz w:val="24"/>
                <w:highlight w:val="none"/>
                <w:lang w:val="zh-CN"/>
              </w:rPr>
            </w:r>
            <w:r/>
          </w:p>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（二）不具备磋商文件中规定的资格要求的；</w:t>
            </w:r>
            <w:r>
              <w:rPr>
                <w:rFonts w:ascii="宋体" w:hAnsi="宋体" w:cs="宋体"/>
                <w:color w:val="000000"/>
                <w:sz w:val="24"/>
                <w:highlight w:val="none"/>
                <w:lang w:val="zh-CN"/>
              </w:rPr>
            </w:r>
            <w:r/>
          </w:p>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（三）报价超过磋商文件中规定的预算金额或者最高限价的；</w:t>
            </w:r>
            <w:r>
              <w:rPr>
                <w:rFonts w:ascii="宋体" w:hAnsi="宋体" w:cs="宋体"/>
                <w:color w:val="000000"/>
                <w:sz w:val="24"/>
                <w:highlight w:val="none"/>
                <w:lang w:val="zh-CN"/>
              </w:rPr>
            </w:r>
            <w:r/>
          </w:p>
          <w:p>
            <w:pPr>
              <w:pStyle w:val="848"/>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（四）磋商响应文件含有采购人不能接受的附加条件的；</w:t>
            </w:r>
            <w:r>
              <w:rPr>
                <w:rFonts w:ascii="宋体" w:hAnsi="宋体" w:cs="宋体"/>
                <w:color w:val="000000"/>
                <w:sz w:val="24"/>
                <w:highlight w:val="none"/>
                <w:lang w:val="zh-CN"/>
              </w:rPr>
            </w:r>
            <w:r/>
          </w:p>
          <w:p>
            <w:pPr>
              <w:pStyle w:val="848"/>
              <w:spacing w:line="300" w:lineRule="auto"/>
              <w:rPr>
                <w:rFonts w:ascii="宋体" w:hAnsi="宋体" w:cs="宋体"/>
                <w:b/>
                <w:bCs/>
                <w:color w:val="000000"/>
                <w:sz w:val="24"/>
                <w:highlight w:val="none"/>
                <w:lang w:val="zh-CN"/>
              </w:rPr>
            </w:pPr>
            <w:r>
              <w:rPr>
                <w:rFonts w:hint="eastAsia" w:ascii="宋体" w:hAnsi="宋体" w:cs="宋体"/>
                <w:color w:val="000000"/>
                <w:sz w:val="24"/>
                <w:highlight w:val="none"/>
                <w:lang w:val="zh-CN"/>
              </w:rPr>
              <w:t xml:space="preserve">（五）法律、法规和磋商文件规定的其他无效情形。</w:t>
            </w:r>
            <w:r>
              <w:rPr>
                <w:rFonts w:ascii="宋体" w:hAnsi="宋体" w:cs="宋体"/>
                <w:b/>
                <w:bCs/>
                <w:color w:val="000000"/>
                <w:sz w:val="24"/>
                <w:highlight w:val="none"/>
                <w:lang w:val="zh-CN"/>
              </w:rPr>
            </w:r>
            <w:r/>
          </w:p>
        </w:tc>
      </w:tr>
    </w:tbl>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left"/>
        <w:spacing w:line="360" w:lineRule="auto"/>
        <w:tabs>
          <w:tab w:val="left" w:pos="6827" w:leader="none"/>
        </w:tabs>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lang w:eastAsia="zh-CN"/>
        </w:rPr>
        <w:tab/>
      </w:r>
      <w:r>
        <w:rPr>
          <w:rFonts w:hint="eastAsia" w:ascii="宋体" w:hAnsi="宋体" w:eastAsia="宋体" w:cs="宋体"/>
          <w:b/>
          <w:color w:val="000000"/>
          <w:sz w:val="24"/>
          <w:highlight w:val="none"/>
          <w:lang w:eastAsia="zh-CN"/>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2"/>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62"/>
        <w:ind w:left="0" w:firstLine="0"/>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48"/>
        <w:jc w:val="center"/>
        <w:keepLines w:val="0"/>
        <w:keepNext/>
        <w:pageBreakBefore/>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（一）总  则</w:t>
      </w:r>
      <w:r>
        <w:rPr>
          <w:rFonts w:ascii="宋体" w:hAnsi="宋体" w:cs="宋体"/>
          <w:b/>
          <w:color w:val="000000"/>
          <w:sz w:val="24"/>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1、本工程项目根据</w:t>
      </w:r>
      <w:r>
        <w:rPr>
          <w:rFonts w:hint="eastAsia" w:ascii="宋体" w:hAnsi="宋体" w:eastAsia="宋体" w:cs="宋体"/>
          <w:b/>
          <w:bCs/>
          <w:color w:val="000000"/>
          <w:sz w:val="24"/>
          <w:highlight w:val="none"/>
        </w:rPr>
        <w:t xml:space="preserve">《中华人民共和国招标投标法》</w:t>
      </w:r>
      <w:r>
        <w:rPr>
          <w:rFonts w:hint="eastAsia" w:ascii="宋体" w:hAnsi="宋体" w:cs="宋体"/>
          <w:b/>
          <w:bCs/>
          <w:color w:val="000000"/>
          <w:sz w:val="24"/>
          <w:highlight w:val="none"/>
        </w:rPr>
        <w:t xml:space="preserve">、《中华人民共和国政府采购法》、《政府采购非招标采购方式管理办法》等有关规定，按照现行法律、法规和部门规章，通过竞争性磋商方式，选定承包人。</w:t>
      </w:r>
      <w:r>
        <w:rPr>
          <w:rFonts w:ascii="宋体" w:hAnsi="宋体" w:cs="宋体"/>
          <w:b/>
          <w:bCs/>
          <w:color w:val="000000"/>
          <w:sz w:val="24"/>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2、现场条件：</w:t>
      </w:r>
      <w:r>
        <w:rPr>
          <w:rFonts w:ascii="宋体" w:hAnsi="宋体" w:cs="宋体"/>
          <w:b/>
          <w:bCs/>
          <w:color w:val="000000"/>
          <w:sz w:val="24"/>
          <w:highlight w:val="none"/>
        </w:rPr>
      </w:r>
      <w:r/>
    </w:p>
    <w:p>
      <w:pPr>
        <w:pStyle w:val="855"/>
        <w:ind w:firstLine="505"/>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2.1</w:t>
      </w:r>
      <w:r>
        <w:rPr>
          <w:rFonts w:hint="eastAsia" w:ascii="宋体" w:hAnsi="宋体" w:eastAsia="宋体" w:cs="宋体"/>
          <w:color w:val="000000"/>
          <w:szCs w:val="24"/>
          <w:highlight w:val="none"/>
        </w:rPr>
        <w:t xml:space="preserve">施工现场平整情况：</w:t>
      </w:r>
      <w:r>
        <w:rPr>
          <w:rFonts w:hint="eastAsia" w:ascii="宋体" w:hAnsi="宋体" w:eastAsia="宋体" w:cs="宋体"/>
          <w:b/>
          <w:bCs/>
          <w:color w:val="000000"/>
          <w:szCs w:val="24"/>
          <w:highlight w:val="none"/>
          <w:u w:val="single"/>
        </w:rPr>
        <w:t xml:space="preserve">现有原状（现场具体情况各磋商供应商可在投标前到施工现场进行实地踏勘。磋商供应商由于未踏勘现场导致的报价失误或对工程量清单理解产生的歧义，其后果自行承担）。</w:t>
      </w:r>
      <w:r>
        <w:rPr>
          <w:rFonts w:ascii="宋体" w:hAnsi="宋体" w:cs="宋体"/>
          <w:color w:val="000000"/>
          <w:szCs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2.2场内外道路：</w:t>
      </w:r>
      <w:r>
        <w:rPr>
          <w:rFonts w:hint="eastAsia" w:ascii="宋体" w:hAnsi="宋体" w:cs="宋体"/>
          <w:color w:val="000000"/>
          <w:sz w:val="24"/>
          <w:highlight w:val="none"/>
          <w:u w:val="single"/>
        </w:rPr>
        <w:t xml:space="preserve">已到位</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2.3施工用电: </w:t>
      </w:r>
      <w:r>
        <w:rPr>
          <w:rFonts w:hint="eastAsia" w:ascii="宋体" w:hAnsi="宋体" w:cs="宋体"/>
          <w:color w:val="000000"/>
          <w:sz w:val="24"/>
          <w:highlight w:val="none"/>
          <w:u w:val="single"/>
        </w:rPr>
        <w:t xml:space="preserve">已到位，装表计量。费用由承包商承担，考虑在报价中，据实际使用量支付给发包方。</w:t>
      </w:r>
      <w:r>
        <w:rPr>
          <w:rFonts w:ascii="宋体" w:hAnsi="宋体" w:cs="宋体"/>
          <w:color w:val="000000"/>
          <w:sz w:val="24"/>
          <w:highlight w:val="none"/>
        </w:rPr>
      </w:r>
      <w:r/>
    </w:p>
    <w:p>
      <w:pPr>
        <w:pStyle w:val="848"/>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3、发包范围: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苏州工艺美术职业技术学院消防回路升级改造（</w:t>
      </w:r>
      <w:r>
        <w:rPr>
          <w:rFonts w:hint="eastAsia" w:ascii="宋体" w:hAnsi="宋体" w:cs="宋体"/>
          <w:color w:val="000000"/>
          <w:sz w:val="24"/>
          <w:highlight w:val="none"/>
          <w:u w:val="single"/>
          <w:lang w:val="en-US" w:eastAsia="zh-CN"/>
        </w:rPr>
        <w:t xml:space="preserve">详见工程量清单</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848"/>
        <w:ind w:firstLine="482"/>
        <w:spacing w:line="360" w:lineRule="auto"/>
        <w:rPr>
          <w:rFonts w:hint="eastAsia" w:ascii="宋体" w:hAnsi="宋体" w:eastAsia="宋体" w:cs="宋体"/>
          <w:color w:val="000000"/>
          <w:sz w:val="24"/>
          <w:highlight w:val="none"/>
          <w:u w:val="single"/>
          <w:lang w:eastAsia="zh-CN"/>
        </w:rPr>
      </w:pPr>
      <w:r>
        <w:rPr>
          <w:rFonts w:hint="eastAsia" w:ascii="宋体" w:hAnsi="宋体" w:cs="宋体"/>
          <w:b/>
          <w:bCs/>
          <w:color w:val="000000"/>
          <w:sz w:val="24"/>
          <w:highlight w:val="none"/>
        </w:rPr>
        <w:t xml:space="preserve">4、工期要求：</w:t>
      </w:r>
      <w:r>
        <w:rPr>
          <w:rFonts w:hint="eastAsia" w:ascii="宋体" w:hAnsi="宋体" w:eastAsia="宋体" w:cs="宋体"/>
          <w:color w:val="000000"/>
          <w:sz w:val="24"/>
          <w:highlight w:val="none"/>
          <w:u w:val="single"/>
          <w:lang w:eastAsia="zh-CN"/>
        </w:rPr>
        <w:t xml:space="preserve">施工总工期为30个日历天（具体开工日期以采购人通知为准）。</w:t>
      </w:r>
      <w:r>
        <w:rPr>
          <w:rFonts w:hint="eastAsia" w:ascii="宋体" w:hAnsi="宋体" w:eastAsia="宋体" w:cs="宋体"/>
          <w:color w:val="000000"/>
          <w:sz w:val="24"/>
          <w:highlight w:val="none"/>
          <w:u w:val="single"/>
          <w:lang w:eastAsia="zh-CN"/>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5、质量要求：</w:t>
      </w:r>
      <w:r>
        <w:rPr>
          <w:rFonts w:hint="eastAsia" w:ascii="宋体" w:hAnsi="宋体" w:cs="宋体"/>
          <w:bCs/>
          <w:color w:val="000000"/>
          <w:sz w:val="24"/>
          <w:highlight w:val="none"/>
          <w:u w:val="single"/>
        </w:rPr>
        <w:t xml:space="preserve">合格</w:t>
      </w:r>
      <w:r>
        <w:rPr>
          <w:rFonts w:hint="eastAsia" w:ascii="宋体" w:hAnsi="宋体" w:cs="宋体"/>
          <w:bCs/>
          <w:color w:val="000000"/>
          <w:sz w:val="24"/>
          <w:highlight w:val="none"/>
        </w:rPr>
        <w:t xml:space="preserve">。</w:t>
      </w:r>
      <w:r>
        <w:rPr>
          <w:rFonts w:ascii="宋体" w:hAnsi="宋体" w:cs="宋体"/>
          <w:b/>
          <w:bCs/>
          <w:color w:val="000000"/>
          <w:sz w:val="24"/>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eastAsia="zh-CN"/>
        </w:rPr>
        <w:t xml:space="preserve">质保期：叁年。</w:t>
      </w:r>
      <w:r>
        <w:rPr>
          <w:rFonts w:ascii="宋体" w:hAnsi="宋体" w:cs="宋体"/>
          <w:b/>
          <w:bCs/>
          <w:color w:val="000000"/>
          <w:sz w:val="24"/>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7、</w:t>
      </w:r>
      <w:r>
        <w:rPr>
          <w:rFonts w:hint="eastAsia" w:ascii="宋体" w:hAnsi="宋体" w:cs="宋体"/>
          <w:b/>
          <w:color w:val="000000"/>
          <w:sz w:val="24"/>
          <w:highlight w:val="none"/>
        </w:rPr>
        <w:t xml:space="preserve">磋商单位资格要求</w:t>
      </w:r>
      <w:r>
        <w:rPr>
          <w:rFonts w:ascii="宋体" w:hAnsi="宋体" w:cs="宋体"/>
          <w:b/>
          <w:color w:val="000000"/>
          <w:sz w:val="24"/>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7.1供应商应当具备下列一般条件：</w:t>
      </w:r>
      <w:r>
        <w:rPr>
          <w:rFonts w:ascii="宋体" w:hAnsi="宋体" w:cs="宋体"/>
          <w:b/>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具有独立承担民事责任的能力；</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具有良好的商业信誉和健全的财务会计制度；</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具有履行合同所必需的设备和专业技术能力；</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有依法缴纳税收和社会保障资金的良好记录；</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参加政府采购活动近三年内，在经营活动中没有重大违法记录；</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法律、行政法规规定的其他条件。</w:t>
      </w:r>
      <w:r>
        <w:rPr>
          <w:rFonts w:ascii="宋体" w:hAnsi="宋体" w:cs="宋体"/>
          <w:bCs/>
          <w:color w:val="000000"/>
          <w:sz w:val="24"/>
          <w:highlight w:val="none"/>
        </w:rPr>
      </w:r>
      <w:r/>
    </w:p>
    <w:p>
      <w:pPr>
        <w:pStyle w:val="84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7.2供应商应当具备下列特殊条件：</w:t>
      </w:r>
      <w:r>
        <w:rPr>
          <w:rFonts w:hint="eastAsia" w:ascii="宋体" w:hAnsi="宋体" w:cs="宋体"/>
          <w:b/>
          <w:color w:val="000000"/>
          <w:sz w:val="24"/>
          <w:highlight w:val="none"/>
        </w:rPr>
      </w:r>
      <w:r/>
    </w:p>
    <w:p>
      <w:pPr>
        <w:pStyle w:val="848"/>
        <w:ind w:firstLine="480"/>
        <w:spacing w:line="360" w:lineRule="auto"/>
        <w:rPr>
          <w:rFonts w:hint="eastAsia" w:ascii="宋体" w:hAnsi="宋体" w:eastAsia="宋体" w:cs="宋体"/>
          <w:b/>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rPr>
        <w:t xml:space="preserve">本项目专门面向中小微企业采购</w:t>
      </w:r>
      <w:r>
        <w:rPr>
          <w:rFonts w:hint="eastAsia"/>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48"/>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8"/>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（3）具有</w:t>
      </w:r>
      <w:r>
        <w:rPr>
          <w:rFonts w:hint="eastAsia" w:ascii="宋体" w:hAnsi="宋体" w:eastAsia="宋体" w:cs="宋体"/>
          <w:color w:val="000000"/>
          <w:sz w:val="24"/>
          <w:highlight w:val="none"/>
        </w:rPr>
        <w:t xml:space="preserve">消防设施工程专业承包</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级及以上资质企业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企业具备安全生产条件，并取得安全生产许可证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7"/>
        <w:ind w:firstLine="480"/>
        <w:spacing w:line="360" w:lineRule="auto"/>
        <w:rPr>
          <w:rFonts w:hint="eastAsia" w:hAnsi="宋体" w:cs="宋体"/>
          <w:color w:val="000000"/>
          <w:sz w:val="24"/>
          <w:highlight w:val="none"/>
        </w:rPr>
      </w:pP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4</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项目经理</w:t>
      </w:r>
      <w:r>
        <w:rPr>
          <w:rFonts w:hint="eastAsia" w:hAnsi="宋体" w:cs="宋体"/>
          <w:color w:val="000000"/>
          <w:sz w:val="24"/>
          <w:highlight w:val="none"/>
          <w:lang w:val="en-US" w:eastAsia="zh-CN"/>
        </w:rPr>
        <w:t xml:space="preserve">为</w:t>
      </w:r>
      <w:r>
        <w:rPr>
          <w:rFonts w:hint="eastAsia" w:hAnsi="宋体" w:cs="宋体"/>
          <w:color w:val="000000"/>
          <w:sz w:val="24"/>
          <w:highlight w:val="none"/>
        </w:rPr>
        <w:t xml:space="preserve">机电工程专业注册建造师</w:t>
      </w:r>
      <w:r>
        <w:rPr>
          <w:rFonts w:hint="eastAsia" w:hAnsi="宋体" w:cs="宋体"/>
          <w:color w:val="000000"/>
          <w:sz w:val="24"/>
          <w:highlight w:val="none"/>
          <w:lang w:val="en-US" w:eastAsia="zh-CN"/>
        </w:rPr>
        <w:t xml:space="preserve">二</w:t>
      </w:r>
      <w:r>
        <w:rPr>
          <w:rFonts w:hint="eastAsia" w:hAnsi="宋体" w:cs="宋体"/>
          <w:color w:val="000000"/>
          <w:sz w:val="24"/>
          <w:highlight w:val="none"/>
        </w:rPr>
        <w:t xml:space="preserve">级(含)以上建造师注册证书并具有《建筑施工企业项目负责人安全生产考核合格证书》（B类）且无在建工程项目。</w:t>
      </w:r>
      <w:r>
        <w:rPr>
          <w:rFonts w:hint="eastAsia" w:hAnsi="宋体" w:cs="宋体"/>
          <w:color w:val="000000"/>
          <w:sz w:val="24"/>
          <w:highlight w:val="none"/>
        </w:rPr>
      </w:r>
      <w:r/>
    </w:p>
    <w:p>
      <w:pPr>
        <w:pStyle w:val="85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highlight w:val="none"/>
          <w:lang w:val="en-US" w:eastAsia="zh-CN"/>
        </w:rPr>
      </w:r>
      <w:r/>
    </w:p>
    <w:p>
      <w:pPr>
        <w:pStyle w:val="848"/>
        <w:ind w:firstLine="480"/>
        <w:jc w:val="left"/>
        <w:spacing w:line="360" w:lineRule="auto"/>
        <w:rPr>
          <w:color w:val="000000"/>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凡为采购项目提供整体设计、规范编制或者项目管理、监理、检测等服务的供应商，不得再参加本项目的采购活动。 </w:t>
      </w:r>
      <w:r>
        <w:rPr>
          <w:color w:val="000000"/>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8、磋商费用：</w:t>
      </w:r>
      <w:r>
        <w:rPr>
          <w:rFonts w:ascii="宋体" w:hAnsi="宋体" w:cs="宋体"/>
          <w:b/>
          <w:bCs/>
          <w:color w:val="000000"/>
          <w:sz w:val="24"/>
          <w:highlight w:val="none"/>
        </w:rPr>
      </w:r>
      <w:r/>
    </w:p>
    <w:p>
      <w:pPr>
        <w:pStyle w:val="848"/>
        <w:ind w:firstLine="480"/>
        <w:spacing w:line="360" w:lineRule="auto"/>
        <w:rPr>
          <w:rFonts w:ascii="宋体" w:hAnsi="宋体" w:cs="宋体"/>
          <w:b/>
          <w:color w:val="000000"/>
          <w:sz w:val="30"/>
          <w:szCs w:val="30"/>
          <w:highlight w:val="none"/>
        </w:rPr>
      </w:pPr>
      <w:r>
        <w:rPr>
          <w:rFonts w:hint="eastAsia" w:ascii="宋体" w:hAnsi="宋体" w:cs="宋体"/>
          <w:bCs/>
          <w:color w:val="000000"/>
          <w:sz w:val="24"/>
          <w:highlight w:val="none"/>
        </w:rPr>
        <w:t xml:space="preserve">磋商供应商承担其编制及递交磋商响应文件的一切费用，无论结果如何，发包人对上述费用不负任何责任。</w:t>
      </w:r>
      <w:r>
        <w:rPr>
          <w:rFonts w:ascii="宋体" w:hAnsi="宋体" w:cs="宋体"/>
          <w:b/>
          <w:color w:val="000000"/>
          <w:sz w:val="30"/>
          <w:szCs w:val="30"/>
          <w:highlight w:val="none"/>
        </w:rPr>
      </w:r>
      <w:r/>
    </w:p>
    <w:p>
      <w:pPr>
        <w:pStyle w:val="848"/>
        <w:jc w:val="center"/>
        <w:spacing w:line="36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848"/>
        <w:jc w:val="center"/>
        <w:spacing w:line="360" w:lineRule="auto"/>
        <w:rPr>
          <w:rFonts w:hint="eastAsia" w:ascii="宋体" w:hAnsi="宋体" w:eastAsia="宋体" w:cs="宋体"/>
          <w:b/>
          <w:color w:val="000000"/>
          <w:sz w:val="30"/>
          <w:szCs w:val="30"/>
          <w:highlight w:val="none"/>
          <w:lang w:eastAsia="zh-CN"/>
        </w:rPr>
        <w:outlineLvl w:val="0"/>
      </w:pPr>
      <w:r>
        <w:rPr>
          <w:rFonts w:hint="eastAsia" w:ascii="宋体" w:hAnsi="宋体" w:cs="宋体"/>
          <w:b/>
          <w:color w:val="000000"/>
          <w:sz w:val="30"/>
          <w:szCs w:val="30"/>
          <w:highlight w:val="none"/>
        </w:rPr>
        <w:t xml:space="preserve">（二）</w:t>
      </w:r>
      <w:r>
        <w:rPr>
          <w:rFonts w:hint="eastAsia" w:ascii="宋体" w:hAnsi="宋体" w:cs="宋体"/>
          <w:b/>
          <w:color w:val="000000"/>
          <w:sz w:val="30"/>
          <w:szCs w:val="30"/>
          <w:highlight w:val="none"/>
          <w:lang w:eastAsia="zh-CN"/>
        </w:rPr>
        <w:t xml:space="preserve">磋商文件</w:t>
      </w:r>
      <w:r>
        <w:rPr>
          <w:rFonts w:hint="eastAsia" w:ascii="宋体" w:hAnsi="宋体" w:eastAsia="宋体" w:cs="宋体"/>
          <w:b/>
          <w:color w:val="000000"/>
          <w:sz w:val="30"/>
          <w:szCs w:val="30"/>
          <w:highlight w:val="none"/>
          <w:lang w:eastAsia="zh-CN"/>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9、</w:t>
      </w:r>
      <w:r>
        <w:rPr>
          <w:rFonts w:hint="eastAsia" w:ascii="宋体" w:hAnsi="宋体" w:cs="宋体"/>
          <w:b/>
          <w:color w:val="000000"/>
          <w:sz w:val="24"/>
          <w:highlight w:val="none"/>
          <w:lang w:eastAsia="zh-CN"/>
        </w:rPr>
        <w:t xml:space="preserve">磋商文件</w:t>
      </w:r>
      <w:r>
        <w:rPr>
          <w:rFonts w:hint="eastAsia" w:ascii="宋体" w:hAnsi="宋体" w:cs="宋体"/>
          <w:b/>
          <w:bCs/>
          <w:color w:val="000000"/>
          <w:sz w:val="24"/>
          <w:highlight w:val="none"/>
        </w:rPr>
        <w:t xml:space="preserve">的组成</w:t>
      </w:r>
      <w:r>
        <w:rPr>
          <w:rFonts w:ascii="宋体" w:hAnsi="宋体" w:cs="宋体"/>
          <w:b/>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9.1</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包括下列内容：</w:t>
      </w:r>
      <w:r>
        <w:rPr>
          <w:rFonts w:ascii="宋体" w:hAnsi="宋体" w:cs="宋体"/>
          <w:bCs/>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9.1.1磋商公告</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9.1.2磋商须知</w:t>
      </w:r>
      <w:r>
        <w:rPr>
          <w:rFonts w:ascii="宋体" w:hAnsi="宋体" w:cs="宋体"/>
          <w:color w:val="000000"/>
          <w:sz w:val="24"/>
          <w:highlight w:val="none"/>
        </w:rPr>
      </w:r>
      <w:r/>
    </w:p>
    <w:p>
      <w:pPr>
        <w:pStyle w:val="848"/>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评</w:t>
      </w:r>
      <w:r>
        <w:rPr>
          <w:rFonts w:hint="eastAsia" w:ascii="宋体" w:hAnsi="宋体" w:cs="宋体"/>
          <w:color w:val="000000"/>
          <w:sz w:val="24"/>
          <w:highlight w:val="none"/>
          <w:lang w:val="en-US" w:eastAsia="zh-CN"/>
        </w:rPr>
        <w:t xml:space="preserve">审</w:t>
      </w:r>
      <w:r>
        <w:rPr>
          <w:rFonts w:hint="eastAsia" w:ascii="宋体" w:hAnsi="宋体" w:cs="宋体"/>
          <w:color w:val="000000"/>
          <w:sz w:val="24"/>
          <w:highlight w:val="none"/>
        </w:rPr>
        <w:t xml:space="preserve">方法与评</w:t>
      </w:r>
      <w:r>
        <w:rPr>
          <w:rFonts w:hint="eastAsia" w:ascii="宋体" w:hAnsi="宋体" w:cs="宋体"/>
          <w:color w:val="000000"/>
          <w:sz w:val="24"/>
          <w:highlight w:val="none"/>
          <w:lang w:val="en-US" w:eastAsia="zh-CN"/>
        </w:rPr>
        <w:t xml:space="preserve">分</w:t>
      </w:r>
      <w:r>
        <w:rPr>
          <w:rFonts w:hint="eastAsia" w:ascii="宋体" w:hAnsi="宋体" w:cs="宋体"/>
          <w:color w:val="000000"/>
          <w:sz w:val="24"/>
          <w:highlight w:val="none"/>
        </w:rPr>
        <w:t xml:space="preserve">标准</w:t>
      </w:r>
      <w:r>
        <w:rPr>
          <w:rFonts w:ascii="宋体" w:hAnsi="宋体" w:cs="宋体"/>
          <w:b/>
          <w:bCs/>
          <w:color w:val="000000"/>
          <w:sz w:val="24"/>
          <w:highlight w:val="none"/>
        </w:rPr>
      </w:r>
      <w:r/>
    </w:p>
    <w:p>
      <w:pPr>
        <w:pStyle w:val="848"/>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合同主要条款</w:t>
      </w:r>
      <w:r>
        <w:rPr>
          <w:rFonts w:hint="eastAsia" w:ascii="宋体" w:hAnsi="宋体" w:cs="宋体"/>
          <w:color w:val="000000"/>
          <w:sz w:val="24"/>
          <w:highlight w:val="none"/>
          <w:lang w:val="en-US" w:eastAsia="zh-CN"/>
        </w:rPr>
        <w:t xml:space="preserve">及格式</w:t>
      </w:r>
      <w:r>
        <w:rPr>
          <w:rFonts w:ascii="宋体" w:hAnsi="宋体" w:eastAsia="宋体" w:cs="宋体"/>
          <w:color w:val="000000"/>
          <w:sz w:val="24"/>
          <w:highlight w:val="none"/>
          <w:lang w:val="en-US" w:eastAsia="zh-CN"/>
        </w:rPr>
      </w:r>
      <w:r/>
    </w:p>
    <w:p>
      <w:pPr>
        <w:pStyle w:val="848"/>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5磋商响应文件格式</w:t>
      </w:r>
      <w:r>
        <w:rPr>
          <w:rFonts w:ascii="宋体" w:hAnsi="宋体" w:eastAsia="宋体" w:cs="宋体"/>
          <w:color w:val="000000"/>
          <w:sz w:val="24"/>
          <w:highlight w:val="none"/>
          <w:lang w:val="en-US" w:eastAsia="zh-CN"/>
        </w:rPr>
      </w:r>
      <w:r/>
    </w:p>
    <w:p>
      <w:pPr>
        <w:pStyle w:val="848"/>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10、磋商</w:t>
      </w:r>
      <w:r>
        <w:rPr>
          <w:rFonts w:hint="eastAsia" w:ascii="宋体" w:hAnsi="宋体" w:cs="宋体"/>
          <w:b/>
          <w:bCs/>
          <w:color w:val="000000"/>
          <w:sz w:val="24"/>
          <w:highlight w:val="none"/>
        </w:rPr>
        <w:t xml:space="preserve">文件的澄清</w:t>
      </w:r>
      <w:r>
        <w:rPr>
          <w:rFonts w:ascii="宋体" w:hAnsi="宋体" w:cs="宋体"/>
          <w:b/>
          <w:bCs/>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10.1响应单位在收到本文件后，如有疑问需要澄清，可按网上报名相关流程提出，质疑等相关事宜按照政府采购相关法律法规及</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要求执行。有关该采购活动的澄清、修正及成交信息亦在苏州市政府采购网发布，请定期关注。</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10.2磋商文件的澄清、修改等内容与磋商文件在同一内容的表述上不一致时，以发出日期最接近磋商时间的公告为准。</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10.3磋商文件的澄清、修改等内容均将在财政部门指定的政府采购信息发布媒体上发布，作为磋商文件的组成部分，对供应商起约束作用。</w:t>
      </w:r>
      <w:r>
        <w:rPr>
          <w:rFonts w:ascii="宋体" w:hAnsi="宋体" w:cs="宋体"/>
          <w:color w:val="000000"/>
          <w:sz w:val="24"/>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11、磋商文件</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11.1供应商获取磋商文件后，应仔细检查磋商文件的所有内容，如有残缺等问题应向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color w:val="000000"/>
          <w:sz w:val="24"/>
          <w:highlight w:val="none"/>
        </w:rPr>
      </w:r>
      <w:r/>
    </w:p>
    <w:p>
      <w:pPr>
        <w:pStyle w:val="886"/>
        <w:widowControl/>
        <w:rPr>
          <w:rFonts w:hAnsi="宋体" w:eastAsia="宋体" w:cs="宋体"/>
          <w:b/>
          <w:color w:val="000000"/>
          <w:sz w:val="30"/>
          <w:szCs w:val="30"/>
          <w:highlight w:val="none"/>
        </w:rPr>
      </w:pPr>
      <w:r>
        <w:rPr>
          <w:rFonts w:hAnsi="宋体" w:eastAsia="宋体" w:cs="宋体"/>
          <w:color w:val="000000"/>
          <w:sz w:val="24"/>
          <w:szCs w:val="24"/>
          <w:highlight w:val="none"/>
        </w:rPr>
        <w:t xml:space="preserve">11.2</w:t>
      </w:r>
      <w:r>
        <w:rPr>
          <w:rFonts w:hAnsi="宋体" w:eastAsia="宋体" w:cs="宋体"/>
          <w:color w:val="000000"/>
          <w:sz w:val="24"/>
          <w:szCs w:val="24"/>
          <w:highlight w:val="none"/>
        </w:rPr>
        <w:t xml:space="preserve">磋商文件及其补充文件不是直接从</w:t>
      </w:r>
      <w:r>
        <w:rPr>
          <w:rFonts w:hAnsi="宋体" w:eastAsia="宋体" w:cs="宋体"/>
          <w:color w:val="000000"/>
          <w:sz w:val="24"/>
          <w:szCs w:val="21"/>
          <w:highlight w:val="none"/>
        </w:rPr>
        <w:t xml:space="preserve">苏州市公共资源交易中心网站</w:t>
      </w:r>
      <w:r>
        <w:rPr>
          <w:rFonts w:hAnsi="宋体" w:eastAsia="宋体" w:cs="宋体"/>
          <w:color w:val="000000"/>
          <w:sz w:val="24"/>
          <w:szCs w:val="24"/>
          <w:highlight w:val="none"/>
        </w:rPr>
        <w:t xml:space="preserve">获得的，采购单位对磋商文件及其补遗的真实性、完整性不承担任何负责。</w:t>
      </w:r>
      <w:r>
        <w:rPr>
          <w:rFonts w:hAnsi="宋体" w:eastAsia="宋体" w:cs="宋体"/>
          <w:b/>
          <w:color w:val="000000"/>
          <w:sz w:val="30"/>
          <w:szCs w:val="30"/>
          <w:highlight w:val="none"/>
        </w:rPr>
      </w:r>
      <w:r/>
    </w:p>
    <w:p>
      <w:pPr>
        <w:pStyle w:val="848"/>
        <w:jc w:val="center"/>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848"/>
        <w:jc w:val="cente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（三）磋商报价说明</w:t>
      </w:r>
      <w:r>
        <w:rPr>
          <w:rFonts w:ascii="宋体" w:hAnsi="宋体" w:cs="宋体"/>
          <w:b/>
          <w:color w:val="000000"/>
          <w:sz w:val="30"/>
          <w:szCs w:val="30"/>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12、计价方式：本工程项目采用下列第</w:t>
      </w:r>
      <w:r>
        <w:rPr>
          <w:rFonts w:hint="eastAsia" w:ascii="宋体" w:hAnsi="宋体" w:cs="宋体"/>
          <w:b/>
          <w:bCs/>
          <w:color w:val="000000"/>
          <w:sz w:val="24"/>
          <w:highlight w:val="none"/>
          <w:u w:val="single"/>
        </w:rPr>
        <w:t xml:space="preserve">（1）</w:t>
      </w:r>
      <w:r>
        <w:rPr>
          <w:rFonts w:hint="eastAsia" w:ascii="宋体" w:hAnsi="宋体" w:cs="宋体"/>
          <w:b/>
          <w:bCs/>
          <w:color w:val="000000"/>
          <w:sz w:val="24"/>
          <w:highlight w:val="none"/>
        </w:rPr>
        <w:t xml:space="preserve">种计价方式。</w:t>
      </w:r>
      <w:r>
        <w:rPr>
          <w:rFonts w:ascii="宋体" w:hAnsi="宋体" w:cs="宋体"/>
          <w:b/>
          <w:bCs/>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（1）工程量清单计价方式</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（2）计价表计价方式</w:t>
      </w:r>
      <w:r>
        <w:rPr>
          <w:rFonts w:ascii="宋体" w:hAnsi="宋体" w:cs="宋体"/>
          <w:color w:val="000000"/>
          <w:sz w:val="24"/>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13、报价方式：本工程项目采用下列第</w:t>
      </w:r>
      <w:r>
        <w:rPr>
          <w:rFonts w:hint="eastAsia" w:ascii="宋体" w:hAnsi="宋体" w:cs="宋体"/>
          <w:b/>
          <w:bCs/>
          <w:color w:val="000000"/>
          <w:sz w:val="24"/>
          <w:highlight w:val="none"/>
          <w:u w:val="single"/>
        </w:rPr>
        <w:t xml:space="preserve">（2）</w:t>
      </w:r>
      <w:r>
        <w:rPr>
          <w:rFonts w:hint="eastAsia" w:ascii="宋体" w:hAnsi="宋体" w:cs="宋体"/>
          <w:b/>
          <w:bCs/>
          <w:color w:val="000000"/>
          <w:sz w:val="24"/>
          <w:highlight w:val="none"/>
        </w:rPr>
        <w:t xml:space="preserve">种报价方式。</w:t>
      </w:r>
      <w:r>
        <w:rPr>
          <w:rFonts w:ascii="宋体" w:hAnsi="宋体" w:cs="宋体"/>
          <w:b/>
          <w:bCs/>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（1）固定总价报价。竞争报价人应充分考虑施工期间各类建材市场价格变化，政策性调整的风险，一旦经评审确定承包人，报价不作调整。</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rPr>
          <w:rFonts w:hint="eastAsia" w:ascii="宋体" w:hAnsi="宋体" w:eastAsia="宋体" w:cs="宋体"/>
          <w:bCs/>
          <w:color w:val="000000"/>
          <w:sz w:val="24"/>
          <w:szCs w:val="24"/>
          <w:highlight w:val="none"/>
        </w:rPr>
        <w:t xml:space="preserve">执行综合单价合同的基本规定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eastAsia="宋体" w:cs="宋体"/>
          <w:bCs/>
          <w:color w:val="000000"/>
          <w:sz w:val="24"/>
          <w:szCs w:val="24"/>
          <w:highlight w:val="none"/>
        </w:rPr>
        <w:t xml:space="preserve">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w:t>
      </w:r>
      <w:r>
        <w:rPr>
          <w:rFonts w:hint="eastAsia" w:ascii="宋体" w:hAnsi="宋体" w:eastAsia="宋体" w:cs="宋体"/>
          <w:bCs/>
          <w:color w:val="000000"/>
          <w:sz w:val="24"/>
          <w:szCs w:val="24"/>
          <w:highlight w:val="none"/>
        </w:rPr>
        <w:t xml:space="preserve">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rPr>
          <w:rFonts w:ascii="宋体" w:hAnsi="宋体" w:cs="宋体"/>
          <w:color w:val="000000"/>
          <w:sz w:val="24"/>
          <w:highlight w:val="none"/>
        </w:rPr>
      </w:r>
      <w:r/>
    </w:p>
    <w:p>
      <w:pPr>
        <w:pStyle w:val="848"/>
        <w:ind w:firstLine="480"/>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③</w:t>
      </w:r>
      <w:r>
        <w:rPr>
          <w:rFonts w:hint="eastAsia" w:ascii="宋体" w:hAnsi="宋体" w:eastAsia="宋体" w:cs="宋体"/>
          <w:bCs/>
          <w:color w:val="000000"/>
          <w:sz w:val="24"/>
          <w:szCs w:val="24"/>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color w:val="000000"/>
          <w:highlight w:val="none"/>
        </w:rPr>
      </w:pPr>
      <w:r>
        <w:rPr>
          <w:rFonts w:hint="eastAsia" w:ascii="宋体" w:hAnsi="宋体" w:eastAsia="宋体" w:cs="宋体"/>
          <w:color w:val="000000"/>
          <w:sz w:val="24"/>
          <w:highlight w:val="none"/>
        </w:rPr>
        <w:t xml:space="preserve">④</w:t>
      </w:r>
      <w:r>
        <w:rPr>
          <w:rFonts w:hint="eastAsia" w:ascii="宋体" w:hAnsi="宋体" w:eastAsia="宋体" w:cs="宋体"/>
          <w:bCs/>
          <w:color w:val="000000"/>
          <w:sz w:val="24"/>
          <w:szCs w:val="24"/>
          <w:highlight w:val="none"/>
        </w:rPr>
        <w:t xml:space="preserve">本工程在磋商采购文件中已明确的各项施工措施费，均包含在合同总价中，不予调整。在施工过程中，工程变更产生的施工措施费，可以根据相关资料按实调整，并做相应的下浮</w:t>
      </w:r>
      <w:r>
        <w:rPr>
          <w:rFonts w:hint="eastAsia" w:ascii="宋体" w:hAnsi="宋体" w:eastAsia="宋体" w:cs="宋体"/>
          <w:bCs/>
          <w:color w:val="000000"/>
          <w:sz w:val="24"/>
          <w:szCs w:val="24"/>
          <w:highlight w:val="none"/>
          <w:lang w:eastAsia="zh-CN"/>
        </w:rPr>
        <w:t xml:space="preserve">。</w:t>
      </w:r>
      <w:r>
        <w:rPr>
          <w:rFonts w:hint="eastAsia"/>
          <w:color w:val="000000"/>
          <w:highlight w:val="none"/>
        </w:rPr>
      </w:r>
      <w:r/>
    </w:p>
    <w:p>
      <w:pPr>
        <w:pStyle w:val="848"/>
        <w:ind w:firstLine="480"/>
        <w:spacing w:line="360" w:lineRule="auto"/>
        <w:rPr>
          <w:rFonts w:ascii="宋体" w:hAnsi="宋体" w:cs="宋体"/>
          <w:b/>
          <w:bCs/>
          <w:color w:val="000000"/>
          <w:sz w:val="24"/>
          <w:highlight w:val="none"/>
        </w:rPr>
      </w:pPr>
      <w:r>
        <w:rPr>
          <w:rFonts w:hint="eastAsia" w:ascii="宋体" w:hAnsi="宋体" w:eastAsia="宋体" w:cs="宋体"/>
          <w:color w:val="000000"/>
          <w:sz w:val="24"/>
          <w:highlight w:val="none"/>
        </w:rPr>
        <w:t xml:space="preserve">⑤在政府采购合同履行中，采购人需追加与合同标的相同的货物、</w:t>
      </w:r>
      <w:r>
        <w:rPr>
          <w:rFonts w:hint="eastAsia" w:ascii="宋体" w:hAnsi="宋体" w:cs="宋体"/>
          <w:color w:val="000000"/>
          <w:sz w:val="24"/>
          <w:highlight w:val="none"/>
        </w:rPr>
        <w:t xml:space="preserve">工程或者服务的，在不改变合同其他条款的前提下，可以与供应商协商签订补充合同，但所有补充合同的采购金额不得超过原合同采购金额的百分之十。</w:t>
      </w:r>
      <w:r>
        <w:rPr>
          <w:rFonts w:ascii="宋体" w:hAnsi="宋体" w:cs="宋体"/>
          <w:b/>
          <w:bCs/>
          <w:color w:val="000000"/>
          <w:sz w:val="24"/>
          <w:highlight w:val="none"/>
        </w:rPr>
      </w:r>
      <w:r/>
    </w:p>
    <w:p>
      <w:pPr>
        <w:pStyle w:val="848"/>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14、磋商报价时，不可竞争费用均按规定计算，不得让利或随意调整计算标准，否则报价无效。规费费率详见工程量清单。江苏省安全文明施工措施费应放在措施项目清单中（</w:t>
      </w:r>
      <w:r>
        <w:rPr>
          <w:rFonts w:hint="eastAsia" w:ascii="宋体" w:hAnsi="宋体" w:cs="宋体"/>
          <w:b/>
          <w:color w:val="000000"/>
          <w:sz w:val="24"/>
          <w:highlight w:val="none"/>
        </w:rPr>
        <w:t xml:space="preserve">仅计取基本费，奖励费、考评费均不计</w:t>
      </w:r>
      <w:r>
        <w:rPr>
          <w:rFonts w:hint="eastAsia" w:ascii="宋体" w:hAnsi="宋体" w:cs="宋体"/>
          <w:b/>
          <w:bCs/>
          <w:color w:val="000000"/>
          <w:sz w:val="24"/>
          <w:highlight w:val="none"/>
        </w:rPr>
        <w:t xml:space="preserve">）。磋商单位不得将不可竞争费用降低标准收取，不可竞争费费率详见工程量清单。</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15、计价格式中列明的所有需要填报的单价和合价，响应人均需填报，未填报的单价和合价，视为此项费用已包含在工程量清单的其他单价和合价中。</w:t>
      </w:r>
      <w:r>
        <w:rPr>
          <w:rFonts w:ascii="宋体" w:hAnsi="宋体" w:cs="宋体"/>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16、</w:t>
      </w:r>
      <w:r>
        <w:rPr>
          <w:rFonts w:hint="eastAsia" w:ascii="宋体" w:hAnsi="宋体" w:cs="宋体"/>
          <w:bCs/>
          <w:color w:val="000000"/>
          <w:sz w:val="24"/>
          <w:highlight w:val="none"/>
        </w:rPr>
        <w:t xml:space="preserve">本工程所有提供参考品牌及规格型号的主要材料，磋商单位可以直接选用或采用同档次产品进行报价，施工中如采购单位发现磋商单位采用的品牌低于参考品牌的档次，则采购单位有权将该部分材料品牌按参考品牌规格型号进行调整，成交单位必须按调整后的品牌规格型号进行施工，且成交价格不予调整。</w:t>
      </w:r>
      <w:r>
        <w:rPr>
          <w:rFonts w:ascii="宋体" w:hAnsi="宋体" w:cs="宋体"/>
          <w:bCs/>
          <w:color w:val="000000"/>
          <w:sz w:val="24"/>
          <w:highlight w:val="none"/>
        </w:rPr>
      </w:r>
      <w:r/>
    </w:p>
    <w:p>
      <w:pPr>
        <w:pStyle w:val="848"/>
        <w:ind w:firstLine="480"/>
        <w:spacing w:line="360" w:lineRule="auto"/>
        <w:rPr>
          <w:rFonts w:ascii="宋体" w:hAnsi="宋体" w:cs="宋体"/>
          <w:b/>
          <w:color w:val="000000"/>
          <w:sz w:val="30"/>
          <w:szCs w:val="30"/>
          <w:highlight w:val="none"/>
        </w:rPr>
      </w:pPr>
      <w:r>
        <w:rPr>
          <w:rFonts w:hint="eastAsia" w:ascii="宋体" w:hAnsi="宋体" w:cs="宋体"/>
          <w:bCs/>
          <w:color w:val="000000"/>
          <w:sz w:val="24"/>
          <w:highlight w:val="none"/>
        </w:rPr>
        <w:t xml:space="preserve">17、</w:t>
      </w:r>
      <w:r>
        <w:rPr>
          <w:rFonts w:hint="eastAsia" w:ascii="宋体" w:hAnsi="宋体" w:cs="宋体"/>
          <w:color w:val="000000"/>
          <w:sz w:val="24"/>
          <w:highlight w:val="none"/>
        </w:rPr>
        <w:t xml:space="preserve">本工程成交服务费由成交单位支付，请各单位在投标报价中综合考虑。</w:t>
      </w:r>
      <w:r>
        <w:rPr>
          <w:rFonts w:ascii="宋体" w:hAnsi="宋体" w:cs="宋体"/>
          <w:b/>
          <w:color w:val="000000"/>
          <w:sz w:val="30"/>
          <w:szCs w:val="30"/>
          <w:highlight w:val="none"/>
        </w:rPr>
      </w:r>
      <w:r/>
    </w:p>
    <w:p>
      <w:pPr>
        <w:pStyle w:val="848"/>
        <w:jc w:val="center"/>
        <w:spacing w:line="36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848"/>
        <w:jc w:val="center"/>
        <w:spacing w:line="360" w:lineRule="auto"/>
        <w:rPr>
          <w:rFonts w:ascii="宋体" w:hAnsi="宋体" w:cs="宋体"/>
          <w:b/>
          <w:color w:val="000000"/>
          <w:sz w:val="30"/>
          <w:szCs w:val="30"/>
          <w:highlight w:val="none"/>
        </w:rPr>
        <w:outlineLvl w:val="0"/>
      </w:pPr>
      <w:r>
        <w:rPr>
          <w:rFonts w:hint="eastAsia" w:ascii="宋体" w:hAnsi="宋体" w:cs="宋体"/>
          <w:b/>
          <w:color w:val="000000"/>
          <w:sz w:val="30"/>
          <w:szCs w:val="30"/>
          <w:highlight w:val="none"/>
        </w:rPr>
        <w:t xml:space="preserve">（四）磋商响应文件</w:t>
      </w:r>
      <w:r>
        <w:rPr>
          <w:rFonts w:ascii="宋体" w:hAnsi="宋体" w:cs="宋体"/>
          <w:b/>
          <w:color w:val="000000"/>
          <w:sz w:val="30"/>
          <w:szCs w:val="30"/>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18、磋商响应文件组成（</w:t>
      </w:r>
      <w:r>
        <w:rPr>
          <w:rFonts w:hint="eastAsia" w:ascii="宋体" w:hAnsi="宋体" w:cs="宋体"/>
          <w:bCs/>
          <w:color w:val="000000"/>
          <w:sz w:val="24"/>
          <w:highlight w:val="none"/>
        </w:rPr>
        <w:t xml:space="preserve">如有</w:t>
      </w:r>
      <w:r>
        <w:rPr>
          <w:rFonts w:hint="eastAsia" w:ascii="宋体" w:hAnsi="宋体" w:cs="宋体"/>
          <w:color w:val="000000"/>
          <w:sz w:val="24"/>
          <w:highlight w:val="none"/>
        </w:rPr>
        <w:t xml:space="preserve">分标段时，按不同标段分别编制</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848"/>
        <w:ind w:firstLine="439"/>
        <w:jc w:val="left"/>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8.1</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报价</w:t>
      </w:r>
      <w:r>
        <w:rPr>
          <w:rFonts w:hint="eastAsia" w:ascii="宋体" w:hAnsi="宋体" w:cs="宋体"/>
          <w:b/>
          <w:bCs/>
          <w:color w:val="000000"/>
          <w:sz w:val="24"/>
          <w:highlight w:val="none"/>
          <w:lang w:val="en-US" w:eastAsia="zh-CN"/>
        </w:rPr>
        <w:t xml:space="preserve">部分</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lang w:val="zh-CN"/>
        </w:rPr>
      </w:r>
      <w:r/>
    </w:p>
    <w:p>
      <w:pPr>
        <w:pStyle w:val="848"/>
        <w:ind w:firstLine="439"/>
        <w:jc w:val="left"/>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（1）开标一览表（以系统格式为准）；</w:t>
      </w:r>
      <w:r>
        <w:rPr>
          <w:rFonts w:hint="eastAsia" w:ascii="宋体" w:hAnsi="宋体" w:eastAsia="宋体" w:cs="宋体"/>
          <w:color w:val="000000"/>
          <w:sz w:val="24"/>
          <w:szCs w:val="24"/>
          <w:highlight w:val="none"/>
          <w:lang w:val="zh-CN" w:eastAsia="zh-CN"/>
        </w:rPr>
      </w:r>
      <w:r/>
    </w:p>
    <w:p>
      <w:pPr>
        <w:pStyle w:val="848"/>
        <w:ind w:firstLine="439"/>
        <w:jc w:val="left"/>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highlight w:val="none"/>
          <w:lang w:val="zh-CN"/>
        </w:rPr>
        <w:t xml:space="preserve">磋商报价</w:t>
      </w:r>
      <w:r>
        <w:rPr>
          <w:rFonts w:hint="eastAsia" w:ascii="宋体" w:hAnsi="宋体" w:cs="宋体"/>
          <w:color w:val="000000"/>
          <w:sz w:val="24"/>
          <w:highlight w:val="none"/>
        </w:rPr>
        <w:t xml:space="preserve">书（第一次报价）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已标价工程量清单</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lang w:val="zh-CN"/>
        </w:rPr>
      </w:r>
      <w:r/>
    </w:p>
    <w:p>
      <w:pPr>
        <w:pStyle w:val="848"/>
        <w:ind w:firstLine="439"/>
        <w:jc w:val="left"/>
        <w:spacing w:line="360" w:lineRule="auto"/>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18.2 </w:t>
      </w:r>
      <w:r>
        <w:rPr>
          <w:rFonts w:hint="eastAsia" w:ascii="宋体" w:hAnsi="宋体" w:eastAsia="宋体" w:cs="宋体"/>
          <w:b/>
          <w:bCs/>
          <w:color w:val="000000"/>
          <w:sz w:val="24"/>
          <w:szCs w:val="24"/>
          <w:highlight w:val="none"/>
          <w:lang w:val="en-US" w:eastAsia="zh-CN"/>
        </w:rPr>
        <w:t xml:space="preserve">资格审查部分</w:t>
      </w:r>
      <w:r>
        <w:rPr>
          <w:rFonts w:hint="eastAsia" w:ascii="宋体" w:hAnsi="宋体" w:eastAsia="宋体" w:cs="宋体"/>
          <w:b/>
          <w:bCs/>
          <w:color w:val="000000"/>
          <w:sz w:val="24"/>
          <w:szCs w:val="24"/>
          <w:highlight w:val="none"/>
          <w:lang w:val="zh-CN" w:eastAsia="zh-CN"/>
        </w:rPr>
        <w:t xml:space="preserve">：</w:t>
      </w:r>
      <w:r>
        <w:rPr>
          <w:rFonts w:ascii="宋体" w:hAnsi="宋体" w:eastAsia="宋体" w:cs="宋体"/>
          <w:b/>
          <w:bCs/>
          <w:color w:val="000000"/>
          <w:sz w:val="24"/>
          <w:highlight w:val="none"/>
          <w:lang w:val="en-US" w:eastAsia="zh-CN"/>
        </w:rPr>
      </w:r>
      <w:r/>
    </w:p>
    <w:p>
      <w:pPr>
        <w:pStyle w:val="84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具有独立承担民事责任的能力证明。包括法人或者其他组织的营业执照等证明文件，自然人的身份证明；</w:t>
      </w:r>
      <w:r>
        <w:rPr>
          <w:rFonts w:ascii="宋体" w:hAnsi="宋体" w:eastAsia="宋体" w:cs="宋体"/>
          <w:color w:val="000000"/>
          <w:sz w:val="24"/>
          <w:szCs w:val="24"/>
          <w:highlight w:val="none"/>
        </w:rPr>
      </w:r>
      <w:r/>
    </w:p>
    <w:p>
      <w:pPr>
        <w:pStyle w:val="84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具有良好的商业信誉和健全的财务会计制度证明。包括但不限于最近一期</w:t>
      </w:r>
      <w:r>
        <w:rPr>
          <w:rFonts w:hint="eastAsia" w:ascii="宋体" w:hAnsi="宋体"/>
          <w:color w:val="000000"/>
          <w:sz w:val="24"/>
          <w:highlight w:val="none"/>
        </w:rPr>
        <w:t xml:space="preserve">经审计</w:t>
      </w:r>
      <w:r>
        <w:rPr>
          <w:rFonts w:hint="eastAsia" w:ascii="宋体" w:hAnsi="宋体" w:eastAsia="宋体" w:cs="宋体"/>
          <w:color w:val="000000"/>
          <w:sz w:val="24"/>
          <w:szCs w:val="24"/>
          <w:highlight w:val="none"/>
        </w:rPr>
        <w:t xml:space="preserve">的财务报告复印件，其他组织、自然人及成立未满一年的法人应提供银行出具的资信证明复印件；</w:t>
      </w:r>
      <w:r>
        <w:rPr>
          <w:rFonts w:ascii="宋体" w:hAnsi="宋体" w:eastAsia="宋体" w:cs="宋体"/>
          <w:color w:val="000000"/>
          <w:sz w:val="24"/>
          <w:szCs w:val="24"/>
          <w:highlight w:val="none"/>
        </w:rPr>
      </w:r>
      <w:r/>
    </w:p>
    <w:p>
      <w:pPr>
        <w:pStyle w:val="84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履行合同所必备的设备和专业技术能力的证明材料</w:t>
      </w:r>
      <w:r>
        <w:rPr>
          <w:rFonts w:hint="eastAsia" w:ascii="宋体" w:hAnsi="宋体" w:eastAsia="宋体" w:cs="宋体"/>
          <w:color w:val="000000"/>
          <w:sz w:val="24"/>
          <w:szCs w:val="24"/>
          <w:highlight w:val="none"/>
          <w:lang w:val="en-US" w:eastAsia="zh-CN"/>
        </w:rPr>
        <w:t xml:space="preserve">或承诺</w:t>
      </w:r>
      <w:r>
        <w:rPr>
          <w:rFonts w:hint="eastAsia" w:ascii="宋体" w:hAnsi="宋体" w:eastAsia="宋体" w:cs="宋体"/>
          <w:color w:val="000000"/>
          <w:sz w:val="24"/>
          <w:szCs w:val="24"/>
          <w:highlight w:val="none"/>
        </w:rPr>
        <w:t xml:space="preserve">。根据《中华人民共和国企业法人登记管理条例》第十三条及相关部门规章的规定，企业法人性质的政府采购供应商应在经工商管理部门核准登记注册的经营范围内参与经营活动；</w:t>
      </w:r>
      <w:r>
        <w:rPr>
          <w:rFonts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有依法缴纳税收和社会保障资金的良好记录。提供税务登记证（如有）和依法缴纳税收的凭据，社会保险登记证（如有）和依法缴纳社会保险的凭据（专用收据或社会保险缴纳清单）；</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参加政府采购活动前三年内在经营活动中没有重大违法记录的书面申明函；</w:t>
      </w:r>
      <w:r>
        <w:rPr>
          <w:rFonts w:hint="eastAsia" w:ascii="宋体" w:hAnsi="宋体" w:eastAsia="宋体" w:cs="宋体"/>
          <w:color w:val="000000"/>
          <w:sz w:val="24"/>
          <w:szCs w:val="24"/>
          <w:highlight w:val="none"/>
          <w:lang w:val="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lang w:val="zh-CN"/>
        </w:rPr>
      </w:r>
      <w:r/>
    </w:p>
    <w:p>
      <w:pPr>
        <w:pStyle w:val="84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《中小企业声明函》、《残疾人福利性单位声明函》、省级以上监狱管理局、戒毒管理局（含新疆生产建设兵团）出具的《监狱企业声明函》；</w:t>
      </w:r>
      <w:r>
        <w:rPr>
          <w:rFonts w:hint="eastAsia" w:ascii="宋体" w:hAnsi="宋体" w:eastAsia="宋体" w:cs="宋体"/>
          <w:color w:val="000000"/>
          <w:sz w:val="24"/>
          <w:szCs w:val="24"/>
          <w:highlight w:val="none"/>
          <w:lang w:val="zh-CN" w:eastAsia="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eastAsia="zh-CN"/>
        </w:rPr>
        <w:t xml:space="preserve">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bidi="ar-SA"/>
        </w:rPr>
        <w:t xml:space="preserve">（7）供应商应当具备的</w:t>
      </w:r>
      <w:r>
        <w:rPr>
          <w:rFonts w:hint="eastAsia" w:ascii="宋体" w:hAnsi="宋体" w:eastAsia="宋体" w:cs="宋体"/>
          <w:color w:val="000000"/>
          <w:sz w:val="24"/>
          <w:highlight w:val="none"/>
        </w:rPr>
        <w:t xml:space="preserve">特定资格</w:t>
      </w:r>
      <w:r>
        <w:rPr>
          <w:rFonts w:hint="eastAsia" w:ascii="宋体" w:hAnsi="宋体" w:eastAsia="宋体" w:cs="宋体"/>
          <w:color w:val="000000"/>
          <w:sz w:val="24"/>
          <w:szCs w:val="24"/>
          <w:highlight w:val="none"/>
          <w:lang w:val="en-US" w:eastAsia="zh-CN" w:bidi="ar-SA"/>
        </w:rPr>
        <w:t xml:space="preserve">（详见磋商公告）；</w:t>
      </w:r>
      <w:r>
        <w:rPr>
          <w:rFonts w:hint="eastAsia" w:ascii="宋体" w:hAnsi="宋体" w:eastAsia="宋体" w:cs="宋体"/>
          <w:color w:val="000000"/>
          <w:sz w:val="24"/>
          <w:szCs w:val="24"/>
          <w:highlight w:val="none"/>
          <w:lang w:val="zh-CN" w:eastAsia="zh-CN"/>
        </w:rPr>
      </w:r>
      <w:r/>
    </w:p>
    <w:p>
      <w:pPr>
        <w:pStyle w:val="84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关于资格文件的声明函》、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磋商响应单位与其他单位存在控股、管理关系情况表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firstLine="439"/>
        <w:jc w:val="left"/>
        <w:spacing w:line="360" w:lineRule="auto"/>
        <w:widowControl/>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en-US" w:eastAsia="zh-CN"/>
        </w:rPr>
        <w:t xml:space="preserve">18.3 符合性审查部分</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zh-CN" w:eastAsia="zh-CN"/>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磋商响应函；</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rPr>
      </w:r>
      <w:r/>
    </w:p>
    <w:p>
      <w:pPr>
        <w:pStyle w:val="848"/>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响应单位法定代表人（负责人）的授权委托书；（如有授权，格式见第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lang w:val="zh-CN"/>
        </w:rPr>
      </w:r>
      <w:r/>
    </w:p>
    <w:p>
      <w:pPr>
        <w:pStyle w:val="848"/>
        <w:ind w:firstLine="480"/>
        <w:spacing w:line="360" w:lineRule="auto"/>
        <w:rPr>
          <w:rFonts w:hint="eastAsia" w:ascii="宋体" w:hAnsi="宋体" w:cs="宋体"/>
          <w:color w:val="000000"/>
          <w:sz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响应单位情况介绍</w:t>
      </w:r>
      <w:r>
        <w:rPr>
          <w:rFonts w:hint="eastAsia" w:ascii="宋体" w:hAnsi="宋体" w:eastAsia="宋体" w:cs="宋体"/>
          <w:color w:val="000000"/>
          <w:sz w:val="24"/>
          <w:szCs w:val="24"/>
          <w:highlight w:val="none"/>
          <w:lang w:val="zh-CN" w:eastAsia="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eastAsia="zh-CN"/>
        </w:rPr>
        <w:t xml:space="preserve">章）；</w:t>
      </w:r>
      <w:r>
        <w:rPr>
          <w:rFonts w:hint="eastAsia" w:ascii="宋体" w:hAnsi="宋体" w:cs="宋体"/>
          <w:color w:val="000000"/>
          <w:sz w:val="24"/>
          <w:highlight w:val="none"/>
          <w:lang w:val="zh-CN"/>
        </w:rPr>
      </w:r>
      <w:r/>
    </w:p>
    <w:p>
      <w:pPr>
        <w:pStyle w:val="84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投标货物和服务数量、规格、品牌、材质、生产厂商、是否节能、环保等说明表（如有）；</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lang w:val="zh-CN"/>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预算清单内产品在《节能产品政府采购清单》和《环境标志产品政府采购清单》中的产品须提供清单汇总（格式自拟）及对响应产品的认证证书（如有）；</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《项目经理无在建工程承诺函》、《技术要求偏离表》、《商务条款偏离表》、《投标（响应）保证承诺书》</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其他有关符合性证明的文件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8"/>
        <w:numPr>
          <w:ilvl w:val="0"/>
          <w:numId w:val="0"/>
        </w:numPr>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18.4 综合评审部分</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r>
      <w:r/>
    </w:p>
    <w:p>
      <w:pPr>
        <w:pStyle w:val="848"/>
        <w:numPr>
          <w:ilvl w:val="0"/>
          <w:numId w:val="0"/>
        </w:numPr>
        <w:ind w:firstLine="480"/>
        <w:spacing w:line="360" w:lineRule="auto"/>
        <w:tabs>
          <w:tab w:val="left" w:pos="7108"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bCs/>
          <w:color w:val="000000"/>
          <w:sz w:val="24"/>
          <w:highlight w:val="none"/>
        </w:rPr>
        <w:t xml:space="preserve">针对本项目的</w:t>
      </w:r>
      <w:r>
        <w:rPr>
          <w:rFonts w:hint="eastAsia" w:ascii="宋体" w:hAnsi="宋体"/>
          <w:bCs/>
          <w:color w:val="000000"/>
          <w:sz w:val="24"/>
          <w:highlight w:val="none"/>
          <w:lang w:val="en-US" w:eastAsia="zh-CN"/>
        </w:rPr>
        <w:t xml:space="preserve">技术评审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详见 评审方法及评分标准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ab/>
      </w:r>
      <w:r>
        <w:rPr>
          <w:rFonts w:hint="eastAsia" w:ascii="宋体" w:hAnsi="宋体" w:eastAsia="宋体" w:cs="宋体"/>
          <w:color w:val="000000"/>
          <w:sz w:val="24"/>
          <w:szCs w:val="24"/>
          <w:highlight w:val="none"/>
          <w:lang w:val="zh-CN" w:eastAsia="zh-CN"/>
        </w:rPr>
      </w:r>
      <w:r/>
    </w:p>
    <w:p>
      <w:pPr>
        <w:pStyle w:val="84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Times New Roman"/>
          <w:bCs/>
          <w:color w:val="000000"/>
          <w:sz w:val="24"/>
          <w:highlight w:val="none"/>
          <w:lang w:val="en-US" w:eastAsia="zh-CN"/>
        </w:rPr>
        <w:t xml:space="preserve">（2）</w:t>
      </w:r>
      <w:r>
        <w:rPr>
          <w:rFonts w:hint="eastAsia" w:ascii="宋体" w:hAnsi="宋体"/>
          <w:bCs/>
          <w:color w:val="000000"/>
          <w:sz w:val="24"/>
          <w:highlight w:val="none"/>
        </w:rPr>
        <w:t xml:space="preserve">针对本项目的</w:t>
      </w:r>
      <w:r>
        <w:rPr>
          <w:rFonts w:hint="eastAsia" w:ascii="宋体" w:hAnsi="宋体"/>
          <w:bCs/>
          <w:color w:val="000000"/>
          <w:sz w:val="24"/>
          <w:highlight w:val="none"/>
          <w:lang w:val="en-US" w:eastAsia="zh-CN"/>
        </w:rPr>
        <w:t xml:space="preserve">商务评审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详见 评审方法及评分标准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48"/>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其他可以证明</w:t>
      </w:r>
      <w:r>
        <w:rPr>
          <w:rFonts w:hint="eastAsia" w:ascii="宋体" w:hAnsi="宋体" w:eastAsia="宋体" w:cs="宋体"/>
          <w:color w:val="000000"/>
          <w:sz w:val="24"/>
          <w:szCs w:val="24"/>
          <w:highlight w:val="none"/>
          <w:lang w:eastAsia="zh-CN"/>
        </w:rPr>
        <w:t xml:space="preserve">磋商响应人</w:t>
      </w:r>
      <w:r>
        <w:rPr>
          <w:rFonts w:hint="eastAsia" w:ascii="宋体" w:hAnsi="宋体" w:eastAsia="宋体" w:cs="宋体"/>
          <w:color w:val="000000"/>
          <w:sz w:val="24"/>
          <w:szCs w:val="24"/>
          <w:highlight w:val="none"/>
        </w:rPr>
        <w:t xml:space="preserve">资质、服务质量的证书、文件等相关资料。</w:t>
      </w:r>
      <w:r>
        <w:rPr>
          <w:rFonts w:hint="eastAsia" w:ascii="宋体" w:hAnsi="宋体" w:eastAsia="宋体" w:cs="宋体"/>
          <w:color w:val="000000"/>
          <w:sz w:val="24"/>
          <w:szCs w:val="24"/>
          <w:highlight w:val="none"/>
        </w:rPr>
      </w:r>
      <w:r/>
    </w:p>
    <w:p>
      <w:pPr>
        <w:pStyle w:val="848"/>
        <w:numPr>
          <w:ilvl w:val="0"/>
          <w:numId w:val="0"/>
        </w:numPr>
        <w:ind w:firstLine="480"/>
        <w:spacing w:line="360" w:lineRule="auto"/>
        <w:rPr>
          <w:rFonts w:hint="eastAsia" w:ascii="宋体" w:hAnsi="宋体"/>
          <w:b/>
          <w:bCs/>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）与本次采购相关的其他证明材料。</w:t>
      </w:r>
      <w:r>
        <w:rPr>
          <w:rFonts w:hint="eastAsia" w:ascii="宋体" w:hAnsi="宋体"/>
          <w:b/>
          <w:bCs/>
          <w:color w:val="000000"/>
          <w:sz w:val="24"/>
          <w:highlight w:val="none"/>
        </w:rPr>
      </w:r>
      <w:r/>
    </w:p>
    <w:p>
      <w:pPr>
        <w:pStyle w:val="887"/>
        <w:ind w:firstLine="492"/>
        <w:spacing w:line="360" w:lineRule="auto"/>
        <w:shd w:val="clear" w:color="auto" w:fill="ffffff"/>
        <w:rPr>
          <w:rFonts w:hint="eastAsia" w:ascii="宋体" w:hAnsi="宋体" w:cs="宋体"/>
          <w:b/>
          <w:bCs/>
          <w:color w:val="000000"/>
          <w:szCs w:val="24"/>
          <w:highlight w:val="none"/>
        </w:rPr>
      </w:pPr>
      <w:r>
        <w:rPr>
          <w:rFonts w:hint="eastAsia" w:ascii="宋体" w:hAnsi="宋体"/>
          <w:b/>
          <w:bCs/>
          <w:color w:val="000000"/>
          <w:szCs w:val="24"/>
          <w:highlight w:val="none"/>
        </w:rPr>
        <w:t xml:space="preserve">注：</w:t>
      </w:r>
      <w:r>
        <w:rPr>
          <w:rFonts w:hint="eastAsia" w:ascii="宋体" w:hAnsi="宋体" w:cs="宋体"/>
          <w:b/>
          <w:bCs/>
          <w:color w:val="000000"/>
          <w:szCs w:val="24"/>
          <w:highlight w:val="none"/>
        </w:rPr>
        <w:t xml:space="preserve">（1）以上18.</w:t>
      </w:r>
      <w:r>
        <w:rPr>
          <w:rFonts w:hint="eastAsia" w:ascii="宋体" w:hAnsi="宋体" w:cs="宋体"/>
          <w:b/>
          <w:bCs/>
          <w:color w:val="000000"/>
          <w:szCs w:val="24"/>
          <w:highlight w:val="none"/>
          <w:lang w:val="en-US" w:eastAsia="zh-CN"/>
        </w:rPr>
        <w:t xml:space="preserve">2</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1~9</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为资格审查要求提供的材料，是作为对供应商资格审查、质疑身份认定的依据，磋商响应人必须提供并加盖电子公章。否则，响应文件将被认定为不符合资格审查要求。</w:t>
      </w:r>
      <w:r>
        <w:rPr>
          <w:rFonts w:hint="eastAsia" w:ascii="宋体" w:hAnsi="宋体" w:cs="宋体"/>
          <w:b/>
          <w:bCs/>
          <w:color w:val="000000"/>
          <w:szCs w:val="24"/>
          <w:highlight w:val="none"/>
        </w:rPr>
      </w:r>
      <w:r/>
    </w:p>
    <w:p>
      <w:pPr>
        <w:pStyle w:val="887"/>
        <w:ind w:firstLine="492"/>
        <w:spacing w:line="360" w:lineRule="auto"/>
        <w:shd w:val="clear" w:color="auto" w:fill="ffffff"/>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（2）以上18.</w:t>
      </w:r>
      <w:r>
        <w:rPr>
          <w:rFonts w:hint="eastAsia" w:ascii="宋体" w:hAnsi="宋体" w:cs="宋体"/>
          <w:b/>
          <w:bCs/>
          <w:color w:val="000000"/>
          <w:szCs w:val="24"/>
          <w:highlight w:val="none"/>
          <w:lang w:val="en-US" w:eastAsia="zh-CN"/>
        </w:rPr>
        <w:t xml:space="preserve">3（</w:t>
      </w:r>
      <w:r>
        <w:rPr>
          <w:rFonts w:hint="eastAsia" w:ascii="宋体" w:hAnsi="宋体" w:cs="宋体"/>
          <w:b/>
          <w:bCs/>
          <w:color w:val="000000"/>
          <w:szCs w:val="24"/>
          <w:highlight w:val="none"/>
          <w:lang w:val="en-US" w:eastAsia="zh-CN"/>
        </w:rPr>
        <w:t xml:space="preserve">1~7</w:t>
      </w:r>
      <w:r>
        <w:rPr>
          <w:rFonts w:hint="eastAsia" w:ascii="宋体" w:hAnsi="宋体" w:cs="宋体"/>
          <w:b/>
          <w:bCs/>
          <w:color w:val="000000"/>
          <w:szCs w:val="24"/>
          <w:highlight w:val="none"/>
          <w:lang w:val="en-US" w:eastAsia="zh-CN"/>
        </w:rPr>
        <w:t xml:space="preserve">）</w:t>
      </w:r>
      <w:r>
        <w:rPr>
          <w:rFonts w:hint="eastAsia" w:ascii="宋体" w:hAnsi="宋体" w:cs="宋体"/>
          <w:b/>
          <w:bCs/>
          <w:color w:val="000000"/>
          <w:szCs w:val="24"/>
          <w:highlight w:val="none"/>
        </w:rPr>
        <w:t xml:space="preserve">为符合性审查须提供的资料，磋商响应人必须提供并加盖电子公章。否则，响应文件将被认定为未实质性响应。</w:t>
      </w:r>
      <w:r>
        <w:rPr>
          <w:rFonts w:hint="eastAsia" w:ascii="宋体" w:hAnsi="宋体" w:cs="宋体"/>
          <w:b/>
          <w:bCs/>
          <w:color w:val="000000"/>
          <w:szCs w:val="24"/>
          <w:highlight w:val="none"/>
        </w:rPr>
      </w:r>
      <w:r/>
    </w:p>
    <w:p>
      <w:pPr>
        <w:pStyle w:val="887"/>
        <w:ind w:firstLine="492"/>
        <w:spacing w:line="360" w:lineRule="auto"/>
        <w:shd w:val="clear" w:color="auto" w:fill="ffffff"/>
        <w:rPr>
          <w:rFonts w:hint="eastAsia" w:ascii="宋体" w:hAnsi="宋体" w:cs="宋体"/>
          <w:color w:val="000000"/>
          <w:sz w:val="28"/>
          <w:szCs w:val="28"/>
          <w:highlight w:val="none"/>
        </w:rPr>
      </w:pPr>
      <w:r>
        <w:rPr>
          <w:rFonts w:hint="eastAsia" w:ascii="宋体" w:hAnsi="宋体" w:cs="宋体"/>
          <w:b/>
          <w:color w:val="000000"/>
          <w:szCs w:val="24"/>
          <w:highlight w:val="none"/>
        </w:rPr>
        <w:t xml:space="preserve">（3）</w:t>
      </w:r>
      <w:r>
        <w:rPr>
          <w:rFonts w:hint="eastAsia" w:ascii="宋体" w:hAnsi="宋体" w:cs="宋体"/>
          <w:b/>
          <w:bCs/>
          <w:color w:val="000000"/>
          <w:szCs w:val="24"/>
          <w:highlight w:val="none"/>
        </w:rPr>
        <w:t xml:space="preserve">以上18.</w:t>
      </w:r>
      <w:r>
        <w:rPr>
          <w:rFonts w:hint="eastAsia" w:ascii="宋体" w:hAnsi="宋体" w:cs="宋体"/>
          <w:b/>
          <w:bCs/>
          <w:color w:val="000000"/>
          <w:szCs w:val="24"/>
          <w:highlight w:val="none"/>
          <w:lang w:val="en-US" w:eastAsia="zh-CN"/>
        </w:rPr>
        <w:t xml:space="preserve">4（</w:t>
      </w:r>
      <w:r>
        <w:rPr>
          <w:rFonts w:hint="eastAsia" w:ascii="宋体" w:hAnsi="宋体" w:cs="宋体"/>
          <w:b/>
          <w:bCs/>
          <w:color w:val="000000"/>
          <w:szCs w:val="24"/>
          <w:highlight w:val="none"/>
          <w:lang w:val="en-US" w:eastAsia="zh-CN"/>
        </w:rPr>
        <w:t xml:space="preserve">1~4</w:t>
      </w:r>
      <w:r>
        <w:rPr>
          <w:rFonts w:hint="eastAsia" w:ascii="宋体" w:hAnsi="宋体" w:cs="宋体"/>
          <w:b/>
          <w:bCs/>
          <w:color w:val="000000"/>
          <w:szCs w:val="24"/>
          <w:highlight w:val="none"/>
          <w:lang w:val="en-US" w:eastAsia="zh-CN"/>
        </w:rPr>
        <w:t xml:space="preserve">）</w:t>
      </w:r>
      <w:r>
        <w:rPr>
          <w:rFonts w:hint="eastAsia" w:ascii="宋体" w:hAnsi="宋体" w:cs="宋体"/>
          <w:b/>
          <w:bCs/>
          <w:color w:val="000000"/>
          <w:szCs w:val="24"/>
          <w:highlight w:val="none"/>
        </w:rPr>
        <w:t xml:space="preserve">为综合评审须提供的资料，</w:t>
      </w:r>
      <w:r>
        <w:rPr>
          <w:rFonts w:hint="eastAsia" w:ascii="宋体" w:hAnsi="宋体" w:cs="宋体"/>
          <w:color w:val="000000"/>
          <w:szCs w:val="24"/>
          <w:highlight w:val="none"/>
        </w:rPr>
        <w:t xml:space="preserve">磋商响应人所提交的资料的完整与否，将直接影响磋商响应人的评分。</w:t>
      </w:r>
      <w:r>
        <w:rPr>
          <w:rFonts w:hint="eastAsia" w:ascii="宋体" w:hAnsi="宋体" w:cs="宋体"/>
          <w:color w:val="000000"/>
          <w:sz w:val="28"/>
          <w:szCs w:val="28"/>
          <w:highlight w:val="none"/>
        </w:rPr>
      </w:r>
      <w:r/>
    </w:p>
    <w:p>
      <w:pPr>
        <w:pStyle w:val="887"/>
        <w:ind w:firstLine="492"/>
        <w:spacing w:line="360" w:lineRule="auto"/>
        <w:shd w:val="clear" w:color="auto" w:fill="ffffff"/>
        <w:rPr>
          <w:rFonts w:hint="eastAsia" w:ascii="宋体" w:hAnsi="宋体" w:cs="宋体"/>
          <w:b/>
          <w:color w:val="000000"/>
          <w:szCs w:val="24"/>
          <w:highlight w:val="none"/>
        </w:rPr>
      </w:pPr>
      <w:r>
        <w:rPr>
          <w:rFonts w:hint="eastAsia" w:ascii="宋体" w:hAnsi="宋体" w:cs="宋体"/>
          <w:b/>
          <w:color w:val="000000"/>
          <w:szCs w:val="24"/>
          <w:highlight w:val="none"/>
        </w:rPr>
        <w:t xml:space="preserve">（4）制作电子响应文件时必须与响应文件制作软件目录一一对应，将相关资料上传至相应模块。</w:t>
      </w:r>
      <w:r>
        <w:rPr>
          <w:rFonts w:hint="eastAsia" w:ascii="宋体" w:hAnsi="宋体" w:cs="宋体"/>
          <w:b/>
          <w:color w:val="000000"/>
          <w:szCs w:val="24"/>
          <w:highlight w:val="none"/>
        </w:rPr>
      </w:r>
      <w:r/>
    </w:p>
    <w:p>
      <w:pPr>
        <w:pStyle w:val="887"/>
        <w:ind w:firstLine="492"/>
        <w:spacing w:line="360" w:lineRule="auto"/>
        <w:shd w:val="clear" w:color="auto" w:fill="ffffff"/>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color w:val="000000"/>
          <w:sz w:val="24"/>
          <w:szCs w:val="24"/>
          <w:highlight w:val="none"/>
          <w:lang w:val="zh-CN"/>
        </w:rPr>
      </w:r>
      <w:r/>
    </w:p>
    <w:p>
      <w:pPr>
        <w:pStyle w:val="887"/>
        <w:ind w:firstLine="492"/>
        <w:spacing w:line="360" w:lineRule="auto"/>
        <w:shd w:val="clear" w:color="auto" w:fill="ffffff"/>
        <w:rPr>
          <w:rFonts w:hint="eastAsia" w:ascii="宋体" w:hAnsi="宋体" w:eastAsia="宋体" w:cs="宋体"/>
          <w:bCs/>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磋商响应文件编制要求：</w:t>
      </w:r>
      <w:r>
        <w:rPr>
          <w:rFonts w:hint="eastAsia" w:ascii="宋体" w:hAnsi="宋体" w:eastAsia="宋体" w:cs="宋体"/>
          <w:bCs/>
          <w:color w:val="000000"/>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4"/>
          <w:szCs w:val="24"/>
          <w:highlight w:val="none"/>
        </w:rPr>
      </w:r>
      <w:r/>
    </w:p>
    <w:p>
      <w:pPr>
        <w:pStyle w:val="887"/>
        <w:ind w:firstLine="492"/>
        <w:spacing w:line="360" w:lineRule="auto"/>
        <w:shd w:val="clear" w:color="auto" w:fill="ffff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19、</w:t>
      </w:r>
      <w:r>
        <w:rPr>
          <w:rFonts w:hint="eastAsia" w:ascii="宋体" w:hAnsi="宋体" w:eastAsia="宋体" w:cs="宋体"/>
          <w:b/>
          <w:bCs w:val="0"/>
          <w:color w:val="000000"/>
          <w:sz w:val="24"/>
          <w:szCs w:val="24"/>
          <w:highlight w:val="none"/>
        </w:rPr>
        <w:t xml:space="preserve">报价（编制）要求的说明</w:t>
      </w:r>
      <w:r>
        <w:rPr>
          <w:rFonts w:hint="eastAsia" w:ascii="宋体" w:hAnsi="宋体" w:eastAsia="宋体" w:cs="宋体"/>
          <w:b/>
          <w:bCs w:val="0"/>
          <w:color w:val="000000"/>
          <w:sz w:val="24"/>
          <w:szCs w:val="24"/>
          <w:highlight w:val="none"/>
        </w:rPr>
      </w:r>
      <w:r/>
    </w:p>
    <w:p>
      <w:pPr>
        <w:pStyle w:val="848"/>
        <w:ind w:firstLine="408"/>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.1根据提供的磋商文件、工程量清单及有关资料单独编制相关项目实施的磋商报价并汇总填入《已标价工程量清单》；</w:t>
      </w:r>
      <w:r>
        <w:rPr>
          <w:rFonts w:hint="eastAsia" w:ascii="宋体" w:hAnsi="宋体" w:eastAsia="宋体" w:cs="宋体"/>
          <w:bCs/>
          <w:color w:val="000000"/>
          <w:sz w:val="24"/>
          <w:szCs w:val="24"/>
          <w:highlight w:val="none"/>
        </w:rPr>
      </w:r>
      <w:r/>
    </w:p>
    <w:p>
      <w:pPr>
        <w:pStyle w:val="848"/>
        <w:ind w:firstLine="408"/>
        <w:spacing w:line="360" w:lineRule="auto"/>
        <w:rPr>
          <w:rFonts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19.2</w:t>
      </w:r>
      <w:r>
        <w:rPr>
          <w:rFonts w:hint="eastAsia" w:ascii="宋体" w:hAnsi="宋体" w:eastAsia="宋体" w:cs="宋体"/>
          <w:bCs/>
          <w:color w:val="000000"/>
          <w:sz w:val="24"/>
          <w:szCs w:val="24"/>
          <w:highlight w:val="none"/>
        </w:rPr>
        <w:t xml:space="preserve">磋商报价明细中标的物顺序和数量均应按本磋商文件提供的采购清单顺序和数量。如发现响应报价中有错算现象，一旦成交，磋商供应商自行承担错算这部分的经济损失。</w:t>
      </w:r>
      <w:r>
        <w:rPr>
          <w:rFonts w:ascii="宋体" w:hAnsi="宋体" w:eastAsia="宋体" w:cs="宋体"/>
          <w:bCs/>
          <w:color w:val="000000"/>
          <w:sz w:val="24"/>
          <w:szCs w:val="24"/>
          <w:highlight w:val="none"/>
          <w:lang w:val="en-US" w:eastAsia="zh-CN"/>
        </w:rPr>
      </w:r>
      <w:r/>
    </w:p>
    <w:p>
      <w:pPr>
        <w:pStyle w:val="848"/>
        <w:ind w:firstLine="408"/>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本项目采用线上二次报价：</w:t>
      </w:r>
      <w:r>
        <w:rPr>
          <w:rFonts w:hint="eastAsia" w:ascii="宋体" w:hAnsi="宋体" w:eastAsia="宋体" w:cs="宋体"/>
          <w:bCs/>
          <w:color w:val="000000"/>
          <w:sz w:val="24"/>
          <w:szCs w:val="24"/>
          <w:highlight w:val="none"/>
        </w:rPr>
      </w:r>
      <w:r/>
    </w:p>
    <w:p>
      <w:pPr>
        <w:pStyle w:val="848"/>
        <w:ind w:firstLine="408"/>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szCs w:val="24"/>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r>
      <w:r/>
    </w:p>
    <w:p>
      <w:pPr>
        <w:pStyle w:val="848"/>
        <w:ind w:firstLine="41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848"/>
        <w:ind w:firstLine="41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注：本项目的报价均按照各个标段规定的预算金额进行报价。</w:t>
      </w:r>
      <w:r>
        <w:rPr>
          <w:rFonts w:hint="eastAsia" w:ascii="宋体" w:hAnsi="宋体" w:eastAsia="宋体" w:cs="宋体"/>
          <w:b/>
          <w:bCs/>
          <w:color w:val="000000"/>
          <w:sz w:val="24"/>
          <w:szCs w:val="24"/>
          <w:highlight w:val="none"/>
        </w:rPr>
      </w:r>
      <w:r/>
    </w:p>
    <w:p>
      <w:pPr>
        <w:pStyle w:val="848"/>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磋商供应商应对</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内所要采购的全部内容进行报价，只投其中部分内容者，其响应文件将被拒绝。但如果</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要求分标段响应的，则供应商可以有选择地只投其中一个或几个标段，也可以投全部标段，但各标段应分别计算填写总价。</w:t>
      </w:r>
      <w:r>
        <w:rPr>
          <w:rFonts w:hint="eastAsia" w:ascii="宋体" w:hAnsi="宋体" w:eastAsia="宋体" w:cs="宋体"/>
          <w:color w:val="000000"/>
          <w:sz w:val="24"/>
          <w:szCs w:val="24"/>
          <w:highlight w:val="none"/>
        </w:rPr>
      </w:r>
      <w:r/>
    </w:p>
    <w:p>
      <w:pPr>
        <w:pStyle w:val="848"/>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一项内容只允许一个报价，采购单位不接受任何有选择性的报价。</w:t>
      </w:r>
      <w:r>
        <w:rPr>
          <w:rFonts w:hint="eastAsia" w:ascii="宋体" w:hAnsi="宋体" w:eastAsia="宋体" w:cs="宋体"/>
          <w:color w:val="000000"/>
          <w:sz w:val="24"/>
          <w:szCs w:val="24"/>
          <w:highlight w:val="none"/>
        </w:rPr>
      </w:r>
      <w:r/>
    </w:p>
    <w:p>
      <w:pPr>
        <w:pStyle w:val="848"/>
        <w:ind w:firstLine="480"/>
        <w:spacing w:line="360" w:lineRule="auto"/>
        <w:tabs>
          <w:tab w:val="left" w:pos="8930" w:leader="none"/>
          <w:tab w:val="left" w:pos="9306" w:leader="none"/>
        </w:tabs>
        <w:rPr>
          <w:rFonts w:ascii="宋体" w:hAnsi="宋体" w:eastAsia="宋体" w:cs="宋体"/>
          <w:b/>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磋商响应文件报价中的单价和总价全部采用人民币表示，除非合同的特殊条款另有规定。</w:t>
      </w:r>
      <w:r>
        <w:rPr>
          <w:rFonts w:ascii="宋体" w:hAnsi="宋体" w:eastAsia="宋体" w:cs="宋体"/>
          <w:b/>
          <w:color w:val="000000"/>
          <w:sz w:val="24"/>
          <w:highlight w:val="none"/>
          <w:lang w:val="en-US" w:eastAsia="zh-CN"/>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20、节能产品和环境标志产品</w:t>
      </w:r>
      <w:r>
        <w:rPr>
          <w:rFonts w:ascii="宋体" w:hAnsi="宋体" w:cs="宋体"/>
          <w:b/>
          <w:color w:val="000000"/>
          <w:sz w:val="24"/>
          <w:highlight w:val="none"/>
        </w:rPr>
      </w:r>
      <w:r/>
    </w:p>
    <w:p>
      <w:pPr>
        <w:pStyle w:val="888"/>
        <w:ind w:firstLine="482"/>
        <w:spacing w:before="46"/>
        <w:rPr>
          <w:rFonts w:hint="eastAsia" w:cs="宋体"/>
          <w:b/>
          <w:color w:val="000000"/>
          <w:highlight w:val="none"/>
        </w:rPr>
      </w:pPr>
      <w:r>
        <w:rPr>
          <w:rFonts w:hint="eastAsia" w:cs="宋体"/>
          <w:b/>
          <w:color w:val="000000"/>
          <w:highlight w:val="none"/>
        </w:rPr>
        <w:t xml:space="preserve">20.1采购清单中的产品</w:t>
      </w:r>
      <w:r>
        <w:rPr>
          <w:rFonts w:hint="eastAsia" w:cs="宋体"/>
          <w:b/>
          <w:bCs/>
          <w:color w:val="000000"/>
          <w:szCs w:val="21"/>
          <w:highlight w:val="none"/>
        </w:rPr>
        <w:t xml:space="preserve">【 </w:t>
      </w:r>
      <w:r>
        <w:rPr>
          <w:rFonts w:hint="eastAsia" w:cs="宋体"/>
          <w:b/>
          <w:bCs/>
          <w:color w:val="000000"/>
          <w:szCs w:val="21"/>
          <w:highlight w:val="none"/>
          <w:lang w:val="en-US" w:eastAsia="zh-CN"/>
        </w:rPr>
        <w:t xml:space="preserve"> /  </w:t>
      </w:r>
      <w:r>
        <w:rPr>
          <w:rFonts w:hint="eastAsia" w:cs="宋体"/>
          <w:b/>
          <w:bCs/>
          <w:color w:val="000000"/>
          <w:szCs w:val="21"/>
          <w:highlight w:val="none"/>
        </w:rPr>
        <w:t xml:space="preserve">】</w:t>
      </w:r>
      <w:r>
        <w:rPr>
          <w:rFonts w:hint="eastAsia" w:cs="宋体"/>
          <w:b/>
          <w:color w:val="000000"/>
          <w:highlight w:val="none"/>
        </w:rPr>
        <w:t xml:space="preserve">属于节能产品政府采购品目清单中强制采购的，</w:t>
      </w:r>
      <w:r>
        <w:rPr>
          <w:rFonts w:hint="eastAsia" w:cs="宋体"/>
          <w:b/>
          <w:bCs/>
          <w:color w:val="000000"/>
          <w:szCs w:val="21"/>
          <w:highlight w:val="none"/>
        </w:rPr>
        <w:t xml:space="preserve">各供应商可提供由国家确定的认证机构出具的、处于有效期之内的节能产品认证证书</w:t>
      </w:r>
      <w:r>
        <w:rPr>
          <w:rFonts w:hint="eastAsia" w:cs="宋体"/>
          <w:b/>
          <w:color w:val="000000"/>
          <w:highlight w:val="none"/>
        </w:rPr>
        <w:t xml:space="preserve">，否则响应无效。</w:t>
      </w:r>
      <w:r>
        <w:rPr>
          <w:rFonts w:hint="eastAsia" w:cs="宋体"/>
          <w:b/>
          <w:color w:val="000000"/>
          <w:highlight w:val="none"/>
        </w:rPr>
      </w:r>
      <w:r/>
    </w:p>
    <w:p>
      <w:pPr>
        <w:pStyle w:val="888"/>
        <w:spacing w:before="46"/>
        <w:rPr>
          <w:rFonts w:hint="eastAsia" w:cs="宋体"/>
          <w:bCs/>
          <w:color w:val="000000"/>
          <w:highlight w:val="none"/>
        </w:rPr>
      </w:pPr>
      <w:r>
        <w:rPr>
          <w:rFonts w:hint="eastAsia" w:cs="宋体"/>
          <w:bCs/>
          <w:color w:val="000000"/>
          <w:highlight w:val="none"/>
        </w:rPr>
        <w:t xml:space="preserve">20.2采购清单中的产品属于环境标志产品政府采购品目清单的优先采购的，则在综合评分相同情况下，提供优先采购产品更多的响应单位优先成交。</w:t>
      </w:r>
      <w:r>
        <w:rPr>
          <w:rFonts w:hint="eastAsia" w:cs="宋体"/>
          <w:bCs/>
          <w:color w:val="000000"/>
          <w:highlight w:val="none"/>
        </w:rPr>
      </w:r>
      <w:r/>
    </w:p>
    <w:p>
      <w:pPr>
        <w:pStyle w:val="888"/>
        <w:spacing w:before="46"/>
        <w:rPr>
          <w:rFonts w:hint="eastAsia" w:cs="宋体"/>
          <w:bCs/>
          <w:color w:val="000000"/>
          <w:highlight w:val="none"/>
        </w:rPr>
      </w:pPr>
      <w:r>
        <w:rPr>
          <w:rFonts w:hint="eastAsia" w:cs="宋体"/>
          <w:bCs/>
          <w:color w:val="000000"/>
          <w:highlight w:val="none"/>
        </w:rPr>
        <w:t xml:space="preserve">20.3响应产品不属于节能产品政府采购品目清单和环境标志产品政府采购品目清单范围内的，响应单位应综合考虑节能、节水、环保、循环、低碳、再生、有机等因素，绿色采购，优先考虑绿色产品。</w:t>
      </w:r>
      <w:r>
        <w:rPr>
          <w:rFonts w:hint="eastAsia" w:cs="宋体"/>
          <w:bCs/>
          <w:color w:val="000000"/>
          <w:highlight w:val="none"/>
        </w:rPr>
      </w:r>
      <w:r/>
    </w:p>
    <w:p>
      <w:pPr>
        <w:pStyle w:val="888"/>
        <w:ind w:firstLine="482"/>
        <w:spacing w:before="46"/>
        <w:rPr>
          <w:rFonts w:hint="eastAsia" w:cs="宋体"/>
          <w:bCs/>
          <w:color w:val="000000"/>
          <w:highlight w:val="none"/>
        </w:rPr>
      </w:pPr>
      <w:r>
        <w:rPr>
          <w:rFonts w:hint="eastAsia" w:cs="宋体"/>
          <w:b/>
          <w:color w:val="000000"/>
          <w:highlight w:val="none"/>
        </w:rPr>
        <w:t xml:space="preserve">注：</w:t>
      </w:r>
      <w:r>
        <w:rPr>
          <w:rFonts w:hint="eastAsia" w:cs="宋体"/>
          <w:bCs/>
          <w:color w:val="000000"/>
          <w:highlight w:val="none"/>
        </w:rPr>
        <w:t xml:space="preserve">《节能产品政府采购清单》、《环境标志产品政府采购清单》以“中国政府采购网”（http://www.ccgp.gov.cn）公告的时间、内容为准，也可通过“苏州市政府采购网”链接查询。</w:t>
      </w:r>
      <w:r>
        <w:rPr>
          <w:rFonts w:hint="eastAsia" w:cs="宋体"/>
          <w:bCs/>
          <w:color w:val="000000"/>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21、信用记录评审</w:t>
      </w:r>
      <w:r>
        <w:rPr>
          <w:rFonts w:ascii="宋体" w:hAnsi="宋体" w:cs="宋体"/>
          <w:b/>
          <w:color w:val="000000"/>
          <w:sz w:val="24"/>
          <w:highlight w:val="none"/>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（1）查询时间：响应文件递交截止时间后。</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（3）查询证据留存方式：对存在失信信息的供应商，</w:t>
      </w:r>
      <w:r>
        <w:rPr>
          <w:rFonts w:hint="eastAsia" w:ascii="宋体" w:hAnsi="宋体" w:cs="宋体"/>
          <w:bCs/>
          <w:color w:val="000000"/>
          <w:sz w:val="24"/>
          <w:highlight w:val="none"/>
          <w:shd w:val="clear" w:color="auto" w:fill="ffffff"/>
          <w:lang w:eastAsia="zh-CN"/>
        </w:rPr>
        <w:t xml:space="preserve">采购代理机构</w:t>
      </w:r>
      <w:r>
        <w:rPr>
          <w:rFonts w:hint="eastAsia" w:ascii="宋体" w:hAnsi="宋体" w:cs="宋体"/>
          <w:bCs/>
          <w:color w:val="000000"/>
          <w:sz w:val="24"/>
          <w:highlight w:val="none"/>
          <w:shd w:val="clear" w:color="auto" w:fill="ffffff"/>
        </w:rPr>
        <w:t xml:space="preserve">应填写《苏州市级政府采购供应商失信信息确认函》，由失信供应商应签名确认。同时，采购代理机构工作人员应根据确认的失信信息，登陆到来源网站页面进行复核并打印，作为证据留存。</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（一）政府采购严重违法记录，即供应商被全国各级财政部门列入“政府采购严重违法失信行为记录名单”，且在处罚有效期内的。</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（二）财政部门与法院、工商、税务等部门联合惩戒的失信信息，包括：</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（1）被列入失信被执行人名单；</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（2）被列入重大税收违法案件当事人名单；</w:t>
      </w:r>
      <w:r>
        <w:rPr>
          <w:rFonts w:hint="eastAsia" w:ascii="宋体" w:hAnsi="宋体" w:cs="宋体"/>
          <w:bCs/>
          <w:color w:val="000000"/>
          <w:sz w:val="24"/>
          <w:highlight w:val="none"/>
          <w:shd w:val="clear" w:color="auto" w:fill="ffffff"/>
        </w:rPr>
      </w:r>
      <w:r/>
    </w:p>
    <w:p>
      <w:pPr>
        <w:pStyle w:val="848"/>
        <w:ind w:firstLine="480"/>
        <w:jc w:val="left"/>
        <w:spacing w:line="360" w:lineRule="auto"/>
        <w:shd w:val="clear" w:color="auto" w:fill="ffffff"/>
        <w:widowControl/>
        <w:rPr>
          <w:rFonts w:ascii="宋体" w:hAnsi="宋体" w:cs="宋体"/>
          <w:color w:val="000000"/>
          <w:szCs w:val="24"/>
          <w:highlight w:val="none"/>
        </w:rPr>
      </w:pPr>
      <w:r>
        <w:rPr>
          <w:rFonts w:hint="eastAsia" w:ascii="宋体" w:hAnsi="宋体" w:cs="宋体"/>
          <w:bCs/>
          <w:color w:val="000000"/>
          <w:sz w:val="24"/>
          <w:highlight w:val="none"/>
          <w:shd w:val="clear" w:color="auto" w:fill="ffffff"/>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rPr>
          <w:rFonts w:ascii="宋体" w:hAnsi="宋体" w:cs="宋体"/>
          <w:color w:val="000000"/>
          <w:szCs w:val="24"/>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（五）磋商评审</w:t>
      </w:r>
      <w:r>
        <w:rPr>
          <w:rFonts w:ascii="宋体" w:hAnsi="宋体" w:cs="宋体"/>
          <w:color w:val="000000"/>
          <w:sz w:val="24"/>
          <w:highlight w:val="none"/>
        </w:rPr>
      </w:r>
      <w:r/>
    </w:p>
    <w:p>
      <w:pPr>
        <w:pStyle w:val="848"/>
        <w:ind w:firstLine="42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、磋商程序</w:t>
      </w:r>
      <w:r>
        <w:rPr>
          <w:rFonts w:ascii="宋体" w:hAnsi="宋体" w:cs="宋体"/>
          <w:b/>
          <w:color w:val="000000"/>
          <w:sz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.1采购代理机构按本须知规定的时间、地点主持磋商采购活动。</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.2供应商通过苏州市政府采购一体化不见面开标大厅在线参与磋商活动。（具体操作详见《苏州市政府采购交易管理系统之不见面开标-供应商操作手册》）</w:t>
      </w:r>
      <w:r>
        <w:rPr>
          <w:rFonts w:ascii="宋体" w:hAnsi="宋体" w:cs="宋体"/>
          <w:bCs/>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.3响应文件开启时，响应文件使用苏州政府采购交易管理平台的 CA 证书解密，如由于苏州政府采购交易管理平台的 CA 故障导致不能解密响应文件，则全部响应文件将不被开启，予以退回。由采购人(采购代理机构)另行通知重新开启时间。</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.4在磋商响应文件网上递交截止时间止成功解密的磋商供应商少于三家，则本次采购失败。</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.5由磋商小组审查供应商解密的响应文件。</w:t>
      </w:r>
      <w:r>
        <w:rPr>
          <w:rFonts w:ascii="宋体" w:hAnsi="宋体" w:cs="宋体"/>
          <w:color w:val="000000"/>
          <w:sz w:val="24"/>
          <w:szCs w:val="24"/>
          <w:highlight w:val="none"/>
        </w:rPr>
      </w:r>
      <w:r/>
    </w:p>
    <w:p>
      <w:pPr>
        <w:pStyle w:val="848"/>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48"/>
        <w:ind w:firstLine="420"/>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rPr>
        <w:t xml:space="preserve">22.7</w:t>
      </w:r>
      <w:r>
        <w:rPr>
          <w:rFonts w:hint="eastAsia" w:ascii="宋体" w:hAnsi="宋体" w:eastAsia="宋体" w:cs="宋体"/>
          <w:b/>
          <w:bCs/>
          <w:color w:val="000000"/>
          <w:sz w:val="24"/>
          <w:szCs w:val="24"/>
          <w:highlight w:val="none"/>
          <w:lang w:val="en-US" w:eastAsia="zh-CN" w:bidi="ar-SA"/>
        </w:rPr>
        <w:t xml:space="preserve">强化政府采购异常低价审查</w:t>
      </w:r>
      <w:r>
        <w:rPr>
          <w:rFonts w:hint="eastAsia" w:ascii="宋体" w:hAnsi="宋体" w:eastAsia="宋体" w:cs="宋体"/>
          <w:b/>
          <w:bCs/>
          <w:color w:val="000000"/>
          <w:sz w:val="24"/>
          <w:szCs w:val="24"/>
          <w:highlight w:val="none"/>
          <w:lang w:val="en-US" w:eastAsia="zh-CN" w:bidi="ar-SA"/>
        </w:rPr>
      </w:r>
      <w:r/>
    </w:p>
    <w:p>
      <w:pPr>
        <w:pStyle w:val="848"/>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zh-CN"/>
        </w:rPr>
        <w:t xml:space="preserve">评审过程中出现下列情形之</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zh-CN"/>
        </w:rPr>
        <w:t xml:space="preserve">的，评审委员会应当启动异常低价投标(响应)审查程序:</w:t>
      </w:r>
      <w:r>
        <w:rPr>
          <w:rFonts w:hint="eastAsia" w:ascii="宋体" w:hAnsi="宋体" w:eastAsia="宋体" w:cs="宋体"/>
          <w:color w:val="000000"/>
          <w:sz w:val="24"/>
          <w:szCs w:val="24"/>
          <w:highlight w:val="none"/>
          <w:lang w:val="zh-CN"/>
        </w:rPr>
      </w:r>
      <w:r/>
    </w:p>
    <w:p>
      <w:pPr>
        <w:pStyle w:val="848"/>
        <w:ind w:firstLine="24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投标(</w:t>
      </w:r>
      <w:r>
        <w:rPr>
          <w:rFonts w:hint="eastAsia" w:ascii="宋体" w:hAnsi="宋体" w:eastAsia="宋体" w:cs="宋体"/>
          <w:color w:val="000000"/>
          <w:sz w:val="24"/>
          <w:szCs w:val="24"/>
          <w:highlight w:val="none"/>
          <w:lang w:val="en-US" w:eastAsia="zh-CN"/>
        </w:rPr>
        <w:t xml:space="preserve">响</w:t>
      </w:r>
      <w:r>
        <w:rPr>
          <w:rFonts w:hint="eastAsia" w:ascii="宋体" w:hAnsi="宋体" w:eastAsia="宋体" w:cs="宋体"/>
          <w:color w:val="000000"/>
          <w:sz w:val="24"/>
          <w:szCs w:val="24"/>
          <w:highlight w:val="none"/>
          <w:lang w:val="zh-CN"/>
        </w:rPr>
        <w:t xml:space="preserve">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zh-CN"/>
        </w:rPr>
        <w:t xml:space="preserve">%的，即投标(</w:t>
      </w:r>
      <w:r>
        <w:rPr>
          <w:rFonts w:hint="eastAsia" w:ascii="宋体" w:hAnsi="宋体" w:eastAsia="宋体" w:cs="宋体"/>
          <w:color w:val="000000"/>
          <w:sz w:val="24"/>
          <w:szCs w:val="24"/>
          <w:highlight w:val="none"/>
          <w:lang w:val="en-US" w:eastAsia="zh-CN"/>
        </w:rPr>
        <w:t xml:space="preserve">响</w:t>
      </w:r>
      <w:r>
        <w:rPr>
          <w:rFonts w:hint="eastAsia" w:ascii="宋体" w:hAnsi="宋体" w:eastAsia="宋体" w:cs="宋体"/>
          <w:color w:val="000000"/>
          <w:sz w:val="24"/>
          <w:szCs w:val="24"/>
          <w:highlight w:val="none"/>
          <w:lang w:val="zh-CN"/>
        </w:rPr>
        <w:t xml:space="preserve">应)报价&lt;全部通过符合性审查供应商投标(响应)报价平均值×</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48"/>
        <w:ind w:firstLine="24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zh-CN"/>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48"/>
        <w:ind w:firstLine="24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3.投标</w:t>
      </w:r>
      <w:r>
        <w:rPr>
          <w:rFonts w:hint="eastAsia" w:ascii="宋体" w:hAnsi="宋体" w:eastAsia="宋体" w:cs="宋体"/>
          <w:color w:val="000000"/>
          <w:sz w:val="24"/>
          <w:szCs w:val="24"/>
          <w:highlight w:val="none"/>
          <w:lang w:val="zh-CN"/>
        </w:rPr>
        <w:t xml:space="preserve">(响应)报价低于采购项目最高限价</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zh-CN"/>
        </w:rPr>
        <w:t xml:space="preserve">%的，即投标(响应)报价&lt;采购项目最高限价×</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48"/>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zh-CN"/>
        </w:rPr>
      </w:r>
      <w:r/>
    </w:p>
    <w:p>
      <w:pPr>
        <w:pStyle w:val="887"/>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zh-CN"/>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zh-CN"/>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000000"/>
          <w:sz w:val="24"/>
          <w:highlight w:val="none"/>
        </w:rPr>
        <w:t xml:space="preserve">本项目投标人的澄清、说明或者补正采用线上澄清。</w:t>
      </w:r>
      <w:r>
        <w:rPr>
          <w:rFonts w:hint="eastAsia" w:ascii="宋体" w:hAnsi="宋体" w:eastAsia="宋体" w:cs="宋体"/>
          <w:color w:val="000000"/>
          <w:sz w:val="24"/>
          <w:szCs w:val="24"/>
          <w:highlight w:val="none"/>
          <w:lang w:val="zh-CN"/>
        </w:rPr>
      </w:r>
      <w:r/>
    </w:p>
    <w:p>
      <w:pPr>
        <w:pStyle w:val="848"/>
        <w:ind w:firstLine="420"/>
        <w:jc w:val="left"/>
        <w:spacing w:line="360"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zh-CN"/>
        </w:rPr>
        <w:t xml:space="preserve">异常低价审查有关要求，均以财库(2026)2号为准。</w:t>
      </w:r>
      <w:r>
        <w:rPr>
          <w:rFonts w:ascii="宋体" w:hAnsi="宋体" w:eastAsia="宋体" w:cs="宋体"/>
          <w:b/>
          <w:bCs/>
          <w:color w:val="000000"/>
          <w:sz w:val="24"/>
          <w:szCs w:val="24"/>
          <w:highlight w:val="none"/>
          <w:lang w:val="en-US" w:eastAsia="zh-CN" w:bidi="ar-SA"/>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磋商小组要求供应商澄清、说明或者更正响应文件应当以书面形式做出。供应商的澄清、说明或者更正应当由其单位加盖电子公章。</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磋商小组所有成员集中与单一供应商分别进行磋商，并给予所有参加磋商的供应商平等的磋商机会。为了便于磋商小组与各供应商及时沟通，供应商应在不见面开标大厅中保持在线状态直至项目结束。</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在磋商过程中，磋商小组可以根据</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和磋商情况实质性变动采购需求中的技术、服务要求以及合同草案条款。对</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做出的实质性变动是</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的有效组成部分，磋商小组将及时以书面形式同时通知所有参加磋商的供应商。</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磋商小组将要求所有实质性响应的供应商在规定时间内提交最后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w:t>
      </w:r>
      <w:r>
        <w:rPr>
          <w:rFonts w:hint="eastAsia" w:ascii="宋体" w:hAnsi="宋体"/>
          <w:color w:val="000000"/>
          <w:sz w:val="24"/>
          <w:szCs w:val="24"/>
          <w:highlight w:val="none"/>
        </w:rPr>
        <w:t xml:space="preserve">合同单价按最后总报价同比例下（上）浮）】</w:t>
      </w:r>
      <w:r>
        <w:rPr>
          <w:rFonts w:hint="eastAsia" w:ascii="宋体" w:hAnsi="宋体" w:cs="宋体"/>
          <w:color w:val="000000"/>
          <w:sz w:val="24"/>
          <w:szCs w:val="24"/>
          <w:highlight w:val="none"/>
        </w:rPr>
        <w:t xml:space="preserve">，最后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报价作为评审报价。提交最后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w:t>
      </w:r>
      <w:r>
        <w:rPr>
          <w:rFonts w:hint="eastAsia" w:ascii="宋体" w:hAnsi="宋体" w:cs="宋体"/>
          <w:b/>
          <w:bCs/>
          <w:color w:val="000000"/>
          <w:sz w:val="24"/>
          <w:szCs w:val="24"/>
          <w:highlight w:val="none"/>
          <w:lang w:eastAsia="zh-CN"/>
        </w:rPr>
        <w:t xml:space="preserve">磋商文件</w:t>
      </w:r>
      <w:r>
        <w:rPr>
          <w:rFonts w:hint="eastAsia" w:ascii="宋体" w:hAnsi="宋体" w:cs="宋体"/>
          <w:b/>
          <w:bCs/>
          <w:color w:val="000000"/>
          <w:sz w:val="24"/>
          <w:szCs w:val="24"/>
          <w:highlight w:val="none"/>
        </w:rPr>
        <w:t xml:space="preserve">修改导致供应商成本增加的，最后</w:t>
      </w:r>
      <w:r>
        <w:rPr>
          <w:rFonts w:hint="eastAsia" w:ascii="宋体" w:hAnsi="宋体" w:cs="宋体"/>
          <w:b/>
          <w:bCs/>
          <w:color w:val="000000"/>
          <w:sz w:val="24"/>
          <w:szCs w:val="24"/>
          <w:highlight w:val="none"/>
          <w:lang w:val="en-US" w:eastAsia="zh-CN"/>
        </w:rPr>
        <w:t xml:space="preserve">总</w:t>
      </w:r>
      <w:r>
        <w:rPr>
          <w:rFonts w:hint="eastAsia" w:ascii="宋体" w:hAnsi="宋体" w:cs="宋体"/>
          <w:b/>
          <w:bCs/>
          <w:color w:val="000000"/>
          <w:sz w:val="24"/>
          <w:szCs w:val="24"/>
          <w:highlight w:val="none"/>
        </w:rPr>
        <w:t xml:space="preserve">报价不得高于第一次报价，否则为无效响应报价。</w:t>
      </w:r>
      <w:r>
        <w:rPr>
          <w:rFonts w:ascii="宋体" w:hAnsi="宋体" w:cs="宋体"/>
          <w:color w:val="000000"/>
          <w:sz w:val="24"/>
          <w:szCs w:val="24"/>
          <w:highlight w:val="none"/>
        </w:rPr>
      </w:r>
      <w:r/>
    </w:p>
    <w:p>
      <w:pPr>
        <w:pStyle w:val="848"/>
        <w:ind w:firstLine="420"/>
        <w:jc w:val="left"/>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供应商应登陆苏州市政府采购一体化不见面开标大厅系统并在规定时间内进行最后报价并加盖电子公章（此处规定时间的计算以系统中的倒计时间为准，系统中的线上最后报价只有一次机会，提交后无法撤回，请供应商慎重提交）。如未在规定时间内提交最后报价的，响应文件按无效处理。</w:t>
      </w:r>
      <w:r>
        <w:rPr>
          <w:rFonts w:ascii="宋体" w:hAnsi="宋体" w:cs="宋体"/>
          <w:b/>
          <w:color w:val="000000"/>
          <w:sz w:val="24"/>
          <w:szCs w:val="24"/>
          <w:highlight w:val="none"/>
        </w:rPr>
      </w:r>
      <w:r/>
    </w:p>
    <w:p>
      <w:pPr>
        <w:pStyle w:val="848"/>
        <w:ind w:firstLine="422"/>
        <w:jc w:val="left"/>
        <w:spacing w:line="360" w:lineRule="auto"/>
        <w:widowControl/>
        <w:rPr>
          <w:rFonts w:ascii="宋体" w:hAnsi="宋体" w:cs="宋体"/>
          <w:color w:val="000000"/>
          <w:sz w:val="24"/>
          <w:szCs w:val="24"/>
          <w:highlight w:val="none"/>
        </w:rPr>
      </w:pPr>
      <w:r>
        <w:rPr>
          <w:rFonts w:hint="eastAsia" w:ascii="宋体" w:hAnsi="宋体" w:cs="宋体"/>
          <w:b/>
          <w:color w:val="000000"/>
          <w:sz w:val="24"/>
          <w:szCs w:val="24"/>
          <w:highlight w:val="none"/>
        </w:rPr>
        <w:t xml:space="preserve">*进入项目评审流程后，请供应商时刻关注评审界面中是否有序号标识。如有，点击标识进入对应澄清、磋商承诺、二次报价程序并加盖电子公章。建议各供应商法定代表人或授权委托人始终保持通讯顺畅，时刻关注不见面开标大厅，不离开不见面开标大厅。</w:t>
      </w:r>
      <w:r>
        <w:rPr>
          <w:rFonts w:ascii="宋体" w:hAnsi="宋体" w:cs="宋体"/>
          <w:color w:val="000000"/>
          <w:sz w:val="24"/>
          <w:szCs w:val="24"/>
          <w:highlight w:val="none"/>
        </w:rPr>
      </w:r>
      <w:r/>
    </w:p>
    <w:p>
      <w:pPr>
        <w:pStyle w:val="848"/>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848"/>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ascii="宋体" w:hAnsi="宋体" w:cs="宋体"/>
          <w:color w:val="000000"/>
          <w:sz w:val="24"/>
          <w:szCs w:val="24"/>
          <w:highlight w:val="none"/>
        </w:rPr>
      </w:r>
      <w:r/>
    </w:p>
    <w:p>
      <w:pPr>
        <w:pStyle w:val="84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如磋商过程中出现本</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未尽事宜，由磋商小组根据政府采购有关法律、法规讨论决定。</w:t>
      </w:r>
      <w:r>
        <w:rPr>
          <w:rFonts w:hint="eastAsia" w:ascii="宋体" w:hAnsi="宋体" w:cs="宋体"/>
          <w:color w:val="000000"/>
          <w:szCs w:val="21"/>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、评标委员会或磋商小组</w:t>
      </w:r>
      <w:r>
        <w:rPr>
          <w:rFonts w:ascii="宋体" w:hAnsi="宋体" w:cs="宋体"/>
          <w:b/>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.1评标委员会或磋商小组（以下简称评标委员会）由采购人或采购代理机构依法组建。</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.2评标委员会或磋商小组负责具体的评标事务，并独立履行以下职责：</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（1）审查、评价磋商响应文件是否符合</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的商务、技术等实质性要求；</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（2）可以要求磋商响应供应商对磋商响应文件有关事项作出解释或澄清；</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（3）对磋商响应文件进行比较和评价；</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（4）确定成交候选人名单，以及根据采购人委托直接确定成交人；</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（5）向采购人、采购代理机构或者有关部门报告磋商中发现的违法行为。</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.3评标委员会成员应当履行下列义务：</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（1）遵纪守法，客观、公正、廉洁地履行职责；</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规定的评标办法和评标标准进行评标，对评审意见承担个人责任；</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（3）对评标过程和结果，以及磋商响应供应商的商业秘密保密；</w:t>
      </w:r>
      <w:r>
        <w:rPr>
          <w:rFonts w:ascii="宋体" w:hAnsi="宋体" w:cs="宋体"/>
          <w:color w:val="000000"/>
          <w:sz w:val="24"/>
          <w:highlight w:val="none"/>
        </w:rPr>
      </w:r>
      <w:r/>
    </w:p>
    <w:p>
      <w:pPr>
        <w:pStyle w:val="848"/>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（4）参与磋商报告的起草；</w:t>
      </w:r>
      <w:r>
        <w:rPr>
          <w:rFonts w:ascii="宋体" w:hAnsi="宋体" w:cs="宋体"/>
          <w:color w:val="000000"/>
          <w:sz w:val="24"/>
          <w:highlight w:val="none"/>
        </w:rPr>
      </w:r>
      <w:r/>
    </w:p>
    <w:p>
      <w:pPr>
        <w:pStyle w:val="848"/>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（5）配合相关部门的投诉处理工作；</w:t>
      </w:r>
      <w:r>
        <w:rPr>
          <w:rFonts w:hint="eastAsia" w:ascii="宋体" w:hAnsi="宋体" w:cs="宋体"/>
          <w:color w:val="000000"/>
          <w:sz w:val="24"/>
          <w:highlight w:val="none"/>
        </w:rPr>
      </w:r>
      <w:r/>
    </w:p>
    <w:p>
      <w:pPr>
        <w:pStyle w:val="848"/>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（6）配合</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答复磋商响应供应商提出的质疑。</w:t>
      </w:r>
      <w:r>
        <w:rPr>
          <w:rFonts w:hint="eastAsia" w:ascii="宋体" w:hAnsi="宋体" w:cs="宋体"/>
          <w:color w:val="000000"/>
          <w:sz w:val="24"/>
          <w:highlight w:val="none"/>
        </w:rPr>
      </w:r>
      <w:r/>
    </w:p>
    <w:p>
      <w:pPr>
        <w:pStyle w:val="848"/>
        <w:ind w:firstLine="42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、评审内容的保密</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.2在磋商响应文件的审查、澄清、评价和比较以及授予合同的过程中，磋商供应商对</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和磋商小组施加影响的任何行为，都将取消其成交资格。</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.3在评审期间，</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将通过指定联络人与磋商供应商进行联系。</w:t>
      </w:r>
      <w:r>
        <w:rPr>
          <w:rFonts w:ascii="宋体" w:hAnsi="宋体" w:cs="宋体"/>
          <w:color w:val="000000"/>
          <w:sz w:val="24"/>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、对磋商响应文件初审</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评标委员会应当对符合资格的</w:t>
      </w:r>
      <w:r>
        <w:rPr>
          <w:rFonts w:hint="eastAsia" w:ascii="宋体" w:hAnsi="宋体" w:cs="宋体"/>
          <w:color w:val="000000"/>
          <w:sz w:val="24"/>
          <w:highlight w:val="none"/>
        </w:rPr>
        <w:t xml:space="preserve">磋商响应供应商</w:t>
      </w:r>
      <w:r>
        <w:rPr>
          <w:rFonts w:hint="eastAsia" w:ascii="宋体" w:hAnsi="宋体" w:cs="宋体"/>
          <w:color w:val="000000"/>
          <w:sz w:val="24"/>
          <w:highlight w:val="none"/>
          <w:lang w:val="zh-CN"/>
        </w:rPr>
        <w:t xml:space="preserve">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文件进行符合性审查，以确定是否对磋商文件的实质性要求作响应。</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评标委员会应当按照磋商文件中规定的评标方法和标准，对符合性审查合格的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文件进行商务和技术评估，综合比较与评价。</w:t>
      </w:r>
      <w:r>
        <w:rPr>
          <w:rFonts w:ascii="宋体" w:hAnsi="宋体" w:cs="宋体"/>
          <w:color w:val="000000"/>
          <w:sz w:val="24"/>
          <w:highlight w:val="none"/>
          <w:lang w:val="zh-CN"/>
        </w:rPr>
      </w:r>
      <w:r/>
    </w:p>
    <w:p>
      <w:pPr>
        <w:pStyle w:val="84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.3磋商响应</w:t>
      </w:r>
      <w:r>
        <w:rPr>
          <w:rFonts w:hint="eastAsia" w:ascii="宋体" w:hAnsi="宋体" w:cs="宋体"/>
          <w:color w:val="000000"/>
          <w:sz w:val="24"/>
          <w:highlight w:val="none"/>
          <w:lang w:val="zh-CN"/>
        </w:rPr>
        <w:t xml:space="preserve">文件属下列情况之一的，将按无效投标处理：</w:t>
      </w:r>
      <w:r>
        <w:rPr>
          <w:rFonts w:hint="eastAsia"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（1）磋商响应</w:t>
      </w:r>
      <w:r>
        <w:rPr>
          <w:rFonts w:hint="eastAsia" w:ascii="宋体" w:hAnsi="宋体" w:cs="宋体"/>
          <w:color w:val="000000"/>
          <w:sz w:val="24"/>
          <w:highlight w:val="none"/>
          <w:lang w:val="zh-CN"/>
        </w:rPr>
        <w:t xml:space="preserve">人“机器码一致”；</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文件未按照本须知规定签署和盖章；</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）未按本须知规定提交资格文件；</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）与磋商文件有重大偏离；</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人拒绝修正错误；</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人的报价是选择性的；</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人的报价只投了同一标段中部分内容；</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）其他被评委会认定无效的情况。</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在详细评标之前，评委会将首先审查每份</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文件是否实质响应了磋商文件的要求。实质上响应的</w:t>
      </w:r>
      <w:r>
        <w:rPr>
          <w:rFonts w:hint="eastAsia" w:ascii="宋体" w:hAnsi="宋体" w:cs="宋体"/>
          <w:color w:val="000000"/>
          <w:sz w:val="24"/>
          <w:highlight w:val="none"/>
        </w:rPr>
        <w:t xml:space="preserve">磋商响应文件</w:t>
      </w:r>
      <w:r>
        <w:rPr>
          <w:rFonts w:hint="eastAsia" w:ascii="宋体" w:hAnsi="宋体" w:cs="宋体"/>
          <w:color w:val="000000"/>
          <w:sz w:val="24"/>
          <w:highlight w:val="none"/>
          <w:lang w:val="zh-CN"/>
        </w:rPr>
        <w:t xml:space="preserve">应该是与磋商文件的全部条款、条件和规格相符，没有重大偏离或保留。所谓重大偏离或保留是指影响合同的供货范围、质量和性能等；或者在实质上与磋商文件不一致〔如货物和服务的质量、数量及交货期明显不能满足磋商文件的要求〕，而且限制了合同中买方的权利或</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人的义务。这些偏离或保留将会对其他实质上响应要求的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人的竞争地位产生不公正的影响。</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磋商文件提供的工艺、材料、设备、参考的商标或样本目录号码等仅作为说明并没有限制性，</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人在</w:t>
      </w:r>
      <w:r>
        <w:rPr>
          <w:rFonts w:hint="eastAsia" w:ascii="宋体" w:hAnsi="宋体" w:cs="宋体"/>
          <w:color w:val="000000"/>
          <w:sz w:val="24"/>
          <w:highlight w:val="none"/>
        </w:rPr>
        <w:t xml:space="preserve">磋商响应文件</w:t>
      </w:r>
      <w:r>
        <w:rPr>
          <w:rFonts w:hint="eastAsia" w:ascii="宋体" w:hAnsi="宋体" w:cs="宋体"/>
          <w:color w:val="000000"/>
          <w:sz w:val="24"/>
          <w:highlight w:val="none"/>
          <w:lang w:val="zh-CN"/>
        </w:rPr>
        <w:t xml:space="preserve">中可以选用替代标准，但这些替代标准要优于或相当于技术规格中要求的标准，以满足采购人的需要。</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对不同文字文本响应文件的解释发生异议的，以中文文本为准。</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采购代理机构对</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文件的判定，只依据</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内容本身，不依靠开标后的任何外来证明。</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采购代理机构将拒绝被确定为非实质性响应的投标，供应商不能通过修正或撤销不符之处而使其投标成为实质性响应的投标。</w:t>
      </w:r>
      <w:r>
        <w:rPr>
          <w:rFonts w:ascii="宋体" w:hAnsi="宋体" w:cs="宋体"/>
          <w:color w:val="000000"/>
          <w:sz w:val="24"/>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、响应文件的澄清、说明和更正</w:t>
      </w:r>
      <w:r>
        <w:rPr>
          <w:rFonts w:ascii="宋体" w:hAnsi="宋体" w:cs="宋体"/>
          <w:b/>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如响应供应商无法在合理时间内出具上述材料视为放弃权利。</w:t>
      </w:r>
      <w:r>
        <w:rPr>
          <w:rFonts w:ascii="宋体" w:hAnsi="宋体" w:cs="宋体"/>
          <w:color w:val="000000"/>
          <w:sz w:val="24"/>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、项目的终止</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出现下列情形之一的，将终止竞争性磋商采购活动：</w:t>
      </w:r>
      <w:r>
        <w:rPr>
          <w:rFonts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（3）在采购活动中因重大变故，采购任务取消的。</w:t>
      </w:r>
      <w:r>
        <w:rPr>
          <w:rFonts w:hint="eastAsia" w:ascii="宋体" w:hAnsi="宋体" w:cs="宋体"/>
          <w:color w:val="000000"/>
          <w:sz w:val="24"/>
          <w:highlight w:val="none"/>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、磋商响应文件的评价和比较</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.1磋商小组按照本磋商文件有关规定，将仅对资格性检查和符合性检查合格的响应文件进行评价和比较。</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.2评审办法</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（1）本次磋商采用综合评分法，即在响应文件满足磋商文件全部实质性要求且按评审因素的量化指标评审得分最高的供应商为成交候选供应商。采购人授权磋商小组直接确定成交单位。</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（2）磋商小组各成员审查每份响应文件是否实质响应了</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的要求，未实质性响应的响应文件将被拒绝，也不进行评审。</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小组各成员独立对每个进入打分程序的响应文件以打分的形式进行评审和评价。对评委的评分（除价格分外）进行统计汇总，直接算术平均计算出每个磋商供应商的得分，加上价格得分即为每个磋商供应商的综合得分。</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rFonts w:ascii="宋体" w:hAnsi="宋体" w:cs="宋体"/>
          <w:color w:val="000000"/>
          <w:sz w:val="24"/>
          <w:highlight w:val="none"/>
        </w:rPr>
      </w:r>
      <w:r/>
    </w:p>
    <w:p>
      <w:pPr>
        <w:pStyle w:val="84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、成交单位的确认</w:t>
      </w:r>
      <w:r>
        <w:rPr>
          <w:rFonts w:hint="eastAsia"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.1磋商小组根据磋商供应商资格审查情况，对磋商响应文件进行评价和比较，按照评审办法和标准进行评审，并按</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的委托向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推荐成交候选单位。</w:t>
      </w:r>
      <w:r>
        <w:rPr>
          <w:rFonts w:ascii="宋体" w:hAnsi="宋体" w:cs="宋体"/>
          <w:color w:val="000000"/>
          <w:sz w:val="24"/>
          <w:highlight w:val="none"/>
        </w:rPr>
      </w:r>
      <w:r/>
    </w:p>
    <w:p>
      <w:pPr>
        <w:pStyle w:val="848"/>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.2经磋商小组评审并确定成交单位后，</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将在规定的时间内将成交结果在相关媒体上予以公告。各参加磋商供应商如对公告结果有异议，应在成交结果公告期满后七个工作日内，以书面形式向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提出质疑，同时该质疑应有磋商供应商法定代表人或参加磋商的代理人签署。</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将在收到经磋商供应商法定代表人或参加磋商的代理人签署的书面质疑后七个工作日内，对质疑内容作出答复。如磋商供应商未在成交结果公告期满后七个工作日内向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提出质疑或质疑未经磋商供应商法定代表人或参加磋商的代理人签署，</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有权对该质疑不予答复。</w:t>
      </w:r>
      <w:r>
        <w:rPr>
          <w:rFonts w:hint="eastAsia" w:ascii="宋体" w:hAnsi="宋体" w:cs="宋体"/>
          <w:b/>
          <w:color w:val="000000"/>
          <w:sz w:val="24"/>
          <w:highlight w:val="none"/>
        </w:rPr>
      </w:r>
      <w:r/>
    </w:p>
    <w:p>
      <w:pPr>
        <w:pStyle w:val="84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、合同的签订</w:t>
      </w:r>
      <w:r>
        <w:rPr>
          <w:rFonts w:hint="eastAsia" w:ascii="宋体" w:hAnsi="宋体" w:cs="宋体"/>
          <w:b/>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.1按照《关于做好政府采购支持企业发展有关事项的通知》（苏财购〔2020〕52号）文件精神，采购人与成交单位原则上应当在成交通知书发出之日起</w:t>
      </w:r>
      <w:r>
        <w:rPr>
          <w:rFonts w:hint="eastAsia" w:ascii="宋体" w:hAnsi="宋体" w:cs="宋体"/>
          <w:color w:val="000000"/>
          <w:sz w:val="24"/>
          <w:highlight w:val="none"/>
          <w:lang w:val="en-US" w:eastAsia="zh-CN"/>
        </w:rPr>
        <w:t xml:space="preserve">三十</w:t>
      </w:r>
      <w:r>
        <w:rPr>
          <w:rFonts w:hint="eastAsia" w:ascii="宋体" w:hAnsi="宋体" w:cs="宋体"/>
          <w:color w:val="000000"/>
          <w:sz w:val="24"/>
          <w:highlight w:val="none"/>
        </w:rPr>
        <w:t xml:space="preserve">日内，按照磋商文件及响应文件确定的事项签订政府采购合同。</w:t>
      </w:r>
      <w:r>
        <w:rPr>
          <w:rFonts w:hint="eastAsia" w:ascii="宋体" w:hAnsi="宋体" w:cs="宋体"/>
          <w:color w:val="000000"/>
          <w:sz w:val="24"/>
          <w:highlight w:val="none"/>
        </w:rPr>
      </w:r>
      <w:r/>
    </w:p>
    <w:p>
      <w:pPr>
        <w:pStyle w:val="848"/>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.2成交单位应按成交通知书中规定，由法定代表人或授权代理人与甲方代表签订合同，否则按放弃成交权处理。</w:t>
      </w:r>
      <w:r>
        <w:rPr>
          <w:rFonts w:hint="eastAsia" w:ascii="宋体" w:hAnsi="宋体" w:cs="宋体"/>
          <w:color w:val="000000"/>
          <w:sz w:val="24"/>
          <w:highlight w:val="none"/>
        </w:rPr>
      </w:r>
      <w:r/>
    </w:p>
    <w:p>
      <w:pPr>
        <w:pStyle w:val="848"/>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.3采购人不得向成交单位提出任何不合理的要求作为签订合同的条件，不得与成交单位私下订立背离合同实质性内容的协议。</w:t>
      </w:r>
      <w:r>
        <w:rPr>
          <w:rFonts w:hint="eastAsia" w:ascii="宋体" w:hAnsi="宋体" w:cs="宋体"/>
          <w:color w:val="000000"/>
          <w:sz w:val="24"/>
          <w:highlight w:val="none"/>
        </w:rPr>
      </w:r>
      <w:r/>
    </w:p>
    <w:p>
      <w:pPr>
        <w:pStyle w:val="848"/>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cs="宋体"/>
          <w:color w:val="000000"/>
          <w:sz w:val="24"/>
          <w:highlight w:val="none"/>
        </w:rPr>
      </w:r>
      <w:r/>
    </w:p>
    <w:p>
      <w:pPr>
        <w:pStyle w:val="848"/>
        <w:ind w:firstLine="502"/>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.5签订合同及合同条款应以磋商文件和成交单位的响应文件及其澄清文件为依据，所签订的合同不得对磋商文件和成交</w:t>
      </w:r>
      <w:r>
        <w:rPr>
          <w:rFonts w:hint="eastAsia" w:ascii="宋体" w:hAnsi="宋体" w:eastAsia="宋体" w:cs="宋体"/>
          <w:color w:val="000000"/>
          <w:sz w:val="24"/>
          <w:highlight w:val="none"/>
        </w:rPr>
        <w:t xml:space="preserve">单位响应文件作实质性修改。</w:t>
      </w:r>
      <w:r>
        <w:rPr>
          <w:rFonts w:hint="eastAsia" w:ascii="宋体" w:hAnsi="宋体" w:eastAsia="宋体" w:cs="宋体"/>
          <w:color w:val="000000"/>
          <w:sz w:val="24"/>
          <w:highlight w:val="none"/>
        </w:rPr>
      </w:r>
      <w:r/>
    </w:p>
    <w:p>
      <w:pPr>
        <w:pStyle w:val="848"/>
        <w:ind w:firstLine="50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.6成交单位无正当理由不得放弃成交。</w:t>
      </w:r>
      <w:r>
        <w:rPr>
          <w:rFonts w:hint="eastAsia" w:ascii="宋体" w:hAnsi="宋体" w:eastAsia="宋体" w:cs="宋体"/>
          <w:color w:val="000000"/>
          <w:sz w:val="24"/>
          <w:highlight w:val="none"/>
        </w:rPr>
      </w:r>
      <w:r/>
    </w:p>
    <w:p>
      <w:pPr>
        <w:pStyle w:val="848"/>
        <w:ind w:firstLine="50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30.7</w:t>
      </w:r>
      <w:r>
        <w:rPr>
          <w:rFonts w:hint="eastAsia" w:ascii="宋体" w:hAnsi="宋体" w:eastAsia="宋体" w:cs="宋体"/>
          <w:color w:val="000000"/>
          <w:sz w:val="24"/>
          <w:highlight w:val="none"/>
        </w:rPr>
        <w:t xml:space="preserve">成交单位拒绝签订采购合同的，采购人可以按照从评审报告提出的成交候选人中，按照排序由高到低的原则重新确定其他磋商响应人作为成交单位并签订采购合同，也可以重新开展采购活动。拒绝签订采购合同的成交单位不得参加对该项目重新开展的采购活动。</w:t>
      </w:r>
      <w:r>
        <w:rPr>
          <w:rFonts w:ascii="宋体" w:hAnsi="宋体" w:eastAsia="宋体" w:cs="宋体"/>
          <w:color w:val="000000"/>
          <w:sz w:val="24"/>
          <w:highlight w:val="none"/>
          <w:lang w:val="en-US" w:eastAsia="zh-CN"/>
        </w:rPr>
      </w:r>
      <w:r/>
    </w:p>
    <w:p>
      <w:pPr>
        <w:pStyle w:val="848"/>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采购合同履行中，采购人需追加与合同标的相同货物、工程或者服务的，在不改变合同其他条款的前提下，可以与成交单位协商签订补充合同，但所有补充合同的采购金额不得超过原合同采购金额的百分之十。</w:t>
      </w:r>
      <w:r>
        <w:rPr>
          <w:rFonts w:hint="eastAsia" w:ascii="宋体" w:hAnsi="宋体" w:cs="宋体"/>
          <w:color w:val="000000"/>
          <w:sz w:val="24"/>
          <w:highlight w:val="none"/>
        </w:rPr>
      </w:r>
      <w:r/>
    </w:p>
    <w:p>
      <w:pPr>
        <w:pStyle w:val="848"/>
        <w:numPr>
          <w:ilvl w:val="0"/>
          <w:numId w:val="1"/>
        </w:numPr>
        <w:ind w:firstLine="482"/>
        <w:spacing w:line="360" w:lineRule="auto"/>
        <w:rPr>
          <w:rFonts w:hint="eastAsia" w:ascii="宋体" w:hAnsi="宋体"/>
          <w:b/>
          <w:bCs w:val="0"/>
          <w:color w:val="000000"/>
          <w:sz w:val="24"/>
          <w:szCs w:val="24"/>
          <w:highlight w:val="none"/>
          <w:lang w:val="en-US" w:eastAsia="zh-CN"/>
        </w:rPr>
      </w:pPr>
      <w:r>
        <w:rPr>
          <w:rFonts w:hint="eastAsia" w:ascii="宋体" w:hAnsi="宋体" w:cs="宋体"/>
          <w:b/>
          <w:bCs w:val="0"/>
          <w:color w:val="000000"/>
          <w:sz w:val="24"/>
          <w:highlight w:val="none"/>
        </w:rPr>
        <w:t xml:space="preserve">履约保证金：</w:t>
      </w:r>
      <w:r>
        <w:rPr>
          <w:rFonts w:hint="eastAsia" w:ascii="宋体" w:hAnsi="宋体" w:cs="宋体"/>
          <w:b/>
          <w:bCs w:val="0"/>
          <w:color w:val="000000"/>
          <w:sz w:val="24"/>
          <w:highlight w:val="none"/>
          <w:lang w:val="en-US" w:eastAsia="zh-CN"/>
        </w:rPr>
        <w:t xml:space="preserve">无</w:t>
      </w:r>
      <w:r>
        <w:rPr>
          <w:rFonts w:hint="eastAsia" w:ascii="宋体" w:hAnsi="宋体"/>
          <w:b/>
          <w:bCs w:val="0"/>
          <w:color w:val="000000"/>
          <w:sz w:val="24"/>
          <w:szCs w:val="24"/>
          <w:highlight w:val="none"/>
          <w:lang w:val="en-US" w:eastAsia="zh-CN"/>
        </w:rPr>
      </w:r>
      <w:r/>
    </w:p>
    <w:p>
      <w:pPr>
        <w:pStyle w:val="848"/>
        <w:numPr>
          <w:ilvl w:val="0"/>
          <w:numId w:val="0"/>
        </w:numPr>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凡涉及</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的补充说明和修改，均以苏州市政府采购网上发布的为准。</w:t>
      </w:r>
      <w:r>
        <w:rPr>
          <w:rFonts w:ascii="宋体" w:hAnsi="宋体" w:cs="宋体"/>
          <w:b/>
          <w:bCs/>
          <w:color w:val="000000"/>
          <w:sz w:val="24"/>
          <w:highlight w:val="none"/>
        </w:rPr>
      </w:r>
      <w:r/>
    </w:p>
    <w:p>
      <w:pPr>
        <w:pStyle w:val="889"/>
        <w:ind w:firstLine="482"/>
        <w:rPr>
          <w:rFonts w:cs="宋体"/>
          <w:b/>
          <w:color w:val="000000"/>
          <w:sz w:val="24"/>
          <w:szCs w:val="24"/>
          <w:highlight w:val="none"/>
        </w:rPr>
      </w:pPr>
      <w:r>
        <w:rPr>
          <w:rFonts w:hint="eastAsia" w:cs="宋体"/>
          <w:b/>
          <w:color w:val="000000"/>
          <w:sz w:val="24"/>
          <w:szCs w:val="24"/>
          <w:highlight w:val="none"/>
        </w:rPr>
        <w:t xml:space="preserve">3</w:t>
      </w:r>
      <w:r>
        <w:rPr>
          <w:rFonts w:hint="eastAsia" w:cs="宋体"/>
          <w:b/>
          <w:color w:val="000000"/>
          <w:sz w:val="24"/>
          <w:szCs w:val="24"/>
          <w:highlight w:val="none"/>
          <w:lang w:val="en-US" w:eastAsia="zh-CN"/>
        </w:rPr>
        <w:t xml:space="preserve">3</w:t>
      </w:r>
      <w:r>
        <w:rPr>
          <w:rFonts w:hint="eastAsia" w:cs="宋体"/>
          <w:b/>
          <w:color w:val="000000"/>
          <w:sz w:val="24"/>
          <w:szCs w:val="24"/>
          <w:highlight w:val="none"/>
        </w:rPr>
        <w:t xml:space="preserve">、未尽事宜</w:t>
      </w:r>
      <w:r>
        <w:rPr>
          <w:rFonts w:hint="eastAsia" w:cs="宋体"/>
          <w:b/>
          <w:color w:val="000000"/>
          <w:sz w:val="24"/>
          <w:szCs w:val="24"/>
          <w:highlight w:val="none"/>
        </w:rPr>
        <w:tab/>
      </w:r>
      <w:r>
        <w:rPr>
          <w:rFonts w:cs="宋体"/>
          <w:b/>
          <w:color w:val="000000"/>
          <w:sz w:val="24"/>
          <w:szCs w:val="24"/>
          <w:highlight w:val="none"/>
        </w:rPr>
      </w:r>
      <w:r/>
    </w:p>
    <w:p>
      <w:pPr>
        <w:pStyle w:val="860"/>
        <w:ind w:firstLine="480"/>
        <w:rPr>
          <w:rFonts w:ascii="宋体" w:hAnsi="宋体" w:cs="宋体"/>
          <w:color w:val="000000"/>
          <w:highlight w:val="none"/>
        </w:rPr>
      </w:pPr>
      <w:r>
        <w:rPr>
          <w:rFonts w:hint="eastAsia" w:ascii="宋体" w:hAnsi="宋体" w:cs="宋体"/>
          <w:color w:val="000000"/>
          <w:highlight w:val="none"/>
        </w:rPr>
        <w:t xml:space="preserve">按《中华人民共和国政府采购法》及其他有关的法律法规的规定执行。</w:t>
      </w:r>
      <w:r>
        <w:rPr>
          <w:rFonts w:ascii="宋体" w:hAnsi="宋体" w:cs="宋体"/>
          <w:color w:val="000000"/>
          <w:highlight w:val="none"/>
        </w:rPr>
      </w:r>
      <w:r/>
    </w:p>
    <w:p>
      <w:pPr>
        <w:pStyle w:val="848"/>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（六）磋商采购内容</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江苏嘉加诚工程投资咨询有限公司</w:t>
      </w: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苏州工艺美术职业技术学院</w:t>
      </w:r>
      <w:r>
        <w:rPr>
          <w:rFonts w:hint="eastAsia" w:ascii="宋体" w:hAnsi="宋体" w:cs="宋体"/>
          <w:color w:val="000000"/>
          <w:sz w:val="24"/>
          <w:highlight w:val="none"/>
        </w:rPr>
        <w:t xml:space="preserve">的委托，就其所需</w:t>
      </w:r>
      <w:r>
        <w:rPr>
          <w:rFonts w:hint="eastAsia" w:ascii="宋体" w:hAnsi="宋体" w:cs="宋体"/>
          <w:color w:val="000000"/>
          <w:sz w:val="24"/>
          <w:highlight w:val="none"/>
          <w:lang w:eastAsia="zh-CN"/>
        </w:rPr>
        <w:t xml:space="preserve">苏州工艺美术职业技术学院消防回路升级改造</w:t>
      </w:r>
      <w:r>
        <w:rPr>
          <w:rFonts w:hint="eastAsia" w:ascii="宋体" w:hAnsi="宋体" w:cs="宋体"/>
          <w:color w:val="000000"/>
          <w:sz w:val="24"/>
          <w:highlight w:val="none"/>
        </w:rPr>
        <w:t xml:space="preserve">以竞争性磋商方式进行采购，欢迎有资格的供应商前来参加本次磋商采购。</w:t>
      </w:r>
      <w:r>
        <w:rPr>
          <w:rFonts w:ascii="宋体" w:hAnsi="宋体" w:cs="宋体"/>
          <w:color w:val="000000"/>
          <w:sz w:val="24"/>
          <w:highlight w:val="none"/>
        </w:rPr>
      </w:r>
      <w:r/>
    </w:p>
    <w:p>
      <w:pPr>
        <w:pStyle w:val="848"/>
        <w:ind w:right="-159"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一、采购概况：</w:t>
      </w:r>
      <w:r>
        <w:rPr>
          <w:rFonts w:ascii="宋体" w:hAnsi="宋体" w:cs="宋体"/>
          <w:b/>
          <w:color w:val="000000"/>
          <w:sz w:val="24"/>
          <w:highlight w:val="none"/>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1、采购编号：</w:t>
      </w:r>
      <w:r>
        <w:rPr>
          <w:rFonts w:hint="eastAsia" w:ascii="宋体" w:hAnsi="宋体" w:cs="宋体"/>
          <w:color w:val="000000"/>
          <w:sz w:val="24"/>
          <w:highlight w:val="none"/>
          <w:lang w:eastAsia="zh-CN"/>
        </w:rPr>
        <w:t xml:space="preserve">JSZC-320500-JJJC-C2026-0008</w:t>
      </w:r>
      <w:r>
        <w:rPr>
          <w:rFonts w:hint="eastAsia" w:ascii="宋体" w:hAnsi="宋体" w:eastAsia="宋体" w:cs="宋体"/>
          <w:color w:val="000000"/>
          <w:sz w:val="24"/>
          <w:highlight w:val="none"/>
          <w:lang w:eastAsia="zh-CN"/>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苏州工艺美术职业技术学院消防回路升级改造</w:t>
      </w:r>
      <w:r>
        <w:rPr>
          <w:rFonts w:hint="eastAsia" w:ascii="宋体" w:hAnsi="宋体" w:eastAsia="宋体" w:cs="宋体"/>
          <w:color w:val="000000"/>
          <w:sz w:val="24"/>
          <w:highlight w:val="none"/>
          <w:lang w:eastAsia="zh-CN"/>
        </w:rPr>
      </w:r>
      <w:r/>
    </w:p>
    <w:p>
      <w:pPr>
        <w:pStyle w:val="848"/>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ascii="宋体" w:hAnsi="宋体" w:cs="宋体"/>
          <w:color w:val="000000"/>
          <w:sz w:val="24"/>
          <w:highlight w:val="none"/>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4、采购预算：</w:t>
      </w:r>
      <w:r>
        <w:rPr>
          <w:rFonts w:hint="eastAsia" w:ascii="宋体" w:hAnsi="宋体" w:cs="宋体"/>
          <w:color w:val="000000"/>
          <w:sz w:val="24"/>
          <w:highlight w:val="none"/>
          <w:lang w:eastAsia="zh-CN"/>
        </w:rPr>
        <w:t xml:space="preserve">人民币壹佰贰拾万元整（￥：1200000.00）</w:t>
      </w:r>
      <w:r>
        <w:rPr>
          <w:rFonts w:hint="eastAsia" w:ascii="宋体" w:hAnsi="宋体" w:eastAsia="宋体" w:cs="宋体"/>
          <w:color w:val="000000"/>
          <w:sz w:val="24"/>
          <w:highlight w:val="none"/>
          <w:lang w:eastAsia="zh-CN"/>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5、最高限价：</w:t>
      </w:r>
      <w:r>
        <w:rPr>
          <w:rFonts w:hint="eastAsia" w:ascii="宋体" w:hAnsi="宋体" w:cs="宋体"/>
          <w:color w:val="000000"/>
          <w:sz w:val="24"/>
          <w:highlight w:val="none"/>
          <w:lang w:eastAsia="zh-CN"/>
        </w:rPr>
        <w:t xml:space="preserve">人民币壹佰贰拾万元整（￥：1200000.00）</w:t>
      </w:r>
      <w:r>
        <w:rPr>
          <w:rFonts w:hint="eastAsia" w:ascii="宋体" w:hAnsi="宋体" w:eastAsia="宋体" w:cs="宋体"/>
          <w:color w:val="000000"/>
          <w:sz w:val="24"/>
          <w:highlight w:val="none"/>
          <w:lang w:eastAsia="zh-CN"/>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6、工期要求：</w:t>
      </w:r>
      <w:r>
        <w:rPr>
          <w:rFonts w:hint="eastAsia" w:ascii="宋体" w:hAnsi="宋体" w:eastAsia="宋体" w:cs="宋体"/>
          <w:color w:val="000000"/>
          <w:sz w:val="24"/>
          <w:highlight w:val="none"/>
          <w:lang w:eastAsia="zh-CN"/>
        </w:rPr>
        <w:t xml:space="preserve">施工总工期为30个日历天（具体开工日期以采购人通知为准）。</w:t>
      </w:r>
      <w:r>
        <w:rPr>
          <w:rFonts w:hint="eastAsia" w:ascii="宋体" w:hAnsi="宋体" w:eastAsia="宋体" w:cs="宋体"/>
          <w:color w:val="000000"/>
          <w:sz w:val="24"/>
          <w:highlight w:val="none"/>
          <w:lang w:eastAsia="zh-CN"/>
        </w:rPr>
      </w:r>
      <w:r/>
    </w:p>
    <w:p>
      <w:pPr>
        <w:pStyle w:val="848"/>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7、工程地点：</w:t>
      </w:r>
      <w:r>
        <w:rPr>
          <w:rFonts w:hint="eastAsia" w:ascii="宋体" w:hAnsi="宋体" w:eastAsia="宋体" w:cs="宋体"/>
          <w:color w:val="000000"/>
          <w:sz w:val="24"/>
          <w:highlight w:val="none"/>
          <w:lang w:eastAsia="zh-CN"/>
        </w:rPr>
        <w:t xml:space="preserve">苏州工艺美术职业技术学院内。</w:t>
      </w:r>
      <w:r>
        <w:rPr>
          <w:rFonts w:ascii="宋体" w:hAnsi="宋体" w:cs="宋体"/>
          <w:color w:val="000000"/>
          <w:sz w:val="24"/>
          <w:highlight w:val="none"/>
        </w:rPr>
      </w:r>
      <w:r/>
    </w:p>
    <w:p>
      <w:pPr>
        <w:pStyle w:val="848"/>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8、质量要求：合格。</w:t>
      </w:r>
      <w:r>
        <w:rPr>
          <w:rFonts w:ascii="宋体" w:hAnsi="宋体" w:cs="宋体"/>
          <w:color w:val="000000"/>
          <w:sz w:val="24"/>
          <w:highlight w:val="none"/>
        </w:rPr>
      </w:r>
      <w:r/>
    </w:p>
    <w:p>
      <w:pPr>
        <w:pStyle w:val="848"/>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质保期：叁年。</w:t>
      </w:r>
      <w:r>
        <w:rPr>
          <w:rFonts w:ascii="宋体" w:hAnsi="宋体" w:cs="宋体"/>
          <w:color w:val="000000"/>
          <w:sz w:val="24"/>
          <w:highlight w:val="none"/>
        </w:rPr>
      </w:r>
      <w:r/>
    </w:p>
    <w:p>
      <w:pPr>
        <w:pStyle w:val="84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二、采购需求</w:t>
      </w:r>
      <w:r>
        <w:rPr>
          <w:rFonts w:hint="eastAsia" w:ascii="宋体" w:hAnsi="宋体" w:eastAsia="宋体" w:cs="宋体"/>
          <w:b/>
          <w:color w:val="000000"/>
          <w:sz w:val="24"/>
          <w:szCs w:val="24"/>
          <w:highlight w:val="none"/>
        </w:rPr>
      </w:r>
      <w:r/>
    </w:p>
    <w:p>
      <w:pPr>
        <w:pStyle w:val="848"/>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工程概况：</w:t>
      </w:r>
      <w:r>
        <w:rPr>
          <w:rFonts w:hint="eastAsia" w:ascii="宋体" w:hAnsi="宋体" w:eastAsia="宋体" w:cs="宋体"/>
          <w:b/>
          <w:bCs/>
          <w:color w:val="000000"/>
          <w:sz w:val="24"/>
          <w:highlight w:val="none"/>
          <w:lang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苏州工艺美术职业技术学院（Suzhou Art&amp;Design Technology Institute）位于江苏省苏州市吴中区致能大道189号，是江苏省属公办高等职业院校，内含公共资源区、教学区、实训区、生活区、体育运动区五个教育区块，总建筑面积</w:t>
      </w:r>
      <w:r>
        <w:rPr>
          <w:rFonts w:hint="eastAsia" w:ascii="宋体" w:hAnsi="宋体" w:eastAsia="宋体" w:cs="宋体"/>
          <w:color w:val="000000"/>
          <w:sz w:val="24"/>
          <w:highlight w:val="none"/>
          <w:lang w:eastAsia="zh-CN"/>
        </w:rPr>
        <w:t xml:space="preserve">196310.8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现场消防总控制室设置于教学区B02一楼，总机下分布8台消防报警区域分机分别设置于</w:t>
      </w:r>
      <w:r>
        <w:rPr>
          <w:rFonts w:hint="eastAsia" w:ascii="宋体" w:hAnsi="宋体" w:eastAsia="宋体" w:cs="宋体"/>
          <w:color w:val="000000"/>
          <w:sz w:val="24"/>
          <w:highlight w:val="none"/>
          <w:lang w:eastAsia="zh-CN"/>
        </w:rPr>
        <w:t xml:space="preserve">北食堂</w:t>
      </w:r>
      <w:r>
        <w:rPr>
          <w:rFonts w:hint="eastAsia" w:ascii="宋体" w:hAnsi="宋体" w:eastAsia="宋体" w:cs="宋体"/>
          <w:color w:val="000000"/>
          <w:sz w:val="24"/>
          <w:highlight w:val="none"/>
          <w:lang w:val="en-US" w:eastAsia="zh-CN"/>
        </w:rPr>
        <w:t xml:space="preserve">D17</w:t>
      </w:r>
      <w:r>
        <w:rPr>
          <w:rFonts w:hint="eastAsia" w:ascii="宋体" w:hAnsi="宋体" w:eastAsia="宋体" w:cs="宋体"/>
          <w:color w:val="000000"/>
          <w:sz w:val="24"/>
          <w:highlight w:val="none"/>
          <w:lang w:eastAsia="zh-CN"/>
        </w:rPr>
        <w:t xml:space="preserve">一楼西南</w:t>
      </w:r>
      <w:r>
        <w:rPr>
          <w:rFonts w:hint="eastAsia" w:ascii="宋体" w:hAnsi="宋体" w:eastAsia="宋体" w:cs="宋体"/>
          <w:color w:val="000000"/>
          <w:sz w:val="24"/>
          <w:highlight w:val="none"/>
          <w:lang w:val="en-US" w:eastAsia="zh-CN"/>
        </w:rPr>
        <w:t xml:space="preserve">外侧（2台）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教学楼B03</w:t>
      </w:r>
      <w:r>
        <w:rPr>
          <w:rFonts w:hint="eastAsia" w:ascii="宋体" w:hAnsi="宋体" w:eastAsia="宋体" w:cs="宋体"/>
          <w:color w:val="000000"/>
          <w:sz w:val="24"/>
          <w:highlight w:val="none"/>
          <w:lang w:eastAsia="zh-CN"/>
        </w:rPr>
        <w:t xml:space="preserve">一楼东边配电间、</w:t>
      </w:r>
      <w:r>
        <w:rPr>
          <w:rFonts w:hint="eastAsia" w:ascii="宋体" w:hAnsi="宋体" w:eastAsia="宋体" w:cs="宋体"/>
          <w:color w:val="000000"/>
          <w:sz w:val="24"/>
          <w:highlight w:val="none"/>
          <w:lang w:val="en-US" w:eastAsia="zh-CN"/>
        </w:rPr>
        <w:t xml:space="preserve">教学楼B06</w:t>
      </w:r>
      <w:r>
        <w:rPr>
          <w:rFonts w:hint="eastAsia" w:ascii="宋体" w:hAnsi="宋体" w:eastAsia="宋体" w:cs="宋体"/>
          <w:color w:val="000000"/>
          <w:sz w:val="24"/>
          <w:highlight w:val="none"/>
          <w:lang w:eastAsia="zh-CN"/>
        </w:rPr>
        <w:t xml:space="preserve">一楼东边配电间、美术馆</w:t>
      </w:r>
      <w:r>
        <w:rPr>
          <w:rFonts w:hint="eastAsia" w:ascii="宋体" w:hAnsi="宋体" w:eastAsia="宋体" w:cs="宋体"/>
          <w:color w:val="000000"/>
          <w:sz w:val="24"/>
          <w:highlight w:val="none"/>
          <w:lang w:val="en-US" w:eastAsia="zh-CN"/>
        </w:rPr>
        <w:t xml:space="preserve">A03</w:t>
      </w:r>
      <w:r>
        <w:rPr>
          <w:rFonts w:hint="eastAsia" w:ascii="宋体" w:hAnsi="宋体" w:eastAsia="宋体" w:cs="宋体"/>
          <w:color w:val="000000"/>
          <w:sz w:val="24"/>
          <w:highlight w:val="none"/>
          <w:lang w:eastAsia="zh-CN"/>
        </w:rPr>
        <w:t xml:space="preserve">一楼西南角配电间、图书馆</w:t>
      </w:r>
      <w:r>
        <w:rPr>
          <w:rFonts w:hint="eastAsia" w:ascii="宋体" w:hAnsi="宋体" w:eastAsia="宋体" w:cs="宋体"/>
          <w:color w:val="000000"/>
          <w:sz w:val="24"/>
          <w:highlight w:val="none"/>
          <w:lang w:val="en-US" w:eastAsia="zh-CN"/>
        </w:rPr>
        <w:t xml:space="preserve">A04</w:t>
      </w:r>
      <w:r>
        <w:rPr>
          <w:rFonts w:hint="eastAsia" w:ascii="宋体" w:hAnsi="宋体" w:eastAsia="宋体" w:cs="宋体"/>
          <w:color w:val="000000"/>
          <w:sz w:val="24"/>
          <w:highlight w:val="none"/>
          <w:lang w:eastAsia="zh-CN"/>
        </w:rPr>
        <w:t xml:space="preserve">一楼大厅西边配电间、行政楼</w:t>
      </w:r>
      <w:r>
        <w:rPr>
          <w:rFonts w:hint="eastAsia" w:ascii="宋体" w:hAnsi="宋体" w:eastAsia="宋体" w:cs="宋体"/>
          <w:color w:val="000000"/>
          <w:sz w:val="24"/>
          <w:highlight w:val="none"/>
          <w:lang w:val="en-US" w:eastAsia="zh-CN"/>
        </w:rPr>
        <w:t xml:space="preserve">A01</w:t>
      </w:r>
      <w:r>
        <w:rPr>
          <w:rFonts w:hint="eastAsia" w:ascii="宋体" w:hAnsi="宋体" w:eastAsia="宋体" w:cs="宋体"/>
          <w:color w:val="000000"/>
          <w:sz w:val="24"/>
          <w:highlight w:val="none"/>
          <w:lang w:eastAsia="zh-CN"/>
        </w:rPr>
        <w:t xml:space="preserve">北一楼西边配电间、表演厅</w:t>
      </w:r>
      <w:r>
        <w:rPr>
          <w:rFonts w:hint="eastAsia" w:ascii="宋体" w:hAnsi="宋体" w:eastAsia="宋体" w:cs="宋体"/>
          <w:color w:val="000000"/>
          <w:sz w:val="24"/>
          <w:highlight w:val="none"/>
          <w:lang w:val="en-US" w:eastAsia="zh-CN"/>
        </w:rPr>
        <w:t xml:space="preserve">A05</w:t>
      </w:r>
      <w:r>
        <w:rPr>
          <w:rFonts w:hint="eastAsia" w:ascii="宋体" w:hAnsi="宋体" w:eastAsia="宋体" w:cs="宋体"/>
          <w:color w:val="000000"/>
          <w:sz w:val="24"/>
          <w:highlight w:val="none"/>
          <w:lang w:eastAsia="zh-CN"/>
        </w:rPr>
        <w:t xml:space="preserve">一楼东走廊南配电间、体育馆</w:t>
      </w:r>
      <w:r>
        <w:rPr>
          <w:rFonts w:hint="eastAsia" w:ascii="宋体" w:hAnsi="宋体" w:eastAsia="宋体" w:cs="宋体"/>
          <w:color w:val="000000"/>
          <w:sz w:val="24"/>
          <w:highlight w:val="none"/>
          <w:lang w:val="en-US" w:eastAsia="zh-CN"/>
        </w:rPr>
        <w:t xml:space="preserve">E01</w:t>
      </w:r>
      <w:r>
        <w:rPr>
          <w:rFonts w:hint="eastAsia" w:ascii="宋体" w:hAnsi="宋体" w:eastAsia="宋体" w:cs="宋体"/>
          <w:color w:val="000000"/>
          <w:sz w:val="24"/>
          <w:highlight w:val="none"/>
          <w:lang w:eastAsia="zh-CN"/>
        </w:rPr>
        <w:t xml:space="preserve">一楼东南配电间(</w:t>
      </w:r>
      <w:r>
        <w:rPr>
          <w:rFonts w:hint="eastAsia" w:ascii="宋体" w:hAnsi="宋体" w:eastAsia="宋体" w:cs="宋体"/>
          <w:color w:val="000000"/>
          <w:sz w:val="24"/>
          <w:highlight w:val="none"/>
          <w:lang w:val="en-US" w:eastAsia="zh-CN"/>
        </w:rPr>
        <w:t xml:space="preserve">已</w:t>
      </w:r>
      <w:r>
        <w:rPr>
          <w:rFonts w:hint="eastAsia" w:ascii="宋体" w:hAnsi="宋体" w:eastAsia="宋体" w:cs="宋体"/>
          <w:color w:val="000000"/>
          <w:sz w:val="24"/>
          <w:highlight w:val="none"/>
          <w:lang w:eastAsia="zh-CN"/>
        </w:rPr>
        <w:t xml:space="preserve">移至消防总控制室)，</w:t>
      </w:r>
      <w:r>
        <w:rPr>
          <w:rFonts w:hint="eastAsia" w:ascii="宋体" w:hAnsi="宋体" w:eastAsia="宋体" w:cs="宋体"/>
          <w:color w:val="000000"/>
          <w:sz w:val="24"/>
          <w:highlight w:val="none"/>
          <w:lang w:val="en-US" w:eastAsia="zh-CN"/>
        </w:rPr>
        <w:t xml:space="preserve">整场共有感烟探测器2578个、感温探测器470个、消火栓按钮30个、火焰探测器15个、手动报警按钮336个、输入模块400个、输入输出模块310个，合计火灾自动报警系统设备4139个。</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火灾自动报警系统是建筑消防安全的“第一道防线”，是及时发现火情、触发应急联动、保障人员疏散和财产安全的核心设施。但随着使用年限增加，系统内探测器、报警主机、线路等设备会逐渐出现元件衰退、性能衰减、功能失效等老化问题，不仅让这套“安全防线”形同虚设，更会在火灾发生时放大险情，成为威胁生命财产的致命隐患。设备老化带来的危害远非简单的“设备故障”，而是从预警、联动到救援全链条的安全崩塌，其风险不容忽视。</w:t>
      </w:r>
      <w:r>
        <w:rPr>
          <w:rFonts w:hint="eastAsia" w:ascii="宋体" w:hAnsi="宋体" w:eastAsia="宋体" w:cs="宋体"/>
          <w:color w:val="000000"/>
          <w:sz w:val="24"/>
          <w:highlight w:val="none"/>
          <w:lang w:val="en-US" w:eastAsia="zh-CN"/>
        </w:rPr>
      </w:r>
      <w:r/>
    </w:p>
    <w:p>
      <w:pPr>
        <w:pStyle w:val="890"/>
        <w:ind w:firstLine="48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目前现场消防设备从学校投入使用到目前已经有20年时间，根据《</w:t>
      </w:r>
      <w:r>
        <w:rPr>
          <w:rFonts w:hint="eastAsia" w:ascii="宋体" w:hAnsi="宋体" w:eastAsia="宋体" w:cs="宋体"/>
          <w:color w:val="000000"/>
          <w:sz w:val="24"/>
          <w:highlight w:val="none"/>
          <w:lang w:eastAsia="zh-CN"/>
        </w:rPr>
        <w:t xml:space="preserve">火灾探测报警产品的维修保养与报废 GB29837-2013</w:t>
      </w:r>
      <w:r>
        <w:rPr>
          <w:rFonts w:hint="eastAsia" w:ascii="宋体" w:hAnsi="宋体" w:eastAsia="宋体" w:cs="宋体"/>
          <w:color w:val="000000"/>
          <w:sz w:val="24"/>
          <w:highlight w:val="none"/>
          <w:lang w:val="en-US" w:eastAsia="zh-CN"/>
        </w:rPr>
        <w:t xml:space="preserve">》“6.1.1条</w:t>
      </w:r>
      <w:r>
        <w:rPr>
          <w:rFonts w:hint="eastAsia" w:ascii="宋体" w:hAnsi="宋体" w:eastAsia="宋体" w:cs="宋体"/>
          <w:color w:val="000000"/>
          <w:sz w:val="24"/>
          <w:highlight w:val="none"/>
          <w:lang w:eastAsia="zh-CN"/>
        </w:rPr>
        <w:t xml:space="preserve">火灾探测报警产品使用寿命一般不超过12年，可燃气体探测器中气敏元件、光纤产品中激光器件的使用寿命不超过5年。生产企业应在产品说明书中明确规定产品的预期使用寿命。</w:t>
      </w:r>
      <w:r>
        <w:rPr>
          <w:rFonts w:hint="eastAsia" w:ascii="宋体" w:hAnsi="宋体" w:eastAsia="宋体" w:cs="宋体"/>
          <w:color w:val="000000"/>
          <w:sz w:val="24"/>
          <w:highlight w:val="none"/>
          <w:lang w:val="en-US" w:eastAsia="zh-CN"/>
        </w:rPr>
        <w:t xml:space="preserve">”该项目使用年限已远远超过12年，安全报警功能及自身系统稳定性已降低，不利于建筑载体的消防安全，考虑到学校是人员密集场所，现需对现场消防设备进行升级更新，</w:t>
      </w:r>
      <w:r>
        <w:rPr>
          <w:rFonts w:hint="eastAsia" w:ascii="宋体" w:hAnsi="宋体" w:eastAsia="宋体" w:cs="Times New Roman"/>
          <w:bCs/>
          <w:color w:val="000000"/>
          <w:highlight w:val="none"/>
          <w:lang w:val="en-US" w:eastAsia="zh-CN"/>
        </w:rPr>
        <w:t xml:space="preserve">改造完成后从根源上解决火灾自动报警系统不稳定性的问题，并且保证校内的消防联动系统达到规范功能要求，减轻校方的消防安全压力。</w:t>
      </w:r>
      <w:r>
        <w:rPr>
          <w:rFonts w:hint="eastAsia" w:ascii="宋体" w:hAnsi="宋体" w:eastAsia="宋体" w:cs="宋体"/>
          <w:color w:val="000000"/>
          <w:sz w:val="24"/>
          <w:highlight w:val="none"/>
          <w:lang w:val="en-US" w:eastAsia="zh-CN"/>
        </w:rPr>
      </w:r>
      <w:r/>
    </w:p>
    <w:p>
      <w:pPr>
        <w:pStyle w:val="848"/>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2、维修改造执行标准</w:t>
      </w:r>
      <w:r>
        <w:rPr>
          <w:rFonts w:hint="eastAsia" w:ascii="宋体" w:hAnsi="宋体" w:eastAsia="宋体" w:cs="宋体"/>
          <w:b/>
          <w:bCs/>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消防设施通用规范 GB55036-2022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火灾自动报警系统施工及验收标准 GB50166-2019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火灾自动报警系统设计规范 GB50116-2013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火灾自动报警系统组件兼容性要求 GB22134-2008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火灾探测报警产品的维修保养与报废 GB29837-2013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48"/>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3、维修改造范围</w:t>
      </w:r>
      <w:r>
        <w:rPr>
          <w:rFonts w:hint="eastAsia" w:ascii="宋体" w:hAnsi="宋体" w:eastAsia="宋体" w:cs="宋体"/>
          <w:b/>
          <w:bCs/>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校火灾自动报警系统共53条回路（体育馆汇总到总机2条），分布如下：图书馆1#区域机7个回路、美术馆2#区域机3个回路、行政楼3#区域机4个回路、食堂4#及9#区域机共6个回路、服装楼5#区域机5个回路、环艺楼6#区域机8个回路、基础教育中心及体育馆7#区域机9个回路、表演</w:t>
      </w:r>
      <w:r>
        <w:rPr>
          <w:rFonts w:hint="eastAsia" w:ascii="宋体" w:hAnsi="宋体" w:eastAsia="宋体" w:cs="宋体"/>
          <w:color w:val="000000"/>
          <w:sz w:val="24"/>
          <w:highlight w:val="none"/>
          <w:lang w:val="en-US" w:eastAsia="zh-CN"/>
        </w:rPr>
        <w:t xml:space="preserve">厅8#区域机11个回路。其中图书馆、食堂、服装楼、表演厅共10条回路前期已改造完成，本次改造为剩余43条回路。</w:t>
      </w:r>
      <w:r>
        <w:rPr>
          <w:rFonts w:hint="eastAsia" w:ascii="宋体" w:hAnsi="宋体" w:eastAsia="宋体" w:cs="宋体"/>
          <w:b/>
          <w:bCs/>
          <w:color w:val="000000"/>
          <w:sz w:val="24"/>
          <w:highlight w:val="none"/>
          <w:lang w:val="en-US" w:eastAsia="zh-CN"/>
        </w:rPr>
        <w:t xml:space="preserve">回路中的设备均需拆除更换为新设备，详见工程量清单。（注：所有设备需要与原消防系统主机兼容）</w:t>
      </w:r>
      <w:r>
        <w:rPr>
          <w:rFonts w:hint="eastAsia" w:ascii="宋体" w:hAnsi="宋体" w:eastAsia="宋体" w:cs="宋体"/>
          <w:color w:val="000000"/>
          <w:sz w:val="24"/>
          <w:highlight w:val="none"/>
          <w:lang w:val="en-US" w:eastAsia="zh-CN"/>
        </w:rPr>
      </w:r>
      <w:r/>
    </w:p>
    <w:p>
      <w:pPr>
        <w:pStyle w:val="848"/>
        <w:spacing w:line="360" w:lineRule="auto"/>
        <w:rPr>
          <w:rFonts w:hint="eastAsia" w:ascii="宋体" w:hAnsi="宋体" w:eastAsia="宋体" w:cs="宋体"/>
          <w:color w:val="000000"/>
          <w:sz w:val="24"/>
          <w:highlight w:val="none"/>
          <w:lang w:val="en-US" w:eastAsia="zh-CN"/>
        </w:rPr>
      </w:pPr>
      <w:r>
        <w:rPr>
          <w:color w:val="000000"/>
        </w:rPr>
        <mc:AlternateContent>
          <mc:Choice Requires="wpg">
            <w:drawing>
              <wp:inline xmlns:wp="http://schemas.openxmlformats.org/drawingml/2006/wordprocessingDrawing" distT="0" distB="0" distL="0" distR="0">
                <wp:extent cx="5376621" cy="359587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376621" cy="35958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3.4pt;height:283.1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color w:val="000000"/>
          <w:sz w:val="24"/>
          <w:highlight w:val="none"/>
          <w:lang w:val="en-US" w:eastAsia="zh-CN"/>
        </w:rPr>
      </w:r>
      <w:r/>
    </w:p>
    <w:p>
      <w:pPr>
        <w:pStyle w:val="848"/>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4、本次改造范围内主要设备规格型号</w:t>
      </w:r>
      <w:r>
        <w:rPr>
          <w:rFonts w:ascii="宋体" w:hAnsi="宋体" w:eastAsia="宋体" w:cs="宋体"/>
          <w:b/>
          <w:bCs/>
          <w:color w:val="000000"/>
          <w:sz w:val="24"/>
          <w:szCs w:val="24"/>
          <w:highlight w:val="none"/>
          <w:lang w:val="en-US" w:eastAsia="zh-CN"/>
        </w:rPr>
      </w:r>
      <w:r/>
    </w:p>
    <w:tbl>
      <w:tblPr>
        <w:tblStyle w:val="871"/>
        <w:tblW w:w="88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459"/>
        <w:gridCol w:w="2212"/>
        <w:gridCol w:w="3330"/>
      </w:tblGrid>
      <w:tr>
        <w:trPr>
          <w:trHeight w:val="534"/>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2459"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名称</w:t>
            </w:r>
            <w:r>
              <w:rPr>
                <w:rFonts w:hint="eastAsia" w:ascii="宋体" w:hAnsi="宋体" w:eastAsia="宋体" w:cs="宋体"/>
                <w:b/>
                <w:bCs/>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原品牌</w:t>
            </w:r>
            <w:r>
              <w:rPr>
                <w:rFonts w:hint="eastAsia" w:ascii="宋体" w:hAnsi="宋体" w:eastAsia="宋体" w:cs="宋体"/>
                <w:b/>
                <w:bCs/>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原型号</w:t>
            </w:r>
            <w:r>
              <w:rPr>
                <w:rFonts w:hint="eastAsia" w:ascii="宋体" w:hAnsi="宋体" w:eastAsia="宋体" w:cs="宋体"/>
                <w:b/>
                <w:bCs/>
                <w:color w:val="000000"/>
                <w:sz w:val="24"/>
                <w:szCs w:val="24"/>
                <w:highlight w:val="none"/>
                <w:vertAlign w:val="baseline"/>
                <w:lang w:val="en-US" w:eastAsia="zh-CN"/>
              </w:rPr>
            </w:r>
            <w:r/>
          </w:p>
        </w:tc>
      </w:tr>
      <w:tr>
        <w:trPr>
          <w:trHeight w:val="545"/>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感烟探测器</w:t>
            </w:r>
            <w:r>
              <w:rPr>
                <w:rFonts w:hint="eastAsia" w:ascii="宋体" w:hAnsi="宋体" w:eastAsia="宋体" w:cs="宋体"/>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FDO183S</w:t>
            </w:r>
            <w:r>
              <w:rPr>
                <w:rFonts w:hint="eastAsia" w:ascii="宋体" w:hAnsi="宋体" w:eastAsia="宋体" w:cs="宋体"/>
                <w:color w:val="000000"/>
                <w:sz w:val="24"/>
                <w:szCs w:val="24"/>
                <w:highlight w:val="none"/>
                <w:vertAlign w:val="baseline"/>
                <w:lang w:val="en-US" w:eastAsia="zh-CN"/>
              </w:rPr>
            </w:r>
            <w:r/>
          </w:p>
        </w:tc>
      </w:tr>
      <w:tr>
        <w:trPr>
          <w:trHeight w:val="545"/>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感温探测器</w:t>
            </w:r>
            <w:r>
              <w:rPr>
                <w:rFonts w:hint="eastAsia" w:ascii="宋体" w:hAnsi="宋体" w:eastAsia="宋体" w:cs="宋体"/>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FDT181S</w:t>
            </w:r>
            <w:r>
              <w:rPr>
                <w:rFonts w:hint="eastAsia" w:ascii="宋体" w:hAnsi="宋体" w:eastAsia="宋体" w:cs="宋体"/>
                <w:color w:val="000000"/>
                <w:sz w:val="24"/>
                <w:szCs w:val="24"/>
                <w:highlight w:val="none"/>
                <w:vertAlign w:val="baseline"/>
                <w:lang w:val="en-US" w:eastAsia="zh-CN"/>
              </w:rPr>
            </w:r>
            <w:r/>
          </w:p>
        </w:tc>
      </w:tr>
      <w:tr>
        <w:trPr>
          <w:trHeight w:val="545"/>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outlineLvl w:val="9"/>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outlineLvl w:val="9"/>
            </w:pPr>
            <w:r>
              <w:rPr>
                <w:rFonts w:hint="eastAsia" w:ascii="宋体" w:hAnsi="宋体" w:eastAsia="宋体" w:cs="宋体"/>
                <w:color w:val="000000"/>
                <w:sz w:val="24"/>
                <w:szCs w:val="24"/>
                <w:highlight w:val="none"/>
                <w:vertAlign w:val="baseline"/>
                <w:lang w:val="en-US" w:eastAsia="zh-CN"/>
              </w:rPr>
              <w:t xml:space="preserve">手动报警按钮</w:t>
            </w:r>
            <w:r>
              <w:rPr>
                <w:rFonts w:hint="eastAsia" w:ascii="宋体" w:hAnsi="宋体" w:eastAsia="宋体" w:cs="宋体"/>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outlineLvl w:val="9"/>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outlineLvl w:val="9"/>
            </w:pPr>
            <w:r>
              <w:rPr>
                <w:rFonts w:hint="eastAsia" w:ascii="宋体" w:hAnsi="宋体" w:eastAsia="宋体" w:cs="宋体"/>
                <w:color w:val="000000"/>
                <w:sz w:val="24"/>
                <w:szCs w:val="24"/>
                <w:highlight w:val="none"/>
                <w:vertAlign w:val="baseline"/>
                <w:lang w:val="en-US" w:eastAsia="zh-CN"/>
              </w:rPr>
              <w:t xml:space="preserve">FDM183S</w:t>
            </w:r>
            <w:r>
              <w:rPr>
                <w:rFonts w:hint="eastAsia" w:ascii="宋体" w:hAnsi="宋体" w:eastAsia="宋体" w:cs="宋体"/>
                <w:color w:val="000000"/>
                <w:sz w:val="24"/>
                <w:szCs w:val="24"/>
                <w:highlight w:val="none"/>
                <w:vertAlign w:val="baseline"/>
                <w:lang w:val="en-US" w:eastAsia="zh-CN"/>
              </w:rPr>
            </w:r>
            <w:r/>
          </w:p>
        </w:tc>
      </w:tr>
      <w:tr>
        <w:trPr>
          <w:trHeight w:val="545"/>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中继模块</w:t>
            </w:r>
            <w:r>
              <w:rPr>
                <w:rFonts w:hint="eastAsia" w:ascii="宋体" w:hAnsi="宋体" w:eastAsia="宋体" w:cs="宋体"/>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FDCI183</w:t>
            </w:r>
            <w:r>
              <w:rPr>
                <w:rFonts w:hint="eastAsia" w:ascii="宋体" w:hAnsi="宋体" w:eastAsia="宋体" w:cs="宋体"/>
                <w:color w:val="000000"/>
                <w:sz w:val="24"/>
                <w:szCs w:val="24"/>
                <w:highlight w:val="none"/>
                <w:vertAlign w:val="baseline"/>
                <w:lang w:val="en-US" w:eastAsia="zh-CN"/>
              </w:rPr>
            </w:r>
            <w:r/>
          </w:p>
        </w:tc>
      </w:tr>
      <w:tr>
        <w:trPr>
          <w:trHeight w:val="576"/>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声光警报器</w:t>
            </w:r>
            <w:r>
              <w:rPr>
                <w:rFonts w:hint="eastAsia" w:ascii="宋体" w:hAnsi="宋体" w:eastAsia="宋体" w:cs="宋体"/>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非编码型HZSG-2</w:t>
            </w:r>
            <w:r>
              <w:rPr>
                <w:rFonts w:hint="eastAsia" w:ascii="宋体" w:hAnsi="宋体" w:eastAsia="宋体" w:cs="宋体"/>
                <w:color w:val="000000"/>
                <w:sz w:val="24"/>
                <w:szCs w:val="24"/>
                <w:highlight w:val="none"/>
                <w:vertAlign w:val="baseline"/>
                <w:lang w:val="en-US" w:eastAsia="zh-CN"/>
              </w:rPr>
            </w:r>
            <w:r/>
          </w:p>
        </w:tc>
      </w:tr>
      <w:tr>
        <w:trPr>
          <w:trHeight w:val="545"/>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6</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输入模块</w:t>
            </w:r>
            <w:r>
              <w:rPr>
                <w:rFonts w:hint="eastAsia" w:ascii="宋体" w:hAnsi="宋体" w:eastAsia="宋体" w:cs="宋体"/>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FDCI181-1</w:t>
            </w:r>
            <w:r>
              <w:rPr>
                <w:rFonts w:hint="eastAsia" w:ascii="宋体" w:hAnsi="宋体" w:eastAsia="宋体" w:cs="宋体"/>
                <w:color w:val="000000"/>
                <w:sz w:val="24"/>
                <w:szCs w:val="24"/>
                <w:highlight w:val="none"/>
                <w:vertAlign w:val="baseline"/>
                <w:lang w:val="en-US" w:eastAsia="zh-CN"/>
              </w:rPr>
            </w:r>
            <w:r/>
          </w:p>
        </w:tc>
      </w:tr>
      <w:tr>
        <w:trPr>
          <w:trHeight w:val="545"/>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输入输出模块</w:t>
            </w:r>
            <w:r>
              <w:rPr>
                <w:rFonts w:hint="eastAsia" w:ascii="宋体" w:hAnsi="宋体" w:eastAsia="宋体" w:cs="宋体"/>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FDCIO181S</w:t>
            </w:r>
            <w:r>
              <w:rPr>
                <w:rFonts w:hint="eastAsia" w:ascii="宋体" w:hAnsi="宋体" w:eastAsia="宋体" w:cs="宋体"/>
                <w:color w:val="000000"/>
                <w:sz w:val="24"/>
                <w:szCs w:val="24"/>
                <w:highlight w:val="none"/>
                <w:vertAlign w:val="baseline"/>
                <w:lang w:val="en-US" w:eastAsia="zh-CN"/>
              </w:rPr>
            </w:r>
            <w:r/>
          </w:p>
        </w:tc>
      </w:tr>
      <w:tr>
        <w:trPr>
          <w:trHeight w:val="545"/>
        </w:trPr>
        <w:tc>
          <w:tcPr>
            <w:tcW w:w="883"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ind w:right="0"/>
              <w:jc w:val="both"/>
              <w:pageBreakBefore w:val="0"/>
              <w:spacing w:beforeAutospacing="0" w:afterAutospacing="0" w:line="240" w:lineRule="auto"/>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回路卡</w:t>
            </w:r>
            <w:r>
              <w:rPr>
                <w:rFonts w:hint="eastAsia" w:ascii="宋体" w:hAnsi="宋体" w:eastAsia="宋体" w:cs="宋体"/>
                <w:b w:val="0"/>
                <w:bCs w:val="0"/>
                <w:color w:val="000000"/>
                <w:sz w:val="24"/>
                <w:szCs w:val="24"/>
                <w:highlight w:val="none"/>
                <w:vertAlign w:val="baseline"/>
                <w:lang w:val="en-US" w:eastAsia="zh-CN"/>
              </w:rPr>
            </w:r>
            <w:r/>
          </w:p>
        </w:tc>
        <w:tc>
          <w:tcPr>
            <w:tcW w:w="221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FCI1801-B1</w:t>
            </w:r>
            <w:r>
              <w:rPr>
                <w:rFonts w:hint="eastAsia" w:ascii="宋体" w:hAnsi="宋体" w:eastAsia="宋体" w:cs="宋体"/>
                <w:color w:val="000000"/>
                <w:sz w:val="24"/>
                <w:szCs w:val="24"/>
                <w:highlight w:val="none"/>
                <w:vertAlign w:val="baseline"/>
                <w:lang w:val="en-US" w:eastAsia="zh-CN"/>
              </w:rPr>
            </w:r>
            <w:r/>
          </w:p>
        </w:tc>
      </w:tr>
      <w:tr>
        <w:trPr>
          <w:trHeight w:val="554"/>
        </w:trPr>
        <w:tc>
          <w:tcPr>
            <w:tcW w:w="883" w:type="dxa"/>
            <w:vAlign w:val="center"/>
            <w:textDirection w:val="lrTb"/>
            <w:noWrap w:val="false"/>
          </w:tcPr>
          <w:p>
            <w:pPr>
              <w:pStyle w:val="848"/>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w:t>
            </w:r>
            <w:r>
              <w:rPr>
                <w:rFonts w:hint="eastAsia" w:ascii="宋体" w:hAnsi="宋体" w:eastAsia="宋体" w:cs="宋体"/>
                <w:color w:val="000000"/>
                <w:sz w:val="24"/>
                <w:szCs w:val="24"/>
                <w:highlight w:val="none"/>
                <w:vertAlign w:val="baseline"/>
                <w:lang w:val="en-US" w:eastAsia="zh-CN"/>
              </w:rPr>
            </w:r>
            <w:r/>
          </w:p>
        </w:tc>
        <w:tc>
          <w:tcPr>
            <w:tcW w:w="2459" w:type="dxa"/>
            <w:vAlign w:val="center"/>
            <w:textDirection w:val="lrTb"/>
            <w:noWrap w:val="false"/>
          </w:tcPr>
          <w:p>
            <w:pPr>
              <w:pStyle w:val="848"/>
              <w:jc w:val="both"/>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多线盘</w:t>
            </w:r>
            <w:r>
              <w:rPr>
                <w:rFonts w:hint="eastAsia" w:ascii="宋体" w:hAnsi="宋体" w:eastAsia="宋体" w:cs="宋体"/>
                <w:b w:val="0"/>
                <w:bCs w:val="0"/>
                <w:color w:val="000000"/>
                <w:sz w:val="24"/>
                <w:szCs w:val="24"/>
                <w:highlight w:val="none"/>
                <w:vertAlign w:val="baseline"/>
                <w:lang w:val="en-US" w:eastAsia="zh-CN"/>
              </w:rPr>
            </w:r>
            <w:r/>
          </w:p>
        </w:tc>
        <w:tc>
          <w:tcPr>
            <w:tcW w:w="2212" w:type="dxa"/>
            <w:vAlign w:val="center"/>
            <w:textDirection w:val="lrTb"/>
            <w:noWrap w:val="false"/>
          </w:tcPr>
          <w:p>
            <w:pPr>
              <w:pStyle w:val="848"/>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西门子</w:t>
            </w:r>
            <w:r>
              <w:rPr>
                <w:rFonts w:hint="eastAsia" w:ascii="宋体" w:hAnsi="宋体" w:eastAsia="宋体" w:cs="宋体"/>
                <w:color w:val="000000"/>
                <w:sz w:val="24"/>
                <w:szCs w:val="24"/>
                <w:highlight w:val="none"/>
                <w:vertAlign w:val="baseline"/>
                <w:lang w:val="en-US" w:eastAsia="zh-CN"/>
              </w:rPr>
            </w:r>
            <w:r/>
          </w:p>
        </w:tc>
        <w:tc>
          <w:tcPr>
            <w:tcW w:w="3330" w:type="dxa"/>
            <w:vAlign w:val="center"/>
            <w:textDirection w:val="lrTb"/>
            <w:noWrap w:val="false"/>
          </w:tcPr>
          <w:p>
            <w:pPr>
              <w:pStyle w:val="848"/>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FC01801-B1</w:t>
            </w:r>
            <w:r>
              <w:rPr>
                <w:rFonts w:hint="eastAsia" w:ascii="宋体" w:hAnsi="宋体" w:eastAsia="宋体" w:cs="宋体"/>
                <w:color w:val="000000"/>
                <w:sz w:val="24"/>
                <w:szCs w:val="24"/>
                <w:highlight w:val="none"/>
                <w:vertAlign w:val="baseline"/>
                <w:lang w:val="en-US" w:eastAsia="zh-CN"/>
              </w:rPr>
            </w:r>
            <w:r/>
          </w:p>
        </w:tc>
      </w:tr>
    </w:tbl>
    <w:p>
      <w:pPr>
        <w:pStyle w:val="848"/>
        <w:numPr>
          <w:ilvl w:val="0"/>
          <w:numId w:val="2"/>
        </w:numPr>
        <w:ind w:right="-159"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技术要求：</w:t>
      </w:r>
      <w:r>
        <w:rPr>
          <w:rFonts w:hint="eastAsia" w:ascii="宋体" w:hAnsi="宋体" w:eastAsia="宋体" w:cs="宋体"/>
          <w:b/>
          <w:bCs/>
          <w:color w:val="000000"/>
          <w:sz w:val="24"/>
          <w:highlight w:val="none"/>
          <w:lang w:val="en-US" w:eastAsia="zh-CN"/>
        </w:rPr>
      </w:r>
      <w:r/>
    </w:p>
    <w:p>
      <w:pPr>
        <w:pStyle w:val="848"/>
        <w:ind w:left="0" w:right="0" w:firstLine="420"/>
        <w:jc w:val="both"/>
        <w:spacing w:before="0" w:after="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因为设备与线路严重老化，部分故障点在巡检过程中可能出现短路的状况，从而导致整条线路瘫痪，所以需要整条线路改造。</w:t>
      </w:r>
      <w:r>
        <w:rPr>
          <w:rFonts w:ascii="宋体" w:hAnsi="宋体" w:eastAsia="宋体" w:cs="宋体"/>
          <w:color w:val="000000"/>
          <w:sz w:val="24"/>
          <w:szCs w:val="24"/>
          <w:highlight w:val="none"/>
          <w:lang w:val="en-US" w:eastAsia="zh-CN"/>
        </w:rPr>
      </w:r>
      <w:r/>
    </w:p>
    <w:p>
      <w:pPr>
        <w:pStyle w:val="848"/>
        <w:ind w:left="0" w:right="0" w:firstLine="420"/>
        <w:jc w:val="both"/>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设备兼容性问题也是整改过程中系统能否有效运转的一个重要指标。整改中应当考虑到新设备能否与原主机回路板之间的有效兼容问题，做到警报与信息能即时传输。</w:t>
      </w:r>
      <w:r>
        <w:rPr>
          <w:rFonts w:hint="eastAsia" w:ascii="宋体" w:hAnsi="宋体" w:eastAsia="宋体" w:cs="宋体"/>
          <w:color w:val="000000"/>
          <w:sz w:val="24"/>
          <w:szCs w:val="24"/>
          <w:highlight w:val="none"/>
          <w:lang w:val="en-US" w:eastAsia="zh-CN"/>
        </w:rPr>
      </w:r>
      <w:r/>
    </w:p>
    <w:p>
      <w:pPr>
        <w:pStyle w:val="848"/>
        <w:ind w:left="0" w:right="0" w:firstLine="42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（3）更</w:t>
      </w:r>
      <w:r>
        <w:rPr>
          <w:rFonts w:hint="eastAsia" w:ascii="宋体" w:hAnsi="宋体" w:eastAsia="宋体" w:cs="宋体"/>
          <w:color w:val="000000"/>
          <w:sz w:val="24"/>
          <w:szCs w:val="24"/>
          <w:highlight w:val="none"/>
          <w:lang w:val="en-US" w:eastAsia="zh-CN"/>
        </w:rPr>
        <w:t xml:space="preserve">新的主机和设备，须与原消防系统联动运行。</w:t>
      </w:r>
      <w:r>
        <w:rPr>
          <w:rFonts w:hint="eastAsia" w:ascii="宋体" w:hAnsi="宋体" w:eastAsia="宋体" w:cs="宋体"/>
          <w:b/>
          <w:bCs/>
          <w:color w:val="000000"/>
          <w:sz w:val="24"/>
          <w:highlight w:val="none"/>
          <w:lang w:val="en-US" w:eastAsia="zh-CN"/>
        </w:rPr>
      </w:r>
      <w:r/>
    </w:p>
    <w:p>
      <w:pPr>
        <w:pStyle w:val="848"/>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6、改造后的测试要求</w:t>
      </w:r>
      <w:r>
        <w:rPr>
          <w:rFonts w:hint="eastAsia" w:ascii="宋体" w:hAnsi="宋体" w:eastAsia="宋体" w:cs="宋体"/>
          <w:b/>
          <w:bCs/>
          <w:color w:val="000000"/>
          <w:sz w:val="24"/>
          <w:highlight w:val="none"/>
          <w:lang w:val="en-US" w:eastAsia="zh-CN"/>
        </w:rPr>
      </w:r>
      <w:r/>
    </w:p>
    <w:p>
      <w:pPr>
        <w:pStyle w:val="848"/>
        <w:ind w:firstLine="48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校园消防系统整合调试（含学校全部 53 条回路、卷帘门、应急照明、消防 水泵等消防设施设备）</w:t>
      </w:r>
      <w:r>
        <w:rPr>
          <w:rFonts w:hint="eastAsia" w:ascii="宋体" w:hAnsi="宋体" w:eastAsia="宋体" w:cs="宋体"/>
          <w:b w:val="0"/>
          <w:bCs w:val="0"/>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本工程结束后联动测试功能需达到要求：</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（1）火灾警报与应急广播：火警确认后，启动全楼声光警报，对应分区强切广播并播放疏散指令，≤10s发出，≤30s切换到位。</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（2）防烟排烟系统：火警后≤15s启动对应送风口/送风机、排烟阀/排烟口/排烟风机，补风系统同步启动；风机、阀门状态反馈正常。</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（3）防火分隔设施：疏散通道卷帘降至1.8m，非疏散通道降至地；常开防火门自动关闭，常闭防火门故障时自动关闭；信号反馈正常。</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（4）灭火系统：喷淋泵远程启/停1-3次，压力与流量达标；消火栓按钮/远程启动消防泵，压力反馈正常；气体灭火系统自动/手动启停与切断1-3次，并联动关门窗、停空调、关防火阀。</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（5）电梯与电源：非消防电梯迫降首层开门；消防电梯转入消防状态；非消防电源切断，应急照明与疏散指示自动点亮。</w:t>
      </w:r>
      <w:r>
        <w:rPr>
          <w:rFonts w:hint="eastAsia" w:ascii="宋体" w:hAnsi="宋体" w:eastAsia="宋体" w:cs="宋体"/>
          <w:color w:val="000000"/>
          <w:sz w:val="24"/>
          <w:highlight w:val="none"/>
          <w:lang w:val="en-US" w:eastAsia="zh-CN"/>
        </w:rPr>
      </w:r>
      <w:r/>
    </w:p>
    <w:p>
      <w:pPr>
        <w:pStyle w:val="84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（6）通风空调：火警后关停相关通风空调，关闭70℃/280℃防火阀，信号反馈正常。</w:t>
      </w:r>
      <w:r>
        <w:rPr>
          <w:rFonts w:hint="eastAsia" w:ascii="宋体" w:hAnsi="宋体" w:eastAsia="宋体" w:cs="宋体"/>
          <w:color w:val="000000"/>
          <w:sz w:val="24"/>
          <w:highlight w:val="none"/>
          <w:lang w:val="en-US" w:eastAsia="zh-CN"/>
        </w:rPr>
      </w:r>
      <w:r/>
    </w:p>
    <w:p>
      <w:pPr>
        <w:pStyle w:val="848"/>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上述联动测试后如发现由于改造范围外的设备损坏（如风机、卷帘门、应急照明、火灾自动报警主机、消防水泵等）而引起的联动测试失败，由施工单位提出维修方案另行报价维修，直至整个联动系统正常，可能存在的维修明细清单如下，维修完成按实际结算，供应商提供相关单价报价以供合同外增补需求参考：</w:t>
      </w:r>
      <w:r>
        <w:rPr>
          <w:rFonts w:hint="eastAsia" w:ascii="宋体" w:hAnsi="宋体" w:eastAsia="宋体" w:cs="宋体"/>
          <w:color w:val="000000"/>
          <w:sz w:val="24"/>
          <w:highlight w:val="none"/>
          <w:lang w:val="en-US" w:eastAsia="zh-CN"/>
        </w:rPr>
      </w:r>
      <w:r/>
    </w:p>
    <w:tbl>
      <w:tblPr>
        <w:tblStyle w:val="871"/>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55"/>
        <w:gridCol w:w="1491"/>
        <w:gridCol w:w="739"/>
        <w:gridCol w:w="724"/>
        <w:gridCol w:w="1267"/>
        <w:gridCol w:w="1342"/>
      </w:tblGrid>
      <w:tr>
        <w:trPr>
          <w:trHeight w:val="519"/>
        </w:trPr>
        <w:tc>
          <w:tcPr>
            <w:tcW w:w="3355"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项目名称</w:t>
            </w:r>
            <w:r>
              <w:rPr>
                <w:rFonts w:hint="eastAsia" w:ascii="宋体" w:hAnsi="宋体" w:eastAsia="宋体" w:cs="宋体"/>
                <w:b/>
                <w:bCs/>
                <w:color w:val="000000"/>
                <w:sz w:val="24"/>
                <w:szCs w:val="24"/>
                <w:vertAlign w:val="baseline"/>
                <w:lang w:val="en-US" w:eastAsia="zh-CN"/>
              </w:rPr>
            </w:r>
            <w:r/>
          </w:p>
        </w:tc>
        <w:tc>
          <w:tcPr>
            <w:tcW w:w="1491"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品牌</w:t>
            </w:r>
            <w:r>
              <w:rPr>
                <w:rFonts w:hint="eastAsia" w:ascii="宋体" w:hAnsi="宋体" w:eastAsia="宋体" w:cs="宋体"/>
                <w:b/>
                <w:bCs/>
                <w:color w:val="000000"/>
                <w:sz w:val="24"/>
                <w:szCs w:val="24"/>
                <w:vertAlign w:val="baseline"/>
                <w:lang w:val="en-US" w:eastAsia="zh-CN"/>
              </w:rPr>
            </w:r>
            <w:r/>
          </w:p>
        </w:tc>
        <w:tc>
          <w:tcPr>
            <w:tcW w:w="739"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单位</w:t>
            </w:r>
            <w:r>
              <w:rPr>
                <w:rFonts w:hint="eastAsia" w:ascii="宋体" w:hAnsi="宋体" w:eastAsia="宋体" w:cs="宋体"/>
                <w:b/>
                <w:bCs/>
                <w:color w:val="000000"/>
                <w:sz w:val="24"/>
                <w:szCs w:val="24"/>
                <w:vertAlign w:val="baseline"/>
                <w:lang w:val="en-US" w:eastAsia="zh-CN"/>
              </w:rPr>
            </w:r>
            <w:r/>
          </w:p>
        </w:tc>
        <w:tc>
          <w:tcPr>
            <w:tcW w:w="724"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数量</w:t>
            </w:r>
            <w:r>
              <w:rPr>
                <w:rFonts w:hint="eastAsia" w:ascii="宋体" w:hAnsi="宋体" w:eastAsia="宋体" w:cs="宋体"/>
                <w:b/>
                <w:bCs/>
                <w:color w:val="000000"/>
                <w:sz w:val="24"/>
                <w:szCs w:val="24"/>
                <w:vertAlign w:val="baseline"/>
                <w:lang w:val="en-US" w:eastAsia="zh-CN"/>
              </w:rPr>
            </w:r>
            <w:r/>
          </w:p>
        </w:tc>
        <w:tc>
          <w:tcPr>
            <w:tcW w:w="1267"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单价（元）</w:t>
            </w:r>
            <w:r>
              <w:rPr>
                <w:rFonts w:hint="eastAsia" w:ascii="宋体" w:hAnsi="宋体" w:eastAsia="宋体" w:cs="宋体"/>
                <w:b/>
                <w:bCs/>
                <w:color w:val="000000"/>
                <w:sz w:val="24"/>
                <w:szCs w:val="24"/>
                <w:vertAlign w:val="baseline"/>
                <w:lang w:val="en-US" w:eastAsia="zh-CN"/>
              </w:rPr>
            </w:r>
            <w:r/>
          </w:p>
        </w:tc>
        <w:tc>
          <w:tcPr>
            <w:tcW w:w="1342"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备注</w:t>
            </w:r>
            <w:r>
              <w:rPr>
                <w:rFonts w:hint="eastAsia" w:ascii="宋体" w:hAnsi="宋体" w:eastAsia="宋体" w:cs="宋体"/>
                <w:b/>
                <w:bCs/>
                <w:color w:val="000000"/>
                <w:sz w:val="24"/>
                <w:szCs w:val="24"/>
                <w:vertAlign w:val="baseline"/>
                <w:lang w:val="en-US" w:eastAsia="zh-CN"/>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24V电源盘更换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西门子配套</w:t>
            </w:r>
            <w:r>
              <w:rPr>
                <w:rFonts w:hint="eastAsia" w:ascii="宋体" w:hAnsi="宋体" w:eastAsia="宋体" w:cs="宋体"/>
                <w:color w:val="000000"/>
                <w:sz w:val="24"/>
                <w:szCs w:val="24"/>
                <w:vertAlign w:val="baseline"/>
                <w:lang w:val="en-US" w:eastAsia="zh-CN"/>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lang w:eastAsia="zh-CN"/>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lang w:val="en-US" w:eastAsia="zh-CN"/>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lang w:val="en-US" w:eastAsia="zh-CN"/>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功率放大器更换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西门子配套</w:t>
            </w: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继电器更换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卷帘门控制箱更换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lang w:val="en-US" w:eastAsia="zh-CN"/>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卷帘门帘布修复</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平方</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卷帘门电机更换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lang w:val="en-US" w:eastAsia="zh-CN"/>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卷帘门控制按钮更换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排烟风机电机修复</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台</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交流接触器更换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施耐德</w:t>
            </w: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lang w:val="en-US" w:eastAsia="zh-CN"/>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54"/>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广播更换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72"/>
        </w:trPr>
        <w:tc>
          <w:tcPr>
            <w:tcW w:w="335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应急照明及疏散指示灯具更换</w:t>
            </w:r>
            <w:r>
              <w:rPr>
                <w:rFonts w:hint="eastAsia" w:ascii="宋体" w:hAnsi="宋体" w:eastAsia="宋体" w:cs="宋体"/>
                <w:color w:val="000000"/>
                <w:sz w:val="24"/>
                <w:szCs w:val="24"/>
                <w:vertAlign w:val="baseline"/>
                <w:lang w:val="en-US" w:eastAsia="zh-CN"/>
              </w:rPr>
            </w:r>
            <w:r/>
          </w:p>
        </w:tc>
        <w:tc>
          <w:tcPr>
            <w:tcW w:w="149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739"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7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67"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342"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bl>
    <w:p>
      <w:pPr>
        <w:pStyle w:val="848"/>
        <w:numPr>
          <w:ilvl w:val="0"/>
          <w:numId w:val="0"/>
        </w:numPr>
        <w:ind w:firstLine="48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t xml:space="preserve">故障响应要求</w:t>
      </w:r>
      <w:r>
        <w:rPr>
          <w:rFonts w:ascii="宋体" w:hAnsi="宋体" w:eastAsia="宋体" w:cs="宋体"/>
          <w:b/>
          <w:bCs/>
          <w:color w:val="000000"/>
          <w:sz w:val="24"/>
          <w:szCs w:val="24"/>
          <w:highlight w:val="none"/>
          <w:lang w:val="en-US" w:eastAsia="zh-CN"/>
        </w:rPr>
      </w:r>
      <w:r/>
    </w:p>
    <w:p>
      <w:pPr>
        <w:pStyle w:val="848"/>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7.1 故障分级定义</w:t>
      </w:r>
      <w:r>
        <w:rPr>
          <w:rFonts w:hint="eastAsia" w:ascii="宋体" w:hAnsi="宋体" w:eastAsia="宋体" w:cs="宋体"/>
          <w:b/>
          <w:bCs/>
          <w:color w:val="000000"/>
          <w:sz w:val="24"/>
          <w:szCs w:val="24"/>
          <w:highlight w:val="none"/>
          <w:lang w:val="en-US" w:eastAsia="zh-CN"/>
        </w:rPr>
      </w:r>
      <w:r/>
    </w:p>
    <w:tbl>
      <w:tblPr>
        <w:tblW w:w="4874"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240" w:type="dxa"/>
          <w:top w:w="150" w:type="dxa"/>
          <w:right w:w="240" w:type="dxa"/>
          <w:bottom w:w="150" w:type="dxa"/>
        </w:tblCellMar>
        <w:tblLook w:val="04A0" w:firstRow="1" w:lastRow="0" w:firstColumn="1" w:lastColumn="0" w:noHBand="0" w:noVBand="1"/>
      </w:tblPr>
      <w:tblGrid>
        <w:gridCol w:w="1224"/>
        <w:gridCol w:w="1003"/>
        <w:gridCol w:w="6524"/>
      </w:tblGrid>
      <w:tr>
        <w:trPr>
          <w:trHeight w:val="90"/>
          <w:tblHeader/>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699" w:type="dxa"/>
            <w:vAlign w:val="center"/>
            <w:textDirection w:val="lrTb"/>
            <w:noWrap w:val="false"/>
          </w:tcPr>
          <w:p>
            <w:pPr>
              <w:pStyle w:val="848"/>
              <w:jc w:val="left"/>
              <w:keepLines w:val="0"/>
              <w:keepNext w:val="0"/>
              <w:spacing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级别</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573" w:type="dxa"/>
            <w:vAlign w:val="center"/>
            <w:textDirection w:val="lrTb"/>
            <w:noWrap w:val="false"/>
          </w:tcPr>
          <w:p>
            <w:pPr>
              <w:pStyle w:val="848"/>
              <w:jc w:val="left"/>
              <w:keepLines w:val="0"/>
              <w:keepNext w:val="0"/>
              <w:spacing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代号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3726" w:type="dxa"/>
            <w:vAlign w:val="center"/>
            <w:textDirection w:val="lrTb"/>
            <w:noWrap w:val="false"/>
          </w:tcPr>
          <w:p>
            <w:pPr>
              <w:pStyle w:val="848"/>
              <w:jc w:val="left"/>
              <w:keepLines w:val="0"/>
              <w:keepNext w:val="0"/>
              <w:spacing w:line="240" w:lineRule="auto"/>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具体情形（至少包括但不限于）</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699"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紧急故障</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573"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一级</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0" w:type="dxa"/>
              <w:bottom w:w="150" w:type="dxa"/>
            </w:tcMar>
            <w:tcW w:w="3726"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 消防主泵无法启动或自动状态失效</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火灾报警控制器瘫痪（主机黑屏、死机、全区域故障）</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消防联动控制系统完全失效（无法联动机、卷帘、水泵等）</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消防控制室供电中断且备用电源失效</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消防应急广播、消防电话全系统中断</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真实火情发生时的任何消防系统故障</w:t>
            </w:r>
            <w:r>
              <w:rPr>
                <w:rFonts w:hint="eastAsia" w:ascii="宋体" w:hAnsi="宋体" w:eastAsia="宋体" w:cs="宋体"/>
                <w:b w:val="0"/>
                <w:bCs w:val="0"/>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699"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严重故障</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573"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二级</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0" w:type="dxa"/>
              <w:bottom w:w="150" w:type="dxa"/>
            </w:tcMar>
            <w:tcW w:w="3726"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 单个防火分区（或独立区域）探测器大面积误报或故障</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局部消防线路短路、断路，导致部分设备离线</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消防水泵控制柜故障但水泵可通过手动强启运行</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防排烟风机个别风机无法启动</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消防电源监控系统失效</w:t>
            </w:r>
            <w:r>
              <w:rPr>
                <w:rFonts w:hint="eastAsia" w:ascii="宋体" w:hAnsi="宋体" w:eastAsia="宋体" w:cs="宋体"/>
                <w:b w:val="0"/>
                <w:bCs w:val="0"/>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699"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一般故障</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573"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三级</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0" w:type="dxa"/>
              <w:bottom w:w="150" w:type="dxa"/>
            </w:tcMar>
            <w:tcW w:w="3726"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 个别探测器、模块、手报按钮故障或误报</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消防广播扬声器个别损坏</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消防疏散指示标志灯不亮</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阀门轻微渗漏、指示不正确</w:t>
            </w:r>
            <w:r>
              <w:rPr>
                <w:rFonts w:hint="eastAsia" w:ascii="宋体" w:hAnsi="宋体" w:eastAsia="宋体" w:cs="宋体"/>
                <w:b w:val="0"/>
                <w:bCs w:val="0"/>
                <w:color w:val="000000"/>
                <w:sz w:val="24"/>
                <w:szCs w:val="24"/>
                <w:lang w:val="en-US" w:eastAsia="zh-CN" w:bidi="ar"/>
              </w:rPr>
              <w:br w:type="textWrapping" w:clear="all"/>
            </w:r>
            <w:r>
              <w:rPr>
                <w:rFonts w:hint="eastAsia" w:ascii="宋体" w:hAnsi="宋体" w:eastAsia="宋体" w:cs="宋体"/>
                <w:b w:val="0"/>
                <w:bCs w:val="0"/>
                <w:color w:val="000000"/>
                <w:sz w:val="24"/>
                <w:szCs w:val="24"/>
                <w:lang w:val="en-US" w:eastAsia="zh-CN" w:bidi="ar"/>
              </w:rPr>
              <w:t xml:space="preserve">• 设备标识脱落</w:t>
            </w:r>
            <w:r>
              <w:rPr>
                <w:rFonts w:hint="eastAsia" w:ascii="宋体" w:hAnsi="宋体" w:eastAsia="宋体" w:cs="宋体"/>
                <w:b w:val="0"/>
                <w:bCs w:val="0"/>
                <w:color w:val="000000"/>
                <w:sz w:val="24"/>
                <w:szCs w:val="24"/>
              </w:rPr>
            </w:r>
            <w:r/>
          </w:p>
        </w:tc>
      </w:tr>
    </w:tbl>
    <w:p>
      <w:pPr>
        <w:pStyle w:val="848"/>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7.2 分级响应时限（硬性指标）</w:t>
      </w:r>
      <w:r>
        <w:rPr>
          <w:rFonts w:hint="eastAsia" w:ascii="宋体" w:hAnsi="宋体" w:eastAsia="宋体" w:cs="宋体"/>
          <w:b/>
          <w:bCs/>
          <w:color w:val="000000"/>
          <w:sz w:val="24"/>
          <w:szCs w:val="24"/>
          <w:highlight w:val="none"/>
          <w:lang w:val="en-US" w:eastAsia="zh-CN"/>
        </w:rPr>
      </w:r>
      <w:r/>
    </w:p>
    <w:tbl>
      <w:tblPr>
        <w:tblW w:w="4882"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240" w:type="dxa"/>
          <w:top w:w="150" w:type="dxa"/>
          <w:right w:w="240" w:type="dxa"/>
          <w:bottom w:w="150" w:type="dxa"/>
        </w:tblCellMar>
        <w:tblLook w:val="04A0" w:firstRow="1" w:lastRow="0" w:firstColumn="1" w:lastColumn="0" w:noHBand="0" w:noVBand="1"/>
      </w:tblPr>
      <w:tblGrid>
        <w:gridCol w:w="858"/>
        <w:gridCol w:w="2959"/>
        <w:gridCol w:w="1540"/>
        <w:gridCol w:w="3408"/>
      </w:tblGrid>
      <w:tr>
        <w:trPr>
          <w:tblHeader/>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490" w:type="dxa"/>
            <w:vAlign w:val="center"/>
            <w:textDirection w:val="lrTb"/>
            <w:noWrap w:val="false"/>
          </w:tcPr>
          <w:p>
            <w:pPr>
              <w:pStyle w:val="848"/>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en-US" w:eastAsia="zh-CN" w:bidi="ar"/>
              </w:rPr>
              <w:t xml:space="preserve">级别</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1687" w:type="dxa"/>
            <w:vAlign w:val="center"/>
            <w:textDirection w:val="lrTb"/>
            <w:noWrap w:val="false"/>
          </w:tcPr>
          <w:p>
            <w:pPr>
              <w:pStyle w:val="848"/>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en-US" w:eastAsia="zh-CN" w:bidi="ar"/>
              </w:rPr>
              <w:t xml:space="preserve">响应要求（电话/信息反馈）</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878" w:type="dxa"/>
            <w:vAlign w:val="center"/>
            <w:textDirection w:val="lrTb"/>
            <w:noWrap w:val="false"/>
          </w:tcPr>
          <w:p>
            <w:pPr>
              <w:pStyle w:val="848"/>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en-US" w:eastAsia="zh-CN" w:bidi="ar"/>
              </w:rPr>
              <w:t xml:space="preserve">到达现场时限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1943" w:type="dxa"/>
            <w:vAlign w:val="center"/>
            <w:textDirection w:val="lrTb"/>
            <w:noWrap w:val="false"/>
          </w:tcPr>
          <w:p>
            <w:pPr>
              <w:pStyle w:val="848"/>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en-US" w:eastAsia="zh-CN" w:bidi="ar"/>
              </w:rPr>
              <w:t xml:space="preserve">修复时限</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490"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一级</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1687"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≤30分钟（含初步诊断及派单信息）</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878"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≤2小时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0" w:type="dxa"/>
              <w:bottom w:w="150" w:type="dxa"/>
            </w:tcMar>
            <w:tcW w:w="1943"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≤4小时（特殊配件需提前告知采购人并确认）</w:t>
            </w:r>
            <w:r>
              <w:rPr>
                <w:rFonts w:hint="eastAsia" w:ascii="宋体" w:hAnsi="宋体" w:eastAsia="宋体" w:cs="宋体"/>
                <w:b w:val="0"/>
                <w:bCs w:val="0"/>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490"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二级</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1687"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≤1小时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878"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≤4小时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0" w:type="dxa"/>
              <w:bottom w:w="150" w:type="dxa"/>
            </w:tcMar>
            <w:tcW w:w="1943"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≤24小时</w:t>
            </w:r>
            <w:r>
              <w:rPr>
                <w:rFonts w:hint="eastAsia" w:ascii="宋体" w:hAnsi="宋体" w:eastAsia="宋体" w:cs="宋体"/>
                <w:b w:val="0"/>
                <w:bCs w:val="0"/>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0" w:type="dxa"/>
              <w:top w:w="150" w:type="dxa"/>
              <w:right w:w="240" w:type="dxa"/>
              <w:bottom w:w="150" w:type="dxa"/>
            </w:tcMar>
            <w:tcW w:w="490"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三级</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1687"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≤2小时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240" w:type="dxa"/>
              <w:bottom w:w="150" w:type="dxa"/>
            </w:tcMar>
            <w:tcW w:w="878"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≤8小时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240" w:type="dxa"/>
              <w:top w:w="150" w:type="dxa"/>
              <w:right w:w="0" w:type="dxa"/>
              <w:bottom w:w="150" w:type="dxa"/>
            </w:tcMar>
            <w:tcW w:w="1943" w:type="dxa"/>
            <w:vAlign w:val="center"/>
            <w:textDirection w:val="lrTb"/>
            <w:noWrap w:val="false"/>
          </w:tcPr>
          <w:p>
            <w:pPr>
              <w:pStyle w:val="848"/>
              <w:jc w:val="left"/>
              <w:keepLines w:val="0"/>
              <w:keepNext w:val="0"/>
              <w:spacing w:line="240" w:lineRule="auto"/>
              <w:widowControl/>
              <w:rPr>
                <w:rFonts w:hint="eastAsia" w:ascii="宋体" w:hAnsi="宋体" w:eastAsia="宋体" w:cs="宋体"/>
                <w:b w:val="0"/>
                <w:bCs w:val="0"/>
                <w:color w:val="000000"/>
                <w:sz w:val="24"/>
                <w:szCs w:val="24"/>
              </w:rPr>
              <w:suppressLineNumbers w:val="0"/>
            </w:pPr>
            <w:r>
              <w:rPr>
                <w:rFonts w:hint="eastAsia" w:ascii="宋体" w:hAnsi="宋体" w:eastAsia="宋体" w:cs="宋体"/>
                <w:b w:val="0"/>
                <w:bCs w:val="0"/>
                <w:color w:val="000000"/>
                <w:sz w:val="24"/>
                <w:szCs w:val="24"/>
                <w:lang w:val="en-US" w:eastAsia="zh-CN" w:bidi="ar"/>
              </w:rPr>
              <w:t xml:space="preserve">≤72小时</w:t>
            </w:r>
            <w:r>
              <w:rPr>
                <w:rFonts w:hint="eastAsia" w:ascii="宋体" w:hAnsi="宋体" w:eastAsia="宋体" w:cs="宋体"/>
                <w:b w:val="0"/>
                <w:bCs w:val="0"/>
                <w:color w:val="000000"/>
                <w:sz w:val="24"/>
                <w:szCs w:val="24"/>
              </w:rPr>
            </w:r>
            <w:r/>
          </w:p>
        </w:tc>
      </w:tr>
    </w:tbl>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说明：</w:t>
      </w:r>
      <w:r>
        <w:rPr>
          <w:rFonts w:hint="eastAsia" w:ascii="宋体" w:hAnsi="宋体" w:eastAsia="宋体" w:cs="宋体"/>
          <w:color w:val="000000"/>
          <w:sz w:val="24"/>
          <w:highlight w:val="none"/>
          <w:lang w:eastAsia="zh-CN"/>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“响应”：指供应商24小时值班电话接听或回拨，并完成故障登记、初步判断故障原因、告知采购人预计到达时间和维修人员姓名。</w:t>
      </w:r>
      <w:r>
        <w:rPr>
          <w:rFonts w:hint="eastAsia" w:ascii="宋体" w:hAnsi="宋体" w:eastAsia="宋体" w:cs="宋体"/>
          <w:color w:val="000000"/>
          <w:sz w:val="24"/>
          <w:highlight w:val="none"/>
          <w:lang w:eastAsia="zh-CN"/>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“到达现场”：指维修人员抵达故障点位。</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修复时限”：自到达现场起计。若需更换特殊定制配件且无法备货，供应商应在到达现场后1小时内告知采购人，并提供临时替代方案或书面说明预计到货时间，经采购人同意后可适当延长，但最长不得超过7天。</w:t>
      </w:r>
      <w:r>
        <w:rPr>
          <w:rFonts w:hint="eastAsia" w:ascii="宋体" w:hAnsi="宋体" w:eastAsia="宋体" w:cs="宋体"/>
          <w:color w:val="000000"/>
          <w:sz w:val="24"/>
          <w:highlight w:val="none"/>
          <w:lang w:eastAsia="zh-CN"/>
        </w:rPr>
      </w:r>
      <w:r/>
    </w:p>
    <w:p>
      <w:pPr>
        <w:pStyle w:val="848"/>
        <w:numPr>
          <w:ilvl w:val="0"/>
          <w:numId w:val="0"/>
        </w:numPr>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8、服务响应考核</w:t>
      </w:r>
      <w:r>
        <w:rPr>
          <w:rFonts w:ascii="宋体" w:hAnsi="宋体" w:eastAsia="宋体" w:cs="宋体"/>
          <w:color w:val="000000"/>
          <w:sz w:val="24"/>
          <w:highlight w:val="none"/>
          <w:lang w:val="en-US" w:eastAsia="zh-CN"/>
        </w:rPr>
      </w:r>
      <w:r/>
    </w:p>
    <w:tbl>
      <w:tblPr>
        <w:tblStyle w:val="871"/>
        <w:tblW w:w="8580"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4725"/>
      </w:tblGrid>
      <w:tr>
        <w:trPr>
          <w:trHeight w:val="484"/>
        </w:trPr>
        <w:tc>
          <w:tcPr>
            <w:tcW w:w="3855" w:type="dxa"/>
            <w:vAlign w:val="top"/>
            <w:textDirection w:val="lrTb"/>
            <w:noWrap w:val="false"/>
          </w:tcPr>
          <w:p>
            <w:pPr>
              <w:pStyle w:val="848"/>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违约情形</w:t>
            </w:r>
            <w:r>
              <w:rPr>
                <w:rFonts w:hint="eastAsia" w:ascii="宋体" w:hAnsi="宋体" w:eastAsia="宋体" w:cs="宋体"/>
                <w:b/>
                <w:bCs/>
                <w:color w:val="000000"/>
                <w:sz w:val="24"/>
                <w:szCs w:val="24"/>
                <w:highlight w:val="none"/>
                <w:lang w:val="en-US" w:eastAsia="zh-CN"/>
              </w:rPr>
            </w:r>
            <w:r/>
          </w:p>
        </w:tc>
        <w:tc>
          <w:tcPr>
            <w:tcW w:w="4725" w:type="dxa"/>
            <w:vAlign w:val="top"/>
            <w:textDirection w:val="lrTb"/>
            <w:noWrap w:val="false"/>
          </w:tcPr>
          <w:p>
            <w:pPr>
              <w:pStyle w:val="848"/>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处罚标准</w:t>
            </w:r>
            <w:r>
              <w:rPr>
                <w:rFonts w:hint="eastAsia" w:ascii="宋体" w:hAnsi="宋体" w:eastAsia="宋体" w:cs="宋体"/>
                <w:b/>
                <w:bCs/>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一级故障未在30分钟内响应</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一级故障未在2小时内到达</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一级故障未在4小时内修复</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二级/三级故障超时</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500元/次或200元/次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同一自然月累计违约3次</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暂停施工整改，整改期≥7天</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合同期内累计违约6次</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解除合同</w:t>
            </w:r>
            <w:r>
              <w:rPr>
                <w:rFonts w:hint="eastAsia" w:ascii="宋体" w:hAnsi="宋体" w:eastAsia="宋体" w:cs="宋体"/>
                <w:color w:val="000000"/>
                <w:sz w:val="24"/>
                <w:szCs w:val="24"/>
                <w:highlight w:val="none"/>
                <w:lang w:val="en-US" w:eastAsia="zh-CN"/>
              </w:rPr>
            </w:r>
            <w:r/>
          </w:p>
        </w:tc>
      </w:tr>
      <w:tr>
        <w:trPr>
          <w:trHeight w:val="56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真实火情时30分钟内未到场</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根本违约，立即解除合同并追偿全部损失</w:t>
            </w:r>
            <w:r>
              <w:rPr>
                <w:rFonts w:hint="eastAsia" w:ascii="宋体" w:hAnsi="宋体" w:eastAsia="宋体" w:cs="宋体"/>
                <w:color w:val="000000"/>
                <w:sz w:val="24"/>
                <w:szCs w:val="24"/>
                <w:highlight w:val="none"/>
                <w:lang w:val="en-US" w:eastAsia="zh-CN"/>
              </w:rPr>
            </w:r>
            <w:r/>
          </w:p>
        </w:tc>
      </w:tr>
    </w:tbl>
    <w:p>
      <w:pPr>
        <w:pStyle w:val="848"/>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highlight w:val="none"/>
          <w:lang w:val="en-US" w:eastAsia="zh-CN"/>
        </w:rPr>
        <w:t xml:space="preserve">注：</w:t>
      </w:r>
      <w:r>
        <w:rPr>
          <w:rFonts w:hint="eastAsia" w:ascii="宋体" w:hAnsi="宋体" w:eastAsia="宋体" w:cs="宋体"/>
          <w:color w:val="000000"/>
          <w:sz w:val="24"/>
          <w:highlight w:val="none"/>
          <w:lang w:eastAsia="zh-CN"/>
        </w:rPr>
        <w:t xml:space="preserve">违约金从</w:t>
      </w:r>
      <w:r>
        <w:rPr>
          <w:rFonts w:hint="eastAsia" w:ascii="宋体" w:hAnsi="宋体" w:eastAsia="宋体" w:cs="宋体"/>
          <w:color w:val="000000"/>
          <w:sz w:val="24"/>
          <w:highlight w:val="none"/>
          <w:lang w:val="en-US" w:eastAsia="zh-CN"/>
        </w:rPr>
        <w:t xml:space="preserve">质量</w:t>
      </w:r>
      <w:r>
        <w:rPr>
          <w:rFonts w:hint="eastAsia" w:ascii="宋体" w:hAnsi="宋体" w:eastAsia="宋体" w:cs="宋体"/>
          <w:color w:val="000000"/>
          <w:sz w:val="24"/>
          <w:highlight w:val="none"/>
          <w:lang w:eastAsia="zh-CN"/>
        </w:rPr>
        <w:t xml:space="preserve">保证金或应付工程款中扣除。</w:t>
      </w:r>
      <w:r>
        <w:rPr>
          <w:rFonts w:ascii="宋体" w:hAnsi="宋体" w:eastAsia="宋体" w:cs="宋体"/>
          <w:b/>
          <w:bCs/>
          <w:color w:val="000000"/>
          <w:sz w:val="24"/>
          <w:szCs w:val="24"/>
          <w:highlight w:val="none"/>
          <w:lang w:val="en-US" w:eastAsia="zh-CN"/>
        </w:rPr>
      </w:r>
      <w:r/>
    </w:p>
    <w:p>
      <w:pPr>
        <w:pStyle w:val="848"/>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三、实施团队和项目管理要求</w:t>
      </w:r>
      <w:r>
        <w:rPr>
          <w:rFonts w:hint="eastAsia" w:ascii="宋体" w:hAnsi="宋体" w:eastAsia="宋体" w:cs="宋体"/>
          <w:b/>
          <w:bCs/>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1.项目管理要求</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响应供应商须结合本项目的实际情况，详细说明拟采用的项目管理方法，并对该方法的适用性和规范性进行说明，包括项目工程概述、总体安排、施工部署、施工段划分、人力资源管理等方面的内容。</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1.1在本项目的执行过程中，项目经理要专职于本项目，并且整个项目团队的管理人员在未经采购人同意的前提下不得更换，若未经甲方同意擅自更换项目组人员，由此导致的后果由成交人承担。</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1.2按照项目实施的要求，应配置相应的项目管理、施工管理、安全管理、技术培训、质量保证等人员，在项目组织中应明确各岗位的职责，确保工程顺利实施。</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1.3响应供应商在中标后，应允许采购人的工作人员及运维机构人员自实施工作开始即参与本项目的需求分析、深化设计、安装部署、系统测试等工作，并在实施方案中提出具体的协同工作计划。</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1.4施工进度要求</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响应供应商应根据采购人的项目进度要求完成建设任务，在项目组织实施方案中提出详细、可行的实施计划和进度安排，包括实施的阶段、步骤、时间进度、里程碑任务、各阶段的验收标准等。</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1.5项目风险控制机制</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项目实施过程中可能发生各类变更，包括实施范围、需求、工具、人员等，给项目实施带来风险。响应供应商按实际需要应提供完整的风险控制机制，提供相应的应对策略。</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1.6施工质量要求</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工程建设各阶段进行严格的质量监督与控制。在项目实施过程中要引入风险管理、质量管理、文档管理等管理办法，加强设备、系统软硬件测试及问题跟踪管理，严格按照双方确定的计划进度保质保量完成工作。</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1.7施工能力要求</w:t>
      </w:r>
      <w:r>
        <w:rPr>
          <w:rFonts w:hint="eastAsia" w:ascii="宋体" w:hAnsi="宋体" w:eastAsia="宋体" w:cs="宋体"/>
          <w:color w:val="000000"/>
          <w:sz w:val="24"/>
          <w:szCs w:val="24"/>
          <w:highlight w:val="none"/>
          <w:lang w:val="en-US" w:eastAsia="zh-CN"/>
        </w:rPr>
      </w:r>
      <w:r/>
    </w:p>
    <w:p>
      <w:pPr>
        <w:pStyle w:val="84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项目实施中针对施工安全性、技术服务支撑等能力保障。</w:t>
      </w:r>
      <w:r>
        <w:rPr>
          <w:rFonts w:hint="eastAsia" w:ascii="宋体" w:hAnsi="宋体" w:eastAsia="宋体" w:cs="宋体"/>
          <w:color w:val="000000"/>
          <w:sz w:val="24"/>
          <w:szCs w:val="24"/>
          <w:highlight w:val="none"/>
          <w:lang w:val="en-US" w:eastAsia="zh-CN"/>
        </w:rPr>
      </w:r>
      <w:r/>
    </w:p>
    <w:p>
      <w:pPr>
        <w:pStyle w:val="848"/>
        <w:numPr>
          <w:ilvl w:val="0"/>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2.响应供应商为本项</w:t>
      </w:r>
      <w:r>
        <w:rPr>
          <w:rFonts w:hint="eastAsia" w:ascii="宋体" w:hAnsi="宋体" w:eastAsia="宋体" w:cs="宋体"/>
          <w:color w:val="000000"/>
          <w:sz w:val="24"/>
          <w:szCs w:val="24"/>
          <w:highlight w:val="none"/>
          <w:lang w:val="en-US" w:eastAsia="zh-CN"/>
        </w:rPr>
        <w:t xml:space="preserve">目配备项目经理、技术负责人、施工等人员，能够顺利开展项目实施工作。</w:t>
      </w:r>
      <w:r>
        <w:rPr>
          <w:rFonts w:ascii="宋体" w:hAnsi="宋体" w:eastAsia="宋体" w:cs="宋体"/>
          <w:color w:val="000000"/>
          <w:sz w:val="24"/>
          <w:szCs w:val="24"/>
          <w:highlight w:val="none"/>
          <w:lang w:val="en-US" w:eastAsia="zh-CN"/>
        </w:rPr>
      </w:r>
      <w:r/>
    </w:p>
    <w:p>
      <w:pPr>
        <w:pStyle w:val="848"/>
        <w:ind w:right="-159"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、验收要求</w:t>
      </w:r>
      <w:r>
        <w:rPr>
          <w:rFonts w:hint="eastAsia" w:ascii="宋体" w:hAnsi="宋体" w:eastAsia="宋体" w:cs="宋体"/>
          <w:b/>
          <w:bCs/>
          <w:color w:val="000000"/>
          <w:sz w:val="24"/>
          <w:highlight w:val="none"/>
          <w:lang w:eastAsia="zh-CN"/>
        </w:rPr>
      </w:r>
      <w:r/>
    </w:p>
    <w:p>
      <w:pPr>
        <w:pStyle w:val="848"/>
        <w:ind w:right="-159"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1.项目验收：供应商准备好验收资料申请验收，采购人组织验收。</w:t>
      </w:r>
      <w:r>
        <w:rPr>
          <w:rFonts w:hint="eastAsia" w:ascii="宋体" w:hAnsi="宋体" w:eastAsia="宋体" w:cs="宋体"/>
          <w:color w:val="000000"/>
          <w:sz w:val="24"/>
          <w:highlight w:val="none"/>
          <w:lang w:eastAsia="zh-CN"/>
        </w:rPr>
      </w:r>
      <w:r/>
    </w:p>
    <w:p>
      <w:pPr>
        <w:pStyle w:val="84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2.验收标准：符合国家标准，功能及参数满足采购要求。</w:t>
      </w:r>
      <w:r>
        <w:rPr>
          <w:rFonts w:hint="eastAsia" w:ascii="宋体" w:hAnsi="宋体" w:eastAsia="宋体" w:cs="宋体"/>
          <w:color w:val="000000"/>
          <w:sz w:val="24"/>
          <w:highlight w:val="none"/>
          <w:lang w:eastAsia="zh-CN"/>
        </w:rPr>
      </w:r>
      <w:r/>
    </w:p>
    <w:p>
      <w:pPr>
        <w:pStyle w:val="848"/>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、综合说明及其它要求：</w:t>
      </w:r>
      <w:r>
        <w:rPr>
          <w:rFonts w:ascii="宋体" w:hAnsi="宋体" w:cs="宋体"/>
          <w:b/>
          <w:color w:val="000000"/>
          <w:sz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本项目需要二次报价，二次报价为最终报价，磋商响应总报价包括但不限于在承包期内综合工程需要的材料、耗材、通讯、各种税费、人工、保险、劳保、维护、利润、税金、代理服务费、政策性文件规定及合同包含的所有风险、责任等各项应有费用。</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供应商必须说明其是否响应</w:t>
      </w:r>
      <w:r>
        <w:rPr>
          <w:rFonts w:hint="eastAsia" w:ascii="宋体" w:hAnsi="宋体" w:eastAsia="宋体" w:cs="宋体"/>
          <w:color w:val="000000"/>
          <w:sz w:val="24"/>
          <w:szCs w:val="24"/>
          <w:highlight w:val="none"/>
          <w:lang w:eastAsia="zh-CN"/>
        </w:rPr>
        <w:t xml:space="preserve">磋商文件</w:t>
      </w:r>
      <w:r>
        <w:rPr>
          <w:rFonts w:ascii="宋体" w:hAnsi="宋体" w:eastAsia="宋体" w:cs="宋体"/>
          <w:color w:val="000000"/>
          <w:sz w:val="24"/>
          <w:szCs w:val="24"/>
          <w:highlight w:val="none"/>
        </w:rPr>
        <w:t xml:space="preserve">中提出的全部服务内容与要求，如果以其中某些条款不响应时，应在文件中逐条列出，未列出的视同响应。</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磋商说明：</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（1）不符合供应商资格要求的响应文件将被认定为未实质性响应；</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（2）最终报价超过采购预算的，不能成交；</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（3）不实质性响应</w:t>
      </w:r>
      <w:r>
        <w:rPr>
          <w:rFonts w:hint="eastAsia" w:ascii="宋体" w:hAnsi="宋体" w:eastAsia="宋体" w:cs="宋体"/>
          <w:color w:val="000000"/>
          <w:sz w:val="24"/>
          <w:szCs w:val="24"/>
          <w:highlight w:val="none"/>
          <w:lang w:eastAsia="zh-CN"/>
        </w:rPr>
        <w:t xml:space="preserve">磋商文件</w:t>
      </w:r>
      <w:r>
        <w:rPr>
          <w:rFonts w:ascii="宋体" w:hAnsi="宋体" w:eastAsia="宋体" w:cs="宋体"/>
          <w:color w:val="000000"/>
          <w:sz w:val="24"/>
          <w:szCs w:val="24"/>
          <w:highlight w:val="none"/>
        </w:rPr>
        <w:t xml:space="preserve">的不能成交。</w:t>
      </w:r>
      <w:r>
        <w:rPr>
          <w:color w:val="000000"/>
          <w:sz w:val="24"/>
          <w:szCs w:val="24"/>
          <w:highlight w:val="none"/>
        </w:rPr>
      </w:r>
      <w:r/>
    </w:p>
    <w:p>
      <w:pPr>
        <w:pStyle w:val="848"/>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工程施工期间涉及安全由乙方全部负责，涉及安全所产生的相关费用一律由乙方承担。</w:t>
      </w:r>
      <w:r>
        <w:rPr>
          <w:color w:val="000000"/>
          <w:sz w:val="24"/>
          <w:szCs w:val="24"/>
          <w:highlight w:val="none"/>
        </w:rPr>
      </w:r>
      <w:r/>
    </w:p>
    <w:p>
      <w:pPr>
        <w:pStyle w:val="848"/>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质量必须达到合格，凡因施工单位责任，经验收达不到合格要求，必须返工到合格并承担因返工引起的一切经济损失。</w:t>
      </w:r>
      <w:r>
        <w:rPr>
          <w:color w:val="000000"/>
          <w:sz w:val="24"/>
          <w:szCs w:val="24"/>
          <w:highlight w:val="none"/>
        </w:rPr>
      </w:r>
      <w:r/>
    </w:p>
    <w:p>
      <w:pPr>
        <w:pStyle w:val="848"/>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6</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伴随服务：</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承包人除应履行按期按量交付合格的工程及设备、材料的义务之外，还应提供下列服务：</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（1）设备的现场安装、启动、调试、监督（如果必须安装、调试的话）。</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（2）除合同另有约定之外，伴随服务的费用均已含在合同价款中，甲方不再另行进行支付。</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承包人应当办理有关施工现场交通、环卫、施工噪声等管理手续，若发生费用由承包人负责。</w:t>
      </w:r>
      <w:r>
        <w:rPr>
          <w:color w:val="000000"/>
          <w:sz w:val="24"/>
          <w:szCs w:val="24"/>
          <w:highlight w:val="none"/>
        </w:rPr>
      </w:r>
      <w:r/>
    </w:p>
    <w:p>
      <w:pPr>
        <w:pStyle w:val="848"/>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工程未交付之前，承包人应自始至终对成品进行保护和防止丢失。</w:t>
      </w:r>
      <w:r>
        <w:rPr>
          <w:color w:val="000000"/>
          <w:sz w:val="24"/>
          <w:szCs w:val="24"/>
          <w:highlight w:val="none"/>
        </w:rPr>
      </w:r>
      <w:r/>
    </w:p>
    <w:p>
      <w:pPr>
        <w:pStyle w:val="848"/>
        <w:ind w:left="0" w:right="0" w:firstLine="420"/>
        <w:jc w:val="both"/>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施工人员需服从采购人安全管理。</w:t>
      </w:r>
      <w:r>
        <w:rPr>
          <w:rFonts w:ascii="宋体" w:hAnsi="宋体" w:eastAsia="宋体" w:cs="宋体"/>
          <w:color w:val="000000"/>
          <w:sz w:val="24"/>
          <w:szCs w:val="24"/>
          <w:highlight w:val="none"/>
        </w:rPr>
      </w:r>
      <w:r/>
    </w:p>
    <w:p>
      <w:pPr>
        <w:pStyle w:val="848"/>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、政府采购政策</w:t>
      </w:r>
      <w:r>
        <w:rPr>
          <w:rFonts w:ascii="宋体" w:hAnsi="宋体" w:cs="宋体"/>
          <w:b/>
          <w:bCs/>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小、微企业</w:t>
      </w:r>
      <w:r>
        <w:rPr>
          <w:rFonts w:ascii="宋体" w:hAnsi="宋体" w:cs="宋体"/>
          <w:color w:val="000000"/>
          <w:sz w:val="24"/>
          <w:highlight w:val="none"/>
        </w:rPr>
      </w:r>
      <w:r/>
    </w:p>
    <w:p>
      <w:pPr>
        <w:pStyle w:val="84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根据《政府采购促进中小企业发展管理办法》（财库〔2020〕46号）、《关于做好政府采购支持企业发展有关</w:t>
      </w:r>
      <w:r>
        <w:rPr>
          <w:rFonts w:hint="eastAsia" w:ascii="宋体" w:hAnsi="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 w:val="24"/>
          <w:highlight w:val="none"/>
        </w:rPr>
      </w:r>
      <w:r/>
    </w:p>
    <w:p>
      <w:pPr>
        <w:pStyle w:val="84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color w:val="000000"/>
          <w:sz w:val="24"/>
          <w:highlight w:val="none"/>
        </w:rPr>
      </w:r>
      <w:r/>
    </w:p>
    <w:p>
      <w:pPr>
        <w:pStyle w:val="848"/>
        <w:ind w:firstLine="482"/>
        <w:spacing w:line="360" w:lineRule="auto"/>
        <w:rPr>
          <w:rFonts w:hint="eastAsia" w:ascii="宋体" w:hAnsi="宋体" w:cs="宋体"/>
          <w:b/>
          <w:bCs/>
          <w:color w:val="000000"/>
          <w:sz w:val="24"/>
          <w:highlight w:val="none"/>
        </w:rPr>
      </w:pPr>
      <w:r>
        <w:rPr>
          <w:rFonts w:hint="eastAsia" w:ascii="宋体" w:hAnsi="宋体"/>
          <w:b/>
          <w:bCs/>
          <w:color w:val="000000"/>
          <w:sz w:val="24"/>
          <w:highlight w:val="none"/>
        </w:rPr>
        <w:t xml:space="preserve">其中，供应商提供的货物既有中小企业制造货物，也有大型企业制造货物的，不享受中小企业扶持政策。</w:t>
      </w:r>
      <w:r>
        <w:rPr>
          <w:rFonts w:hint="eastAsia" w:ascii="宋体" w:hAnsi="宋体" w:cs="宋体"/>
          <w:b/>
          <w:bCs/>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000000"/>
          <w:sz w:val="24"/>
          <w:highlight w:val="none"/>
        </w:rPr>
        <w:t xml:space="preserve">建筑业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残疾人福利性单位：</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监狱企业</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color w:val="000000"/>
          <w:sz w:val="24"/>
          <w:highlight w:val="none"/>
        </w:rPr>
      </w:r>
      <w:r/>
    </w:p>
    <w:p>
      <w:pPr>
        <w:pStyle w:val="84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（1）不同行业的中小微企业划分标准以工信部、国家统计局、国家发改委、财政部《关于印发中小企业划型标准规定的通知》（工信部联企业〔2011〕300号）为准。</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（2）若中小微企业提供的 “中小企业声明函” 或认定证明为虚假声明则视同提供虚假材料，按政府采购相关规定处理并报请政府监管部门给予行政处罚。</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（3）在政府采购活动中，供应商提供的货物、工程或者服务符合下列情形的，享受本办法规定的中小企业扶持政策：</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（一）在货物采购项目中，货物由中小企业制造，即货物由中小企业生产且使用该中小企业商号或者注册商标；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（二）在工程采购项目中，工程由中小企业承建，即工程施工单位为中小企业； </w:t>
      </w:r>
      <w:r>
        <w:rPr>
          <w:rFonts w:hint="eastAsia" w:ascii="宋体" w:hAnsi="宋体" w:cs="宋体"/>
          <w:color w:val="000000"/>
          <w:sz w:val="24"/>
          <w:highlight w:val="none"/>
        </w:rPr>
      </w:r>
      <w:r/>
    </w:p>
    <w:p>
      <w:pPr>
        <w:pStyle w:val="84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（三）在服务采购项目中，服务由中小企业承接，即提供服务的人员为中小企业依照《中华人民共和国劳动合同法》 订立劳动合同的从业人员。 </w:t>
      </w:r>
      <w:r>
        <w:rPr>
          <w:rFonts w:hint="eastAsia" w:ascii="宋体" w:hAnsi="宋体" w:cs="宋体"/>
          <w:color w:val="000000"/>
          <w:sz w:val="24"/>
          <w:highlight w:val="none"/>
        </w:rPr>
      </w:r>
      <w:r/>
    </w:p>
    <w:p>
      <w:pPr>
        <w:pStyle w:val="848"/>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在货物采购项目中，供应商提供的货物既有中小</w:t>
      </w:r>
      <w:r>
        <w:rPr>
          <w:rFonts w:hint="eastAsia" w:ascii="宋体" w:hAnsi="宋体" w:eastAsia="宋体" w:cs="宋体"/>
          <w:color w:val="000000"/>
          <w:sz w:val="24"/>
          <w:highlight w:val="none"/>
        </w:rPr>
        <w:t xml:space="preserve">企业制造货物，也有大型企业制造货物的，不享受本办法规定的中小企业扶持政策。 </w:t>
      </w:r>
      <w:r>
        <w:rPr>
          <w:rFonts w:hint="eastAsia" w:ascii="宋体" w:hAnsi="宋体" w:eastAsia="宋体" w:cs="宋体"/>
          <w:color w:val="000000"/>
          <w:sz w:val="24"/>
          <w:highlight w:val="none"/>
        </w:rPr>
      </w:r>
      <w:r/>
    </w:p>
    <w:p>
      <w:pPr>
        <w:pStyle w:val="84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注：以上规定未尽事项，按《政府采购促进中小企业发展管理办法》等有关制度规定执行。</w:t>
      </w:r>
      <w:r>
        <w:rPr>
          <w:rFonts w:hint="eastAsia" w:ascii="宋体" w:hAnsi="宋体" w:eastAsia="宋体" w:cs="宋体"/>
          <w:color w:val="000000"/>
          <w:sz w:val="24"/>
          <w:highlight w:val="none"/>
        </w:rPr>
      </w:r>
      <w:r/>
    </w:p>
    <w:p>
      <w:pPr>
        <w:pStyle w:val="848"/>
        <w:numPr>
          <w:ilvl w:val="0"/>
          <w:numId w:val="0"/>
        </w:numPr>
        <w:spacing w:line="360" w:lineRule="auto"/>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（七）技术要求、图纸</w:t>
      </w:r>
      <w:r>
        <w:rPr>
          <w:rFonts w:ascii="宋体" w:hAnsi="宋体" w:cs="宋体"/>
          <w:b/>
          <w:color w:val="000000"/>
          <w:sz w:val="24"/>
          <w:highlight w:val="none"/>
        </w:rPr>
      </w:r>
      <w:r/>
    </w:p>
    <w:p>
      <w:pPr>
        <w:pStyle w:val="848"/>
        <w:ind w:firstLine="482"/>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现行国家技术、施工及验收规范规程，对施工工艺的特殊要求，按设计图纸及国家有关规定执</w:t>
      </w:r>
      <w:r>
        <w:rPr>
          <w:rFonts w:hint="eastAsia" w:ascii="宋体" w:hAnsi="宋体" w:eastAsia="宋体" w:cs="宋体"/>
          <w:b/>
          <w:bCs/>
          <w:color w:val="000000"/>
          <w:sz w:val="24"/>
          <w:highlight w:val="none"/>
        </w:rPr>
        <w:t xml:space="preserve">行。</w:t>
      </w:r>
      <w:r>
        <w:rPr>
          <w:rFonts w:hint="eastAsia" w:ascii="宋体" w:hAnsi="宋体" w:eastAsia="宋体" w:cs="宋体"/>
          <w:b/>
          <w:bCs/>
          <w:color w:val="000000"/>
          <w:sz w:val="24"/>
          <w:highlight w:val="none"/>
        </w:rPr>
      </w:r>
      <w:r/>
    </w:p>
    <w:p>
      <w:pPr>
        <w:pStyle w:val="848"/>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工程量清单</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2" o:title=""/>
          </v:shape>
          <o:OLEObject DrawAspect="Content" r:id="rId13" ObjectID="_1525041" ProgID="" ShapeID="_x0000_i1" Type="Embed"/>
        </w:object>
      </w:r>
      <w:r>
        <w:rPr>
          <w:rFonts w:hint="eastAsia" w:ascii="宋体" w:hAnsi="宋体" w:eastAsia="宋体" w:cs="宋体"/>
          <w:b/>
          <w:bCs/>
          <w:color w:val="000000"/>
          <w:sz w:val="24"/>
          <w:highlight w:val="none"/>
          <w:lang w:eastAsia="zh-CN"/>
        </w:rPr>
      </w:r>
      <w:r/>
    </w:p>
    <w:p>
      <w:pPr>
        <w:pStyle w:val="848"/>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3.与学校已有的消防系统兼容。</w:t>
      </w:r>
      <w:r>
        <w:rPr>
          <w:rFonts w:hint="eastAsia" w:ascii="宋体" w:hAnsi="宋体" w:eastAsia="宋体" w:cs="宋体"/>
          <w:b/>
          <w:bCs/>
          <w:color w:val="000000"/>
          <w:sz w:val="24"/>
          <w:highlight w:val="none"/>
          <w:lang w:val="en-US" w:eastAsia="zh-CN"/>
        </w:rPr>
      </w:r>
      <w:r/>
    </w:p>
    <w:p>
      <w:pPr>
        <w:pStyle w:val="848"/>
        <w:ind w:firstLine="241"/>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848"/>
        <w:jc w:val="center"/>
        <w:spacing w:before="120" w:after="120"/>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r>
      <w:r/>
    </w:p>
    <w:p>
      <w:pPr>
        <w:pStyle w:val="848"/>
        <w:ind w:firstLine="482"/>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r>
      <w:r/>
    </w:p>
    <w:p>
      <w:pPr>
        <w:pStyle w:val="848"/>
        <w:ind w:left="0" w:right="0" w:firstLine="420"/>
        <w:spacing w:before="0" w:after="0" w:line="400" w:lineRule="atLeast"/>
        <w:rPr>
          <w:rFonts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lang w:val="en-US" w:eastAsia="zh-CN"/>
        </w:rPr>
      </w:r>
      <w:r/>
    </w:p>
    <w:p>
      <w:pPr>
        <w:pStyle w:val="848"/>
        <w:jc w:val="center"/>
        <w:keepLines w:val="0"/>
        <w:keepNext/>
        <w:pageBreakBefore/>
        <w:spacing w:before="75" w:after="75" w:line="360" w:lineRule="auto"/>
        <w:widowControl w:val="off"/>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第三章 评审方法及评分标准</w:t>
      </w:r>
      <w:r>
        <w:rPr>
          <w:rFonts w:ascii="宋体" w:hAnsi="宋体" w:cs="宋体"/>
          <w:b/>
          <w:color w:val="000000"/>
          <w:sz w:val="43"/>
          <w:szCs w:val="43"/>
          <w:highlight w:val="none"/>
        </w:rPr>
      </w:r>
      <w:r/>
    </w:p>
    <w:p>
      <w:pPr>
        <w:pStyle w:val="848"/>
        <w:numPr>
          <w:ilvl w:val="0"/>
          <w:numId w:val="3"/>
        </w:numPr>
        <w:ind w:left="612" w:hanging="612"/>
        <w:jc w:val="left"/>
        <w:spacing w:line="360" w:lineRule="auto"/>
        <w:widowControl/>
        <w:tabs>
          <w:tab w:val="left" w:pos="420" w:leader="none"/>
          <w:tab w:val="left" w:pos="540" w:leader="none"/>
        </w:tabs>
        <w:rPr>
          <w:rFonts w:ascii="宋体" w:hAnsi="宋体" w:cs="宋体"/>
          <w:b/>
          <w:color w:val="000000"/>
          <w:sz w:val="24"/>
          <w:highlight w:val="none"/>
        </w:rPr>
      </w:pPr>
      <w:r>
        <w:rPr>
          <w:rFonts w:hint="eastAsia" w:ascii="宋体" w:hAnsi="宋体" w:cs="宋体"/>
          <w:b/>
          <w:color w:val="000000"/>
          <w:sz w:val="24"/>
          <w:highlight w:val="none"/>
        </w:rPr>
        <w:t xml:space="preserve">成交原则</w:t>
      </w:r>
      <w:r>
        <w:rPr>
          <w:rFonts w:ascii="宋体" w:hAnsi="宋体" w:cs="宋体"/>
          <w:b/>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本次磋商采用综合评分法，即在响应文件满足磋商文件全部实质性要求且按评审因素的量化指标评审得分最高的供应商为成交候选供应商。采购人授权磋商小组直接确定成交供应商。</w:t>
      </w:r>
      <w:r>
        <w:rPr>
          <w:rFonts w:ascii="宋体" w:hAnsi="宋体" w:cs="宋体"/>
          <w:bCs/>
          <w:color w:val="000000"/>
          <w:sz w:val="24"/>
          <w:highlight w:val="none"/>
        </w:rPr>
      </w:r>
      <w:r/>
    </w:p>
    <w:p>
      <w:pPr>
        <w:pStyle w:val="84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磋商小组各成员审查每份响应文件是否实质响应了</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的要求，未实质性响应的响应文件将被拒绝，也不进行评审。</w:t>
      </w:r>
      <w:r>
        <w:rPr>
          <w:rFonts w:ascii="宋体" w:hAnsi="宋体" w:cs="宋体"/>
          <w:bCs/>
          <w:color w:val="000000"/>
          <w:sz w:val="24"/>
          <w:highlight w:val="none"/>
        </w:rPr>
      </w:r>
      <w:r/>
    </w:p>
    <w:p>
      <w:pPr>
        <w:pStyle w:val="84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磋商小组各成员独立对每个进入打分程序的响应文件以打分的形式进行评审和评价。对评委的评分（除价格分外）进行统计汇总，直接算术平均计算出每个磋商供应商的得分，加上价格得分即为每个磋商供应商的综合得分。</w:t>
      </w:r>
      <w:r>
        <w:rPr>
          <w:rFonts w:hint="eastAsia" w:ascii="宋体" w:hAnsi="宋体" w:cs="宋体"/>
          <w:bCs/>
          <w:color w:val="000000"/>
          <w:sz w:val="24"/>
          <w:highlight w:val="none"/>
        </w:rPr>
      </w:r>
      <w:r/>
    </w:p>
    <w:p>
      <w:pPr>
        <w:pStyle w:val="84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Fonts w:hint="eastAsia" w:ascii="宋体" w:hAnsi="宋体" w:cs="宋体"/>
          <w:bCs/>
          <w:color w:val="000000"/>
          <w:sz w:val="24"/>
          <w:highlight w:val="none"/>
        </w:rPr>
      </w:r>
      <w:r/>
    </w:p>
    <w:p>
      <w:pPr>
        <w:pStyle w:val="84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如</w:t>
      </w:r>
      <w:r>
        <w:rPr>
          <w:rFonts w:hint="eastAsia" w:ascii="宋体" w:hAnsi="宋体" w:cs="宋体"/>
          <w:bCs/>
          <w:color w:val="000000"/>
          <w:sz w:val="24"/>
          <w:highlight w:val="none"/>
          <w:lang w:eastAsia="zh-CN"/>
        </w:rPr>
        <w:t xml:space="preserve">磋商响应人</w:t>
      </w:r>
      <w:r>
        <w:rPr>
          <w:rFonts w:hint="eastAsia" w:ascii="宋体" w:hAnsi="宋体" w:cs="宋体"/>
          <w:bCs/>
          <w:color w:val="000000"/>
          <w:sz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bCs/>
          <w:color w:val="000000"/>
          <w:sz w:val="24"/>
          <w:highlight w:val="none"/>
        </w:rPr>
      </w:r>
      <w:r/>
    </w:p>
    <w:p>
      <w:pPr>
        <w:pStyle w:val="848"/>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szCs w:val="24"/>
          <w:highlight w:val="none"/>
          <w:lang w:eastAsia="zh-CN"/>
        </w:rPr>
        <w:t xml:space="preserve">评审委员会</w:t>
      </w:r>
      <w:r>
        <w:rPr>
          <w:rFonts w:hint="eastAsia" w:ascii="宋体" w:hAnsi="宋体" w:eastAsia="宋体" w:cs="宋体"/>
          <w:bCs/>
          <w:color w:val="000000"/>
          <w:sz w:val="24"/>
          <w:szCs w:val="24"/>
          <w:highlight w:val="none"/>
        </w:rPr>
        <w:t xml:space="preserve">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宋体" w:hAnsi="宋体" w:cs="宋体"/>
          <w:bCs/>
          <w:color w:val="000000"/>
          <w:sz w:val="24"/>
          <w:szCs w:val="24"/>
          <w:highlight w:val="none"/>
          <w:lang w:eastAsia="zh-CN"/>
        </w:rPr>
        <w:t xml:space="preserve">评审委员会</w:t>
      </w:r>
      <w:r>
        <w:rPr>
          <w:rFonts w:hint="eastAsia" w:ascii="宋体" w:hAnsi="宋体" w:eastAsia="宋体" w:cs="宋体"/>
          <w:bCs/>
          <w:color w:val="000000"/>
          <w:sz w:val="24"/>
          <w:szCs w:val="24"/>
          <w:highlight w:val="none"/>
        </w:rPr>
        <w:t xml:space="preserve">应当将其作为无效投标处理。</w:t>
      </w:r>
      <w:r>
        <w:rPr>
          <w:rFonts w:hint="eastAsia" w:ascii="宋体" w:hAnsi="宋体" w:eastAsia="宋体" w:cs="宋体"/>
          <w:bCs/>
          <w:color w:val="000000"/>
          <w:sz w:val="24"/>
          <w:highlight w:val="none"/>
          <w:lang w:val="en-US" w:eastAsia="zh-CN"/>
        </w:rPr>
      </w:r>
      <w:r/>
    </w:p>
    <w:p>
      <w:pPr>
        <w:pStyle w:val="848"/>
        <w:numPr>
          <w:ilvl w:val="0"/>
          <w:numId w:val="3"/>
        </w:numPr>
        <w:ind w:left="612" w:hanging="612"/>
        <w:jc w:val="left"/>
        <w:spacing w:line="360" w:lineRule="auto"/>
        <w:widowControl/>
        <w:tabs>
          <w:tab w:val="left" w:pos="420" w:leader="none"/>
          <w:tab w:val="left" w:pos="540" w:leader="none"/>
          <w:tab w:val="left" w:pos="1260" w:leader="none"/>
        </w:tabs>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p>
      <w:pPr>
        <w:pStyle w:val="848"/>
        <w:ind w:firstLine="472"/>
        <w:spacing w:line="360" w:lineRule="auto"/>
        <w:tabs>
          <w:tab w:val="left" w:pos="540" w:leader="none"/>
        </w:tabs>
        <w:rPr>
          <w:rFonts w:ascii="宋体" w:hAnsi="宋体" w:cs="宋体"/>
          <w:b/>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color w:val="000000"/>
          <w:sz w:val="24"/>
          <w:highlight w:val="none"/>
          <w:lang w:val="en-US" w:eastAsia="zh-CN"/>
        </w:rPr>
        <w:t xml:space="preserve">价格</w:t>
      </w:r>
      <w:r>
        <w:rPr>
          <w:rFonts w:hint="eastAsia" w:ascii="宋体" w:hAnsi="宋体" w:cs="宋体"/>
          <w:b/>
          <w:color w:val="000000"/>
          <w:sz w:val="24"/>
          <w:highlight w:val="none"/>
          <w:lang w:val="en-US" w:eastAsia="zh-CN"/>
        </w:rPr>
        <w:t xml:space="preserve">分</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0分）</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价格分统一采用低价优先法计算，即满足磋商文件要求且最后磋商报价最低（未超采购最高限价）的供应商的价格为磋商基准价，其价格分为满分。</w:t>
      </w:r>
      <w:r>
        <w:rPr>
          <w:rFonts w:hint="eastAsia" w:ascii="Times New Roman" w:hAnsi="Times New Roman"/>
          <w:color w:val="000000"/>
          <w:sz w:val="24"/>
          <w:highlight w:val="none"/>
        </w:rPr>
        <w:t xml:space="preserve">不实质性响应</w:t>
      </w:r>
      <w:r>
        <w:rPr>
          <w:rFonts w:hint="eastAsia" w:ascii="Times New Roman" w:hAnsi="Times New Roman"/>
          <w:color w:val="000000"/>
          <w:sz w:val="24"/>
          <w:highlight w:val="none"/>
          <w:lang w:val="en-US" w:eastAsia="zh-CN"/>
        </w:rPr>
        <w:t xml:space="preserve">磋商</w:t>
      </w:r>
      <w:r>
        <w:rPr>
          <w:rFonts w:hint="eastAsia" w:ascii="Times New Roman" w:hAnsi="Times New Roman"/>
          <w:color w:val="000000"/>
          <w:sz w:val="24"/>
          <w:highlight w:val="none"/>
        </w:rPr>
        <w:t xml:space="preserve">文件要求的磋商报价不进行价格计算，也不得标。</w:t>
      </w:r>
      <w:r>
        <w:rPr>
          <w:rFonts w:hint="eastAsia" w:ascii="宋体" w:hAnsi="宋体" w:cs="宋体"/>
          <w:color w:val="000000"/>
          <w:sz w:val="24"/>
          <w:highlight w:val="none"/>
        </w:rPr>
        <w:t xml:space="preserve">其他供应商的价格分统一按照下列公式计算：</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磋商报价得分=（磋商基准价/最后磋商报价）×</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0%×100（四舍五入保留小数点后2位）</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针对中小型企业、残疾人福利企业和监狱企业的评审：</w:t>
      </w:r>
      <w:r>
        <w:rPr>
          <w:rFonts w:ascii="宋体" w:hAnsi="宋体" w:cs="宋体"/>
          <w:color w:val="000000"/>
          <w:sz w:val="24"/>
          <w:highlight w:val="none"/>
        </w:rPr>
      </w:r>
      <w:r/>
    </w:p>
    <w:p>
      <w:pPr>
        <w:pStyle w:val="84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000000"/>
          <w:sz w:val="24"/>
          <w:highlight w:val="none"/>
        </w:rPr>
        <w:t xml:space="preserve">本项目为专门面向中小企业采购的项目，不再执行价格评审优惠的扶持政策。</w:t>
      </w:r>
      <w:r>
        <w:rPr>
          <w:rFonts w:hint="eastAsia" w:ascii="宋体" w:hAnsi="宋体"/>
          <w:color w:val="000000"/>
          <w:sz w:val="24"/>
          <w:highlight w:val="none"/>
        </w:rPr>
      </w:r>
      <w:r/>
    </w:p>
    <w:p>
      <w:pPr>
        <w:pStyle w:val="84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rPr>
          <w:rFonts w:hint="eastAsia" w:ascii="宋体" w:hAnsi="宋体"/>
          <w:color w:val="000000"/>
          <w:sz w:val="24"/>
          <w:highlight w:val="none"/>
        </w:rPr>
      </w:r>
      <w:r/>
    </w:p>
    <w:p>
      <w:pPr>
        <w:pStyle w:val="84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4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①填报“中小企业声明函”需严格按“工信部联企业〔2011〕300号通知中的《中小企业划型标准规定》进行。</w:t>
      </w:r>
      <w:r>
        <w:rPr>
          <w:rFonts w:hint="eastAsia" w:ascii="宋体" w:hAnsi="宋体"/>
          <w:color w:val="000000"/>
          <w:sz w:val="24"/>
          <w:highlight w:val="none"/>
        </w:rPr>
      </w:r>
      <w:r/>
    </w:p>
    <w:p>
      <w:pPr>
        <w:pStyle w:val="848"/>
        <w:ind w:firstLine="240"/>
        <w:spacing w:line="360" w:lineRule="auto"/>
        <w:tabs>
          <w:tab w:val="left" w:pos="567" w:leader="none"/>
        </w:tabs>
        <w:rPr>
          <w:rFonts w:hint="eastAsia" w:ascii="宋体" w:hAnsi="宋体" w:eastAsia="宋体" w:cs="Times New Roman"/>
          <w:color w:val="000000"/>
          <w:sz w:val="24"/>
          <w:highlight w:val="none"/>
        </w:rPr>
        <w:outlineLvl w:val="0"/>
      </w:pPr>
      <w:r>
        <w:rPr>
          <w:rFonts w:hint="eastAsia" w:ascii="宋体" w:hAnsi="宋体"/>
          <w:color w:val="000000"/>
          <w:sz w:val="24"/>
          <w:highlight w:val="none"/>
        </w:rPr>
        <w:t xml:space="preserve">②若供应商提供的声明函或认定证明为虚假材料，按“政府采购法”相关规定处理并报请政府监管部门给予行政处罚。</w:t>
      </w:r>
      <w:r>
        <w:rPr>
          <w:rFonts w:hint="eastAsia" w:ascii="宋体" w:hAnsi="宋体" w:eastAsia="宋体" w:cs="Times New Roman"/>
          <w:color w:val="000000"/>
          <w:sz w:val="24"/>
          <w:highlight w:val="none"/>
        </w:rPr>
      </w:r>
      <w:r/>
    </w:p>
    <w:p>
      <w:pPr>
        <w:pStyle w:val="848"/>
        <w:ind w:firstLine="482"/>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（二）</w:t>
      </w:r>
      <w:r>
        <w:rPr>
          <w:rFonts w:hint="eastAsia" w:ascii="宋体" w:hAnsi="宋体" w:eastAsia="宋体" w:cs="Times New Roman"/>
          <w:b/>
          <w:bCs/>
          <w:color w:val="000000"/>
          <w:sz w:val="24"/>
          <w:highlight w:val="none"/>
          <w:lang w:val="en-US" w:eastAsia="zh-CN"/>
        </w:rPr>
        <w:t xml:space="preserve">技术评审</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44</w:t>
      </w:r>
      <w:r>
        <w:rPr>
          <w:rFonts w:hint="eastAsia" w:ascii="宋体" w:hAnsi="宋体" w:eastAsia="宋体" w:cs="Times New Roman"/>
          <w:b/>
          <w:bCs/>
          <w:color w:val="000000"/>
          <w:sz w:val="24"/>
          <w:highlight w:val="none"/>
        </w:rPr>
        <w:t xml:space="preserve">分）</w:t>
      </w:r>
      <w:r>
        <w:rPr>
          <w:rFonts w:hint="eastAsia" w:ascii="宋体" w:hAnsi="宋体" w:eastAsia="宋体" w:cs="Times New Roman"/>
          <w:b/>
          <w:bCs/>
          <w:color w:val="000000"/>
          <w:sz w:val="24"/>
          <w:highlight w:val="none"/>
        </w:rPr>
      </w:r>
      <w:r/>
    </w:p>
    <w:p>
      <w:pPr>
        <w:pStyle w:val="848"/>
        <w:ind w:firstLine="482"/>
        <w:jc w:val="left"/>
        <w:spacing w:line="360" w:lineRule="auto"/>
        <w:widowControl/>
        <w:rPr>
          <w:rFonts w:hint="eastAsia" w:ascii="宋体" w:hAnsi="宋体"/>
          <w:color w:val="000000"/>
          <w:sz w:val="24"/>
        </w:rPr>
      </w:pPr>
      <w:r>
        <w:rPr>
          <w:rFonts w:hint="eastAsia" w:ascii="宋体" w:hAnsi="宋体"/>
          <w:b/>
          <w:bCs/>
          <w:color w:val="000000"/>
          <w:sz w:val="24"/>
        </w:rPr>
        <w:t xml:space="preserve">1.</w:t>
      </w:r>
      <w:r>
        <w:rPr>
          <w:rFonts w:hint="eastAsia" w:ascii="宋体" w:hAnsi="宋体"/>
          <w:b/>
          <w:bCs/>
          <w:color w:val="000000"/>
          <w:sz w:val="24"/>
          <w:lang w:val="zh-CN"/>
        </w:rPr>
        <w:t xml:space="preserve">管理目标</w:t>
      </w:r>
      <w:r>
        <w:rPr>
          <w:rFonts w:hint="eastAsia" w:ascii="宋体" w:hAnsi="宋体"/>
          <w:b/>
          <w:bCs/>
          <w:color w:val="000000"/>
          <w:sz w:val="24"/>
        </w:rPr>
        <w:t xml:space="preserve">和</w:t>
      </w:r>
      <w:r>
        <w:rPr>
          <w:rFonts w:hint="eastAsia" w:ascii="宋体" w:hAnsi="宋体"/>
          <w:b/>
          <w:bCs/>
          <w:color w:val="000000"/>
          <w:sz w:val="24"/>
          <w:lang w:val="zh-CN"/>
        </w:rPr>
        <w:t xml:space="preserve">整体</w:t>
      </w:r>
      <w:r>
        <w:rPr>
          <w:rFonts w:hint="eastAsia" w:ascii="宋体" w:hAnsi="宋体"/>
          <w:b/>
          <w:bCs/>
          <w:color w:val="000000"/>
          <w:sz w:val="24"/>
        </w:rPr>
        <w:t xml:space="preserve">实施方案</w:t>
      </w:r>
      <w:r>
        <w:rPr>
          <w:rFonts w:hint="eastAsia" w:ascii="宋体" w:hAnsi="宋体" w:eastAsia="宋体" w:cs="Times New Roman"/>
          <w:color w:val="000000"/>
          <w:sz w:val="24"/>
          <w:lang w:val="en-US" w:eastAsia="zh-CN"/>
        </w:rPr>
        <w:t xml:space="preserve">（包括但不限于工程概述、总体安排、施工部署、施工段划分、人力资源管理等方面）</w:t>
      </w:r>
      <w:r>
        <w:rPr>
          <w:rFonts w:hint="eastAsia" w:ascii="宋体" w:hAnsi="宋体"/>
          <w:b/>
          <w:bCs/>
          <w:color w:val="000000"/>
          <w:sz w:val="24"/>
        </w:rPr>
        <w:t xml:space="preserve">：</w:t>
      </w:r>
      <w:r>
        <w:rPr>
          <w:rFonts w:hint="eastAsia" w:ascii="宋体" w:hAnsi="宋体"/>
          <w:color w:val="000000"/>
          <w:sz w:val="24"/>
        </w:rPr>
        <w:t xml:space="preserve">阐述</w:t>
      </w:r>
      <w:r>
        <w:rPr>
          <w:rFonts w:hint="eastAsia" w:ascii="宋体" w:hAnsi="宋体" w:cs="宋体"/>
          <w:color w:val="000000"/>
          <w:sz w:val="24"/>
        </w:rPr>
        <w:t xml:space="preserve">内容健全、清晰明了、科学合理、可实施性强的得8分</w:t>
      </w:r>
      <w:r>
        <w:rPr>
          <w:rFonts w:hint="eastAsia" w:ascii="宋体" w:hAnsi="宋体"/>
          <w:color w:val="000000"/>
          <w:sz w:val="24"/>
        </w:rPr>
        <w:t xml:space="preserve">；阐述</w:t>
      </w:r>
      <w:r>
        <w:rPr>
          <w:rFonts w:hint="eastAsia" w:ascii="宋体" w:hAnsi="宋体" w:cs="宋体"/>
          <w:color w:val="000000"/>
          <w:sz w:val="24"/>
        </w:rPr>
        <w:t xml:space="preserve">内容较健全、较合理、可实施性较强的得6分</w:t>
      </w:r>
      <w:r>
        <w:rPr>
          <w:rFonts w:hint="eastAsia" w:ascii="宋体" w:hAnsi="宋体"/>
          <w:color w:val="000000"/>
          <w:sz w:val="24"/>
        </w:rPr>
        <w:t xml:space="preserve">；阐述内容满足基本要求、有微小缺陷的得4分；阐述</w:t>
      </w:r>
      <w:r>
        <w:rPr>
          <w:rFonts w:hint="eastAsia" w:ascii="宋体" w:hAnsi="宋体" w:cs="宋体"/>
          <w:color w:val="000000"/>
          <w:sz w:val="24"/>
        </w:rPr>
        <w:t xml:space="preserve">内容有缺失、可实施性差的得2分</w:t>
      </w:r>
      <w:r>
        <w:rPr>
          <w:rFonts w:hint="eastAsia" w:ascii="宋体" w:hAnsi="宋体"/>
          <w:color w:val="000000"/>
          <w:sz w:val="24"/>
        </w:rPr>
        <w:t xml:space="preserve">；</w:t>
      </w:r>
      <w:r>
        <w:rPr>
          <w:rFonts w:hint="eastAsia" w:ascii="宋体" w:hAnsi="宋体" w:cs="宋体"/>
          <w:color w:val="000000"/>
          <w:sz w:val="24"/>
        </w:rPr>
        <w:t xml:space="preserve">未提供不得分。</w:t>
      </w:r>
      <w:r>
        <w:rPr>
          <w:rFonts w:hint="eastAsia" w:ascii="宋体" w:hAnsi="宋体"/>
          <w:color w:val="000000"/>
          <w:sz w:val="24"/>
        </w:rPr>
      </w:r>
      <w:r/>
    </w:p>
    <w:p>
      <w:pPr>
        <w:pStyle w:val="848"/>
        <w:ind w:firstLine="482"/>
        <w:jc w:val="left"/>
        <w:spacing w:line="360" w:lineRule="auto"/>
        <w:widowControl/>
        <w:rPr>
          <w:rFonts w:hint="eastAsia" w:ascii="宋体" w:hAnsi="宋体"/>
          <w:color w:val="000000"/>
          <w:sz w:val="24"/>
        </w:rPr>
      </w:pPr>
      <w:r>
        <w:rPr>
          <w:rFonts w:hint="eastAsia" w:ascii="宋体" w:hAnsi="宋体"/>
          <w:b/>
          <w:bCs/>
          <w:color w:val="000000"/>
          <w:sz w:val="24"/>
        </w:rPr>
        <w:t xml:space="preserve">2.施工所需的设备、工具等所投入的数量及改造方案：</w:t>
      </w:r>
      <w:r>
        <w:rPr>
          <w:rFonts w:hint="eastAsia" w:ascii="宋体" w:hAnsi="宋体" w:cs="宋体"/>
          <w:color w:val="000000"/>
          <w:sz w:val="24"/>
        </w:rPr>
        <w:t xml:space="preserve">设备工具投入完善科学、使用便捷快速、考虑周全、可操作性强的得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分；机械设备投入较完善科学的、可操作性较好的得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分；机械设备投入满足基本需求、可操作性一般的得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分；机械设备投入单一、可操作性差的得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分；未提供不得分。</w:t>
      </w:r>
      <w:r>
        <w:rPr>
          <w:rFonts w:hint="eastAsia" w:ascii="宋体" w:hAnsi="宋体"/>
          <w:color w:val="000000"/>
          <w:sz w:val="24"/>
        </w:rPr>
      </w:r>
      <w:r/>
    </w:p>
    <w:p>
      <w:pPr>
        <w:pStyle w:val="848"/>
        <w:ind w:firstLine="482"/>
        <w:spacing w:line="360" w:lineRule="auto"/>
        <w:rPr>
          <w:rFonts w:hint="eastAsia" w:ascii="宋体" w:hAnsi="宋体"/>
          <w:color w:val="000000"/>
          <w:sz w:val="24"/>
        </w:rPr>
      </w:pPr>
      <w:r>
        <w:rPr>
          <w:rFonts w:hint="eastAsia" w:ascii="宋体" w:hAnsi="宋体"/>
          <w:b/>
          <w:bCs/>
          <w:color w:val="000000"/>
          <w:sz w:val="24"/>
        </w:rPr>
        <w:t xml:space="preserve">3.响应单位的管理制度、应急方案与措施、服务响应措施、安全和文明服务措施：</w:t>
      </w:r>
      <w:r>
        <w:rPr>
          <w:rFonts w:hint="eastAsia" w:ascii="宋体" w:hAnsi="宋体"/>
          <w:color w:val="000000"/>
          <w:sz w:val="24"/>
        </w:rPr>
        <w:t xml:space="preserve">阐述</w:t>
      </w:r>
      <w:r>
        <w:rPr>
          <w:rFonts w:hint="eastAsia" w:ascii="宋体" w:hAnsi="宋体" w:cs="宋体"/>
          <w:color w:val="000000"/>
          <w:sz w:val="24"/>
        </w:rPr>
        <w:t xml:space="preserve">内容健全、清晰明了、科学合理、可实施性强的得8分</w:t>
      </w:r>
      <w:r>
        <w:rPr>
          <w:rFonts w:hint="eastAsia" w:ascii="宋体" w:hAnsi="宋体"/>
          <w:color w:val="000000"/>
          <w:sz w:val="24"/>
        </w:rPr>
        <w:t xml:space="preserve">；阐述</w:t>
      </w:r>
      <w:r>
        <w:rPr>
          <w:rFonts w:hint="eastAsia" w:ascii="宋体" w:hAnsi="宋体" w:cs="宋体"/>
          <w:color w:val="000000"/>
          <w:sz w:val="24"/>
        </w:rPr>
        <w:t xml:space="preserve">内容较健全、较合理、可实施性较强的得6分</w:t>
      </w:r>
      <w:r>
        <w:rPr>
          <w:rFonts w:hint="eastAsia" w:ascii="宋体" w:hAnsi="宋体"/>
          <w:color w:val="000000"/>
          <w:sz w:val="24"/>
        </w:rPr>
        <w:t xml:space="preserve">；阐述内容满足基本要求、有微小缺陷的得4分；阐述</w:t>
      </w:r>
      <w:r>
        <w:rPr>
          <w:rFonts w:hint="eastAsia" w:ascii="宋体" w:hAnsi="宋体" w:cs="宋体"/>
          <w:color w:val="000000"/>
          <w:sz w:val="24"/>
        </w:rPr>
        <w:t xml:space="preserve">内容有缺失、可实施性差的得2分</w:t>
      </w:r>
      <w:r>
        <w:rPr>
          <w:rFonts w:hint="eastAsia" w:ascii="宋体" w:hAnsi="宋体"/>
          <w:color w:val="000000"/>
          <w:sz w:val="24"/>
        </w:rPr>
        <w:t xml:space="preserve">；</w:t>
      </w:r>
      <w:r>
        <w:rPr>
          <w:rFonts w:hint="eastAsia" w:ascii="宋体" w:hAnsi="宋体" w:cs="宋体"/>
          <w:color w:val="000000"/>
          <w:sz w:val="24"/>
        </w:rPr>
        <w:t xml:space="preserve">未提供不得分。</w:t>
      </w:r>
      <w:r>
        <w:rPr>
          <w:rFonts w:hint="eastAsia" w:ascii="宋体" w:hAnsi="宋体"/>
          <w:color w:val="000000"/>
          <w:sz w:val="24"/>
        </w:rPr>
      </w:r>
      <w:r/>
    </w:p>
    <w:p>
      <w:pPr>
        <w:pStyle w:val="848"/>
        <w:ind w:firstLine="482"/>
        <w:spacing w:line="360" w:lineRule="auto"/>
        <w:rPr>
          <w:rFonts w:hint="eastAsia" w:ascii="宋体" w:hAnsi="宋体"/>
          <w:color w:val="000000"/>
          <w:sz w:val="24"/>
        </w:rPr>
      </w:pPr>
      <w:r>
        <w:rPr>
          <w:rFonts w:hint="eastAsia" w:ascii="宋体" w:hAnsi="宋体"/>
          <w:b/>
          <w:bCs/>
          <w:color w:val="000000"/>
          <w:sz w:val="24"/>
        </w:rPr>
        <w:t xml:space="preserve">4.本项目重点、难点问题分析及解决方案、优化措施：</w:t>
      </w:r>
      <w:r>
        <w:rPr>
          <w:rFonts w:hint="eastAsia" w:ascii="宋体" w:hAnsi="宋体" w:cs="宋体"/>
          <w:color w:val="000000"/>
          <w:sz w:val="24"/>
        </w:rPr>
        <w:t xml:space="preserve">方案内容完整详细、重难点把握精准、分析全面、提出的建议科学合理、针对性强的得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分；方案内容较完整、重难点分析及提出的建议较合理、具有针对性的得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olor w:val="000000"/>
          <w:sz w:val="24"/>
        </w:rPr>
        <w:t xml:space="preserve">方案内容满足基本要求、有微小缺陷的得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s="宋体"/>
          <w:color w:val="000000"/>
          <w:sz w:val="24"/>
        </w:rPr>
        <w:t xml:space="preserve">方案内容不完整、重难点把握不准确、相关建议措施内容不合理、针对性差的得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分；未提供不得分。</w:t>
      </w:r>
      <w:r>
        <w:rPr>
          <w:rFonts w:hint="eastAsia" w:ascii="宋体" w:hAnsi="宋体"/>
          <w:color w:val="000000"/>
          <w:sz w:val="24"/>
        </w:rPr>
      </w:r>
      <w:r/>
    </w:p>
    <w:p>
      <w:pPr>
        <w:pStyle w:val="848"/>
        <w:ind w:firstLine="482"/>
        <w:spacing w:line="360" w:lineRule="auto"/>
        <w:rPr>
          <w:rFonts w:hint="eastAsia" w:ascii="宋体" w:hAnsi="宋体"/>
          <w:color w:val="000000"/>
          <w:sz w:val="24"/>
        </w:rPr>
      </w:pPr>
      <w:r>
        <w:rPr>
          <w:rFonts w:hint="eastAsia" w:ascii="宋体" w:hAnsi="宋体"/>
          <w:b/>
          <w:bCs/>
          <w:color w:val="000000"/>
          <w:sz w:val="24"/>
        </w:rPr>
        <w:t xml:space="preserve">5.维护期间与其他单位、部门的综合协调方案：</w:t>
      </w:r>
      <w:r>
        <w:rPr>
          <w:rFonts w:hint="eastAsia" w:ascii="宋体" w:hAnsi="宋体"/>
          <w:color w:val="000000"/>
          <w:sz w:val="24"/>
        </w:rPr>
        <w:t xml:space="preserve">协调方案完整、清晰明了、科学合理、可实施性强的得</w:t>
      </w:r>
      <w:r>
        <w:rPr>
          <w:rFonts w:hint="eastAsia" w:ascii="宋体" w:hAnsi="宋体"/>
          <w:color w:val="000000"/>
          <w:sz w:val="24"/>
          <w:lang w:val="en-US" w:eastAsia="zh-CN"/>
        </w:rPr>
        <w:t xml:space="preserve">8</w:t>
      </w:r>
      <w:r>
        <w:rPr>
          <w:rFonts w:hint="eastAsia" w:ascii="宋体" w:hAnsi="宋体"/>
          <w:color w:val="000000"/>
          <w:sz w:val="24"/>
        </w:rPr>
        <w:t xml:space="preserve">分；协调方案较完整、清晰、较科学合理、可实施性较强的得</w:t>
      </w:r>
      <w:r>
        <w:rPr>
          <w:rFonts w:hint="eastAsia" w:ascii="宋体" w:hAnsi="宋体"/>
          <w:color w:val="000000"/>
          <w:sz w:val="24"/>
          <w:lang w:val="en-US" w:eastAsia="zh-CN"/>
        </w:rPr>
        <w:t xml:space="preserve">6</w:t>
      </w:r>
      <w:r>
        <w:rPr>
          <w:rFonts w:hint="eastAsia" w:ascii="宋体" w:hAnsi="宋体"/>
          <w:color w:val="000000"/>
          <w:sz w:val="24"/>
        </w:rPr>
        <w:t xml:space="preserve">分；协调方案满足基本要求、有微小缺陷的得</w:t>
      </w:r>
      <w:r>
        <w:rPr>
          <w:rFonts w:hint="eastAsia" w:ascii="宋体" w:hAnsi="宋体"/>
          <w:color w:val="000000"/>
          <w:sz w:val="24"/>
          <w:lang w:val="en-US" w:eastAsia="zh-CN"/>
        </w:rPr>
        <w:t xml:space="preserve">4</w:t>
      </w:r>
      <w:r>
        <w:rPr>
          <w:rFonts w:hint="eastAsia" w:ascii="宋体" w:hAnsi="宋体"/>
          <w:color w:val="000000"/>
          <w:sz w:val="24"/>
        </w:rPr>
        <w:t xml:space="preserve">分；方案描述不够完整有缺漏、可实施性较差或有重大缺陷的得</w:t>
      </w:r>
      <w:r>
        <w:rPr>
          <w:rFonts w:hint="eastAsia" w:ascii="宋体" w:hAnsi="宋体"/>
          <w:color w:val="000000"/>
          <w:sz w:val="24"/>
          <w:lang w:val="en-US" w:eastAsia="zh-CN"/>
        </w:rPr>
        <w:t xml:space="preserve">2</w:t>
      </w:r>
      <w:r>
        <w:rPr>
          <w:rFonts w:hint="eastAsia" w:ascii="宋体" w:hAnsi="宋体"/>
          <w:color w:val="000000"/>
          <w:sz w:val="24"/>
        </w:rPr>
        <w:t xml:space="preserve">分；未提供不得分。</w:t>
      </w:r>
      <w:r>
        <w:rPr>
          <w:rFonts w:hint="eastAsia" w:ascii="宋体" w:hAnsi="宋体"/>
          <w:color w:val="000000"/>
          <w:sz w:val="24"/>
        </w:rPr>
      </w:r>
      <w:r/>
    </w:p>
    <w:p>
      <w:pPr>
        <w:pStyle w:val="877"/>
        <w:ind w:firstLine="480"/>
        <w:spacing w:line="360" w:lineRule="auto"/>
        <w:rPr>
          <w:rFonts w:hint="eastAsia" w:hAnsi="宋体"/>
          <w:color w:val="000000"/>
          <w:sz w:val="24"/>
        </w:rPr>
      </w:pPr>
      <w:r>
        <w:rPr>
          <w:rFonts w:hint="eastAsia" w:hAnsi="宋体"/>
          <w:color w:val="000000"/>
          <w:sz w:val="24"/>
        </w:rPr>
        <w:t xml:space="preserve">6.响应单位承诺如因响应单位工作不力导致消防检查时被相关部门处罚，响应单位承担全部责任与罚款并且无条件整改并通过消防检查的</w:t>
      </w:r>
      <w:r>
        <w:rPr>
          <w:rFonts w:hint="eastAsia" w:hAnsi="宋体" w:cs="宋体"/>
          <w:bCs/>
          <w:color w:val="000000"/>
          <w:sz w:val="24"/>
          <w:szCs w:val="24"/>
        </w:rPr>
        <w:t xml:space="preserve">，得4分。（须提供承诺函，不提供不得分。）</w:t>
      </w:r>
      <w:r>
        <w:rPr>
          <w:rFonts w:hint="eastAsia" w:hAnsi="宋体"/>
          <w:color w:val="000000"/>
          <w:sz w:val="24"/>
        </w:rPr>
      </w:r>
      <w:r/>
    </w:p>
    <w:p>
      <w:pPr>
        <w:pStyle w:val="848"/>
        <w:ind w:firstLine="472"/>
        <w:spacing w:line="360" w:lineRule="auto"/>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rPr>
        <w:t xml:space="preserve">（三）</w:t>
      </w:r>
      <w:r>
        <w:rPr>
          <w:rFonts w:hint="eastAsia" w:ascii="宋体" w:hAnsi="宋体" w:cs="宋体"/>
          <w:b/>
          <w:bCs/>
          <w:color w:val="000000"/>
          <w:sz w:val="24"/>
          <w:highlight w:val="none"/>
        </w:rPr>
        <w:t xml:space="preserve">服务响应比较（</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84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评委根据响应单位响应方案比较：</w:t>
      </w:r>
      <w:r>
        <w:rPr>
          <w:rFonts w:hint="eastAsia" w:ascii="宋体" w:hAnsi="宋体" w:cs="宋体"/>
          <w:color w:val="000000"/>
          <w:sz w:val="24"/>
          <w:highlight w:val="none"/>
        </w:rPr>
        <w:t xml:space="preserve">对于采购单位发现或提出问题、需求的响应时间、应对措施</w:t>
      </w:r>
      <w:r>
        <w:rPr>
          <w:rFonts w:hint="eastAsia" w:ascii="宋体" w:hAnsi="宋体"/>
          <w:color w:val="000000"/>
          <w:sz w:val="24"/>
          <w:highlight w:val="none"/>
        </w:rPr>
        <w:t xml:space="preserve">最详尽，针对性强的得</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ascii="宋体" w:hAnsi="宋体" w:cs="宋体"/>
          <w:color w:val="000000"/>
          <w:sz w:val="24"/>
          <w:highlight w:val="none"/>
        </w:rPr>
        <w:t xml:space="preserve">响应时间、措施</w:t>
      </w:r>
      <w:r>
        <w:rPr>
          <w:rFonts w:hint="eastAsia" w:ascii="宋体" w:hAnsi="宋体"/>
          <w:color w:val="000000"/>
          <w:sz w:val="24"/>
          <w:highlight w:val="none"/>
        </w:rPr>
        <w:t xml:space="preserve">一般，针对性一般的得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s="宋体"/>
          <w:color w:val="000000"/>
          <w:sz w:val="24"/>
          <w:highlight w:val="none"/>
        </w:rPr>
        <w:t xml:space="preserve">响应时间较慢、</w:t>
      </w:r>
      <w:r>
        <w:rPr>
          <w:rFonts w:hint="eastAsia" w:ascii="宋体" w:hAnsi="宋体"/>
          <w:color w:val="000000"/>
          <w:sz w:val="24"/>
          <w:highlight w:val="none"/>
        </w:rPr>
        <w:t xml:space="preserve">针对性差的得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分；未提供的不得分。</w:t>
      </w:r>
      <w:r>
        <w:rPr>
          <w:rFonts w:hint="eastAsia" w:ascii="宋体" w:hAnsi="宋体"/>
          <w:color w:val="000000"/>
          <w:sz w:val="24"/>
          <w:highlight w:val="none"/>
        </w:rPr>
      </w:r>
      <w:r/>
    </w:p>
    <w:p>
      <w:pPr>
        <w:pStyle w:val="848"/>
        <w:ind w:firstLine="472"/>
        <w:spacing w:line="360" w:lineRule="auto"/>
        <w:tabs>
          <w:tab w:val="left" w:pos="540" w:leader="none"/>
        </w:tabs>
        <w:rPr>
          <w:rFonts w:hint="eastAsia" w:ascii="宋体" w:hAnsi="宋体" w:cs="宋体"/>
          <w:b/>
          <w:bCs/>
          <w:color w:val="000000"/>
          <w:sz w:val="24"/>
        </w:rPr>
      </w:pPr>
      <w:r>
        <w:rPr>
          <w:rFonts w:hint="eastAsia" w:ascii="宋体" w:hAnsi="宋体" w:cs="宋体"/>
          <w:b/>
          <w:bCs/>
          <w:color w:val="000000"/>
          <w:sz w:val="24"/>
        </w:rPr>
        <w:t xml:space="preserve">（四）人员配备情况比较（5分）</w:t>
      </w:r>
      <w:r>
        <w:rPr>
          <w:rFonts w:hint="eastAsia" w:ascii="宋体" w:hAnsi="宋体" w:cs="宋体"/>
          <w:b/>
          <w:bCs/>
          <w:color w:val="000000"/>
          <w:sz w:val="24"/>
        </w:rPr>
      </w:r>
      <w:r/>
    </w:p>
    <w:p>
      <w:pPr>
        <w:pStyle w:val="848"/>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1.拟投入本项目负责人具有</w:t>
      </w:r>
      <w:r>
        <w:rPr>
          <w:rFonts w:hint="eastAsia" w:ascii="宋体" w:hAnsi="宋体"/>
          <w:color w:val="000000"/>
          <w:sz w:val="24"/>
          <w:highlight w:val="none"/>
          <w:lang w:val="en-US" w:eastAsia="zh-CN"/>
        </w:rPr>
        <w:t xml:space="preserve">中级</w:t>
      </w:r>
      <w:r>
        <w:rPr>
          <w:rFonts w:hint="eastAsia" w:ascii="宋体" w:hAnsi="宋体"/>
          <w:color w:val="000000"/>
          <w:sz w:val="24"/>
          <w:highlight w:val="none"/>
          <w:lang w:val="en-US" w:eastAsia="zh-CN"/>
        </w:rPr>
        <w:t xml:space="preserve">及以上工程师职称的得2.5分；初级工程师职称的得1分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提供有效证书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及近期社保证明，未按要求提供的不得分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48"/>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2.拟投入本项目技术负责人</w:t>
      </w:r>
      <w:r>
        <w:rPr>
          <w:rFonts w:hint="eastAsia" w:ascii="宋体" w:hAnsi="宋体"/>
          <w:color w:val="000000"/>
          <w:sz w:val="24"/>
          <w:highlight w:val="none"/>
        </w:rPr>
        <w:t xml:space="preserve">具有</w:t>
      </w:r>
      <w:r>
        <w:rPr>
          <w:rFonts w:hint="eastAsia" w:ascii="宋体" w:hAnsi="宋体"/>
          <w:color w:val="000000"/>
          <w:sz w:val="24"/>
          <w:highlight w:val="none"/>
          <w:lang w:val="en-US" w:eastAsia="zh-CN"/>
        </w:rPr>
        <w:t xml:space="preserve">中级及以上工程师职称的得2.5分；初级工程师职称的得1分</w:t>
      </w:r>
      <w:r>
        <w:rPr>
          <w:rFonts w:hint="eastAsia" w:ascii="宋体" w:hAnsi="宋体"/>
          <w:color w:val="000000"/>
          <w:sz w:val="24"/>
          <w:highlight w:val="none"/>
        </w:rPr>
        <w:t xml:space="preserve">。</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提供有效证书</w:t>
      </w:r>
      <w:r>
        <w:rPr>
          <w:rFonts w:hint="eastAsia" w:ascii="宋体" w:hAnsi="宋体"/>
          <w:b w:val="0"/>
          <w:bCs w:val="0"/>
          <w:color w:val="000000"/>
          <w:sz w:val="24"/>
          <w:highlight w:val="none"/>
          <w:lang w:val="en-US" w:eastAsia="zh-CN"/>
        </w:rPr>
        <w:t xml:space="preserve">扫描件</w:t>
      </w:r>
      <w:r>
        <w:rPr>
          <w:rFonts w:hint="eastAsia" w:ascii="宋体" w:hAnsi="宋体"/>
          <w:b w:val="0"/>
          <w:bCs w:val="0"/>
          <w:color w:val="000000"/>
          <w:sz w:val="24"/>
          <w:highlight w:val="none"/>
        </w:rPr>
        <w:t xml:space="preserve">及近期社保证明，未按要求提供的不得分</w:t>
      </w:r>
      <w:r>
        <w:rPr>
          <w:rFonts w:hint="eastAsia" w:ascii="宋体" w:hAnsi="宋体"/>
          <w:b w:val="0"/>
          <w:bCs w:val="0"/>
          <w:color w:val="000000"/>
          <w:sz w:val="24"/>
          <w:highlight w:val="none"/>
          <w:lang w:eastAsia="zh-CN"/>
        </w:rPr>
        <w:t xml:space="preserve">）</w:t>
      </w:r>
      <w:r>
        <w:rPr>
          <w:rFonts w:hint="eastAsia" w:ascii="宋体" w:hAnsi="宋体" w:eastAsia="宋体"/>
          <w:color w:val="000000"/>
          <w:sz w:val="24"/>
          <w:highlight w:val="none"/>
          <w:lang w:eastAsia="zh-CN"/>
        </w:rPr>
      </w:r>
      <w:r/>
    </w:p>
    <w:p>
      <w:pPr>
        <w:pStyle w:val="848"/>
        <w:ind w:firstLine="482"/>
        <w:spacing w:line="360" w:lineRule="auto"/>
        <w:rPr>
          <w:rFonts w:hint="eastAsia" w:ascii="宋体" w:hAnsi="宋体"/>
          <w:color w:val="000000"/>
          <w:sz w:val="24"/>
          <w:highlight w:val="none"/>
        </w:rPr>
      </w:pPr>
      <w:r>
        <w:rPr>
          <w:rFonts w:hint="eastAsia" w:ascii="宋体" w:hAnsi="宋体" w:cs="宋体"/>
          <w:b/>
          <w:bCs/>
          <w:color w:val="000000"/>
          <w:sz w:val="24"/>
        </w:rPr>
        <w:t xml:space="preserve">（五）投标人综合实力比</w:t>
      </w:r>
      <w:r>
        <w:rPr>
          <w:rFonts w:hint="eastAsia" w:ascii="宋体" w:hAnsi="宋体" w:cs="宋体"/>
          <w:b/>
          <w:bCs/>
          <w:color w:val="000000"/>
          <w:sz w:val="24"/>
          <w:highlight w:val="none"/>
        </w:rPr>
        <w:t xml:space="preserve">较（1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分）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48"/>
        <w:ind w:firstLine="480"/>
        <w:spacing w:line="360" w:lineRule="auto"/>
        <w:rPr>
          <w:rFonts w:hint="eastAsia" w:ascii="宋体" w:hAnsi="宋体"/>
          <w:color w:val="000000"/>
          <w:sz w:val="24"/>
        </w:rPr>
      </w:pPr>
      <w:r>
        <w:rPr>
          <w:rFonts w:hint="eastAsia" w:ascii="宋体" w:hAnsi="宋体"/>
          <w:color w:val="000000"/>
          <w:sz w:val="24"/>
          <w:highlight w:val="none"/>
        </w:rPr>
        <w:t xml:space="preserve">1.响应单位具有有效期内的质量管理体系认证、职业健康安全管理体系认证、环境管理体系认证的，每提供一个得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分，最高</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ascii="宋体" w:hAnsi="宋体" w:cs="宋体"/>
          <w:b/>
          <w:color w:val="000000"/>
          <w:sz w:val="24"/>
          <w:highlight w:val="none"/>
        </w:rPr>
        <w:t xml:space="preserve">（证书需在有效期内，标书中提供复印件，并提供国国家认证认可监督管理委员会-</w:t>
      </w:r>
      <w:r>
        <w:rPr>
          <w:rFonts w:hint="eastAsia" w:ascii="宋体" w:hAnsi="宋体" w:cs="宋体"/>
          <w:b/>
          <w:color w:val="000000"/>
          <w:sz w:val="24"/>
        </w:rPr>
        <w:t xml:space="preserve">全国认证认可信息公共服务平台网站查询证书截图，未按要求提供的不得分）</w:t>
      </w:r>
      <w:r>
        <w:rPr>
          <w:rFonts w:hint="eastAsia" w:ascii="宋体" w:hAnsi="宋体"/>
          <w:color w:val="000000"/>
          <w:sz w:val="24"/>
        </w:rPr>
      </w:r>
      <w:r/>
    </w:p>
    <w:p>
      <w:pPr>
        <w:pStyle w:val="848"/>
        <w:ind w:firstLine="480"/>
        <w:spacing w:line="360" w:lineRule="auto"/>
        <w:rPr>
          <w:rFonts w:hint="eastAsia" w:ascii="宋体" w:hAnsi="宋体"/>
          <w:color w:val="000000"/>
          <w:sz w:val="24"/>
        </w:rPr>
      </w:pPr>
      <w:r>
        <w:rPr>
          <w:rFonts w:hint="eastAsia" w:ascii="宋体" w:hAnsi="宋体"/>
          <w:color w:val="000000"/>
          <w:sz w:val="24"/>
        </w:rPr>
        <w:t xml:space="preserve">2.响应单位自202</w:t>
      </w:r>
      <w:r>
        <w:rPr>
          <w:rFonts w:hint="eastAsia" w:ascii="宋体" w:hAnsi="宋体"/>
          <w:color w:val="000000"/>
          <w:sz w:val="24"/>
          <w:lang w:val="en-US" w:eastAsia="zh-CN"/>
        </w:rPr>
        <w:t xml:space="preserve">2</w:t>
      </w:r>
      <w:r>
        <w:rPr>
          <w:rFonts w:hint="eastAsia" w:ascii="宋体" w:hAnsi="宋体"/>
          <w:color w:val="000000"/>
          <w:sz w:val="24"/>
        </w:rPr>
        <w:t xml:space="preserve">年1月1日至今（</w:t>
      </w:r>
      <w:r>
        <w:rPr>
          <w:rFonts w:hint="eastAsia" w:ascii="宋体" w:hAnsi="宋体" w:eastAsia="宋体" w:cs="Times New Roman"/>
          <w:color w:val="000000"/>
          <w:sz w:val="24"/>
          <w:lang w:val="en-US" w:eastAsia="zh-CN"/>
        </w:rPr>
        <w:t xml:space="preserve">以合同签订时间为准</w:t>
      </w:r>
      <w:r>
        <w:rPr>
          <w:rFonts w:hint="eastAsia" w:ascii="宋体" w:hAnsi="宋体"/>
          <w:color w:val="000000"/>
          <w:sz w:val="24"/>
        </w:rPr>
        <w:t xml:space="preserve">），具有类似</w:t>
      </w:r>
      <w:r>
        <w:rPr>
          <w:rFonts w:hint="eastAsia" w:ascii="宋体" w:hAnsi="宋体" w:cs="宋体"/>
          <w:color w:val="000000"/>
          <w:sz w:val="24"/>
        </w:rPr>
        <w:t xml:space="preserve">项目业绩</w:t>
      </w:r>
      <w:r>
        <w:rPr>
          <w:rFonts w:hint="eastAsia" w:ascii="宋体" w:hAnsi="宋体"/>
          <w:color w:val="000000"/>
          <w:sz w:val="24"/>
        </w:rPr>
        <w:t xml:space="preserve">，每提供一个得3分，最高</w:t>
      </w:r>
      <w:r>
        <w:rPr>
          <w:rFonts w:hint="eastAsia" w:ascii="宋体" w:hAnsi="宋体"/>
          <w:color w:val="000000"/>
          <w:sz w:val="24"/>
          <w:lang w:val="en-US" w:eastAsia="zh-CN"/>
        </w:rPr>
        <w:t xml:space="preserve">9</w:t>
      </w:r>
      <w:r>
        <w:rPr>
          <w:rFonts w:hint="eastAsia" w:ascii="宋体" w:hAnsi="宋体"/>
          <w:color w:val="000000"/>
          <w:sz w:val="24"/>
        </w:rPr>
        <w:t xml:space="preserve">分。（提供合同</w:t>
      </w:r>
      <w:r>
        <w:rPr>
          <w:rFonts w:hint="eastAsia" w:ascii="宋体" w:hAnsi="宋体"/>
          <w:color w:val="000000"/>
          <w:sz w:val="24"/>
          <w:lang w:val="en-US" w:eastAsia="zh-CN"/>
        </w:rPr>
        <w:t xml:space="preserve">扫描件</w:t>
      </w:r>
      <w:r>
        <w:rPr>
          <w:rFonts w:hint="eastAsia" w:ascii="宋体" w:hAnsi="宋体"/>
          <w:color w:val="000000"/>
          <w:sz w:val="24"/>
        </w:rPr>
        <w:t xml:space="preserve">并加盖公章）</w:t>
      </w:r>
      <w:r>
        <w:rPr>
          <w:rFonts w:hint="eastAsia" w:ascii="宋体" w:hAnsi="宋体"/>
          <w:color w:val="000000"/>
          <w:sz w:val="24"/>
        </w:rPr>
      </w:r>
      <w:r/>
    </w:p>
    <w:p>
      <w:pPr>
        <w:pStyle w:val="869"/>
        <w:jc w:val="center"/>
        <w:keepLines w:val="0"/>
        <w:keepNext/>
        <w:pageBreakBefore/>
        <w:spacing w:before="75" w:after="75"/>
        <w:widowControl w:val="off"/>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第四章  合同主要条款及格式</w:t>
      </w:r>
      <w:r>
        <w:rPr>
          <w:rFonts w:ascii="宋体" w:hAnsi="宋体" w:cs="宋体"/>
          <w:b/>
          <w:color w:val="000000"/>
          <w:sz w:val="43"/>
          <w:szCs w:val="43"/>
          <w:highlight w:val="none"/>
        </w:rPr>
      </w:r>
      <w:r/>
    </w:p>
    <w:p>
      <w:pPr>
        <w:pStyle w:val="848"/>
        <w:spacing w:line="360" w:lineRule="auto"/>
        <w:rPr>
          <w:rFonts w:hint="eastAsia" w:ascii="宋体" w:hAnsi="宋体" w:eastAsia="宋体" w:cs="宋体"/>
          <w:b/>
          <w:color w:val="000000"/>
          <w:sz w:val="24"/>
          <w:szCs w:val="24"/>
          <w:highlight w:val="none"/>
          <w:lang w:eastAsia="zh-CN"/>
        </w:rPr>
      </w:pPr>
      <w:r/>
      <w:bookmarkEnd w:id="0"/>
      <w:r/>
      <w:bookmarkEnd w:id="1"/>
      <w:r>
        <w:rPr>
          <w:rFonts w:hint="eastAsia" w:ascii="宋体" w:hAnsi="宋体" w:eastAsia="宋体" w:cs="宋体"/>
          <w:b/>
          <w:color w:val="000000"/>
          <w:sz w:val="24"/>
          <w:szCs w:val="24"/>
          <w:highlight w:val="none"/>
        </w:rPr>
        <w:t xml:space="preserve">甲方（发包人）：</w:t>
      </w:r>
      <w:r>
        <w:rPr>
          <w:rFonts w:hint="eastAsia" w:ascii="宋体" w:hAnsi="宋体" w:eastAsia="宋体" w:cs="宋体"/>
          <w:b/>
          <w:color w:val="000000"/>
          <w:sz w:val="24"/>
          <w:szCs w:val="24"/>
          <w:highlight w:val="none"/>
          <w:lang w:eastAsia="zh-CN"/>
        </w:rPr>
        <w:t xml:space="preserve">苏州工艺美术职业技术学院</w:t>
      </w:r>
      <w:r>
        <w:rPr>
          <w:rFonts w:hint="eastAsia" w:ascii="宋体" w:hAnsi="宋体" w:eastAsia="宋体" w:cs="宋体"/>
          <w:b/>
          <w:color w:val="000000"/>
          <w:sz w:val="24"/>
          <w:szCs w:val="24"/>
          <w:highlight w:val="none"/>
          <w:lang w:eastAsia="zh-CN"/>
        </w:rPr>
      </w:r>
      <w:r/>
    </w:p>
    <w:p>
      <w:pPr>
        <w:pStyle w:val="848"/>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联系人：</w:t>
      </w:r>
      <w:r>
        <w:rPr>
          <w:rFonts w:hint="eastAsia" w:ascii="宋体" w:hAnsi="宋体" w:cs="宋体"/>
          <w:b/>
          <w:color w:val="000000"/>
          <w:sz w:val="24"/>
          <w:szCs w:val="24"/>
          <w:highlight w:val="none"/>
          <w:lang w:val="en-US" w:eastAsia="zh-CN"/>
        </w:rPr>
        <w:t xml:space="preserve">李老师</w:t>
      </w:r>
      <w:r>
        <w:rPr>
          <w:rFonts w:hint="eastAsia" w:ascii="宋体" w:hAnsi="宋体" w:eastAsia="宋体" w:cs="宋体"/>
          <w:b/>
          <w:color w:val="000000"/>
          <w:sz w:val="24"/>
          <w:szCs w:val="24"/>
          <w:highlight w:val="none"/>
          <w:lang w:val="en-US" w:eastAsia="zh-CN"/>
        </w:rPr>
      </w:r>
      <w:r/>
    </w:p>
    <w:p>
      <w:pPr>
        <w:pStyle w:val="848"/>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电话：</w:t>
      </w:r>
      <w:r>
        <w:rPr>
          <w:rFonts w:hint="eastAsia" w:ascii="宋体" w:hAnsi="宋体" w:cs="宋体"/>
          <w:b/>
          <w:color w:val="000000"/>
          <w:sz w:val="24"/>
          <w:szCs w:val="24"/>
          <w:highlight w:val="none"/>
          <w:lang w:val="en-US" w:eastAsia="zh-CN"/>
        </w:rPr>
        <w:t xml:space="preserve">0512-66503983</w:t>
      </w:r>
      <w:r>
        <w:rPr>
          <w:rFonts w:ascii="宋体" w:hAnsi="宋体" w:eastAsia="宋体" w:cs="宋体"/>
          <w:b/>
          <w:color w:val="000000"/>
          <w:sz w:val="24"/>
          <w:szCs w:val="24"/>
          <w:highlight w:val="none"/>
          <w:lang w:val="en-US" w:eastAsia="zh-CN"/>
        </w:rPr>
      </w:r>
      <w:r/>
    </w:p>
    <w:p>
      <w:pPr>
        <w:pStyle w:val="848"/>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地址：</w:t>
      </w:r>
      <w:r>
        <w:rPr>
          <w:rFonts w:hint="eastAsia" w:ascii="宋体" w:hAnsi="宋体" w:eastAsia="宋体" w:cs="宋体"/>
          <w:b/>
          <w:color w:val="000000"/>
          <w:sz w:val="24"/>
          <w:szCs w:val="24"/>
          <w:highlight w:val="none"/>
          <w:lang w:val="en-US" w:eastAsia="zh-CN"/>
        </w:rPr>
        <w:t xml:space="preserve">苏州市吴中大道国际教育园致能大道189号</w:t>
      </w:r>
      <w:r>
        <w:rPr>
          <w:rFonts w:hint="eastAsia" w:ascii="宋体" w:hAnsi="宋体" w:eastAsia="宋体" w:cs="宋体"/>
          <w:b/>
          <w:color w:val="000000"/>
          <w:sz w:val="24"/>
          <w:szCs w:val="24"/>
          <w:highlight w:val="none"/>
          <w:lang w:eastAsia="zh-CN"/>
        </w:rPr>
      </w:r>
      <w:r/>
    </w:p>
    <w:p>
      <w:pPr>
        <w:pStyle w:val="84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乙方（承包人）：</w:t>
      </w:r>
      <w:r>
        <w:rPr>
          <w:rFonts w:hint="eastAsia" w:ascii="宋体" w:hAnsi="宋体" w:eastAsia="宋体" w:cs="宋体"/>
          <w:b/>
          <w:color w:val="000000"/>
          <w:sz w:val="24"/>
          <w:szCs w:val="24"/>
          <w:highlight w:val="none"/>
        </w:rPr>
      </w:r>
      <w:r/>
    </w:p>
    <w:p>
      <w:pPr>
        <w:pStyle w:val="848"/>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联系人：</w:t>
      </w:r>
      <w:r>
        <w:rPr>
          <w:rFonts w:hint="eastAsia" w:ascii="宋体" w:hAnsi="宋体" w:eastAsia="宋体" w:cs="宋体"/>
          <w:b/>
          <w:color w:val="000000"/>
          <w:sz w:val="24"/>
          <w:szCs w:val="24"/>
          <w:highlight w:val="none"/>
          <w:lang w:eastAsia="zh-CN"/>
        </w:rPr>
      </w:r>
      <w:r/>
    </w:p>
    <w:p>
      <w:pPr>
        <w:pStyle w:val="848"/>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电话：</w:t>
      </w:r>
      <w:r>
        <w:rPr>
          <w:rFonts w:hint="eastAsia" w:ascii="宋体" w:hAnsi="宋体" w:eastAsia="宋体" w:cs="宋体"/>
          <w:b/>
          <w:color w:val="000000"/>
          <w:sz w:val="24"/>
          <w:szCs w:val="24"/>
          <w:highlight w:val="none"/>
          <w:lang w:eastAsia="zh-CN"/>
        </w:rPr>
      </w:r>
      <w:r/>
    </w:p>
    <w:p>
      <w:pPr>
        <w:pStyle w:val="848"/>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地址：</w:t>
      </w:r>
      <w:r>
        <w:rPr>
          <w:rFonts w:hint="eastAsia" w:ascii="宋体" w:hAnsi="宋体" w:eastAsia="宋体" w:cs="宋体"/>
          <w:b/>
          <w:color w:val="000000"/>
          <w:sz w:val="24"/>
          <w:szCs w:val="24"/>
          <w:highlight w:val="none"/>
          <w:lang w:eastAsia="zh-CN"/>
        </w:rPr>
      </w:r>
      <w:r/>
    </w:p>
    <w:p>
      <w:pPr>
        <w:pStyle w:val="84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招标代理机构：</w:t>
      </w:r>
      <w:r>
        <w:rPr>
          <w:rFonts w:hint="eastAsia" w:ascii="宋体" w:hAnsi="宋体" w:eastAsia="宋体" w:cs="宋体"/>
          <w:b/>
          <w:color w:val="000000"/>
          <w:sz w:val="24"/>
          <w:szCs w:val="24"/>
          <w:highlight w:val="none"/>
          <w:lang w:eastAsia="zh-CN"/>
        </w:rPr>
        <w:t xml:space="preserve">江苏嘉加诚工程投资咨询有限公司</w:t>
      </w:r>
      <w:r>
        <w:rPr>
          <w:rFonts w:hint="eastAsia" w:ascii="宋体" w:hAnsi="宋体" w:eastAsia="宋体" w:cs="宋体"/>
          <w:b/>
          <w:color w:val="000000"/>
          <w:sz w:val="24"/>
          <w:szCs w:val="24"/>
          <w:highlight w:val="none"/>
          <w:lang w:eastAsia="zh-CN"/>
        </w:rPr>
      </w:r>
      <w:r/>
    </w:p>
    <w:p>
      <w:pPr>
        <w:pStyle w:val="84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地址：苏州市福运路198号常润大厦12楼</w:t>
      </w:r>
      <w:r>
        <w:rPr>
          <w:rFonts w:hint="eastAsia" w:ascii="宋体" w:hAnsi="宋体" w:eastAsia="宋体" w:cs="宋体"/>
          <w:b/>
          <w:color w:val="000000"/>
          <w:sz w:val="24"/>
          <w:szCs w:val="24"/>
          <w:highlight w:val="none"/>
        </w:rPr>
      </w:r>
      <w:r/>
    </w:p>
    <w:p>
      <w:pPr>
        <w:pStyle w:val="848"/>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lang w:eastAsia="zh-CN"/>
        </w:rPr>
        <w:t xml:space="preserve">0512-68434611</w:t>
      </w:r>
      <w:r>
        <w:rPr>
          <w:rFonts w:hint="eastAsia" w:ascii="宋体" w:hAnsi="宋体" w:eastAsia="宋体" w:cs="宋体"/>
          <w:color w:val="000000"/>
          <w:sz w:val="24"/>
          <w:szCs w:val="24"/>
          <w:highlight w:val="none"/>
          <w:lang w:val="zh-CN" w:eastAsia="zh-CN"/>
        </w:rPr>
      </w:r>
      <w:r/>
    </w:p>
    <w:p>
      <w:pPr>
        <w:pStyle w:val="848"/>
        <w:ind w:firstLine="482"/>
        <w:jc w:val="cente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848"/>
        <w:ind w:firstLine="482"/>
        <w:jc w:val="cente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第一部分合同协议书</w:t>
      </w:r>
      <w:r>
        <w:rPr>
          <w:rFonts w:hint="eastAsia" w:ascii="宋体" w:hAnsi="宋体" w:eastAsia="宋体" w:cs="宋体"/>
          <w:b/>
          <w:color w:val="000000"/>
          <w:sz w:val="24"/>
          <w:szCs w:val="24"/>
          <w:highlight w:val="none"/>
        </w:rPr>
      </w:r>
      <w:r/>
    </w:p>
    <w:p>
      <w:pPr>
        <w:pStyle w:val="84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lang w:eastAsia="zh-CN"/>
        </w:rPr>
        <w:t xml:space="preserve">苏州工艺美术职业技术学院</w:t>
      </w:r>
      <w:r>
        <w:rPr>
          <w:rFonts w:hint="eastAsia" w:ascii="宋体" w:hAnsi="宋体" w:eastAsia="宋体" w:cs="宋体"/>
          <w:b/>
          <w:color w:val="000000"/>
          <w:sz w:val="24"/>
          <w:szCs w:val="24"/>
          <w:highlight w:val="none"/>
          <w:lang w:eastAsia="zh-CN"/>
        </w:rPr>
      </w:r>
      <w:r/>
    </w:p>
    <w:p>
      <w:pPr>
        <w:pStyle w:val="848"/>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承包人（全称</w:t>
      </w:r>
      <w:bookmarkStart w:id="9" w:name="EBfe1f048126e645a392baff2d554e4ba9"/>
      <w:r/>
      <w:bookmarkEnd w:id="9"/>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依照《中华人民共和国政府采购法》、《中华人民共和国民法典》、《中华人民共和国建筑法》</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rPr>
        <w:t xml:space="preserve">及其他有关法律、行政法规，遵循平等、自愿、公平和诚实信用的原则，双方就</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eastAsia="zh-CN"/>
        </w:rPr>
        <w:t xml:space="preserve">苏州工艺美术职业技术学院消防回路升级改造</w:t>
      </w:r>
      <w:r>
        <w:rPr>
          <w:rFonts w:hint="eastAsia" w:ascii="宋体" w:hAnsi="宋体" w:eastAsia="宋体" w:cs="Times New Roman"/>
          <w:color w:val="000000"/>
          <w:sz w:val="24"/>
          <w:szCs w:val="24"/>
          <w:highlight w:val="none"/>
          <w:u w:val="single"/>
        </w:rPr>
        <w:t xml:space="preserve"> </w:t>
      </w:r>
      <w:r>
        <w:rPr>
          <w:rFonts w:hint="eastAsia" w:ascii="宋体" w:hAnsi="宋体" w:eastAsia="宋体" w:cs="宋体"/>
          <w:color w:val="000000"/>
          <w:sz w:val="24"/>
          <w:szCs w:val="24"/>
          <w:highlight w:val="none"/>
        </w:rPr>
        <w:t xml:space="preserve">施工及有关事项协商一致，共同达成如下协议。</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一、工程概况</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工程名称：</w:t>
      </w:r>
      <w:r>
        <w:rPr>
          <w:rFonts w:hint="eastAsia" w:ascii="宋体" w:hAnsi="宋体" w:eastAsia="宋体" w:cs="宋体"/>
          <w:color w:val="000000"/>
          <w:sz w:val="24"/>
          <w:szCs w:val="24"/>
          <w:highlight w:val="none"/>
          <w:u w:val="single"/>
          <w:lang w:eastAsia="zh-CN"/>
        </w:rPr>
        <w:t xml:space="preserve">苏州工艺美术职业技术学院消防回路升级改造</w:t>
      </w:r>
      <w:r>
        <w:rPr>
          <w:rFonts w:hint="eastAsia" w:ascii="宋体" w:hAnsi="宋体" w:eastAsia="宋体" w:cs="宋体"/>
          <w:color w:val="000000"/>
          <w:sz w:val="24"/>
          <w:szCs w:val="24"/>
          <w:highlight w:val="none"/>
          <w:lang w:eastAsia="zh-CN"/>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工程地点：</w:t>
      </w:r>
      <w:r>
        <w:rPr>
          <w:rFonts w:hint="eastAsia" w:ascii="宋体" w:hAnsi="宋体" w:eastAsia="宋体" w:cs="宋体"/>
          <w:color w:val="000000"/>
          <w:sz w:val="24"/>
          <w:szCs w:val="24"/>
          <w:highlight w:val="none"/>
          <w:u w:val="single"/>
          <w:lang w:eastAsia="zh-CN"/>
        </w:rPr>
        <w:t xml:space="preserve">苏州市吴中大道国际教育园致能大道189号</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工程内容：</w:t>
      </w:r>
      <w:r>
        <w:rPr>
          <w:rFonts w:hint="eastAsia" w:ascii="宋体" w:hAnsi="宋体" w:eastAsia="宋体" w:cs="宋体"/>
          <w:color w:val="000000"/>
          <w:sz w:val="24"/>
          <w:szCs w:val="24"/>
          <w:highlight w:val="none"/>
          <w:u w:val="single"/>
        </w:rPr>
        <w:t xml:space="preserve">详见工程量清单</w:t>
      </w:r>
      <w:r>
        <w:rPr>
          <w:rFonts w:hint="eastAsia" w:ascii="宋体" w:hAnsi="宋体" w:eastAsia="宋体" w:cs="宋体"/>
          <w:color w:val="000000"/>
          <w:sz w:val="24"/>
          <w:szCs w:val="24"/>
          <w:highlight w:val="none"/>
          <w:u w:val="single"/>
          <w:lang w:val="en-US" w:eastAsia="zh-CN"/>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群体工程应附“承包人承揽工程项目一览表”</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二、工程承包范围</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承包范围：详见工程量清单</w:t>
      </w:r>
      <w:r>
        <w:rPr>
          <w:rFonts w:hint="eastAsia" w:ascii="宋体" w:hAnsi="宋体" w:eastAsia="宋体" w:cs="宋体"/>
          <w:color w:val="000000"/>
          <w:sz w:val="24"/>
          <w:szCs w:val="24"/>
          <w:highlight w:val="none"/>
          <w:lang w:val="en-US" w:eastAsia="zh-CN"/>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三、合同工期</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天</w:t>
      </w:r>
      <w:r>
        <w:rPr>
          <w:rFonts w:hint="eastAsia" w:ascii="宋体" w:hAnsi="宋体" w:eastAsia="宋体" w:cs="宋体"/>
          <w:color w:val="000000"/>
          <w:sz w:val="24"/>
          <w:szCs w:val="24"/>
          <w:highlight w:val="none"/>
        </w:rPr>
        <w:t xml:space="preserve">，自发包人发出的开工通知中载明的开工日期起算。</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四、质量标准</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工程质量标准：</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u w:val="singl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五、合同形式</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本合同采用合同形式：固定</w:t>
      </w:r>
      <w:r>
        <w:rPr>
          <w:rFonts w:hint="eastAsia" w:ascii="宋体" w:hAnsi="宋体" w:eastAsia="宋体" w:cs="宋体"/>
          <w:color w:val="000000"/>
          <w:sz w:val="24"/>
          <w:szCs w:val="24"/>
          <w:highlight w:val="none"/>
          <w:lang w:eastAsia="en-US"/>
        </w:rPr>
        <w:t xml:space="preserve">综合</w:t>
      </w:r>
      <w:r>
        <w:rPr>
          <w:rFonts w:hint="eastAsia" w:ascii="宋体" w:hAnsi="宋体" w:eastAsia="宋体" w:cs="宋体"/>
          <w:color w:val="000000"/>
          <w:sz w:val="24"/>
          <w:szCs w:val="24"/>
          <w:highlight w:val="none"/>
        </w:rPr>
        <w:t xml:space="preserve">单价合同。</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六、签约合同价</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金额(大写)：人民币 </w:t>
      </w:r>
      <w:r>
        <w:rPr>
          <w:rFonts w:hint="eastAsia" w:ascii="宋体" w:hAnsi="宋体" w:eastAsia="宋体" w:cs="宋体"/>
          <w:color w:val="000000"/>
          <w:sz w:val="24"/>
          <w:szCs w:val="24"/>
          <w:highlight w:val="none"/>
          <w:u w:val="single"/>
        </w:rPr>
        <w:t xml:space="preserve">         （¥       元）</w:t>
      </w:r>
      <w:r>
        <w:rPr>
          <w:rFonts w:hint="eastAsia" w:ascii="宋体" w:hAnsi="宋体" w:eastAsia="宋体" w:cs="宋体"/>
          <w:color w:val="000000"/>
          <w:sz w:val="24"/>
          <w:szCs w:val="24"/>
          <w:highlight w:val="none"/>
        </w:rPr>
        <w:t xml:space="preserve">，暂列金额：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firstLine="482"/>
        <w:jc w:val="left"/>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
          <w:bCs/>
          <w:color w:val="000000"/>
          <w:sz w:val="24"/>
          <w:szCs w:val="24"/>
          <w:highlight w:val="none"/>
        </w:rPr>
        <w:t xml:space="preserve">七、承包人现场负责人：</w:t>
      </w: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联系电话：</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none"/>
          <w:lang w:val="en-US"/>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八、下列文件共同构成合同文件：</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本协议书；</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专用合同条款；</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通用合同条款；</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技术标准和要求；</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图纸；</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已标价工程量清单；</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附件1：房屋建筑工程质量保修书；</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附件2：廉政合同；</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其他合同文件。</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上述文件互相补充和解释，如有不明确或不一致之处，以合同约定次序在先者为准。本协议书中有关词语定义与合同条款中的定义相同。</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w:t>
      </w:r>
      <w:r>
        <w:rPr>
          <w:rFonts w:hint="eastAsia" w:ascii="宋体" w:hAnsi="宋体" w:eastAsia="宋体" w:cs="宋体"/>
          <w:b w:val="0"/>
          <w:bCs w:val="0"/>
          <w:color w:val="000000"/>
          <w:sz w:val="24"/>
          <w:szCs w:val="24"/>
          <w:highlight w:val="none"/>
        </w:rPr>
        <w:t xml:space="preserve">承包人承诺按照合同约定进行施工、竣工、交付并在缺陷责任期内对工程缺陷承担维修责任。</w:t>
      </w:r>
      <w:r>
        <w:rPr>
          <w:rFonts w:hint="eastAsia" w:ascii="宋体" w:hAnsi="宋体" w:eastAsia="宋体" w:cs="宋体"/>
          <w:b/>
          <w:bCs/>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val="0"/>
          <w:bCs w:val="0"/>
          <w:color w:val="000000"/>
          <w:sz w:val="24"/>
          <w:szCs w:val="24"/>
          <w:highlight w:val="none"/>
        </w:rPr>
        <w:t xml:space="preserve">发包人承诺按照合同约定的条件、期限和方式向承包人支付合同价款。</w:t>
      </w:r>
      <w:r>
        <w:rPr>
          <w:rFonts w:hint="eastAsia" w:ascii="宋体" w:hAnsi="宋体" w:eastAsia="宋体" w:cs="宋体"/>
          <w:b/>
          <w:bCs/>
          <w:color w:val="000000"/>
          <w:sz w:val="24"/>
          <w:szCs w:val="24"/>
          <w:highlight w:val="none"/>
        </w:rPr>
      </w:r>
      <w:r/>
    </w:p>
    <w:p>
      <w:pPr>
        <w:pStyle w:val="84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w:t>
      </w:r>
      <w:r>
        <w:rPr>
          <w:rFonts w:hint="eastAsia" w:ascii="宋体" w:hAnsi="宋体" w:eastAsia="宋体" w:cs="宋体"/>
          <w:color w:val="000000"/>
          <w:sz w:val="24"/>
          <w:szCs w:val="24"/>
          <w:highlight w:val="none"/>
        </w:rPr>
        <w:t xml:space="preserve">本协议书连同其他合同文件一式</w:t>
      </w:r>
      <w:r>
        <w:rPr>
          <w:rFonts w:hint="eastAsia" w:ascii="宋体" w:hAnsi="宋体" w:eastAsia="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lang w:val="en-US" w:eastAsia="zh-CN"/>
        </w:rPr>
        <w:t xml:space="preserve">各执贰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代理机构壹份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本合同双方签字并加盖公章后生效。</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w:t>
      </w: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w:t>
      </w:r>
      <w:r>
        <w:rPr>
          <w:rFonts w:hint="eastAsia" w:ascii="宋体" w:hAnsi="宋体" w:eastAsia="宋体" w:cs="宋体"/>
          <w:color w:val="000000"/>
          <w:sz w:val="24"/>
          <w:szCs w:val="24"/>
          <w:highlight w:val="none"/>
        </w:rPr>
        <w:t xml:space="preserve">合同未尽事宜，双方另行签订补充协议，但不得背离本协议第八条所约定的合同文件的实质性内容。补充协议是合同文件的组成部分。</w:t>
      </w:r>
      <w:r>
        <w:rPr>
          <w:rFonts w:hint="eastAsia" w:ascii="宋体" w:hAnsi="宋体" w:eastAsia="宋体" w:cs="宋体"/>
          <w:color w:val="000000"/>
          <w:sz w:val="24"/>
          <w:szCs w:val="24"/>
          <w:highlight w:val="none"/>
        </w:rPr>
      </w:r>
      <w:r/>
    </w:p>
    <w:p>
      <w:pPr>
        <w:pStyle w:val="8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5"/>
        <w:rPr>
          <w:rFonts w:hint="eastAsia"/>
          <w:color w:val="000000"/>
          <w:highlight w:val="none"/>
        </w:rPr>
      </w:pPr>
      <w:r>
        <w:rPr>
          <w:rFonts w:hint="eastAsia"/>
          <w:color w:val="000000"/>
          <w:highlight w:val="none"/>
        </w:rPr>
      </w:r>
      <w:r/>
    </w:p>
    <w:tbl>
      <w:tblPr>
        <w:tblpPr w:horzAnchor="page" w:tblpX="1110" w:vertAnchor="text" w:tblpY="126" w:leftFromText="180" w:topFromText="0" w:rightFromText="180" w:bottomFromText="0"/>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发包人：(盖单位章)</w:t>
            </w:r>
            <w:r>
              <w:rPr>
                <w:rFonts w:hint="eastAsia" w:ascii="宋体" w:hAnsi="宋体" w:eastAsia="宋体" w:cs="宋体"/>
                <w:color w:val="000000"/>
                <w:sz w:val="24"/>
                <w:szCs w:val="24"/>
                <w:highlight w:val="none"/>
              </w:rPr>
            </w:r>
            <w:r/>
          </w:p>
          <w:p>
            <w:pPr>
              <w:pStyle w:val="861"/>
              <w:ind w:left="0" w:firstLine="480"/>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承包人：（盖单位章)</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bl>
    <w:p>
      <w:pPr>
        <w:pStyle w:val="848"/>
        <w:ind w:firstLine="482"/>
        <w:jc w:val="center"/>
        <w:keepLines w:val="0"/>
        <w:keepNext/>
        <w:pageBreakBefore/>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第二部分通用条款</w:t>
      </w:r>
      <w:r>
        <w:rPr>
          <w:rFonts w:hint="eastAsia" w:ascii="宋体" w:hAnsi="宋体" w:eastAsia="宋体" w:cs="宋体"/>
          <w:b/>
          <w:color w:val="000000"/>
          <w:sz w:val="24"/>
          <w:szCs w:val="24"/>
          <w:highlight w:val="none"/>
        </w:rPr>
      </w:r>
      <w:r/>
    </w:p>
    <w:p>
      <w:pPr>
        <w:pStyle w:val="848"/>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参照住房和城乡建设部、市场监管总局《建设项目工程总承包合同（示范文本）》（GF-2020-0216）第二部分。</w:t>
      </w:r>
      <w:r>
        <w:rPr>
          <w:rFonts w:hint="eastAsia" w:ascii="宋体" w:hAnsi="宋体" w:eastAsia="宋体" w:cs="宋体"/>
          <w:b/>
          <w:color w:val="000000"/>
          <w:sz w:val="24"/>
          <w:szCs w:val="24"/>
          <w:highlight w:val="none"/>
        </w:rPr>
      </w:r>
      <w:r/>
    </w:p>
    <w:p>
      <w:pPr>
        <w:pStyle w:val="848"/>
        <w:ind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848"/>
        <w:ind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第三部分专用合同条款</w:t>
      </w: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一、词语定义及合同文件</w:t>
      </w: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合同文件及解释顺序</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合同文件组成及解释顺序：</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本合同协议书</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投标书及其附件</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本合同专用条款</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本合同通用条款</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技术标准和要求</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图纸</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已标价工程量清单</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其他合同文件。</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合同协议书中约定采用总价合同形式的，已标价工程量清单中的各项工程量对合同双方不具有合同约束力。</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语言文字和适用法律、标准及规范</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2.1本合同除使用汉语外，还使用</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语言文字。</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2.2适用法律和法规</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需要明示的法律、行政法规：</w:t>
      </w:r>
      <w:r>
        <w:rPr>
          <w:rFonts w:hint="eastAsia" w:ascii="宋体" w:hAnsi="宋体" w:eastAsia="宋体" w:cs="宋体"/>
          <w:color w:val="000000"/>
          <w:sz w:val="24"/>
          <w:szCs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2.3适用标准、规范</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适用标准、规范的名称：</w:t>
      </w:r>
      <w:r>
        <w:rPr>
          <w:rFonts w:hint="eastAsia" w:ascii="宋体" w:hAnsi="宋体" w:eastAsia="宋体" w:cs="宋体"/>
          <w:color w:val="000000"/>
          <w:sz w:val="24"/>
          <w:szCs w:val="24"/>
          <w:highlight w:val="none"/>
          <w:u w:val="single"/>
        </w:rPr>
        <w:t xml:space="preserve">现行工程施工标准规范以及质量验收标准及规范。</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发包人提供标准、规范的时间：</w:t>
      </w:r>
      <w:r>
        <w:rPr>
          <w:rFonts w:hint="eastAsia" w:ascii="宋体" w:hAnsi="宋体" w:eastAsia="宋体" w:cs="宋体"/>
          <w:color w:val="000000"/>
          <w:sz w:val="24"/>
          <w:szCs w:val="24"/>
          <w:highlight w:val="none"/>
          <w:u w:val="single"/>
        </w:rPr>
        <w:t xml:space="preserve">承包人自行购置。</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国内没有相应标准、规范时的约定：</w:t>
      </w:r>
      <w:r>
        <w:rPr>
          <w:rFonts w:hint="eastAsia" w:ascii="宋体" w:hAnsi="宋体" w:eastAsia="宋体" w:cs="宋体"/>
          <w:color w:val="000000"/>
          <w:sz w:val="24"/>
          <w:szCs w:val="24"/>
          <w:highlight w:val="none"/>
          <w:u w:val="single"/>
        </w:rPr>
        <w:t xml:space="preserve">如有涉及，双方另行协商约定。</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图纸</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3.1发包人向承包人提供图纸日期和套数：</w:t>
      </w:r>
      <w:r>
        <w:rPr>
          <w:rFonts w:hint="eastAsia" w:ascii="宋体" w:hAnsi="宋体" w:eastAsia="宋体" w:cs="宋体"/>
          <w:color w:val="000000"/>
          <w:sz w:val="24"/>
          <w:szCs w:val="24"/>
          <w:highlight w:val="none"/>
          <w:u w:val="single"/>
        </w:rPr>
        <w:t xml:space="preserve">图纸</w:t>
      </w:r>
      <w:r>
        <w:rPr>
          <w:rFonts w:hint="eastAsia" w:ascii="宋体" w:hAnsi="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套，其中一套做竣工图。</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发包人对图纸的保密要求：除因履行本合同需要，承包人不得将图纸提供给第三方使用</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使用国外图纸的要求及费用承担：无</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二、双方一般权利和义务</w:t>
      </w: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工程师</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监理单位委派的工程师</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职务：监理工程师</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发包人委托的职权：质量、投资、工期控制；信息管理、合同管理；协调各方面关系。</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发包人派驻的项目现场负责人</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职务：项目现场负责人</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职权：</w:t>
      </w:r>
      <w:r>
        <w:rPr>
          <w:rFonts w:hint="eastAsia" w:ascii="宋体" w:hAnsi="宋体" w:eastAsia="宋体" w:cs="宋体"/>
          <w:color w:val="000000"/>
          <w:sz w:val="24"/>
          <w:szCs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rFonts w:hint="eastAsia" w:ascii="宋体" w:hAnsi="宋体" w:eastAsia="宋体" w:cs="宋体"/>
          <w:color w:val="000000"/>
          <w:sz w:val="24"/>
          <w:szCs w:val="24"/>
          <w:highlight w:val="none"/>
          <w:u w:val="singl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承包人项目负责人</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职务：项目经理</w:t>
      </w:r>
      <w:r>
        <w:rPr>
          <w:rFonts w:hint="eastAsia" w:ascii="宋体" w:hAnsi="宋体" w:eastAsia="宋体" w:cs="宋体"/>
          <w:color w:val="000000"/>
          <w:sz w:val="24"/>
          <w:szCs w:val="24"/>
          <w:highlight w:val="none"/>
          <w:u w:val="singl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发包人工作</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6.1发包人应按约定的时间和要求完成以下工作：</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（1）施工场地具备施工条件的要求及完成的时间：</w:t>
      </w:r>
      <w:r>
        <w:rPr>
          <w:rFonts w:hint="eastAsia" w:ascii="宋体" w:hAnsi="宋体" w:eastAsia="宋体" w:cs="宋体"/>
          <w:color w:val="000000"/>
          <w:sz w:val="24"/>
          <w:szCs w:val="24"/>
          <w:highlight w:val="none"/>
          <w:u w:val="single"/>
        </w:rPr>
        <w:t xml:space="preserve">已基本到位。</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（2）将施工所需的水、电、电讯线路接至施工场地的时间、地点和供应要求：</w:t>
      </w:r>
      <w:r>
        <w:rPr>
          <w:rFonts w:hint="eastAsia" w:ascii="宋体" w:hAnsi="宋体" w:eastAsia="宋体" w:cs="宋体"/>
          <w:color w:val="000000"/>
          <w:sz w:val="24"/>
          <w:szCs w:val="24"/>
          <w:highlight w:val="none"/>
          <w:u w:val="single"/>
        </w:rPr>
        <w:t xml:space="preserve">已提供。</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（3）施工场地与公共道路的通道开通时间和要求：</w:t>
      </w:r>
      <w:r>
        <w:rPr>
          <w:rFonts w:hint="eastAsia" w:ascii="宋体" w:hAnsi="宋体" w:eastAsia="宋体" w:cs="宋体"/>
          <w:color w:val="000000"/>
          <w:sz w:val="24"/>
          <w:szCs w:val="24"/>
          <w:highlight w:val="none"/>
          <w:u w:val="single"/>
        </w:rPr>
        <w:t xml:space="preserve">已到位。</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（4）工程地质和地下管线资料的提供时间：</w:t>
      </w:r>
      <w:r>
        <w:rPr>
          <w:rFonts w:hint="eastAsia" w:ascii="宋体" w:hAnsi="宋体" w:eastAsia="宋体" w:cs="宋体"/>
          <w:color w:val="000000"/>
          <w:sz w:val="24"/>
          <w:szCs w:val="24"/>
          <w:highlight w:val="none"/>
          <w:u w:val="single"/>
        </w:rPr>
        <w:t xml:space="preserve">需要时工程地质勘察报告、地下管线资料由发包人提供，承包人协助收集。</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（5）由发包人办理的施工所需证件、批件的名称和完成时间：</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（6）水准点与座标控制点交验要求：</w:t>
      </w:r>
      <w:r>
        <w:rPr>
          <w:rFonts w:hint="eastAsia" w:ascii="宋体" w:hAnsi="宋体" w:eastAsia="宋体" w:cs="宋体"/>
          <w:color w:val="000000"/>
          <w:sz w:val="24"/>
          <w:szCs w:val="24"/>
          <w:highlight w:val="none"/>
          <w:u w:val="single"/>
        </w:rPr>
        <w:t xml:space="preserve">正式开工前，现场交接。</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（7）图纸会审和设计交底时间：</w:t>
      </w:r>
      <w:r>
        <w:rPr>
          <w:rFonts w:hint="eastAsia" w:ascii="宋体" w:hAnsi="宋体" w:eastAsia="宋体" w:cs="宋体"/>
          <w:color w:val="000000"/>
          <w:sz w:val="24"/>
          <w:szCs w:val="24"/>
          <w:highlight w:val="none"/>
          <w:u w:val="single"/>
        </w:rPr>
        <w:t xml:space="preserve">正式开工前。</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（8）协调处理施工场地周围地下管线和邻近建筑物、构筑物（含文物保护建筑）、古树名木的保护工作：</w:t>
      </w:r>
      <w:r>
        <w:rPr>
          <w:rFonts w:hint="eastAsia" w:ascii="宋体" w:hAnsi="宋体" w:eastAsia="宋体" w:cs="宋体"/>
          <w:color w:val="000000"/>
          <w:sz w:val="24"/>
          <w:szCs w:val="24"/>
          <w:highlight w:val="none"/>
          <w:u w:val="single"/>
        </w:rPr>
        <w:t xml:space="preserve">承包人负责处理，如有费用支出由发包人承担。</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（9）双方约定发包人应做的其他工作：</w:t>
      </w:r>
      <w:r>
        <w:rPr>
          <w:rFonts w:hint="eastAsia" w:ascii="宋体" w:hAnsi="宋体" w:eastAsia="宋体" w:cs="宋体"/>
          <w:color w:val="000000"/>
          <w:sz w:val="24"/>
          <w:szCs w:val="24"/>
          <w:highlight w:val="none"/>
          <w:u w:val="single"/>
        </w:rPr>
        <w:t xml:space="preserve">如涉及，双方现场协商。</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6.2发包人委托承包人办理的工作：</w:t>
      </w:r>
      <w:r>
        <w:rPr>
          <w:rFonts w:hint="eastAsia" w:ascii="宋体" w:hAnsi="宋体" w:eastAsia="宋体" w:cs="宋体"/>
          <w:color w:val="000000"/>
          <w:sz w:val="24"/>
          <w:szCs w:val="24"/>
          <w:highlight w:val="none"/>
          <w:u w:val="single"/>
        </w:rPr>
        <w:t xml:space="preserve">如涉及，双方现场协商。</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承包人工作</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7.1承包人应按约定时间和要求，完成以下工作：</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（1）需由设计资质等级和业务范围允许的承包人完成的设计文件提交时间：</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（2）应提供计划、报表的名称及完成时间：</w:t>
      </w:r>
      <w:r>
        <w:rPr>
          <w:rFonts w:hint="eastAsia" w:ascii="宋体" w:hAnsi="宋体" w:eastAsia="宋体" w:cs="宋体"/>
          <w:bCs/>
          <w:color w:val="000000"/>
          <w:sz w:val="24"/>
          <w:szCs w:val="24"/>
          <w:highlight w:val="none"/>
          <w:u w:val="single"/>
        </w:rPr>
        <w:t xml:space="preserve">按进度计划要求施工</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（3）承担施工安全保卫工作及非夜间施工照明的责任和要求：</w:t>
      </w:r>
      <w:r>
        <w:rPr>
          <w:rFonts w:hint="eastAsia" w:ascii="宋体" w:hAnsi="宋体" w:eastAsia="宋体" w:cs="宋体"/>
          <w:color w:val="000000"/>
          <w:sz w:val="24"/>
          <w:szCs w:val="24"/>
          <w:highlight w:val="none"/>
          <w:u w:val="single"/>
        </w:rPr>
        <w:t xml:space="preserve">按建设工程安全施工规范、苏州市颁布的有关安全及施工保护规定执行。</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（4）向发包人提供的办公和生活房屋及设施的要求</w:t>
      </w:r>
      <w:r>
        <w:rPr>
          <w:rFonts w:hint="eastAsia" w:ascii="宋体" w:hAnsi="宋体" w:eastAsia="宋体" w:cs="宋体"/>
          <w:color w:val="000000"/>
          <w:sz w:val="24"/>
          <w:szCs w:val="24"/>
          <w:highlight w:val="none"/>
          <w:u w:val="single"/>
        </w:rPr>
        <w:t xml:space="preserve">：</w:t>
      </w:r>
      <w:r>
        <w:rPr>
          <w:rFonts w:hint="eastAsia" w:ascii="宋体" w:hAnsi="宋体" w:eastAsia="宋体" w:cs="宋体"/>
          <w:bCs/>
          <w:color w:val="000000"/>
          <w:sz w:val="24"/>
          <w:szCs w:val="24"/>
          <w:highlight w:val="none"/>
          <w:u w:val="single"/>
        </w:rPr>
        <w:t xml:space="preserve">无</w:t>
      </w:r>
      <w:r>
        <w:rPr>
          <w:rFonts w:hint="eastAsia" w:ascii="宋体" w:hAnsi="宋体" w:eastAsia="宋体" w:cs="宋体"/>
          <w:color w:val="000000"/>
          <w:sz w:val="24"/>
          <w:szCs w:val="24"/>
          <w:highlight w:val="none"/>
          <w:u w:val="single"/>
        </w:rPr>
        <w:t xml:space="preserve">；</w:t>
      </w:r>
      <w:r>
        <w:rPr>
          <w:rFonts w:hint="eastAsia" w:ascii="宋体" w:hAnsi="宋体" w:eastAsia="宋体" w:cs="宋体"/>
          <w:bCs/>
          <w:color w:val="000000"/>
          <w:sz w:val="24"/>
          <w:szCs w:val="24"/>
          <w:highlight w:val="none"/>
          <w:u w:val="singl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（5）需承包人办理的有关施工场地交通、环卫和施工噪音管理等手续：</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按苏州市颁布的有关建设工程施工现场交通、环卫、防噪音等方面的管理规定办理并承担相应费用。</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rPr>
        <w:t xml:space="preserve">（6）已完工程成品保护的特殊要求及费用承担：</w:t>
      </w:r>
      <w:r>
        <w:rPr>
          <w:rFonts w:hint="eastAsia" w:ascii="宋体" w:hAnsi="宋体" w:eastAsia="宋体" w:cs="宋体"/>
          <w:bCs/>
          <w:color w:val="000000"/>
          <w:sz w:val="24"/>
          <w:szCs w:val="24"/>
          <w:highlight w:val="none"/>
          <w:u w:val="single"/>
        </w:rPr>
        <w:t xml:space="preserve">未交付发包人使用前由承包人负责</w:t>
      </w:r>
      <w:r>
        <w:rPr>
          <w:rFonts w:hint="eastAsia" w:ascii="宋体" w:hAnsi="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eastAsia="zh-CN"/>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（7）施工场地周围地下管线和邻近建筑物、构筑物（含文物保护建筑）、古树名木的保护要求及费用承担：</w:t>
      </w:r>
      <w:r>
        <w:rPr>
          <w:rFonts w:hint="eastAsia" w:ascii="宋体" w:hAnsi="宋体" w:eastAsia="宋体" w:cs="宋体"/>
          <w:color w:val="000000"/>
          <w:sz w:val="24"/>
          <w:szCs w:val="24"/>
          <w:highlight w:val="none"/>
          <w:u w:val="single"/>
        </w:rPr>
        <w:t xml:space="preserve">承包人负责保护，如有费用支出由发包人承担。由于承包人过错造成的损失，由承包人承担。</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（8）施工场地清洁卫生的要求：</w:t>
      </w:r>
      <w:r>
        <w:rPr>
          <w:rFonts w:hint="eastAsia" w:ascii="宋体" w:hAnsi="宋体" w:eastAsia="宋体" w:cs="宋体"/>
          <w:color w:val="000000"/>
          <w:sz w:val="24"/>
          <w:szCs w:val="24"/>
          <w:highlight w:val="none"/>
          <w:u w:val="single"/>
        </w:rPr>
        <w:t xml:space="preserve">施工期间按创建文明工地及环卫行政主管部门的要求执行，施工后做到工完场清</w:t>
      </w:r>
      <w:r>
        <w:rPr>
          <w:rFonts w:hint="eastAsia" w:ascii="宋体" w:hAnsi="宋体" w:eastAsia="宋体" w:cs="宋体"/>
          <w:b w:val="0"/>
          <w:bCs w:val="0"/>
          <w:color w:val="000000"/>
          <w:sz w:val="24"/>
          <w:szCs w:val="24"/>
          <w:highlight w:val="none"/>
          <w:u w:val="single"/>
        </w:rPr>
        <w:t xml:space="preserve">，垃圾必须袋装化处理，否则，发现一次，扣罚500元。</w:t>
      </w:r>
      <w:r>
        <w:rPr>
          <w:rFonts w:hint="eastAsia" w:ascii="宋体" w:hAnsi="宋体" w:eastAsia="宋体" w:cs="宋体"/>
          <w:b w:val="0"/>
          <w:bCs w:val="0"/>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（9）双方约定承包人应做的其他工作：</w:t>
      </w:r>
      <w:r>
        <w:rPr>
          <w:rFonts w:hint="eastAsia" w:ascii="宋体" w:hAnsi="宋体" w:eastAsia="宋体" w:cs="宋体"/>
          <w:color w:val="000000"/>
          <w:sz w:val="24"/>
          <w:szCs w:val="24"/>
          <w:highlight w:val="none"/>
          <w:u w:val="single"/>
        </w:rPr>
        <w:t xml:space="preserve">如涉及，双方现场协商。</w:t>
      </w:r>
      <w:r>
        <w:rPr>
          <w:rFonts w:hint="eastAsia" w:ascii="宋体" w:hAnsi="宋体" w:eastAsia="宋体" w:cs="宋体"/>
          <w:color w:val="000000"/>
          <w:sz w:val="24"/>
          <w:szCs w:val="24"/>
          <w:highlight w:val="none"/>
          <w:u w:val="singl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三、施工组织设计和工期</w:t>
      </w: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进度计划</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8.1承包人提供施工组织设计（施工方案）和进度计划的时间：</w:t>
      </w:r>
      <w:r>
        <w:rPr>
          <w:rFonts w:hint="eastAsia" w:ascii="宋体" w:hAnsi="宋体" w:eastAsia="宋体" w:cs="宋体"/>
          <w:color w:val="000000"/>
          <w:sz w:val="24"/>
          <w:szCs w:val="24"/>
          <w:highlight w:val="none"/>
          <w:u w:val="single"/>
        </w:rPr>
        <w:t xml:space="preserve">进场前。</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工程师确认的时间：</w:t>
      </w:r>
      <w:r>
        <w:rPr>
          <w:rFonts w:hint="eastAsia" w:ascii="宋体" w:hAnsi="宋体" w:eastAsia="宋体" w:cs="宋体"/>
          <w:color w:val="000000"/>
          <w:sz w:val="24"/>
          <w:szCs w:val="24"/>
          <w:highlight w:val="none"/>
          <w:u w:val="single"/>
        </w:rPr>
        <w:t xml:space="preserve">收到后七天。</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8.2暂停施工</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以下情况造成的停工不属于发包人原因造成的停工：</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（1）承包人与现场其他施工单位交叉施工造成的停工；</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（2）各种自然灾害、不可抗力造成的停工；</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（3）事先未发现的地下障碍物造成的停工；</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对上述情况，承包人可递交书面材料申请延期，经总监、发包人签字确认后，工期可延期。</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工期延误</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9.1双方约定工期顺延的其他情况：</w:t>
      </w:r>
      <w:r>
        <w:rPr>
          <w:rFonts w:hint="eastAsia" w:ascii="宋体" w:hAnsi="宋体" w:eastAsia="宋体" w:cs="宋体"/>
          <w:color w:val="000000"/>
          <w:sz w:val="24"/>
          <w:szCs w:val="24"/>
          <w:highlight w:val="none"/>
          <w:u w:val="single"/>
        </w:rPr>
        <w:t xml:space="preserve">按合同工期实施，非承包人原因引起的工期延误发包方应予以顺延工期。</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9.2因承包人原因延误工期，每延误一天，扣罚承包人3000元的违约金。</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四、质量与验收</w:t>
      </w: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10</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本工程质量必须通过监理、发包人及其相关职能部门的验收和确认。</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确保工程质量为一次合格。</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除不可抗力因素如战争、地震、火灾、自然灾害因素情况外，响应单位保证对所供材料在工程全面竣工后设计合理使用年限内使用性能不变，并提供原生产厂家签署的同等期限的产品质量保证书。</w:t>
      </w:r>
      <w:r>
        <w:rPr>
          <w:rFonts w:hint="eastAsia" w:ascii="宋体" w:hAnsi="宋体" w:eastAsia="宋体" w:cs="宋体"/>
          <w:color w:val="000000"/>
          <w:sz w:val="24"/>
          <w:szCs w:val="24"/>
          <w:highlight w:val="none"/>
        </w:rPr>
      </w:r>
      <w:r/>
    </w:p>
    <w:p>
      <w:pPr>
        <w:pStyle w:val="848"/>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隐蔽工程和中间验收</w:t>
      </w:r>
      <w:r>
        <w:rPr>
          <w:rFonts w:hint="eastAsia" w:ascii="宋体" w:hAnsi="宋体" w:eastAsia="宋体" w:cs="宋体"/>
          <w:b/>
          <w:bCs/>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13.1双方约定中间验收部位：</w:t>
      </w:r>
      <w:r>
        <w:rPr>
          <w:rFonts w:hint="eastAsia" w:ascii="宋体" w:hAnsi="宋体" w:eastAsia="宋体" w:cs="宋体"/>
          <w:color w:val="000000"/>
          <w:sz w:val="24"/>
          <w:szCs w:val="24"/>
          <w:highlight w:val="none"/>
          <w:u w:val="single"/>
        </w:rPr>
        <w:t xml:space="preserve">按发包人指令执行。</w:t>
      </w:r>
      <w:r>
        <w:rPr>
          <w:rFonts w:hint="eastAsia" w:ascii="宋体" w:hAnsi="宋体" w:eastAsia="宋体" w:cs="宋体"/>
          <w:color w:val="000000"/>
          <w:sz w:val="24"/>
          <w:szCs w:val="24"/>
          <w:highlight w:val="none"/>
          <w:u w:val="singl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五、安全施工</w:t>
      </w:r>
      <w:r>
        <w:rPr>
          <w:rFonts w:hint="eastAsia" w:ascii="宋体" w:hAnsi="宋体" w:eastAsia="宋体" w:cs="宋体"/>
          <w:b/>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14</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发包方安全责任</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14.1发包方应要求承包方制定施工安全措施，在开始施工前报发包方备案。</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14.3发包方指派项目负责人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负责与承包方联系安全生产方面的工作。</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14.5发包方不得要求承包方违反安全管理规定进行施工。因发包方原因导致的事故由发包方承担责任。</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14.6发生以下情况造成经济赔偿责任及其它责任的由承包方承担：</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14.6.1人身伤亡事故；发生施工机械、生产主设备严重损坏事故；</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14.6.2发生各类管线损害事故；</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14.6.3发生违章作业、冒险作业不听劝告的。 </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15.承包方安全责任</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承包方作为工程项目的承包单位，对工程施工过程中发生的人身伤害、设备损坏事故承担安全责任。承包方应切实履行以下安全责任：</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15.1承包方必须贯彻执行国家有关安全生产的法律法规，必须制定相应的安全管理制度。</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15.2承包方必须严格执行安全生产相关操作规程，对涉及工程施工场地内各类管线的安全运营负有保护责任。</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15.3现场施工应遵守国家和地方关于劳动安全，劳务用工法律法规及规章制度，保证其用工的合 法性。承包方必须按国家有关规定，为施工人员进行人身保险，配备合格的劳动防护用品、安全用具。</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15.4施工期间，承包方应设有专职安监人员。承包方指派项目经理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作为安全工作联系人。</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15.5承包方一切施工活动，必须编制安全施工措施，施工前对全体施工人员进行全面的安全技术交底。</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15.6 开工前，承包方应组织全体施工人员进行安全教育，对施工区域、作业环境作安全技术交底，特种作业人员必须有有关部门核发的合格有效的上岗资格证书。</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15.7承包方施工过程中应做到工完、料尽、场地清，确保安全文明施工。</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15.8承包方必须接受发包方及发包方委托的监理单位的监督、检查，对发包方提出的安全整改意见必须及时整改。</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15.9承包方施工过程中发生人生伤亡、设备事故或危及生产运行的不安全情况，应立即报告发包方，并积极配合调查。</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15.10承包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承包方统计上报；如发生国务院《特别重大事故调查程序暂时规定》所规定的特大事故，还应立即通知当地政府、公安部门，并要求派人保护现场。</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15.11承包方应将事故调查组的事故调查报告及承包方事故处理意见提交发包方备案。</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15.12甲乙双方联系方式及响应时间：甲乙双方应以工作联系单、传真、电传等书面形式送达对方。双方在接到对方的书面联系时，应于4小时内予以响应。</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16.施工安全违约金</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48"/>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16.1发生人身死亡事故、各类管线损坏重大事故，扣除应得工程款3%的安全违约金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16.2发生人身重伤事故、各类管线损坏事故，扣除应得工程款1%的安全违约金。 </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17.违约责任</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17.1由于发包方或承包方责任造成对方或第三方的人身伤害、设备损坏等财产损失，由责任方承担相应责任，并赔偿对方或第三方因此造成的全部损失。</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17.3承包方对发包方提出的安全整改意见不及时整改的，每逾期一天，承包方按2000元/天承担违约责任。</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17.4 施工过程中发生人身伤亡、各类管线损坏和设备事故有隐瞒行为的，除接受政府有关部门处理外，过错方应承担1万元/次的违约责任。</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六、合同价款与支付</w:t>
      </w: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18</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合同价款及调整</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18.2执行综合单价合同的基本规定：</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（4）本工程在磋商采购文件中已明确的各项施工措施费，均包含在合同总价中，不予调整。在施工过程中，工程变更产生的施工措施费，可以根据相关资料按实调整，并做相应的下浮</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（5）实质性响应条款：（1）追加费用不得超过原合同金额的10%。</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小额工程在履行合同时，建设单位有权发生工程变更，施工单位按照工程变更管理的相关规定办理变更手续，工程完工验收合格后，按</w:t>
      </w:r>
      <w:r>
        <w:rPr>
          <w:rFonts w:hint="eastAsia" w:ascii="宋体" w:hAnsi="宋体" w:cs="宋体"/>
          <w:bCs/>
          <w:color w:val="000000"/>
          <w:sz w:val="24"/>
          <w:szCs w:val="24"/>
          <w:highlight w:val="none"/>
          <w:lang w:eastAsia="zh-CN"/>
        </w:rPr>
        <w:t xml:space="preserve">苏州工艺美术职业技术学院</w:t>
      </w:r>
      <w:r>
        <w:rPr>
          <w:rFonts w:hint="eastAsia" w:ascii="宋体" w:hAnsi="宋体" w:eastAsia="宋体" w:cs="宋体"/>
          <w:bCs/>
          <w:color w:val="000000"/>
          <w:sz w:val="24"/>
          <w:szCs w:val="24"/>
          <w:highlight w:val="none"/>
        </w:rPr>
        <w:t xml:space="preserve">要求进行审计。</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19</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双方约定合同价款的其他调整因素：</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（2）国家的法律、法规、规章和政策发生变化影响工程造价的，应按省级或行业建设部门或其授权的工程造价管理机构发布的文件调整合同价款。</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工程预付款</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发包人向承包人预付工程款的时间和金额或占合同价款总额的比例：</w:t>
      </w:r>
      <w:r>
        <w:rPr>
          <w:rFonts w:hint="eastAsia" w:ascii="宋体" w:hAnsi="宋体" w:cs="宋体"/>
          <w:bCs/>
          <w:color w:val="000000"/>
          <w:sz w:val="24"/>
          <w:szCs w:val="24"/>
          <w:highlight w:val="none"/>
          <w:u w:val="single"/>
          <w:lang w:val="en-US" w:eastAsia="zh-CN"/>
        </w:rPr>
        <w:t xml:space="preserve">  30%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扣回工程款的时间、比例：</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无</w:t>
      </w:r>
      <w:r>
        <w:rPr>
          <w:rFonts w:hint="eastAsia" w:ascii="宋体" w:hAnsi="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eastAsia="zh-CN"/>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工程量确认</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.1承包人向工程师提交已完工程量报告的时间：</w:t>
      </w:r>
      <w:r>
        <w:rPr>
          <w:rFonts w:hint="eastAsia" w:ascii="宋体" w:hAnsi="宋体" w:eastAsia="宋体" w:cs="宋体"/>
          <w:bCs/>
          <w:color w:val="000000"/>
          <w:sz w:val="24"/>
          <w:szCs w:val="24"/>
          <w:highlight w:val="none"/>
          <w:u w:val="single"/>
        </w:rPr>
        <w:t xml:space="preserve">每月25日前。</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Cs/>
          <w:color w:val="000000"/>
          <w:sz w:val="24"/>
          <w:szCs w:val="24"/>
          <w:highlight w:val="white"/>
        </w:rPr>
      </w:pPr>
      <w:r>
        <w:rPr>
          <w:rFonts w:hint="eastAsia" w:ascii="宋体" w:hAnsi="宋体" w:eastAsia="宋体" w:cs="宋体"/>
          <w:b/>
          <w:bCs w:val="0"/>
          <w:color w:val="000000"/>
          <w:sz w:val="24"/>
          <w:szCs w:val="24"/>
          <w:highlight w:val="white"/>
        </w:rPr>
        <w:t xml:space="preserve">2</w:t>
      </w:r>
      <w:r>
        <w:rPr>
          <w:rFonts w:hint="eastAsia" w:ascii="宋体" w:hAnsi="宋体" w:eastAsia="宋体" w:cs="宋体"/>
          <w:b/>
          <w:bCs w:val="0"/>
          <w:color w:val="000000"/>
          <w:sz w:val="24"/>
          <w:szCs w:val="24"/>
          <w:highlight w:val="white"/>
          <w:lang w:val="en-US" w:eastAsia="zh-CN"/>
        </w:rPr>
        <w:t xml:space="preserve">2</w:t>
      </w:r>
      <w:r>
        <w:rPr>
          <w:rFonts w:hint="eastAsia" w:ascii="宋体" w:hAnsi="宋体" w:cs="宋体"/>
          <w:b/>
          <w:bCs w:val="0"/>
          <w:color w:val="000000"/>
          <w:sz w:val="24"/>
          <w:szCs w:val="24"/>
          <w:highlight w:val="white"/>
          <w:lang w:eastAsia="zh-CN"/>
        </w:rPr>
        <w:t xml:space="preserve">.</w:t>
      </w:r>
      <w:r>
        <w:rPr>
          <w:rFonts w:hint="eastAsia" w:ascii="宋体" w:hAnsi="宋体" w:eastAsia="宋体" w:cs="宋体"/>
          <w:b/>
          <w:bCs w:val="0"/>
          <w:color w:val="000000"/>
          <w:sz w:val="24"/>
          <w:szCs w:val="24"/>
          <w:highlight w:val="white"/>
        </w:rPr>
        <w:t xml:space="preserve">工程款（进度款）支付</w:t>
      </w:r>
      <w:r>
        <w:rPr>
          <w:highlight w:val="white"/>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合同签订后，甲方（发包人）向乙方（承包人）支付合同预付款的30%（承包人提供合规发票），甲方工程验收合格后，乙方补齐工程审计审定金额的全额发票，甲方按审计后的审定金额支付乙方工程余款。同时乙方按照工程审定金额的3%缴纳工程质保金。质保金在质保期期满后（并收到付款申请后28天内无息支付）退还。因工程的质量要求，乙方对本条款的内容及法律后果已充分理解并自愿接受。</w:t>
      </w:r>
      <w:r>
        <w:rPr>
          <w:rFonts w:hint="eastAsia" w:ascii="宋体" w:hAnsi="宋体" w:eastAsia="宋体" w:cs="宋体"/>
          <w:bCs/>
          <w:color w:val="000000"/>
          <w:sz w:val="24"/>
          <w:szCs w:val="24"/>
          <w:highlight w:val="none"/>
          <w:lang w:val="en-US" w:eastAsia="zh-CN"/>
        </w:rPr>
      </w:r>
      <w:r/>
    </w:p>
    <w:p>
      <w:pPr>
        <w:pStyle w:val="848"/>
        <w:numPr>
          <w:ilvl w:val="0"/>
          <w:numId w:val="0"/>
        </w:numPr>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23.质量保证金</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23.1承包人提供质量保证金的方式</w:t>
      </w:r>
      <w:r>
        <w:rPr>
          <w:rFonts w:hint="eastAsia" w:ascii="宋体" w:hAnsi="宋体" w:eastAsia="宋体" w:cs="宋体"/>
          <w:bCs/>
          <w:color w:val="000000"/>
          <w:sz w:val="24"/>
          <w:szCs w:val="24"/>
          <w:highlight w:val="none"/>
          <w:lang w:val="en-US" w:eastAsia="zh-CN"/>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质量保证金采用以下第</w:t>
      </w:r>
      <w:r>
        <w:rPr>
          <w:rFonts w:hint="eastAsia" w:ascii="宋体" w:hAnsi="宋体" w:eastAsia="宋体" w:cs="宋体"/>
          <w:bCs/>
          <w:color w:val="000000"/>
          <w:sz w:val="24"/>
          <w:szCs w:val="24"/>
          <w:highlight w:val="none"/>
          <w:u w:val="single"/>
          <w:lang w:val="en-US" w:eastAsia="zh-CN"/>
        </w:rPr>
        <w:t xml:space="preserve">  3  </w:t>
      </w:r>
      <w:r>
        <w:rPr>
          <w:rFonts w:hint="eastAsia" w:ascii="宋体" w:hAnsi="宋体" w:eastAsia="宋体" w:cs="宋体"/>
          <w:bCs/>
          <w:color w:val="000000"/>
          <w:sz w:val="24"/>
          <w:szCs w:val="24"/>
          <w:highlight w:val="none"/>
          <w:lang w:val="en-US" w:eastAsia="zh-CN"/>
        </w:rPr>
        <w:t xml:space="preserve">种方式:</w:t>
      </w:r>
      <w:r>
        <w:rPr>
          <w:rFonts w:hint="eastAsia" w:ascii="宋体" w:hAnsi="宋体" w:eastAsia="宋体" w:cs="宋体"/>
          <w:bCs/>
          <w:color w:val="000000"/>
          <w:sz w:val="24"/>
          <w:szCs w:val="24"/>
          <w:highlight w:val="none"/>
          <w:lang w:val="en-US" w:eastAsia="zh-CN"/>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（1）质量保证金保函，保证金额为:</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bCs/>
          <w:color w:val="000000"/>
          <w:sz w:val="24"/>
          <w:szCs w:val="24"/>
          <w:highlight w:val="none"/>
          <w:lang w:val="en-US" w:eastAsia="zh-CN"/>
        </w:rPr>
        <w:t xml:space="preserve">的工程款；</w:t>
      </w:r>
      <w:r>
        <w:rPr>
          <w:rFonts w:hint="eastAsia" w:ascii="宋体" w:hAnsi="宋体" w:eastAsia="宋体" w:cs="宋体"/>
          <w:bCs/>
          <w:color w:val="000000"/>
          <w:sz w:val="24"/>
          <w:szCs w:val="24"/>
          <w:highlight w:val="none"/>
          <w:lang w:val="en-US" w:eastAsia="zh-CN"/>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（3）其他方式:</w:t>
      </w:r>
      <w:r>
        <w:rPr>
          <w:rFonts w:hint="eastAsia" w:ascii="宋体" w:hAnsi="宋体" w:eastAsia="宋体" w:cs="宋体"/>
          <w:bCs/>
          <w:color w:val="000000"/>
          <w:sz w:val="24"/>
          <w:szCs w:val="24"/>
          <w:highlight w:val="none"/>
          <w:u w:val="single"/>
          <w:lang w:val="en-US" w:eastAsia="zh-CN"/>
        </w:rPr>
        <w:t xml:space="preserve">  按照工程审定金额的3%缴纳工程质保金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七、材料设备供应</w:t>
      </w: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发包人供应材料设备：</w:t>
      </w:r>
      <w:r>
        <w:rPr>
          <w:rFonts w:hint="eastAsia" w:ascii="宋体" w:hAnsi="宋体" w:eastAsia="宋体" w:cs="宋体"/>
          <w:bCs/>
          <w:color w:val="000000"/>
          <w:sz w:val="24"/>
          <w:szCs w:val="24"/>
          <w:highlight w:val="none"/>
        </w:rPr>
        <w:t xml:space="preserve">无。</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.1发包人供应的材料设备与一览表不符时，双方约定发包人承担责任如下：</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（1）材料设备单价与一览表不符：按《通用条款》</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（2）材料设备的品种、规格、型号、质量等级与一览表不符：按《通用条款》</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（3）承包人可代为调剂串换的材料：按《通用条款》</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（4）到货地点与一览表不符：按《通用条款》</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（5）供应数量与一览表不符：按《通用条款》</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（6）到货时间与一览表不符：按《通用条款》</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.2发包人供应材料设备的结算方法：列入本工程结算。</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承包人采购材料设备</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.1承包人采购材料设备的约定：承包人负责采购材料设备的，应按照约定及设计和有关标准要求采购，并提供产品合格证明，对材料设备质量负责。承包人在材料设备到货前24小时通知工程师清点。</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.2 发包人对承包人进场的材料：如无出厂证、合格证、检测证的有权指令限定时间内退出工地，并作出经济处罚，承包人应无条件接受。</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八、工程变更</w:t>
      </w: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工程变更</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.1所有工程量清单以外的增加项目必须经发包人书面同意方可实施。</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.2所申报的签证费用将在竣工结算时调整，中间支付不作考虑。任何时候施工单位不得以变更费用未核定或者对核定价格有争议为借口影响施工。</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7</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其他变更</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在工程实施过程中，发包人发出的设计变更、签证，增减或调整工作内容及施工进度、变更材料、材质的指令等，是合同的一部分，承包人须无条件按发包人的要求实施并承担合同义务，否则视作违约。计量方法按以上约定。</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.2发生变更、签证、施工条件变化等，要由发包人签字确认并加盖</w:t>
      </w:r>
      <w:r>
        <w:rPr>
          <w:rFonts w:hint="eastAsia" w:ascii="宋体" w:hAnsi="宋体" w:cs="宋体"/>
          <w:bCs/>
          <w:color w:val="000000"/>
          <w:sz w:val="24"/>
          <w:szCs w:val="24"/>
          <w:highlight w:val="none"/>
          <w:lang w:eastAsia="zh-CN"/>
        </w:rPr>
        <w:t xml:space="preserve">苏州工艺美术职业技术学院</w:t>
      </w:r>
      <w:r>
        <w:rPr>
          <w:rFonts w:hint="eastAsia" w:ascii="宋体" w:hAnsi="宋体" w:eastAsia="宋体" w:cs="宋体"/>
          <w:bCs/>
          <w:color w:val="000000"/>
          <w:sz w:val="24"/>
          <w:szCs w:val="24"/>
          <w:highlight w:val="none"/>
          <w:lang w:val="en-US" w:eastAsia="zh-CN"/>
        </w:rPr>
        <w:t xml:space="preserve">保卫处</w:t>
      </w:r>
      <w:r>
        <w:rPr>
          <w:rFonts w:hint="eastAsia" w:ascii="宋体" w:hAnsi="宋体" w:eastAsia="宋体" w:cs="宋体"/>
          <w:bCs/>
          <w:color w:val="000000"/>
          <w:sz w:val="24"/>
          <w:szCs w:val="24"/>
          <w:highlight w:val="none"/>
        </w:rPr>
        <w:t xml:space="preserve">章方为有效；由于设计变更、现场签证等引起的新的工程量清单项目或清单项目工程数量的增减，其综合单价由承包人提出，经发包人签字确认并加盖</w:t>
      </w:r>
      <w:r>
        <w:rPr>
          <w:rFonts w:hint="eastAsia" w:ascii="宋体" w:hAnsi="宋体" w:cs="宋体"/>
          <w:bCs/>
          <w:color w:val="000000"/>
          <w:sz w:val="24"/>
          <w:szCs w:val="24"/>
          <w:highlight w:val="none"/>
          <w:lang w:eastAsia="zh-CN"/>
        </w:rPr>
        <w:t xml:space="preserve">苏州工艺美术职业技术学院</w:t>
      </w:r>
      <w:r>
        <w:rPr>
          <w:rFonts w:hint="eastAsia" w:ascii="宋体" w:hAnsi="宋体" w:eastAsia="宋体" w:cs="宋体"/>
          <w:bCs/>
          <w:color w:val="000000"/>
          <w:sz w:val="24"/>
          <w:szCs w:val="24"/>
          <w:highlight w:val="none"/>
        </w:rPr>
        <w:t xml:space="preserve">保卫处章后，作为竣工结算依据；未认可的由审计单位确认，按成交下浮率下浮。</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九、竣工验收与结算</w:t>
      </w: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竣工验收</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.1工程竣工验收必须具备以下条件，否则，发包人不予组织竣工验收：</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（1）完成按采购文件、工程量清单和施工合同约定的工程范围的全部工作内容；</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（2）承包人已完成现场的清理工作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48"/>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（3）工程师认为工程的所有部分均随时可以占据和使用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48"/>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（4）法律规定的其他竣工验收应具备的条件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.2承包人提供竣工图的约定：提供竣工图纸。</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.3中间交工工程的范围和竣工时间：按照规范。</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.4工程竣工验收通过后10日内,承包人应该向发包人移交工程。</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rPr>
        <w:t xml:space="preserve">.竣工结算</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.1本工程的结算结果将以发包人委托的工程造价咨询单位的审计结果为准。</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.2一旦双方确认了竣工结算报告，则视为：双方一致同意该结算书的结算价款，工程涉及到的所有费用已经包括在上述结算金额之中。</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.3承包人必须在竣工验收合格后3个月内，提交结算报告，因承包人原因未在规定时间内提交竣工结算报告及完整的结算资料，经发包人催促后14天内仍未提交的，由发包人自行编制结算报告，承包人无条件同意。</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.4送审资料需一次性报送，除审计另有要求外，审计过程中不再接收补充资料。乙方接到“工程结算审定单”确认签字的通知后，需在7天内确认并签字，逾期视为同意。</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十、违约、索赔和争议</w:t>
      </w: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30</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违约</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.1本合同中关于发包人违约的具体责任如下：</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（1）本合同通用条款约定发包人违约应承担的违约责任：发包人不按约定时间支付工程款，应按同期银行贷款利率支付拖欠工程款的利息。</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（2）本合同通用条款约定发包人违约应承担的违约责任：按相关法律法规执行</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（3）双方约定的发包人其他违约责任：无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.2本合同中关于承包人违约的具体责任如下：</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（2）本合同通用条款约定承包人违约应承担的违约责任：由承包人负责对不合格工程进行整改或返工，直至验收合格，并承担一切费用。</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（3）双方约定的承包人其他违约责任：</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①承包人如在施工中如有偷工减料或使用不合格原材料的行为，每发现一次，承包人除应整改至合格之外，应向发包人支付违约金1000元；</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③如因承包人原因导致本合同提前解除，承包人应向发包人支付合同总价20%的违约金。</w:t>
      </w:r>
      <w:r>
        <w:rPr>
          <w:rFonts w:hint="eastAsia" w:ascii="宋体" w:hAnsi="宋体" w:eastAsia="宋体" w:cs="宋体"/>
          <w:bCs/>
          <w:color w:val="000000"/>
          <w:sz w:val="24"/>
          <w:szCs w:val="24"/>
          <w:highlight w:val="none"/>
        </w:rPr>
      </w:r>
      <w:r/>
    </w:p>
    <w:p>
      <w:pPr>
        <w:pStyle w:val="848"/>
        <w:numPr>
          <w:ilvl w:val="0"/>
          <w:numId w:val="0"/>
        </w:numPr>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④</w:t>
      </w:r>
      <w:r>
        <w:rPr>
          <w:rFonts w:hint="eastAsia" w:ascii="宋体" w:hAnsi="宋体" w:eastAsia="宋体" w:cs="宋体"/>
          <w:color w:val="000000"/>
          <w:sz w:val="24"/>
          <w:highlight w:val="none"/>
          <w:lang w:val="en-US" w:eastAsia="zh-CN"/>
        </w:rPr>
        <w:t xml:space="preserve">以下违约情形：</w:t>
      </w:r>
      <w:r>
        <w:rPr>
          <w:rFonts w:ascii="宋体" w:hAnsi="宋体" w:eastAsia="宋体" w:cs="宋体"/>
          <w:color w:val="000000"/>
          <w:sz w:val="24"/>
          <w:highlight w:val="none"/>
          <w:lang w:val="en-US" w:eastAsia="zh-CN"/>
        </w:rPr>
      </w:r>
      <w:r/>
    </w:p>
    <w:tbl>
      <w:tblPr>
        <w:tblStyle w:val="871"/>
        <w:tblW w:w="8580"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4725"/>
      </w:tblGrid>
      <w:tr>
        <w:trPr>
          <w:trHeight w:val="484"/>
        </w:trPr>
        <w:tc>
          <w:tcPr>
            <w:tcW w:w="3855" w:type="dxa"/>
            <w:vAlign w:val="top"/>
            <w:textDirection w:val="lrTb"/>
            <w:noWrap w:val="false"/>
          </w:tcPr>
          <w:p>
            <w:pPr>
              <w:pStyle w:val="848"/>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违约情形</w:t>
            </w:r>
            <w:r>
              <w:rPr>
                <w:rFonts w:hint="eastAsia" w:ascii="宋体" w:hAnsi="宋体" w:eastAsia="宋体" w:cs="宋体"/>
                <w:b w:val="0"/>
                <w:bCs w:val="0"/>
                <w:color w:val="000000"/>
                <w:sz w:val="24"/>
                <w:szCs w:val="24"/>
                <w:highlight w:val="none"/>
                <w:lang w:val="en-US" w:eastAsia="zh-CN"/>
              </w:rPr>
            </w:r>
            <w:r/>
          </w:p>
        </w:tc>
        <w:tc>
          <w:tcPr>
            <w:tcW w:w="4725" w:type="dxa"/>
            <w:vAlign w:val="top"/>
            <w:textDirection w:val="lrTb"/>
            <w:noWrap w:val="false"/>
          </w:tcPr>
          <w:p>
            <w:pPr>
              <w:pStyle w:val="848"/>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处罚标准</w:t>
            </w:r>
            <w:r>
              <w:rPr>
                <w:rFonts w:hint="eastAsia" w:ascii="宋体" w:hAnsi="宋体" w:eastAsia="宋体" w:cs="宋体"/>
                <w:b w:val="0"/>
                <w:bCs w:val="0"/>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一级故障未在30分钟内响应</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一级故障未在2小时内到达</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一级故障未在4小时内修复</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二级/三级故障超时</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500元/次或200元/次</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同一自然月累计违约3次</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暂停施工整改，整改期≥7天</w:t>
            </w:r>
            <w:r>
              <w:rPr>
                <w:rFonts w:hint="eastAsia" w:ascii="宋体" w:hAnsi="宋体" w:eastAsia="宋体" w:cs="宋体"/>
                <w:color w:val="000000"/>
                <w:sz w:val="24"/>
                <w:szCs w:val="24"/>
                <w:highlight w:val="none"/>
                <w:lang w:val="en-US" w:eastAsia="zh-CN"/>
              </w:rPr>
            </w:r>
            <w:r/>
          </w:p>
        </w:tc>
      </w:tr>
      <w:tr>
        <w:trPr>
          <w:trHeight w:val="48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合同期内累计违约6次</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解除合同</w:t>
            </w:r>
            <w:r>
              <w:rPr>
                <w:rFonts w:hint="eastAsia" w:ascii="宋体" w:hAnsi="宋体" w:eastAsia="宋体" w:cs="宋体"/>
                <w:color w:val="000000"/>
                <w:sz w:val="24"/>
                <w:szCs w:val="24"/>
                <w:highlight w:val="none"/>
                <w:lang w:val="en-US" w:eastAsia="zh-CN"/>
              </w:rPr>
            </w:r>
            <w:r/>
          </w:p>
        </w:tc>
      </w:tr>
      <w:tr>
        <w:trPr>
          <w:trHeight w:val="564"/>
        </w:trPr>
        <w:tc>
          <w:tcPr>
            <w:tcW w:w="385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真实火情时30分钟内未到场</w:t>
            </w:r>
            <w:r>
              <w:rPr>
                <w:rFonts w:hint="eastAsia" w:ascii="宋体" w:hAnsi="宋体" w:eastAsia="宋体" w:cs="宋体"/>
                <w:color w:val="000000"/>
                <w:sz w:val="24"/>
                <w:szCs w:val="24"/>
                <w:highlight w:val="none"/>
                <w:lang w:val="en-US" w:eastAsia="zh-CN"/>
              </w:rPr>
            </w:r>
            <w:r/>
          </w:p>
        </w:tc>
        <w:tc>
          <w:tcPr>
            <w:tcW w:w="4725" w:type="dxa"/>
            <w:vAlign w:val="top"/>
            <w:textDirection w:val="lrTb"/>
            <w:noWrap w:val="false"/>
          </w:tcPr>
          <w:p>
            <w:pPr>
              <w:pStyle w:val="84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根本违约，立即解除合同并追偿全部损失</w:t>
            </w:r>
            <w:r>
              <w:rPr>
                <w:rFonts w:hint="eastAsia" w:ascii="宋体" w:hAnsi="宋体" w:eastAsia="宋体" w:cs="宋体"/>
                <w:color w:val="000000"/>
                <w:sz w:val="24"/>
                <w:szCs w:val="24"/>
                <w:highlight w:val="none"/>
                <w:lang w:val="en-US" w:eastAsia="zh-CN"/>
              </w:rPr>
            </w:r>
            <w:r/>
          </w:p>
        </w:tc>
      </w:tr>
    </w:tbl>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争议</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.因本合同或与本合同有关的一切事项发生争议，由双方友好协商解决。协商不成的，可由苏州仲裁委员会仲裁</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十一、其他</w:t>
      </w:r>
      <w:r>
        <w:rPr>
          <w:rFonts w:hint="eastAsia" w:ascii="宋体" w:hAnsi="宋体" w:eastAsia="宋体" w:cs="宋体"/>
          <w:b/>
          <w:bCs w:val="0"/>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工程分包</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.1本工程发包人同意承包人分包的工程：本工程发包人不同意分包。</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不可抗力</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.1双方关于不可抗力的约定：按通用条款执行。</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保险</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.1本工程双方约定投保内容如下：</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（1）发包人投保内容：无</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发包人委托承包人办理的保险事项：无</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（2）承包人投保内容：按苏州市有关工程保险规定。</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担保</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.1本工程双方约定担保事项如下：</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（1）发包人向承包人提供履约担保，担保方式为：</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bCs/>
          <w:color w:val="000000"/>
          <w:sz w:val="24"/>
          <w:szCs w:val="24"/>
          <w:highlight w:val="none"/>
        </w:rPr>
        <w:t xml:space="preserve">，担保合同作为本合同附件。</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（2）承包人向发包人提供履约担保，担保方式为：</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（3）双方约定的其他担保事项：</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合同份数</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.1双方约定合份数：一式</w:t>
      </w:r>
      <w:r>
        <w:rPr>
          <w:rFonts w:hint="eastAsia" w:ascii="宋体" w:hAnsi="宋体" w:cs="宋体"/>
          <w:bCs/>
          <w:color w:val="000000"/>
          <w:sz w:val="24"/>
          <w:szCs w:val="24"/>
          <w:highlight w:val="none"/>
          <w:lang w:val="en-US" w:eastAsia="zh-CN"/>
        </w:rPr>
        <w:t xml:space="preserve">贰</w:t>
      </w:r>
      <w:r>
        <w:rPr>
          <w:rFonts w:hint="eastAsia" w:ascii="宋体" w:hAnsi="宋体" w:eastAsia="宋体" w:cs="宋体"/>
          <w:bCs/>
          <w:color w:val="000000"/>
          <w:sz w:val="24"/>
          <w:szCs w:val="24"/>
          <w:highlight w:val="none"/>
        </w:rPr>
        <w:t xml:space="preserve">份，发包人</w:t>
      </w:r>
      <w:r>
        <w:rPr>
          <w:rFonts w:hint="eastAsia" w:ascii="宋体" w:hAnsi="宋体" w:cs="宋体"/>
          <w:bCs/>
          <w:color w:val="000000"/>
          <w:sz w:val="24"/>
          <w:szCs w:val="24"/>
          <w:highlight w:val="none"/>
          <w:lang w:val="en-US" w:eastAsia="zh-CN"/>
        </w:rPr>
        <w:t xml:space="preserve">壹</w:t>
      </w:r>
      <w:r>
        <w:rPr>
          <w:rFonts w:hint="eastAsia" w:ascii="宋体" w:hAnsi="宋体" w:eastAsia="宋体" w:cs="宋体"/>
          <w:bCs/>
          <w:color w:val="000000"/>
          <w:sz w:val="24"/>
          <w:szCs w:val="24"/>
          <w:highlight w:val="none"/>
        </w:rPr>
        <w:t xml:space="preserve">份，承包人</w:t>
      </w:r>
      <w:r>
        <w:rPr>
          <w:rFonts w:hint="eastAsia" w:ascii="宋体" w:hAnsi="宋体" w:cs="宋体"/>
          <w:bCs/>
          <w:color w:val="000000"/>
          <w:sz w:val="24"/>
          <w:szCs w:val="24"/>
          <w:highlight w:val="none"/>
          <w:lang w:val="en-US" w:eastAsia="zh-CN"/>
        </w:rPr>
        <w:t xml:space="preserve">壹</w:t>
      </w:r>
      <w:r>
        <w:rPr>
          <w:rFonts w:hint="eastAsia" w:ascii="宋体" w:hAnsi="宋体" w:eastAsia="宋体" w:cs="宋体"/>
          <w:bCs/>
          <w:color w:val="000000"/>
          <w:sz w:val="24"/>
          <w:szCs w:val="24"/>
          <w:highlight w:val="none"/>
        </w:rPr>
        <w:t xml:space="preserve">份。</w:t>
      </w:r>
      <w:r>
        <w:rPr>
          <w:rFonts w:hint="eastAsia" w:ascii="宋体" w:hAnsi="宋体" w:eastAsia="宋体" w:cs="宋体"/>
          <w:bCs/>
          <w:color w:val="000000"/>
          <w:sz w:val="24"/>
          <w:szCs w:val="24"/>
          <w:highlight w:val="none"/>
        </w:rPr>
        <w:t xml:space="preserve">本合同双</w:t>
      </w:r>
      <w:r>
        <w:rPr>
          <w:rFonts w:hint="eastAsia" w:ascii="宋体" w:hAnsi="宋体" w:eastAsia="宋体" w:cs="宋体"/>
          <w:bCs/>
          <w:color w:val="000000"/>
          <w:sz w:val="24"/>
          <w:szCs w:val="24"/>
          <w:highlight w:val="none"/>
        </w:rPr>
        <w:t xml:space="preserve">方</w:t>
      </w:r>
      <w:r>
        <w:rPr>
          <w:rFonts w:hint="eastAsia" w:ascii="宋体" w:hAnsi="宋体" w:eastAsia="宋体" w:cs="宋体"/>
          <w:bCs/>
          <w:color w:val="000000"/>
          <w:sz w:val="24"/>
          <w:szCs w:val="24"/>
          <w:highlight w:val="none"/>
          <w:lang w:val="en-US" w:eastAsia="zh-CN"/>
        </w:rPr>
        <w:t xml:space="preserve">代表</w:t>
      </w:r>
      <w:r>
        <w:rPr>
          <w:rFonts w:hint="eastAsia" w:ascii="宋体" w:hAnsi="宋体" w:eastAsia="宋体" w:cs="宋体"/>
          <w:bCs/>
          <w:color w:val="000000"/>
          <w:sz w:val="24"/>
          <w:szCs w:val="24"/>
          <w:highlight w:val="none"/>
        </w:rPr>
        <w:t xml:space="preserve">签字并加盖公章后生效。</w:t>
      </w:r>
      <w:r>
        <w:rPr>
          <w:rFonts w:hint="eastAsia" w:ascii="宋体" w:hAnsi="宋体" w:eastAsia="宋体" w:cs="宋体"/>
          <w:bCs/>
          <w:color w:val="000000"/>
          <w:sz w:val="24"/>
          <w:szCs w:val="24"/>
          <w:highlight w:val="none"/>
        </w:rPr>
      </w:r>
      <w:r/>
    </w:p>
    <w:p>
      <w:pPr>
        <w:pStyle w:val="848"/>
        <w:ind w:firstLine="482"/>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en-US" w:eastAsia="zh-CN"/>
        </w:rPr>
        <w:t xml:space="preserve">7</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补充条款</w:t>
      </w:r>
      <w:r>
        <w:rPr>
          <w:rFonts w:hint="eastAsia" w:ascii="宋体" w:hAnsi="宋体" w:eastAsia="宋体" w:cs="宋体"/>
          <w:b/>
          <w:bCs w:val="0"/>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.1本工程必须执行国家相关规范、规定的要求，工程质量等级达到设计要求，如达不到设计要求，工程不合格，承包人应承担由此产生的一切经济和法律责任。</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.2工程付款：合同中已约定。</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.3承包人应对其在施工场地的工作人员进行安全教育，并对他们的安全负责。</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t xml:space="preserve">发包人有权根据工程的实际情况增加或减少施工范围和施工内容，承包人不得以任何理由拒绝。</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.5</w:t>
      </w:r>
      <w:r>
        <w:rPr>
          <w:rFonts w:hint="eastAsia" w:ascii="宋体" w:hAnsi="宋体" w:eastAsia="宋体" w:cs="宋体"/>
          <w:b/>
          <w:bCs w:val="0"/>
          <w:color w:val="000000"/>
          <w:sz w:val="24"/>
          <w:szCs w:val="24"/>
          <w:highlight w:val="none"/>
          <w:lang w:val="en-US" w:eastAsia="zh-CN"/>
        </w:rPr>
        <w:t xml:space="preserve">工程</w:t>
      </w:r>
      <w:r>
        <w:rPr>
          <w:rFonts w:hint="eastAsia" w:ascii="宋体" w:hAnsi="宋体" w:eastAsia="宋体" w:cs="宋体"/>
          <w:b/>
          <w:bCs w:val="0"/>
          <w:color w:val="000000"/>
          <w:sz w:val="24"/>
          <w:szCs w:val="24"/>
          <w:highlight w:val="none"/>
        </w:rPr>
        <w:t xml:space="preserve">审计</w:t>
      </w:r>
      <w:r>
        <w:rPr>
          <w:rFonts w:hint="eastAsia" w:ascii="宋体" w:hAnsi="宋体" w:eastAsia="宋体" w:cs="宋体"/>
          <w:b/>
          <w:bCs w:val="0"/>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本工程验收结束一个月内，乙方需报送工程决算审计材料（决算审计材料一式贰份）。</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工程决算必须以投标文件、合同、签证为依据，不得高估冒算。</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根据“江苏省省属高校建设工程项目审计实施办法”苏教审（2013）6号文及学院工程项目审计的相关办法支付审计费用：单项工程核减率超过10%的，其审计费用全部由乙方承担，并由甲方从乙方工程款中扣除（下同）；单项工程核减率在8%—10%（含10%）之间的，其审计费用由甲方承担20%，乙方承担80%；单项工程核减率在5%—8%（含8%）之间的，其审计费用由乙方承担20%，甲方承担80%；单项工程核减率在5%及其以下的，其审计费用由甲方承担。</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注：核减率按审计最终核定额与乙方申报的决算额之间的差额计算。</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如果核减率超过15%，该乙方二年内不得参与甲方任何项目的投标报价。</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决算资料一次性提交，提交后不允许进行补充，如出现漏项、漏报或未及时办理变更手续的签证，甲方将视为让利不再进行调整。</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注：学校保留项目结算初审结果的复审权利。</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决算审计资料的内容：</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①决算资料一次性提交承诺书、授权委托书；</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②招标文件（招标清单、施工图纸（如有）等招标文件附件）；</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③投标文件；</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④竣工图纸；</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⑤变更资料（变更通知、签证单、工程量计算书、甲供材料清单、认质认价材料单等工程结算资料）；</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⑥决算书。</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.6工程用水电费：水电安装、实验室净化、实验室通风等安装工程，按总造价的1‰扣除；土建、装修改造工程，按总造价的5‰</w:t>
      </w:r>
      <w:r>
        <w:rPr>
          <w:rFonts w:hint="eastAsia" w:ascii="宋体" w:hAnsi="宋体" w:eastAsia="宋体" w:cs="宋体"/>
          <w:bCs/>
          <w:color w:val="000000"/>
          <w:sz w:val="24"/>
          <w:szCs w:val="24"/>
          <w:highlight w:val="none"/>
        </w:rPr>
        <w:t xml:space="preserve">扣除；如装表计量，则按实结算。</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37.7</w:t>
      </w:r>
      <w:r>
        <w:rPr>
          <w:rFonts w:hint="eastAsia" w:ascii="宋体" w:hAnsi="宋体" w:eastAsia="宋体" w:cs="宋体"/>
          <w:bCs/>
          <w:color w:val="000000"/>
          <w:sz w:val="24"/>
          <w:szCs w:val="24"/>
          <w:highlight w:val="none"/>
        </w:rPr>
        <w:t xml:space="preserve">项目经理、技术负责人、安全负责人及项目</w:t>
      </w:r>
      <w:r>
        <w:rPr>
          <w:rFonts w:hint="eastAsia" w:ascii="宋体" w:hAnsi="宋体" w:eastAsia="宋体" w:cs="宋体"/>
          <w:bCs/>
          <w:color w:val="000000"/>
          <w:sz w:val="24"/>
          <w:szCs w:val="24"/>
          <w:highlight w:val="none"/>
        </w:rPr>
        <w:t xml:space="preserve">成员实际到岗情况符合合同约定。（不符合要求，处以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500元/次）。</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37.8</w:t>
      </w:r>
      <w:r>
        <w:rPr>
          <w:rFonts w:hint="eastAsia" w:ascii="宋体" w:hAnsi="宋体" w:eastAsia="宋体" w:cs="宋体"/>
          <w:bCs/>
          <w:color w:val="000000"/>
          <w:sz w:val="24"/>
          <w:szCs w:val="24"/>
          <w:highlight w:val="none"/>
        </w:rPr>
        <w:t xml:space="preserve">项目周例会中标单位到会情况。（不符合要求，处以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200元/人</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37.9</w:t>
      </w:r>
      <w:r>
        <w:rPr>
          <w:rFonts w:hint="eastAsia" w:ascii="宋体" w:hAnsi="宋体" w:eastAsia="宋体" w:cs="宋体"/>
          <w:bCs/>
          <w:color w:val="000000"/>
          <w:sz w:val="24"/>
          <w:szCs w:val="24"/>
          <w:highlight w:val="none"/>
        </w:rPr>
        <w:t xml:space="preserve">现场施工人员花名册是否建立施工人员意外保险是否购买。（不符合要求，处以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500元/人）。</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37.10</w:t>
      </w:r>
      <w:r>
        <w:rPr>
          <w:rFonts w:hint="eastAsia" w:ascii="宋体" w:hAnsi="宋体" w:eastAsia="宋体" w:cs="宋体"/>
          <w:bCs/>
          <w:color w:val="000000"/>
          <w:sz w:val="24"/>
          <w:szCs w:val="24"/>
          <w:highlight w:val="none"/>
        </w:rPr>
        <w:t xml:space="preserve">接电应符合安全用电要求，严禁随意乱拉、乱接，违规充电。（不符合要求，处以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500元/次）。</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37.11</w:t>
      </w:r>
      <w:r>
        <w:rPr>
          <w:rFonts w:hint="eastAsia" w:ascii="宋体" w:hAnsi="宋体" w:eastAsia="宋体" w:cs="宋体"/>
          <w:bCs/>
          <w:color w:val="000000"/>
          <w:sz w:val="24"/>
          <w:szCs w:val="24"/>
          <w:highlight w:val="none"/>
        </w:rPr>
        <w:t xml:space="preserve">动火时必须办理动火证，并配有消防器材，动火前提前报备项目负责人和监理单位。（不符合要求，处以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1000元/次）。</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37.12</w:t>
      </w:r>
      <w:r>
        <w:rPr>
          <w:rFonts w:hint="eastAsia" w:ascii="宋体" w:hAnsi="宋体" w:eastAsia="宋体" w:cs="宋体"/>
          <w:bCs/>
          <w:color w:val="000000"/>
          <w:sz w:val="24"/>
          <w:szCs w:val="24"/>
          <w:highlight w:val="none"/>
        </w:rPr>
        <w:t xml:space="preserve">施工作业区不得抽烟、喝酒、住宿，做到随干随清,谁干谁清,工完场清，交叉作业采取防护措施，否则不得施工；各种料具现场堆放，按指定堆放地点分类堆放、整齐有序，并挂标识牌并保持施工现场道路畅通；文明施工，严禁与师生发生争执，如发现打架斗殴的，无论任何原因，处罚所有参加人员，按照每人次处罚（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500元/次）。</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37.13</w:t>
      </w:r>
      <w:r>
        <w:rPr>
          <w:rFonts w:hint="eastAsia" w:ascii="宋体" w:hAnsi="宋体" w:eastAsia="宋体" w:cs="宋体"/>
          <w:bCs/>
          <w:color w:val="000000"/>
          <w:sz w:val="24"/>
          <w:szCs w:val="24"/>
          <w:highlight w:val="none"/>
        </w:rPr>
        <w:t xml:space="preserve">对开挖的墙面及顶棚要及时恢复。（不符合要求，处以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500元/次）</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37.14</w:t>
      </w:r>
      <w:r>
        <w:rPr>
          <w:rFonts w:hint="eastAsia" w:ascii="宋体" w:hAnsi="宋体" w:eastAsia="宋体" w:cs="宋体"/>
          <w:bCs/>
          <w:color w:val="000000"/>
          <w:sz w:val="24"/>
          <w:szCs w:val="24"/>
          <w:highlight w:val="none"/>
        </w:rPr>
        <w:t xml:space="preserve">对发现产品质量问题更换或维修要及时，严格按照合同约定及时更换或维修。（不符合要求，处以</w:t>
      </w:r>
      <w:r>
        <w:rPr>
          <w:rFonts w:hint="eastAsia" w:ascii="宋体" w:hAnsi="宋体" w:eastAsia="宋体" w:cs="宋体"/>
          <w:bCs/>
          <w:color w:val="000000"/>
          <w:sz w:val="24"/>
          <w:szCs w:val="24"/>
          <w:highlight w:val="none"/>
          <w:lang w:val="en-US" w:eastAsia="zh-CN"/>
        </w:rPr>
        <w:t xml:space="preserve">违约金</w:t>
      </w:r>
      <w:r>
        <w:rPr>
          <w:rFonts w:hint="eastAsia" w:ascii="宋体" w:hAnsi="宋体" w:eastAsia="宋体" w:cs="宋体"/>
          <w:bCs/>
          <w:color w:val="000000"/>
          <w:sz w:val="24"/>
          <w:szCs w:val="24"/>
          <w:highlight w:val="none"/>
        </w:rPr>
        <w:t xml:space="preserve">500元/次）</w:t>
      </w:r>
      <w:r>
        <w:rPr>
          <w:rFonts w:hint="eastAsia" w:ascii="宋体" w:hAnsi="宋体" w:eastAsia="宋体" w:cs="宋体"/>
          <w:bCs/>
          <w:color w:val="000000"/>
          <w:sz w:val="24"/>
          <w:szCs w:val="24"/>
          <w:highlight w:val="none"/>
        </w:rPr>
      </w:r>
      <w:r/>
    </w:p>
    <w:p>
      <w:pPr>
        <w:pStyle w:val="848"/>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本合同未尽事宜，双方友好协商解决。</w:t>
      </w:r>
      <w:r>
        <w:rPr>
          <w:rFonts w:hint="eastAsia" w:ascii="宋体" w:hAnsi="宋体" w:eastAsia="宋体" w:cs="宋体"/>
          <w:bCs/>
          <w:color w:val="000000"/>
          <w:sz w:val="24"/>
          <w:szCs w:val="24"/>
          <w:highlight w:val="none"/>
        </w:rPr>
      </w:r>
      <w:r/>
    </w:p>
    <w:p>
      <w:pPr>
        <w:pStyle w:val="848"/>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48"/>
        <w:numPr>
          <w:ilvl w:val="0"/>
          <w:numId w:val="0"/>
        </w:numPr>
        <w:ind w:firstLine="480"/>
        <w:keepLines w:val="0"/>
        <w:keepNext w:val="0"/>
        <w:pageBreakBefore w:val="0"/>
        <w:spacing w:line="440" w:lineRule="exact"/>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p>
      <w:pPr>
        <w:pStyle w:val="848"/>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48"/>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04"/>
        <w:rPr>
          <w:color w:val="000000"/>
          <w:lang w:val="en-US" w:eastAsia="zh-CN"/>
        </w:rPr>
      </w:pPr>
      <w:r>
        <w:rPr>
          <w:color w:val="000000"/>
          <w:lang w:val="en-US" w:eastAsia="zh-CN"/>
        </w:rPr>
      </w:r>
      <w:r/>
    </w:p>
    <w:p>
      <w:pPr>
        <w:pStyle w:val="848"/>
        <w:keepLines w:val="0"/>
        <w:keepNext/>
        <w:pageBreakBefore/>
        <w:spacing w:line="276"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rPr>
      </w:r>
      <w:r/>
    </w:p>
    <w:p>
      <w:pPr>
        <w:pStyle w:val="848"/>
        <w:ind w:firstLine="482"/>
        <w:jc w:val="center"/>
        <w:spacing w:line="276"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房屋建筑工程质量保修书</w:t>
      </w:r>
      <w:r>
        <w:rPr>
          <w:rFonts w:hint="eastAsia" w:ascii="宋体" w:hAnsi="宋体" w:eastAsia="宋体" w:cs="宋体"/>
          <w:b/>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发包人(全称)：</w:t>
      </w:r>
      <w:r>
        <w:rPr>
          <w:rFonts w:hint="eastAsia" w:ascii="宋体" w:hAnsi="宋体" w:cs="宋体"/>
          <w:color w:val="000000"/>
          <w:sz w:val="24"/>
          <w:szCs w:val="24"/>
          <w:highlight w:val="none"/>
          <w:u w:val="single"/>
          <w:lang w:eastAsia="zh-CN"/>
        </w:rPr>
        <w:t xml:space="preserve">苏州工艺美术职业技术学院</w:t>
      </w:r>
      <w:r>
        <w:rPr>
          <w:rFonts w:hint="eastAsia" w:ascii="宋体" w:hAnsi="宋体" w:eastAsia="宋体" w:cs="宋体"/>
          <w:color w:val="000000"/>
          <w:sz w:val="24"/>
          <w:szCs w:val="24"/>
          <w:highlight w:val="none"/>
          <w:lang w:eastAsia="zh-CN"/>
        </w:rPr>
      </w:r>
      <w:r/>
    </w:p>
    <w:p>
      <w:pPr>
        <w:pStyle w:val="848"/>
        <w:ind w:firstLine="480"/>
        <w:spacing w:line="360" w:lineRule="auto"/>
        <w:rPr>
          <w:rFonts w:hint="eastAsia" w:ascii="宋体" w:hAnsi="宋体" w:eastAsia="宋体" w:cs="宋体"/>
          <w:color w:val="000000"/>
          <w:spacing w:val="10"/>
          <w:sz w:val="24"/>
          <w:szCs w:val="24"/>
          <w:highlight w:val="none"/>
          <w:u w:val="single"/>
        </w:rPr>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10"/>
          <w:sz w:val="24"/>
          <w:szCs w:val="24"/>
          <w:highlight w:val="none"/>
          <w:u w:val="singl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w:t>
      </w:r>
      <w:r>
        <w:rPr>
          <w:rFonts w:hint="eastAsia" w:ascii="宋体" w:hAnsi="宋体" w:cs="宋体"/>
          <w:color w:val="000000"/>
          <w:sz w:val="24"/>
          <w:szCs w:val="24"/>
          <w:highlight w:val="none"/>
          <w:u w:val="single"/>
          <w:lang w:val="en-US" w:eastAsia="zh-CN"/>
        </w:rPr>
        <w:t xml:space="preserve"> </w:t>
      </w:r>
      <w:r>
        <w:rPr>
          <w:rFonts w:hint="eastAsia" w:ascii="宋体" w:hAnsi="宋体" w:cs="宋体"/>
          <w:bCs/>
          <w:color w:val="000000"/>
          <w:spacing w:val="-6"/>
          <w:sz w:val="24"/>
          <w:szCs w:val="24"/>
          <w:highlight w:val="none"/>
          <w:u w:val="single"/>
          <w:lang w:eastAsia="zh-CN"/>
        </w:rPr>
        <w:t xml:space="preserve">苏州工艺美术职业技术学院消防回路升级改造</w:t>
      </w:r>
      <w:r>
        <w:rPr>
          <w:rFonts w:hint="eastAsia" w:ascii="宋体" w:hAnsi="宋体" w:cs="宋体"/>
          <w:bCs/>
          <w:color w:val="000000"/>
          <w:spacing w:val="-6"/>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color w:val="000000"/>
          <w:sz w:val="24"/>
          <w:szCs w:val="24"/>
          <w:highlight w:val="none"/>
        </w:rPr>
      </w:r>
      <w:r/>
    </w:p>
    <w:p>
      <w:pPr>
        <w:pStyle w:val="8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一、工程质量保修范围和内容</w:t>
      </w:r>
      <w:r>
        <w:rPr>
          <w:rFonts w:hint="eastAsia" w:ascii="宋体" w:hAnsi="宋体" w:eastAsia="宋体" w:cs="宋体"/>
          <w:b/>
          <w:bCs/>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rFonts w:hint="eastAsia" w:ascii="宋体" w:hAnsi="宋体" w:eastAsia="宋体" w:cs="宋体"/>
          <w:color w:val="000000"/>
          <w:sz w:val="24"/>
          <w:szCs w:val="24"/>
          <w:highlight w:val="none"/>
        </w:rPr>
      </w:r>
      <w:r/>
    </w:p>
    <w:p>
      <w:pPr>
        <w:pStyle w:val="8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二、质量保修期</w:t>
      </w:r>
      <w:r>
        <w:rPr>
          <w:rFonts w:hint="eastAsia" w:ascii="宋体" w:hAnsi="宋体" w:eastAsia="宋体" w:cs="宋体"/>
          <w:b/>
          <w:bCs/>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质量保修期从工程实际竣工之日算起。分单项竣工验收的工程，按单项工程分别计算质量保修期。</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双方根据国家有关规定，结合具体工程约定质量保修期如下：</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地基基础工程和主体结构工程为设计文件规定的该工程合理使用年限；</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除基础、主体及防水外的其他土建工程、装修为</w:t>
      </w:r>
      <w:r>
        <w:rPr>
          <w:rFonts w:hint="eastAsia" w:ascii="宋体" w:hAnsi="宋体" w:eastAsia="宋体" w:cs="宋体"/>
          <w:color w:val="000000"/>
          <w:sz w:val="24"/>
          <w:szCs w:val="24"/>
          <w:highlight w:val="none"/>
          <w:u w:val="single"/>
        </w:rPr>
        <w:t xml:space="preserve">二</w:t>
      </w:r>
      <w:r>
        <w:rPr>
          <w:rFonts w:hint="eastAsia" w:ascii="宋体" w:hAnsi="宋体" w:eastAsia="宋体" w:cs="宋体"/>
          <w:color w:val="000000"/>
          <w:sz w:val="24"/>
          <w:szCs w:val="24"/>
          <w:highlight w:val="none"/>
        </w:rPr>
        <w:t xml:space="preserve">年，屋面防水工程、有防水要求的卫生间、外墙面的防渗漏为</w:t>
      </w:r>
      <w:r>
        <w:rPr>
          <w:rFonts w:hint="eastAsia" w:ascii="宋体" w:hAnsi="宋体" w:eastAsia="宋体" w:cs="宋体"/>
          <w:color w:val="000000"/>
          <w:sz w:val="24"/>
          <w:szCs w:val="24"/>
          <w:highlight w:val="none"/>
          <w:u w:val="single"/>
        </w:rPr>
        <w:t xml:space="preserve">五</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电气管线、上下水管线安装工程为</w:t>
      </w:r>
      <w:r>
        <w:rPr>
          <w:rFonts w:hint="eastAsia" w:ascii="宋体" w:hAnsi="宋体" w:eastAsia="宋体" w:cs="宋体"/>
          <w:color w:val="000000"/>
          <w:sz w:val="24"/>
          <w:szCs w:val="24"/>
          <w:highlight w:val="none"/>
          <w:u w:val="single"/>
        </w:rPr>
        <w:t xml:space="preserve">二</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供热及供冷为</w:t>
      </w:r>
      <w:r>
        <w:rPr>
          <w:rFonts w:hint="eastAsia" w:ascii="宋体" w:hAnsi="宋体" w:eastAsia="宋体" w:cs="宋体"/>
          <w:color w:val="000000"/>
          <w:sz w:val="24"/>
          <w:szCs w:val="24"/>
          <w:highlight w:val="none"/>
          <w:u w:val="single"/>
        </w:rPr>
        <w:t xml:space="preserve">二</w:t>
      </w:r>
      <w:r>
        <w:rPr>
          <w:rFonts w:hint="eastAsia" w:ascii="宋体" w:hAnsi="宋体" w:eastAsia="宋体" w:cs="宋体"/>
          <w:color w:val="000000"/>
          <w:sz w:val="24"/>
          <w:szCs w:val="24"/>
          <w:highlight w:val="none"/>
        </w:rPr>
        <w:t xml:space="preserve">个采暖期及供冷期；</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室外的上下水和小区道路等市政公用工程为</w:t>
      </w:r>
      <w:r>
        <w:rPr>
          <w:rFonts w:hint="eastAsia" w:ascii="宋体" w:hAnsi="宋体" w:eastAsia="宋体" w:cs="宋体"/>
          <w:color w:val="000000"/>
          <w:sz w:val="24"/>
          <w:szCs w:val="24"/>
          <w:highlight w:val="none"/>
          <w:u w:val="single"/>
        </w:rPr>
        <w:t xml:space="preserve">二</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其他约定：无；</w:t>
      </w:r>
      <w:r>
        <w:rPr>
          <w:rFonts w:hint="eastAsia" w:ascii="宋体" w:hAnsi="宋体" w:eastAsia="宋体" w:cs="宋体"/>
          <w:color w:val="000000"/>
          <w:sz w:val="24"/>
          <w:szCs w:val="24"/>
          <w:highlight w:val="none"/>
        </w:rPr>
      </w:r>
      <w:r/>
    </w:p>
    <w:p>
      <w:pPr>
        <w:pStyle w:val="8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三、质量保修责任</w:t>
      </w:r>
      <w:r>
        <w:rPr>
          <w:rFonts w:hint="eastAsia" w:ascii="宋体" w:hAnsi="宋体" w:eastAsia="宋体" w:cs="宋体"/>
          <w:b/>
          <w:bCs/>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属于保修范围和内容的项目，承包人应在接到修理通知之日后7 天内派人修理。约定期限内，承包人未派人修理，发包人可委托其他人员修理，维修费用由承包人承担。</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发生须紧急抢修事故（如上水跑水、暖气漏水漏气、燃气漏气等），承包人接到事故通知后，应立即到达事故现场抢修。非承包人施工质量引起的事故，抢修费用由发包人承担。</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color w:val="000000"/>
          <w:sz w:val="24"/>
          <w:szCs w:val="24"/>
          <w:highlight w:val="none"/>
        </w:rPr>
      </w:r>
      <w:r/>
    </w:p>
    <w:p>
      <w:pPr>
        <w:pStyle w:val="8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四、缺陷责任期</w:t>
      </w:r>
      <w:r>
        <w:rPr>
          <w:rFonts w:hint="eastAsia" w:ascii="宋体" w:hAnsi="宋体" w:eastAsia="宋体" w:cs="宋体"/>
          <w:b/>
          <w:bCs/>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lang w:val="en-US" w:eastAsia="zh-CN"/>
        </w:rPr>
        <w:t xml:space="preserve">  3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rPr>
        <w:t xml:space="preserve">，缺陷责任期自工程通过竣工验收之日起计算。单位工程先于全部工程进行验收，单位工程缺陷责任期自单位工程验收合格之日起算。缺陷责任期终止后，发包人应退还剩余的质量保证金。</w:t>
      </w:r>
      <w:r>
        <w:rPr>
          <w:rFonts w:hint="eastAsia" w:ascii="宋体" w:hAnsi="宋体" w:eastAsia="宋体" w:cs="宋体"/>
          <w:color w:val="000000"/>
          <w:sz w:val="24"/>
          <w:szCs w:val="24"/>
          <w:highlight w:val="none"/>
        </w:rPr>
      </w:r>
      <w:r/>
    </w:p>
    <w:p>
      <w:pPr>
        <w:pStyle w:val="8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五、保修费用</w:t>
      </w:r>
      <w:r>
        <w:rPr>
          <w:rFonts w:hint="eastAsia" w:ascii="宋体" w:hAnsi="宋体" w:eastAsia="宋体" w:cs="宋体"/>
          <w:b/>
          <w:bCs/>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保修费用由造成质量缺陷的责任方承担。</w:t>
      </w:r>
      <w:r>
        <w:rPr>
          <w:rFonts w:hint="eastAsia" w:ascii="宋体" w:hAnsi="宋体" w:eastAsia="宋体" w:cs="宋体"/>
          <w:color w:val="000000"/>
          <w:sz w:val="24"/>
          <w:szCs w:val="24"/>
          <w:highlight w:val="none"/>
        </w:rPr>
      </w:r>
      <w:r/>
    </w:p>
    <w:p>
      <w:pPr>
        <w:pStyle w:val="8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w:t>
      </w:r>
      <w:r>
        <w:rPr>
          <w:rFonts w:hint="eastAsia" w:ascii="宋体" w:hAnsi="宋体" w:eastAsia="宋体" w:cs="宋体"/>
          <w:b/>
          <w:bCs/>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双方约定的其他工程质量保修事项：无。</w:t>
      </w:r>
      <w:r>
        <w:rPr>
          <w:rFonts w:hint="eastAsia" w:ascii="宋体" w:hAnsi="宋体" w:eastAsia="宋体" w:cs="宋体"/>
          <w:color w:val="000000"/>
          <w:sz w:val="24"/>
          <w:szCs w:val="24"/>
          <w:highlight w:val="none"/>
        </w:rPr>
      </w:r>
      <w:r/>
    </w:p>
    <w:p>
      <w:pPr>
        <w:pStyle w:val="8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本工程质量保修作书为施工合同附件，由施工合同发包人承包人双方共同签署，其有效期至保修期满。</w:t>
      </w:r>
      <w:r>
        <w:rPr>
          <w:rFonts w:hint="eastAsia" w:ascii="宋体" w:hAnsi="宋体" w:eastAsia="宋体" w:cs="宋体"/>
          <w:color w:val="000000"/>
          <w:sz w:val="24"/>
          <w:szCs w:val="24"/>
          <w:highlight w:val="none"/>
        </w:rPr>
      </w:r>
      <w:r/>
    </w:p>
    <w:p>
      <w:pPr>
        <w:pStyle w:val="86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pPr w:horzAnchor="page" w:tblpX="1110" w:vertAnchor="text" w:tblpY="126" w:leftFromText="180" w:topFromText="0" w:rightFromText="180" w:bottomFromText="0"/>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发包人：(盖单位章)</w:t>
            </w:r>
            <w:r>
              <w:rPr>
                <w:rFonts w:hint="eastAsia" w:ascii="宋体" w:hAnsi="宋体" w:eastAsia="宋体" w:cs="宋体"/>
                <w:color w:val="000000"/>
                <w:sz w:val="24"/>
                <w:szCs w:val="24"/>
                <w:highlight w:val="none"/>
              </w:rPr>
            </w:r>
            <w:r/>
          </w:p>
          <w:p>
            <w:pPr>
              <w:pStyle w:val="861"/>
              <w:ind w:left="0" w:firstLine="480"/>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承包人：（盖单位章)</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bl>
    <w:p>
      <w:pPr>
        <w:pStyle w:val="86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keepLines w:val="0"/>
        <w:keepNext/>
        <w:pageBreakBefore/>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附件2：</w:t>
      </w:r>
      <w:r>
        <w:rPr>
          <w:rFonts w:hint="eastAsia" w:ascii="宋体" w:hAnsi="宋体" w:eastAsia="宋体" w:cs="宋体"/>
          <w:b/>
          <w:color w:val="000000"/>
          <w:sz w:val="24"/>
          <w:szCs w:val="24"/>
          <w:highlight w:val="none"/>
        </w:rPr>
      </w:r>
      <w:r/>
    </w:p>
    <w:p>
      <w:pPr>
        <w:pStyle w:val="848"/>
        <w:ind w:firstLine="482"/>
        <w:jc w:val="center"/>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4"/>
          <w:szCs w:val="24"/>
          <w:highlight w:val="none"/>
        </w:rPr>
        <w:t xml:space="preserve">廉政合同</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工程项目名称：</w:t>
      </w:r>
      <w:r>
        <w:rPr>
          <w:rFonts w:hint="eastAsia" w:ascii="宋体" w:hAnsi="宋体" w:cs="宋体"/>
          <w:bCs/>
          <w:color w:val="000000"/>
          <w:spacing w:val="-6"/>
          <w:sz w:val="24"/>
          <w:szCs w:val="24"/>
          <w:highlight w:val="none"/>
          <w:lang w:eastAsia="zh-CN"/>
        </w:rPr>
        <w:t xml:space="preserve">苏州工艺美术职业技术学院消防回路升级改造</w:t>
      </w:r>
      <w:r>
        <w:rPr>
          <w:rFonts w:hint="eastAsia" w:ascii="宋体" w:hAnsi="宋体" w:eastAsia="宋体" w:cs="宋体"/>
          <w:color w:val="000000"/>
          <w:sz w:val="24"/>
          <w:szCs w:val="24"/>
          <w:highlight w:val="none"/>
          <w:lang w:eastAsia="zh-CN"/>
        </w:rPr>
      </w:r>
      <w:r/>
    </w:p>
    <w:p>
      <w:pPr>
        <w:pStyle w:val="848"/>
        <w:ind w:firstLine="480"/>
        <w:jc w:val="left"/>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工程项目地址：</w:t>
      </w:r>
      <w:r>
        <w:rPr>
          <w:rFonts w:hint="eastAsia" w:ascii="宋体" w:hAnsi="宋体" w:eastAsia="宋体" w:cs="宋体"/>
          <w:bCs/>
          <w:color w:val="000000"/>
          <w:spacing w:val="-6"/>
          <w:sz w:val="24"/>
          <w:szCs w:val="24"/>
          <w:highlight w:val="none"/>
          <w:lang w:eastAsia="zh-CN"/>
        </w:rPr>
        <w:t xml:space="preserve">苏州市吴中大道国际教育园致能大道189号</w:t>
      </w:r>
      <w:r>
        <w:rPr>
          <w:rFonts w:ascii="宋体" w:hAnsi="宋体" w:eastAsia="宋体" w:cs="宋体"/>
          <w:color w:val="000000"/>
          <w:sz w:val="24"/>
          <w:szCs w:val="24"/>
          <w:highlight w:val="none"/>
          <w:u w:val="single"/>
          <w:lang w:val="en-US" w:eastAsia="zh-CN"/>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ind w:firstLine="480"/>
        <w:jc w:val="left"/>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发包人：</w:t>
      </w:r>
      <w:r>
        <w:rPr>
          <w:rFonts w:hint="eastAsia" w:ascii="宋体" w:hAnsi="宋体" w:cs="宋体"/>
          <w:color w:val="000000"/>
          <w:sz w:val="24"/>
          <w:szCs w:val="24"/>
          <w:highlight w:val="none"/>
          <w:u w:val="single"/>
          <w:lang w:eastAsia="zh-CN"/>
        </w:rPr>
        <w:t xml:space="preserve">苏州工艺美术职业技术学院</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848"/>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双方的责任</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（一）双方应共同遵守国家和江苏省、苏州市以及行业主管部门关于加强工程建设项目管理以及党风廉政建设的各项规定。</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（二）双方应严格执行工程建设项目承发包合同文件，自觉按合同办事。</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（四）双方如发现对方在业务活动中有违规、违纪、违法的行为，应及时提醒对方，情节严重的，应向其上级主管部门或苏州市纪检监察部门举报。</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发包人的责任</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发包人的领导和从事该工程建设项目的工作人员，在工程建设的事前、事中、事后应遵守以下规定：</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（一）不准向承包人和相关单位索要或接受回扣、礼金、有价证券、贵重物品和好处费等。</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（二）不准在承包人和相关单位报销任何应由发包人或个人支付的费用。</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（三）不准要求、暗示或接受承包人和相关单位为个人装修住房、婚丧嫁娶、配偶子女的工作安排以及出国（境）、旅游等提供方便。</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（四）不准参加有可能影响公正执行公务的承包人和相关单位的宴请、娱乐等活动。</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承包人的责任</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承包人应与发包人保持正常的业务交往，按照有关法律法规和程序开展业务工作，严格执行工程建设的有关方针、政策，并遵守以下规定：</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（一）不准以任何理由向发包人及其工作人员索要、接受或赠送礼金、有价证券、贵重物品及回扣、好处费等。</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（二）不准以任何理由为发包人和相关单位报销应由对方或个人支付的费用。</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（三）不准接受或暗示为发包人、相关单位或个人装修住房、婚丧嫁娶、配偶子女的工作安排以及出国（境）、旅游等提供方便。</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（四）不准以任何理由为发包人、相关单位或个人组织有可能影响公正执行公务的宴请、娱乐等活动。</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（一）发包人或发包人工作人员有违反本合同第一、二条规定的，按照管理权限，由苏州市纪检监察部门依据有关法律法规给予党纪、政纪处分；涉嫌犯罪的，移交司法机关追究刑事责任。</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本合同书作为工程建设项目施工合同的附件，与工程建设项目施工合同具有同等法律效力。经双方签署后立即生效。</w:t>
      </w:r>
      <w:r>
        <w:rPr>
          <w:rFonts w:hint="eastAsia" w:ascii="宋体" w:hAnsi="宋体" w:eastAsia="宋体" w:cs="宋体"/>
          <w:color w:val="000000"/>
          <w:sz w:val="24"/>
          <w:szCs w:val="24"/>
          <w:highlight w:val="none"/>
        </w:rPr>
      </w:r>
      <w:r/>
    </w:p>
    <w:p>
      <w:pPr>
        <w:pStyle w:val="84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本合同书份数同主合同。</w:t>
      </w:r>
      <w:r>
        <w:rPr>
          <w:rFonts w:hint="eastAsia" w:ascii="宋体" w:hAnsi="宋体" w:eastAsia="宋体" w:cs="宋体"/>
          <w:color w:val="000000"/>
          <w:sz w:val="24"/>
          <w:szCs w:val="24"/>
          <w:highlight w:val="none"/>
        </w:rPr>
      </w:r>
      <w:r/>
    </w:p>
    <w:p>
      <w:pPr>
        <w:pStyle w:val="860"/>
        <w:rPr>
          <w:rFonts w:hint="eastAsia"/>
          <w:color w:val="000000"/>
          <w:highlight w:val="none"/>
        </w:rPr>
      </w:pPr>
      <w:r>
        <w:rPr>
          <w:rFonts w:hint="eastAsia"/>
          <w:color w:val="000000"/>
          <w:highlight w:val="none"/>
        </w:rPr>
      </w:r>
      <w:r/>
    </w:p>
    <w:tbl>
      <w:tblPr>
        <w:tblpPr w:horzAnchor="page" w:tblpX="1110" w:vertAnchor="text" w:tblpY="126" w:leftFromText="180" w:topFromText="0" w:rightFromText="180" w:bottomFromText="0"/>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发包人：(盖单位章)</w:t>
            </w:r>
            <w:r>
              <w:rPr>
                <w:rFonts w:hint="eastAsia" w:ascii="宋体" w:hAnsi="宋体" w:eastAsia="宋体" w:cs="宋体"/>
                <w:color w:val="000000"/>
                <w:sz w:val="24"/>
                <w:szCs w:val="24"/>
                <w:highlight w:val="none"/>
              </w:rPr>
            </w:r>
            <w:r/>
          </w:p>
          <w:p>
            <w:pPr>
              <w:pStyle w:val="861"/>
              <w:ind w:left="0" w:firstLine="480"/>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承包人：（盖单位章)</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48"/>
              <w:ind w:firstLine="480"/>
              <w:jc w:val="left"/>
              <w:spacing w:line="360" w:lineRule="auto"/>
              <w:rPr>
                <w:rFonts w:hint="eastAsia" w:ascii="宋体" w:hAnsi="宋体" w:eastAsia="宋体" w:cs="宋体"/>
                <w:color w:val="000000"/>
                <w:sz w:val="24"/>
                <w:szCs w:val="24"/>
                <w:highlight w:val="none"/>
              </w:rPr>
              <w:framePr w:vAnchor="text" w:hAnchor="page" w:x="1110" w:y="126"/>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bl>
    <w:p>
      <w:pPr>
        <w:pStyle w:val="8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8"/>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 </w:t>
      </w:r>
      <w:r>
        <w:rPr>
          <w:color w:val="000000"/>
          <w:highlight w:val="none"/>
        </w:rPr>
      </w:r>
      <w:r/>
    </w:p>
    <w:p>
      <w:pPr>
        <w:pStyle w:val="848"/>
        <w:rPr>
          <w:color w:val="000000"/>
          <w:highlight w:val="none"/>
        </w:rPr>
      </w:pPr>
      <w:r>
        <w:rPr>
          <w:color w:val="000000"/>
          <w:highlight w:val="none"/>
        </w:rPr>
      </w:r>
      <w:r/>
    </w:p>
    <w:p>
      <w:pPr>
        <w:pStyle w:val="848"/>
        <w:jc w:val="center"/>
        <w:spacing w:before="75" w:after="75"/>
        <w:widowControl/>
        <w:rPr>
          <w:rFonts w:ascii="宋体" w:hAnsi="宋体" w:cs="宋体"/>
          <w:b/>
          <w:color w:val="000000"/>
          <w:sz w:val="43"/>
          <w:szCs w:val="43"/>
          <w:highlight w:val="none"/>
        </w:rPr>
      </w:pPr>
      <w:r>
        <w:rPr>
          <w:rFonts w:ascii="宋体" w:hAnsi="宋体" w:cs="宋体"/>
          <w:b/>
          <w:color w:val="000000"/>
          <w:sz w:val="43"/>
          <w:szCs w:val="43"/>
          <w:highlight w:val="none"/>
        </w:rPr>
      </w:r>
      <w:r/>
    </w:p>
    <w:p>
      <w:pPr>
        <w:pStyle w:val="848"/>
        <w:spacing w:before="75" w:after="75"/>
        <w:widowControl/>
        <w:rPr>
          <w:rFonts w:ascii="宋体" w:hAnsi="宋体" w:cs="宋体"/>
          <w:b/>
          <w:color w:val="000000"/>
          <w:sz w:val="43"/>
          <w:szCs w:val="43"/>
          <w:highlight w:val="none"/>
        </w:rPr>
      </w:pPr>
      <w:r>
        <w:rPr>
          <w:rFonts w:ascii="宋体" w:hAnsi="宋体" w:cs="宋体"/>
          <w:b/>
          <w:color w:val="000000"/>
          <w:sz w:val="43"/>
          <w:szCs w:val="43"/>
          <w:highlight w:val="none"/>
        </w:rPr>
      </w:r>
      <w:r/>
    </w:p>
    <w:p>
      <w:pPr>
        <w:pStyle w:val="848"/>
        <w:jc w:val="center"/>
        <w:spacing w:before="75" w:after="75"/>
        <w:widowControl/>
        <w:rPr>
          <w:rFonts w:ascii="宋体" w:hAnsi="宋体" w:cs="宋体"/>
          <w:b/>
          <w:color w:val="000000"/>
          <w:sz w:val="43"/>
          <w:szCs w:val="43"/>
          <w:highlight w:val="none"/>
        </w:rPr>
      </w:pPr>
      <w:r>
        <w:rPr>
          <w:rFonts w:ascii="宋体" w:hAnsi="宋体" w:cs="宋体"/>
          <w:b/>
          <w:color w:val="000000"/>
          <w:sz w:val="43"/>
          <w:szCs w:val="43"/>
          <w:highlight w:val="none"/>
        </w:rPr>
      </w:r>
      <w:r/>
    </w:p>
    <w:p>
      <w:pPr>
        <w:pStyle w:val="848"/>
        <w:jc w:val="center"/>
        <w:spacing w:before="75" w:after="75"/>
        <w:widowControl/>
        <w:rPr>
          <w:rFonts w:ascii="宋体" w:hAnsi="宋体" w:cs="宋体"/>
          <w:b/>
          <w:color w:val="000000"/>
          <w:sz w:val="43"/>
          <w:szCs w:val="43"/>
          <w:highlight w:val="none"/>
        </w:rPr>
      </w:pPr>
      <w:r>
        <w:rPr>
          <w:rFonts w:ascii="宋体" w:hAnsi="宋体" w:cs="宋体"/>
          <w:b/>
          <w:color w:val="000000"/>
          <w:sz w:val="43"/>
          <w:szCs w:val="43"/>
          <w:highlight w:val="none"/>
        </w:rPr>
      </w:r>
      <w:r/>
    </w:p>
    <w:p>
      <w:pPr>
        <w:pStyle w:val="848"/>
        <w:jc w:val="center"/>
        <w:spacing w:before="75" w:after="75"/>
        <w:widowControl/>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第五章  磋商响应文件格式</w:t>
      </w:r>
      <w:r>
        <w:rPr>
          <w:rFonts w:ascii="宋体" w:hAnsi="宋体" w:cs="宋体"/>
          <w:b/>
          <w:color w:val="000000"/>
          <w:sz w:val="43"/>
          <w:szCs w:val="43"/>
          <w:highlight w:val="none"/>
        </w:rPr>
      </w:r>
      <w:r/>
    </w:p>
    <w:p>
      <w:pPr>
        <w:pStyle w:val="869"/>
        <w:jc w:val="center"/>
        <w:spacing w:before="75" w:after="75"/>
        <w:widowControl/>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widowControl/>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widowControl/>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widowControl/>
        <w:rPr>
          <w:rStyle w:val="872"/>
          <w:rFonts w:ascii="宋体" w:hAnsi="宋体" w:cs="宋体"/>
          <w:color w:val="000000"/>
          <w:highlight w:val="none"/>
        </w:rPr>
      </w:pPr>
      <w:r>
        <w:rPr>
          <w:rStyle w:val="872"/>
          <w:rFonts w:ascii="宋体" w:hAnsi="宋体" w:cs="宋体"/>
          <w:color w:val="000000"/>
          <w:highlight w:val="none"/>
        </w:rPr>
      </w:r>
      <w:r/>
    </w:p>
    <w:p>
      <w:pPr>
        <w:pStyle w:val="855"/>
        <w:ind w:firstLine="0"/>
        <w:spacing w:line="360" w:lineRule="auto"/>
        <w:rPr>
          <w:rFonts w:ascii="宋体" w:hAnsi="宋体" w:cs="宋体"/>
          <w:color w:val="000000"/>
          <w:szCs w:val="24"/>
          <w:highlight w:val="none"/>
        </w:rPr>
      </w:pPr>
      <w:r>
        <w:rPr>
          <w:rFonts w:hint="eastAsia" w:ascii="宋体" w:hAnsi="宋体" w:cs="宋体"/>
          <w:b/>
          <w:bCs/>
          <w:color w:val="000000"/>
          <w:highlight w:val="none"/>
        </w:rPr>
        <w:t xml:space="preserve">说明：</w:t>
      </w:r>
      <w:r>
        <w:rPr>
          <w:rFonts w:ascii="宋体" w:hAnsi="宋体" w:cs="宋体"/>
          <w:color w:val="000000"/>
          <w:szCs w:val="24"/>
          <w:highlight w:val="none"/>
        </w:rPr>
      </w:r>
      <w:r/>
    </w:p>
    <w:p>
      <w:pPr>
        <w:pStyle w:val="869"/>
        <w:spacing w:before="75" w:after="75"/>
        <w:widowControl/>
        <w:rPr>
          <w:rStyle w:val="872"/>
          <w:rFonts w:ascii="宋体" w:hAnsi="宋体" w:cs="宋体"/>
          <w:color w:val="000000"/>
          <w:highlight w:val="none"/>
        </w:rPr>
      </w:pPr>
      <w:r>
        <w:rPr>
          <w:rFonts w:hint="eastAsia" w:ascii="宋体" w:hAnsi="宋体"/>
          <w:b/>
          <w:bCs/>
          <w:color w:val="000000"/>
          <w:highlight w:val="none"/>
        </w:rPr>
        <w:t xml:space="preserve">对本章所有的格式 ，供应商可根据自身情况进行补充和修改，但补充和修改不得造成与本格式内容有实质性的违背</w:t>
      </w:r>
      <w:r>
        <w:rPr>
          <w:rStyle w:val="872"/>
          <w:rFonts w:ascii="宋体" w:hAnsi="宋体" w:cs="宋体"/>
          <w:color w:val="000000"/>
          <w:highlight w:val="none"/>
        </w:rPr>
      </w:r>
      <w:r/>
    </w:p>
    <w:p>
      <w:pPr>
        <w:pStyle w:val="869"/>
        <w:jc w:val="center"/>
        <w:spacing w:before="75" w:after="75"/>
        <w:widowControl/>
        <w:rPr>
          <w:rFonts w:ascii="宋体" w:hAnsi="宋体" w:cs="宋体"/>
          <w:color w:val="000000"/>
          <w:highlight w:val="none"/>
        </w:rPr>
      </w:pPr>
      <w:r>
        <w:rPr>
          <w:rStyle w:val="872"/>
          <w:rFonts w:hint="eastAsia" w:ascii="宋体" w:hAnsi="宋体" w:cs="宋体"/>
          <w:color w:val="000000"/>
          <w:highlight w:val="none"/>
        </w:rPr>
        <w:t xml:space="preserve"> </w:t>
      </w:r>
      <w:r>
        <w:rPr>
          <w:rFonts w:ascii="宋体" w:hAnsi="宋体" w:cs="宋体"/>
          <w:color w:val="000000"/>
          <w:highlight w:val="none"/>
        </w:rPr>
      </w:r>
      <w:r/>
    </w:p>
    <w:p>
      <w:pPr>
        <w:pStyle w:val="869"/>
        <w:jc w:val="center"/>
        <w:spacing w:before="75" w:after="75"/>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rPr>
          <w:rStyle w:val="872"/>
          <w:rFonts w:ascii="宋体" w:hAnsi="宋体" w:cs="宋体"/>
          <w:color w:val="000000"/>
          <w:highlight w:val="none"/>
        </w:rPr>
      </w:pPr>
      <w:r>
        <w:rPr>
          <w:rStyle w:val="872"/>
          <w:rFonts w:ascii="宋体" w:hAnsi="宋体" w:cs="宋体"/>
          <w:color w:val="000000"/>
          <w:highlight w:val="none"/>
        </w:rPr>
      </w:r>
      <w:r/>
    </w:p>
    <w:p>
      <w:pPr>
        <w:pStyle w:val="869"/>
        <w:jc w:val="center"/>
        <w:spacing w:before="75" w:after="75"/>
        <w:rPr>
          <w:rStyle w:val="872"/>
          <w:rFonts w:ascii="宋体" w:hAnsi="宋体" w:cs="宋体"/>
          <w:color w:val="000000"/>
          <w:highlight w:val="none"/>
        </w:rPr>
      </w:pPr>
      <w:r>
        <w:rPr>
          <w:rStyle w:val="872"/>
          <w:rFonts w:ascii="宋体" w:hAnsi="宋体" w:cs="宋体"/>
          <w:color w:val="000000"/>
          <w:highlight w:val="none"/>
        </w:rPr>
      </w:r>
      <w:r/>
    </w:p>
    <w:p>
      <w:pPr>
        <w:pStyle w:val="849"/>
        <w:ind w:firstLine="2243"/>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49"/>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69"/>
        <w:jc w:val="both"/>
        <w:spacing w:before="75" w:after="75"/>
        <w:rPr>
          <w:rStyle w:val="872"/>
          <w:rFonts w:ascii="宋体" w:hAnsi="宋体" w:cs="宋体"/>
          <w:color w:val="000000"/>
          <w:sz w:val="30"/>
          <w:szCs w:val="30"/>
          <w:highlight w:val="none"/>
        </w:rPr>
      </w:pPr>
      <w:r>
        <w:rPr>
          <w:rStyle w:val="872"/>
          <w:rFonts w:ascii="宋体" w:hAnsi="宋体" w:cs="宋体"/>
          <w:color w:val="000000"/>
          <w:sz w:val="30"/>
          <w:szCs w:val="30"/>
          <w:highlight w:val="none"/>
        </w:rPr>
      </w:r>
      <w:r/>
    </w:p>
    <w:p>
      <w:pPr>
        <w:pStyle w:val="869"/>
        <w:jc w:val="both"/>
        <w:spacing w:before="75" w:after="75"/>
        <w:rPr>
          <w:rStyle w:val="872"/>
          <w:rFonts w:ascii="宋体" w:hAnsi="宋体" w:cs="宋体"/>
          <w:color w:val="000000"/>
          <w:sz w:val="30"/>
          <w:szCs w:val="30"/>
          <w:highlight w:val="none"/>
        </w:rPr>
      </w:pPr>
      <w:r>
        <w:rPr>
          <w:rStyle w:val="872"/>
          <w:rFonts w:ascii="宋体" w:hAnsi="宋体" w:cs="宋体"/>
          <w:color w:val="000000"/>
          <w:sz w:val="30"/>
          <w:szCs w:val="30"/>
          <w:highlight w:val="none"/>
        </w:rPr>
      </w:r>
      <w:r/>
    </w:p>
    <w:p>
      <w:pPr>
        <w:pStyle w:val="869"/>
        <w:jc w:val="center"/>
        <w:spacing w:before="75" w:after="75"/>
        <w:rPr>
          <w:rStyle w:val="872"/>
          <w:rFonts w:ascii="宋体" w:hAnsi="宋体" w:cs="宋体"/>
          <w:color w:val="000000"/>
          <w:sz w:val="30"/>
          <w:szCs w:val="30"/>
          <w:highlight w:val="none"/>
        </w:rPr>
      </w:pPr>
      <w:r>
        <w:rPr>
          <w:rStyle w:val="872"/>
          <w:rFonts w:ascii="宋体" w:hAnsi="宋体" w:cs="宋体"/>
          <w:color w:val="000000"/>
          <w:sz w:val="30"/>
          <w:szCs w:val="30"/>
          <w:highlight w:val="none"/>
        </w:rPr>
      </w:r>
      <w:r/>
    </w:p>
    <w:p>
      <w:pPr>
        <w:pStyle w:val="869"/>
        <w:jc w:val="center"/>
        <w:spacing w:before="75" w:after="75"/>
        <w:rPr>
          <w:rStyle w:val="872"/>
          <w:rFonts w:ascii="宋体" w:hAnsi="宋体" w:cs="宋体"/>
          <w:color w:val="000000"/>
          <w:sz w:val="30"/>
          <w:szCs w:val="30"/>
          <w:highlight w:val="none"/>
        </w:rPr>
      </w:pPr>
      <w:r>
        <w:rPr>
          <w:rStyle w:val="872"/>
          <w:rFonts w:ascii="宋体" w:hAnsi="宋体" w:cs="宋体"/>
          <w:color w:val="000000"/>
          <w:sz w:val="30"/>
          <w:szCs w:val="30"/>
          <w:highlight w:val="none"/>
        </w:rPr>
      </w:r>
      <w:r/>
    </w:p>
    <w:p>
      <w:pPr>
        <w:pStyle w:val="869"/>
        <w:jc w:val="center"/>
        <w:spacing w:before="75" w:after="75"/>
        <w:rPr>
          <w:rStyle w:val="872"/>
          <w:rFonts w:ascii="宋体" w:hAnsi="宋体" w:cs="宋体"/>
          <w:color w:val="000000"/>
          <w:sz w:val="30"/>
          <w:szCs w:val="30"/>
          <w:highlight w:val="none"/>
        </w:rPr>
      </w:pPr>
      <w:r>
        <w:rPr>
          <w:rStyle w:val="872"/>
          <w:rFonts w:hint="eastAsia" w:ascii="宋体" w:hAnsi="宋体" w:cs="宋体"/>
          <w:color w:val="000000"/>
          <w:sz w:val="30"/>
          <w:szCs w:val="30"/>
          <w:highlight w:val="none"/>
        </w:rPr>
        <w:t xml:space="preserve">苏州市政府采购小额工程（施工）项目</w:t>
      </w:r>
      <w:r>
        <w:rPr>
          <w:rStyle w:val="872"/>
          <w:rFonts w:ascii="宋体" w:hAnsi="宋体" w:cs="宋体"/>
          <w:color w:val="000000"/>
          <w:sz w:val="30"/>
          <w:szCs w:val="30"/>
          <w:highlight w:val="none"/>
        </w:rPr>
      </w:r>
      <w:r/>
    </w:p>
    <w:p>
      <w:pPr>
        <w:pStyle w:val="869"/>
        <w:jc w:val="center"/>
        <w:spacing w:before="75" w:after="75"/>
        <w:rPr>
          <w:rFonts w:ascii="宋体" w:hAnsi="宋体" w:cs="宋体"/>
          <w:color w:val="000000"/>
          <w:sz w:val="30"/>
          <w:szCs w:val="30"/>
          <w:highlight w:val="none"/>
        </w:rPr>
      </w:pPr>
      <w:r>
        <w:rPr>
          <w:rStyle w:val="872"/>
          <w:rFonts w:hint="eastAsia" w:ascii="宋体" w:hAnsi="宋体" w:cs="宋体"/>
          <w:color w:val="000000"/>
          <w:sz w:val="30"/>
          <w:szCs w:val="30"/>
          <w:highlight w:val="none"/>
        </w:rPr>
        <w:t xml:space="preserve">竞争性磋商响应文件</w:t>
      </w:r>
      <w:r>
        <w:rPr>
          <w:rFonts w:ascii="宋体" w:hAnsi="宋体" w:cs="宋体"/>
          <w:color w:val="000000"/>
          <w:sz w:val="30"/>
          <w:szCs w:val="30"/>
          <w:highlight w:val="none"/>
        </w:rPr>
      </w:r>
      <w:r/>
    </w:p>
    <w:p>
      <w:pPr>
        <w:pStyle w:val="869"/>
        <w:spacing w:before="75" w:after="75"/>
        <w:rPr>
          <w:rFonts w:ascii="宋体" w:hAnsi="宋体" w:cs="宋体"/>
          <w:color w:val="000000"/>
          <w:highlight w:val="none"/>
        </w:rPr>
      </w:pPr>
      <w:r>
        <w:rPr>
          <w:rStyle w:val="872"/>
          <w:rFonts w:hint="eastAsia" w:ascii="宋体" w:hAnsi="宋体" w:cs="宋体"/>
          <w:color w:val="000000"/>
          <w:highlight w:val="none"/>
        </w:rPr>
        <w:t xml:space="preserve">                                                </w:t>
      </w:r>
      <w:r>
        <w:rPr>
          <w:rFonts w:ascii="宋体" w:hAnsi="宋体" w:cs="宋体"/>
          <w:color w:val="000000"/>
          <w:highlight w:val="none"/>
        </w:rPr>
      </w:r>
      <w:r/>
    </w:p>
    <w:p>
      <w:pPr>
        <w:pStyle w:val="869"/>
        <w:jc w:val="center"/>
        <w:spacing w:before="75" w:after="75"/>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869"/>
        <w:ind w:firstLine="843"/>
        <w:spacing w:line="600" w:lineRule="exact"/>
        <w:rPr>
          <w:rFonts w:ascii="宋体" w:hAnsi="宋体" w:cs="宋体"/>
          <w:color w:val="000000"/>
          <w:sz w:val="28"/>
          <w:szCs w:val="28"/>
          <w:highlight w:val="none"/>
        </w:rPr>
      </w:pPr>
      <w:r>
        <w:rPr>
          <w:rStyle w:val="872"/>
          <w:rFonts w:hint="eastAsia" w:ascii="宋体" w:hAnsi="宋体" w:cs="宋体"/>
          <w:color w:val="000000"/>
          <w:sz w:val="28"/>
          <w:szCs w:val="28"/>
          <w:highlight w:val="none"/>
        </w:rPr>
        <w:t xml:space="preserve">采购编号：</w:t>
      </w:r>
      <w:r>
        <w:rPr>
          <w:rStyle w:val="872"/>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9"/>
        <w:ind w:firstLine="843"/>
        <w:spacing w:line="600" w:lineRule="exact"/>
        <w:rPr>
          <w:rFonts w:ascii="宋体" w:hAnsi="宋体" w:cs="宋体"/>
          <w:color w:val="000000"/>
          <w:sz w:val="28"/>
          <w:szCs w:val="28"/>
          <w:highlight w:val="none"/>
        </w:rPr>
      </w:pPr>
      <w:r>
        <w:rPr>
          <w:rStyle w:val="872"/>
          <w:rFonts w:hint="eastAsia" w:ascii="宋体" w:hAnsi="宋体" w:cs="宋体"/>
          <w:color w:val="000000"/>
          <w:sz w:val="28"/>
          <w:szCs w:val="28"/>
          <w:highlight w:val="none"/>
        </w:rPr>
        <w:t xml:space="preserve">项目名称：</w:t>
      </w:r>
      <w:r>
        <w:rPr>
          <w:rStyle w:val="872"/>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9"/>
        <w:ind w:firstLine="843"/>
        <w:spacing w:line="600" w:lineRule="exact"/>
        <w:rPr>
          <w:rFonts w:ascii="宋体" w:hAnsi="宋体" w:cs="宋体"/>
          <w:color w:val="000000"/>
          <w:sz w:val="28"/>
          <w:szCs w:val="28"/>
          <w:highlight w:val="none"/>
        </w:rPr>
      </w:pPr>
      <w:r>
        <w:rPr>
          <w:rStyle w:val="872"/>
          <w:rFonts w:hint="eastAsia" w:ascii="宋体" w:hAnsi="宋体" w:cs="宋体"/>
          <w:color w:val="000000"/>
          <w:sz w:val="28"/>
          <w:szCs w:val="28"/>
          <w:highlight w:val="none"/>
        </w:rPr>
        <w:t xml:space="preserve">供应商名称：</w:t>
      </w:r>
      <w:r>
        <w:rPr>
          <w:rStyle w:val="872"/>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69"/>
        <w:spacing w:line="600" w:lineRule="exact"/>
        <w:rPr>
          <w:rFonts w:ascii="宋体" w:hAnsi="宋体" w:cs="宋体"/>
          <w:color w:val="000000"/>
          <w:sz w:val="32"/>
          <w:szCs w:val="32"/>
          <w:highlight w:val="none"/>
        </w:rPr>
      </w:pPr>
      <w:r>
        <w:rPr>
          <w:rStyle w:val="872"/>
          <w:rFonts w:hint="eastAsia" w:ascii="宋体" w:hAnsi="宋体" w:cs="宋体"/>
          <w:color w:val="000000"/>
          <w:sz w:val="28"/>
          <w:szCs w:val="28"/>
          <w:highlight w:val="none"/>
        </w:rPr>
        <w:t xml:space="preserve">      日   期：</w:t>
      </w:r>
      <w:r>
        <w:rPr>
          <w:rStyle w:val="872"/>
          <w:rFonts w:hint="eastAsia" w:ascii="宋体" w:hAnsi="宋体" w:cs="宋体"/>
          <w:color w:val="000000"/>
          <w:sz w:val="28"/>
          <w:szCs w:val="28"/>
          <w:highlight w:val="none"/>
          <w:u w:val="single"/>
        </w:rPr>
        <w:t xml:space="preserve">       </w:t>
      </w:r>
      <w:r>
        <w:rPr>
          <w:rStyle w:val="872"/>
          <w:rFonts w:ascii="宋体" w:hAnsi="宋体" w:cs="宋体"/>
          <w:color w:val="000000"/>
          <w:sz w:val="28"/>
          <w:szCs w:val="28"/>
          <w:highlight w:val="none"/>
          <w:u w:val="single"/>
        </w:rPr>
        <w:t xml:space="preserve">         </w:t>
      </w:r>
      <w:r>
        <w:rPr>
          <w:rStyle w:val="872"/>
          <w:rFonts w:hint="eastAsia" w:ascii="宋体" w:hAnsi="宋体" w:cs="宋体"/>
          <w:color w:val="000000"/>
          <w:sz w:val="32"/>
          <w:szCs w:val="32"/>
          <w:highlight w:val="none"/>
          <w:u w:val="single"/>
        </w:rPr>
        <w:t xml:space="preserve"> </w:t>
      </w:r>
      <w:r>
        <w:rPr>
          <w:rFonts w:ascii="宋体" w:hAnsi="宋体" w:cs="宋体"/>
          <w:color w:val="000000"/>
          <w:sz w:val="32"/>
          <w:szCs w:val="32"/>
          <w:highlight w:val="none"/>
        </w:rPr>
      </w:r>
      <w:r/>
    </w:p>
    <w:p>
      <w:pPr>
        <w:pStyle w:val="849"/>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49"/>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61"/>
        <w:rPr>
          <w:rFonts w:ascii="宋体" w:hAnsi="宋体" w:cs="宋体"/>
          <w:color w:val="000000"/>
          <w:highlight w:val="none"/>
        </w:rPr>
      </w:pPr>
      <w:r>
        <w:rPr>
          <w:rFonts w:ascii="宋体" w:hAnsi="宋体" w:cs="宋体"/>
          <w:color w:val="000000"/>
          <w:highlight w:val="none"/>
        </w:rPr>
      </w:r>
      <w:r/>
    </w:p>
    <w:p>
      <w:pPr>
        <w:pStyle w:val="865"/>
        <w:rPr>
          <w:rFonts w:ascii="宋体" w:hAnsi="宋体" w:cs="宋体"/>
          <w:color w:val="000000"/>
          <w:sz w:val="24"/>
          <w:szCs w:val="24"/>
          <w:highlight w:val="none"/>
        </w:rPr>
      </w:pPr>
      <w:r>
        <w:rPr>
          <w:rFonts w:ascii="宋体" w:hAnsi="宋体" w:cs="宋体"/>
          <w:color w:val="000000"/>
          <w:sz w:val="24"/>
          <w:szCs w:val="24"/>
          <w:highlight w:val="none"/>
        </w:rPr>
      </w:r>
      <w:r/>
    </w:p>
    <w:p>
      <w:pPr>
        <w:pStyle w:val="865"/>
        <w:rPr>
          <w:rFonts w:ascii="宋体" w:hAnsi="宋体" w:cs="宋体"/>
          <w:color w:val="000000"/>
          <w:sz w:val="24"/>
          <w:szCs w:val="24"/>
          <w:highlight w:val="none"/>
        </w:rPr>
      </w:pPr>
      <w:r>
        <w:rPr>
          <w:rFonts w:ascii="宋体" w:hAnsi="宋体" w:cs="宋体"/>
          <w:color w:val="000000"/>
          <w:sz w:val="24"/>
          <w:szCs w:val="24"/>
          <w:highlight w:val="none"/>
        </w:rPr>
      </w:r>
      <w:r/>
    </w:p>
    <w:p>
      <w:pPr>
        <w:pStyle w:val="865"/>
        <w:rPr>
          <w:rFonts w:ascii="宋体" w:hAnsi="宋体" w:cs="宋体"/>
          <w:color w:val="000000"/>
          <w:sz w:val="24"/>
          <w:szCs w:val="24"/>
          <w:highlight w:val="none"/>
        </w:rPr>
      </w:pPr>
      <w:r>
        <w:rPr>
          <w:rFonts w:ascii="宋体" w:hAnsi="宋体" w:cs="宋体"/>
          <w:color w:val="000000"/>
          <w:sz w:val="24"/>
          <w:szCs w:val="24"/>
          <w:highlight w:val="none"/>
        </w:rPr>
      </w:r>
      <w:r/>
    </w:p>
    <w:p>
      <w:pPr>
        <w:pStyle w:val="865"/>
        <w:rPr>
          <w:rFonts w:ascii="宋体" w:hAnsi="宋体" w:cs="宋体"/>
          <w:color w:val="000000"/>
          <w:sz w:val="24"/>
          <w:szCs w:val="24"/>
          <w:highlight w:val="none"/>
        </w:rPr>
      </w:pPr>
      <w:r>
        <w:rPr>
          <w:rFonts w:ascii="宋体" w:hAnsi="宋体" w:cs="宋体"/>
          <w:color w:val="000000"/>
          <w:sz w:val="24"/>
          <w:szCs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p>
    <w:p>
      <w:pPr>
        <w:pStyle w:val="84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开标一览表（</w:t>
      </w:r>
      <w:r>
        <w:rPr>
          <w:rFonts w:hint="eastAsia" w:ascii="宋体" w:hAnsi="宋体" w:eastAsia="宋体" w:cs="宋体"/>
          <w:b/>
          <w:color w:val="000000"/>
          <w:sz w:val="24"/>
          <w:highlight w:val="none"/>
          <w:lang w:val="en-US" w:eastAsia="zh-CN"/>
        </w:rPr>
        <w:t xml:space="preserve">以系统格式为准</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48"/>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磋商响应人</w:t>
      </w:r>
      <w:r>
        <w:rPr>
          <w:rFonts w:hint="eastAsia" w:ascii="宋体" w:hAnsi="宋体"/>
          <w:color w:val="000000"/>
          <w:sz w:val="24"/>
          <w:szCs w:val="24"/>
          <w:highlight w:val="none"/>
        </w:rPr>
        <w:t xml:space="preserve">全称（加盖公章）：</w:t>
      </w:r>
      <w:bookmarkStart w:id="10" w:name="TBR"/>
      <w:r/>
      <w:bookmarkEnd w:id="10"/>
      <w:r>
        <w:rPr>
          <w:rFonts w:ascii="宋体" w:hAnsi="宋体"/>
          <w:color w:val="000000"/>
          <w:sz w:val="24"/>
          <w:szCs w:val="24"/>
          <w:highlight w:val="none"/>
        </w:rPr>
      </w:r>
      <w:r/>
    </w:p>
    <w:p>
      <w:pPr>
        <w:pStyle w:val="848"/>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采购编号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w:t>
      </w:r>
      <w:bookmarkStart w:id="11" w:name="XMBH"/>
      <w:r/>
      <w:bookmarkEnd w:id="11"/>
      <w:r>
        <w:rPr>
          <w:rFonts w:ascii="宋体" w:hAnsi="宋体"/>
          <w:color w:val="000000"/>
          <w:sz w:val="24"/>
          <w:szCs w:val="24"/>
          <w:highlight w:val="none"/>
        </w:rPr>
      </w:r>
      <w:r/>
    </w:p>
    <w:p>
      <w:pPr>
        <w:pStyle w:val="848"/>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分包号：</w:t>
      </w:r>
      <w:bookmarkStart w:id="12" w:name="FBH"/>
      <w:r/>
      <w:bookmarkEnd w:id="12"/>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48"/>
              <w:contextualSpacing/>
              <w:jc w:val="center"/>
              <w:spacing w:line="6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s="宋体"/>
                <w:color w:val="000000"/>
                <w:sz w:val="24"/>
                <w:szCs w:val="24"/>
                <w:highlight w:val="none"/>
              </w:rPr>
            </w:r>
            <w:r/>
          </w:p>
        </w:tc>
        <w:tc>
          <w:tcPr>
            <w:tcW w:w="6405" w:type="dxa"/>
            <w:vAlign w:val="center"/>
            <w:textDirection w:val="lrTb"/>
            <w:noWrap w:val="false"/>
          </w:tcPr>
          <w:p>
            <w:pPr>
              <w:pStyle w:val="848"/>
              <w:contextualSpacing/>
              <w:spacing w:line="6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ascii="宋体" w:hAnsi="宋体"/>
                <w:color w:val="000000"/>
                <w:sz w:val="24"/>
                <w:szCs w:val="24"/>
                <w:highlight w:val="none"/>
              </w:rPr>
            </w:r>
            <w:r/>
          </w:p>
        </w:tc>
      </w:tr>
      <w:tr>
        <w:trPr>
          <w:cantSplit/>
          <w:trHeight w:val="1697"/>
        </w:trPr>
        <w:tc>
          <w:tcPr>
            <w:tcW w:w="2481" w:type="dxa"/>
            <w:vAlign w:val="center"/>
            <w:textDirection w:val="lrTb"/>
            <w:noWrap w:val="false"/>
          </w:tcPr>
          <w:p>
            <w:pPr>
              <w:pStyle w:val="848"/>
              <w:contextualSpacing/>
              <w:spacing w:line="600" w:lineRule="exact"/>
              <w:rPr>
                <w:rFonts w:ascii="宋体" w:hAnsi="宋体" w:cs="宋体"/>
                <w:color w:val="000000"/>
                <w:sz w:val="24"/>
                <w:szCs w:val="24"/>
                <w:highlight w:val="none"/>
              </w:rPr>
            </w:pPr>
            <w:r/>
            <w:bookmarkStart w:id="13" w:name="XMMC"/>
            <w:r/>
            <w:bookmarkEnd w:id="13"/>
            <w:r>
              <w:rPr>
                <w:rFonts w:ascii="宋体" w:hAnsi="宋体" w:cs="宋体"/>
                <w:color w:val="000000"/>
                <w:sz w:val="24"/>
                <w:szCs w:val="24"/>
                <w:highlight w:val="none"/>
              </w:rPr>
            </w:r>
            <w:r/>
          </w:p>
        </w:tc>
        <w:tc>
          <w:tcPr>
            <w:tcW w:w="6405" w:type="dxa"/>
            <w:vAlign w:val="center"/>
            <w:textDirection w:val="lrTb"/>
            <w:noWrap w:val="false"/>
          </w:tcPr>
          <w:p>
            <w:pPr>
              <w:pStyle w:val="848"/>
              <w:contextualSpacing/>
              <w:jc w:val="left"/>
              <w:spacing w:line="6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小写：</w:t>
            </w:r>
            <w:bookmarkStart w:id="14" w:name="JEXX"/>
            <w:r/>
            <w:bookmarkEnd w:id="14"/>
            <w:r>
              <w:rPr>
                <w:rFonts w:hint="eastAsia" w:ascii="宋体" w:hAnsi="宋体" w:cs="宋体"/>
                <w:color w:val="000000"/>
                <w:sz w:val="24"/>
                <w:szCs w:val="24"/>
                <w:highlight w:val="none"/>
              </w:rPr>
              <w:t xml:space="preserve">     （元人民币）</w:t>
            </w:r>
            <w:r>
              <w:rPr>
                <w:rFonts w:ascii="宋体" w:hAnsi="宋体"/>
                <w:color w:val="000000"/>
                <w:sz w:val="24"/>
                <w:szCs w:val="24"/>
                <w:highlight w:val="none"/>
              </w:rPr>
            </w:r>
            <w:r/>
          </w:p>
        </w:tc>
      </w:tr>
      <w:tr>
        <w:trPr>
          <w:cantSplit/>
          <w:trHeight w:val="1361"/>
        </w:trPr>
        <w:tc>
          <w:tcPr>
            <w:tcW w:w="2481" w:type="dxa"/>
            <w:vAlign w:val="center"/>
            <w:textDirection w:val="lrTb"/>
            <w:noWrap w:val="false"/>
          </w:tcPr>
          <w:p>
            <w:pPr>
              <w:pStyle w:val="848"/>
              <w:contextualSpacing/>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投标报价大写金额</w:t>
            </w:r>
            <w:r>
              <w:rPr>
                <w:rFonts w:ascii="宋体" w:hAnsi="宋体" w:cs="宋体"/>
                <w:color w:val="000000"/>
                <w:sz w:val="24"/>
                <w:szCs w:val="24"/>
                <w:highlight w:val="none"/>
              </w:rPr>
            </w:r>
            <w:r/>
          </w:p>
        </w:tc>
        <w:tc>
          <w:tcPr>
            <w:tcW w:w="6405" w:type="dxa"/>
            <w:vAlign w:val="center"/>
            <w:textDirection w:val="lrTb"/>
            <w:noWrap w:val="false"/>
          </w:tcPr>
          <w:p>
            <w:pPr>
              <w:pStyle w:val="848"/>
              <w:contextualSpacing/>
              <w:spacing w:line="600" w:lineRule="exact"/>
              <w:rPr>
                <w:rFonts w:ascii="宋体" w:hAnsi="宋体" w:cs="宋体"/>
                <w:color w:val="000000"/>
                <w:sz w:val="24"/>
                <w:szCs w:val="24"/>
                <w:highlight w:val="none"/>
              </w:rPr>
            </w:pPr>
            <w:r/>
            <w:bookmarkStart w:id="15" w:name="JEDX"/>
            <w:r/>
            <w:bookmarkEnd w:id="15"/>
            <w:r>
              <w:rPr>
                <w:rFonts w:ascii="宋体" w:hAnsi="宋体" w:cs="宋体"/>
                <w:color w:val="000000"/>
                <w:sz w:val="24"/>
                <w:szCs w:val="24"/>
                <w:highlight w:val="none"/>
              </w:rPr>
            </w:r>
            <w:r/>
          </w:p>
        </w:tc>
      </w:tr>
    </w:tbl>
    <w:p>
      <w:pPr>
        <w:pStyle w:val="848"/>
        <w:contextualSpacing/>
        <w:spacing w:line="600" w:lineRule="exact"/>
        <w:rPr>
          <w:rFonts w:ascii="宋体" w:hAnsi="宋体"/>
          <w:color w:val="000000"/>
          <w:sz w:val="24"/>
          <w:szCs w:val="24"/>
          <w:highlight w:val="none"/>
        </w:rPr>
      </w:pPr>
      <w:r>
        <w:rPr>
          <w:rFonts w:ascii="宋体" w:hAnsi="宋体"/>
          <w:color w:val="000000"/>
          <w:sz w:val="24"/>
          <w:szCs w:val="24"/>
          <w:highlight w:val="none"/>
        </w:rPr>
      </w:r>
      <w:r/>
    </w:p>
    <w:p>
      <w:pPr>
        <w:pStyle w:val="848"/>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bookmarkStart w:id="16" w:name="NF"/>
      <w:r/>
      <w:bookmarkEnd w:id="16"/>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bookmarkStart w:id="17" w:name="YF"/>
      <w:r/>
      <w:bookmarkEnd w:id="17"/>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bookmarkStart w:id="18" w:name="RI"/>
      <w:r/>
      <w:bookmarkEnd w:id="18"/>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4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填写说明：</w:t>
      </w:r>
      <w:r>
        <w:rPr>
          <w:rFonts w:ascii="宋体" w:hAnsi="宋体"/>
          <w:color w:val="000000"/>
          <w:sz w:val="24"/>
          <w:szCs w:val="24"/>
          <w:highlight w:val="none"/>
        </w:rPr>
      </w:r>
      <w:r/>
    </w:p>
    <w:p>
      <w:pPr>
        <w:pStyle w:val="848"/>
        <w:ind w:firstLine="480"/>
        <w:spacing w:line="360" w:lineRule="auto"/>
        <w:rPr>
          <w:rFonts w:ascii="宋体" w:hAnsi="宋体"/>
          <w:bCs/>
          <w:color w:val="000000"/>
          <w:sz w:val="24"/>
          <w:szCs w:val="24"/>
          <w:highlight w:val="none"/>
        </w:rPr>
      </w:pPr>
      <w:r>
        <w:rPr>
          <w:rFonts w:hint="eastAsia" w:ascii="宋体" w:hAnsi="宋体"/>
          <w:i/>
          <w:color w:val="000000"/>
          <w:sz w:val="24"/>
          <w:szCs w:val="24"/>
          <w:highlight w:val="none"/>
        </w:rPr>
        <w:t xml:space="preserve">1、</w:t>
      </w:r>
      <w:r>
        <w:rPr>
          <w:rFonts w:hint="eastAsia" w:ascii="宋体" w:hAnsi="宋体"/>
          <w:bCs/>
          <w:i/>
          <w:iCs/>
          <w:color w:val="000000"/>
          <w:sz w:val="24"/>
          <w:szCs w:val="24"/>
          <w:highlight w:val="none"/>
          <w:u w:val="single"/>
        </w:rPr>
        <w:t xml:space="preserve">开标一览表必须加盖</w:t>
      </w:r>
      <w:r>
        <w:rPr>
          <w:rFonts w:hint="eastAsia" w:ascii="宋体" w:hAnsi="宋体"/>
          <w:bCs/>
          <w:i/>
          <w:iCs/>
          <w:color w:val="000000"/>
          <w:sz w:val="24"/>
          <w:szCs w:val="24"/>
          <w:highlight w:val="none"/>
          <w:u w:val="single"/>
          <w:lang w:eastAsia="zh-CN"/>
        </w:rPr>
        <w:t xml:space="preserve">磋商响应人</w:t>
      </w:r>
      <w:r>
        <w:rPr>
          <w:rFonts w:hint="eastAsia" w:ascii="宋体" w:hAnsi="宋体"/>
          <w:bCs/>
          <w:i/>
          <w:iCs/>
          <w:color w:val="000000"/>
          <w:sz w:val="24"/>
          <w:szCs w:val="24"/>
          <w:highlight w:val="none"/>
          <w:u w:val="single"/>
        </w:rPr>
        <w:t xml:space="preserve">公章（复印件无效）</w:t>
      </w:r>
      <w:r>
        <w:rPr>
          <w:rFonts w:hint="eastAsia" w:ascii="宋体" w:hAnsi="宋体"/>
          <w:i/>
          <w:color w:val="000000"/>
          <w:sz w:val="24"/>
          <w:szCs w:val="24"/>
          <w:highlight w:val="none"/>
        </w:rPr>
        <w:t xml:space="preserve">。</w:t>
      </w:r>
      <w:r>
        <w:rPr>
          <w:rFonts w:ascii="宋体" w:hAnsi="宋体"/>
          <w:bCs/>
          <w:color w:val="000000"/>
          <w:sz w:val="24"/>
          <w:szCs w:val="24"/>
          <w:highlight w:val="none"/>
        </w:rPr>
      </w:r>
      <w:r/>
    </w:p>
    <w:p>
      <w:pPr>
        <w:pStyle w:val="848"/>
        <w:ind w:firstLine="420"/>
        <w:rPr>
          <w:rFonts w:ascii="宋体" w:hAnsi="宋体"/>
          <w:color w:val="000000"/>
          <w:sz w:val="24"/>
          <w:szCs w:val="24"/>
          <w:highlight w:val="none"/>
        </w:rPr>
      </w:pPr>
      <w:r>
        <w:rPr>
          <w:rFonts w:hint="eastAsia" w:ascii="宋体" w:hAnsi="宋体"/>
          <w:color w:val="000000"/>
          <w:sz w:val="24"/>
          <w:szCs w:val="24"/>
          <w:highlight w:val="none"/>
        </w:rPr>
        <w:t xml:space="preserve">2、如有分包，</w:t>
      </w:r>
      <w:r>
        <w:rPr>
          <w:rFonts w:hint="eastAsia" w:ascii="宋体" w:hAnsi="宋体"/>
          <w:color w:val="000000"/>
          <w:sz w:val="24"/>
          <w:szCs w:val="24"/>
          <w:highlight w:val="none"/>
          <w:lang w:eastAsia="zh-CN"/>
        </w:rPr>
        <w:t xml:space="preserve">磋商响应人</w:t>
      </w:r>
      <w:r>
        <w:rPr>
          <w:rFonts w:hint="eastAsia" w:ascii="宋体" w:hAnsi="宋体"/>
          <w:color w:val="000000"/>
          <w:sz w:val="24"/>
          <w:szCs w:val="24"/>
          <w:highlight w:val="none"/>
        </w:rPr>
        <w:t xml:space="preserve">投任何一个包的标的，都需单独填写开标一览表。</w:t>
      </w:r>
      <w:r>
        <w:rPr>
          <w:rFonts w:ascii="宋体" w:hAnsi="宋体"/>
          <w:color w:val="000000"/>
          <w:sz w:val="24"/>
          <w:szCs w:val="24"/>
          <w:highlight w:val="none"/>
        </w:rPr>
      </w:r>
      <w:r/>
    </w:p>
    <w:p>
      <w:pPr>
        <w:pStyle w:val="848"/>
        <w:rPr>
          <w:color w:val="000000"/>
          <w:sz w:val="24"/>
          <w:szCs w:val="24"/>
          <w:highlight w:val="none"/>
        </w:rPr>
      </w:pPr>
      <w:r>
        <w:rPr>
          <w:color w:val="000000"/>
          <w:sz w:val="24"/>
          <w:szCs w:val="24"/>
          <w:highlight w:val="none"/>
        </w:rPr>
      </w:r>
      <w:r/>
    </w:p>
    <w:p>
      <w:pPr>
        <w:pStyle w:val="848"/>
        <w:rPr>
          <w:color w:val="000000"/>
          <w:highlight w:val="none"/>
        </w:rPr>
      </w:pPr>
      <w:r>
        <w:rPr>
          <w:color w:val="000000"/>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Cs/>
          <w:color w:val="000000"/>
          <w:sz w:val="24"/>
          <w:highlight w:val="none"/>
        </w:rPr>
      </w:pPr>
      <w:r>
        <w:rPr>
          <w:rFonts w:ascii="宋体" w:hAnsi="宋体" w:cs="宋体"/>
          <w:bCs/>
          <w:color w:val="000000"/>
          <w:sz w:val="24"/>
          <w:highlight w:val="none"/>
        </w:rPr>
      </w:r>
      <w:r/>
    </w:p>
    <w:p>
      <w:pPr>
        <w:spacing w:line="360" w:lineRule="auto"/>
        <w:rPr>
          <w:rFonts w:ascii="宋体" w:hAnsi="宋体" w:cs="宋体"/>
          <w:b/>
          <w:bCs/>
          <w:color w:val="000000"/>
          <w:sz w:val="24"/>
          <w:szCs w:val="24"/>
          <w:highlight w:val="none"/>
        </w:rPr>
      </w:pPr>
      <w:r>
        <w:rPr>
          <w:rFonts w:hint="eastAsia" w:ascii="宋体" w:hAnsi="宋体" w:cs="宋体"/>
          <w:b/>
          <w:color w:val="000000"/>
          <w:sz w:val="24"/>
          <w:highlight w:val="none"/>
        </w:rPr>
      </w:r>
      <w:r>
        <w:rPr>
          <w:rFonts w:hint="eastAsia" w:ascii="宋体" w:hAnsi="宋体" w:cs="宋体"/>
          <w:b/>
          <w:color w:val="000000"/>
          <w:sz w:val="24"/>
          <w:highlight w:val="none"/>
        </w:rPr>
      </w:r>
      <w:r/>
    </w:p>
    <w:p>
      <w:pPr>
        <w:pStyle w:val="848"/>
        <w:spacing w:line="360" w:lineRule="auto"/>
        <w:rPr>
          <w:rFonts w:hint="eastAsia" w:ascii="宋体" w:hAnsi="宋体" w:cs="宋体"/>
          <w:b/>
          <w:bCs/>
          <w:color w:val="000000"/>
          <w:sz w:val="24"/>
          <w:szCs w:val="24"/>
          <w:highlight w:val="none"/>
        </w:rPr>
      </w:pPr>
      <w:r>
        <w:rPr>
          <w:rFonts w:hint="eastAsia" w:ascii="宋体" w:hAnsi="宋体" w:cs="宋体"/>
          <w:b/>
          <w:color w:val="000000"/>
          <w:sz w:val="24"/>
          <w:highlight w:val="none"/>
        </w:rPr>
        <w:t xml:space="preserve">附件1 ：磋商响应函</w:t>
      </w:r>
      <w:r>
        <w:rPr>
          <w:rFonts w:ascii="宋体" w:hAnsi="宋体" w:cs="宋体"/>
          <w:b/>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1.根据贵方为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）的采购公告，我方签字代表</w:t>
      </w:r>
      <w:r>
        <w:rPr>
          <w:rFonts w:hint="eastAsia" w:ascii="宋体" w:hAnsi="宋体" w:cs="宋体"/>
          <w:color w:val="000000"/>
          <w:sz w:val="24"/>
          <w:highlight w:val="none"/>
          <w:u w:val="single"/>
        </w:rPr>
        <w:t xml:space="preserve">          （全名、职务）   </w:t>
      </w:r>
      <w:r>
        <w:rPr>
          <w:rFonts w:hint="eastAsia" w:ascii="宋体" w:hAnsi="宋体" w:cs="宋体"/>
          <w:color w:val="000000"/>
          <w:sz w:val="24"/>
          <w:highlight w:val="none"/>
        </w:rPr>
        <w:t xml:space="preserve">经正式授权并代表供应商</w:t>
      </w:r>
      <w:r>
        <w:rPr>
          <w:rFonts w:hint="eastAsia" w:ascii="宋体" w:hAnsi="宋体" w:cs="宋体"/>
          <w:color w:val="000000"/>
          <w:sz w:val="24"/>
          <w:highlight w:val="none"/>
          <w:u w:val="single"/>
        </w:rPr>
        <w:t xml:space="preserve">          （供应商名称、地址）    </w:t>
      </w:r>
      <w:r>
        <w:rPr>
          <w:rFonts w:hint="eastAsia" w:ascii="宋体" w:hAnsi="宋体" w:cs="宋体"/>
          <w:color w:val="000000"/>
          <w:sz w:val="24"/>
          <w:highlight w:val="none"/>
        </w:rPr>
        <w:t xml:space="preserve">提交包含下列响应文件电子文档。</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（1）符合性审查证明资料</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（2）实质性响应证明资料</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（3）非实质性响应证明资料</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2.据此函，我方宣布响应承诺如下：</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2.4我方已经按照磋商文件要求提交磋商保证金。我方如果发生任何竞争性磋商文件中所述不予退还磋商保证金的情况，则我方的磋商保证金将被贵方不予退还，我方对此无异议。</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2.5我方愿意向贵方提供任何与本项目磋商采购有关的数据或资料。若贵方需要，我方愿意提供我方作出的一切承诺的证明材料。</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ascii="宋体" w:hAnsi="宋体" w:cs="宋体"/>
          <w:color w:val="000000"/>
          <w:sz w:val="24"/>
          <w:highlight w:val="none"/>
        </w:rPr>
      </w:r>
      <w:r/>
    </w:p>
    <w:p>
      <w:pPr>
        <w:pStyle w:val="848"/>
        <w:ind w:firstLine="480"/>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传真号：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联系电话（固定电话和移动电话）：</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供应商电子信箱：</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附件2：（1）磋商报价书</w:t>
      </w:r>
      <w:r>
        <w:rPr>
          <w:rFonts w:ascii="宋体" w:hAnsi="宋体" w:cs="宋体"/>
          <w:bCs/>
          <w:color w:val="000000"/>
          <w:sz w:val="24"/>
          <w:highlight w:val="none"/>
        </w:rPr>
      </w:r>
      <w:r/>
    </w:p>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p>
      <w:pPr>
        <w:pStyle w:val="848"/>
        <w:ind w:firstLine="236"/>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1、根据已收到的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工程的磋商，遵照现行法律法规的有关规定，我单位经考察现场和研究磋商文件后，愿以人民币（小写：￥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（大写）元的总价，按磋商文件的要求承包本次发包范围内的全部工程。</w:t>
      </w:r>
      <w:r>
        <w:rPr>
          <w:rFonts w:hint="eastAsia" w:ascii="宋体" w:hAnsi="宋体" w:cs="宋体"/>
          <w:b/>
          <w:bCs/>
          <w:color w:val="000000"/>
          <w:sz w:val="24"/>
          <w:highlight w:val="none"/>
        </w:rPr>
        <w:t xml:space="preserve">我们承诺：我们的报价经过仔细测算，绝对不低于我们的成本价。在施工图纸不发生变更的情况下，在合同条款约定的范围内，不向发包人要求增加任何费用。</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2、我单位拟派项目经理：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3、我单位保证在收到贵单位发出的书面开工令后立即开工，并在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天内竣工。</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3、我单位保证本工程质量达到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4、贵单位的磋商文件、竞争入选通知书和本竞争报价文件将构成约束我们双方的合同。</w:t>
      </w:r>
      <w:r>
        <w:rPr>
          <w:rFonts w:ascii="宋体" w:hAnsi="宋体" w:cs="宋体"/>
          <w:color w:val="000000"/>
          <w:sz w:val="24"/>
          <w:highlight w:val="none"/>
        </w:rPr>
      </w:r>
      <w:r/>
    </w:p>
    <w:p>
      <w:pPr>
        <w:pStyle w:val="848"/>
        <w:ind w:left="420" w:firstLine="480"/>
        <w:spacing w:after="120" w:line="360" w:lineRule="auto"/>
        <w:rPr>
          <w:rFonts w:ascii="宋体" w:hAnsi="宋体" w:cs="宋体"/>
          <w:color w:val="000000"/>
          <w:sz w:val="24"/>
          <w:highlight w:val="none"/>
        </w:rPr>
      </w:pPr>
      <w:r>
        <w:rPr>
          <w:rFonts w:ascii="宋体" w:hAnsi="宋体" w:cs="宋体"/>
          <w:color w:val="000000"/>
          <w:sz w:val="24"/>
          <w:highlight w:val="none"/>
        </w:rPr>
      </w:r>
      <w:r/>
    </w:p>
    <w:p>
      <w:pPr>
        <w:pStyle w:val="848"/>
        <w:ind w:firstLine="480"/>
        <w:rPr>
          <w:rFonts w:ascii="宋体" w:hAnsi="宋体" w:cs="宋体"/>
          <w:color w:val="000000"/>
          <w:sz w:val="24"/>
          <w:highlight w:val="none"/>
          <w:lang w:val="zh-CN"/>
        </w:rPr>
      </w:pPr>
      <w:r>
        <w:rPr>
          <w:rFonts w:ascii="宋体" w:hAnsi="宋体" w:cs="宋体"/>
          <w:color w:val="000000"/>
          <w:sz w:val="24"/>
          <w:highlight w:val="none"/>
          <w:lang w:val="zh-CN"/>
        </w:rPr>
      </w:r>
      <w:r/>
    </w:p>
    <w:p>
      <w:pPr>
        <w:pStyle w:val="848"/>
        <w:ind w:firstLine="480"/>
        <w:rPr>
          <w:rFonts w:ascii="宋体" w:hAnsi="宋体" w:cs="宋体"/>
          <w:color w:val="000000"/>
          <w:sz w:val="24"/>
          <w:highlight w:val="none"/>
          <w:lang w:val="zh-CN"/>
        </w:rPr>
      </w:pPr>
      <w:r>
        <w:rPr>
          <w:rFonts w:ascii="宋体" w:hAnsi="宋体" w:cs="宋体"/>
          <w:color w:val="000000"/>
          <w:sz w:val="24"/>
          <w:highlight w:val="none"/>
          <w:lang w:val="zh-CN"/>
        </w:rPr>
      </w:r>
      <w:r/>
    </w:p>
    <w:p>
      <w:pPr>
        <w:pStyle w:val="848"/>
        <w:spacing w:before="75" w:after="75" w:line="435"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48"/>
        <w:spacing w:before="75" w:after="75" w:line="435" w:lineRule="atLeast"/>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jc w:val="center"/>
        <w:spacing w:line="360" w:lineRule="auto"/>
        <w:rPr>
          <w:rFonts w:ascii="宋体" w:hAnsi="宋体" w:cs="宋体"/>
          <w:b/>
          <w:bCs/>
          <w:color w:val="000000"/>
          <w:spacing w:val="20"/>
          <w:sz w:val="24"/>
          <w:highlight w:val="none"/>
        </w:rPr>
      </w:pPr>
      <w:r>
        <w:rPr>
          <w:rFonts w:ascii="宋体" w:hAnsi="宋体" w:cs="宋体"/>
          <w:b/>
          <w:bCs/>
          <w:color w:val="000000"/>
          <w:spacing w:val="20"/>
          <w:sz w:val="24"/>
          <w:highlight w:val="none"/>
        </w:rPr>
      </w:r>
      <w:r/>
    </w:p>
    <w:p>
      <w:pPr>
        <w:pStyle w:val="848"/>
        <w:numPr>
          <w:ilvl w:val="0"/>
          <w:numId w:val="4"/>
        </w:numPr>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已报价工程量清单（格式见工程量清单）</w:t>
      </w:r>
      <w:r>
        <w:rPr>
          <w:rFonts w:hint="eastAsia" w:ascii="宋体" w:hAnsi="宋体" w:eastAsia="宋体" w:cs="宋体"/>
          <w:b/>
          <w:bCs/>
          <w:color w:val="000000"/>
          <w:sz w:val="24"/>
          <w:highlight w:val="none"/>
          <w:lang w:val="en-US" w:eastAsia="zh-CN"/>
        </w:rPr>
      </w:r>
      <w:r/>
    </w:p>
    <w:p>
      <w:pPr>
        <w:pStyle w:val="848"/>
        <w:numPr>
          <w:ilvl w:val="0"/>
          <w:numId w:val="0"/>
        </w:numPr>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r>
      <w:r/>
    </w:p>
    <w:p>
      <w:pPr>
        <w:pStyle w:val="848"/>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（3）供应商提供相关单价报价以供合同外增补需求参考：</w:t>
      </w:r>
      <w:r>
        <w:rPr>
          <w:rFonts w:hint="eastAsia" w:ascii="宋体" w:hAnsi="宋体" w:eastAsia="宋体" w:cs="宋体"/>
          <w:color w:val="000000"/>
          <w:sz w:val="24"/>
          <w:highlight w:val="none"/>
          <w:lang w:val="en-US" w:eastAsia="zh-CN"/>
        </w:rPr>
      </w:r>
      <w:r/>
    </w:p>
    <w:tbl>
      <w:tblPr>
        <w:tblStyle w:val="871"/>
        <w:tblW w:w="93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36"/>
        <w:gridCol w:w="1701"/>
        <w:gridCol w:w="1005"/>
        <w:gridCol w:w="824"/>
        <w:gridCol w:w="1225"/>
        <w:gridCol w:w="1225"/>
      </w:tblGrid>
      <w:tr>
        <w:trPr>
          <w:trHeight w:val="557"/>
        </w:trPr>
        <w:tc>
          <w:tcPr>
            <w:tcW w:w="3336"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项目名称</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品牌</w:t>
            </w:r>
            <w:r>
              <w:rPr>
                <w:rFonts w:hint="eastAsia" w:ascii="宋体" w:hAnsi="宋体" w:eastAsia="宋体" w:cs="宋体"/>
                <w:color w:val="000000"/>
                <w:sz w:val="24"/>
                <w:szCs w:val="24"/>
                <w:vertAlign w:val="baseline"/>
                <w:lang w:val="en-US" w:eastAsia="zh-CN"/>
              </w:rPr>
            </w:r>
            <w:r/>
          </w:p>
        </w:tc>
        <w:tc>
          <w:tcPr>
            <w:tcW w:w="1005"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单位</w:t>
            </w:r>
            <w:r>
              <w:rPr>
                <w:rFonts w:hint="eastAsia" w:ascii="宋体" w:hAnsi="宋体" w:eastAsia="宋体" w:cs="宋体"/>
                <w:color w:val="000000"/>
                <w:sz w:val="24"/>
                <w:szCs w:val="24"/>
                <w:vertAlign w:val="baseline"/>
                <w:lang w:val="en-US" w:eastAsia="zh-CN"/>
              </w:rPr>
            </w:r>
            <w:r/>
          </w:p>
        </w:tc>
        <w:tc>
          <w:tcPr>
            <w:tcW w:w="824"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数量</w:t>
            </w:r>
            <w:r>
              <w:rPr>
                <w:rFonts w:hint="eastAsia" w:ascii="宋体" w:hAnsi="宋体" w:eastAsia="宋体" w:cs="宋体"/>
                <w:color w:val="000000"/>
                <w:sz w:val="24"/>
                <w:szCs w:val="24"/>
                <w:vertAlign w:val="baseline"/>
                <w:lang w:val="en-US" w:eastAsia="zh-CN"/>
              </w:rPr>
            </w:r>
            <w:r/>
          </w:p>
        </w:tc>
        <w:tc>
          <w:tcPr>
            <w:tcW w:w="1225"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单价（元）</w:t>
            </w:r>
            <w:r>
              <w:rPr>
                <w:rFonts w:hint="eastAsia" w:ascii="宋体" w:hAnsi="宋体" w:eastAsia="宋体" w:cs="宋体"/>
                <w:color w:val="000000"/>
                <w:sz w:val="24"/>
                <w:szCs w:val="24"/>
                <w:vertAlign w:val="baseline"/>
                <w:lang w:val="en-US" w:eastAsia="zh-CN"/>
              </w:rPr>
            </w:r>
            <w:r/>
          </w:p>
        </w:tc>
        <w:tc>
          <w:tcPr>
            <w:tcW w:w="1225" w:type="dxa"/>
            <w:vAlign w:val="center"/>
            <w:textDirection w:val="lrTb"/>
            <w:noWrap w:val="false"/>
          </w:tcPr>
          <w:p>
            <w:pPr>
              <w:pStyle w:val="848"/>
              <w:ind w:right="0"/>
              <w:jc w:val="center"/>
              <w:pageBreakBefore w:val="0"/>
              <w:spacing w:beforeAutospacing="0" w:afterAutospacing="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备注</w:t>
            </w:r>
            <w:r>
              <w:rPr>
                <w:rFonts w:hint="eastAsia" w:ascii="宋体" w:hAnsi="宋体" w:eastAsia="宋体" w:cs="宋体"/>
                <w:color w:val="000000"/>
                <w:sz w:val="24"/>
                <w:szCs w:val="24"/>
                <w:vertAlign w:val="baseline"/>
                <w:lang w:val="en-US" w:eastAsia="zh-CN"/>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24V电源盘更换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西门子配套</w:t>
            </w:r>
            <w:r>
              <w:rPr>
                <w:rFonts w:hint="eastAsia" w:ascii="宋体" w:hAnsi="宋体" w:eastAsia="宋体" w:cs="宋体"/>
                <w:color w:val="000000"/>
                <w:sz w:val="24"/>
                <w:szCs w:val="24"/>
                <w:vertAlign w:val="baseline"/>
                <w:lang w:val="en-US" w:eastAsia="zh-CN"/>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lang w:eastAsia="zh-CN"/>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lang w:eastAsia="zh-CN"/>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lang w:val="en-US" w:eastAsia="zh-CN"/>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lang w:val="en-US" w:eastAsia="zh-CN"/>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功率放大器更换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西门子配套</w:t>
            </w: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继电器更换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卷帘门控制箱更换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lang w:val="en-US" w:eastAsia="zh-CN"/>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卷帘门帘布修复</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平方</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卷帘门电机更换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lang w:val="en-US" w:eastAsia="zh-CN"/>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卷帘门控制按钮更换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不限</w:t>
            </w: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排烟风机电机修复</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台</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交流接触器更换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施耐德</w:t>
            </w: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lang w:val="en-US" w:eastAsia="zh-CN"/>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59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广播更换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r>
        <w:trPr>
          <w:trHeight w:val="605"/>
        </w:trPr>
        <w:tc>
          <w:tcPr>
            <w:tcW w:w="3336" w:type="dxa"/>
            <w:vAlign w:val="center"/>
            <w:textDirection w:val="lrTb"/>
            <w:noWrap w:val="false"/>
          </w:tcPr>
          <w:p>
            <w:pPr>
              <w:pStyle w:val="848"/>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应急照明及疏散指示灯具更换</w:t>
            </w:r>
            <w:r>
              <w:rPr>
                <w:rFonts w:hint="eastAsia" w:ascii="宋体" w:hAnsi="宋体" w:eastAsia="宋体" w:cs="宋体"/>
                <w:color w:val="000000"/>
                <w:sz w:val="24"/>
                <w:szCs w:val="24"/>
                <w:vertAlign w:val="baseline"/>
                <w:lang w:val="en-US" w:eastAsia="zh-CN"/>
              </w:rPr>
            </w:r>
            <w:r/>
          </w:p>
        </w:tc>
        <w:tc>
          <w:tcPr>
            <w:tcW w:w="1701"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00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eastAsia="zh-CN"/>
              </w:rPr>
              <w:t xml:space="preserve">个</w:t>
            </w:r>
            <w:r>
              <w:rPr>
                <w:rFonts w:hint="eastAsia" w:ascii="宋体" w:hAnsi="宋体" w:eastAsia="宋体" w:cs="宋体"/>
                <w:color w:val="000000"/>
                <w:sz w:val="24"/>
                <w:szCs w:val="24"/>
                <w:vertAlign w:val="baseline"/>
              </w:rPr>
            </w:r>
            <w:r/>
          </w:p>
        </w:tc>
        <w:tc>
          <w:tcPr>
            <w:tcW w:w="824"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1</w:t>
            </w: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1225" w:type="dxa"/>
            <w:vAlign w:val="center"/>
            <w:textDirection w:val="lrTb"/>
            <w:noWrap w:val="false"/>
          </w:tcPr>
          <w:p>
            <w:pPr>
              <w:pStyle w:val="848"/>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按实计取</w:t>
            </w:r>
            <w:r>
              <w:rPr>
                <w:rFonts w:hint="eastAsia" w:ascii="宋体" w:hAnsi="宋体" w:eastAsia="宋体" w:cs="宋体"/>
                <w:color w:val="000000"/>
                <w:sz w:val="24"/>
                <w:szCs w:val="24"/>
                <w:vertAlign w:val="baseline"/>
              </w:rPr>
            </w:r>
            <w:r/>
          </w:p>
        </w:tc>
      </w:tr>
    </w:tbl>
    <w:p>
      <w:pPr>
        <w:pStyle w:val="848"/>
        <w:jc w:val="both"/>
        <w:keepLines w:val="0"/>
        <w:keepNext/>
        <w:pageBreakBefore/>
        <w:spacing w:before="156" w:after="156" w:line="360" w:lineRule="auto"/>
        <w:widowControl w:val="off"/>
        <w:rPr>
          <w:rFonts w:ascii="宋体" w:hAnsi="宋体" w:cs="宋体"/>
          <w:b/>
          <w:bCs/>
          <w:color w:val="000000"/>
          <w:sz w:val="24"/>
          <w:highlight w:val="none"/>
        </w:rPr>
      </w:pPr>
      <w:r>
        <w:rPr>
          <w:rFonts w:hint="eastAsia" w:ascii="宋体" w:hAnsi="宋体" w:cs="宋体"/>
          <w:b/>
          <w:color w:val="000000"/>
          <w:sz w:val="24"/>
          <w:highlight w:val="none"/>
        </w:rPr>
        <w:t xml:space="preserve">附件3</w:t>
      </w:r>
      <w:r>
        <w:rPr>
          <w:rFonts w:ascii="宋体" w:hAnsi="宋体" w:cs="宋体"/>
          <w:b/>
          <w:bCs/>
          <w:color w:val="000000"/>
          <w:sz w:val="24"/>
          <w:highlight w:val="none"/>
        </w:rPr>
      </w:r>
      <w:r/>
    </w:p>
    <w:p>
      <w:pPr>
        <w:pStyle w:val="848"/>
        <w:jc w:val="center"/>
        <w:spacing w:before="156" w:after="15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磋商供应商情况表</w:t>
      </w:r>
      <w:r>
        <w:rPr>
          <w:rFonts w:ascii="宋体" w:hAnsi="宋体" w:cs="宋体"/>
          <w:b/>
          <w:bCs/>
          <w:color w:val="000000"/>
          <w:sz w:val="24"/>
          <w:highlight w:val="none"/>
        </w:rPr>
      </w:r>
      <w:r/>
    </w:p>
    <w:p>
      <w:pPr>
        <w:pStyle w:val="848"/>
        <w:ind w:firstLine="420"/>
        <w:jc w:val="left"/>
        <w:rPr>
          <w:rFonts w:ascii="宋体" w:hAnsi="宋体" w:cs="宋体"/>
          <w:color w:val="000000"/>
          <w:sz w:val="24"/>
          <w:highlight w:val="none"/>
        </w:rPr>
      </w:pPr>
      <w:r>
        <w:rPr>
          <w:rFonts w:hint="eastAsia" w:ascii="宋体" w:hAnsi="宋体" w:cs="宋体"/>
          <w:color w:val="000000"/>
          <w:sz w:val="24"/>
          <w:highlight w:val="none"/>
        </w:rPr>
        <w:t xml:space="preserve">磋商供应商名称（盖公章）</w:t>
      </w:r>
      <w:r>
        <w:rPr>
          <w:rFonts w:ascii="宋体" w:hAnsi="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83"/>
        <w:gridCol w:w="1988"/>
        <w:gridCol w:w="1251"/>
        <w:gridCol w:w="1384"/>
        <w:gridCol w:w="1699"/>
      </w:tblGrid>
      <w:tr>
        <w:trPr>
          <w:cantSplit/>
          <w:trHeight w:val="464"/>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88"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c>
          <w:tcPr>
            <w:tcW w:w="1251"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gridSpan w:val="2"/>
            <w:tcW w:w="3083"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479"/>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88"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c>
          <w:tcPr>
            <w:tcW w:w="1251"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gridSpan w:val="2"/>
            <w:tcW w:w="3083" w:type="dxa"/>
            <w:vAlign w:val="top"/>
            <w:textDirection w:val="lrTb"/>
            <w:noWrap w:val="false"/>
          </w:tcPr>
          <w:p>
            <w:pPr>
              <w:pStyle w:val="848"/>
              <w:ind w:firstLine="2160"/>
              <w:jc w:val="lef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509"/>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经营范围</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职工人数</w:t>
            </w:r>
            <w:r>
              <w:rPr>
                <w:rFonts w:ascii="宋体" w:hAnsi="宋体" w:cs="宋体"/>
                <w:color w:val="000000"/>
                <w:sz w:val="24"/>
                <w:highlight w:val="none"/>
              </w:rPr>
            </w:r>
            <w:r/>
          </w:p>
        </w:tc>
        <w:tc>
          <w:tcPr>
            <w:tcW w:w="1988"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c>
          <w:tcPr>
            <w:gridSpan w:val="2"/>
            <w:tcW w:w="2635"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rPr>
                <w:rFonts w:ascii="宋体" w:hAnsi="宋体" w:cs="宋体"/>
                <w:color w:val="000000"/>
                <w:sz w:val="24"/>
                <w:highlight w:val="none"/>
              </w:rPr>
            </w:r>
            <w:r/>
          </w:p>
        </w:tc>
        <w:tc>
          <w:tcPr>
            <w:tcW w:w="1699"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509"/>
        </w:trPr>
        <w:tc>
          <w:tcPr>
            <w:tcW w:w="2483" w:type="dxa"/>
            <w:vAlign w:val="center"/>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资产总计</w:t>
            </w:r>
            <w:r>
              <w:rPr>
                <w:rFonts w:ascii="宋体" w:hAnsi="宋体" w:cs="宋体"/>
                <w:color w:val="000000"/>
                <w:sz w:val="24"/>
                <w:highlight w:val="none"/>
              </w:rPr>
            </w:r>
            <w:r/>
          </w:p>
        </w:tc>
        <w:tc>
          <w:tcPr>
            <w:tcW w:w="1988"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c>
          <w:tcPr>
            <w:tcW w:w="1251" w:type="dxa"/>
            <w:vAlign w:val="center"/>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净资产</w:t>
            </w:r>
            <w:r>
              <w:rPr>
                <w:rFonts w:ascii="宋体" w:hAnsi="宋体" w:cs="宋体"/>
                <w:color w:val="000000"/>
                <w:sz w:val="24"/>
                <w:highlight w:val="none"/>
              </w:rPr>
            </w:r>
            <w:r/>
          </w:p>
        </w:tc>
        <w:tc>
          <w:tcPr>
            <w:gridSpan w:val="2"/>
            <w:tcW w:w="3083"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r>
      <w:tr>
        <w:trPr>
          <w:cantSplit/>
          <w:trHeight w:val="509"/>
        </w:trPr>
        <w:tc>
          <w:tcPr>
            <w:tcW w:w="2483" w:type="dxa"/>
            <w:vAlign w:val="center"/>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股东权益</w:t>
            </w:r>
            <w:r>
              <w:rPr>
                <w:rFonts w:ascii="宋体" w:hAnsi="宋体" w:cs="宋体"/>
                <w:color w:val="000000"/>
                <w:sz w:val="24"/>
                <w:highlight w:val="none"/>
              </w:rPr>
            </w:r>
            <w:r/>
          </w:p>
        </w:tc>
        <w:tc>
          <w:tcPr>
            <w:tcW w:w="1988" w:type="dxa"/>
            <w:vAlign w:val="center"/>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c>
          <w:tcPr>
            <w:tcW w:w="1251" w:type="dxa"/>
            <w:vAlign w:val="center"/>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销售收入</w:t>
            </w:r>
            <w:r>
              <w:rPr>
                <w:rFonts w:ascii="宋体" w:hAnsi="宋体" w:cs="宋体"/>
                <w:color w:val="000000"/>
                <w:sz w:val="24"/>
                <w:highlight w:val="none"/>
              </w:rPr>
            </w:r>
            <w:r/>
          </w:p>
        </w:tc>
        <w:tc>
          <w:tcPr>
            <w:gridSpan w:val="2"/>
            <w:tcW w:w="3083"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万元</w:t>
            </w:r>
            <w:r>
              <w:rPr>
                <w:rFonts w:ascii="宋体" w:hAnsi="宋体" w:cs="宋体"/>
                <w:color w:val="000000"/>
                <w:sz w:val="24"/>
                <w:highlight w:val="none"/>
              </w:rPr>
            </w:r>
            <w:r/>
          </w:p>
        </w:tc>
      </w:tr>
      <w:tr>
        <w:trPr>
          <w:cantSplit/>
          <w:trHeight w:val="502"/>
        </w:trPr>
        <w:tc>
          <w:tcPr>
            <w:tcW w:w="2483" w:type="dxa"/>
            <w:vAlign w:val="center"/>
            <w:textDirection w:val="lrTb"/>
            <w:noWrap w:val="false"/>
          </w:tcPr>
          <w:p>
            <w:pPr>
              <w:pStyle w:val="848"/>
              <w:rPr>
                <w:rFonts w:ascii="宋体" w:hAnsi="宋体" w:cs="宋体"/>
                <w:color w:val="000000"/>
                <w:sz w:val="24"/>
                <w:highlight w:val="none"/>
              </w:rPr>
            </w:pPr>
            <w:r>
              <w:rPr>
                <w:rFonts w:hint="eastAsia" w:ascii="宋体" w:hAnsi="宋体" w:cs="宋体"/>
                <w:color w:val="000000"/>
                <w:sz w:val="24"/>
                <w:highlight w:val="none"/>
              </w:rPr>
              <w:t xml:space="preserve">实现利润</w:t>
            </w:r>
            <w:r>
              <w:rPr>
                <w:rFonts w:ascii="宋体" w:hAnsi="宋体" w:cs="宋体"/>
                <w:color w:val="000000"/>
                <w:sz w:val="24"/>
                <w:highlight w:val="none"/>
              </w:rPr>
            </w:r>
            <w:r/>
          </w:p>
        </w:tc>
        <w:tc>
          <w:tcPr>
            <w:gridSpan w:val="4"/>
            <w:tcW w:w="6322" w:type="dxa"/>
            <w:vAlign w:val="center"/>
            <w:textDirection w:val="lrTb"/>
            <w:noWrap w:val="false"/>
          </w:tcPr>
          <w:p>
            <w:pPr>
              <w:pStyle w:val="848"/>
              <w:ind w:firstLine="720"/>
              <w:rPr>
                <w:rFonts w:ascii="宋体" w:hAnsi="宋体" w:cs="宋体"/>
                <w:color w:val="000000"/>
                <w:sz w:val="24"/>
                <w:highlight w:val="none"/>
              </w:rPr>
            </w:pPr>
            <w:r>
              <w:rPr>
                <w:rFonts w:hint="eastAsia" w:ascii="宋体" w:hAnsi="宋体" w:cs="宋体"/>
                <w:color w:val="000000"/>
                <w:sz w:val="24"/>
                <w:highlight w:val="none"/>
              </w:rPr>
              <w:t xml:space="preserve">年      万元</w:t>
            </w: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营业面积（含厂房面积）</w:t>
            </w:r>
            <w:r>
              <w:rPr>
                <w:rFonts w:ascii="宋体" w:hAnsi="宋体" w:cs="宋体"/>
                <w:color w:val="000000"/>
                <w:sz w:val="24"/>
                <w:highlight w:val="none"/>
              </w:rPr>
            </w:r>
            <w:r/>
          </w:p>
        </w:tc>
        <w:tc>
          <w:tcPr>
            <w:tcW w:w="1988" w:type="dxa"/>
            <w:vAlign w:val="center"/>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        平方米</w:t>
            </w:r>
            <w:r>
              <w:rPr>
                <w:rFonts w:ascii="宋体" w:hAnsi="宋体" w:cs="宋体"/>
                <w:color w:val="000000"/>
                <w:sz w:val="24"/>
                <w:highlight w:val="none"/>
              </w:rPr>
            </w:r>
            <w:r/>
          </w:p>
        </w:tc>
        <w:tc>
          <w:tcPr>
            <w:tcW w:w="1251"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其中：</w:t>
            </w:r>
            <w:r>
              <w:rPr>
                <w:rFonts w:ascii="宋体" w:hAnsi="宋体" w:cs="宋体"/>
                <w:color w:val="000000"/>
                <w:sz w:val="24"/>
                <w:highlight w:val="none"/>
              </w:rPr>
            </w:r>
            <w:r/>
          </w:p>
        </w:tc>
        <w:tc>
          <w:tcPr>
            <w:gridSpan w:val="2"/>
            <w:tcW w:w="30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ascii="宋体" w:hAnsi="宋体" w:cs="宋体"/>
                <w:color w:val="000000"/>
                <w:sz w:val="24"/>
                <w:highlight w:val="none"/>
              </w:rPr>
            </w:r>
            <w:r/>
          </w:p>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单位简历及内设机构情况</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786"/>
        </w:trPr>
        <w:tc>
          <w:tcPr>
            <w:tcW w:w="2483"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单位优势及特长</w:t>
            </w:r>
            <w:r>
              <w:rPr>
                <w:rFonts w:ascii="宋体" w:hAnsi="宋体" w:cs="宋体"/>
                <w:color w:val="000000"/>
                <w:sz w:val="24"/>
                <w:highlight w:val="none"/>
              </w:rPr>
            </w:r>
            <w:r/>
          </w:p>
          <w:p>
            <w:pPr>
              <w:pStyle w:val="848"/>
              <w:jc w:val="left"/>
              <w:rPr>
                <w:rFonts w:ascii="宋体" w:hAnsi="宋体" w:cs="宋体"/>
                <w:color w:val="000000"/>
                <w:sz w:val="24"/>
                <w:highlight w:val="none"/>
              </w:rPr>
            </w:pP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762"/>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近三年来完成或正在履行的重大合同情况</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331"/>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最近2年内在经营过程中受到何种奖励或处分（包括情况和结果）</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508"/>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最近3年内有无因售假、售劣或是其他原因被消费者投诉或起诉的情况及说明（包括解决方式和结果）</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225"/>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最近3年内主要负责人有无因经济犯罪被司法机关追究的情况及说明</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464"/>
        </w:trPr>
        <w:tc>
          <w:tcPr>
            <w:tcW w:w="2483" w:type="dxa"/>
            <w:vAlign w:val="top"/>
            <w:textDirection w:val="lrTb"/>
            <w:noWrap w:val="false"/>
          </w:tcPr>
          <w:p>
            <w:pPr>
              <w:pStyle w:val="848"/>
              <w:jc w:val="left"/>
              <w:rPr>
                <w:rFonts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ascii="宋体" w:hAnsi="宋体" w:cs="宋体"/>
                <w:color w:val="000000"/>
                <w:sz w:val="24"/>
                <w:highlight w:val="none"/>
              </w:rPr>
            </w:r>
            <w:r/>
          </w:p>
        </w:tc>
        <w:tc>
          <w:tcPr>
            <w:gridSpan w:val="4"/>
            <w:tcW w:w="6322" w:type="dxa"/>
            <w:vAlign w:val="top"/>
            <w:textDirection w:val="lrTb"/>
            <w:noWrap w:val="false"/>
          </w:tcPr>
          <w:p>
            <w:pPr>
              <w:pStyle w:val="848"/>
              <w:jc w:val="left"/>
              <w:rPr>
                <w:rFonts w:ascii="宋体" w:hAnsi="宋体" w:cs="宋体"/>
                <w:color w:val="000000"/>
                <w:sz w:val="24"/>
                <w:highlight w:val="none"/>
              </w:rPr>
            </w:pPr>
            <w:r>
              <w:rPr>
                <w:rFonts w:ascii="宋体" w:hAnsi="宋体" w:cs="宋体"/>
                <w:color w:val="000000"/>
                <w:sz w:val="24"/>
                <w:highlight w:val="none"/>
              </w:rPr>
            </w:r>
            <w:r/>
          </w:p>
        </w:tc>
      </w:tr>
    </w:tbl>
    <w:p>
      <w:pPr>
        <w:pStyle w:val="848"/>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4</w:t>
      </w:r>
      <w:r>
        <w:rPr>
          <w:rFonts w:hint="eastAsia" w:ascii="宋体" w:hAnsi="宋体" w:eastAsia="宋体" w:cs="宋体"/>
          <w:b/>
          <w:bCs/>
          <w:color w:val="000000"/>
          <w:sz w:val="24"/>
          <w:highlight w:val="none"/>
          <w:lang w:eastAsia="zh-CN"/>
        </w:rPr>
      </w:r>
      <w:r/>
    </w:p>
    <w:p>
      <w:pPr>
        <w:pStyle w:val="848"/>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法人代表授权书</w:t>
      </w:r>
      <w:r>
        <w:rPr>
          <w:rFonts w:ascii="宋体" w:hAnsi="宋体" w:cs="宋体"/>
          <w:color w:val="000000"/>
          <w:sz w:val="24"/>
          <w:highlight w:val="none"/>
        </w:rPr>
      </w:r>
      <w:r/>
    </w:p>
    <w:p>
      <w:pPr>
        <w:pStyle w:val="848"/>
        <w:jc w:val="left"/>
        <w:spacing w:before="75" w:after="75" w:line="40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48"/>
        <w:ind w:firstLine="480"/>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我方的法人代表</w:t>
      </w:r>
      <w:r>
        <w:rPr>
          <w:rFonts w:hint="eastAsia" w:ascii="宋体" w:hAnsi="宋体" w:cs="宋体"/>
          <w:color w:val="000000"/>
          <w:sz w:val="24"/>
          <w:highlight w:val="none"/>
          <w:u w:val="single"/>
        </w:rPr>
        <w:t xml:space="preserve">（填写“法人代表全名”）</w:t>
      </w:r>
      <w:r>
        <w:rPr>
          <w:rFonts w:hint="eastAsia" w:ascii="宋体" w:hAnsi="宋体" w:cs="宋体"/>
          <w:color w:val="000000"/>
          <w:sz w:val="24"/>
          <w:highlight w:val="none"/>
        </w:rPr>
        <w:t xml:space="preserve">授权</w:t>
      </w:r>
      <w:r>
        <w:rPr>
          <w:rFonts w:hint="eastAsia" w:ascii="宋体" w:hAnsi="宋体" w:cs="宋体"/>
          <w:color w:val="000000"/>
          <w:sz w:val="24"/>
          <w:highlight w:val="none"/>
          <w:u w:val="single"/>
        </w:rPr>
        <w:t xml:space="preserve">（填写“授权代表全名”）</w:t>
      </w:r>
      <w:r>
        <w:rPr>
          <w:rFonts w:hint="eastAsia" w:ascii="宋体" w:hAnsi="宋体" w:cs="宋体"/>
          <w:color w:val="000000"/>
          <w:sz w:val="24"/>
          <w:highlight w:val="none"/>
        </w:rPr>
        <w:t xml:space="preserve">为我方的授权代表，代表我方参加</w:t>
      </w:r>
      <w:r>
        <w:rPr>
          <w:rFonts w:hint="eastAsia" w:ascii="宋体" w:hAnsi="宋体" w:cs="宋体"/>
          <w:color w:val="000000"/>
          <w:sz w:val="24"/>
          <w:highlight w:val="none"/>
          <w:u w:val="single"/>
        </w:rPr>
        <w:t xml:space="preserve">  （填写“项目名称”）   </w:t>
      </w:r>
      <w:r>
        <w:rPr>
          <w:rFonts w:hint="eastAsia" w:ascii="宋体" w:hAnsi="宋体" w:cs="宋体"/>
          <w:color w:val="000000"/>
          <w:sz w:val="24"/>
          <w:highlight w:val="none"/>
        </w:rPr>
        <w:t xml:space="preserve">项目（采购编号：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授权代表无转委权。特此授权。</w:t>
      </w:r>
      <w:r>
        <w:rPr>
          <w:rFonts w:ascii="宋体" w:hAnsi="宋体" w:cs="宋体"/>
          <w:color w:val="000000"/>
          <w:sz w:val="24"/>
          <w:highlight w:val="none"/>
        </w:rPr>
      </w:r>
      <w:r/>
    </w:p>
    <w:p>
      <w:pPr>
        <w:pStyle w:val="848"/>
        <w:jc w:val="center"/>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（以下无正文）</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手机：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手机：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授权方</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（全称并加盖单位公章）</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法人代表签字或盖章：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接受授权方</w:t>
      </w:r>
      <w:r>
        <w:rPr>
          <w:rFonts w:ascii="宋体" w:hAnsi="宋体" w:cs="宋体"/>
          <w:color w:val="000000"/>
          <w:sz w:val="24"/>
          <w:highlight w:val="none"/>
        </w:rPr>
      </w:r>
      <w:r/>
    </w:p>
    <w:p>
      <w:pPr>
        <w:pStyle w:val="848"/>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righ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签署日期：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jc w:val="left"/>
        <w:spacing w:before="75" w:after="75" w:line="405" w:lineRule="atLeast"/>
        <w:rPr>
          <w:rFonts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lang w:val="en-US" w:eastAsia="zh-CN"/>
        </w:rPr>
        <w:t xml:space="preserve">法人及</w:t>
      </w:r>
      <w:r>
        <w:rPr>
          <w:rFonts w:hint="eastAsia" w:ascii="宋体" w:hAnsi="宋体" w:cs="宋体"/>
          <w:color w:val="000000"/>
          <w:sz w:val="24"/>
          <w:highlight w:val="none"/>
        </w:rPr>
        <w:t xml:space="preserve">授权代表的身份证正反面复印件</w:t>
      </w:r>
      <w:r>
        <w:rPr>
          <w:rFonts w:ascii="宋体" w:hAnsi="宋体" w:cs="宋体"/>
          <w:color w:val="000000"/>
          <w:sz w:val="24"/>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3784"/>
        </w:trPr>
        <w:tc>
          <w:tcPr>
            <w:tcMar>
              <w:left w:w="105" w:type="dxa"/>
              <w:top w:w="0" w:type="dxa"/>
              <w:right w:w="105" w:type="dxa"/>
              <w:bottom w:w="0" w:type="dxa"/>
            </w:tcMar>
            <w:tcW w:w="8565" w:type="dxa"/>
            <w:vAlign w:val="center"/>
            <w:textDirection w:val="lrTb"/>
            <w:noWrap w:val="false"/>
          </w:tcPr>
          <w:p>
            <w:pPr>
              <w:pStyle w:val="848"/>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 </w:t>
            </w:r>
            <w:r>
              <w:rPr>
                <w:rFonts w:ascii="宋体" w:hAnsi="宋体" w:cs="宋体"/>
                <w:color w:val="000000"/>
                <w:sz w:val="24"/>
                <w:highlight w:val="none"/>
              </w:rPr>
            </w:r>
            <w:r/>
          </w:p>
          <w:p>
            <w:pPr>
              <w:pStyle w:val="848"/>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要求：真实、有效、清晰</w:t>
            </w:r>
            <w:r>
              <w:rPr>
                <w:rFonts w:ascii="宋体" w:hAnsi="宋体" w:cs="宋体"/>
                <w:color w:val="000000"/>
                <w:sz w:val="24"/>
                <w:highlight w:val="none"/>
              </w:rPr>
            </w:r>
            <w:r/>
          </w:p>
          <w:p>
            <w:pPr>
              <w:pStyle w:val="848"/>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 </w:t>
            </w:r>
            <w:r>
              <w:rPr>
                <w:rFonts w:ascii="宋体" w:hAnsi="宋体" w:cs="宋体"/>
                <w:color w:val="000000"/>
                <w:sz w:val="24"/>
                <w:highlight w:val="none"/>
              </w:rPr>
            </w:r>
            <w:r/>
          </w:p>
        </w:tc>
      </w:tr>
    </w:tbl>
    <w:p>
      <w:pPr>
        <w:pStyle w:val="848"/>
        <w:jc w:val="left"/>
        <w:spacing w:before="75" w:after="75" w:line="435" w:lineRule="atLeas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5</w:t>
      </w:r>
      <w:r>
        <w:rPr>
          <w:rFonts w:hint="eastAsia" w:ascii="宋体" w:hAnsi="宋体" w:eastAsia="宋体" w:cs="宋体"/>
          <w:b/>
          <w:bCs/>
          <w:color w:val="000000"/>
          <w:sz w:val="24"/>
          <w:highlight w:val="none"/>
          <w:lang w:eastAsia="zh-CN"/>
        </w:rPr>
      </w:r>
      <w:r/>
    </w:p>
    <w:p>
      <w:pPr>
        <w:pStyle w:val="848"/>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具备履行合同所必需设备和专业技术能力证明材料</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声明函</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48"/>
        <w:ind w:firstLine="480"/>
        <w:jc w:val="left"/>
        <w:spacing w:before="75" w:after="75"/>
        <w:rPr>
          <w:rFonts w:ascii="宋体" w:hAnsi="宋体" w:cs="宋体"/>
          <w:color w:val="000000"/>
          <w:sz w:val="24"/>
          <w:highlight w:val="none"/>
        </w:rPr>
      </w:pPr>
      <w:r>
        <w:rPr>
          <w:rFonts w:hint="eastAsia" w:ascii="宋体" w:hAnsi="宋体" w:cs="宋体"/>
          <w:color w:val="000000"/>
          <w:sz w:val="24"/>
          <w:highlight w:val="none"/>
        </w:rPr>
        <w:t xml:space="preserve">我方具备履行合同所必需的设备和专业技术能力，并对本声明承诺的真实性负责，否则产生不利后果由我方承担责任。</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特此声明。</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★注意：</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b/>
          <w:color w:val="000000"/>
          <w:sz w:val="24"/>
          <w:highlight w:val="none"/>
        </w:rPr>
      </w:pPr>
      <w:r>
        <w:rPr>
          <w:rFonts w:hint="eastAsia" w:ascii="宋体" w:hAnsi="宋体" w:cs="宋体"/>
          <w:b/>
          <w:color w:val="000000"/>
          <w:sz w:val="24"/>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宋体" w:hAnsi="宋体" w:cs="宋体"/>
          <w:b/>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jc w:val="left"/>
        <w:spacing w:before="75" w:after="75" w:line="435" w:lineRule="atLeas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48"/>
        <w:jc w:val="left"/>
        <w:keepLines w:val="0"/>
        <w:keepNext/>
        <w:pageBreakBefore/>
        <w:spacing w:before="75" w:after="75" w:line="435" w:lineRule="atLeast"/>
        <w:widowControl w:val="off"/>
        <w:rPr>
          <w:rFonts w:ascii="宋体" w:hAnsi="宋体" w:cs="宋体"/>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6</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参加采购活动前三年内在经营活动中</w:t>
      </w:r>
      <w:r>
        <w:rPr>
          <w:rFonts w:ascii="宋体" w:hAnsi="宋体" w:cs="宋体"/>
          <w:color w:val="000000"/>
          <w:sz w:val="24"/>
          <w:highlight w:val="none"/>
        </w:rPr>
      </w:r>
      <w:r/>
    </w:p>
    <w:p>
      <w:pPr>
        <w:pStyle w:val="848"/>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没有重大违法记录书面声明</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参加采购活动前三年内，我方在经营活动中没有重大违法记录。</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特此声明。</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★注意：</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1、“重大违法记录”指供应商因违法经营受到刑事处罚或责令停产停业、吊销许可证或执照、较大数额罚款等行政处罚。</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2、请供应商根据实际情况进行声明，</w:t>
      </w:r>
      <w:r>
        <w:rPr>
          <w:rFonts w:hint="eastAsia" w:ascii="宋体" w:hAnsi="宋体" w:cs="宋体"/>
          <w:b/>
          <w:color w:val="000000"/>
          <w:sz w:val="24"/>
          <w:highlight w:val="none"/>
        </w:rPr>
        <w:t xml:space="preserve">若声明不真实，视为提供虚假材料。</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r>
      <w:r/>
    </w:p>
    <w:p>
      <w:pPr>
        <w:pStyle w:val="848"/>
        <w:ind w:left="0" w:right="0" w:firstLine="0"/>
        <w:jc w:val="center"/>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关于资格文件的声明函</w:t>
      </w:r>
      <w:r>
        <w:rPr>
          <w:rFonts w:ascii="宋体" w:hAnsi="宋体" w:eastAsia="宋体" w:cs="宋体"/>
          <w:b/>
          <w:color w:val="000000"/>
          <w:sz w:val="24"/>
          <w:szCs w:val="24"/>
          <w:highlight w:val="none"/>
        </w:rPr>
      </w:r>
      <w:r/>
    </w:p>
    <w:p>
      <w:pPr>
        <w:pStyle w:val="870"/>
        <w:rPr>
          <w:color w:val="000000"/>
          <w:highlight w:val="none"/>
        </w:rPr>
      </w:pPr>
      <w:r>
        <w:rPr>
          <w:color w:val="000000"/>
          <w:highlight w:val="none"/>
        </w:rPr>
      </w:r>
      <w:r/>
    </w:p>
    <w:p>
      <w:pPr>
        <w:pStyle w:val="848"/>
        <w:ind w:left="0" w:right="0" w:firstLine="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color w:val="000000"/>
          <w:sz w:val="24"/>
          <w:szCs w:val="24"/>
          <w:highlight w:val="none"/>
        </w:rPr>
      </w:r>
      <w:r/>
    </w:p>
    <w:p>
      <w:pPr>
        <w:pStyle w:val="848"/>
        <w:ind w:left="0" w:right="0" w:firstLine="42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本公司愿就由贵公司组织实施的编号为</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color w:val="000000"/>
          <w:sz w:val="24"/>
          <w:szCs w:val="24"/>
          <w:highlight w:val="none"/>
        </w:rPr>
      </w:r>
      <w:r/>
    </w:p>
    <w:p>
      <w:pPr>
        <w:pStyle w:val="848"/>
        <w:ind w:left="0" w:right="0" w:firstLine="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p>
      <w:pPr>
        <w:pStyle w:val="848"/>
        <w:jc w:val="center"/>
        <w:spacing w:line="360" w:lineRule="auto"/>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48"/>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8</w:t>
      </w:r>
      <w:r>
        <w:rPr>
          <w:rFonts w:hint="eastAsia" w:ascii="宋体" w:hAnsi="宋体" w:eastAsia="宋体" w:cs="宋体"/>
          <w:b/>
          <w:color w:val="000000"/>
          <w:sz w:val="24"/>
          <w:highlight w:val="none"/>
          <w:lang w:eastAsia="zh-CN"/>
        </w:rPr>
      </w:r>
      <w:r/>
    </w:p>
    <w:p>
      <w:pPr>
        <w:pStyle w:val="848"/>
        <w:jc w:val="center"/>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中小企业声明函（工程）</w:t>
      </w:r>
      <w:r>
        <w:rPr>
          <w:rFonts w:ascii="宋体" w:hAnsi="宋体" w:cs="宋体"/>
          <w:b/>
          <w:color w:val="000000"/>
          <w:sz w:val="24"/>
          <w:highlight w:val="none"/>
          <w:lang w:val="zh-CN"/>
        </w:rPr>
      </w:r>
      <w:r/>
    </w:p>
    <w:p>
      <w:pPr>
        <w:pStyle w:val="881"/>
        <w:ind w:firstLine="1800"/>
        <w:spacing w:line="400" w:lineRule="exact"/>
        <w:rPr>
          <w:rFonts w:hAnsi="宋体" w:eastAsia="宋体" w:cs="宋体"/>
          <w:color w:val="000000"/>
          <w:sz w:val="24"/>
          <w:szCs w:val="24"/>
          <w:highlight w:val="none"/>
          <w:lang w:val="zh-CN"/>
        </w:rPr>
      </w:pPr>
      <w:r>
        <w:rPr>
          <w:rFonts w:hAnsi="宋体" w:eastAsia="宋体" w:cs="宋体"/>
          <w:color w:val="000000"/>
          <w:sz w:val="24"/>
          <w:szCs w:val="24"/>
          <w:highlight w:val="none"/>
          <w:lang w:val="zh-CN"/>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本公司（联合体）郑重声明，根据《政府采购促进中小企业发展管理办法》（财库[2</w:t>
      </w:r>
      <w:r>
        <w:rPr>
          <w:rFonts w:hint="eastAsia" w:ascii="宋体" w:hAnsi="宋体" w:cs="宋体"/>
          <w:color w:val="000000"/>
          <w:sz w:val="24"/>
          <w:highlight w:val="none"/>
        </w:rPr>
        <w:t xml:space="preserve">020</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46</w:t>
      </w:r>
      <w:r>
        <w:rPr>
          <w:rFonts w:hint="eastAsia" w:ascii="宋体" w:hAnsi="宋体" w:cs="宋体"/>
          <w:color w:val="000000"/>
          <w:sz w:val="24"/>
          <w:highlight w:val="none"/>
          <w:lang w:val="zh-CN"/>
        </w:rPr>
        <w:t xml:space="preserve">号）的规定，本公司（联合体）参加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采购活动，工程的施工单位全部为符合政策要求的中小企业（或者：服务全部由符合政策要求的中小企业承接）。相关企业（含联合体的中小企业、签订分包意向协议的中小企业）的具体情况如下：</w:t>
      </w:r>
      <w:r>
        <w:rPr>
          <w:rFonts w:ascii="宋体" w:hAnsi="宋体" w:cs="宋体"/>
          <w:color w:val="000000"/>
          <w:sz w:val="24"/>
          <w:highlight w:val="none"/>
          <w:lang w:val="zh-CN"/>
        </w:rPr>
      </w:r>
      <w:r/>
    </w:p>
    <w:p>
      <w:pPr>
        <w:pStyle w:val="848"/>
        <w:numPr>
          <w:ilvl w:val="0"/>
          <w:numId w:val="5"/>
        </w:numPr>
        <w:ind w:firstLine="48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（标的名称）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中明确的所属行业）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 </w:t>
      </w:r>
      <w:r>
        <w:rPr>
          <w:rFonts w:hint="eastAsia" w:ascii="宋体" w:hAnsi="宋体" w:cs="宋体"/>
          <w:color w:val="000000"/>
          <w:sz w:val="24"/>
          <w:highlight w:val="none"/>
          <w:u w:val="single"/>
        </w:rPr>
        <w:t xml:space="preserve">  （中型企业、小型企业、微型企业   </w:t>
      </w:r>
      <w:r>
        <w:rPr>
          <w:rFonts w:hint="eastAsia" w:ascii="宋体" w:hAnsi="宋体" w:cs="宋体"/>
          <w:color w:val="000000"/>
          <w:sz w:val="24"/>
          <w:highlight w:val="none"/>
        </w:rPr>
        <w:t xml:space="preserve"> ；</w:t>
      </w:r>
      <w:r>
        <w:rPr>
          <w:rFonts w:ascii="宋体" w:hAnsi="宋体" w:cs="宋体"/>
          <w:color w:val="000000"/>
          <w:sz w:val="24"/>
          <w:highlight w:val="none"/>
          <w:u w:val="single"/>
          <w:lang w:val="zh-CN"/>
        </w:rPr>
      </w:r>
      <w:r/>
    </w:p>
    <w:p>
      <w:pPr>
        <w:pStyle w:val="848"/>
        <w:numPr>
          <w:ilvl w:val="0"/>
          <w:numId w:val="5"/>
        </w:numPr>
        <w:ind w:firstLine="48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（标的名称）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中明确的所属行业）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 </w:t>
      </w:r>
      <w:r>
        <w:rPr>
          <w:rFonts w:hint="eastAsia" w:ascii="宋体" w:hAnsi="宋体" w:cs="宋体"/>
          <w:color w:val="000000"/>
          <w:sz w:val="24"/>
          <w:highlight w:val="none"/>
          <w:u w:val="single"/>
        </w:rPr>
        <w:t xml:space="preserve">  （中型企业、小型企业、微型企业   </w:t>
      </w:r>
      <w:r>
        <w:rPr>
          <w:rFonts w:hint="eastAsia" w:ascii="宋体" w:hAnsi="宋体" w:cs="宋体"/>
          <w:color w:val="000000"/>
          <w:sz w:val="24"/>
          <w:highlight w:val="none"/>
        </w:rPr>
        <w:t xml:space="preserve"> ；</w:t>
      </w:r>
      <w:r>
        <w:rPr>
          <w:rFonts w:ascii="宋体" w:hAnsi="宋体" w:cs="宋体"/>
          <w:color w:val="000000"/>
          <w:sz w:val="24"/>
          <w:highlight w:val="none"/>
          <w:u w:val="single"/>
          <w:lang w:val="zh-CN"/>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以上企业，不属于大企业的分支机构，不存在控股股东为大企业的情形，也不存在与大企业的负责人为同一人的情形。</w:t>
      </w:r>
      <w:r>
        <w:rPr>
          <w:rFonts w:ascii="宋体" w:hAnsi="宋体" w:cs="宋体"/>
          <w:color w:val="000000"/>
          <w:sz w:val="24"/>
          <w:highlight w:val="none"/>
          <w:lang w:val="zh-CN"/>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848"/>
        <w:ind w:firstLine="60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855"/>
        <w:ind w:firstLine="240"/>
        <w:spacing w:line="400" w:lineRule="exact"/>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企业盖章：</w:t>
      </w:r>
      <w:r>
        <w:rPr>
          <w:rFonts w:hint="eastAsia" w:ascii="宋体" w:hAnsi="宋体" w:eastAsia="宋体" w:cs="宋体"/>
          <w:color w:val="000000"/>
          <w:highlight w:val="none"/>
          <w:u w:val="single"/>
        </w:rPr>
        <w:t xml:space="preserve">         </w:t>
      </w:r>
      <w:r>
        <w:rPr>
          <w:rFonts w:hint="eastAsia" w:ascii="宋体" w:hAnsi="宋体" w:eastAsia="宋体" w:cs="宋体"/>
          <w:color w:val="000000"/>
          <w:szCs w:val="24"/>
          <w:highlight w:val="none"/>
          <w:lang w:val="zh-CN"/>
        </w:rPr>
      </w:r>
      <w:r/>
    </w:p>
    <w:p>
      <w:pPr>
        <w:pStyle w:val="848"/>
        <w:ind w:firstLine="24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spacing w:line="360" w:lineRule="auto"/>
        <w:rPr>
          <w:rFonts w:cs="宋体"/>
          <w:color w:val="000000"/>
          <w:highlight w:val="none"/>
        </w:rPr>
      </w:pPr>
      <w:r>
        <w:rPr>
          <w:rFonts w:cs="宋体"/>
          <w:color w:val="000000"/>
          <w:highlight w:val="none"/>
        </w:rPr>
      </w:r>
      <w:r/>
    </w:p>
    <w:p>
      <w:pPr>
        <w:pStyle w:val="848"/>
        <w:ind w:left="435"/>
        <w:spacing w:line="360" w:lineRule="auto"/>
        <w:rPr>
          <w:rFonts w:ascii="宋体" w:hAnsi="宋体"/>
          <w:color w:val="000000"/>
          <w:highlight w:val="none"/>
        </w:rPr>
      </w:pPr>
      <w:r>
        <w:rPr>
          <w:rFonts w:ascii="宋体" w:hAnsi="宋体"/>
          <w:color w:val="000000"/>
          <w:highlight w:val="none"/>
        </w:rPr>
      </w:r>
      <w:r/>
    </w:p>
    <w:p>
      <w:pPr>
        <w:pStyle w:val="848"/>
        <w:ind w:firstLine="200"/>
        <w:rPr>
          <w:rFonts w:ascii="宋体" w:hAnsi="宋体" w:cs="宋体"/>
          <w:b/>
          <w:color w:val="000000"/>
          <w:highlight w:val="none"/>
        </w:rPr>
      </w:pPr>
      <w:r>
        <w:rPr>
          <w:rFonts w:ascii="宋体" w:hAnsi="宋体" w:cs="宋体"/>
          <w:b/>
          <w:color w:val="000000"/>
          <w:highlight w:val="none"/>
        </w:rPr>
      </w:r>
      <w:r/>
    </w:p>
    <w:p>
      <w:pPr>
        <w:pStyle w:val="848"/>
        <w:ind w:firstLine="200"/>
        <w:rPr>
          <w:rFonts w:ascii="宋体" w:hAnsi="宋体" w:cs="宋体"/>
          <w:b/>
          <w:color w:val="000000"/>
          <w:sz w:val="24"/>
          <w:highlight w:val="none"/>
        </w:rPr>
      </w:pPr>
      <w:r>
        <w:rPr>
          <w:rFonts w:hint="eastAsia" w:ascii="宋体" w:hAnsi="宋体" w:cs="宋体"/>
          <w:b/>
          <w:color w:val="000000"/>
          <w:sz w:val="24"/>
          <w:highlight w:val="none"/>
        </w:rPr>
        <w:t xml:space="preserve">注：从业人员、营业收入、资产总额填报上一年度数据，无上一年度数据的新成立企业可不填报。</w:t>
      </w:r>
      <w:r>
        <w:rPr>
          <w:rFonts w:ascii="宋体" w:hAnsi="宋体" w:cs="宋体"/>
          <w:b/>
          <w:color w:val="000000"/>
          <w:sz w:val="24"/>
          <w:highlight w:val="none"/>
        </w:rPr>
      </w:r>
      <w:r/>
    </w:p>
    <w:p>
      <w:pPr>
        <w:pStyle w:val="848"/>
        <w:ind w:firstLine="200"/>
        <w:rPr>
          <w:rFonts w:ascii="宋体" w:hAnsi="宋体" w:cs="宋体"/>
          <w:b/>
          <w:color w:val="000000"/>
          <w:highlight w:val="none"/>
        </w:rPr>
      </w:pPr>
      <w:r>
        <w:rPr>
          <w:rFonts w:ascii="宋体" w:hAnsi="宋体" w:cs="宋体"/>
          <w:b/>
          <w:color w:val="000000"/>
          <w:highlight w:val="none"/>
        </w:rPr>
      </w:r>
      <w:r/>
    </w:p>
    <w:p>
      <w:pPr>
        <w:pStyle w:val="848"/>
        <w:ind w:firstLine="200"/>
        <w:rPr>
          <w:rFonts w:ascii="宋体" w:hAnsi="宋体" w:cs="宋体"/>
          <w:b/>
          <w:color w:val="000000"/>
          <w:sz w:val="24"/>
          <w:highlight w:val="none"/>
        </w:rPr>
      </w:pPr>
      <w:r>
        <w:rPr>
          <w:rFonts w:ascii="宋体" w:hAnsi="宋体" w:cs="宋体"/>
          <w:b/>
          <w:color w:val="000000"/>
          <w:sz w:val="24"/>
          <w:highlight w:val="none"/>
        </w:rPr>
      </w:r>
      <w:r/>
    </w:p>
    <w:p>
      <w:pPr>
        <w:pStyle w:val="848"/>
        <w:ind w:firstLine="200"/>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ind w:left="0" w:right="0" w:firstLine="0"/>
        <w:spacing w:before="0" w:after="0" w:line="239" w:lineRule="atLeast"/>
        <w:rPr>
          <w:rFonts w:ascii="宋体" w:hAnsi="宋体" w:eastAsia="宋体" w:cs="宋体"/>
          <w:b/>
          <w:color w:val="000000"/>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附：中小企业划型标准规定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（一）农、林、牧、渔业。</w:t>
      </w:r>
      <w:r>
        <w:rPr>
          <w:rFonts w:ascii="宋体" w:hAnsi="宋体" w:eastAsia="宋体" w:cs="宋体"/>
          <w:color w:val="000000"/>
          <w:sz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（二）工业。</w:t>
      </w:r>
      <w:r>
        <w:rPr>
          <w:rFonts w:ascii="宋体" w:hAnsi="宋体" w:eastAsia="宋体" w:cs="宋体"/>
          <w:color w:val="000000"/>
          <w:sz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（三）建筑业。</w:t>
      </w:r>
      <w:r>
        <w:rPr>
          <w:rFonts w:ascii="宋体" w:hAnsi="宋体" w:eastAsia="宋体" w:cs="宋体"/>
          <w:color w:val="000000"/>
          <w:sz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（四）批发业。</w:t>
      </w:r>
      <w:r>
        <w:rPr>
          <w:rFonts w:ascii="宋体" w:hAnsi="宋体" w:eastAsia="宋体" w:cs="宋体"/>
          <w:color w:val="000000"/>
          <w:sz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（五）零售业。</w:t>
      </w:r>
      <w:r>
        <w:rPr>
          <w:rFonts w:ascii="宋体" w:hAnsi="宋体" w:eastAsia="宋体" w:cs="宋体"/>
          <w:color w:val="000000"/>
          <w:sz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（六）交通运输业。</w:t>
      </w:r>
      <w:r>
        <w:rPr>
          <w:rFonts w:ascii="宋体" w:hAnsi="宋体" w:eastAsia="宋体" w:cs="宋体"/>
          <w:color w:val="000000"/>
          <w:sz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（七）仓储业。</w:t>
      </w:r>
      <w:r>
        <w:rPr>
          <w:rFonts w:ascii="宋体" w:hAnsi="宋体" w:eastAsia="宋体" w:cs="宋体"/>
          <w:color w:val="000000"/>
          <w:sz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（八）邮政业。</w:t>
      </w:r>
      <w:r>
        <w:rPr>
          <w:rFonts w:ascii="宋体" w:hAnsi="宋体" w:eastAsia="宋体" w:cs="宋体"/>
          <w:color w:val="000000"/>
          <w:sz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（九）住宿业。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（十）餐饮业。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（十一）信息传输业。</w:t>
      </w:r>
      <w:r>
        <w:rPr>
          <w:rFonts w:ascii="宋体" w:hAnsi="宋体" w:eastAsia="宋体" w:cs="宋体"/>
          <w:color w:val="000000"/>
          <w:sz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（十二）软件和信息技术服务业。</w:t>
      </w:r>
      <w:r>
        <w:rPr>
          <w:rFonts w:ascii="宋体" w:hAnsi="宋体" w:eastAsia="宋体" w:cs="宋体"/>
          <w:color w:val="000000"/>
          <w:sz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（十三）房地产开发经营。</w:t>
      </w:r>
      <w:r>
        <w:rPr>
          <w:rFonts w:ascii="宋体" w:hAnsi="宋体" w:eastAsia="宋体" w:cs="宋体"/>
          <w:color w:val="000000"/>
          <w:sz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（十四）物业管理。</w:t>
      </w:r>
      <w:r>
        <w:rPr>
          <w:rFonts w:ascii="宋体" w:hAnsi="宋体" w:eastAsia="宋体" w:cs="宋体"/>
          <w:color w:val="000000"/>
          <w:sz w:val="18"/>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（十五）租赁和商务服务业。</w:t>
      </w:r>
      <w:r>
        <w:rPr>
          <w:rFonts w:ascii="宋体" w:hAnsi="宋体" w:eastAsia="宋体" w:cs="宋体"/>
          <w:color w:val="000000"/>
          <w:sz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highlight w:val="none"/>
        </w:rPr>
      </w:r>
      <w:r/>
    </w:p>
    <w:p>
      <w:pPr>
        <w:pStyle w:val="848"/>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（十六）其他未列明行业。</w:t>
      </w:r>
      <w:r>
        <w:rPr>
          <w:rFonts w:ascii="宋体" w:hAnsi="宋体" w:eastAsia="宋体" w:cs="宋体"/>
          <w:color w:val="000000"/>
          <w:sz w:val="18"/>
          <w:highlight w:val="none"/>
        </w:rPr>
        <w:t xml:space="preserve">从业人员300人以下的为中小微型企业。其中，从业人员100人及以上的为中型企业；从业人员10人及以上的为小型企业；从业人员10人以下的为微型企业。</w:t>
      </w:r>
      <w:r>
        <w:rPr>
          <w:color w:val="000000"/>
          <w:highlight w:val="none"/>
        </w:rPr>
      </w:r>
      <w:r/>
    </w:p>
    <w:p>
      <w:pPr>
        <w:pStyle w:val="848"/>
        <w:ind w:left="0" w:right="0" w:firstLine="0"/>
        <w:spacing w:before="0" w:after="0"/>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9</w:t>
      </w:r>
      <w:r>
        <w:rPr>
          <w:rFonts w:ascii="宋体" w:hAnsi="宋体" w:cs="宋体"/>
          <w:b/>
          <w:color w:val="000000"/>
          <w:sz w:val="24"/>
          <w:highlight w:val="none"/>
        </w:rPr>
      </w:r>
      <w:r/>
    </w:p>
    <w:p>
      <w:pPr>
        <w:pStyle w:val="848"/>
        <w:jc w:val="center"/>
        <w:spacing w:line="360" w:lineRule="auto"/>
        <w:rPr>
          <w:rFonts w:ascii="宋体" w:hAnsi="宋体" w:cs="宋体"/>
          <w:color w:val="000000"/>
          <w:sz w:val="24"/>
          <w:highlight w:val="none"/>
        </w:rPr>
      </w:pPr>
      <w:r>
        <w:rPr>
          <w:rFonts w:hint="eastAsia" w:ascii="宋体" w:hAnsi="宋体" w:cs="宋体"/>
          <w:b/>
          <w:color w:val="000000"/>
          <w:sz w:val="24"/>
          <w:highlight w:val="none"/>
          <w:lang w:val="zh-CN"/>
        </w:rPr>
        <w:t xml:space="preserve">残疾人福利性单位声明函</w:t>
      </w:r>
      <w:r>
        <w:rPr>
          <w:rFonts w:ascii="宋体" w:hAnsi="宋体" w:cs="宋体"/>
          <w:color w:val="000000"/>
          <w:sz w:val="24"/>
          <w:highlight w:val="none"/>
        </w:rPr>
      </w:r>
      <w:r/>
    </w:p>
    <w:p>
      <w:pPr>
        <w:pStyle w:val="848"/>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rPr>
          <w:rFonts w:ascii="宋体" w:hAnsi="宋体" w:cs="宋体"/>
          <w:color w:val="000000"/>
          <w:sz w:val="24"/>
          <w:highlight w:val="none"/>
          <w:lang w:val="zh-CN"/>
        </w:rPr>
      </w:r>
      <w:r/>
    </w:p>
    <w:p>
      <w:pPr>
        <w:pStyle w:val="848"/>
        <w:ind w:firstLine="480"/>
        <w:spacing w:line="536" w:lineRule="atLeas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ascii="宋体" w:hAnsi="宋体" w:cs="宋体"/>
          <w:color w:val="000000"/>
          <w:sz w:val="24"/>
          <w:highlight w:val="none"/>
        </w:rPr>
      </w:r>
      <w:r/>
    </w:p>
    <w:p>
      <w:pPr>
        <w:pStyle w:val="848"/>
        <w:spacing w:line="536" w:lineRule="atLeas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 </w:t>
      </w:r>
      <w:r>
        <w:rPr>
          <w:rFonts w:ascii="宋体" w:hAnsi="宋体" w:cs="宋体"/>
          <w:color w:val="000000"/>
          <w:sz w:val="24"/>
          <w:highlight w:val="none"/>
        </w:rPr>
      </w:r>
      <w:r/>
    </w:p>
    <w:p>
      <w:pPr>
        <w:pStyle w:val="848"/>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spacing w:line="400" w:lineRule="exact"/>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highlight w:val="none"/>
        </w:rPr>
      </w:r>
      <w:r/>
    </w:p>
    <w:p>
      <w:pPr>
        <w:pStyle w:val="848"/>
        <w:rPr>
          <w:rFonts w:ascii="宋体" w:hAnsi="宋体" w:cs="宋体"/>
          <w:color w:val="000000"/>
          <w:highlight w:val="none"/>
        </w:rPr>
      </w:pPr>
      <w:r>
        <w:rPr>
          <w:rFonts w:ascii="宋体" w:hAnsi="宋体" w:cs="宋体"/>
          <w:color w:val="000000"/>
          <w:highlight w:val="none"/>
        </w:rPr>
      </w:r>
      <w:r/>
    </w:p>
    <w:p>
      <w:pPr>
        <w:pStyle w:val="848"/>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ind w:firstLine="1050"/>
        <w:rPr>
          <w:rFonts w:ascii="宋体" w:hAnsi="宋体" w:cs="宋体"/>
          <w:color w:val="000000"/>
          <w:highlight w:val="none"/>
        </w:rPr>
      </w:pPr>
      <w:r>
        <w:rPr>
          <w:rFonts w:ascii="宋体" w:hAnsi="宋体" w:cs="宋体"/>
          <w:color w:val="000000"/>
          <w:highlight w:val="none"/>
        </w:rPr>
      </w:r>
      <w:r/>
    </w:p>
    <w:p>
      <w:pPr>
        <w:pStyle w:val="848"/>
        <w:spacing w:after="120"/>
        <w:rPr>
          <w:rFonts w:ascii="宋体" w:hAnsi="宋体" w:cs="宋体"/>
          <w:color w:val="000000"/>
          <w:highlight w:val="none"/>
        </w:rPr>
      </w:pPr>
      <w:r>
        <w:rPr>
          <w:rFonts w:ascii="宋体" w:hAnsi="宋体" w:cs="宋体"/>
          <w:color w:val="000000"/>
          <w:highlight w:val="none"/>
        </w:rPr>
      </w:r>
      <w:r/>
    </w:p>
    <w:p>
      <w:pPr>
        <w:pStyle w:val="848"/>
        <w:spacing w:after="120"/>
        <w:rPr>
          <w:rFonts w:ascii="宋体" w:hAnsi="宋体" w:cs="宋体"/>
          <w:color w:val="000000"/>
          <w:highlight w:val="none"/>
        </w:rPr>
      </w:pPr>
      <w:r>
        <w:rPr>
          <w:rFonts w:ascii="宋体" w:hAnsi="宋体" w:cs="宋体"/>
          <w:color w:val="000000"/>
          <w:highlight w:val="none"/>
        </w:rPr>
      </w:r>
      <w:r/>
    </w:p>
    <w:p>
      <w:pPr>
        <w:pStyle w:val="848"/>
        <w:spacing w:after="120"/>
        <w:rPr>
          <w:rFonts w:ascii="宋体" w:hAnsi="宋体" w:cs="宋体"/>
          <w:color w:val="000000"/>
          <w:highlight w:val="none"/>
        </w:rPr>
      </w:pPr>
      <w:r>
        <w:rPr>
          <w:rFonts w:ascii="宋体" w:hAnsi="宋体" w:cs="宋体"/>
          <w:color w:val="000000"/>
          <w:highlight w:val="none"/>
        </w:rPr>
      </w:r>
      <w:r/>
    </w:p>
    <w:p>
      <w:pPr>
        <w:pStyle w:val="848"/>
        <w:spacing w:after="120"/>
        <w:rPr>
          <w:rFonts w:ascii="宋体" w:hAnsi="宋体" w:cs="宋体"/>
          <w:color w:val="000000"/>
          <w:highlight w:val="none"/>
        </w:rPr>
      </w:pPr>
      <w:r>
        <w:rPr>
          <w:rFonts w:ascii="宋体" w:hAnsi="宋体" w:cs="宋体"/>
          <w:color w:val="000000"/>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ascii="宋体" w:hAnsi="宋体" w:cs="宋体"/>
          <w:b/>
          <w:bCs/>
          <w:color w:val="000000"/>
          <w:sz w:val="24"/>
          <w:szCs w:val="24"/>
          <w:highlight w:val="none"/>
        </w:rPr>
      </w:pPr>
      <w:r>
        <w:rPr>
          <w:rFonts w:hint="eastAsia" w:ascii="宋体" w:hAnsi="宋体" w:cs="宋体"/>
          <w:b/>
          <w:color w:val="000000"/>
          <w:sz w:val="24"/>
          <w:highlight w:val="none"/>
          <w:lang w:val="en-US" w:eastAsia="zh-CN"/>
        </w:rPr>
      </w:r>
      <w:r>
        <w:rPr>
          <w:rFonts w:hint="eastAsia" w:ascii="宋体" w:hAnsi="宋体" w:cs="宋体"/>
          <w:b/>
          <w:color w:val="000000"/>
          <w:sz w:val="24"/>
          <w:highlight w:val="none"/>
          <w:lang w:val="en-US" w:eastAsia="zh-CN"/>
        </w:rPr>
      </w:r>
      <w:r/>
    </w:p>
    <w:p>
      <w:pPr>
        <w:spacing w:line="360" w:lineRule="auto"/>
        <w:rPr>
          <w:rFonts w:hint="eastAsia" w:ascii="宋体" w:hAnsi="宋体" w:cs="宋体"/>
          <w:b/>
          <w:bCs/>
          <w:color w:val="000000"/>
          <w:sz w:val="24"/>
          <w:szCs w:val="24"/>
          <w:highlight w:val="none"/>
          <w:lang w:val="en-US" w:eastAsia="zh-CN"/>
        </w:rPr>
      </w:pPr>
      <w:r>
        <w:rPr>
          <w:rFonts w:hint="eastAsia" w:ascii="宋体" w:hAnsi="宋体" w:cs="宋体"/>
          <w:b/>
          <w:color w:val="000000"/>
          <w:sz w:val="24"/>
          <w:highlight w:val="none"/>
          <w:lang w:val="en-US" w:eastAsia="zh-CN"/>
        </w:rPr>
      </w:r>
      <w:r>
        <w:rPr>
          <w:rFonts w:hint="eastAsia" w:ascii="宋体" w:hAnsi="宋体" w:cs="宋体"/>
          <w:b/>
          <w:color w:val="000000"/>
          <w:sz w:val="24"/>
          <w:highlight w:val="none"/>
          <w:lang w:val="en-US" w:eastAsia="zh-CN"/>
        </w:rPr>
      </w:r>
      <w:r/>
    </w:p>
    <w:p>
      <w:pPr>
        <w:pStyle w:val="848"/>
        <w:spacing w:line="360" w:lineRule="auto"/>
        <w:rPr>
          <w:rFonts w:hint="eastAsia" w:ascii="宋体" w:hAnsi="宋体" w:cs="宋体"/>
          <w:b/>
          <w:bCs/>
          <w:color w:val="000000"/>
          <w:sz w:val="24"/>
          <w:szCs w:val="24"/>
          <w:highlight w:val="none"/>
          <w:lang w:val="en-US"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ascii="宋体" w:hAnsi="宋体" w:cs="宋体"/>
          <w:b/>
          <w:color w:val="000000"/>
          <w:sz w:val="24"/>
          <w:highlight w:val="none"/>
        </w:rPr>
      </w:r>
      <w:r/>
    </w:p>
    <w:p>
      <w:pPr>
        <w:pStyle w:val="848"/>
        <w:jc w:val="center"/>
        <w:spacing w:line="580" w:lineRule="exact"/>
        <w:rPr>
          <w:color w:val="000000"/>
          <w:sz w:val="21"/>
          <w:szCs w:val="21"/>
          <w:highlight w:val="none"/>
        </w:rPr>
      </w:pPr>
      <w:r>
        <w:rPr>
          <w:rFonts w:hint="eastAsia" w:ascii="宋体" w:hAnsi="宋体" w:cs="宋体"/>
          <w:b/>
          <w:color w:val="000000"/>
          <w:spacing w:val="6"/>
          <w:sz w:val="24"/>
          <w:highlight w:val="none"/>
        </w:rPr>
        <w:t xml:space="preserve">监狱企业声明函</w:t>
      </w:r>
      <w:r>
        <w:rPr>
          <w:color w:val="000000"/>
          <w:sz w:val="21"/>
          <w:szCs w:val="21"/>
          <w:highlight w:val="none"/>
        </w:rPr>
      </w:r>
      <w:r/>
    </w:p>
    <w:p>
      <w:pPr>
        <w:pStyle w:val="869"/>
        <w:ind w:firstLine="480"/>
        <w:spacing w:before="75" w:after="75" w:line="435" w:lineRule="atLeast"/>
        <w:rPr>
          <w:color w:val="000000"/>
          <w:highlight w:val="none"/>
        </w:rPr>
      </w:pPr>
      <w:r>
        <w:rPr>
          <w:color w:val="000000"/>
          <w:highlight w:val="none"/>
        </w:rPr>
        <w:t xml:space="preserve">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）郑重声明下</w:t>
      </w:r>
      <w:r>
        <w:rPr>
          <w:rFonts w:hint="eastAsia"/>
          <w:color w:val="000000"/>
          <w:highlight w:val="none"/>
        </w:rPr>
        <w:t xml:space="preserve">列事项（按照</w:t>
      </w:r>
      <w:r>
        <w:rPr>
          <w:color w:val="000000"/>
          <w:highlight w:val="none"/>
        </w:rPr>
        <w:t xml:space="preserve">实际情况勾选或</w:t>
      </w:r>
      <w:r>
        <w:rPr>
          <w:rFonts w:hint="eastAsia"/>
          <w:color w:val="000000"/>
          <w:highlight w:val="none"/>
        </w:rPr>
        <w:t xml:space="preserve">填空）：</w:t>
      </w:r>
      <w:r>
        <w:rPr>
          <w:color w:val="000000"/>
          <w:highlight w:val="none"/>
        </w:rPr>
      </w:r>
      <w:r/>
    </w:p>
    <w:p>
      <w:pPr>
        <w:pStyle w:val="869"/>
        <w:ind w:firstLine="480"/>
        <w:spacing w:before="75" w:after="75" w:line="435" w:lineRule="atLeast"/>
        <w:rPr>
          <w:color w:val="000000"/>
          <w:highlight w:val="none"/>
        </w:rPr>
      </w:pPr>
      <w:r>
        <w:rPr>
          <w:color w:val="000000"/>
          <w:highlight w:val="none"/>
        </w:rPr>
        <w:t xml:space="preserve">本</w:t>
      </w:r>
      <w:r>
        <w:rPr>
          <w:rFonts w:hint="eastAsia"/>
          <w:color w:val="000000"/>
          <w:highlight w:val="none"/>
        </w:rPr>
        <w:t xml:space="preserve">企业（单位）为直接</w:t>
      </w:r>
      <w:r>
        <w:rPr>
          <w:rFonts w:hint="eastAsia"/>
          <w:color w:val="000000"/>
          <w:highlight w:val="none"/>
          <w:lang w:eastAsia="zh-CN"/>
        </w:rPr>
        <w:t xml:space="preserve">磋商响应人</w:t>
      </w:r>
      <w:r>
        <w:rPr>
          <w:color w:val="000000"/>
          <w:highlight w:val="none"/>
        </w:rPr>
        <w:t xml:space="preserve">提供本企业</w:t>
      </w:r>
      <w:r>
        <w:rPr>
          <w:rFonts w:hint="eastAsia"/>
          <w:color w:val="000000"/>
          <w:highlight w:val="none"/>
        </w:rPr>
        <w:t xml:space="preserve">（单位）的货物。</w:t>
      </w:r>
      <w:r>
        <w:rPr>
          <w:color w:val="000000"/>
          <w:highlight w:val="none"/>
        </w:rPr>
      </w:r>
      <w:r/>
    </w:p>
    <w:p>
      <w:pPr>
        <w:pStyle w:val="869"/>
        <w:ind w:firstLine="480"/>
        <w:spacing w:before="75" w:after="75" w:line="435" w:lineRule="atLeast"/>
        <w:rPr>
          <w:color w:val="000000"/>
          <w:highlight w:val="none"/>
        </w:rPr>
      </w:pPr>
      <w:r>
        <w:rPr>
          <w:rFonts w:hint="eastAsia"/>
          <w:color w:val="000000"/>
          <w:highlight w:val="none"/>
        </w:rPr>
        <w:t xml:space="preserve">（1）</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）监狱企业。</w:t>
      </w:r>
      <w:r>
        <w:rPr>
          <w:rFonts w:hint="eastAsia"/>
          <w:color w:val="000000"/>
          <w:highlight w:val="none"/>
        </w:rPr>
        <w:t xml:space="preserve">后附省级以上监狱管理局、戒毒管理局（含新疆生产建设兵团）出具的属于监狱企业的证明文件。</w:t>
      </w:r>
      <w:r>
        <w:rPr>
          <w:color w:val="000000"/>
          <w:highlight w:val="none"/>
        </w:rPr>
      </w:r>
      <w:r/>
    </w:p>
    <w:p>
      <w:pPr>
        <w:pStyle w:val="869"/>
        <w:ind w:firstLine="480"/>
        <w:spacing w:before="75" w:after="75" w:line="435" w:lineRule="atLeast"/>
        <w:rPr>
          <w:color w:val="000000"/>
          <w:highlight w:val="none"/>
        </w:rPr>
      </w:pPr>
      <w:r>
        <w:rPr>
          <w:rFonts w:hint="eastAsia"/>
          <w:color w:val="000000"/>
          <w:highlight w:val="none"/>
        </w:rPr>
        <w:t xml:space="preserve">（</w:t>
      </w:r>
      <w:r>
        <w:rPr>
          <w:color w:val="000000"/>
          <w:highlight w:val="none"/>
        </w:rPr>
        <w:t xml:space="preserve">2</w:t>
      </w:r>
      <w:r>
        <w:rPr>
          <w:rFonts w:hint="eastAsia"/>
          <w:color w:val="000000"/>
          <w:highlight w:val="none"/>
        </w:rPr>
        <w:t xml:space="preserve">）</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w:t>
      </w:r>
      <w:r>
        <w:rPr>
          <w:rFonts w:hint="eastAsia"/>
          <w:color w:val="000000"/>
          <w:highlight w:val="none"/>
        </w:rPr>
        <w:t xml:space="preserve">为联合体一方，</w:t>
      </w:r>
      <w:r>
        <w:rPr>
          <w:color w:val="000000"/>
          <w:highlight w:val="none"/>
        </w:rPr>
        <w:t xml:space="preserve">提供本企业</w:t>
      </w:r>
      <w:r>
        <w:rPr>
          <w:rFonts w:hint="eastAsia"/>
          <w:color w:val="000000"/>
          <w:highlight w:val="none"/>
        </w:rPr>
        <w:t xml:space="preserve">（单位）的货物。本企业</w:t>
      </w:r>
      <w:r>
        <w:rPr>
          <w:color w:val="000000"/>
          <w:highlight w:val="none"/>
        </w:rPr>
        <w:t xml:space="preserve">（</w:t>
      </w:r>
      <w:r>
        <w:rPr>
          <w:rFonts w:hint="eastAsia"/>
          <w:color w:val="000000"/>
          <w:highlight w:val="none"/>
        </w:rPr>
        <w:t xml:space="preserve">单位</w:t>
      </w:r>
      <w:r>
        <w:rPr>
          <w:color w:val="000000"/>
          <w:highlight w:val="none"/>
        </w:rPr>
        <w:t xml:space="preserve">）</w:t>
      </w:r>
      <w:r>
        <w:rPr>
          <w:rFonts w:hint="eastAsia"/>
          <w:color w:val="000000"/>
          <w:highlight w:val="none"/>
        </w:rPr>
        <w:t xml:space="preserve">提供</w:t>
      </w:r>
      <w:r>
        <w:rPr>
          <w:color w:val="000000"/>
          <w:highlight w:val="none"/>
        </w:rPr>
        <w:t xml:space="preserve">协议合同金额占到</w:t>
      </w:r>
      <w:r>
        <w:rPr>
          <w:rFonts w:hint="eastAsia"/>
          <w:color w:val="000000"/>
          <w:highlight w:val="none"/>
        </w:rPr>
        <w:t xml:space="preserve">共同投标</w:t>
      </w:r>
      <w:r>
        <w:rPr>
          <w:color w:val="000000"/>
          <w:highlight w:val="none"/>
        </w:rPr>
        <w:t xml:space="preserve">协议合同总金额</w:t>
      </w:r>
      <w:r>
        <w:rPr>
          <w:rFonts w:hint="eastAsia"/>
          <w:color w:val="000000"/>
          <w:highlight w:val="none"/>
        </w:rPr>
        <w:t xml:space="preserve">的比例为</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869"/>
        <w:ind w:firstLine="480"/>
        <w:spacing w:before="75" w:after="75" w:line="435" w:lineRule="atLeast"/>
        <w:rPr>
          <w:color w:val="000000"/>
          <w:highlight w:val="none"/>
        </w:rPr>
      </w:pPr>
      <w:r>
        <w:rPr>
          <w:color w:val="000000"/>
          <w:highlight w:val="none"/>
        </w:rPr>
        <w:t xml:space="preserve">　　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）对上述声明的真实性负责。如有虚假，将依法承担相应责任。</w:t>
      </w:r>
      <w:r>
        <w:rPr>
          <w:color w:val="000000"/>
          <w:highlight w:val="none"/>
        </w:rPr>
      </w:r>
      <w:r/>
    </w:p>
    <w:p>
      <w:pPr>
        <w:pStyle w:val="848"/>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highlight w:val="none"/>
        </w:rPr>
      </w:r>
      <w:r/>
    </w:p>
    <w:p>
      <w:pPr>
        <w:pStyle w:val="848"/>
        <w:rPr>
          <w:rFonts w:ascii="宋体" w:hAnsi="宋体" w:cs="宋体"/>
          <w:color w:val="000000"/>
          <w:highlight w:val="none"/>
        </w:rPr>
      </w:pPr>
      <w:r>
        <w:rPr>
          <w:rFonts w:ascii="宋体" w:hAnsi="宋体" w:cs="宋体"/>
          <w:color w:val="000000"/>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ind w:firstLine="600"/>
        <w:jc w:val="center"/>
        <w:spacing w:line="360" w:lineRule="auto"/>
        <w:rPr>
          <w:rStyle w:val="872"/>
          <w:rFonts w:hint="eastAsia" w:ascii="宋体" w:hAnsi="宋体" w:cs="宋体"/>
          <w:color w:val="000000"/>
          <w:sz w:val="24"/>
          <w:highlight w:val="none"/>
          <w:lang w:val="zh-CN"/>
        </w:rPr>
      </w:pPr>
      <w:r>
        <w:rPr>
          <w:rStyle w:val="872"/>
          <w:rFonts w:hint="eastAsia" w:ascii="宋体" w:hAnsi="宋体" w:cs="宋体"/>
          <w:color w:val="000000"/>
          <w:sz w:val="24"/>
          <w:highlight w:val="none"/>
          <w:lang w:val="zh-CN"/>
        </w:rPr>
      </w:r>
      <w:r/>
    </w:p>
    <w:p>
      <w:pPr>
        <w:pStyle w:val="848"/>
        <w:ind w:firstLine="600"/>
        <w:jc w:val="center"/>
        <w:spacing w:line="360" w:lineRule="auto"/>
        <w:rPr>
          <w:rStyle w:val="872"/>
          <w:rFonts w:hint="eastAsia" w:ascii="宋体" w:hAnsi="宋体" w:cs="宋体"/>
          <w:color w:val="000000"/>
          <w:sz w:val="24"/>
          <w:highlight w:val="none"/>
          <w:lang w:val="zh-CN"/>
        </w:rPr>
      </w:pPr>
      <w:r>
        <w:rPr>
          <w:rStyle w:val="872"/>
          <w:rFonts w:hint="eastAsia" w:ascii="宋体" w:hAnsi="宋体" w:cs="宋体"/>
          <w:color w:val="000000"/>
          <w:sz w:val="24"/>
          <w:highlight w:val="none"/>
          <w:lang w:val="zh-CN"/>
        </w:rPr>
      </w:r>
      <w:r/>
    </w:p>
    <w:p>
      <w:pPr>
        <w:pStyle w:val="848"/>
        <w:keepLines w:val="0"/>
        <w:keepNext/>
        <w:pageBreakBefore/>
        <w:spacing w:line="360" w:lineRule="auto"/>
        <w:widowControl w:val="off"/>
        <w:rPr>
          <w:rStyle w:val="872"/>
          <w:rFonts w:ascii="宋体" w:hAnsi="宋体" w:eastAsia="宋体" w:cs="宋体"/>
          <w:color w:val="000000"/>
          <w:sz w:val="24"/>
          <w:highlight w:val="none"/>
          <w:lang w:val="en-US"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1</w:t>
      </w:r>
      <w:r>
        <w:rPr>
          <w:rStyle w:val="872"/>
          <w:rFonts w:ascii="宋体" w:hAnsi="宋体" w:eastAsia="宋体" w:cs="宋体"/>
          <w:color w:val="000000"/>
          <w:sz w:val="24"/>
          <w:highlight w:val="none"/>
          <w:lang w:val="en-US" w:eastAsia="zh-CN"/>
        </w:rPr>
      </w:r>
      <w:r/>
    </w:p>
    <w:p>
      <w:pPr>
        <w:pStyle w:val="848"/>
        <w:ind w:firstLine="600"/>
        <w:jc w:val="center"/>
        <w:spacing w:line="360" w:lineRule="auto"/>
        <w:rPr>
          <w:rStyle w:val="872"/>
          <w:rFonts w:ascii="宋体" w:hAnsi="宋体" w:cs="宋体"/>
          <w:color w:val="000000"/>
          <w:sz w:val="24"/>
          <w:highlight w:val="none"/>
          <w:lang w:val="zh-CN"/>
        </w:rPr>
      </w:pPr>
      <w:r>
        <w:rPr>
          <w:rStyle w:val="872"/>
          <w:rFonts w:hint="eastAsia" w:ascii="宋体" w:hAnsi="宋体" w:cs="宋体"/>
          <w:color w:val="000000"/>
          <w:sz w:val="24"/>
          <w:highlight w:val="none"/>
          <w:lang w:val="zh-CN"/>
        </w:rPr>
        <w:t xml:space="preserve">响应单位与其他单位存在控股、管理关系情况表</w:t>
      </w:r>
      <w:r>
        <w:rPr>
          <w:rStyle w:val="872"/>
          <w:rFonts w:ascii="宋体" w:hAnsi="宋体" w:cs="宋体"/>
          <w:color w:val="000000"/>
          <w:sz w:val="24"/>
          <w:highlight w:val="none"/>
          <w:lang w:val="zh-CN"/>
        </w:rPr>
      </w:r>
      <w:r/>
    </w:p>
    <w:tbl>
      <w:tblPr>
        <w:tblpPr w:horzAnchor="page" w:tblpX="1627" w:vertAnchor="text" w:tblpY="38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245"/>
        <w:gridCol w:w="423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48"/>
              <w:spacing w:line="360" w:lineRule="auto"/>
              <w:rPr>
                <w:rFonts w:ascii="宋体" w:hAnsi="宋体" w:cs="宋体"/>
                <w:color w:val="000000"/>
                <w:sz w:val="24"/>
                <w:highlight w:val="none"/>
              </w:rPr>
              <w:framePr w:vAnchor="text" w:hAnchor="page" w:x="1627" w:y="386"/>
            </w:pPr>
            <w:r>
              <w:rPr>
                <w:rFonts w:hint="eastAsia" w:ascii="宋体" w:hAnsi="宋体" w:cs="宋体"/>
                <w:color w:val="000000"/>
                <w:sz w:val="24"/>
                <w:highlight w:val="none"/>
              </w:rPr>
              <w:t xml:space="preserve">与响应单位存在控股、管理关系的单位名称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hint="eastAsia" w:ascii="宋体" w:hAnsi="宋体" w:cs="宋体"/>
                <w:color w:val="000000"/>
                <w:sz w:val="24"/>
                <w:highlight w:val="none"/>
              </w:rPr>
              <w:t xml:space="preserve">控股、管理关系情况说明</w:t>
            </w: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48"/>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bl>
    <w:p>
      <w:pPr>
        <w:pStyle w:val="848"/>
        <w:ind w:firstLine="600"/>
        <w:spacing w:line="360" w:lineRule="auto"/>
        <w:rPr>
          <w:rFonts w:ascii="宋体" w:hAnsi="宋体" w:cs="宋体"/>
          <w:color w:val="000000"/>
          <w:sz w:val="24"/>
          <w:highlight w:val="none"/>
        </w:rPr>
      </w:pPr>
      <w:r>
        <w:rPr>
          <w:rFonts w:ascii="宋体" w:hAnsi="宋体" w:cs="宋体"/>
          <w:color w:val="000000"/>
          <w:sz w:val="24"/>
          <w:highlight w:val="none"/>
        </w:rPr>
      </w:r>
      <w:r/>
    </w:p>
    <w:p>
      <w:pPr>
        <w:pStyle w:val="848"/>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注：响应单位应当按实填写所有与之有控股、管理关系的情况</w:t>
      </w:r>
      <w:r>
        <w:rPr>
          <w:rFonts w:ascii="宋体" w:hAnsi="宋体" w:cs="宋体"/>
          <w:color w:val="000000"/>
          <w:sz w:val="24"/>
          <w:highlight w:val="none"/>
        </w:rPr>
      </w:r>
      <w:r/>
    </w:p>
    <w:p>
      <w:pPr>
        <w:pStyle w:val="863"/>
        <w:spacing w:line="360" w:lineRule="auto"/>
        <w:rPr>
          <w:rFonts w:hAnsi="宋体"/>
          <w:color w:val="000000"/>
          <w:szCs w:val="21"/>
          <w:highlight w:val="none"/>
        </w:rPr>
      </w:pPr>
      <w:r>
        <w:rPr>
          <w:rFonts w:hAnsi="宋体"/>
          <w:color w:val="000000"/>
          <w:szCs w:val="21"/>
          <w:highlight w:val="none"/>
        </w:rPr>
      </w:r>
      <w:r/>
    </w:p>
    <w:p>
      <w:pPr>
        <w:pStyle w:val="863"/>
        <w:spacing w:line="360" w:lineRule="auto"/>
        <w:rPr>
          <w:rFonts w:hAnsi="宋体"/>
          <w:color w:val="000000"/>
          <w:sz w:val="24"/>
          <w:szCs w:val="24"/>
          <w:highlight w:val="none"/>
          <w:u w:val="single"/>
        </w:rPr>
      </w:pPr>
      <w:r>
        <w:rPr>
          <w:rFonts w:hint="eastAsia" w:ascii="宋体" w:hAnsi="宋体" w:cs="宋体"/>
          <w:color w:val="000000"/>
          <w:sz w:val="24"/>
          <w:highlight w:val="none"/>
        </w:rPr>
        <w:t xml:space="preserve">响应供应商签章</w:t>
      </w:r>
      <w:r>
        <w:rPr>
          <w:rFonts w:hAnsi="宋体"/>
          <w:color w:val="000000"/>
          <w:sz w:val="24"/>
          <w:szCs w:val="24"/>
          <w:highlight w:val="none"/>
        </w:rPr>
        <w:t xml:space="preserve">:   </w:t>
      </w:r>
      <w:r>
        <w:rPr>
          <w:rFonts w:hAnsi="宋体"/>
          <w:color w:val="000000"/>
          <w:sz w:val="24"/>
          <w:szCs w:val="24"/>
          <w:highlight w:val="none"/>
          <w:u w:val="single"/>
        </w:rPr>
        <w:t xml:space="preserve"> </w:t>
      </w:r>
      <w:r>
        <w:rPr>
          <w:rFonts w:hAnsi="宋体"/>
          <w:color w:val="000000"/>
          <w:sz w:val="24"/>
          <w:szCs w:val="24"/>
          <w:highlight w:val="none"/>
          <w:u w:val="single"/>
        </w:rPr>
        <w:tab/>
      </w:r>
      <w:r>
        <w:rPr>
          <w:rFonts w:hAnsi="宋体"/>
          <w:color w:val="000000"/>
          <w:sz w:val="24"/>
          <w:szCs w:val="24"/>
          <w:highlight w:val="none"/>
          <w:u w:val="single"/>
        </w:rPr>
        <w:t xml:space="preserve">                     </w:t>
      </w:r>
      <w:r>
        <w:rPr>
          <w:rFonts w:hAnsi="宋体"/>
          <w:color w:val="000000"/>
          <w:sz w:val="24"/>
          <w:szCs w:val="24"/>
          <w:highlight w:val="none"/>
          <w:u w:val="single"/>
        </w:rPr>
      </w:r>
      <w:r/>
    </w:p>
    <w:p>
      <w:pPr>
        <w:pStyle w:val="848"/>
        <w:rPr>
          <w:rFonts w:hAnsi="宋体"/>
          <w:color w:val="000000"/>
          <w:sz w:val="24"/>
          <w:highlight w:val="none"/>
          <w:u w:val="single"/>
        </w:rPr>
      </w:pPr>
      <w:r>
        <w:rPr>
          <w:rFonts w:hint="eastAsia" w:hAnsi="宋体"/>
          <w:color w:val="000000"/>
          <w:sz w:val="24"/>
          <w:highlight w:val="none"/>
        </w:rPr>
        <w:t xml:space="preserve">法定</w:t>
      </w:r>
      <w:r>
        <w:rPr>
          <w:rFonts w:hAnsi="宋体"/>
          <w:color w:val="000000"/>
          <w:sz w:val="24"/>
          <w:highlight w:val="none"/>
        </w:rPr>
        <w:t xml:space="preserve">代表人或委托代理人</w:t>
      </w:r>
      <w:r>
        <w:rPr>
          <w:rFonts w:hint="eastAsia" w:hAnsi="宋体"/>
          <w:color w:val="000000"/>
          <w:sz w:val="24"/>
          <w:highlight w:val="none"/>
        </w:rPr>
        <w:t xml:space="preserve">（签字或签章）：</w:t>
      </w:r>
      <w:r>
        <w:rPr>
          <w:rFonts w:hAnsi="宋体"/>
          <w:color w:val="000000"/>
          <w:sz w:val="24"/>
          <w:highlight w:val="none"/>
          <w:u w:val="single"/>
        </w:rPr>
        <w:tab/>
      </w:r>
      <w:r>
        <w:rPr>
          <w:rFonts w:hint="eastAsia" w:hAnsi="宋体"/>
          <w:color w:val="000000"/>
          <w:sz w:val="24"/>
          <w:highlight w:val="none"/>
          <w:u w:val="single"/>
        </w:rPr>
        <w:t xml:space="preserve">                   </w:t>
      </w:r>
      <w:r>
        <w:rPr>
          <w:rFonts w:hAnsi="宋体"/>
          <w:color w:val="000000"/>
          <w:sz w:val="24"/>
          <w:highlight w:val="none"/>
          <w:u w:val="single"/>
        </w:rPr>
        <w:tab/>
      </w:r>
      <w:r>
        <w:rPr>
          <w:rFonts w:hAnsi="宋体"/>
          <w:color w:val="000000"/>
          <w:sz w:val="24"/>
          <w:highlight w:val="none"/>
          <w:u w:val="single"/>
        </w:rPr>
      </w:r>
      <w:r/>
    </w:p>
    <w:p>
      <w:pPr>
        <w:pStyle w:val="877"/>
        <w:rPr>
          <w:rFonts w:hAnsi="宋体"/>
          <w:color w:val="000000"/>
          <w:sz w:val="24"/>
          <w:szCs w:val="24"/>
          <w:highlight w:val="none"/>
          <w:u w:val="single"/>
        </w:rPr>
      </w:pPr>
      <w:r>
        <w:rPr>
          <w:rFonts w:hAnsi="宋体"/>
          <w:color w:val="000000"/>
          <w:sz w:val="24"/>
          <w:szCs w:val="24"/>
          <w:highlight w:val="none"/>
          <w:u w:val="single"/>
        </w:rPr>
      </w:r>
      <w:r/>
    </w:p>
    <w:p>
      <w:pPr>
        <w:pStyle w:val="848"/>
        <w:rPr>
          <w:rFonts w:hAnsi="宋体"/>
          <w:color w:val="000000"/>
          <w:sz w:val="24"/>
          <w:highlight w:val="none"/>
          <w:u w:val="single"/>
        </w:rPr>
      </w:pPr>
      <w:r>
        <w:rPr>
          <w:rFonts w:hAnsi="宋体"/>
          <w:color w:val="000000"/>
          <w:sz w:val="24"/>
          <w:highlight w:val="none"/>
          <w:u w:val="single"/>
        </w:rPr>
      </w:r>
      <w:r/>
    </w:p>
    <w:p>
      <w:pPr>
        <w:pStyle w:val="877"/>
        <w:rPr>
          <w:rFonts w:hAnsi="宋体"/>
          <w:color w:val="000000"/>
          <w:sz w:val="24"/>
          <w:szCs w:val="24"/>
          <w:highlight w:val="none"/>
          <w:u w:val="single"/>
        </w:rPr>
      </w:pPr>
      <w:r>
        <w:rPr>
          <w:rFonts w:hAnsi="宋体"/>
          <w:color w:val="000000"/>
          <w:sz w:val="24"/>
          <w:szCs w:val="24"/>
          <w:highlight w:val="none"/>
          <w:u w:val="single"/>
        </w:rPr>
      </w:r>
      <w:r/>
    </w:p>
    <w:p>
      <w:pPr>
        <w:pStyle w:val="848"/>
        <w:rPr>
          <w:rFonts w:hAnsi="宋体"/>
          <w:color w:val="000000"/>
          <w:sz w:val="24"/>
          <w:highlight w:val="none"/>
          <w:u w:val="single"/>
        </w:rPr>
      </w:pPr>
      <w:r>
        <w:rPr>
          <w:rFonts w:hAnsi="宋体"/>
          <w:color w:val="000000"/>
          <w:sz w:val="24"/>
          <w:highlight w:val="none"/>
          <w:u w:val="single"/>
        </w:rPr>
      </w:r>
      <w:r/>
    </w:p>
    <w:p>
      <w:pPr>
        <w:pStyle w:val="877"/>
        <w:rPr>
          <w:rFonts w:hAnsi="宋体"/>
          <w:color w:val="000000"/>
          <w:sz w:val="24"/>
          <w:szCs w:val="24"/>
          <w:highlight w:val="none"/>
          <w:u w:val="single"/>
        </w:rPr>
      </w:pPr>
      <w:r>
        <w:rPr>
          <w:rFonts w:hAnsi="宋体"/>
          <w:color w:val="000000"/>
          <w:sz w:val="24"/>
          <w:szCs w:val="24"/>
          <w:highlight w:val="none"/>
          <w:u w:val="single"/>
        </w:rPr>
      </w:r>
      <w:r/>
    </w:p>
    <w:p>
      <w:pPr>
        <w:pStyle w:val="848"/>
        <w:rPr>
          <w:rFonts w:hAnsi="宋体"/>
          <w:color w:val="000000"/>
          <w:sz w:val="24"/>
          <w:highlight w:val="none"/>
          <w:u w:val="single"/>
        </w:rPr>
      </w:pPr>
      <w:r>
        <w:rPr>
          <w:rFonts w:hAnsi="宋体"/>
          <w:color w:val="000000"/>
          <w:sz w:val="24"/>
          <w:highlight w:val="none"/>
          <w:u w:val="single"/>
        </w:rPr>
      </w:r>
      <w:r/>
    </w:p>
    <w:p>
      <w:pPr>
        <w:pStyle w:val="877"/>
        <w:rPr>
          <w:rFonts w:hAnsi="宋体"/>
          <w:color w:val="000000"/>
          <w:sz w:val="24"/>
          <w:szCs w:val="24"/>
          <w:highlight w:val="none"/>
          <w:u w:val="single"/>
        </w:rPr>
      </w:pPr>
      <w:r>
        <w:rPr>
          <w:rFonts w:hAnsi="宋体"/>
          <w:color w:val="000000"/>
          <w:sz w:val="24"/>
          <w:szCs w:val="24"/>
          <w:highlight w:val="none"/>
          <w:u w:val="single"/>
        </w:rPr>
      </w:r>
      <w:r/>
    </w:p>
    <w:p>
      <w:pPr>
        <w:pStyle w:val="848"/>
        <w:rPr>
          <w:rFonts w:hAnsi="宋体"/>
          <w:color w:val="000000"/>
          <w:sz w:val="24"/>
          <w:highlight w:val="none"/>
          <w:u w:val="single"/>
        </w:rPr>
      </w:pPr>
      <w:r>
        <w:rPr>
          <w:rFonts w:hAnsi="宋体"/>
          <w:color w:val="000000"/>
          <w:sz w:val="24"/>
          <w:highlight w:val="none"/>
          <w:u w:val="single"/>
        </w:rPr>
      </w:r>
      <w:r/>
    </w:p>
    <w:p>
      <w:pPr>
        <w:pStyle w:val="848"/>
        <w:rPr>
          <w:color w:val="000000"/>
          <w:highlight w:val="none"/>
        </w:rPr>
      </w:pPr>
      <w:r>
        <w:rPr>
          <w:color w:val="000000"/>
          <w:highlight w:val="none"/>
        </w:rPr>
      </w:r>
      <w:r/>
    </w:p>
    <w:p>
      <w:pPr>
        <w:pStyle w:val="848"/>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8"/>
        <w:keepLines w:val="0"/>
        <w:keepNext/>
        <w:pageBreakBefore/>
        <w:widowControl w:val="off"/>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2</w:t>
      </w:r>
      <w:r>
        <w:rPr>
          <w:rFonts w:ascii="宋体" w:hAnsi="宋体" w:cs="宋体"/>
          <w:b/>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hint="eastAsia" w:ascii="宋体" w:hAnsi="宋体" w:cs="宋体"/>
          <w:b/>
          <w:bCs/>
          <w:color w:val="000000"/>
          <w:sz w:val="24"/>
          <w:highlight w:val="none"/>
        </w:rPr>
        <w:t xml:space="preserve">响应货物和服务数量、品牌、规格、生产厂商、技术参数、是否节能、环保等说明表</w:t>
      </w:r>
      <w:r>
        <w:rPr>
          <w:rFonts w:ascii="宋体" w:hAnsi="宋体" w:cs="宋体"/>
          <w:b/>
          <w:bCs/>
          <w:color w:val="000000"/>
          <w:sz w:val="24"/>
          <w:highlight w:val="none"/>
        </w:rPr>
      </w:r>
      <w:r/>
    </w:p>
    <w:p>
      <w:pPr>
        <w:pStyle w:val="848"/>
        <w:rPr>
          <w:rFonts w:ascii="宋体" w:hAnsi="宋体" w:cs="宋体"/>
          <w:b/>
          <w:bCs/>
          <w:color w:val="000000"/>
          <w:sz w:val="24"/>
          <w:highlight w:val="none"/>
        </w:rPr>
      </w:pPr>
      <w:r>
        <w:rPr>
          <w:rFonts w:ascii="宋体" w:hAnsi="宋体" w:cs="宋体"/>
          <w:b/>
          <w:bCs/>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1474"/>
        <w:gridCol w:w="1952"/>
        <w:gridCol w:w="1387"/>
        <w:gridCol w:w="700"/>
        <w:gridCol w:w="740"/>
        <w:gridCol w:w="2272"/>
      </w:tblGrid>
      <w:tr>
        <w:trPr>
          <w:trHeight w:val="108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标的物名称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品牌、规格、型号、原产地、生产厂商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主要技术参数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单位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是否</w:t>
            </w:r>
            <w:r>
              <w:rPr>
                <w:rFonts w:ascii="宋体" w:hAnsi="宋体" w:cs="宋体"/>
                <w:color w:val="000000"/>
                <w:sz w:val="24"/>
                <w:highlight w:val="none"/>
              </w:rPr>
            </w:r>
            <w:r/>
          </w:p>
          <w:p>
            <w:pPr>
              <w:pStyle w:val="848"/>
              <w:jc w:val="center"/>
              <w:rPr>
                <w:rFonts w:ascii="宋体" w:hAnsi="宋体" w:cs="宋体"/>
                <w:color w:val="000000"/>
                <w:sz w:val="24"/>
                <w:highlight w:val="none"/>
              </w:rPr>
            </w:pPr>
            <w:r>
              <w:rPr>
                <w:rFonts w:hint="eastAsia" w:ascii="宋体" w:hAnsi="宋体" w:cs="宋体"/>
                <w:color w:val="000000"/>
                <w:sz w:val="24"/>
                <w:highlight w:val="none"/>
              </w:rPr>
              <w:t xml:space="preserve">节能/环保产品/协议供货</w:t>
            </w: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48"/>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48"/>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48"/>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48"/>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1046"/>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48"/>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4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48"/>
        <w:ind w:left="420" w:firstLine="527"/>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48"/>
        <w:rPr>
          <w:rFonts w:ascii="宋体" w:hAnsi="宋体" w:cs="宋体"/>
          <w:color w:val="000000"/>
          <w:sz w:val="24"/>
          <w:highlight w:val="none"/>
        </w:rPr>
      </w:pPr>
      <w:r>
        <w:rPr>
          <w:rFonts w:ascii="宋体" w:hAnsi="宋体" w:cs="宋体"/>
          <w:color w:val="000000"/>
          <w:sz w:val="24"/>
          <w:highlight w:val="none"/>
        </w:rPr>
      </w:r>
      <w:r/>
    </w:p>
    <w:p>
      <w:pPr>
        <w:pStyle w:val="848"/>
        <w:jc w:val="left"/>
        <w:spacing w:line="360" w:lineRule="auto"/>
        <w:rPr>
          <w:rFonts w:ascii="宋体" w:hAnsi="宋体" w:cs="宋体"/>
          <w:bCs/>
          <w:color w:val="000000"/>
          <w:sz w:val="24"/>
          <w:highlight w:val="none"/>
        </w:rPr>
        <w:outlineLvl w:val="2"/>
      </w:pPr>
      <w:r>
        <w:rPr>
          <w:rFonts w:ascii="宋体" w:hAnsi="宋体" w:cs="宋体"/>
          <w:bCs/>
          <w:color w:val="000000"/>
          <w:sz w:val="24"/>
          <w:highlight w:val="none"/>
        </w:rPr>
      </w:r>
      <w:r/>
    </w:p>
    <w:p>
      <w:pPr>
        <w:pStyle w:val="848"/>
        <w:spacing w:after="120"/>
        <w:rPr>
          <w:rFonts w:ascii="宋体" w:hAnsi="宋体" w:cs="宋体"/>
          <w:color w:val="000000"/>
          <w:highlight w:val="none"/>
        </w:rPr>
      </w:pPr>
      <w:r>
        <w:rPr>
          <w:rFonts w:ascii="宋体" w:hAnsi="宋体" w:cs="宋体"/>
          <w:color w:val="000000"/>
          <w:highlight w:val="none"/>
        </w:rPr>
      </w:r>
      <w:r/>
    </w:p>
    <w:p>
      <w:pPr>
        <w:pStyle w:val="848"/>
        <w:spacing w:after="120"/>
        <w:rPr>
          <w:rFonts w:ascii="宋体" w:hAnsi="宋体" w:cs="宋体"/>
          <w:color w:val="000000"/>
          <w:highlight w:val="none"/>
        </w:rPr>
      </w:pPr>
      <w:r>
        <w:rPr>
          <w:rFonts w:ascii="宋体" w:hAnsi="宋体" w:cs="宋体"/>
          <w:color w:val="000000"/>
          <w:highlight w:val="none"/>
        </w:rPr>
      </w:r>
      <w:r/>
    </w:p>
    <w:p>
      <w:pPr>
        <w:pStyle w:val="848"/>
        <w:jc w:val="left"/>
        <w:spacing w:line="360" w:lineRule="auto"/>
        <w:rPr>
          <w:rFonts w:hint="eastAsia" w:ascii="宋体" w:hAnsi="宋体" w:cs="宋体"/>
          <w:b/>
          <w:color w:val="000000"/>
          <w:sz w:val="24"/>
          <w:highlight w:val="none"/>
        </w:rPr>
        <w:outlineLvl w:val="2"/>
      </w:pPr>
      <w:r>
        <w:rPr>
          <w:rFonts w:hint="eastAsia" w:ascii="宋体" w:hAnsi="宋体" w:cs="宋体"/>
          <w:b/>
          <w:color w:val="000000"/>
          <w:sz w:val="24"/>
          <w:highlight w:val="none"/>
        </w:rPr>
      </w:r>
      <w:r/>
    </w:p>
    <w:p>
      <w:pPr>
        <w:pStyle w:val="848"/>
        <w:jc w:val="left"/>
        <w:keepLines w:val="0"/>
        <w:keepNext/>
        <w:pageBreakBefore/>
        <w:spacing w:line="360" w:lineRule="auto"/>
        <w:widowControl w:val="off"/>
        <w:rPr>
          <w:rFonts w:ascii="宋体" w:hAnsi="宋体" w:cs="宋体"/>
          <w:b/>
          <w:bCs/>
          <w:color w:val="000000"/>
          <w:sz w:val="24"/>
          <w:highlight w:val="none"/>
        </w:rPr>
        <w:outlineLvl w:val="2"/>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3</w:t>
      </w:r>
      <w:r>
        <w:rPr>
          <w:rFonts w:ascii="宋体" w:hAnsi="宋体" w:cs="宋体"/>
          <w:b/>
          <w:bCs/>
          <w:color w:val="000000"/>
          <w:sz w:val="24"/>
          <w:highlight w:val="none"/>
        </w:rPr>
      </w:r>
      <w:r/>
    </w:p>
    <w:p>
      <w:pPr>
        <w:pStyle w:val="848"/>
        <w:jc w:val="center"/>
        <w:spacing w:line="360" w:lineRule="auto"/>
        <w:rPr>
          <w:rFonts w:ascii="宋体" w:hAnsi="宋体" w:cs="宋体"/>
          <w:b/>
          <w:color w:val="000000"/>
          <w:sz w:val="24"/>
          <w:highlight w:val="none"/>
        </w:rPr>
        <w:outlineLvl w:val="2"/>
      </w:pPr>
      <w:r>
        <w:rPr>
          <w:rFonts w:hint="eastAsia" w:ascii="宋体" w:hAnsi="宋体" w:cs="宋体"/>
          <w:b/>
          <w:bCs/>
          <w:color w:val="000000"/>
          <w:sz w:val="24"/>
          <w:highlight w:val="none"/>
        </w:rPr>
        <w:t xml:space="preserve">施工组织机构人员名单</w:t>
      </w:r>
      <w:r>
        <w:rPr>
          <w:rFonts w:ascii="宋体" w:hAnsi="宋体" w:cs="宋体"/>
          <w:b/>
          <w:color w:val="000000"/>
          <w:sz w:val="24"/>
          <w:highlight w:val="none"/>
        </w:rPr>
      </w:r>
      <w:r/>
    </w:p>
    <w:p>
      <w:pPr>
        <w:pStyle w:val="848"/>
        <w:spacing w:after="120"/>
        <w:rPr>
          <w:rFonts w:ascii="宋体" w:hAnsi="宋体" w:cs="宋体"/>
          <w:color w:val="000000"/>
          <w:sz w:val="24"/>
          <w:highlight w:val="none"/>
        </w:rPr>
      </w:pP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060"/>
        <w:gridCol w:w="1707"/>
        <w:gridCol w:w="1418"/>
        <w:gridCol w:w="1419"/>
        <w:gridCol w:w="1277"/>
        <w:gridCol w:w="1418"/>
      </w:tblGrid>
      <w:tr>
        <w:trPr>
          <w:trHeight w:val="1320"/>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拟在本项目中担任的职务</w:t>
            </w: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职称/资格证书号（岗位证号）</w:t>
            </w: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身份证号码</w:t>
            </w: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主要资历和项目管理经历</w:t>
            </w: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ascii="宋体" w:hAnsi="宋体" w:cs="宋体"/>
                <w:color w:val="000000"/>
                <w:sz w:val="24"/>
                <w:highlight w:val="none"/>
              </w:rPr>
            </w:r>
            <w:r/>
          </w:p>
        </w:tc>
      </w:tr>
      <w:tr>
        <w:trPr>
          <w:trHeight w:val="686"/>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6"/>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6"/>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56"/>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97"/>
        </w:trPr>
        <w:tc>
          <w:tcPr>
            <w:tcW w:w="521"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060"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48"/>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bl>
    <w:p>
      <w:pPr>
        <w:pStyle w:val="848"/>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48"/>
        <w:ind w:left="239"/>
        <w:spacing w:line="340" w:lineRule="exact"/>
        <w:rPr>
          <w:rFonts w:ascii="宋体" w:hAnsi="宋体" w:cs="宋体"/>
          <w:color w:val="000000"/>
          <w:sz w:val="24"/>
          <w:highlight w:val="none"/>
        </w:rPr>
      </w:pPr>
      <w:r>
        <w:rPr>
          <w:rFonts w:ascii="宋体" w:hAnsi="宋体" w:cs="宋体"/>
          <w:color w:val="000000"/>
          <w:sz w:val="24"/>
          <w:highlight w:val="none"/>
        </w:rPr>
      </w:r>
      <w:r/>
    </w:p>
    <w:p>
      <w:pPr>
        <w:pStyle w:val="848"/>
        <w:ind w:left="239"/>
        <w:spacing w:line="340" w:lineRule="exact"/>
        <w:rPr>
          <w:rFonts w:ascii="宋体" w:hAnsi="宋体" w:cs="宋体"/>
          <w:color w:val="000000"/>
          <w:sz w:val="24"/>
          <w:highlight w:val="none"/>
        </w:rPr>
      </w:pPr>
      <w:r>
        <w:rPr>
          <w:rFonts w:ascii="宋体" w:hAnsi="宋体" w:cs="宋体"/>
          <w:color w:val="000000"/>
          <w:sz w:val="24"/>
          <w:highlight w:val="none"/>
        </w:rPr>
      </w:r>
      <w:r/>
    </w:p>
    <w:p>
      <w:pPr>
        <w:pStyle w:val="848"/>
        <w:ind w:right="357"/>
        <w:spacing w:before="120" w:line="400" w:lineRule="exact"/>
        <w:rPr>
          <w:rFonts w:ascii="宋体" w:hAnsi="宋体" w:cs="宋体"/>
          <w:bCs/>
          <w:color w:val="000000"/>
          <w:sz w:val="24"/>
          <w:highlight w:val="none"/>
          <w:lang w:val="zh-CN"/>
        </w:rPr>
      </w:pPr>
      <w:r/>
      <w:bookmarkStart w:id="19" w:name="_Toc405820302"/>
      <w:r/>
      <w:bookmarkStart w:id="20" w:name="_Toc382997004"/>
      <w:r/>
      <w:bookmarkStart w:id="21" w:name="_Toc405820180"/>
      <w:r/>
      <w:bookmarkStart w:id="22" w:name="_Toc348785014"/>
      <w:r/>
      <w:bookmarkStart w:id="23" w:name="_Toc348785369"/>
      <w:r/>
      <w:bookmarkStart w:id="24" w:name="_Toc405820977"/>
      <w:r/>
      <w:bookmarkStart w:id="25" w:name="_Toc405820405"/>
      <w:r/>
      <w:bookmarkStart w:id="26" w:name="_Toc405820240"/>
      <w:r/>
      <w:bookmarkStart w:id="27" w:name="_Toc348784828"/>
      <w:r>
        <w:rPr>
          <w:rFonts w:ascii="宋体" w:hAnsi="宋体" w:cs="宋体"/>
          <w:bCs/>
          <w:color w:val="000000"/>
          <w:sz w:val="24"/>
          <w:highlight w:val="none"/>
          <w:lang w:val="zh-CN"/>
        </w:rPr>
      </w:r>
      <w:r/>
    </w:p>
    <w:p>
      <w:pPr>
        <w:pStyle w:val="848"/>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jc w:val="left"/>
        <w:spacing w:before="75" w:after="75" w:line="435" w:lineRule="atLeas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48"/>
        <w:jc w:val="left"/>
        <w:keepLines w:val="0"/>
        <w:keepNext/>
        <w:pageBreakBefore/>
        <w:spacing w:before="75" w:after="75" w:line="435" w:lineRule="atLeast"/>
        <w:widowControl w:val="off"/>
        <w:rPr>
          <w:rFonts w:ascii="宋体" w:hAnsi="宋体" w:cs="宋体"/>
          <w:color w:val="000000"/>
          <w:sz w:val="24"/>
          <w:highlight w:val="none"/>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4</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center"/>
        <w:spacing w:before="75" w:after="75" w:line="435" w:lineRule="atLeast"/>
        <w:rPr>
          <w:rFonts w:ascii="宋体" w:hAnsi="宋体" w:cs="宋体"/>
          <w:b/>
          <w:color w:val="000000"/>
          <w:sz w:val="24"/>
          <w:highlight w:val="none"/>
        </w:rPr>
      </w:pPr>
      <w:r>
        <w:rPr>
          <w:rFonts w:hint="eastAsia" w:ascii="宋体" w:hAnsi="宋体" w:cs="宋体"/>
          <w:b/>
          <w:color w:val="000000"/>
          <w:sz w:val="24"/>
          <w:highlight w:val="none"/>
        </w:rPr>
        <w:t xml:space="preserve">无在建工程承诺</w:t>
      </w:r>
      <w:r>
        <w:rPr>
          <w:rFonts w:ascii="宋体" w:hAnsi="宋体" w:cs="宋体"/>
          <w:b/>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本公司郑重承诺，本工程拟委派的项目经理</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（项目经理证号：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）目前无在建工程。本公司特此承诺。</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本公司对上述承诺的真实性负责。如有虚假，将依法承担相应责任。</w:t>
      </w: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ind w:firstLine="480"/>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ind w:right="357"/>
        <w:spacing w:before="120" w:line="400" w:lineRule="exact"/>
        <w:rPr>
          <w:rFonts w:ascii="宋体" w:hAnsi="宋体" w:cs="宋体"/>
          <w:bCs/>
          <w:color w:val="000000"/>
          <w:sz w:val="24"/>
          <w:highlight w:val="none"/>
          <w:lang w:val="zh-CN"/>
        </w:rPr>
      </w:pPr>
      <w:r>
        <w:rPr>
          <w:rFonts w:ascii="宋体" w:hAnsi="宋体" w:cs="宋体"/>
          <w:bCs/>
          <w:color w:val="000000"/>
          <w:sz w:val="24"/>
          <w:highlight w:val="none"/>
          <w:lang w:val="zh-CN"/>
        </w:rPr>
      </w:r>
      <w:r/>
    </w:p>
    <w:p>
      <w:pPr>
        <w:pStyle w:val="848"/>
        <w:ind w:right="357"/>
        <w:spacing w:before="120" w:line="40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zh-CN"/>
        </w:rPr>
        <w:br w:type="page" w:clear="all"/>
      </w:r>
      <w:bookmarkEnd w:id="19"/>
      <w:r/>
      <w:bookmarkEnd w:id="20"/>
      <w:r/>
      <w:bookmarkEnd w:id="21"/>
      <w:r/>
      <w:bookmarkEnd w:id="22"/>
      <w:r/>
      <w:bookmarkEnd w:id="23"/>
      <w:r/>
      <w:bookmarkEnd w:id="24"/>
      <w:r/>
      <w:bookmarkEnd w:id="25"/>
      <w:r/>
      <w:bookmarkEnd w:id="26"/>
      <w:r/>
      <w:bookmarkEnd w:id="27"/>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5</w:t>
      </w:r>
      <w:r>
        <w:rPr>
          <w:rFonts w:ascii="宋体" w:hAnsi="宋体" w:eastAsia="宋体" w:cs="宋体"/>
          <w:bCs/>
          <w:color w:val="000000"/>
          <w:sz w:val="24"/>
          <w:highlight w:val="none"/>
          <w:lang w:val="en-US" w:eastAsia="zh-CN"/>
        </w:rPr>
      </w:r>
      <w:r/>
    </w:p>
    <w:p>
      <w:pPr>
        <w:pStyle w:val="848"/>
        <w:ind w:right="357"/>
        <w:jc w:val="center"/>
        <w:spacing w:before="120" w:line="400" w:lineRule="exact"/>
        <w:rPr>
          <w:rFonts w:ascii="宋体" w:hAnsi="宋体" w:cs="宋体"/>
          <w:b/>
          <w:color w:val="000000"/>
          <w:sz w:val="24"/>
          <w:highlight w:val="none"/>
        </w:rPr>
      </w:pPr>
      <w:r>
        <w:rPr>
          <w:rFonts w:hint="eastAsia" w:ascii="宋体" w:hAnsi="宋体" w:cs="宋体"/>
          <w:b/>
          <w:color w:val="000000"/>
          <w:sz w:val="24"/>
          <w:highlight w:val="none"/>
        </w:rPr>
        <w:t xml:space="preserve">技术要求偏离表</w:t>
      </w:r>
      <w:r>
        <w:rPr>
          <w:rFonts w:ascii="宋体" w:hAnsi="宋体" w:cs="宋体"/>
          <w:b/>
          <w:color w:val="000000"/>
          <w:sz w:val="24"/>
          <w:highlight w:val="none"/>
        </w:rPr>
      </w:r>
      <w:r/>
    </w:p>
    <w:p>
      <w:pPr>
        <w:pStyle w:val="848"/>
        <w:ind w:firstLine="480"/>
        <w:rPr>
          <w:rFonts w:ascii="宋体" w:hAnsi="宋体" w:cs="宋体"/>
          <w:color w:val="000000"/>
          <w:sz w:val="24"/>
          <w:highlight w:val="none"/>
        </w:rPr>
      </w:pPr>
      <w:r>
        <w:rPr>
          <w:rFonts w:ascii="宋体" w:hAnsi="宋体" w:cs="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01"/>
        <w:gridCol w:w="1531"/>
        <w:gridCol w:w="1360"/>
        <w:gridCol w:w="1606"/>
        <w:gridCol w:w="1661"/>
      </w:tblGrid>
      <w:tr>
        <w:trPr>
          <w:trHeight w:val="1067"/>
        </w:trPr>
        <w:tc>
          <w:tcPr>
            <w:tcW w:w="781" w:type="dxa"/>
            <w:vAlign w:val="center"/>
            <w:textDirection w:val="lrTb"/>
            <w:noWrap w:val="false"/>
          </w:tcPr>
          <w:p>
            <w:pPr>
              <w:pStyle w:val="848"/>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701" w:type="dxa"/>
            <w:vAlign w:val="center"/>
            <w:textDirection w:val="lrTb"/>
            <w:noWrap w:val="false"/>
          </w:tcPr>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采购内容</w:t>
            </w:r>
            <w:r>
              <w:rPr>
                <w:rFonts w:ascii="宋体" w:hAnsi="宋体" w:cs="宋体"/>
                <w:b/>
                <w:color w:val="000000"/>
                <w:sz w:val="24"/>
                <w:highlight w:val="none"/>
              </w:rPr>
            </w:r>
            <w:r/>
          </w:p>
        </w:tc>
        <w:tc>
          <w:tcPr>
            <w:tcW w:w="1531" w:type="dxa"/>
            <w:vAlign w:val="center"/>
            <w:textDirection w:val="lrTb"/>
            <w:noWrap w:val="false"/>
          </w:tcPr>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采购要求</w:t>
            </w:r>
            <w:r>
              <w:rPr>
                <w:rFonts w:ascii="宋体" w:hAnsi="宋体" w:cs="宋体"/>
                <w:b/>
                <w:color w:val="000000"/>
                <w:sz w:val="24"/>
                <w:highlight w:val="none"/>
              </w:rPr>
            </w:r>
            <w:r/>
          </w:p>
        </w:tc>
        <w:tc>
          <w:tcPr>
            <w:tcW w:w="1360" w:type="dxa"/>
            <w:vAlign w:val="center"/>
            <w:textDirection w:val="lrTb"/>
            <w:noWrap w:val="false"/>
          </w:tcPr>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响应要求</w:t>
            </w:r>
            <w:r>
              <w:rPr>
                <w:rFonts w:ascii="宋体" w:hAnsi="宋体" w:cs="宋体"/>
                <w:b/>
                <w:color w:val="000000"/>
                <w:sz w:val="24"/>
                <w:highlight w:val="none"/>
              </w:rPr>
            </w:r>
            <w:r/>
          </w:p>
        </w:tc>
        <w:tc>
          <w:tcPr>
            <w:tcW w:w="1606" w:type="dxa"/>
            <w:vAlign w:val="center"/>
            <w:textDirection w:val="lrTb"/>
            <w:noWrap w:val="false"/>
          </w:tcPr>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偏离/响应</w:t>
            </w:r>
            <w:r>
              <w:rPr>
                <w:rFonts w:ascii="宋体" w:hAnsi="宋体" w:cs="宋体"/>
                <w:b/>
                <w:color w:val="000000"/>
                <w:sz w:val="24"/>
                <w:highlight w:val="none"/>
              </w:rPr>
            </w:r>
            <w:r/>
          </w:p>
        </w:tc>
        <w:tc>
          <w:tcPr>
            <w:tcW w:w="1661" w:type="dxa"/>
            <w:vAlign w:val="center"/>
            <w:textDirection w:val="lrTb"/>
            <w:noWrap w:val="false"/>
          </w:tcPr>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tc>
      </w:tr>
      <w:tr>
        <w:trPr>
          <w:trHeight w:val="1067"/>
        </w:trPr>
        <w:tc>
          <w:tcPr>
            <w:tcW w:w="781" w:type="dxa"/>
            <w:vAlign w:val="top"/>
            <w:textDirection w:val="lrTb"/>
            <w:noWrap w:val="false"/>
          </w:tcPr>
          <w:p>
            <w:pPr>
              <w:pStyle w:val="848"/>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48"/>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48"/>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48"/>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78"/>
        </w:trPr>
        <w:tc>
          <w:tcPr>
            <w:tcW w:w="781" w:type="dxa"/>
            <w:vAlign w:val="top"/>
            <w:textDirection w:val="lrTb"/>
            <w:noWrap w:val="false"/>
          </w:tcPr>
          <w:p>
            <w:pPr>
              <w:pStyle w:val="848"/>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848"/>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48"/>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注：1、供应商应对照磋商文件技术要求等，所响应的物与</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的规定有偏离的，应在此表中申明与技术要求条文的偏差和例外。</w:t>
      </w:r>
      <w:r>
        <w:rPr>
          <w:rFonts w:ascii="宋体" w:hAnsi="宋体" w:cs="宋体"/>
          <w:bCs/>
          <w:color w:val="000000"/>
          <w:sz w:val="24"/>
          <w:highlight w:val="none"/>
        </w:rPr>
      </w:r>
      <w:r/>
    </w:p>
    <w:p>
      <w:pPr>
        <w:pStyle w:val="848"/>
        <w:ind w:firstLine="480"/>
        <w:spacing w:before="120" w:line="360" w:lineRule="auto"/>
        <w:rPr>
          <w:rFonts w:ascii="宋体" w:hAnsi="宋体" w:cs="宋体"/>
          <w:color w:val="000000"/>
          <w:sz w:val="24"/>
          <w:highlight w:val="none"/>
        </w:rPr>
      </w:pPr>
      <w:r>
        <w:rPr>
          <w:rFonts w:hint="eastAsia" w:ascii="宋体" w:hAnsi="宋体" w:cs="宋体"/>
          <w:bCs/>
          <w:color w:val="000000"/>
          <w:sz w:val="24"/>
          <w:highlight w:val="none"/>
        </w:rPr>
        <w:t xml:space="preserve">2、未在上表中说明的，如在响应文件其他内容中已有文字说明的，则以已有文字说明为准，否则，将被认为完全响应</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的规定。但该表不作为供应商对所</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的物关于技术要求等详细描述和说明的替代</w:t>
      </w:r>
      <w:r>
        <w:rPr>
          <w:rFonts w:ascii="宋体" w:hAnsi="宋体" w:cs="宋体"/>
          <w:color w:val="000000"/>
          <w:sz w:val="24"/>
          <w:highlight w:val="none"/>
        </w:rPr>
      </w:r>
      <w:r/>
    </w:p>
    <w:p>
      <w:pPr>
        <w:pStyle w:val="848"/>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ind w:left="420" w:firstLine="527"/>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84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商务条款偏离表</w:t>
      </w:r>
      <w:r>
        <w:rPr>
          <w:rFonts w:ascii="宋体" w:hAnsi="宋体" w:cs="宋体"/>
          <w:b/>
          <w:color w:val="000000"/>
          <w:sz w:val="24"/>
          <w:highlight w:val="none"/>
        </w:rPr>
      </w:r>
      <w:r/>
    </w:p>
    <w:p>
      <w:pPr>
        <w:pStyle w:val="848"/>
        <w:rPr>
          <w:rFonts w:ascii="宋体" w:hAnsi="宋体" w:cs="宋体"/>
          <w:b/>
          <w:bCs/>
          <w:color w:val="000000"/>
          <w:sz w:val="24"/>
          <w:highlight w:val="none"/>
        </w:rPr>
      </w:pPr>
      <w:r>
        <w:rPr>
          <w:rFonts w:hint="eastAsia" w:ascii="宋体" w:hAnsi="宋体" w:cs="宋体"/>
          <w:b/>
          <w:bCs/>
          <w:color w:val="000000"/>
          <w:sz w:val="24"/>
          <w:highlight w:val="none"/>
        </w:rPr>
        <w:t xml:space="preserve"> </w:t>
      </w:r>
      <w:r>
        <w:rPr>
          <w:rFonts w:ascii="宋体" w:hAnsi="宋体" w:cs="宋体"/>
          <w:b/>
          <w:bCs/>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59"/>
        <w:gridCol w:w="2699"/>
        <w:gridCol w:w="2699"/>
        <w:gridCol w:w="1233"/>
      </w:tblGrid>
      <w:tr>
        <w:trPr>
          <w:trHeight w:val="591"/>
        </w:trPr>
        <w:tc>
          <w:tcPr>
            <w:tcW w:w="795" w:type="dxa"/>
            <w:vAlign w:val="top"/>
            <w:textDirection w:val="lrTb"/>
            <w:noWrap w:val="false"/>
          </w:tcPr>
          <w:p>
            <w:pPr>
              <w:pStyle w:val="848"/>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2159" w:type="dxa"/>
            <w:vAlign w:val="top"/>
            <w:textDirection w:val="lrTb"/>
            <w:noWrap w:val="false"/>
          </w:tcPr>
          <w:p>
            <w:pPr>
              <w:pStyle w:val="848"/>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lang w:eastAsia="zh-CN"/>
              </w:rPr>
              <w:t xml:space="preserve">磋商文件</w:t>
            </w:r>
            <w:r>
              <w:rPr>
                <w:rFonts w:hint="eastAsia" w:ascii="宋体" w:hAnsi="宋体" w:cs="宋体"/>
                <w:b/>
                <w:color w:val="000000"/>
                <w:sz w:val="24"/>
                <w:highlight w:val="none"/>
              </w:rPr>
              <w:t xml:space="preserve">条目号</w:t>
            </w:r>
            <w:r>
              <w:rPr>
                <w:rFonts w:ascii="宋体" w:hAnsi="宋体" w:cs="宋体"/>
                <w:b/>
                <w:color w:val="000000"/>
                <w:sz w:val="24"/>
                <w:highlight w:val="none"/>
              </w:rPr>
            </w:r>
            <w:r/>
          </w:p>
        </w:tc>
        <w:tc>
          <w:tcPr>
            <w:tcW w:w="2699" w:type="dxa"/>
            <w:vAlign w:val="top"/>
            <w:textDirection w:val="lrTb"/>
            <w:noWrap w:val="false"/>
          </w:tcPr>
          <w:p>
            <w:pPr>
              <w:pStyle w:val="848"/>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lang w:eastAsia="zh-CN"/>
              </w:rPr>
              <w:t xml:space="preserve">磋商文件</w:t>
            </w:r>
            <w:r>
              <w:rPr>
                <w:rFonts w:hint="eastAsia" w:ascii="宋体" w:hAnsi="宋体" w:cs="宋体"/>
                <w:b/>
                <w:color w:val="000000"/>
                <w:sz w:val="24"/>
                <w:highlight w:val="none"/>
              </w:rPr>
              <w:t xml:space="preserve">的商务条款</w:t>
            </w:r>
            <w:r>
              <w:rPr>
                <w:rFonts w:ascii="宋体" w:hAnsi="宋体" w:cs="宋体"/>
                <w:b/>
                <w:color w:val="000000"/>
                <w:sz w:val="24"/>
                <w:highlight w:val="none"/>
              </w:rPr>
            </w:r>
            <w:r/>
          </w:p>
        </w:tc>
        <w:tc>
          <w:tcPr>
            <w:tcW w:w="2699" w:type="dxa"/>
            <w:vAlign w:val="top"/>
            <w:textDirection w:val="lrTb"/>
            <w:noWrap w:val="false"/>
          </w:tcPr>
          <w:p>
            <w:pPr>
              <w:pStyle w:val="848"/>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响应文件的商务条款</w:t>
            </w:r>
            <w:r>
              <w:rPr>
                <w:rFonts w:ascii="宋体" w:hAnsi="宋体" w:cs="宋体"/>
                <w:b/>
                <w:color w:val="000000"/>
                <w:sz w:val="24"/>
                <w:highlight w:val="none"/>
              </w:rPr>
            </w:r>
            <w:r/>
          </w:p>
        </w:tc>
        <w:tc>
          <w:tcPr>
            <w:tcW w:w="1233" w:type="dxa"/>
            <w:vAlign w:val="top"/>
            <w:textDirection w:val="lrTb"/>
            <w:noWrap w:val="false"/>
          </w:tcPr>
          <w:p>
            <w:pPr>
              <w:pStyle w:val="848"/>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tc>
      </w:tr>
      <w:tr>
        <w:trPr>
          <w:trHeight w:val="915"/>
        </w:trPr>
        <w:tc>
          <w:tcPr>
            <w:tcW w:w="795"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01"/>
        </w:trPr>
        <w:tc>
          <w:tcPr>
            <w:tcW w:w="795"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48"/>
              <w:spacing w:before="240" w:after="240" w:line="360" w:lineRule="auto"/>
              <w:rPr>
                <w:rFonts w:ascii="宋体" w:hAnsi="宋体" w:cs="宋体"/>
                <w:color w:val="000000"/>
                <w:highlight w:val="none"/>
              </w:rPr>
            </w:pPr>
            <w:r>
              <w:rPr>
                <w:rFonts w:ascii="宋体" w:hAnsi="宋体" w:cs="宋体"/>
                <w:color w:val="000000"/>
                <w:highlight w:val="none"/>
              </w:rPr>
            </w:r>
            <w:r/>
          </w:p>
        </w:tc>
      </w:tr>
    </w:tbl>
    <w:p>
      <w:pPr>
        <w:pStyle w:val="848"/>
        <w:spacing w:line="360" w:lineRule="auto"/>
        <w:rPr>
          <w:rFonts w:ascii="宋体" w:hAnsi="宋体" w:cs="宋体"/>
          <w:color w:val="000000"/>
          <w:sz w:val="24"/>
          <w:highlight w:val="none"/>
        </w:rPr>
      </w:pP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注：1、供应商的磋商响应文件（除技术要求部分）与</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规定的有偏离的，应在此表中说明。</w:t>
      </w:r>
      <w:r>
        <w:rPr>
          <w:rFonts w:ascii="宋体" w:hAnsi="宋体" w:cs="宋体"/>
          <w:color w:val="000000"/>
          <w:sz w:val="24"/>
          <w:highlight w:val="none"/>
        </w:rPr>
      </w:r>
      <w:r/>
    </w:p>
    <w:p>
      <w:pPr>
        <w:pStyle w:val="84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的规定。但该表不作为供应商对所响应的物关于商务条款等详细描述和说明的替代。</w:t>
      </w: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8"/>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48"/>
        <w:spacing w:line="360" w:lineRule="auto"/>
        <w:rPr>
          <w:rFonts w:ascii="宋体" w:hAnsi="宋体" w:cs="宋体"/>
          <w:b/>
          <w:color w:val="000000"/>
          <w:sz w:val="24"/>
          <w:highlight w:val="none"/>
          <w:lang w:val="en-US"/>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7</w:t>
      </w:r>
      <w:r>
        <w:rPr>
          <w:rFonts w:ascii="宋体" w:hAnsi="宋体" w:cs="宋体"/>
          <w:b/>
          <w:color w:val="000000"/>
          <w:sz w:val="24"/>
          <w:highlight w:val="none"/>
          <w:lang w:val="en-US"/>
        </w:rPr>
      </w:r>
      <w:r/>
    </w:p>
    <w:p>
      <w:pPr>
        <w:pStyle w:val="848"/>
        <w:jc w:val="center"/>
        <w:spacing w:line="536" w:lineRule="atLeast"/>
        <w:rPr>
          <w:rFonts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ascii="宋体" w:hAnsi="宋体" w:cs="宋体"/>
          <w:b/>
          <w:bCs/>
          <w:color w:val="000000"/>
          <w:sz w:val="24"/>
          <w:highlight w:val="none"/>
        </w:rPr>
      </w:r>
      <w:r/>
    </w:p>
    <w:p>
      <w:pPr>
        <w:pStyle w:val="848"/>
        <w:ind w:firstLine="480"/>
        <w:rPr>
          <w:rFonts w:ascii="宋体" w:hAnsi="宋体" w:cs="宋体"/>
          <w:color w:val="000000"/>
          <w:sz w:val="24"/>
          <w:highlight w:val="none"/>
        </w:rPr>
      </w:pP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（采购代理机构名称）</w:t>
      </w:r>
      <w:r>
        <w:rPr>
          <w:rFonts w:ascii="宋体" w:hAnsi="宋体" w:cs="宋体"/>
          <w:color w:val="000000"/>
          <w:sz w:val="24"/>
          <w:highlight w:val="none"/>
        </w:rPr>
      </w:r>
      <w:r/>
    </w:p>
    <w:p>
      <w:pPr>
        <w:pStyle w:val="848"/>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ascii="宋体" w:hAnsi="宋体" w:cs="宋体"/>
          <w:color w:val="000000"/>
          <w:sz w:val="24"/>
          <w:highlight w:val="none"/>
        </w:rPr>
      </w:r>
      <w:r/>
    </w:p>
    <w:p>
      <w:pPr>
        <w:pStyle w:val="848"/>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公布的预算金额（或最高限价）的2%作为违约赔偿金（数量不确定的单价采购须约定具体金额）。</w:t>
      </w:r>
      <w:r>
        <w:rPr>
          <w:rFonts w:ascii="宋体" w:hAnsi="宋体" w:cs="宋体"/>
          <w:color w:val="000000"/>
          <w:sz w:val="24"/>
          <w:highlight w:val="none"/>
        </w:rPr>
      </w:r>
      <w:r/>
    </w:p>
    <w:p>
      <w:pPr>
        <w:pStyle w:val="848"/>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ascii="宋体" w:hAnsi="宋体" w:cs="宋体"/>
          <w:color w:val="000000"/>
          <w:sz w:val="24"/>
          <w:highlight w:val="none"/>
        </w:rPr>
      </w:r>
      <w:r/>
    </w:p>
    <w:p>
      <w:pPr>
        <w:pStyle w:val="848"/>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ascii="宋体" w:hAnsi="宋体" w:cs="宋体"/>
          <w:color w:val="000000"/>
          <w:sz w:val="24"/>
          <w:highlight w:val="none"/>
        </w:rPr>
      </w:r>
      <w:r/>
    </w:p>
    <w:p>
      <w:pPr>
        <w:pStyle w:val="848"/>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3.中标（成交）后不按本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规定向采购人提交履约保证金；</w:t>
      </w:r>
      <w:r>
        <w:rPr>
          <w:rFonts w:ascii="宋体" w:hAnsi="宋体" w:cs="宋体"/>
          <w:color w:val="000000"/>
          <w:sz w:val="24"/>
          <w:highlight w:val="none"/>
        </w:rPr>
      </w:r>
      <w:r/>
    </w:p>
    <w:p>
      <w:pPr>
        <w:pStyle w:val="848"/>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4.中标（成交）后不按本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规定向贵方缴纳采购代理费。</w:t>
      </w:r>
      <w:r>
        <w:rPr>
          <w:rFonts w:ascii="宋体" w:hAnsi="宋体" w:cs="宋体"/>
          <w:color w:val="000000"/>
          <w:sz w:val="24"/>
          <w:highlight w:val="none"/>
        </w:rPr>
      </w:r>
      <w:r/>
    </w:p>
    <w:p>
      <w:pPr>
        <w:pStyle w:val="848"/>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邮编：</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48"/>
        <w:ind w:firstLine="480"/>
        <w:rPr>
          <w:rFonts w:ascii="宋体" w:hAnsi="宋体" w:cs="宋体"/>
          <w:color w:val="000000"/>
          <w:sz w:val="24"/>
          <w:highlight w:val="none"/>
        </w:rPr>
      </w:pPr>
      <w:r>
        <w:rPr>
          <w:rFonts w:ascii="宋体" w:hAnsi="宋体" w:cs="宋体"/>
          <w:color w:val="000000"/>
          <w:sz w:val="24"/>
          <w:highlight w:val="none"/>
        </w:rPr>
      </w:r>
      <w:r/>
    </w:p>
    <w:p>
      <w:pPr>
        <w:pStyle w:val="848"/>
        <w:spacing w:after="120"/>
        <w:rPr>
          <w:rFonts w:ascii="宋体" w:hAnsi="宋体" w:cs="宋体"/>
          <w:color w:val="000000"/>
          <w:highlight w:val="none"/>
        </w:rPr>
      </w:pPr>
      <w:r>
        <w:rPr>
          <w:rFonts w:ascii="宋体" w:hAnsi="宋体" w:cs="宋体"/>
          <w:color w:val="000000"/>
          <w:highlight w:val="none"/>
        </w:rPr>
      </w:r>
      <w:r/>
    </w:p>
    <w:p>
      <w:pPr>
        <w:pStyle w:val="849"/>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both"/>
        <w:spacing w:before="0" w:after="0" w:line="85"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rPr>
          <w:rFonts w:hint="eastAsia" w:ascii="宋体" w:hAnsi="宋体" w:cs="宋体"/>
          <w:b/>
          <w:color w:val="000000"/>
          <w:sz w:val="24"/>
          <w:highlight w:val="none"/>
          <w:lang w:val="en-US" w:eastAsia="zh-CN"/>
        </w:rPr>
      </w:r>
      <w:r/>
    </w:p>
    <w:p>
      <w:pPr>
        <w:pStyle w:val="848"/>
        <w:ind w:left="0" w:right="0" w:firstLine="0"/>
        <w:jc w:val="both"/>
        <w:spacing w:before="0" w:after="0" w:line="85"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lang w:val="en-US" w:eastAsia="zh-CN"/>
        </w:rPr>
      </w:r>
      <w:r/>
    </w:p>
    <w:p>
      <w:pPr>
        <w:pStyle w:val="848"/>
        <w:ind w:left="0" w:right="0" w:firstLine="0"/>
        <w:jc w:val="both"/>
        <w:spacing w:before="0" w:after="0" w:line="85"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848"/>
        <w:jc w:val="center"/>
        <w:spacing w:line="536"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企业类似业绩一览表</w:t>
      </w:r>
      <w:r>
        <w:rPr>
          <w:rFonts w:hint="eastAsia" w:ascii="宋体" w:hAnsi="宋体" w:eastAsia="宋体" w:cs="宋体"/>
          <w:b/>
          <w:bCs/>
          <w:color w:val="000000"/>
          <w:sz w:val="24"/>
          <w:highlight w:val="none"/>
        </w:rPr>
      </w:r>
      <w:r/>
    </w:p>
    <w:p>
      <w:pPr>
        <w:pStyle w:val="848"/>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bl>
      <w:tblPr>
        <w:tblStyle w:val="87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671"/>
        <w:gridCol w:w="1201"/>
        <w:gridCol w:w="1454"/>
        <w:gridCol w:w="1205"/>
        <w:gridCol w:w="1204"/>
      </w:tblGrid>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合同名称</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合同金额</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工程类型</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合同签订</w:t>
            </w:r>
            <w:r>
              <w:rPr>
                <w:rFonts w:ascii="宋体" w:hAnsi="宋体" w:eastAsia="宋体" w:cs="宋体"/>
                <w:color w:val="000000"/>
                <w:sz w:val="24"/>
                <w:szCs w:val="24"/>
                <w:highlight w:val="none"/>
              </w:rPr>
              <w:t xml:space="preserve">日期</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48"/>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bl>
    <w:p>
      <w:pPr>
        <w:pStyle w:val="848"/>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48"/>
        <w:ind w:left="0" w:right="0" w:firstLine="21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本表后附</w:t>
      </w:r>
      <w:r>
        <w:rPr>
          <w:rFonts w:hint="eastAsia" w:ascii="宋体" w:hAnsi="宋体" w:eastAsia="宋体" w:cs="宋体"/>
          <w:color w:val="000000"/>
          <w:sz w:val="22"/>
          <w:highlight w:val="none"/>
          <w:lang w:eastAsia="zh-CN"/>
        </w:rPr>
        <w:t xml:space="preserve">磋商文件</w:t>
      </w:r>
      <w:r>
        <w:rPr>
          <w:rFonts w:ascii="宋体" w:hAnsi="宋体" w:eastAsia="宋体" w:cs="宋体"/>
          <w:color w:val="000000"/>
          <w:sz w:val="22"/>
          <w:highlight w:val="none"/>
        </w:rPr>
        <w:t xml:space="preserve">中评审方法及评分标准中要求提供的其他证明材料。</w:t>
      </w:r>
      <w:r>
        <w:rPr>
          <w:color w:val="000000"/>
          <w:highlight w:val="none"/>
        </w:rPr>
      </w:r>
      <w:r/>
    </w:p>
    <w:p>
      <w:pPr>
        <w:pStyle w:val="848"/>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48"/>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48"/>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both"/>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9"/>
        <w:jc w:val="right"/>
        <w:keepLines w:val="0"/>
        <w:keepNext w:val="0"/>
        <w:spacing w:before="0" w:after="0" w:line="360" w:lineRule="auto"/>
        <w:tabs>
          <w:tab w:val="center" w:pos="4153" w:leader="none"/>
        </w:tabs>
        <w:rPr>
          <w:color w:val="000000"/>
          <w:highlight w:val="none"/>
        </w:rPr>
      </w:pPr>
      <w:r>
        <w:rPr>
          <w:rFonts w:hint="eastAsia" w:ascii="宋体" w:hAnsi="宋体" w:eastAsia="宋体" w:cs="宋体"/>
          <w:color w:val="000000"/>
          <w:sz w:val="24"/>
          <w:szCs w:val="24"/>
          <w:highlight w:val="none"/>
        </w:rPr>
        <w:t xml:space="preserve">（全文完）</w:t>
      </w:r>
      <w:r>
        <w:rPr>
          <w:color w:val="000000"/>
          <w:highlight w:val="none"/>
        </w:rPr>
      </w:r>
      <w:r/>
    </w:p>
    <w:sectPr>
      <w:headerReference w:type="default" r:id="rId9"/>
      <w:footerReference w:type="default" r:id="rId10"/>
      <w:footnotePr/>
      <w:endnotePr/>
      <w:type w:val="nextPage"/>
      <w:pgSz w:w="11906" w:h="16838" w:orient="portrait"/>
      <w:pgMar w:top="1417" w:right="1587" w:bottom="1417"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Calibri">
    <w:panose1 w:val="020F0502020204030204"/>
  </w:font>
  <w:font w:name="Courier New">
    <w:panose1 w:val="02070309020205020404"/>
  </w:font>
  <w:font w:name="仿宋_GB2312">
    <w:panose1 w:val="02010609060101010101"/>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fldSimple w:instr="PAGE \* MERGEFORMAT">
      <w:r>
        <w:t xml:space="preserve">1</w:t>
      </w:r>
    </w:fldSimple>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4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1"/>
      <w:numFmt w:val="decimal"/>
      <w:isLgl w:val="false"/>
      <w:suff w:val="nothing"/>
      <w:lvlText w:val="%1、"/>
      <w:lvlJc w:val="left"/>
      <w:pPr>
        <w:pStyle w:val="8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pStyle w:val="848"/>
        <w:ind w:left="420" w:hanging="420"/>
        <w:tabs>
          <w:tab w:val="num" w:pos="420" w:leader="none"/>
        </w:tabs>
      </w:pPr>
      <w:rPr>
        <w:rFonts w:cs="Times New Roman"/>
        <w:b w:val="0"/>
        <w:lang w:val="en-US"/>
      </w:rPr>
    </w:lvl>
    <w:lvl w:ilvl="1">
      <w:start w:val="1"/>
      <w:numFmt w:val="japaneseCounting"/>
      <w:isLgl w:val="false"/>
      <w:suff w:val="tab"/>
      <w:lvlText w:val="（%2）"/>
      <w:lvlJc w:val="left"/>
      <w:pPr>
        <w:pStyle w:val="848"/>
        <w:ind w:left="720" w:hanging="720"/>
        <w:tabs>
          <w:tab w:val="num" w:pos="720" w:leader="none"/>
        </w:tabs>
      </w:pPr>
    </w:lvl>
    <w:lvl w:ilvl="2">
      <w:start w:val="1"/>
      <w:numFmt w:val="bullet"/>
      <w:isLgl w:val="false"/>
      <w:suff w:val="tab"/>
      <w:lvlText w:val=""/>
      <w:lvlJc w:val="left"/>
      <w:pPr>
        <w:pStyle w:val="848"/>
        <w:ind w:left="1260" w:hanging="420"/>
        <w:tabs>
          <w:tab w:val="num" w:pos="1260" w:leader="none"/>
        </w:tabs>
      </w:pPr>
      <w:rPr>
        <w:rFonts w:ascii="Wingdings" w:hAnsi="Wingdings" w:cs="Wingdings"/>
        <w:b w:val="0"/>
      </w:rPr>
    </w:lvl>
    <w:lvl w:ilvl="3">
      <w:start w:val="1"/>
      <w:numFmt w:val="decimal"/>
      <w:isLgl w:val="false"/>
      <w:suff w:val="tab"/>
      <w:lvlText w:val="%4."/>
      <w:lvlJc w:val="left"/>
      <w:pPr>
        <w:pStyle w:val="848"/>
        <w:ind w:left="1680" w:hanging="420"/>
        <w:tabs>
          <w:tab w:val="num" w:pos="1680" w:leader="none"/>
        </w:tabs>
      </w:pPr>
    </w:lvl>
    <w:lvl w:ilvl="4">
      <w:start w:val="1"/>
      <w:numFmt w:val="lowerLetter"/>
      <w:isLgl w:val="false"/>
      <w:suff w:val="tab"/>
      <w:lvlText w:val="%5)"/>
      <w:lvlJc w:val="left"/>
      <w:pPr>
        <w:pStyle w:val="848"/>
        <w:ind w:left="2100" w:hanging="420"/>
        <w:tabs>
          <w:tab w:val="num" w:pos="2100" w:leader="none"/>
        </w:tabs>
      </w:pPr>
    </w:lvl>
    <w:lvl w:ilvl="5">
      <w:start w:val="1"/>
      <w:numFmt w:val="lowerRoman"/>
      <w:isLgl w:val="false"/>
      <w:suff w:val="tab"/>
      <w:lvlText w:val="%6."/>
      <w:lvlJc w:val="right"/>
      <w:pPr>
        <w:pStyle w:val="848"/>
        <w:ind w:left="2520" w:hanging="420"/>
        <w:tabs>
          <w:tab w:val="num" w:pos="2520" w:leader="none"/>
        </w:tabs>
      </w:pPr>
    </w:lvl>
    <w:lvl w:ilvl="6">
      <w:start w:val="1"/>
      <w:numFmt w:val="decimal"/>
      <w:isLgl w:val="false"/>
      <w:suff w:val="tab"/>
      <w:lvlText w:val="%7."/>
      <w:lvlJc w:val="left"/>
      <w:pPr>
        <w:pStyle w:val="848"/>
        <w:ind w:left="2940" w:hanging="420"/>
        <w:tabs>
          <w:tab w:val="num" w:pos="2940" w:leader="none"/>
        </w:tabs>
      </w:pPr>
    </w:lvl>
    <w:lvl w:ilvl="7">
      <w:start w:val="1"/>
      <w:numFmt w:val="lowerLetter"/>
      <w:isLgl w:val="false"/>
      <w:suff w:val="tab"/>
      <w:lvlText w:val="%8)"/>
      <w:lvlJc w:val="left"/>
      <w:pPr>
        <w:pStyle w:val="848"/>
        <w:ind w:left="3360" w:hanging="420"/>
        <w:tabs>
          <w:tab w:val="num" w:pos="3360" w:leader="none"/>
        </w:tabs>
      </w:pPr>
    </w:lvl>
    <w:lvl w:ilvl="8">
      <w:start w:val="1"/>
      <w:numFmt w:val="lowerRoman"/>
      <w:isLgl w:val="false"/>
      <w:suff w:val="tab"/>
      <w:lvlText w:val="%9."/>
      <w:lvlJc w:val="right"/>
      <w:pPr>
        <w:pStyle w:val="848"/>
        <w:ind w:left="3780" w:hanging="420"/>
        <w:tabs>
          <w:tab w:val="num" w:pos="3780" w:leader="none"/>
        </w:tabs>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8"/>
    <w:next w:val="848"/>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8"/>
    <w:next w:val="848"/>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8"/>
    <w:next w:val="848"/>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8"/>
    <w:next w:val="848"/>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8"/>
    <w:next w:val="848"/>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8"/>
    <w:next w:val="848"/>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8"/>
    <w:next w:val="848"/>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8"/>
    <w:next w:val="84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8"/>
    <w:next w:val="848"/>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basedOn w:val="848"/>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8"/>
    <w:next w:val="848"/>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basedOn w:val="848"/>
    <w:next w:val="848"/>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basedOn w:val="848"/>
    <w:next w:val="848"/>
    <w:link w:val="695"/>
    <w:uiPriority w:val="29"/>
    <w:qFormat/>
    <w:pPr>
      <w:ind w:left="720" w:right="720"/>
    </w:pPr>
    <w:rPr>
      <w:i/>
    </w:rPr>
  </w:style>
  <w:style w:type="character" w:styleId="695">
    <w:name w:val="Quote Char"/>
    <w:link w:val="694"/>
    <w:uiPriority w:val="29"/>
    <w:rPr>
      <w:i/>
    </w:rPr>
  </w:style>
  <w:style w:type="paragraph" w:styleId="696">
    <w:name w:val="Intense Quote"/>
    <w:basedOn w:val="848"/>
    <w:next w:val="84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848"/>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basedOn w:val="848"/>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basedOn w:val="848"/>
    <w:next w:val="848"/>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48"/>
    <w:link w:val="848"/>
    <w:qFormat/>
    <w:pPr>
      <w:jc w:val="both"/>
      <w:widowControl w:val="off"/>
    </w:pPr>
    <w:rPr>
      <w:sz w:val="21"/>
      <w:szCs w:val="24"/>
      <w:lang w:val="en-US" w:eastAsia="zh-CN" w:bidi="ar-SA"/>
    </w:rPr>
  </w:style>
  <w:style w:type="paragraph" w:styleId="849">
    <w:name w:val="标题 1"/>
    <w:basedOn w:val="848"/>
    <w:next w:val="848"/>
    <w:link w:val="848"/>
    <w:uiPriority w:val="9"/>
    <w:qFormat/>
    <w:pPr>
      <w:keepLines/>
      <w:keepNext/>
      <w:spacing w:before="340" w:after="330" w:line="576" w:lineRule="auto"/>
      <w:outlineLvl w:val="0"/>
    </w:pPr>
    <w:rPr>
      <w:rFonts w:ascii="Times New Roman" w:hAnsi="Times New Roman" w:eastAsia="KaiTi_GB2312" w:cs="Times New Roman"/>
      <w:b/>
      <w:sz w:val="44"/>
      <w:szCs w:val="20"/>
    </w:rPr>
  </w:style>
  <w:style w:type="paragraph" w:styleId="850">
    <w:name w:val="标题 2"/>
    <w:basedOn w:val="848"/>
    <w:next w:val="848"/>
    <w:link w:val="848"/>
    <w:uiPriority w:val="9"/>
    <w:qFormat/>
    <w:pPr>
      <w:jc w:val="center"/>
      <w:keepLines/>
      <w:keepNext/>
      <w:outlineLvl w:val="1"/>
    </w:pPr>
    <w:rPr>
      <w:rFonts w:hint="eastAsia" w:ascii="宋体" w:hAnsi="宋体" w:eastAsia="KaiTi_GB2312" w:cs="Times New Roman"/>
      <w:b/>
      <w:sz w:val="44"/>
      <w:szCs w:val="20"/>
    </w:rPr>
  </w:style>
  <w:style w:type="paragraph" w:styleId="851">
    <w:name w:val="标题 3"/>
    <w:basedOn w:val="848"/>
    <w:next w:val="848"/>
    <w:link w:val="848"/>
    <w:uiPriority w:val="9"/>
    <w:qFormat/>
    <w:pPr>
      <w:jc w:val="center"/>
      <w:keepLines/>
      <w:keepNext/>
      <w:outlineLvl w:val="2"/>
    </w:pPr>
    <w:rPr>
      <w:rFonts w:ascii="Times New Roman" w:hAnsi="Times New Roman" w:eastAsia="KaiTi_GB2312" w:cs="Times New Roman"/>
      <w:b/>
      <w:sz w:val="32"/>
      <w:szCs w:val="20"/>
    </w:rPr>
  </w:style>
  <w:style w:type="paragraph" w:styleId="852">
    <w:name w:val="标题 4"/>
    <w:basedOn w:val="848"/>
    <w:next w:val="848"/>
    <w:link w:val="848"/>
    <w:unhideWhenUsed/>
    <w:qFormat/>
    <w:pPr>
      <w:jc w:val="left"/>
      <w:spacing w:before="100" w:beforeAutospacing="1" w:after="100" w:afterAutospacing="1"/>
      <w:outlineLvl w:val="3"/>
    </w:pPr>
    <w:rPr>
      <w:rFonts w:hint="eastAsia" w:ascii="宋体" w:hAnsi="宋体" w:eastAsia="宋体" w:cs="宋体"/>
      <w:sz w:val="24"/>
      <w:szCs w:val="24"/>
      <w:lang w:val="en-US" w:eastAsia="zh-CN" w:bidi="ar"/>
    </w:rPr>
  </w:style>
  <w:style w:type="character" w:styleId="853">
    <w:name w:val="默认段落字体"/>
    <w:next w:val="853"/>
    <w:link w:val="848"/>
    <w:uiPriority w:val="1"/>
    <w:unhideWhenUsed/>
  </w:style>
  <w:style w:type="table" w:styleId="854">
    <w:name w:val="普通表格"/>
    <w:next w:val="854"/>
    <w:link w:val="848"/>
    <w:uiPriority w:val="99"/>
    <w:unhideWhenUsed/>
    <w:tblPr/>
  </w:style>
  <w:style w:type="paragraph" w:styleId="855">
    <w:name w:val="正文缩进"/>
    <w:basedOn w:val="848"/>
    <w:next w:val="848"/>
    <w:link w:val="856"/>
    <w:unhideWhenUsed/>
    <w:pPr>
      <w:ind w:firstLine="420"/>
      <w:jc w:val="left"/>
    </w:pPr>
    <w:rPr>
      <w:rFonts w:ascii="Times New Roman" w:hAnsi="Times New Roman" w:eastAsia="KaiTi_GB2312"/>
      <w:sz w:val="24"/>
      <w:szCs w:val="20"/>
    </w:rPr>
  </w:style>
  <w:style w:type="character" w:styleId="856">
    <w:name w:val="正文缩进 Char"/>
    <w:next w:val="856"/>
    <w:link w:val="855"/>
    <w:qFormat/>
    <w:rPr>
      <w:rFonts w:ascii="Times New Roman" w:hAnsi="Times New Roman" w:eastAsia="KaiTi_GB2312" w:cs="Times New Roman"/>
      <w:sz w:val="24"/>
      <w:szCs w:val="20"/>
    </w:rPr>
  </w:style>
  <w:style w:type="paragraph" w:styleId="857">
    <w:name w:val="文档结构图"/>
    <w:basedOn w:val="848"/>
    <w:next w:val="858"/>
    <w:link w:val="848"/>
    <w:uiPriority w:val="99"/>
    <w:unhideWhenUsed/>
    <w:qFormat/>
    <w:rPr>
      <w:rFonts w:ascii="宋体"/>
      <w:sz w:val="18"/>
      <w:szCs w:val="18"/>
    </w:rPr>
  </w:style>
  <w:style w:type="paragraph" w:styleId="858">
    <w:name w:val="批注主题"/>
    <w:basedOn w:val="859"/>
    <w:next w:val="848"/>
    <w:link w:val="848"/>
    <w:uiPriority w:val="99"/>
    <w:unhideWhenUsed/>
    <w:qFormat/>
    <w:rPr>
      <w:b/>
      <w:bCs/>
    </w:rPr>
  </w:style>
  <w:style w:type="paragraph" w:styleId="859">
    <w:name w:val="批注文字"/>
    <w:basedOn w:val="848"/>
    <w:next w:val="859"/>
    <w:link w:val="848"/>
    <w:uiPriority w:val="99"/>
    <w:unhideWhenUsed/>
    <w:pPr>
      <w:jc w:val="left"/>
    </w:pPr>
    <w:rPr>
      <w:rFonts w:ascii="Times New Roman" w:hAnsi="Times New Roman" w:eastAsia="KaiTi_GB2312" w:cs="Times New Roman"/>
      <w:sz w:val="28"/>
      <w:szCs w:val="20"/>
    </w:rPr>
  </w:style>
  <w:style w:type="paragraph" w:styleId="860">
    <w:name w:val="正文文本"/>
    <w:basedOn w:val="848"/>
    <w:next w:val="855"/>
    <w:link w:val="848"/>
    <w:qFormat/>
    <w:pPr>
      <w:jc w:val="left"/>
      <w:spacing w:after="120"/>
      <w:widowControl/>
    </w:pPr>
    <w:rPr>
      <w:rFonts w:ascii="Times New Roman" w:hAnsi="Times New Roman" w:eastAsia="宋体" w:cs="Times New Roman"/>
      <w:sz w:val="24"/>
    </w:rPr>
  </w:style>
  <w:style w:type="paragraph" w:styleId="861">
    <w:name w:val="正文文本缩进"/>
    <w:basedOn w:val="848"/>
    <w:next w:val="861"/>
    <w:link w:val="848"/>
    <w:uiPriority w:val="99"/>
    <w:unhideWhenUsed/>
    <w:pPr>
      <w:ind w:left="420"/>
      <w:jc w:val="left"/>
      <w:spacing w:after="120"/>
      <w:widowControl/>
    </w:pPr>
    <w:rPr>
      <w:rFonts w:ascii="Times New Roman" w:hAnsi="Times New Roman" w:eastAsia="宋体" w:cs="Times New Roman"/>
      <w:sz w:val="24"/>
    </w:rPr>
  </w:style>
  <w:style w:type="paragraph" w:styleId="862">
    <w:name w:val="文本块"/>
    <w:basedOn w:val="848"/>
    <w:next w:val="862"/>
    <w:link w:val="848"/>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63">
    <w:name w:val="纯文本"/>
    <w:basedOn w:val="848"/>
    <w:next w:val="863"/>
    <w:link w:val="848"/>
    <w:uiPriority w:val="99"/>
    <w:unhideWhenUsed/>
    <w:rPr>
      <w:rFonts w:hint="eastAsia" w:ascii="宋体" w:hAnsi="Courier New" w:eastAsia="宋体" w:cs="Times New Roman"/>
      <w:szCs w:val="20"/>
    </w:rPr>
  </w:style>
  <w:style w:type="paragraph" w:styleId="864">
    <w:name w:val="页脚"/>
    <w:basedOn w:val="848"/>
    <w:next w:val="864"/>
    <w:link w:val="848"/>
    <w:uiPriority w:val="99"/>
    <w:unhideWhenUsed/>
    <w:pPr>
      <w:jc w:val="left"/>
      <w:tabs>
        <w:tab w:val="center" w:pos="4153" w:leader="none"/>
        <w:tab w:val="right" w:pos="8306" w:leader="none"/>
      </w:tabs>
    </w:pPr>
    <w:rPr>
      <w:sz w:val="18"/>
      <w:szCs w:val="18"/>
    </w:rPr>
  </w:style>
  <w:style w:type="paragraph" w:styleId="865">
    <w:name w:val="寄信人地址"/>
    <w:basedOn w:val="848"/>
    <w:next w:val="865"/>
    <w:link w:val="848"/>
    <w:uiPriority w:val="99"/>
    <w:unhideWhenUsed/>
    <w:rPr>
      <w:rFonts w:ascii="Arial" w:hAnsi="Arial"/>
      <w:szCs w:val="21"/>
    </w:rPr>
  </w:style>
  <w:style w:type="paragraph" w:styleId="866">
    <w:name w:val="页眉"/>
    <w:basedOn w:val="848"/>
    <w:next w:val="866"/>
    <w:link w:val="848"/>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7">
    <w:name w:val="正文文本缩进 3"/>
    <w:basedOn w:val="848"/>
    <w:next w:val="867"/>
    <w:link w:val="868"/>
    <w:unhideWhenUsed/>
    <w:pPr>
      <w:ind w:firstLine="480"/>
      <w:jc w:val="left"/>
      <w:spacing w:line="440" w:lineRule="atLeast"/>
    </w:pPr>
    <w:rPr>
      <w:rFonts w:ascii="Times New Roman" w:hAnsi="Times New Roman"/>
      <w:sz w:val="24"/>
      <w:szCs w:val="20"/>
    </w:rPr>
  </w:style>
  <w:style w:type="character" w:styleId="868">
    <w:name w:val="正文文本缩进 3 Char1"/>
    <w:next w:val="868"/>
    <w:link w:val="867"/>
    <w:qFormat/>
    <w:rPr>
      <w:rFonts w:ascii="Times New Roman" w:hAnsi="Times New Roman" w:eastAsia="宋体" w:cs="Times New Roman"/>
      <w:sz w:val="24"/>
    </w:rPr>
  </w:style>
  <w:style w:type="paragraph" w:styleId="869">
    <w:name w:val="普通(网站)"/>
    <w:basedOn w:val="848"/>
    <w:next w:val="869"/>
    <w:link w:val="848"/>
    <w:uiPriority w:val="99"/>
    <w:qFormat/>
    <w:pPr>
      <w:jc w:val="left"/>
      <w:spacing w:beforeAutospacing="1" w:afterAutospacing="1"/>
    </w:pPr>
    <w:rPr>
      <w:rFonts w:cs="Times New Roman"/>
      <w:sz w:val="24"/>
    </w:rPr>
  </w:style>
  <w:style w:type="paragraph" w:styleId="870">
    <w:name w:val="正文首行缩进 2"/>
    <w:basedOn w:val="861"/>
    <w:next w:val="870"/>
    <w:link w:val="848"/>
    <w:uiPriority w:val="99"/>
    <w:unhideWhenUsed/>
    <w:qFormat/>
    <w:pPr>
      <w:ind w:firstLine="420"/>
    </w:pPr>
  </w:style>
  <w:style w:type="table" w:styleId="871">
    <w:name w:val="网格型"/>
    <w:next w:val="871"/>
    <w:link w:val="848"/>
    <w:uiPriority w:val="59"/>
    <w:qFormat/>
    <w:pPr>
      <w:spacing w:after="0" w:line="240" w:lineRule="auto"/>
    </w:pPr>
    <w:tblPr/>
  </w:style>
  <w:style w:type="character" w:styleId="872">
    <w:name w:val="要点"/>
    <w:basedOn w:val="853"/>
    <w:next w:val="872"/>
    <w:link w:val="848"/>
    <w:qFormat/>
    <w:rPr>
      <w:rFonts w:ascii="Calibri" w:hAnsi="Calibri" w:eastAsia="宋体" w:cs="Times New Roman"/>
      <w:b/>
    </w:rPr>
  </w:style>
  <w:style w:type="character" w:styleId="873">
    <w:name w:val="页码"/>
    <w:basedOn w:val="853"/>
    <w:next w:val="873"/>
    <w:link w:val="848"/>
    <w:uiPriority w:val="99"/>
    <w:unhideWhenUsed/>
  </w:style>
  <w:style w:type="character" w:styleId="874">
    <w:name w:val="已访问的超链接"/>
    <w:basedOn w:val="853"/>
    <w:next w:val="874"/>
    <w:link w:val="848"/>
    <w:uiPriority w:val="99"/>
    <w:unhideWhenUsed/>
    <w:rPr>
      <w:color w:val="333333"/>
      <w:u w:val="none"/>
    </w:rPr>
  </w:style>
  <w:style w:type="character" w:styleId="875">
    <w:name w:val="强调"/>
    <w:basedOn w:val="853"/>
    <w:next w:val="875"/>
    <w:link w:val="848"/>
    <w:uiPriority w:val="20"/>
    <w:qFormat/>
    <w:rPr>
      <w:i w:val="0"/>
      <w:iCs w:val="0"/>
    </w:rPr>
  </w:style>
  <w:style w:type="character" w:styleId="876">
    <w:name w:val="超链接"/>
    <w:next w:val="876"/>
    <w:link w:val="848"/>
    <w:uiPriority w:val="99"/>
    <w:unhideWhenUsed/>
    <w:rPr>
      <w:rFonts w:ascii="Times New Roman" w:hAnsi="Times New Roman" w:eastAsia="宋体" w:cs="Times New Roman"/>
      <w:color w:val="0066cc"/>
      <w:sz w:val="21"/>
      <w:szCs w:val="21"/>
      <w:u w:val="none"/>
    </w:rPr>
  </w:style>
  <w:style w:type="paragraph" w:styleId="877">
    <w:name w:val="段"/>
    <w:basedOn w:val="878"/>
    <w:next w:val="848"/>
    <w:link w:val="848"/>
    <w:qFormat/>
    <w:pPr>
      <w:ind w:firstLine="200"/>
      <w:jc w:val="both"/>
    </w:pPr>
    <w:rPr>
      <w:rFonts w:ascii="宋体" w:hAnsi="Times New Roman"/>
      <w:sz w:val="21"/>
      <w:szCs w:val="22"/>
      <w:lang w:val="en-US" w:eastAsia="zh-CN" w:bidi="ar-SA"/>
    </w:rPr>
  </w:style>
  <w:style w:type="paragraph" w:styleId="878">
    <w:name w:val="正文_6"/>
    <w:next w:val="878"/>
    <w:link w:val="848"/>
    <w:qFormat/>
    <w:pPr>
      <w:jc w:val="both"/>
      <w:widowControl w:val="off"/>
    </w:pPr>
    <w:rPr>
      <w:rFonts w:ascii="Calibri" w:hAnsi="Calibri" w:eastAsia="宋体" w:cs="Times New Roman"/>
      <w:sz w:val="21"/>
      <w:szCs w:val="22"/>
      <w:lang w:eastAsia="zh-CN"/>
    </w:rPr>
  </w:style>
  <w:style w:type="paragraph" w:styleId="879">
    <w:name w:val="正文1"/>
    <w:basedOn w:val="848"/>
    <w:next w:val="848"/>
    <w:link w:val="848"/>
    <w:qFormat/>
    <w:pPr>
      <w:ind w:left="420" w:firstLine="527"/>
      <w:jc w:val="left"/>
      <w:spacing w:before="120" w:line="360" w:lineRule="auto"/>
      <w:widowControl/>
    </w:pPr>
    <w:rPr>
      <w:rFonts w:hint="eastAsia" w:ascii="宋体" w:hAnsi="宋体" w:eastAsia="宋体" w:cs="Times New Roman"/>
      <w:sz w:val="24"/>
      <w:szCs w:val="22"/>
    </w:rPr>
  </w:style>
  <w:style w:type="paragraph" w:styleId="880">
    <w:name w:val="正文文本缩进1"/>
    <w:basedOn w:val="848"/>
    <w:next w:val="880"/>
    <w:link w:val="848"/>
    <w:qFormat/>
    <w:pPr>
      <w:ind w:firstLine="435"/>
      <w:spacing w:line="480" w:lineRule="exact"/>
    </w:pPr>
    <w:rPr>
      <w:szCs w:val="32"/>
    </w:rPr>
  </w:style>
  <w:style w:type="paragraph" w:styleId="881">
    <w:name w:val="纯文本1"/>
    <w:basedOn w:val="848"/>
    <w:next w:val="881"/>
    <w:link w:val="848"/>
    <w:qFormat/>
    <w:pPr>
      <w:jc w:val="left"/>
      <w:widowControl/>
    </w:pPr>
    <w:rPr>
      <w:rFonts w:hint="eastAsia" w:ascii="宋体" w:hAnsi="Courier New" w:eastAsia="KaiTi_GB2312" w:cs="Times New Roman"/>
      <w:sz w:val="26"/>
      <w:szCs w:val="20"/>
    </w:rPr>
  </w:style>
  <w:style w:type="paragraph" w:styleId="882">
    <w:name w:val="纯文本2"/>
    <w:basedOn w:val="848"/>
    <w:next w:val="882"/>
    <w:link w:val="848"/>
    <w:qFormat/>
    <w:rPr>
      <w:rFonts w:ascii="宋体" w:hAnsi="Courier New" w:eastAsia="宋体" w:cs="Times New Roman"/>
      <w:szCs w:val="24"/>
    </w:rPr>
  </w:style>
  <w:style w:type="paragraph" w:styleId="883">
    <w:name w:val="Plain Text2"/>
    <w:basedOn w:val="848"/>
    <w:next w:val="883"/>
    <w:link w:val="848"/>
    <w:qFormat/>
    <w:rPr>
      <w:rFonts w:ascii="宋体" w:hAnsi="Courier New" w:eastAsia="KaiTi_GB2312"/>
      <w:sz w:val="26"/>
      <w:szCs w:val="20"/>
    </w:rPr>
  </w:style>
  <w:style w:type="paragraph" w:styleId="884">
    <w:name w:val="Plain Text"/>
    <w:basedOn w:val="848"/>
    <w:next w:val="884"/>
    <w:link w:val="848"/>
    <w:qFormat/>
    <w:rPr>
      <w:rFonts w:ascii="宋体" w:hAnsi="Courier New"/>
    </w:rPr>
  </w:style>
  <w:style w:type="paragraph" w:styleId="885">
    <w:name w:val="纯文本4"/>
    <w:basedOn w:val="848"/>
    <w:next w:val="885"/>
    <w:link w:val="848"/>
    <w:qFormat/>
    <w:rPr>
      <w:rFonts w:ascii="宋体" w:hAnsi="Courier New" w:eastAsia="KaiTi_GB2312" w:cs="Times New Roman"/>
      <w:sz w:val="26"/>
      <w:szCs w:val="20"/>
    </w:rPr>
  </w:style>
  <w:style w:type="paragraph" w:styleId="886">
    <w:name w:val="正文空2格  1."/>
    <w:basedOn w:val="848"/>
    <w:next w:val="886"/>
    <w:link w:val="848"/>
    <w:qFormat/>
    <w:pPr>
      <w:ind w:firstLine="480"/>
      <w:spacing w:line="360" w:lineRule="auto"/>
    </w:pPr>
    <w:rPr>
      <w:rFonts w:hint="eastAsia" w:ascii="宋体" w:hAnsi="Times New Roman" w:eastAsia="仿宋" w:cs="Times New Roman"/>
      <w:sz w:val="28"/>
      <w:szCs w:val="20"/>
    </w:rPr>
  </w:style>
  <w:style w:type="paragraph" w:styleId="887">
    <w:name w:val="首行缩进"/>
    <w:basedOn w:val="848"/>
    <w:next w:val="887"/>
    <w:link w:val="848"/>
    <w:qFormat/>
    <w:pPr>
      <w:ind w:firstLine="480"/>
      <w:jc w:val="left"/>
      <w:widowControl/>
    </w:pPr>
    <w:rPr>
      <w:rFonts w:ascii="Times New Roman" w:hAnsi="Times New Roman" w:eastAsia="宋体" w:cs="Times New Roman"/>
      <w:sz w:val="24"/>
      <w:szCs w:val="20"/>
    </w:rPr>
  </w:style>
  <w:style w:type="paragraph" w:styleId="888">
    <w:name w:val="_正文段落"/>
    <w:basedOn w:val="848"/>
    <w:next w:val="888"/>
    <w:link w:val="848"/>
    <w:qFormat/>
    <w:pPr>
      <w:ind w:firstLine="480"/>
      <w:spacing w:line="360" w:lineRule="auto"/>
    </w:pPr>
    <w:rPr>
      <w:rFonts w:ascii="宋体" w:hAnsi="宋体"/>
      <w:sz w:val="24"/>
    </w:rPr>
  </w:style>
  <w:style w:type="paragraph" w:styleId="889">
    <w:name w:val="06正文"/>
    <w:basedOn w:val="848"/>
    <w:next w:val="889"/>
    <w:link w:val="848"/>
    <w:qFormat/>
    <w:pPr>
      <w:ind w:firstLine="420"/>
      <w:spacing w:line="360" w:lineRule="auto"/>
      <w:widowControl/>
    </w:pPr>
    <w:rPr>
      <w:rFonts w:ascii="宋体" w:hAnsi="宋体"/>
      <w:szCs w:val="21"/>
    </w:rPr>
  </w:style>
  <w:style w:type="paragraph" w:styleId="890">
    <w:name w:val="Body text|1"/>
    <w:basedOn w:val="848"/>
    <w:next w:val="890"/>
    <w:link w:val="848"/>
    <w:qFormat/>
    <w:pPr>
      <w:ind w:firstLine="320"/>
      <w:jc w:val="left"/>
    </w:pPr>
    <w:rPr>
      <w:rFonts w:hint="eastAsia" w:ascii="宋体" w:hAnsi="宋体" w:eastAsia="宋体" w:cs="Times New Roman"/>
      <w:sz w:val="24"/>
    </w:rPr>
  </w:style>
  <w:style w:type="character" w:styleId="891">
    <w:name w:val="first-child"/>
    <w:basedOn w:val="853"/>
    <w:next w:val="891"/>
    <w:link w:val="848"/>
    <w:rPr>
      <w:rFonts w:ascii="Times New Roman" w:hAnsi="Times New Roman" w:eastAsia="宋体" w:cs="Times New Roman"/>
    </w:rPr>
  </w:style>
  <w:style w:type="character" w:styleId="892">
    <w:name w:val="layui-this"/>
    <w:basedOn w:val="853"/>
    <w:next w:val="892"/>
    <w:link w:val="848"/>
    <w:rPr>
      <w:rFonts w:ascii="Times New Roman" w:hAnsi="Times New Roman" w:eastAsia="宋体" w:cs="Times New Roman"/>
      <w:shd w:val="clear" w:color="auto" w:fill="ffffff"/>
    </w:rPr>
  </w:style>
  <w:style w:type="character" w:styleId="893">
    <w:name w:val="l-btn-left"/>
    <w:basedOn w:val="853"/>
    <w:next w:val="893"/>
    <w:link w:val="848"/>
    <w:rPr>
      <w:rFonts w:ascii="Times New Roman" w:hAnsi="Times New Roman" w:eastAsia="宋体" w:cs="Times New Roman"/>
    </w:rPr>
  </w:style>
  <w:style w:type="character" w:styleId="894">
    <w:name w:val="l-btn-text33"/>
    <w:basedOn w:val="853"/>
    <w:next w:val="894"/>
    <w:link w:val="848"/>
    <w:rPr>
      <w:rFonts w:ascii="Times New Roman" w:hAnsi="Times New Roman" w:eastAsia="宋体" w:cs="Times New Roman"/>
    </w:rPr>
  </w:style>
  <w:style w:type="character" w:styleId="895">
    <w:name w:val="l-btn-text35"/>
    <w:basedOn w:val="853"/>
    <w:next w:val="895"/>
    <w:link w:val="848"/>
    <w:rPr>
      <w:rFonts w:ascii="Times New Roman" w:hAnsi="Times New Roman" w:eastAsia="宋体" w:cs="Times New Roman"/>
    </w:rPr>
  </w:style>
  <w:style w:type="character" w:styleId="896">
    <w:name w:val="正文文本缩进 3 Char"/>
    <w:next w:val="896"/>
    <w:link w:val="848"/>
    <w:uiPriority w:val="99"/>
    <w:semiHidden/>
    <w:rPr>
      <w:rFonts w:ascii="Times New Roman" w:hAnsi="Times New Roman" w:eastAsia="宋体" w:cs="Times New Roman"/>
      <w:sz w:val="16"/>
      <w:szCs w:val="16"/>
    </w:rPr>
  </w:style>
  <w:style w:type="character" w:styleId="897">
    <w:name w:val="l-btn-text36"/>
    <w:basedOn w:val="853"/>
    <w:next w:val="897"/>
    <w:link w:val="848"/>
    <w:rPr>
      <w:rFonts w:ascii="Times New Roman" w:hAnsi="Times New Roman" w:eastAsia="宋体" w:cs="Times New Roman"/>
    </w:rPr>
  </w:style>
  <w:style w:type="character" w:styleId="898">
    <w:name w:val="l-btn-text"/>
    <w:basedOn w:val="853"/>
    <w:next w:val="898"/>
    <w:link w:val="848"/>
    <w:rPr>
      <w:rFonts w:ascii="Times New Roman" w:hAnsi="Times New Roman" w:eastAsia="宋体" w:cs="Times New Roman"/>
    </w:rPr>
  </w:style>
  <w:style w:type="paragraph" w:styleId="899">
    <w:name w:val="正文缩进1"/>
    <w:basedOn w:val="848"/>
    <w:next w:val="848"/>
    <w:link w:val="848"/>
    <w:qFormat/>
    <w:pPr>
      <w:ind w:firstLine="420"/>
      <w:jc w:val="left"/>
    </w:pPr>
    <w:rPr>
      <w:rFonts w:ascii="Times New Roman" w:hAnsi="Times New Roman" w:eastAsia="楷体_GB2312"/>
      <w:sz w:val="24"/>
      <w:szCs w:val="20"/>
    </w:rPr>
  </w:style>
  <w:style w:type="character" w:styleId="900">
    <w:name w:val="Hyperlink1"/>
    <w:next w:val="900"/>
    <w:link w:val="848"/>
    <w:qFormat/>
    <w:rPr>
      <w:color w:val="0000ff"/>
      <w:u w:val="single"/>
    </w:rPr>
  </w:style>
  <w:style w:type="table" w:styleId="901">
    <w:name w:val="Table Normal"/>
    <w:next w:val="901"/>
    <w:link w:val="848"/>
    <w:unhideWhenUsed/>
    <w:qFormat/>
    <w:tblPr/>
  </w:style>
  <w:style w:type="paragraph" w:styleId="902">
    <w:name w:val="普通(网站)1"/>
    <w:basedOn w:val="848"/>
    <w:next w:val="902"/>
    <w:link w:val="848"/>
    <w:uiPriority w:val="99"/>
    <w:qFormat/>
    <w:pPr>
      <w:jc w:val="left"/>
      <w:spacing w:beforeAutospacing="1" w:afterAutospacing="1"/>
    </w:pPr>
    <w:rPr>
      <w:rFonts w:cs="Times New Roman"/>
      <w:sz w:val="24"/>
    </w:rPr>
  </w:style>
  <w:style w:type="paragraph" w:styleId="903">
    <w:name w:val="Default"/>
    <w:next w:val="903"/>
    <w:link w:val="848"/>
    <w:qFormat/>
    <w:pPr>
      <w:widowControl w:val="off"/>
    </w:pPr>
    <w:rPr>
      <w:rFonts w:ascii="宋体" w:hAnsi="Calibri" w:eastAsia="宋体" w:cs="宋体"/>
      <w:color w:val="000000"/>
      <w:sz w:val="24"/>
      <w:szCs w:val="24"/>
      <w:lang w:val="en-US" w:eastAsia="zh-CN" w:bidi="ar-SA"/>
    </w:rPr>
  </w:style>
  <w:style w:type="paragraph" w:styleId="904">
    <w:name w:val="标题 11"/>
    <w:basedOn w:val="848"/>
    <w:next w:val="848"/>
    <w:link w:val="848"/>
    <w:qFormat/>
    <w:pPr>
      <w:keepLines/>
      <w:keepNext/>
      <w:spacing w:before="340" w:after="330" w:line="578" w:lineRule="auto"/>
      <w:outlineLvl w:val="0"/>
    </w:pPr>
    <w:rPr>
      <w:b/>
      <w:bCs/>
      <w:sz w:val="44"/>
      <w:szCs w:val="44"/>
    </w:rPr>
  </w:style>
  <w:style w:type="character" w:styleId="905" w:default="1">
    <w:name w:val="Default Paragraph Font"/>
    <w:uiPriority w:val="1"/>
    <w:semiHidden/>
    <w:unhideWhenUsed/>
  </w:style>
  <w:style w:type="numbering" w:styleId="906" w:default="1">
    <w:name w:val="No List"/>
    <w:uiPriority w:val="99"/>
    <w:semiHidden/>
    <w:unhideWhenUsed/>
  </w:style>
  <w:style w:type="table" w:styleId="9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江苏嘉加诚工程投</dc:creator>
  <cp:lastModifiedBy>彭海荣</cp:lastModifiedBy>
  <cp:revision>5</cp:revision>
  <dcterms:created xsi:type="dcterms:W3CDTF">2023-02-16T03:24:00Z</dcterms:created>
  <dcterms:modified xsi:type="dcterms:W3CDTF">2026-04-24T02:25:33Z</dcterms:modified>
</cp:coreProperties>
</file>