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4"/>
        <w:rPr>
          <w:rFonts w:ascii="宋体" w:hAnsi="宋体" w:cs="宋体"/>
        </w:rPr>
      </w:pPr>
      <w:r>
        <w:rPr>
          <w:rFonts w:ascii="宋体" w:hAnsi="宋体" w:cs="宋体"/>
        </w:rPr>
      </w:r>
      <w:r/>
    </w:p>
    <w:p>
      <w:pPr>
        <w:pStyle w:val="964"/>
        <w:jc w:val="center"/>
        <w:rPr>
          <w:rFonts w:ascii="宋体" w:hAnsi="宋体" w:cs="宋体"/>
          <w:b/>
          <w:sz w:val="96"/>
          <w:szCs w:val="84"/>
        </w:rPr>
      </w:pPr>
      <w:r>
        <w:rPr>
          <w:rFonts w:ascii="宋体" w:hAnsi="宋体" w:cs="宋体"/>
          <w:b/>
          <w:sz w:val="96"/>
          <w:szCs w:val="84"/>
        </w:rPr>
      </w:r>
      <w:r/>
    </w:p>
    <w:p>
      <w:pPr>
        <w:pStyle w:val="964"/>
        <w:jc w:val="center"/>
        <w:rPr>
          <w:rFonts w:ascii="宋体" w:hAnsi="宋体" w:cs="宋体"/>
          <w:b/>
          <w:sz w:val="96"/>
          <w:szCs w:val="84"/>
        </w:rPr>
      </w:pPr>
      <w:r>
        <w:rPr>
          <w:rFonts w:hint="eastAsia" w:ascii="宋体" w:hAnsi="宋体" w:cs="宋体"/>
          <w:b/>
          <w:sz w:val="96"/>
          <w:szCs w:val="84"/>
        </w:rPr>
        <w:t xml:space="preserve">竞争性谈判文件</w:t>
      </w:r>
      <w:r>
        <w:rPr>
          <w:rFonts w:ascii="宋体" w:hAnsi="宋体" w:cs="宋体"/>
          <w:b/>
          <w:sz w:val="96"/>
          <w:szCs w:val="84"/>
        </w:rPr>
      </w:r>
      <w:r/>
    </w:p>
    <w:p>
      <w:pPr>
        <w:pStyle w:val="964"/>
        <w:jc w:val="center"/>
        <w:rPr>
          <w:rFonts w:ascii="宋体" w:hAnsi="宋体" w:cs="宋体"/>
          <w:b/>
          <w:sz w:val="36"/>
        </w:rPr>
      </w:pPr>
      <w:r>
        <w:rPr>
          <w:rFonts w:ascii="宋体" w:hAnsi="宋体" w:cs="宋体"/>
          <w:b/>
          <w:sz w:val="36"/>
        </w:rPr>
      </w:r>
      <w:r/>
    </w:p>
    <w:p>
      <w:pPr>
        <w:pStyle w:val="964"/>
        <w:jc w:val="center"/>
        <w:rPr>
          <w:rFonts w:ascii="宋体" w:hAnsi="宋体" w:cs="宋体"/>
          <w:b/>
          <w:sz w:val="44"/>
        </w:rPr>
      </w:pPr>
      <w:r>
        <w:rPr>
          <w:rFonts w:hint="eastAsia" w:ascii="宋体" w:hAnsi="宋体" w:cs="宋体"/>
          <w:b/>
          <w:sz w:val="44"/>
        </w:rPr>
        <w:t xml:space="preserve">（工程类）</w:t>
      </w:r>
      <w:r>
        <w:rPr>
          <w:rFonts w:ascii="宋体" w:hAnsi="宋体" w:cs="宋体"/>
          <w:b/>
          <w:sz w:val="44"/>
        </w:rPr>
      </w:r>
      <w:r/>
    </w:p>
    <w:p>
      <w:pPr>
        <w:pStyle w:val="964"/>
        <w:rPr>
          <w:rFonts w:ascii="宋体" w:hAnsi="宋体" w:cs="宋体"/>
          <w:b/>
          <w:sz w:val="36"/>
        </w:rPr>
      </w:pPr>
      <w:r>
        <w:rPr>
          <w:rFonts w:ascii="宋体" w:hAnsi="宋体" w:cs="宋体"/>
          <w:b/>
          <w:sz w:val="36"/>
        </w:rPr>
      </w:r>
      <w:r/>
    </w:p>
    <w:p>
      <w:pPr>
        <w:pStyle w:val="964"/>
        <w:rPr>
          <w:rFonts w:ascii="宋体" w:hAnsi="宋体"/>
          <w:b/>
          <w:sz w:val="36"/>
        </w:rPr>
      </w:pPr>
      <w:r>
        <w:rPr>
          <w:rFonts w:hint="eastAsia" w:ascii="宋体" w:hAnsi="宋体" w:cs="宋体"/>
          <w:b/>
          <w:sz w:val="36"/>
        </w:rPr>
        <w:t xml:space="preserve">项目编号：</w:t>
      </w:r>
      <w:r>
        <w:rPr>
          <w:rFonts w:hint="eastAsia" w:ascii="宋体" w:hAnsi="宋体"/>
          <w:b/>
          <w:sz w:val="36"/>
        </w:rPr>
        <w:t xml:space="preserve">JSZC-320000-ZHZH-T2026-0008</w:t>
      </w:r>
      <w:r>
        <w:rPr>
          <w:rFonts w:ascii="宋体" w:hAnsi="宋体"/>
          <w:b/>
          <w:sz w:val="36"/>
        </w:rPr>
      </w:r>
      <w:r/>
    </w:p>
    <w:p>
      <w:pPr>
        <w:pStyle w:val="964"/>
        <w:rPr>
          <w:rFonts w:ascii="宋体" w:hAnsi="宋体" w:cs="宋体"/>
          <w:b/>
          <w:sz w:val="36"/>
        </w:rPr>
      </w:pPr>
      <w:r>
        <w:rPr>
          <w:rFonts w:ascii="宋体" w:hAnsi="宋体" w:cs="宋体"/>
          <w:b/>
          <w:sz w:val="36"/>
        </w:rPr>
      </w:r>
      <w:r/>
    </w:p>
    <w:p>
      <w:pPr>
        <w:pStyle w:val="964"/>
        <w:ind w:left="1807" w:hanging="1807"/>
        <w:rPr>
          <w:rFonts w:ascii="宋体" w:hAnsi="宋体" w:cs="宋体"/>
          <w:b/>
          <w:sz w:val="36"/>
        </w:rPr>
      </w:pPr>
      <w:r>
        <w:rPr>
          <w:rFonts w:hint="eastAsia" w:ascii="宋体" w:hAnsi="宋体" w:cs="宋体"/>
          <w:b/>
          <w:sz w:val="36"/>
        </w:rPr>
        <w:t xml:space="preserve">项目名称：南京监狱禁闭室维修改造工程施工（二次）</w:t>
      </w:r>
      <w:r>
        <w:rPr>
          <w:rFonts w:ascii="宋体" w:hAnsi="宋体" w:cs="宋体"/>
          <w:b/>
          <w:sz w:val="36"/>
        </w:rPr>
      </w:r>
      <w:r/>
    </w:p>
    <w:p>
      <w:pPr>
        <w:pStyle w:val="964"/>
        <w:rPr>
          <w:rFonts w:ascii="宋体" w:hAnsi="宋体" w:cs="宋体"/>
          <w:b/>
          <w:sz w:val="36"/>
        </w:rPr>
      </w:pPr>
      <w:r>
        <w:rPr>
          <w:rFonts w:ascii="宋体" w:hAnsi="宋体" w:cs="宋体"/>
          <w:b/>
          <w:sz w:val="36"/>
        </w:rPr>
      </w:r>
      <w:r/>
    </w:p>
    <w:p>
      <w:pPr>
        <w:pStyle w:val="964"/>
        <w:rPr>
          <w:rFonts w:ascii="宋体" w:hAnsi="宋体" w:cs="宋体"/>
          <w:b/>
          <w:sz w:val="36"/>
        </w:rPr>
      </w:pPr>
      <w:r>
        <w:rPr>
          <w:rFonts w:ascii="宋体" w:hAnsi="宋体" w:cs="宋体"/>
          <w:b/>
          <w:sz w:val="36"/>
        </w:rPr>
      </w:r>
      <w:r/>
    </w:p>
    <w:p>
      <w:pPr>
        <w:pStyle w:val="964"/>
        <w:rPr>
          <w:rFonts w:ascii="宋体" w:hAnsi="宋体" w:cs="宋体"/>
          <w:b/>
          <w:sz w:val="36"/>
        </w:rPr>
      </w:pPr>
      <w:r>
        <w:rPr>
          <w:rFonts w:ascii="宋体" w:hAnsi="宋体" w:cs="宋体"/>
          <w:b/>
          <w:sz w:val="36"/>
        </w:rPr>
      </w:r>
      <w:r/>
    </w:p>
    <w:p>
      <w:pPr>
        <w:pStyle w:val="964"/>
        <w:rPr>
          <w:rFonts w:ascii="宋体" w:hAnsi="宋体" w:cs="宋体"/>
          <w:b/>
          <w:sz w:val="36"/>
        </w:rPr>
      </w:pPr>
      <w:r>
        <w:rPr>
          <w:rFonts w:hint="eastAsia" w:ascii="宋体" w:hAnsi="宋体" w:cs="宋体"/>
          <w:b/>
          <w:sz w:val="36"/>
        </w:rPr>
        <w:t xml:space="preserve">采购人：江苏省南京监狱</w:t>
      </w:r>
      <w:r>
        <w:rPr>
          <w:rFonts w:ascii="宋体" w:hAnsi="宋体" w:cs="宋体"/>
          <w:b/>
          <w:sz w:val="36"/>
        </w:rPr>
      </w:r>
      <w:r/>
    </w:p>
    <w:p>
      <w:pPr>
        <w:pStyle w:val="964"/>
        <w:rPr>
          <w:rFonts w:ascii="宋体" w:hAnsi="宋体" w:cs="宋体"/>
          <w:b/>
          <w:sz w:val="36"/>
        </w:rPr>
      </w:pPr>
      <w:r>
        <w:rPr>
          <w:rFonts w:ascii="宋体" w:hAnsi="宋体" w:cs="宋体"/>
          <w:b/>
          <w:sz w:val="36"/>
        </w:rPr>
      </w:r>
      <w:r/>
    </w:p>
    <w:p>
      <w:pPr>
        <w:pStyle w:val="964"/>
        <w:rPr>
          <w:rFonts w:ascii="宋体" w:hAnsi="宋体" w:cs="宋体"/>
          <w:b/>
          <w:sz w:val="36"/>
        </w:rPr>
      </w:pPr>
      <w:r>
        <w:rPr>
          <w:rFonts w:hint="eastAsia" w:ascii="宋体" w:hAnsi="宋体" w:cs="宋体"/>
          <w:b/>
          <w:sz w:val="36"/>
        </w:rPr>
        <w:t xml:space="preserve">采购代理机构：江苏中衡工程顾问有限公司</w:t>
      </w:r>
      <w:r>
        <w:rPr>
          <w:rFonts w:ascii="宋体" w:hAnsi="宋体" w:cs="宋体"/>
          <w:b/>
          <w:sz w:val="36"/>
        </w:rPr>
      </w:r>
      <w:r/>
    </w:p>
    <w:p>
      <w:pPr>
        <w:pStyle w:val="964"/>
        <w:rPr>
          <w:rFonts w:ascii="宋体" w:hAnsi="宋体" w:cs="宋体"/>
          <w:b/>
          <w:sz w:val="36"/>
        </w:rPr>
      </w:pPr>
      <w:r>
        <w:rPr>
          <w:rFonts w:ascii="宋体" w:hAnsi="宋体" w:cs="宋体"/>
          <w:b/>
          <w:sz w:val="36"/>
        </w:rPr>
      </w:r>
      <w:r/>
    </w:p>
    <w:p>
      <w:pPr>
        <w:pStyle w:val="964"/>
        <w:rPr>
          <w:rFonts w:hint="eastAsia" w:ascii="宋体" w:hAnsi="宋体" w:cs="宋体"/>
          <w:b/>
          <w:sz w:val="36"/>
        </w:rPr>
      </w:pPr>
      <w:r>
        <w:rPr>
          <w:rFonts w:hint="eastAsia" w:ascii="宋体" w:hAnsi="宋体" w:cs="宋体"/>
          <w:b/>
          <w:sz w:val="36"/>
        </w:rPr>
      </w:r>
      <w:r/>
    </w:p>
    <w:p>
      <w:pPr>
        <w:pStyle w:val="964"/>
        <w:rPr>
          <w:rFonts w:ascii="宋体" w:hAnsi="宋体" w:cs="宋体"/>
          <w:b/>
          <w:sz w:val="36"/>
        </w:rPr>
      </w:pPr>
      <w:r>
        <w:rPr>
          <w:rFonts w:ascii="宋体" w:hAnsi="宋体" w:cs="宋体"/>
          <w:b/>
          <w:sz w:val="36"/>
        </w:rPr>
      </w:r>
      <w:r/>
    </w:p>
    <w:p>
      <w:pPr>
        <w:pStyle w:val="964"/>
        <w:jc w:val="center"/>
        <w:rPr>
          <w:rFonts w:ascii="宋体" w:hAnsi="宋体" w:cs="宋体"/>
          <w:b/>
          <w:sz w:val="36"/>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92" w:gutter="0"/>
          <w:cols w:num="1" w:sep="0" w:space="1701" w:equalWidth="1"/>
          <w:docGrid w:linePitch="360"/>
          <w:titlePg/>
        </w:sectPr>
      </w:pPr>
      <w:r/>
      <w:bookmarkStart w:id="0" w:name="_Toc41656635"/>
      <w:r/>
      <w:bookmarkStart w:id="1" w:name="_Toc77588267"/>
      <w:r/>
      <w:bookmarkStart w:id="2" w:name="_Toc47452256"/>
      <w:r/>
      <w:bookmarkStart w:id="3" w:name="_Toc41656549"/>
      <w:r/>
      <w:bookmarkStart w:id="4" w:name="_Toc51582870"/>
      <w:r/>
      <w:bookmarkStart w:id="5" w:name="_Toc48139299"/>
      <w:r/>
      <w:bookmarkStart w:id="6" w:name="_Toc51581103"/>
      <w:r/>
      <w:bookmarkStart w:id="7" w:name="_Toc42584652"/>
      <w:r/>
      <w:bookmarkStart w:id="8" w:name="_Toc41656607"/>
      <w:r/>
      <w:bookmarkStart w:id="9" w:name="_Toc167719237"/>
      <w:r/>
      <w:bookmarkStart w:id="10" w:name="_Toc174309912"/>
      <w:r>
        <w:rPr>
          <w:rFonts w:hint="eastAsia" w:ascii="宋体" w:hAnsi="宋体" w:cs="宋体"/>
          <w:b/>
          <w:sz w:val="36"/>
        </w:rPr>
        <w:t xml:space="preserve">二〇二六年五月</w:t>
      </w:r>
      <w:bookmarkEnd w:id="0"/>
      <w:r/>
      <w:bookmarkEnd w:id="1"/>
      <w:r/>
      <w:bookmarkEnd w:id="2"/>
      <w:r/>
      <w:bookmarkEnd w:id="3"/>
      <w:r/>
      <w:bookmarkEnd w:id="4"/>
      <w:r/>
      <w:bookmarkEnd w:id="5"/>
      <w:r/>
      <w:bookmarkEnd w:id="6"/>
      <w:r/>
      <w:bookmarkEnd w:id="7"/>
      <w:r/>
      <w:bookmarkEnd w:id="8"/>
      <w:r/>
      <w:bookmarkEnd w:id="9"/>
      <w:r/>
      <w:bookmarkEnd w:id="10"/>
      <w:r>
        <w:rPr>
          <w:rFonts w:ascii="宋体" w:hAnsi="宋体" w:cs="宋体"/>
          <w:b/>
          <w:sz w:val="36"/>
        </w:rPr>
      </w:r>
      <w:r/>
    </w:p>
    <w:p>
      <w:pPr>
        <w:pStyle w:val="1145"/>
      </w:pPr>
      <w:r/>
      <w:r/>
    </w:p>
    <w:p>
      <w:pPr>
        <w:pStyle w:val="964"/>
        <w:jc w:val="center"/>
        <w:spacing w:line="480" w:lineRule="auto"/>
        <w:rPr>
          <w:rFonts w:ascii="宋体" w:hAnsi="宋体" w:cs="宋体"/>
          <w:sz w:val="28"/>
          <w:szCs w:val="28"/>
        </w:rPr>
      </w:pPr>
      <w:r>
        <w:rPr>
          <w:rFonts w:hint="eastAsia" w:ascii="宋体" w:hAnsi="宋体" w:cs="宋体"/>
          <w:b/>
          <w:sz w:val="32"/>
        </w:rPr>
        <w:t xml:space="preserve">目  录</w:t>
      </w:r>
      <w:r>
        <w:rPr>
          <w:rFonts w:ascii="宋体" w:hAnsi="宋体" w:cs="宋体"/>
          <w:sz w:val="28"/>
          <w:szCs w:val="28"/>
        </w:rPr>
      </w:r>
      <w:r/>
    </w:p>
    <w:p>
      <w:pPr>
        <w:pStyle w:val="985"/>
        <w:spacing w:after="0" w:line="480" w:lineRule="auto"/>
        <w:tabs>
          <w:tab w:val="right" w:pos="8296" w:leader="dot"/>
        </w:tabs>
        <w:rPr>
          <w:rFonts w:ascii="宋体" w:hAnsi="宋体"/>
          <w:sz w:val="28"/>
          <w:szCs w:val="28"/>
        </w:rPr>
      </w:pPr>
      <w:r>
        <w:rPr>
          <w:rFonts w:ascii="宋体" w:hAnsi="宋体" w:cs="宋体"/>
          <w:sz w:val="28"/>
          <w:szCs w:val="28"/>
        </w:rPr>
        <w:fldChar w:fldCharType="begin"/>
      </w:r>
      <w:r>
        <w:rPr>
          <w:rFonts w:ascii="宋体" w:hAnsi="宋体" w:cs="宋体"/>
          <w:sz w:val="28"/>
          <w:szCs w:val="28"/>
        </w:rPr>
        <w:instrText xml:space="preserve"> TOC \o "1-1" \h \z \u </w:instrText>
      </w:r>
      <w:r>
        <w:rPr>
          <w:rFonts w:ascii="宋体" w:hAnsi="宋体" w:cs="宋体"/>
          <w:sz w:val="28"/>
          <w:szCs w:val="28"/>
        </w:rPr>
        <w:fldChar w:fldCharType="separate"/>
      </w:r>
      <w:r>
        <w:rPr>
          <w:rStyle w:val="996"/>
          <w:rFonts w:ascii="宋体" w:hAnsi="宋体"/>
          <w:sz w:val="28"/>
          <w:szCs w:val="28"/>
        </w:rPr>
        <w:fldChar w:fldCharType="begin"/>
      </w:r>
      <w:r>
        <w:rPr>
          <w:rStyle w:val="996"/>
          <w:rFonts w:ascii="宋体" w:hAnsi="宋体"/>
          <w:sz w:val="28"/>
          <w:szCs w:val="28"/>
        </w:rPr>
        <w:instrText xml:space="preserve"> </w:instrText>
      </w:r>
      <w:r>
        <w:rPr>
          <w:rFonts w:ascii="宋体" w:hAnsi="宋体"/>
          <w:sz w:val="28"/>
          <w:szCs w:val="28"/>
        </w:rPr>
        <w:instrText xml:space="preserve">HYPERLINK \l "_Toc230182407"</w:instrText>
      </w:r>
      <w:r>
        <w:rPr>
          <w:rStyle w:val="996"/>
          <w:rFonts w:ascii="宋体" w:hAnsi="宋体"/>
          <w:sz w:val="28"/>
          <w:szCs w:val="28"/>
        </w:rPr>
        <w:instrText xml:space="preserve"> </w:instrText>
      </w:r>
      <w:r>
        <w:rPr>
          <w:rStyle w:val="996"/>
          <w:rFonts w:ascii="宋体" w:hAnsi="宋体"/>
          <w:sz w:val="28"/>
          <w:szCs w:val="28"/>
        </w:rPr>
        <w:fldChar w:fldCharType="separate"/>
      </w:r>
      <w:r>
        <w:rPr>
          <w:rStyle w:val="996"/>
          <w:rFonts w:hint="eastAsia" w:ascii="宋体" w:hAnsi="宋体"/>
          <w:sz w:val="28"/>
          <w:szCs w:val="28"/>
        </w:rPr>
        <w:t xml:space="preserve">第一章</w:t>
      </w:r>
      <w:r>
        <w:rPr>
          <w:rStyle w:val="996"/>
          <w:rFonts w:ascii="宋体" w:hAnsi="宋体"/>
          <w:sz w:val="28"/>
          <w:szCs w:val="28"/>
        </w:rPr>
        <w:t xml:space="preserve"> </w:t>
      </w:r>
      <w:r>
        <w:rPr>
          <w:rStyle w:val="996"/>
          <w:rFonts w:hint="eastAsia" w:ascii="宋体" w:hAnsi="宋体"/>
          <w:sz w:val="28"/>
          <w:szCs w:val="28"/>
        </w:rPr>
        <w:t xml:space="preserve">谈判邀请</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_Toc230182407 \h </w:instrText>
      </w:r>
      <w:r>
        <w:rPr>
          <w:rFonts w:ascii="宋体" w:hAnsi="宋体"/>
          <w:sz w:val="28"/>
          <w:szCs w:val="28"/>
        </w:rPr>
        <w:fldChar w:fldCharType="separate"/>
      </w:r>
      <w:r>
        <w:rPr>
          <w:rFonts w:ascii="宋体" w:hAnsi="宋体"/>
          <w:sz w:val="28"/>
          <w:szCs w:val="28"/>
        </w:rPr>
        <w:t xml:space="preserve">1</w:t>
      </w:r>
      <w:r>
        <w:rPr>
          <w:rFonts w:ascii="宋体" w:hAnsi="宋体"/>
          <w:sz w:val="28"/>
          <w:szCs w:val="28"/>
        </w:rPr>
        <w:fldChar w:fldCharType="end"/>
      </w:r>
      <w:r>
        <w:rPr>
          <w:rStyle w:val="996"/>
          <w:rFonts w:ascii="宋体" w:hAnsi="宋体"/>
          <w:sz w:val="28"/>
          <w:szCs w:val="28"/>
        </w:rPr>
        <w:fldChar w:fldCharType="end"/>
      </w:r>
      <w:r>
        <w:rPr>
          <w:rFonts w:ascii="宋体" w:hAnsi="宋体"/>
          <w:sz w:val="28"/>
          <w:szCs w:val="28"/>
        </w:rPr>
      </w:r>
      <w:r/>
    </w:p>
    <w:p>
      <w:pPr>
        <w:pStyle w:val="985"/>
        <w:spacing w:after="0" w:line="480" w:lineRule="auto"/>
        <w:tabs>
          <w:tab w:val="right" w:pos="8296" w:leader="dot"/>
        </w:tabs>
        <w:rPr>
          <w:rFonts w:ascii="宋体" w:hAnsi="宋体"/>
          <w:sz w:val="28"/>
          <w:szCs w:val="28"/>
        </w:rPr>
      </w:pPr>
      <w:r>
        <w:rPr>
          <w:rStyle w:val="996"/>
          <w:rFonts w:ascii="宋体" w:hAnsi="宋体"/>
          <w:sz w:val="28"/>
          <w:szCs w:val="28"/>
        </w:rPr>
        <w:fldChar w:fldCharType="begin"/>
      </w:r>
      <w:r>
        <w:rPr>
          <w:rStyle w:val="996"/>
          <w:rFonts w:ascii="宋体" w:hAnsi="宋体"/>
          <w:sz w:val="28"/>
          <w:szCs w:val="28"/>
        </w:rPr>
        <w:instrText xml:space="preserve"> </w:instrText>
      </w:r>
      <w:r>
        <w:rPr>
          <w:rFonts w:ascii="宋体" w:hAnsi="宋体"/>
          <w:sz w:val="28"/>
          <w:szCs w:val="28"/>
        </w:rPr>
        <w:instrText xml:space="preserve">HYPERLINK \l "_Toc230182408"</w:instrText>
      </w:r>
      <w:r>
        <w:rPr>
          <w:rStyle w:val="996"/>
          <w:rFonts w:ascii="宋体" w:hAnsi="宋体"/>
          <w:sz w:val="28"/>
          <w:szCs w:val="28"/>
        </w:rPr>
        <w:instrText xml:space="preserve"> </w:instrText>
      </w:r>
      <w:r>
        <w:rPr>
          <w:rStyle w:val="996"/>
          <w:rFonts w:ascii="宋体" w:hAnsi="宋体"/>
          <w:sz w:val="28"/>
          <w:szCs w:val="28"/>
        </w:rPr>
        <w:fldChar w:fldCharType="separate"/>
      </w:r>
      <w:r>
        <w:rPr>
          <w:rStyle w:val="996"/>
          <w:rFonts w:hint="eastAsia" w:ascii="宋体" w:hAnsi="宋体"/>
          <w:sz w:val="28"/>
          <w:szCs w:val="28"/>
        </w:rPr>
        <w:t xml:space="preserve">第二章</w:t>
      </w:r>
      <w:r>
        <w:rPr>
          <w:rStyle w:val="996"/>
          <w:rFonts w:ascii="宋体" w:hAnsi="宋体"/>
          <w:sz w:val="28"/>
          <w:szCs w:val="28"/>
        </w:rPr>
        <w:t xml:space="preserve"> </w:t>
      </w:r>
      <w:r>
        <w:rPr>
          <w:rStyle w:val="996"/>
          <w:rFonts w:hint="eastAsia" w:ascii="宋体" w:hAnsi="宋体"/>
          <w:sz w:val="28"/>
          <w:szCs w:val="28"/>
        </w:rPr>
        <w:t xml:space="preserve">供应商须知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_Toc230182408 \h </w:instrText>
      </w:r>
      <w:r>
        <w:rPr>
          <w:rFonts w:ascii="宋体" w:hAnsi="宋体"/>
          <w:sz w:val="28"/>
          <w:szCs w:val="28"/>
        </w:rPr>
        <w:fldChar w:fldCharType="separate"/>
      </w:r>
      <w:r>
        <w:rPr>
          <w:rFonts w:ascii="宋体" w:hAnsi="宋体"/>
          <w:sz w:val="28"/>
          <w:szCs w:val="28"/>
        </w:rPr>
        <w:t xml:space="preserve">5</w:t>
      </w:r>
      <w:r>
        <w:rPr>
          <w:rFonts w:ascii="宋体" w:hAnsi="宋体"/>
          <w:sz w:val="28"/>
          <w:szCs w:val="28"/>
        </w:rPr>
        <w:fldChar w:fldCharType="end"/>
      </w:r>
      <w:r>
        <w:rPr>
          <w:rStyle w:val="996"/>
          <w:rFonts w:ascii="宋体" w:hAnsi="宋体"/>
          <w:sz w:val="28"/>
          <w:szCs w:val="28"/>
        </w:rPr>
        <w:fldChar w:fldCharType="end"/>
      </w:r>
      <w:r>
        <w:rPr>
          <w:rFonts w:ascii="宋体" w:hAnsi="宋体"/>
          <w:sz w:val="28"/>
          <w:szCs w:val="28"/>
        </w:rPr>
      </w:r>
      <w:r/>
    </w:p>
    <w:p>
      <w:pPr>
        <w:pStyle w:val="985"/>
        <w:spacing w:after="0" w:line="480" w:lineRule="auto"/>
        <w:tabs>
          <w:tab w:val="right" w:pos="8296" w:leader="dot"/>
        </w:tabs>
        <w:rPr>
          <w:rFonts w:ascii="宋体" w:hAnsi="宋体"/>
          <w:sz w:val="28"/>
          <w:szCs w:val="28"/>
        </w:rPr>
      </w:pPr>
      <w:r>
        <w:rPr>
          <w:rStyle w:val="996"/>
          <w:rFonts w:ascii="宋体" w:hAnsi="宋体"/>
          <w:sz w:val="28"/>
          <w:szCs w:val="28"/>
        </w:rPr>
        <w:fldChar w:fldCharType="begin"/>
      </w:r>
      <w:r>
        <w:rPr>
          <w:rStyle w:val="996"/>
          <w:rFonts w:ascii="宋体" w:hAnsi="宋体"/>
          <w:sz w:val="28"/>
          <w:szCs w:val="28"/>
        </w:rPr>
        <w:instrText xml:space="preserve"> </w:instrText>
      </w:r>
      <w:r>
        <w:rPr>
          <w:rFonts w:ascii="宋体" w:hAnsi="宋体"/>
          <w:sz w:val="28"/>
          <w:szCs w:val="28"/>
        </w:rPr>
        <w:instrText xml:space="preserve">HYPERLINK \l "_Toc230182410"</w:instrText>
      </w:r>
      <w:r>
        <w:rPr>
          <w:rStyle w:val="996"/>
          <w:rFonts w:ascii="宋体" w:hAnsi="宋体"/>
          <w:sz w:val="28"/>
          <w:szCs w:val="28"/>
        </w:rPr>
        <w:instrText xml:space="preserve"> </w:instrText>
      </w:r>
      <w:r>
        <w:rPr>
          <w:rStyle w:val="996"/>
          <w:rFonts w:ascii="宋体" w:hAnsi="宋体"/>
          <w:sz w:val="28"/>
          <w:szCs w:val="28"/>
        </w:rPr>
        <w:fldChar w:fldCharType="separate"/>
      </w:r>
      <w:r>
        <w:rPr>
          <w:rStyle w:val="996"/>
          <w:rFonts w:hint="eastAsia" w:ascii="宋体" w:hAnsi="宋体"/>
          <w:sz w:val="28"/>
          <w:szCs w:val="28"/>
        </w:rPr>
        <w:t xml:space="preserve">第三章</w:t>
      </w:r>
      <w:r>
        <w:rPr>
          <w:rStyle w:val="996"/>
          <w:rFonts w:ascii="宋体" w:hAnsi="宋体"/>
          <w:sz w:val="28"/>
          <w:szCs w:val="28"/>
        </w:rPr>
        <w:t xml:space="preserve"> </w:t>
      </w:r>
      <w:r>
        <w:rPr>
          <w:rStyle w:val="996"/>
          <w:rFonts w:hint="eastAsia" w:ascii="宋体" w:hAnsi="宋体"/>
          <w:sz w:val="28"/>
          <w:szCs w:val="28"/>
        </w:rPr>
        <w:t xml:space="preserve">评审办法</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_Toc230182410 \h </w:instrText>
      </w:r>
      <w:r>
        <w:rPr>
          <w:rFonts w:ascii="宋体" w:hAnsi="宋体"/>
          <w:sz w:val="28"/>
          <w:szCs w:val="28"/>
        </w:rPr>
        <w:fldChar w:fldCharType="separate"/>
      </w:r>
      <w:r>
        <w:rPr>
          <w:rFonts w:ascii="宋体" w:hAnsi="宋体"/>
          <w:sz w:val="28"/>
          <w:szCs w:val="28"/>
        </w:rPr>
        <w:t xml:space="preserve">16</w:t>
      </w:r>
      <w:r>
        <w:rPr>
          <w:rFonts w:ascii="宋体" w:hAnsi="宋体"/>
          <w:sz w:val="28"/>
          <w:szCs w:val="28"/>
        </w:rPr>
        <w:fldChar w:fldCharType="end"/>
      </w:r>
      <w:r>
        <w:rPr>
          <w:rStyle w:val="996"/>
          <w:rFonts w:ascii="宋体" w:hAnsi="宋体"/>
          <w:sz w:val="28"/>
          <w:szCs w:val="28"/>
        </w:rPr>
        <w:fldChar w:fldCharType="end"/>
      </w:r>
      <w:r>
        <w:rPr>
          <w:rFonts w:ascii="宋体" w:hAnsi="宋体"/>
          <w:sz w:val="28"/>
          <w:szCs w:val="28"/>
        </w:rPr>
      </w:r>
      <w:r/>
    </w:p>
    <w:p>
      <w:pPr>
        <w:pStyle w:val="985"/>
        <w:spacing w:after="0" w:line="480" w:lineRule="auto"/>
        <w:tabs>
          <w:tab w:val="right" w:pos="8296" w:leader="dot"/>
        </w:tabs>
        <w:rPr>
          <w:rFonts w:ascii="宋体" w:hAnsi="宋体"/>
          <w:sz w:val="28"/>
          <w:szCs w:val="28"/>
        </w:rPr>
      </w:pPr>
      <w:r>
        <w:rPr>
          <w:rStyle w:val="996"/>
          <w:rFonts w:ascii="宋体" w:hAnsi="宋体"/>
          <w:sz w:val="28"/>
          <w:szCs w:val="28"/>
        </w:rPr>
        <w:fldChar w:fldCharType="begin"/>
      </w:r>
      <w:r>
        <w:rPr>
          <w:rStyle w:val="996"/>
          <w:rFonts w:ascii="宋体" w:hAnsi="宋体"/>
          <w:sz w:val="28"/>
          <w:szCs w:val="28"/>
        </w:rPr>
        <w:instrText xml:space="preserve"> </w:instrText>
      </w:r>
      <w:r>
        <w:rPr>
          <w:rFonts w:ascii="宋体" w:hAnsi="宋体"/>
          <w:sz w:val="28"/>
          <w:szCs w:val="28"/>
        </w:rPr>
        <w:instrText xml:space="preserve">HYPERLINK \l "_Toc230182411"</w:instrText>
      </w:r>
      <w:r>
        <w:rPr>
          <w:rStyle w:val="996"/>
          <w:rFonts w:ascii="宋体" w:hAnsi="宋体"/>
          <w:sz w:val="28"/>
          <w:szCs w:val="28"/>
        </w:rPr>
        <w:instrText xml:space="preserve"> </w:instrText>
      </w:r>
      <w:r>
        <w:rPr>
          <w:rStyle w:val="996"/>
          <w:rFonts w:ascii="宋体" w:hAnsi="宋体"/>
          <w:sz w:val="28"/>
          <w:szCs w:val="28"/>
        </w:rPr>
        <w:fldChar w:fldCharType="separate"/>
      </w:r>
      <w:r>
        <w:rPr>
          <w:rStyle w:val="996"/>
          <w:rFonts w:hint="eastAsia" w:ascii="宋体" w:hAnsi="宋体"/>
          <w:sz w:val="28"/>
          <w:szCs w:val="28"/>
        </w:rPr>
        <w:t xml:space="preserve">第四章</w:t>
      </w:r>
      <w:r>
        <w:rPr>
          <w:rStyle w:val="996"/>
          <w:rFonts w:ascii="宋体" w:hAnsi="宋体"/>
          <w:sz w:val="28"/>
          <w:szCs w:val="28"/>
        </w:rPr>
        <w:t xml:space="preserve"> </w:t>
      </w:r>
      <w:r>
        <w:rPr>
          <w:rStyle w:val="996"/>
          <w:rFonts w:hint="eastAsia" w:ascii="宋体" w:hAnsi="宋体"/>
          <w:sz w:val="28"/>
          <w:szCs w:val="28"/>
        </w:rPr>
        <w:t xml:space="preserve">采购需求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_Toc230182411 \h </w:instrText>
      </w:r>
      <w:r>
        <w:rPr>
          <w:rFonts w:ascii="宋体" w:hAnsi="宋体"/>
          <w:sz w:val="28"/>
          <w:szCs w:val="28"/>
        </w:rPr>
        <w:fldChar w:fldCharType="separate"/>
      </w:r>
      <w:r>
        <w:rPr>
          <w:rFonts w:ascii="宋体" w:hAnsi="宋体"/>
          <w:sz w:val="28"/>
          <w:szCs w:val="28"/>
        </w:rPr>
        <w:t xml:space="preserve">22</w:t>
      </w:r>
      <w:r>
        <w:rPr>
          <w:rFonts w:ascii="宋体" w:hAnsi="宋体"/>
          <w:sz w:val="28"/>
          <w:szCs w:val="28"/>
        </w:rPr>
        <w:fldChar w:fldCharType="end"/>
      </w:r>
      <w:r>
        <w:rPr>
          <w:rStyle w:val="996"/>
          <w:rFonts w:ascii="宋体" w:hAnsi="宋体"/>
          <w:sz w:val="28"/>
          <w:szCs w:val="28"/>
        </w:rPr>
        <w:fldChar w:fldCharType="end"/>
      </w:r>
      <w:r>
        <w:rPr>
          <w:rFonts w:ascii="宋体" w:hAnsi="宋体"/>
          <w:sz w:val="28"/>
          <w:szCs w:val="28"/>
        </w:rPr>
      </w:r>
      <w:r/>
    </w:p>
    <w:p>
      <w:pPr>
        <w:pStyle w:val="985"/>
        <w:spacing w:after="0" w:line="480" w:lineRule="auto"/>
        <w:tabs>
          <w:tab w:val="right" w:pos="8296" w:leader="dot"/>
        </w:tabs>
        <w:rPr>
          <w:rFonts w:ascii="宋体" w:hAnsi="宋体"/>
          <w:sz w:val="28"/>
          <w:szCs w:val="28"/>
        </w:rPr>
      </w:pPr>
      <w:r>
        <w:rPr>
          <w:rStyle w:val="996"/>
          <w:rFonts w:ascii="宋体" w:hAnsi="宋体"/>
          <w:sz w:val="28"/>
          <w:szCs w:val="28"/>
        </w:rPr>
        <w:fldChar w:fldCharType="begin"/>
      </w:r>
      <w:r>
        <w:rPr>
          <w:rStyle w:val="996"/>
          <w:rFonts w:ascii="宋体" w:hAnsi="宋体"/>
          <w:sz w:val="28"/>
          <w:szCs w:val="28"/>
        </w:rPr>
        <w:instrText xml:space="preserve"> </w:instrText>
      </w:r>
      <w:r>
        <w:rPr>
          <w:rFonts w:ascii="宋体" w:hAnsi="宋体"/>
          <w:sz w:val="28"/>
          <w:szCs w:val="28"/>
        </w:rPr>
        <w:instrText xml:space="preserve">HYPERLINK \l "_Toc230182412"</w:instrText>
      </w:r>
      <w:r>
        <w:rPr>
          <w:rStyle w:val="996"/>
          <w:rFonts w:ascii="宋体" w:hAnsi="宋体"/>
          <w:sz w:val="28"/>
          <w:szCs w:val="28"/>
        </w:rPr>
        <w:instrText xml:space="preserve"> </w:instrText>
      </w:r>
      <w:r>
        <w:rPr>
          <w:rStyle w:val="996"/>
          <w:rFonts w:ascii="宋体" w:hAnsi="宋体"/>
          <w:sz w:val="28"/>
          <w:szCs w:val="28"/>
        </w:rPr>
        <w:fldChar w:fldCharType="separate"/>
      </w:r>
      <w:r>
        <w:rPr>
          <w:rStyle w:val="996"/>
          <w:rFonts w:hint="eastAsia" w:ascii="宋体" w:hAnsi="宋体"/>
          <w:sz w:val="28"/>
          <w:szCs w:val="28"/>
        </w:rPr>
        <w:t xml:space="preserve">第五章</w:t>
      </w:r>
      <w:r>
        <w:rPr>
          <w:rStyle w:val="996"/>
          <w:rFonts w:ascii="宋体" w:hAnsi="宋体"/>
          <w:sz w:val="28"/>
          <w:szCs w:val="28"/>
        </w:rPr>
        <w:t xml:space="preserve"> </w:t>
      </w:r>
      <w:r>
        <w:rPr>
          <w:rStyle w:val="996"/>
          <w:rFonts w:hint="eastAsia" w:ascii="宋体" w:hAnsi="宋体"/>
          <w:sz w:val="28"/>
          <w:szCs w:val="28"/>
        </w:rPr>
        <w:t xml:space="preserve">合同格式及条款</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_Toc230182412 \h </w:instrText>
      </w:r>
      <w:r>
        <w:rPr>
          <w:rFonts w:ascii="宋体" w:hAnsi="宋体"/>
          <w:sz w:val="28"/>
          <w:szCs w:val="28"/>
        </w:rPr>
        <w:fldChar w:fldCharType="separate"/>
      </w:r>
      <w:r>
        <w:rPr>
          <w:rFonts w:ascii="宋体" w:hAnsi="宋体"/>
          <w:sz w:val="28"/>
          <w:szCs w:val="28"/>
        </w:rPr>
        <w:t xml:space="preserve">27</w:t>
      </w:r>
      <w:r>
        <w:rPr>
          <w:rFonts w:ascii="宋体" w:hAnsi="宋体"/>
          <w:sz w:val="28"/>
          <w:szCs w:val="28"/>
        </w:rPr>
        <w:fldChar w:fldCharType="end"/>
      </w:r>
      <w:r>
        <w:rPr>
          <w:rStyle w:val="996"/>
          <w:rFonts w:ascii="宋体" w:hAnsi="宋体"/>
          <w:sz w:val="28"/>
          <w:szCs w:val="28"/>
        </w:rPr>
        <w:fldChar w:fldCharType="end"/>
      </w:r>
      <w:r>
        <w:rPr>
          <w:rFonts w:ascii="宋体" w:hAnsi="宋体"/>
          <w:sz w:val="28"/>
          <w:szCs w:val="28"/>
        </w:rPr>
      </w:r>
      <w:r/>
    </w:p>
    <w:p>
      <w:pPr>
        <w:pStyle w:val="985"/>
        <w:spacing w:after="0" w:line="480" w:lineRule="auto"/>
        <w:tabs>
          <w:tab w:val="right" w:pos="8296" w:leader="dot"/>
        </w:tabs>
        <w:rPr>
          <w:rFonts w:ascii="宋体" w:hAnsi="宋体"/>
          <w:sz w:val="28"/>
          <w:szCs w:val="28"/>
        </w:rPr>
      </w:pPr>
      <w:r>
        <w:rPr>
          <w:rStyle w:val="996"/>
          <w:rFonts w:ascii="宋体" w:hAnsi="宋体"/>
          <w:sz w:val="28"/>
          <w:szCs w:val="28"/>
        </w:rPr>
        <w:fldChar w:fldCharType="begin"/>
      </w:r>
      <w:r>
        <w:rPr>
          <w:rStyle w:val="996"/>
          <w:rFonts w:ascii="宋体" w:hAnsi="宋体"/>
          <w:sz w:val="28"/>
          <w:szCs w:val="28"/>
        </w:rPr>
        <w:instrText xml:space="preserve"> </w:instrText>
      </w:r>
      <w:r>
        <w:rPr>
          <w:rFonts w:ascii="宋体" w:hAnsi="宋体"/>
          <w:sz w:val="28"/>
          <w:szCs w:val="28"/>
        </w:rPr>
        <w:instrText xml:space="preserve">HYPERLINK \l "_Toc230182413"</w:instrText>
      </w:r>
      <w:r>
        <w:rPr>
          <w:rStyle w:val="996"/>
          <w:rFonts w:ascii="宋体" w:hAnsi="宋体"/>
          <w:sz w:val="28"/>
          <w:szCs w:val="28"/>
        </w:rPr>
        <w:instrText xml:space="preserve"> </w:instrText>
      </w:r>
      <w:r>
        <w:rPr>
          <w:rStyle w:val="996"/>
          <w:rFonts w:ascii="宋体" w:hAnsi="宋体"/>
          <w:sz w:val="28"/>
          <w:szCs w:val="28"/>
        </w:rPr>
        <w:fldChar w:fldCharType="separate"/>
      </w:r>
      <w:r>
        <w:rPr>
          <w:rStyle w:val="996"/>
          <w:rFonts w:hint="eastAsia" w:ascii="宋体" w:hAnsi="宋体"/>
          <w:sz w:val="28"/>
          <w:szCs w:val="28"/>
        </w:rPr>
        <w:t xml:space="preserve">第六章</w:t>
      </w:r>
      <w:r>
        <w:rPr>
          <w:rStyle w:val="996"/>
          <w:rFonts w:ascii="宋体" w:hAnsi="宋体"/>
          <w:sz w:val="28"/>
          <w:szCs w:val="28"/>
        </w:rPr>
        <w:t xml:space="preserve"> </w:t>
      </w:r>
      <w:r>
        <w:rPr>
          <w:rStyle w:val="996"/>
          <w:rFonts w:hint="eastAsia" w:ascii="宋体" w:hAnsi="宋体"/>
          <w:sz w:val="28"/>
          <w:szCs w:val="28"/>
        </w:rPr>
        <w:t xml:space="preserve">响应文件格式及附件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_Toc230182413 \h </w:instrText>
      </w:r>
      <w:r>
        <w:rPr>
          <w:rFonts w:ascii="宋体" w:hAnsi="宋体"/>
          <w:sz w:val="28"/>
          <w:szCs w:val="28"/>
        </w:rPr>
        <w:fldChar w:fldCharType="separate"/>
      </w:r>
      <w:r>
        <w:rPr>
          <w:rFonts w:ascii="宋体" w:hAnsi="宋体"/>
          <w:sz w:val="28"/>
          <w:szCs w:val="28"/>
        </w:rPr>
        <w:t xml:space="preserve">83</w:t>
      </w:r>
      <w:r>
        <w:rPr>
          <w:rFonts w:ascii="宋体" w:hAnsi="宋体"/>
          <w:sz w:val="28"/>
          <w:szCs w:val="28"/>
        </w:rPr>
        <w:fldChar w:fldCharType="end"/>
      </w:r>
      <w:r>
        <w:rPr>
          <w:rStyle w:val="996"/>
          <w:rFonts w:ascii="宋体" w:hAnsi="宋体"/>
          <w:sz w:val="28"/>
          <w:szCs w:val="28"/>
        </w:rPr>
        <w:fldChar w:fldCharType="end"/>
      </w:r>
      <w:r>
        <w:rPr>
          <w:rFonts w:ascii="宋体" w:hAnsi="宋体"/>
          <w:sz w:val="28"/>
          <w:szCs w:val="28"/>
        </w:rPr>
      </w:r>
      <w:r/>
    </w:p>
    <w:p>
      <w:pPr>
        <w:pStyle w:val="964"/>
        <w:jc w:val="center"/>
        <w:spacing w:line="480" w:lineRule="auto"/>
        <w:rPr>
          <w:rFonts w:ascii="宋体" w:hAnsi="宋体" w:cs="宋体"/>
          <w:sz w:val="28"/>
          <w:szCs w:val="28"/>
        </w:rPr>
      </w:pPr>
      <w:r>
        <w:rPr>
          <w:rFonts w:ascii="宋体" w:hAnsi="宋体" w:cs="宋体"/>
          <w:sz w:val="28"/>
          <w:szCs w:val="28"/>
        </w:rPr>
        <w:fldChar w:fldCharType="end"/>
      </w:r>
      <w:r>
        <w:rPr>
          <w:rFonts w:ascii="宋体" w:hAnsi="宋体" w:cs="宋体"/>
          <w:sz w:val="28"/>
          <w:szCs w:val="28"/>
        </w:rPr>
      </w:r>
      <w:r/>
    </w:p>
    <w:p>
      <w:pPr>
        <w:pStyle w:val="964"/>
        <w:spacing w:line="480" w:lineRule="auto"/>
        <w:tabs>
          <w:tab w:val="left" w:pos="5387" w:leader="none"/>
        </w:tabs>
        <w:rPr>
          <w:rFonts w:ascii="宋体" w:hAnsi="宋体" w:cs="宋体"/>
          <w:sz w:val="28"/>
          <w:szCs w:val="28"/>
        </w:rPr>
        <w:sectPr>
          <w:footnotePr/>
          <w:endnotePr/>
          <w:type w:val="nextPage"/>
          <w:pgSz w:w="11906" w:h="16838" w:orient="portrait"/>
          <w:pgMar w:top="1440" w:right="1800" w:bottom="1440" w:left="1800" w:header="851" w:footer="992" w:gutter="0"/>
          <w:cols w:num="1" w:sep="0" w:space="1701" w:equalWidth="1"/>
          <w:docGrid w:linePitch="360"/>
          <w:titlePg/>
        </w:sectPr>
      </w:pPr>
      <w:r>
        <w:rPr>
          <w:rFonts w:ascii="宋体" w:hAnsi="宋体" w:cs="宋体"/>
          <w:sz w:val="28"/>
          <w:szCs w:val="28"/>
        </w:rPr>
      </w:r>
      <w:r/>
    </w:p>
    <w:p>
      <w:pPr>
        <w:pStyle w:val="1145"/>
      </w:pPr>
      <w:r/>
      <w:bookmarkStart w:id="11" w:name="_Toc174309913"/>
      <w:r/>
      <w:bookmarkStart w:id="12" w:name="_Toc227191243"/>
      <w:r/>
      <w:bookmarkStart w:id="13" w:name="_Toc230162236"/>
      <w:r/>
      <w:bookmarkStart w:id="14" w:name="_Toc230182407"/>
      <w:r>
        <w:rPr>
          <w:rFonts w:hint="eastAsia"/>
        </w:rPr>
        <w:t xml:space="preserve">第一章 谈判邀请</w:t>
      </w:r>
      <w:bookmarkEnd w:id="11"/>
      <w:r/>
      <w:bookmarkEnd w:id="12"/>
      <w:r/>
      <w:bookmarkEnd w:id="13"/>
      <w:r/>
      <w:bookmarkEnd w:id="14"/>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tcPr>
          <w:p>
            <w:pPr>
              <w:pStyle w:val="964"/>
              <w:spacing w:line="360" w:lineRule="auto"/>
              <w:rPr>
                <w:rFonts w:ascii="宋体" w:hAnsi="宋体"/>
                <w:sz w:val="24"/>
                <w:szCs w:val="24"/>
              </w:rPr>
            </w:pPr>
            <w:r>
              <w:rPr>
                <w:rFonts w:hint="eastAsia" w:ascii="宋体" w:hAnsi="宋体"/>
                <w:sz w:val="24"/>
                <w:szCs w:val="24"/>
              </w:rPr>
              <w:t xml:space="preserve">项目概况</w:t>
            </w:r>
            <w:r>
              <w:rPr>
                <w:rFonts w:ascii="宋体" w:hAnsi="宋体"/>
                <w:sz w:val="24"/>
                <w:szCs w:val="24"/>
              </w:rPr>
            </w:r>
            <w:r/>
          </w:p>
          <w:p>
            <w:pPr>
              <w:pStyle w:val="964"/>
              <w:ind w:firstLine="480"/>
              <w:spacing w:line="360" w:lineRule="auto"/>
              <w:rPr>
                <w:rFonts w:ascii="宋体" w:hAnsi="宋体"/>
                <w:b/>
                <w:sz w:val="24"/>
                <w:szCs w:val="24"/>
                <w:u w:val="single"/>
              </w:rPr>
            </w:pPr>
            <w:r>
              <w:rPr>
                <w:rFonts w:hint="eastAsia" w:ascii="宋体" w:hAnsi="宋体" w:cs="宋体"/>
                <w:sz w:val="24"/>
                <w:szCs w:val="24"/>
              </w:rPr>
              <w:t xml:space="preserve">南京监狱禁闭室维修改造工程施工（二次）项目的潜在供应商应在江苏政府采购网获取采购文件，并于</w:t>
            </w:r>
            <w:r>
              <w:rPr>
                <w:rFonts w:hint="eastAsia" w:ascii="宋体" w:hAnsi="宋体"/>
                <w:sz w:val="24"/>
                <w:szCs w:val="24"/>
              </w:rPr>
              <w:t xml:space="preserve">2026年05月28日09时30分（北京时间）</w:t>
            </w:r>
            <w:r>
              <w:rPr>
                <w:rFonts w:hint="eastAsia" w:ascii="宋体" w:hAnsi="宋体" w:cs="宋体"/>
                <w:sz w:val="24"/>
                <w:szCs w:val="24"/>
              </w:rPr>
              <w:t xml:space="preserve">（北京时间）前提交响应文件。</w:t>
            </w:r>
            <w:r>
              <w:rPr>
                <w:rFonts w:ascii="宋体" w:hAnsi="宋体"/>
                <w:b/>
                <w:sz w:val="24"/>
                <w:szCs w:val="24"/>
                <w:u w:val="single"/>
              </w:rPr>
            </w:r>
            <w:r/>
          </w:p>
        </w:tc>
      </w:tr>
    </w:tbl>
    <w:p>
      <w:pPr>
        <w:pStyle w:val="964"/>
        <w:spacing w:line="360" w:lineRule="auto"/>
        <w:rPr>
          <w:rFonts w:ascii="宋体" w:hAnsi="宋体"/>
          <w:b/>
          <w:sz w:val="24"/>
          <w:szCs w:val="24"/>
        </w:rPr>
      </w:pPr>
      <w:r>
        <w:rPr>
          <w:rFonts w:hint="eastAsia" w:ascii="宋体" w:hAnsi="宋体"/>
          <w:b/>
          <w:sz w:val="24"/>
          <w:szCs w:val="24"/>
        </w:rPr>
        <w:t xml:space="preserve">一、项目基本情况</w:t>
      </w:r>
      <w:r>
        <w:rPr>
          <w:rFonts w:ascii="宋体" w:hAnsi="宋体"/>
          <w:b/>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1.1项目编号：JSZC-320000-ZHZH-T2026-0008</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1.2项目名称：</w:t>
      </w:r>
      <w:r>
        <w:rPr>
          <w:rFonts w:hint="eastAsia" w:ascii="宋体" w:hAnsi="宋体" w:cs="宋体"/>
          <w:sz w:val="24"/>
          <w:szCs w:val="24"/>
        </w:rPr>
        <w:t xml:space="preserve">南京监狱禁闭室维修改造工程施工（二次）</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1.3</w:t>
      </w:r>
      <w:r>
        <w:rPr>
          <w:rFonts w:hint="eastAsia" w:ascii="宋体" w:hAnsi="宋体"/>
          <w:sz w:val="24"/>
          <w:szCs w:val="24"/>
          <w:lang w:val="zh-CN"/>
        </w:rPr>
        <w:t xml:space="preserve">采购方式：</w:t>
      </w:r>
      <w:r>
        <w:rPr>
          <w:rFonts w:hint="eastAsia" w:ascii="宋体" w:hAnsi="宋体"/>
          <w:sz w:val="24"/>
          <w:szCs w:val="24"/>
        </w:rPr>
        <w:t xml:space="preserve">竞争性谈判</w:t>
      </w:r>
      <w:r>
        <w:rPr>
          <w:rFonts w:ascii="宋体" w:hAnsi="宋体"/>
          <w:sz w:val="24"/>
          <w:szCs w:val="24"/>
        </w:rPr>
      </w:r>
      <w:r/>
    </w:p>
    <w:p>
      <w:pPr>
        <w:pStyle w:val="964"/>
        <w:ind w:firstLine="480"/>
        <w:spacing w:line="360" w:lineRule="auto"/>
        <w:rPr>
          <w:rFonts w:ascii="宋体" w:hAnsi="宋体"/>
          <w:sz w:val="24"/>
          <w:szCs w:val="24"/>
        </w:rPr>
      </w:pPr>
      <w:r/>
      <w:bookmarkStart w:id="15" w:name="_Toc35393791"/>
      <w:r/>
      <w:bookmarkStart w:id="16" w:name="_Toc28359003"/>
      <w:r/>
      <w:bookmarkStart w:id="17" w:name="_Toc35393622"/>
      <w:r/>
      <w:bookmarkStart w:id="18" w:name="_Toc28359080"/>
      <w:r>
        <w:rPr>
          <w:rFonts w:hint="eastAsia" w:ascii="宋体" w:hAnsi="宋体"/>
          <w:sz w:val="24"/>
          <w:szCs w:val="24"/>
        </w:rPr>
        <w:t xml:space="preserve">1.4项目预算：人民币120.000000万元</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1.5最高限价：人民币119.891241万元</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1.6采购需求：南京监狱禁闭室维修改造工程施工（二次），主要内容为禁闭室室内装饰改造等，包含但不限于拆除、装饰装修、电气、暖通、给排水等专业，不包含智能化专业，具体详见谈判文件规定及工程量清单。</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1.7合同履行期限：工期60日历天。</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1.8本项目是否接受联合体投标：否。</w:t>
      </w:r>
      <w:bookmarkEnd w:id="15"/>
      <w:r/>
      <w:bookmarkEnd w:id="16"/>
      <w:r/>
      <w:bookmarkEnd w:id="17"/>
      <w:r/>
      <w:bookmarkEnd w:id="18"/>
      <w:r>
        <w:rPr>
          <w:rFonts w:ascii="宋体" w:hAnsi="宋体"/>
          <w:sz w:val="24"/>
          <w:szCs w:val="24"/>
        </w:rPr>
      </w:r>
      <w:r/>
    </w:p>
    <w:p>
      <w:pPr>
        <w:pStyle w:val="964"/>
        <w:spacing w:line="360" w:lineRule="auto"/>
        <w:rPr>
          <w:rFonts w:ascii="宋体" w:hAnsi="宋体" w:cs="宋体"/>
          <w:b/>
          <w:sz w:val="24"/>
          <w:szCs w:val="24"/>
        </w:rPr>
      </w:pPr>
      <w:r>
        <w:rPr>
          <w:rFonts w:hint="eastAsia" w:ascii="宋体" w:hAnsi="宋体" w:cs="宋体"/>
          <w:b/>
          <w:sz w:val="24"/>
          <w:szCs w:val="24"/>
        </w:rPr>
        <w:t xml:space="preserve">二、申请人的资格要求：</w:t>
      </w:r>
      <w:r>
        <w:rPr>
          <w:rFonts w:ascii="宋体" w:hAnsi="宋体" w:cs="宋体"/>
          <w:b/>
          <w:sz w:val="24"/>
          <w:szCs w:val="24"/>
        </w:rPr>
      </w:r>
      <w:r/>
    </w:p>
    <w:p>
      <w:pPr>
        <w:pStyle w:val="964"/>
        <w:jc w:val="left"/>
        <w:spacing w:line="360" w:lineRule="auto"/>
        <w:rPr>
          <w:rFonts w:ascii="宋体" w:hAnsi="宋体" w:cs="宋体"/>
          <w:b/>
          <w:sz w:val="24"/>
          <w:szCs w:val="24"/>
          <w:lang w:val="zh-CN"/>
        </w:rPr>
      </w:pPr>
      <w:r>
        <w:rPr>
          <w:rFonts w:hint="eastAsia" w:ascii="宋体" w:hAnsi="宋体"/>
          <w:b/>
          <w:sz w:val="24"/>
          <w:szCs w:val="24"/>
          <w:lang w:val="zh-CN"/>
        </w:rPr>
        <w:t xml:space="preserve">（一）满足《中华人民共和国政府采购法》第二十二条规定：</w:t>
      </w:r>
      <w:r>
        <w:rPr>
          <w:rFonts w:ascii="宋体" w:hAnsi="宋体" w:cs="宋体"/>
          <w:b/>
          <w:sz w:val="24"/>
          <w:szCs w:val="24"/>
          <w:lang w:val="zh-CN"/>
        </w:rPr>
      </w:r>
      <w:r/>
    </w:p>
    <w:p>
      <w:pPr>
        <w:pStyle w:val="964"/>
        <w:ind w:firstLine="480"/>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1、具有独立承担民事责任的能力（提供有效的营业执照副本扫描件或事业单位法人扫描件）。</w:t>
      </w:r>
      <w:r>
        <w:rPr>
          <w:rFonts w:ascii="宋体" w:hAnsi="宋体" w:cs="宋体"/>
          <w:sz w:val="24"/>
          <w:szCs w:val="24"/>
          <w:shd w:val="clear" w:color="auto" w:fill="ffffff"/>
        </w:rPr>
      </w:r>
      <w:r/>
    </w:p>
    <w:p>
      <w:pPr>
        <w:pStyle w:val="964"/>
        <w:ind w:firstLine="480"/>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2、具有良好的商业信誉和健全的财务会计制度（提供2024年度或2025年度财务状况报告,成立不满一年的提供至少一个月财务状况报告，财务状况报告应至少包括：资产负债表、现金流量表和利润表）。</w:t>
      </w:r>
      <w:r>
        <w:rPr>
          <w:rFonts w:ascii="宋体" w:hAnsi="宋体" w:cs="宋体"/>
          <w:sz w:val="24"/>
          <w:szCs w:val="24"/>
          <w:shd w:val="clear" w:color="auto" w:fill="ffffff"/>
        </w:rPr>
      </w:r>
      <w:r/>
    </w:p>
    <w:p>
      <w:pPr>
        <w:pStyle w:val="964"/>
        <w:ind w:firstLine="480"/>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3、具有履行合同所必需的设备和专业技术能力（根据项目需求提供履行合同所必需的设备和专业技术能力的证明材料）。</w:t>
      </w:r>
      <w:r>
        <w:rPr>
          <w:rFonts w:ascii="宋体" w:hAnsi="宋体" w:cs="宋体"/>
          <w:sz w:val="24"/>
          <w:szCs w:val="24"/>
          <w:shd w:val="clear" w:color="auto" w:fill="ffffff"/>
        </w:rPr>
      </w:r>
      <w:r/>
    </w:p>
    <w:p>
      <w:pPr>
        <w:pStyle w:val="964"/>
        <w:ind w:firstLine="480"/>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4、有依法缴纳税收和社会保障资金的良好记录(提供参加政府采购活动前一年内（至少一个月）依法缴纳税收和社会保障资金的相关材料)。</w:t>
      </w:r>
      <w:r>
        <w:rPr>
          <w:rFonts w:ascii="宋体" w:hAnsi="宋体" w:cs="宋体"/>
          <w:sz w:val="24"/>
          <w:szCs w:val="24"/>
          <w:shd w:val="clear" w:color="auto" w:fill="ffffff"/>
        </w:rPr>
      </w:r>
      <w:r/>
    </w:p>
    <w:p>
      <w:pPr>
        <w:pStyle w:val="964"/>
        <w:ind w:firstLine="480"/>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5、参加政府采购活动前三年内，在经营活动中没有重大违法记录(提供参加政府采购活动前3年内在经营活动中没有重大违法记录的书面声明）。</w:t>
      </w:r>
      <w:r>
        <w:rPr>
          <w:rFonts w:ascii="宋体" w:hAnsi="宋体" w:cs="宋体"/>
          <w:sz w:val="24"/>
          <w:szCs w:val="24"/>
          <w:shd w:val="clear" w:color="auto" w:fill="ffffff"/>
        </w:rPr>
      </w:r>
      <w:r/>
    </w:p>
    <w:p>
      <w:pPr>
        <w:pStyle w:val="964"/>
        <w:ind w:firstLine="480"/>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6.法律、行政法规规定的其他条件（提供承诺书，加盖供应商公章，扫描上传至响应文件中）。</w:t>
      </w:r>
      <w:r>
        <w:rPr>
          <w:rFonts w:ascii="宋体" w:hAnsi="宋体" w:cs="宋体"/>
          <w:sz w:val="24"/>
          <w:szCs w:val="24"/>
          <w:shd w:val="clear" w:color="auto" w:fill="ffffff"/>
        </w:rPr>
      </w:r>
      <w:r/>
    </w:p>
    <w:p>
      <w:pPr>
        <w:pStyle w:val="964"/>
        <w:spacing w:line="360" w:lineRule="auto"/>
        <w:widowControl/>
        <w:rPr>
          <w:rFonts w:ascii="宋体" w:hAnsi="宋体" w:cs="宋体"/>
          <w:b/>
          <w:sz w:val="24"/>
          <w:szCs w:val="24"/>
        </w:rPr>
      </w:pPr>
      <w:r>
        <w:rPr>
          <w:rFonts w:hint="eastAsia" w:ascii="宋体" w:hAnsi="宋体" w:cs="宋体"/>
          <w:b/>
          <w:sz w:val="24"/>
          <w:szCs w:val="24"/>
        </w:rPr>
        <w:t xml:space="preserve">（二） 落实政府采购政策需满足的资格要求：</w:t>
      </w:r>
      <w:r>
        <w:rPr>
          <w:rFonts w:ascii="宋体" w:hAnsi="宋体" w:cs="宋体"/>
          <w:b/>
          <w:sz w:val="24"/>
          <w:szCs w:val="24"/>
        </w:rPr>
      </w:r>
      <w:r/>
    </w:p>
    <w:p>
      <w:pPr>
        <w:pStyle w:val="964"/>
        <w:ind w:firstLine="480"/>
        <w:jc w:val="left"/>
        <w:spacing w:line="360" w:lineRule="auto"/>
        <w:shd w:val="clear" w:color="auto" w:fill="fffefe"/>
        <w:widowControl/>
        <w:rPr>
          <w:rFonts w:ascii="宋体" w:hAnsi="宋体" w:cs="宋体"/>
          <w:sz w:val="24"/>
          <w:szCs w:val="24"/>
        </w:rPr>
      </w:pPr>
      <w:r>
        <w:rPr>
          <w:rFonts w:hint="eastAsia" w:ascii="宋体" w:hAnsi="宋体" w:cs="宋体"/>
          <w:sz w:val="24"/>
          <w:szCs w:val="24"/>
        </w:rPr>
        <w:t xml:space="preserve">本项目按照以下方式落实政府采购促进中小企业发展的要求：本项目为非预留份额的采购项目或采购包，执行价格扣除优惠政策，具体详见谈判文件第三章的评审办法。</w:t>
      </w:r>
      <w:r>
        <w:rPr>
          <w:rFonts w:ascii="宋体" w:hAnsi="宋体" w:cs="宋体"/>
          <w:sz w:val="24"/>
          <w:szCs w:val="24"/>
        </w:rPr>
      </w:r>
      <w:r/>
    </w:p>
    <w:p>
      <w:pPr>
        <w:pStyle w:val="964"/>
        <w:spacing w:line="360" w:lineRule="auto"/>
        <w:rPr>
          <w:rFonts w:ascii="宋体" w:hAnsi="宋体" w:cs="宋体"/>
          <w:b/>
          <w:bCs/>
          <w:sz w:val="24"/>
          <w:szCs w:val="24"/>
        </w:rPr>
      </w:pPr>
      <w:r>
        <w:rPr>
          <w:rFonts w:hint="eastAsia" w:ascii="宋体" w:hAnsi="宋体" w:cs="宋体"/>
          <w:b/>
          <w:sz w:val="24"/>
          <w:szCs w:val="24"/>
        </w:rPr>
        <w:t xml:space="preserve">（三）采购人根据采购项目的特殊要求规定的特定条件：</w:t>
      </w:r>
      <w:r>
        <w:rPr>
          <w:rFonts w:ascii="宋体" w:hAnsi="宋体" w:cs="宋体"/>
          <w:b/>
          <w:bCs/>
          <w:sz w:val="24"/>
          <w:szCs w:val="24"/>
        </w:rPr>
      </w:r>
      <w:r/>
    </w:p>
    <w:p>
      <w:pPr>
        <w:pStyle w:val="964"/>
        <w:ind w:firstLine="480"/>
        <w:jc w:val="left"/>
        <w:spacing w:line="360" w:lineRule="auto"/>
        <w:shd w:val="clear" w:color="auto" w:fill="fffefe"/>
        <w:widowControl/>
        <w:rPr>
          <w:rFonts w:ascii="宋体" w:hAnsi="宋体" w:cs="宋体"/>
          <w:sz w:val="24"/>
          <w:szCs w:val="24"/>
          <w:shd w:val="clear" w:color="auto" w:fill="ffffff"/>
        </w:rPr>
      </w:pPr>
      <w:r>
        <w:rPr>
          <w:rFonts w:hint="eastAsia" w:ascii="宋体" w:hAnsi="宋体" w:cs="宋体"/>
          <w:sz w:val="24"/>
          <w:szCs w:val="24"/>
        </w:rPr>
        <w:t xml:space="preserve">1、供应商具有建筑装修装饰工程专业承包二级及以上资质，且具有安全生产许可证</w:t>
      </w:r>
      <w:r>
        <w:rPr>
          <w:rFonts w:hint="eastAsia" w:ascii="宋体" w:hAnsi="宋体" w:cs="宋体"/>
          <w:sz w:val="24"/>
          <w:szCs w:val="24"/>
          <w:shd w:val="clear" w:color="auto" w:fill="ffffff"/>
        </w:rPr>
        <w:t xml:space="preserve">（提供相关有效资质证书和有效安全生产许可证书）。</w:t>
      </w:r>
      <w:r>
        <w:rPr>
          <w:rFonts w:ascii="宋体" w:hAnsi="宋体" w:cs="宋体"/>
          <w:sz w:val="24"/>
          <w:szCs w:val="24"/>
          <w:shd w:val="clear" w:color="auto" w:fill="ffffff"/>
        </w:rPr>
      </w:r>
      <w:r/>
    </w:p>
    <w:p>
      <w:pPr>
        <w:pStyle w:val="964"/>
        <w:ind w:firstLine="480"/>
        <w:jc w:val="left"/>
        <w:spacing w:line="360" w:lineRule="auto"/>
        <w:shd w:val="clear" w:color="auto" w:fill="fffefe"/>
        <w:widowControl/>
        <w:rPr>
          <w:rFonts w:ascii="宋体" w:hAnsi="宋体" w:cs="宋体"/>
          <w:sz w:val="24"/>
          <w:szCs w:val="24"/>
        </w:rPr>
      </w:pPr>
      <w:r>
        <w:rPr>
          <w:rFonts w:hint="eastAsia" w:ascii="宋体" w:hAnsi="宋体" w:cs="宋体"/>
          <w:sz w:val="24"/>
          <w:szCs w:val="24"/>
        </w:rPr>
        <w:t xml:space="preserve">2、供应商拟派项目负责人具有注册建造师（建筑工程专业）二级及以上资质证书和安全生产考核合格证（B类）（提供拟派项目负责人注册建造师证书、安全生产考核合格证（B类）证书）。</w:t>
      </w:r>
      <w:r>
        <w:rPr>
          <w:rFonts w:ascii="宋体" w:hAnsi="宋体" w:cs="宋体"/>
          <w:sz w:val="24"/>
          <w:szCs w:val="24"/>
        </w:rPr>
      </w:r>
      <w:r/>
    </w:p>
    <w:p>
      <w:pPr>
        <w:pStyle w:val="964"/>
        <w:ind w:firstLine="480"/>
        <w:jc w:val="left"/>
        <w:spacing w:line="360" w:lineRule="auto"/>
        <w:shd w:val="clear" w:color="auto" w:fill="fffefe"/>
        <w:widowControl/>
        <w:rPr>
          <w:rFonts w:ascii="宋体" w:hAnsi="宋体" w:cs="宋体"/>
          <w:sz w:val="24"/>
          <w:szCs w:val="24"/>
        </w:rPr>
      </w:pPr>
      <w:r>
        <w:rPr>
          <w:rFonts w:hint="eastAsia" w:ascii="宋体" w:hAnsi="宋体" w:cs="宋体"/>
          <w:sz w:val="24"/>
          <w:szCs w:val="24"/>
          <w:shd w:val="clear" w:color="auto" w:fill="ffffff"/>
        </w:rPr>
        <w:t xml:space="preserve">3、</w:t>
      </w:r>
      <w:r>
        <w:rPr>
          <w:rFonts w:hint="eastAsia" w:ascii="宋体" w:hAnsi="宋体" w:cs="宋体"/>
          <w:sz w:val="24"/>
          <w:szCs w:val="24"/>
        </w:rPr>
        <w:t xml:space="preserve">供应商须提供其与拟派项目负责人签订的劳动合同、社保机构出具的近半年（2025年</w:t>
      </w:r>
      <w:r>
        <w:rPr>
          <w:rFonts w:hint="eastAsia" w:ascii="宋体" w:hAnsi="宋体" w:cs="宋体"/>
          <w:sz w:val="24"/>
          <w:szCs w:val="24"/>
        </w:rPr>
        <w:t xml:space="preserve">11</w:t>
      </w:r>
      <w:r>
        <w:rPr>
          <w:rFonts w:hint="eastAsia" w:ascii="宋体" w:hAnsi="宋体" w:cs="宋体"/>
          <w:sz w:val="24"/>
          <w:szCs w:val="24"/>
        </w:rPr>
        <w:t xml:space="preserve">月至2026年</w:t>
      </w:r>
      <w:r>
        <w:rPr>
          <w:rFonts w:hint="eastAsia" w:ascii="宋体" w:hAnsi="宋体" w:cs="宋体"/>
          <w:sz w:val="24"/>
          <w:szCs w:val="24"/>
        </w:rPr>
        <w:t xml:space="preserve">04</w:t>
      </w:r>
      <w:r>
        <w:rPr>
          <w:rFonts w:hint="eastAsia" w:ascii="宋体" w:hAnsi="宋体" w:cs="宋体"/>
          <w:sz w:val="24"/>
          <w:szCs w:val="24"/>
        </w:rPr>
        <w:t xml:space="preserve">月）供应商为其缴纳社保的证明材料复印件加盖供应商公章装订在响应文件中。若项目负责人属事业单位、现役军人等客观原因无法提供社保缴费证明，必须出具相关证明材料，否则一律按未提供社保缴费证明材料处理。</w:t>
      </w:r>
      <w:r>
        <w:rPr>
          <w:rFonts w:ascii="宋体" w:hAnsi="宋体" w:cs="宋体"/>
          <w:sz w:val="24"/>
          <w:szCs w:val="24"/>
        </w:rPr>
      </w:r>
      <w:r/>
    </w:p>
    <w:p>
      <w:pPr>
        <w:pStyle w:val="964"/>
        <w:ind w:firstLine="480"/>
        <w:spacing w:line="360" w:lineRule="auto"/>
        <w:widowControl/>
        <w:rPr>
          <w:rFonts w:ascii="宋体" w:hAnsi="宋体" w:cs="宋体"/>
          <w:sz w:val="24"/>
          <w:szCs w:val="24"/>
        </w:rPr>
      </w:pPr>
      <w:r>
        <w:rPr>
          <w:rFonts w:hint="eastAsia" w:ascii="宋体" w:hAnsi="宋体" w:cs="宋体"/>
          <w:sz w:val="24"/>
          <w:szCs w:val="24"/>
        </w:rPr>
        <w:t xml:space="preserve">4、项目负责人不得同时在两个或者两个以上单位受聘或者执业（包括但不限于以下内容）（</w:t>
      </w:r>
      <w:r>
        <w:rPr>
          <w:rFonts w:hint="eastAsia" w:ascii="宋体" w:hAnsi="宋体" w:cs="宋体"/>
          <w:sz w:val="24"/>
          <w:szCs w:val="24"/>
          <w:shd w:val="clear" w:color="auto" w:fill="ffffff"/>
        </w:rPr>
        <w:t xml:space="preserve">提供承诺书，加盖供应商公章，</w:t>
      </w:r>
      <w:r>
        <w:rPr>
          <w:rFonts w:hint="eastAsia" w:ascii="宋体" w:hAnsi="宋体" w:cs="宋体"/>
          <w:sz w:val="24"/>
          <w:szCs w:val="24"/>
        </w:rPr>
        <w:t xml:space="preserve">扫描上传至响应文件中）：</w:t>
      </w:r>
      <w:r>
        <w:rPr>
          <w:rFonts w:ascii="宋体" w:hAnsi="宋体" w:cs="宋体"/>
          <w:sz w:val="24"/>
          <w:szCs w:val="24"/>
        </w:rPr>
      </w:r>
      <w:r/>
    </w:p>
    <w:p>
      <w:pPr>
        <w:pStyle w:val="964"/>
        <w:ind w:firstLine="480"/>
        <w:spacing w:line="360" w:lineRule="auto"/>
        <w:widowControl/>
        <w:rPr>
          <w:rFonts w:ascii="宋体" w:hAnsi="宋体" w:cs="宋体"/>
          <w:sz w:val="24"/>
          <w:szCs w:val="24"/>
        </w:rPr>
      </w:pPr>
      <w:r>
        <w:rPr>
          <w:rFonts w:hint="eastAsia" w:ascii="宋体" w:hAnsi="宋体" w:cs="宋体"/>
          <w:sz w:val="24"/>
          <w:szCs w:val="24"/>
        </w:rPr>
        <w:t xml:space="preserve">（1）不得同时在两个及以上单位签订劳动合同或交纳社会保险；</w:t>
      </w:r>
      <w:r>
        <w:rPr>
          <w:rFonts w:ascii="宋体" w:hAnsi="宋体" w:cs="宋体"/>
          <w:sz w:val="24"/>
          <w:szCs w:val="24"/>
        </w:rPr>
      </w:r>
      <w:r/>
    </w:p>
    <w:p>
      <w:pPr>
        <w:pStyle w:val="964"/>
        <w:ind w:firstLine="480"/>
        <w:spacing w:line="360" w:lineRule="auto"/>
        <w:widowControl/>
        <w:rPr>
          <w:rFonts w:ascii="宋体" w:hAnsi="宋体" w:cs="宋体"/>
          <w:sz w:val="24"/>
          <w:szCs w:val="24"/>
        </w:rPr>
      </w:pPr>
      <w:r>
        <w:rPr>
          <w:rFonts w:hint="eastAsia" w:ascii="宋体" w:hAnsi="宋体" w:cs="宋体"/>
          <w:sz w:val="24"/>
          <w:szCs w:val="24"/>
        </w:rPr>
        <w:t xml:space="preserve">（2）不得将本人执（职）业资格证书同时注册在两个及以上单位。</w:t>
      </w:r>
      <w:r>
        <w:rPr>
          <w:rFonts w:ascii="宋体" w:hAnsi="宋体" w:cs="宋体"/>
          <w:sz w:val="24"/>
          <w:szCs w:val="24"/>
        </w:rPr>
      </w:r>
      <w:r/>
    </w:p>
    <w:p>
      <w:pPr>
        <w:pStyle w:val="964"/>
        <w:ind w:firstLine="480"/>
        <w:spacing w:line="360" w:lineRule="auto"/>
        <w:widowControl/>
        <w:rPr>
          <w:rFonts w:ascii="宋体" w:hAnsi="宋体" w:cs="宋体"/>
          <w:sz w:val="24"/>
          <w:szCs w:val="24"/>
        </w:rPr>
      </w:pPr>
      <w:r>
        <w:rPr>
          <w:rFonts w:hint="eastAsia" w:ascii="宋体" w:hAnsi="宋体" w:cs="宋体"/>
          <w:sz w:val="24"/>
          <w:szCs w:val="24"/>
        </w:rPr>
        <w:t xml:space="preserve">5、项目负责人无在建工程（</w:t>
      </w:r>
      <w:r>
        <w:rPr>
          <w:rFonts w:hint="eastAsia" w:ascii="宋体" w:hAnsi="宋体" w:cs="宋体"/>
          <w:sz w:val="24"/>
          <w:szCs w:val="24"/>
          <w:shd w:val="clear" w:color="auto" w:fill="ffffff"/>
        </w:rPr>
        <w:t xml:space="preserve">提供承诺书，加盖供应商公章，</w:t>
      </w:r>
      <w:r>
        <w:rPr>
          <w:rFonts w:hint="eastAsia" w:ascii="宋体" w:hAnsi="宋体" w:cs="宋体"/>
          <w:sz w:val="24"/>
          <w:szCs w:val="24"/>
        </w:rPr>
        <w:t xml:space="preserve">扫描上传至响应文件中）。</w:t>
      </w:r>
      <w:r>
        <w:rPr>
          <w:rFonts w:ascii="宋体" w:hAnsi="宋体" w:cs="宋体"/>
          <w:sz w:val="24"/>
          <w:szCs w:val="24"/>
        </w:rPr>
      </w:r>
      <w:r/>
    </w:p>
    <w:p>
      <w:pPr>
        <w:pStyle w:val="964"/>
        <w:ind w:firstLine="480"/>
        <w:spacing w:line="360" w:lineRule="auto"/>
        <w:widowControl/>
        <w:rPr>
          <w:rFonts w:ascii="宋体" w:hAnsi="宋体" w:cs="宋体"/>
          <w:sz w:val="24"/>
          <w:szCs w:val="24"/>
        </w:rPr>
      </w:pPr>
      <w:r>
        <w:rPr>
          <w:rFonts w:hint="eastAsia" w:ascii="宋体" w:hAnsi="宋体" w:cs="宋体"/>
          <w:sz w:val="24"/>
          <w:szCs w:val="24"/>
        </w:rPr>
        <w:t xml:space="preserve">6、2023年5月1日（含）以来，供应商承担过房屋建筑装修装饰工程施工或房屋建筑改造工程施工类似业绩（须提供合同协议书、中标通知书和竣工验收证明材料，三者缺一不可。时间以合同签订时间为准。供应商提供的证明材料应当能够反映有关数据和内容，否则视为未提供，未提供的将导致资格审查不通过）。</w:t>
      </w:r>
      <w:r>
        <w:rPr>
          <w:rFonts w:ascii="宋体" w:hAnsi="宋体" w:cs="宋体"/>
          <w:sz w:val="24"/>
          <w:szCs w:val="24"/>
        </w:rPr>
      </w:r>
      <w:r/>
    </w:p>
    <w:p>
      <w:pPr>
        <w:pStyle w:val="964"/>
        <w:spacing w:line="360" w:lineRule="auto"/>
        <w:widowControl/>
        <w:rPr>
          <w:rFonts w:ascii="宋体" w:hAnsi="宋体" w:cs="宋体"/>
          <w:sz w:val="24"/>
          <w:szCs w:val="24"/>
        </w:rPr>
      </w:pPr>
      <w:r>
        <w:rPr>
          <w:rFonts w:hint="eastAsia" w:ascii="宋体" w:hAnsi="宋体" w:cs="宋体"/>
          <w:b/>
          <w:sz w:val="24"/>
          <w:szCs w:val="24"/>
        </w:rPr>
        <w:t xml:space="preserve">（四）拒绝下述供应商参加本次采购活动：</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1、供应商单位负责人为同一人或者存在直接控股、管理关系的不同供应商，不得参加同一合同项下的政府采购活动。</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2、凡为采购项目提供规范编制或者项目管理、设计、监理、检测、招标代理等服务的供应商，不得再参加本项目的采购活动。</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3、供应商被“信用中国”网站（www.creditchina.gov.cn）、“中国政府采购网"(www.ccgp.gov.cn)列入失信被执行人、重大税收违法失信主体、政府采购严重违法失信行为记录名单的，不得再参加本项目的采购活动(以评审时查询结果为准)。</w:t>
      </w:r>
      <w:r>
        <w:rPr>
          <w:rFonts w:ascii="宋体" w:hAnsi="宋体" w:cs="宋体"/>
          <w:sz w:val="24"/>
          <w:szCs w:val="24"/>
        </w:rPr>
      </w:r>
      <w:r/>
    </w:p>
    <w:p>
      <w:pPr>
        <w:pStyle w:val="964"/>
        <w:spacing w:line="360" w:lineRule="auto"/>
        <w:rPr>
          <w:rFonts w:ascii="宋体" w:hAnsi="宋体" w:cs="宋体"/>
          <w:b/>
          <w:sz w:val="24"/>
          <w:szCs w:val="24"/>
        </w:rPr>
      </w:pPr>
      <w:r>
        <w:rPr>
          <w:rFonts w:hint="eastAsia" w:ascii="宋体" w:hAnsi="宋体" w:cs="宋体"/>
          <w:b/>
          <w:sz w:val="24"/>
          <w:szCs w:val="24"/>
        </w:rPr>
        <w:t xml:space="preserve">三、获取采购文件</w:t>
      </w:r>
      <w:r>
        <w:rPr>
          <w:rFonts w:ascii="宋体" w:hAnsi="宋体" w:cs="宋体"/>
          <w:b/>
          <w:sz w:val="24"/>
          <w:szCs w:val="24"/>
        </w:rPr>
      </w:r>
      <w:r/>
    </w:p>
    <w:p>
      <w:pPr>
        <w:pStyle w:val="964"/>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时间：自谈判文件公告发布之日起3个工作日</w:t>
      </w:r>
      <w:r>
        <w:rPr>
          <w:rFonts w:ascii="宋体" w:hAnsi="宋体" w:cs="宋体"/>
          <w:sz w:val="24"/>
          <w:szCs w:val="24"/>
        </w:rPr>
      </w:r>
      <w:r/>
    </w:p>
    <w:p>
      <w:pPr>
        <w:pStyle w:val="964"/>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地点：江苏政府采购网“苏采云”系统</w:t>
      </w:r>
      <w:r>
        <w:rPr>
          <w:rFonts w:ascii="宋体" w:hAnsi="宋体" w:cs="宋体"/>
          <w:sz w:val="24"/>
          <w:szCs w:val="24"/>
        </w:rPr>
      </w:r>
      <w:r/>
    </w:p>
    <w:p>
      <w:pPr>
        <w:pStyle w:val="964"/>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方式：本项目采用网上注册登记方式。在江苏政府采购网“苏采云”系统自行免费下载</w:t>
      </w:r>
      <w:r>
        <w:rPr>
          <w:rFonts w:hint="eastAsia" w:ascii="宋体" w:hAnsi="宋体" w:cs="宋体"/>
          <w:sz w:val="24"/>
          <w:szCs w:val="24"/>
        </w:rPr>
        <w:t xml:space="preserve">谈判</w:t>
      </w:r>
      <w:r>
        <w:rPr>
          <w:rFonts w:hint="eastAsia" w:ascii="宋体" w:hAnsi="宋体" w:cs="宋体"/>
          <w:sz w:val="24"/>
          <w:szCs w:val="24"/>
        </w:rPr>
        <w:t xml:space="preserve">文件 </w:t>
      </w:r>
      <w:r>
        <w:rPr>
          <w:rFonts w:ascii="宋体" w:hAnsi="宋体" w:cs="宋体"/>
          <w:sz w:val="24"/>
          <w:szCs w:val="24"/>
        </w:rPr>
      </w:r>
      <w:r/>
    </w:p>
    <w:p>
      <w:pPr>
        <w:pStyle w:val="964"/>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售价：0.00元。</w:t>
      </w:r>
      <w:r>
        <w:rPr>
          <w:rFonts w:ascii="宋体" w:hAnsi="宋体" w:cs="宋体"/>
          <w:sz w:val="24"/>
          <w:szCs w:val="24"/>
        </w:rPr>
      </w:r>
      <w:r/>
    </w:p>
    <w:p>
      <w:pPr>
        <w:pStyle w:val="964"/>
        <w:spacing w:line="360" w:lineRule="auto"/>
        <w:rPr>
          <w:rFonts w:ascii="宋体" w:hAnsi="宋体" w:cs="宋体"/>
          <w:b/>
          <w:sz w:val="24"/>
          <w:szCs w:val="24"/>
        </w:rPr>
      </w:pPr>
      <w:r>
        <w:rPr>
          <w:rFonts w:hint="eastAsia" w:ascii="宋体" w:hAnsi="宋体" w:cs="宋体"/>
          <w:b/>
          <w:sz w:val="24"/>
          <w:szCs w:val="24"/>
        </w:rPr>
        <w:t xml:space="preserve">四、响应文件提交</w:t>
      </w:r>
      <w:r>
        <w:rPr>
          <w:rFonts w:ascii="宋体" w:hAnsi="宋体" w:cs="宋体"/>
          <w:b/>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4.1响应文件递交截止时间：2026年05月28日09时30分（北京时间）。</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4.2响应文件递交地点：</w:t>
      </w:r>
      <w:r>
        <w:rPr>
          <w:rFonts w:hint="eastAsia" w:ascii="宋体" w:hAnsi="宋体" w:cs="宋体"/>
          <w:sz w:val="24"/>
          <w:szCs w:val="24"/>
        </w:rPr>
        <w:t xml:space="preserve">江苏政府采购网“苏采云”系统网上开标大厅</w:t>
      </w:r>
      <w:r>
        <w:rPr>
          <w:rFonts w:hint="eastAsia" w:ascii="宋体" w:hAnsi="宋体"/>
          <w:sz w:val="24"/>
          <w:szCs w:val="24"/>
        </w:rPr>
        <w:t xml:space="preserve">。</w:t>
      </w:r>
      <w:r>
        <w:rPr>
          <w:rFonts w:ascii="宋体" w:hAnsi="宋体"/>
          <w:sz w:val="24"/>
          <w:szCs w:val="24"/>
        </w:rPr>
      </w:r>
      <w:r/>
    </w:p>
    <w:p>
      <w:pPr>
        <w:pStyle w:val="964"/>
        <w:spacing w:line="360" w:lineRule="auto"/>
        <w:rPr>
          <w:rFonts w:ascii="宋体" w:hAnsi="宋体" w:cs="宋体"/>
          <w:b/>
          <w:sz w:val="24"/>
          <w:szCs w:val="24"/>
        </w:rPr>
      </w:pPr>
      <w:r>
        <w:rPr>
          <w:rFonts w:hint="eastAsia" w:ascii="宋体" w:hAnsi="宋体" w:cs="宋体"/>
          <w:b/>
          <w:sz w:val="24"/>
          <w:szCs w:val="24"/>
        </w:rPr>
        <w:t xml:space="preserve">五、开启</w:t>
      </w:r>
      <w:r>
        <w:rPr>
          <w:rFonts w:ascii="宋体" w:hAnsi="宋体" w:cs="宋体"/>
          <w:b/>
          <w:sz w:val="24"/>
          <w:szCs w:val="24"/>
        </w:rPr>
      </w:r>
      <w:r/>
    </w:p>
    <w:p>
      <w:pPr>
        <w:pStyle w:val="964"/>
        <w:ind w:firstLine="480"/>
        <w:spacing w:line="360" w:lineRule="auto"/>
        <w:rPr>
          <w:rFonts w:ascii="宋体" w:hAnsi="宋体"/>
          <w:sz w:val="24"/>
          <w:szCs w:val="24"/>
        </w:rPr>
      </w:pPr>
      <w:r>
        <w:rPr>
          <w:rFonts w:hint="eastAsia" w:ascii="宋体" w:hAnsi="宋体" w:cs="宋体"/>
          <w:sz w:val="24"/>
          <w:szCs w:val="24"/>
        </w:rPr>
        <w:t xml:space="preserve">5.2开启时间：</w:t>
      </w:r>
      <w:r>
        <w:rPr>
          <w:rFonts w:hint="eastAsia" w:ascii="宋体" w:hAnsi="宋体"/>
          <w:sz w:val="24"/>
          <w:szCs w:val="24"/>
        </w:rPr>
        <w:t xml:space="preserve">2026年05月28日09时30分（北京时间）。</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5.1开启地点：</w:t>
      </w:r>
      <w:r>
        <w:rPr>
          <w:rFonts w:hint="eastAsia" w:ascii="宋体" w:hAnsi="宋体" w:cs="宋体"/>
          <w:sz w:val="24"/>
          <w:szCs w:val="24"/>
        </w:rPr>
        <w:t xml:space="preserve">江苏政府采购网“苏采云”系统网上开标大厅</w:t>
      </w:r>
      <w:r>
        <w:rPr>
          <w:rFonts w:hint="eastAsia" w:ascii="宋体" w:hAnsi="宋体"/>
          <w:sz w:val="24"/>
          <w:szCs w:val="24"/>
        </w:rPr>
        <w:t xml:space="preserve">。</w:t>
      </w:r>
      <w:r>
        <w:rPr>
          <w:rFonts w:ascii="宋体" w:hAnsi="宋体"/>
          <w:sz w:val="24"/>
          <w:szCs w:val="24"/>
        </w:rPr>
      </w:r>
      <w:r/>
    </w:p>
    <w:p>
      <w:pPr>
        <w:pStyle w:val="964"/>
        <w:ind w:firstLine="480"/>
        <w:jc w:val="left"/>
        <w:spacing w:line="360" w:lineRule="auto"/>
        <w:shd w:val="clear" w:color="auto" w:fill="ffffff"/>
        <w:widowControl/>
        <w:rPr>
          <w:rFonts w:ascii="宋体" w:hAnsi="宋体" w:cs="宋体"/>
          <w:b/>
          <w:sz w:val="24"/>
          <w:szCs w:val="24"/>
        </w:rPr>
      </w:pPr>
      <w:r>
        <w:rPr>
          <w:rFonts w:hint="eastAsia" w:ascii="宋体" w:hAnsi="宋体" w:cs="宋体"/>
          <w:b/>
          <w:sz w:val="24"/>
          <w:szCs w:val="24"/>
        </w:rPr>
        <w:t xml:space="preserve">六、公告期限</w:t>
      </w:r>
      <w:r>
        <w:rPr>
          <w:rFonts w:ascii="宋体" w:hAnsi="宋体" w:cs="宋体"/>
          <w:b/>
          <w:sz w:val="24"/>
          <w:szCs w:val="24"/>
        </w:rPr>
      </w:r>
      <w:r/>
    </w:p>
    <w:p>
      <w:pPr>
        <w:pStyle w:val="964"/>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自本公告发布之日起3个工作日。</w:t>
      </w:r>
      <w:r>
        <w:rPr>
          <w:rFonts w:ascii="宋体" w:hAnsi="宋体" w:cs="宋体"/>
          <w:sz w:val="24"/>
          <w:szCs w:val="24"/>
        </w:rPr>
      </w:r>
      <w:r/>
    </w:p>
    <w:p>
      <w:pPr>
        <w:pStyle w:val="964"/>
        <w:spacing w:line="360" w:lineRule="auto"/>
        <w:rPr>
          <w:rFonts w:ascii="宋体" w:hAnsi="宋体" w:cs="宋体"/>
          <w:b/>
          <w:sz w:val="24"/>
          <w:szCs w:val="24"/>
        </w:rPr>
      </w:pPr>
      <w:r>
        <w:rPr>
          <w:rFonts w:hint="eastAsia" w:ascii="宋体" w:hAnsi="宋体" w:cs="宋体"/>
          <w:b/>
          <w:sz w:val="24"/>
          <w:szCs w:val="24"/>
        </w:rPr>
        <w:t xml:space="preserve">七、其他补充事宜</w:t>
      </w:r>
      <w:r>
        <w:rPr>
          <w:rFonts w:ascii="宋体" w:hAnsi="宋体" w:cs="宋体"/>
          <w:b/>
          <w:sz w:val="24"/>
          <w:szCs w:val="24"/>
        </w:rPr>
      </w:r>
      <w:r/>
    </w:p>
    <w:p>
      <w:pPr>
        <w:pStyle w:val="964"/>
        <w:spacing w:line="360" w:lineRule="auto"/>
        <w:rPr>
          <w:rFonts w:ascii="宋体" w:hAnsi="宋体"/>
          <w:b/>
          <w:sz w:val="24"/>
          <w:szCs w:val="24"/>
        </w:rPr>
      </w:pPr>
      <w:r>
        <w:rPr>
          <w:rFonts w:hint="eastAsia" w:ascii="宋体" w:hAnsi="宋体"/>
          <w:b/>
          <w:sz w:val="24"/>
          <w:szCs w:val="24"/>
        </w:rPr>
        <w:t xml:space="preserve">7.1公告媒体</w:t>
      </w:r>
      <w:r>
        <w:rPr>
          <w:rFonts w:ascii="宋体" w:hAnsi="宋体"/>
          <w:b/>
          <w:sz w:val="24"/>
          <w:szCs w:val="24"/>
        </w:rPr>
      </w:r>
      <w:r/>
    </w:p>
    <w:p>
      <w:pPr>
        <w:pStyle w:val="964"/>
        <w:ind w:firstLine="480"/>
        <w:spacing w:line="360" w:lineRule="auto"/>
        <w:rPr>
          <w:rFonts w:ascii="宋体" w:hAnsi="宋体"/>
          <w:sz w:val="24"/>
          <w:szCs w:val="24"/>
        </w:rPr>
      </w:pPr>
      <w:r>
        <w:rPr>
          <w:rFonts w:hint="eastAsia" w:ascii="宋体" w:hAnsi="宋体"/>
          <w:bCs/>
          <w:sz w:val="24"/>
          <w:szCs w:val="24"/>
        </w:rPr>
        <w:t xml:space="preserve">本次采购公告在“江苏政府采购网”、“江苏监狱网”上发布，有关本次采购的事项若存在变动或修改，敬请及时关注“江苏政府采购网”、“江苏监狱网”发布的更正公告。</w:t>
      </w:r>
      <w:r>
        <w:rPr>
          <w:rFonts w:ascii="宋体" w:hAnsi="宋体"/>
          <w:sz w:val="24"/>
          <w:szCs w:val="24"/>
        </w:rPr>
      </w:r>
      <w:r/>
    </w:p>
    <w:p>
      <w:pPr>
        <w:pStyle w:val="964"/>
        <w:spacing w:line="360" w:lineRule="auto"/>
        <w:rPr>
          <w:rFonts w:ascii="宋体" w:hAnsi="宋体"/>
          <w:b/>
          <w:sz w:val="24"/>
          <w:szCs w:val="24"/>
        </w:rPr>
      </w:pPr>
      <w:r>
        <w:rPr>
          <w:rFonts w:hint="eastAsia" w:ascii="宋体" w:hAnsi="宋体"/>
          <w:b/>
          <w:sz w:val="24"/>
          <w:szCs w:val="24"/>
        </w:rPr>
        <w:t xml:space="preserve">7.2现场踏勘</w:t>
      </w:r>
      <w:r>
        <w:rPr>
          <w:rFonts w:ascii="宋体" w:hAnsi="宋体"/>
          <w:b/>
          <w:sz w:val="24"/>
          <w:szCs w:val="24"/>
        </w:rPr>
      </w:r>
      <w:r/>
    </w:p>
    <w:p>
      <w:pPr>
        <w:pStyle w:val="964"/>
        <w:ind w:firstLine="480"/>
        <w:spacing w:line="360" w:lineRule="auto"/>
        <w:rPr>
          <w:rFonts w:ascii="宋体" w:hAnsi="宋体"/>
          <w:bCs/>
          <w:sz w:val="24"/>
          <w:szCs w:val="24"/>
        </w:rPr>
      </w:pPr>
      <w:r>
        <w:rPr>
          <w:rFonts w:hint="eastAsia" w:ascii="宋体" w:hAnsi="宋体"/>
          <w:bCs/>
          <w:sz w:val="24"/>
          <w:szCs w:val="24"/>
        </w:rPr>
        <w:t xml:space="preserve">本项目组织现场踏勘。供应商应熟悉现场和周围环境，了解一切可能影响施工、磋商报价等的因素，且供应商应对自行获得的资料、信息的正确性负全部责任，因此所需费用和安全责任由供应商自行承担。供应商成交后不得以不完全了解现场为由，提出额外的赔偿、补偿、增加费用和延长合同履行期限等要求。踏勘时间：</w:t>
      </w:r>
      <w:r>
        <w:rPr>
          <w:rFonts w:hint="eastAsia" w:ascii="宋体" w:hAnsi="宋体"/>
          <w:sz w:val="24"/>
          <w:szCs w:val="24"/>
        </w:rPr>
        <w:t xml:space="preserve">供应商于2026年05月</w:t>
      </w:r>
      <w:r>
        <w:rPr>
          <w:rFonts w:hint="eastAsia" w:ascii="宋体" w:hAnsi="宋体"/>
          <w:sz w:val="24"/>
          <w:szCs w:val="24"/>
        </w:rPr>
        <w:t xml:space="preserve">26</w:t>
      </w:r>
      <w:r>
        <w:rPr>
          <w:rFonts w:hint="eastAsia" w:ascii="宋体" w:hAnsi="宋体"/>
          <w:sz w:val="24"/>
          <w:szCs w:val="24"/>
        </w:rPr>
        <w:t xml:space="preserve">日09时00分（北京时间）前到达江苏省南京监狱（南京市雨花台区宁双路9号）集合进行踏勘</w:t>
      </w:r>
      <w:r>
        <w:rPr>
          <w:rFonts w:hint="eastAsia" w:ascii="宋体" w:hAnsi="宋体"/>
          <w:bCs/>
          <w:sz w:val="24"/>
          <w:szCs w:val="24"/>
        </w:rPr>
        <w:t xml:space="preserve">，联系人：王主任，联系电话：17311111685</w:t>
      </w:r>
      <w:r>
        <w:rPr>
          <w:rFonts w:hint="eastAsia" w:ascii="宋体" w:hAnsi="宋体"/>
          <w:sz w:val="24"/>
          <w:szCs w:val="24"/>
        </w:rPr>
        <w:t xml:space="preserve">。</w:t>
      </w:r>
      <w:r>
        <w:rPr>
          <w:rFonts w:ascii="宋体" w:hAnsi="宋体"/>
          <w:bCs/>
          <w:sz w:val="24"/>
          <w:szCs w:val="24"/>
        </w:rPr>
      </w:r>
      <w:r/>
    </w:p>
    <w:p>
      <w:pPr>
        <w:pStyle w:val="964"/>
        <w:spacing w:line="360" w:lineRule="auto"/>
        <w:rPr>
          <w:rFonts w:ascii="宋体" w:hAnsi="宋体"/>
          <w:b/>
          <w:sz w:val="24"/>
          <w:szCs w:val="24"/>
        </w:rPr>
      </w:pPr>
      <w:r>
        <w:rPr>
          <w:rFonts w:hint="eastAsia" w:ascii="宋体" w:hAnsi="宋体"/>
          <w:b/>
          <w:sz w:val="24"/>
          <w:szCs w:val="24"/>
        </w:rPr>
        <w:t xml:space="preserve">7.3谈判保证金</w:t>
      </w:r>
      <w:r>
        <w:rPr>
          <w:rFonts w:ascii="宋体" w:hAnsi="宋体"/>
          <w:b/>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本项目不收取谈判保证金。</w:t>
      </w:r>
      <w:r>
        <w:rPr>
          <w:rFonts w:ascii="宋体" w:hAnsi="宋体"/>
          <w:sz w:val="24"/>
          <w:szCs w:val="24"/>
        </w:rPr>
      </w:r>
      <w:r/>
    </w:p>
    <w:p>
      <w:pPr>
        <w:pStyle w:val="964"/>
        <w:spacing w:line="360" w:lineRule="auto"/>
        <w:rPr>
          <w:rFonts w:ascii="宋体" w:hAnsi="宋体" w:cs="宋体"/>
          <w:b/>
          <w:sz w:val="24"/>
          <w:szCs w:val="24"/>
        </w:rPr>
      </w:pPr>
      <w:r>
        <w:rPr>
          <w:rFonts w:hint="eastAsia" w:ascii="宋体" w:hAnsi="宋体" w:cs="宋体"/>
          <w:b/>
          <w:sz w:val="24"/>
          <w:szCs w:val="24"/>
        </w:rPr>
        <w:t xml:space="preserve">八、凡对本次采购提出询问，请按以下方式联系。</w:t>
      </w:r>
      <w:r>
        <w:rPr>
          <w:rFonts w:ascii="宋体" w:hAnsi="宋体" w:cs="宋体"/>
          <w:b/>
          <w:sz w:val="24"/>
          <w:szCs w:val="24"/>
        </w:rPr>
      </w:r>
      <w:r/>
    </w:p>
    <w:p>
      <w:pPr>
        <w:pStyle w:val="964"/>
        <w:ind w:firstLine="480"/>
        <w:spacing w:line="360" w:lineRule="auto"/>
        <w:rPr>
          <w:rFonts w:ascii="宋体" w:hAnsi="宋体" w:cs="宋体"/>
          <w:sz w:val="24"/>
          <w:szCs w:val="24"/>
        </w:rPr>
      </w:pPr>
      <w:r/>
      <w:bookmarkStart w:id="19" w:name="_Toc174309914"/>
      <w:r>
        <w:rPr>
          <w:rFonts w:hint="eastAsia" w:ascii="宋体" w:hAnsi="宋体" w:cs="宋体"/>
          <w:sz w:val="24"/>
          <w:szCs w:val="24"/>
        </w:rPr>
        <w:t xml:space="preserve">8.1采购人联系方式</w:t>
      </w:r>
      <w:bookmarkStart w:id="20" w:name="_GoBack"/>
      <w:r/>
      <w:bookmarkEnd w:id="20"/>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（1）名称：江苏省南京监狱</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（2）地址：南京市雨花台区宁双路</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（3）联系方式：王主任17311111685</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8.2采购代理机构联系方式</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（1）名称：江苏中衡工程顾问有限公司</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（2）地址：南京市建邺区奥体大街68号国际总部研发园4B栋19层</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（3）联系人：骆工025-83704009</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8.3项目联系方式</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（1）项目联系人：骆工</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（2）联系电话：025-83704009</w:t>
      </w:r>
      <w:r>
        <w:rPr>
          <w:rFonts w:ascii="宋体" w:hAnsi="宋体" w:cs="宋体"/>
          <w:sz w:val="24"/>
          <w:szCs w:val="24"/>
        </w:rPr>
      </w:r>
      <w:r/>
    </w:p>
    <w:p>
      <w:pPr>
        <w:pStyle w:val="1145"/>
        <w:sectPr>
          <w:footerReference w:type="default" r:id="rId16"/>
          <w:footnotePr/>
          <w:endnotePr/>
          <w:type w:val="nextPage"/>
          <w:pgSz w:w="11906" w:h="16838" w:orient="portrait"/>
          <w:pgMar w:top="1440" w:right="1800" w:bottom="1440" w:left="1800" w:header="851" w:footer="992" w:gutter="0"/>
          <w:pgNumType w:start="1"/>
          <w:cols w:num="1" w:sep="0" w:space="1701" w:equalWidth="1"/>
          <w:docGrid w:linePitch="360"/>
        </w:sectPr>
      </w:pPr>
      <w:r/>
      <w:r/>
    </w:p>
    <w:p>
      <w:pPr>
        <w:pStyle w:val="1145"/>
      </w:pPr>
      <w:r/>
      <w:bookmarkStart w:id="21" w:name="_Toc227191244"/>
      <w:r/>
      <w:bookmarkStart w:id="22" w:name="_Toc201064218"/>
      <w:r/>
      <w:bookmarkStart w:id="23" w:name="_Toc77588269"/>
      <w:r/>
      <w:bookmarkStart w:id="24" w:name="_Toc216352823"/>
      <w:r/>
      <w:bookmarkStart w:id="25" w:name="_Toc201064309"/>
      <w:r/>
      <w:bookmarkStart w:id="26" w:name="_Toc230162237"/>
      <w:r/>
      <w:bookmarkStart w:id="27" w:name="_Toc230182408"/>
      <w:r>
        <w:rPr>
          <w:rFonts w:hint="eastAsia"/>
        </w:rPr>
        <w:t xml:space="preserve">第二章 供应商须知</w:t>
      </w:r>
      <w:bookmarkEnd w:id="21"/>
      <w:r/>
      <w:bookmarkEnd w:id="26"/>
      <w:r/>
      <w:bookmarkEnd w:id="27"/>
      <w:r/>
      <w:r/>
    </w:p>
    <w:p>
      <w:pPr>
        <w:pStyle w:val="964"/>
        <w:jc w:val="center"/>
        <w:spacing w:line="360" w:lineRule="auto"/>
        <w:rPr>
          <w:rFonts w:ascii="宋体" w:hAnsi="宋体"/>
          <w:b/>
          <w:sz w:val="28"/>
          <w:szCs w:val="24"/>
        </w:rPr>
        <w:outlineLvl w:val="1"/>
      </w:pPr>
      <w:r>
        <w:rPr>
          <w:rFonts w:hint="eastAsia" w:ascii="宋体" w:hAnsi="宋体"/>
          <w:b/>
          <w:sz w:val="28"/>
          <w:szCs w:val="24"/>
        </w:rPr>
        <w:t xml:space="preserve">一、总则</w:t>
      </w:r>
      <w:r>
        <w:rPr>
          <w:rFonts w:ascii="宋体" w:hAnsi="宋体"/>
          <w:b/>
          <w:sz w:val="28"/>
          <w:szCs w:val="24"/>
        </w:rPr>
      </w:r>
      <w:r/>
    </w:p>
    <w:p>
      <w:pPr>
        <w:pStyle w:val="964"/>
        <w:spacing w:line="360" w:lineRule="auto"/>
        <w:rPr>
          <w:rFonts w:ascii="宋体" w:hAnsi="宋体"/>
          <w:b/>
          <w:sz w:val="24"/>
          <w:szCs w:val="24"/>
        </w:rPr>
      </w:pPr>
      <w:r>
        <w:rPr>
          <w:rFonts w:hint="eastAsia" w:ascii="宋体" w:hAnsi="宋体"/>
          <w:b/>
          <w:sz w:val="24"/>
          <w:szCs w:val="24"/>
        </w:rPr>
        <w:t xml:space="preserve">1、适用法律</w:t>
      </w:r>
      <w:r>
        <w:rPr>
          <w:rFonts w:ascii="宋体" w:hAnsi="宋体"/>
          <w:b/>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1.1《中华人民共和国政府采购法》、《中华人民共和国政府采购法实施条例》、《政府采购非招标方式管理办法》等有关法律、规章和规定等。</w:t>
      </w:r>
      <w:r>
        <w:rPr>
          <w:rFonts w:ascii="宋体" w:hAnsi="宋体"/>
          <w:sz w:val="24"/>
          <w:szCs w:val="24"/>
        </w:rPr>
      </w:r>
      <w:r/>
    </w:p>
    <w:p>
      <w:pPr>
        <w:pStyle w:val="964"/>
        <w:spacing w:line="360" w:lineRule="auto"/>
        <w:rPr>
          <w:rFonts w:ascii="宋体" w:hAnsi="宋体"/>
          <w:b/>
          <w:sz w:val="24"/>
          <w:szCs w:val="24"/>
        </w:rPr>
      </w:pPr>
      <w:r>
        <w:rPr>
          <w:rFonts w:hint="eastAsia" w:ascii="宋体" w:hAnsi="宋体"/>
          <w:b/>
          <w:sz w:val="24"/>
          <w:szCs w:val="24"/>
        </w:rPr>
        <w:t xml:space="preserve">2、定义</w:t>
      </w:r>
      <w:r>
        <w:rPr>
          <w:rFonts w:ascii="宋体" w:hAnsi="宋体"/>
          <w:b/>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2.1“供应商”是指参加竞争性谈判，并符合采购文件规定资格条件的法人、其他组织或者自然人。</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2.2“工程”指本谈判文件中所述工程。</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2.3“用户或使用单位”是指使用工程的单位。</w:t>
      </w:r>
      <w:r>
        <w:rPr>
          <w:rFonts w:ascii="宋体" w:hAnsi="宋体"/>
          <w:sz w:val="24"/>
          <w:szCs w:val="24"/>
        </w:rPr>
      </w:r>
      <w:r/>
    </w:p>
    <w:p>
      <w:pPr>
        <w:pStyle w:val="964"/>
        <w:spacing w:line="360" w:lineRule="auto"/>
        <w:rPr>
          <w:rFonts w:ascii="宋体" w:hAnsi="宋体"/>
          <w:b/>
          <w:sz w:val="24"/>
          <w:szCs w:val="24"/>
        </w:rPr>
      </w:pPr>
      <w:r>
        <w:rPr>
          <w:rFonts w:hint="eastAsia" w:ascii="宋体" w:hAnsi="宋体"/>
          <w:b/>
          <w:sz w:val="24"/>
          <w:szCs w:val="24"/>
        </w:rPr>
        <w:t xml:space="preserve">3、政策功能</w:t>
      </w:r>
      <w:r>
        <w:rPr>
          <w:rFonts w:ascii="宋体" w:hAnsi="宋体"/>
          <w:b/>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3.1政府采购促进中小企业发展，小企业（含小型、微型企业）提供的产品和服务在评审时将获得优势，参加谈判的小企业，应当提供《中小企业声明函》（“中小企业划型标准”详见《关于印发中小企业划型标准规定的通知》工信部联企业〔2011〕300号及《国家统计局 关于印发统计上大中小微型企业划分办法的通知》国统字〔2011〕75号）。</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3.2政府采购支持监狱和戒毒企业发展政策，监狱和戒毒企业提供的产品和服务在评标时将获得优势，参加谈判的监狱和戒毒企业，应当提供由省级以上监狱管理局、戒毒管理局（含新疆生产建设兵团）出具的属于监狱企业的证明文件，监狱和戒毒企业享受政府采购支持政策的要求详见财库〔2014〕68号。 </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3.3政府采购促进残疾人就业政策，残疾人福利性单位提供的产品和服务在评标时将获得优势，参加谈判的残疾人福利性单位，应当提供《残疾人福利性单位声明函》，残疾人福利性单位享受政府采购支持政策的要求详见财库〔2017〕141号。</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制性产品认证证书的产品；环境标志产品是指列入财政部、国家环保总局制定的环境标志产品品目政府采购清单，且经过认证的环境标志产品。</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3.5提供的产品属于信息安全产品的，供应商应当选择经国家认证的信息安全产品，并提供由中国信息安全认证中心按国家标准认证颁发的有效认证证书复印件。</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3.6提供的产品属于政府强制采购节能产品的，供应商应当选择经过认证的节能产品，并提供有效的节能产品认证证书复印件。</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3.7提供的产品属于环境标志产品的,供应商应当选择经过认证的环境标志产品,并提供有效的环境标志产品认证证书复印件。</w:t>
      </w:r>
      <w:r>
        <w:rPr>
          <w:rFonts w:ascii="宋体" w:hAnsi="宋体"/>
          <w:sz w:val="24"/>
          <w:szCs w:val="24"/>
        </w:rPr>
      </w:r>
      <w:r/>
    </w:p>
    <w:p>
      <w:pPr>
        <w:pStyle w:val="964"/>
        <w:spacing w:line="360" w:lineRule="auto"/>
        <w:rPr>
          <w:rFonts w:ascii="宋体" w:hAnsi="宋体"/>
          <w:b/>
          <w:sz w:val="24"/>
          <w:szCs w:val="24"/>
        </w:rPr>
      </w:pPr>
      <w:r>
        <w:rPr>
          <w:rFonts w:hint="eastAsia" w:ascii="宋体" w:hAnsi="宋体"/>
          <w:b/>
          <w:sz w:val="24"/>
          <w:szCs w:val="24"/>
        </w:rPr>
        <w:t xml:space="preserve">4、谈判费用</w:t>
      </w:r>
      <w:r>
        <w:rPr>
          <w:rFonts w:ascii="宋体" w:hAnsi="宋体"/>
          <w:b/>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4.1供应商应承担所有与准备和参加竞争性谈判有关的费用，无论采购结果如何，采购人和采购代理机构在任何情况下均无义务和责任承担这些费用。</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4.2本项目采购代理费参照苏招协[2022]002号文标准的26%计取，</w:t>
      </w:r>
      <w:r>
        <w:rPr>
          <w:rFonts w:hint="eastAsia"/>
          <w:sz w:val="24"/>
          <w:szCs w:val="24"/>
        </w:rPr>
        <w:t xml:space="preserve">成交供应商确定后，成交供应商应及时到采购代理机构处支付采购代理费并领取成交通知书。</w:t>
      </w:r>
      <w:r>
        <w:rPr>
          <w:rFonts w:ascii="宋体" w:hAnsi="宋体"/>
          <w:sz w:val="24"/>
          <w:szCs w:val="24"/>
        </w:rPr>
      </w:r>
      <w:r/>
    </w:p>
    <w:p>
      <w:pPr>
        <w:pStyle w:val="964"/>
        <w:spacing w:line="360" w:lineRule="auto"/>
      </w:pPr>
      <w:r/>
      <w:r/>
    </w:p>
    <w:p>
      <w:pPr>
        <w:pStyle w:val="964"/>
        <w:jc w:val="center"/>
        <w:spacing w:line="360" w:lineRule="auto"/>
        <w:rPr>
          <w:rFonts w:ascii="宋体" w:hAnsi="宋体"/>
          <w:b/>
          <w:sz w:val="28"/>
          <w:szCs w:val="24"/>
        </w:rPr>
        <w:outlineLvl w:val="1"/>
      </w:pPr>
      <w:r>
        <w:rPr>
          <w:rFonts w:hint="eastAsia" w:ascii="宋体" w:hAnsi="宋体"/>
          <w:b/>
          <w:sz w:val="28"/>
          <w:szCs w:val="24"/>
        </w:rPr>
        <w:t xml:space="preserve">二、谈判文件、响应文件</w:t>
      </w:r>
      <w:r>
        <w:rPr>
          <w:rFonts w:ascii="宋体" w:hAnsi="宋体"/>
          <w:b/>
          <w:sz w:val="28"/>
          <w:szCs w:val="24"/>
        </w:rPr>
      </w:r>
      <w:r/>
    </w:p>
    <w:p>
      <w:pPr>
        <w:pStyle w:val="964"/>
        <w:spacing w:line="360" w:lineRule="auto"/>
        <w:rPr>
          <w:rFonts w:ascii="宋体" w:hAnsi="宋体"/>
          <w:b/>
          <w:sz w:val="24"/>
          <w:szCs w:val="24"/>
        </w:rPr>
      </w:pPr>
      <w:r>
        <w:rPr>
          <w:rFonts w:hint="eastAsia" w:ascii="宋体" w:hAnsi="宋体"/>
          <w:b/>
          <w:sz w:val="24"/>
          <w:szCs w:val="24"/>
        </w:rPr>
        <w:t xml:space="preserve">5、谈判文件</w:t>
      </w:r>
      <w:r>
        <w:rPr>
          <w:rFonts w:ascii="宋体" w:hAnsi="宋体"/>
          <w:b/>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5.1谈判文件包括：（1）谈判邀请；（2）供应商须知；（3）评审办法；（4）采购需求；（5）合同格式及条款；（6）响应文件格式及其附件。对谈判文件所作的澄清、修改，构成谈判文件的组成部分。当谈判相互之间发生矛盾时，以后发出的文件为准。</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5.2谈判文件的澄清和修改</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5.2.1供应商应仔细阅读和检查谈判文件的全部内容。如发现内容不全，应及时向采购人或采购代理机构提出，以便补齐。如有疑问，应在响应文件递交截止时间前3个工作日，通过书面形式要求采购人对谈判文件予以澄清。</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5.2.2谈判文件的澄清和修改将在谈判邀请规定的响应文件递交截止时间前，通过书面形式发给所有购买谈判文件的供应商，但不指明问题的来源。如果澄清的内容影响到响应文件的编制，且澄清和修改发出的时间距响应文件递交截止时间不足3个工作日的，相应延长响应文件递交截止时间。</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5.3供应商应及时获取澄清和修改后的谈判文件，未按澄清和修改后的谈判文件编制的响应文件有可能无法递交或者有可能被谈判小组否决。</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5.4谈判文件中加“★”项条款为实质性条款，供应商不得负偏离或缺失。</w:t>
      </w:r>
      <w:r>
        <w:rPr>
          <w:rFonts w:ascii="宋体" w:hAnsi="宋体"/>
          <w:sz w:val="24"/>
          <w:szCs w:val="24"/>
        </w:rPr>
      </w:r>
      <w:r/>
    </w:p>
    <w:p>
      <w:pPr>
        <w:pStyle w:val="964"/>
        <w:spacing w:line="360" w:lineRule="auto"/>
        <w:rPr>
          <w:rFonts w:ascii="宋体" w:hAnsi="宋体"/>
          <w:b/>
          <w:sz w:val="24"/>
          <w:szCs w:val="24"/>
        </w:rPr>
      </w:pPr>
      <w:r>
        <w:rPr>
          <w:rFonts w:hint="eastAsia" w:ascii="宋体" w:hAnsi="宋体"/>
          <w:b/>
          <w:sz w:val="24"/>
          <w:szCs w:val="24"/>
        </w:rPr>
        <w:t xml:space="preserve">6、响应文件的提交和解密</w:t>
      </w:r>
      <w:r>
        <w:rPr>
          <w:rFonts w:ascii="宋体" w:hAnsi="宋体"/>
          <w:b/>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6.1</w:t>
      </w:r>
      <w:r>
        <w:rPr>
          <w:rFonts w:ascii="宋体" w:hAnsi="宋体"/>
          <w:bCs/>
          <w:sz w:val="24"/>
          <w:szCs w:val="21"/>
        </w:rPr>
        <w:t xml:space="preserve">供应商应当按照《操作手册》规定，在响应文件递交截止时间前制作并上传电子响应文件</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bCs/>
          <w:sz w:val="24"/>
          <w:szCs w:val="21"/>
        </w:rPr>
      </w:pPr>
      <w:r>
        <w:rPr>
          <w:rFonts w:hint="eastAsia" w:ascii="宋体" w:hAnsi="宋体"/>
          <w:bCs/>
          <w:sz w:val="24"/>
          <w:szCs w:val="21"/>
        </w:rPr>
        <w:t xml:space="preserve">6.2</w:t>
      </w:r>
      <w:r>
        <w:rPr>
          <w:rFonts w:ascii="宋体" w:hAnsi="宋体"/>
          <w:bCs/>
          <w:sz w:val="24"/>
          <w:szCs w:val="21"/>
        </w:rPr>
        <w:t xml:space="preserve">供应商应充分考虑到网络环境、网络带宽等风险因素，如因供应商自身原因造成的电子响应文件上传不成功的，按照谈判文件第二章第</w:t>
      </w:r>
      <w:r>
        <w:rPr>
          <w:rFonts w:hint="eastAsia" w:ascii="宋体" w:hAnsi="宋体"/>
          <w:bCs/>
          <w:sz w:val="24"/>
          <w:szCs w:val="21"/>
        </w:rPr>
        <w:t xml:space="preserve">13.9</w:t>
      </w:r>
      <w:r>
        <w:rPr>
          <w:rFonts w:ascii="宋体" w:hAnsi="宋体"/>
          <w:bCs/>
          <w:sz w:val="24"/>
          <w:szCs w:val="21"/>
        </w:rPr>
        <w:t xml:space="preserve">条规定</w:t>
      </w:r>
      <w:r>
        <w:rPr>
          <w:rFonts w:hint="eastAsia" w:ascii="宋体" w:hAnsi="宋体"/>
          <w:bCs/>
          <w:sz w:val="24"/>
          <w:szCs w:val="21"/>
        </w:rPr>
        <w:t xml:space="preserve">作</w:t>
      </w:r>
      <w:r>
        <w:rPr>
          <w:rFonts w:ascii="宋体" w:hAnsi="宋体"/>
          <w:bCs/>
          <w:sz w:val="24"/>
          <w:szCs w:val="21"/>
        </w:rPr>
        <w:t xml:space="preserve">无效响应处理。</w:t>
      </w:r>
      <w:r>
        <w:rPr>
          <w:rFonts w:ascii="宋体" w:hAnsi="宋体"/>
          <w:bCs/>
          <w:sz w:val="24"/>
          <w:szCs w:val="21"/>
        </w:rPr>
      </w:r>
      <w:r/>
    </w:p>
    <w:p>
      <w:pPr>
        <w:pStyle w:val="964"/>
        <w:ind w:firstLine="480"/>
        <w:spacing w:line="360" w:lineRule="auto"/>
        <w:rPr>
          <w:rFonts w:ascii="宋体" w:hAnsi="宋体"/>
          <w:bCs/>
          <w:sz w:val="24"/>
          <w:szCs w:val="21"/>
        </w:rPr>
      </w:pPr>
      <w:r>
        <w:rPr>
          <w:rFonts w:hint="eastAsia" w:ascii="宋体" w:hAnsi="宋体"/>
          <w:sz w:val="24"/>
          <w:szCs w:val="21"/>
        </w:rPr>
        <w:t xml:space="preserve">6.3采购人（采购代理机构）</w:t>
      </w:r>
      <w:r>
        <w:rPr>
          <w:rFonts w:ascii="宋体" w:hAnsi="宋体"/>
          <w:bCs/>
          <w:sz w:val="24"/>
          <w:szCs w:val="21"/>
        </w:rPr>
        <w:t xml:space="preserve">可以按照规定，通过修改</w:t>
      </w:r>
      <w:r>
        <w:rPr>
          <w:rFonts w:hint="eastAsia" w:ascii="宋体" w:hAnsi="宋体"/>
          <w:bCs/>
          <w:sz w:val="24"/>
          <w:szCs w:val="21"/>
        </w:rPr>
        <w:t xml:space="preserve">谈判</w:t>
      </w:r>
      <w:r>
        <w:rPr>
          <w:rFonts w:ascii="宋体" w:hAnsi="宋体"/>
          <w:bCs/>
          <w:sz w:val="24"/>
          <w:szCs w:val="21"/>
        </w:rPr>
        <w:t xml:space="preserve">文件酌情延长提交响应文件截止日期，在此情况下，供应商的所有权利和义务以及供应商受制的截止日期均应以延长后新的截止日期为准。</w:t>
      </w:r>
      <w:r>
        <w:rPr>
          <w:rFonts w:ascii="宋体" w:hAnsi="宋体"/>
          <w:bCs/>
          <w:sz w:val="24"/>
          <w:szCs w:val="21"/>
        </w:rPr>
      </w:r>
      <w:r/>
    </w:p>
    <w:p>
      <w:pPr>
        <w:pStyle w:val="964"/>
        <w:ind w:firstLine="480"/>
        <w:spacing w:line="360" w:lineRule="auto"/>
        <w:rPr>
          <w:rFonts w:ascii="宋体" w:hAnsi="宋体"/>
          <w:bCs/>
          <w:sz w:val="24"/>
          <w:szCs w:val="21"/>
        </w:rPr>
      </w:pPr>
      <w:r>
        <w:rPr>
          <w:rFonts w:hint="eastAsia" w:ascii="宋体" w:hAnsi="宋体"/>
          <w:bCs/>
          <w:sz w:val="24"/>
          <w:szCs w:val="21"/>
        </w:rPr>
        <w:t xml:space="preserve">6.4采购人</w:t>
      </w:r>
      <w:r>
        <w:rPr>
          <w:rFonts w:ascii="宋体" w:hAnsi="宋体"/>
          <w:bCs/>
          <w:sz w:val="24"/>
          <w:szCs w:val="21"/>
        </w:rPr>
        <w:t xml:space="preserve">拒绝接收在其规定的提交响应文件截止时间后上传的任何电子响应文件。</w:t>
      </w:r>
      <w:r>
        <w:rPr>
          <w:rFonts w:ascii="宋体" w:hAnsi="宋体"/>
          <w:bCs/>
          <w:sz w:val="24"/>
          <w:szCs w:val="21"/>
        </w:rPr>
      </w:r>
      <w:r/>
    </w:p>
    <w:p>
      <w:pPr>
        <w:pStyle w:val="964"/>
        <w:ind w:firstLine="480"/>
        <w:spacing w:line="360" w:lineRule="auto"/>
        <w:rPr>
          <w:rFonts w:ascii="宋体" w:hAnsi="宋体"/>
          <w:bCs/>
          <w:sz w:val="24"/>
          <w:szCs w:val="21"/>
        </w:rPr>
      </w:pPr>
      <w:r>
        <w:rPr>
          <w:rFonts w:hint="eastAsia" w:ascii="宋体" w:hAnsi="宋体"/>
          <w:bCs/>
          <w:sz w:val="24"/>
          <w:szCs w:val="21"/>
        </w:rPr>
        <w:t xml:space="preserve">6.5供应商应当按照《操作手册》规定，在苏采云系统规定的时间内对响应文件进行解密。</w:t>
      </w:r>
      <w:r>
        <w:rPr>
          <w:rFonts w:ascii="宋体" w:hAnsi="宋体"/>
          <w:bCs/>
          <w:sz w:val="24"/>
          <w:szCs w:val="21"/>
        </w:rPr>
      </w:r>
      <w:r/>
    </w:p>
    <w:p>
      <w:pPr>
        <w:pStyle w:val="964"/>
        <w:spacing w:line="360" w:lineRule="auto"/>
        <w:rPr>
          <w:rFonts w:ascii="宋体" w:hAnsi="宋体"/>
          <w:b/>
          <w:sz w:val="24"/>
          <w:szCs w:val="24"/>
        </w:rPr>
      </w:pPr>
      <w:r>
        <w:rPr>
          <w:rFonts w:hint="eastAsia" w:ascii="宋体" w:hAnsi="宋体"/>
          <w:b/>
          <w:sz w:val="24"/>
          <w:szCs w:val="24"/>
        </w:rPr>
        <w:t xml:space="preserve">7、响应文件的语言、计量单位、货币和编制</w:t>
      </w:r>
      <w:r>
        <w:rPr>
          <w:rFonts w:ascii="宋体" w:hAnsi="宋体"/>
          <w:b/>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7.1供应商提交的响应文件、技术文件和资料，包括图纸中的说明应使用中文。响应文件中若有英文或其他语言文字的资料，应提供相应的中文翻译资料。对不同文本响应文件的解释发生异议的，以中文文本为准。</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7.2供应商所使用的计量单位应为国家法定计量单位。</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7.3供应商所使用的币种位应为人民币，单位为“元”。产品如果属于进口产品的，应提供人民币与美元之间的汇率。</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7.4供应商所使用的技术标准应遵循国家最新标准及规范。</w:t>
      </w:r>
      <w:r>
        <w:rPr>
          <w:rFonts w:ascii="宋体" w:hAnsi="宋体"/>
          <w:sz w:val="24"/>
          <w:szCs w:val="24"/>
        </w:rPr>
      </w:r>
      <w:r/>
    </w:p>
    <w:p>
      <w:pPr>
        <w:pStyle w:val="964"/>
        <w:ind w:firstLine="482"/>
        <w:spacing w:line="360" w:lineRule="auto"/>
        <w:rPr>
          <w:rFonts w:ascii="宋体" w:hAnsi="宋体"/>
          <w:b/>
          <w:sz w:val="24"/>
          <w:szCs w:val="24"/>
          <w:u w:val="single"/>
        </w:rPr>
      </w:pPr>
      <w:r>
        <w:rPr>
          <w:rFonts w:hint="eastAsia" w:ascii="宋体" w:hAnsi="宋体"/>
          <w:b/>
          <w:sz w:val="24"/>
          <w:szCs w:val="24"/>
          <w:u w:val="single"/>
        </w:rPr>
        <w:t xml:space="preserve">7.5如标书制作工具中格式和内容与“江苏政府采购网”发布的谈判文件不一致，请以“江苏政府采购网”发布的谈判文件为准。</w:t>
      </w:r>
      <w:r>
        <w:rPr>
          <w:rFonts w:ascii="宋体" w:hAnsi="宋体"/>
          <w:b/>
          <w:sz w:val="24"/>
          <w:szCs w:val="24"/>
          <w:u w:val="single"/>
        </w:rPr>
      </w:r>
      <w:r/>
    </w:p>
    <w:p>
      <w:pPr>
        <w:pStyle w:val="964"/>
        <w:spacing w:line="360" w:lineRule="auto"/>
        <w:rPr>
          <w:rFonts w:ascii="宋体" w:hAnsi="宋体"/>
          <w:b/>
          <w:sz w:val="24"/>
          <w:szCs w:val="24"/>
        </w:rPr>
      </w:pPr>
      <w:r>
        <w:rPr>
          <w:rFonts w:hint="eastAsia" w:ascii="宋体" w:hAnsi="宋体"/>
          <w:b/>
          <w:sz w:val="24"/>
          <w:szCs w:val="24"/>
        </w:rPr>
        <w:t xml:space="preserve">8、响应文件的组成</w:t>
      </w:r>
      <w:r>
        <w:rPr>
          <w:rFonts w:ascii="宋体" w:hAnsi="宋体"/>
          <w:b/>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8.1供应商应当根据谈判文件要求编制响应文件，并根据自己的商务能力、技术水平对谈判文件提出的要求和条件逐条标明是否响应。响应文件由商务部分、技术部分、价格部分，以及其他部分组成。</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8.2响应文件的商务部分：商务部分是证明供应商有资格参加谈判和成交后有能力履行合同的文件，这些文件应能满足竞争性谈判采购文件的要求，包括但不限于下列文件，其中加“※”项目不得有缺失或无效：</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（1）※竞争性谈判申请函及其附录；</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（2）※法定代表人身份证明；</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（2）※法人授权书及委托代理人的身份证复印件（如有）；</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（3）※谈判文件规定的资格证明材料；</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（4）※商务条款响应及偏离表；</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（5）※已标价的工程量清单；</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（6）供应商认为需要提供的其他资格证明文件和商务技术资料。</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8.3响应文件的技术部分：技术部分是证明供应商提供的工程是合格的，并符合谈判文件要求的证明文件，以及对工程的详细说明，这些文件可以是文字资料、图纸和数据等。若技术性能无特殊说明，则按国家有关部门最新颁布的标准及规范为准。提供的工程如与谈判文件要求有不符之处，应说明其差别之所在。响应文件应按照谈判文件要求提供技术资料、文件和有关证明，包括但不限于下列文件，其中加“※”项目不得有缺失或无效。</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（1）※技术条款响应及偏离表；</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（2）供应商认为需要提供的其他资格证明文件和技术资料。</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8.4响应文件的价格部分</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（1）本项目竞争性谈判报价评审采用总价形式，合同采用单价合同，供应商应按谈判文件要求提供已标价的工程量清单。</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2）谈判报价是指完成本项目所需的全部费用，包括但不限于：为完成本项目所发生的人工、材料、设备、工具、临时设施和管理的费用以及后续为实现合同目的所涉及的机构、人员、保险、利润、税金、政策性文件规定、风险、责任和参与谈判等所有费用。各供应商应自主报价。</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（3）谈判小组负责就本项目与供应商进行谈判，并有权根据需要，要求供应商对响应文件的内容进行澄清。供应商在做出澄清时，应充分考虑澄清内容对竞争性谈判报价的影响。</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（4）谈判小组有权根据需要，要求供应商就本项目进行二（多）轮报价。如要求二（多）轮报价的，每轮报价通过资格审查和符合性审查的全部供应商均须参加，但供应商有权保持前次竞争性谈判报价不变。</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5）本项目最终的成交价格以相关供应商最新一轮有效的谈判报价为准。供应商递交的响应文件的工程量清单中的固定综合单价，按以下方式调整：成交的固定综合单价=响应文件中的固定综合单价*（供应商最新一轮有效的谈判报价/供应商首轮谈判报价）。工程量清单中的暂估价、暂列金额、甲供材料价格、规费、税金等不可竞争费用的价格不作调整。</w:t>
      </w:r>
      <w:r>
        <w:rPr>
          <w:rFonts w:ascii="宋体" w:hAnsi="宋体"/>
          <w:sz w:val="24"/>
          <w:szCs w:val="24"/>
        </w:rPr>
      </w:r>
      <w:r/>
    </w:p>
    <w:p>
      <w:pPr>
        <w:pStyle w:val="964"/>
        <w:ind w:firstLine="480"/>
        <w:spacing w:line="360" w:lineRule="auto"/>
        <w:rPr>
          <w:rFonts w:ascii="宋体" w:hAnsi="宋体"/>
          <w:bCs/>
          <w:sz w:val="24"/>
          <w:szCs w:val="24"/>
        </w:rPr>
      </w:pPr>
      <w:r>
        <w:rPr>
          <w:rFonts w:hint="eastAsia" w:ascii="宋体" w:hAnsi="宋体"/>
          <w:sz w:val="24"/>
          <w:szCs w:val="24"/>
        </w:rPr>
        <w:t xml:space="preserve">（6）</w:t>
      </w:r>
      <w:r>
        <w:rPr>
          <w:rFonts w:hint="eastAsia" w:ascii="宋体" w:hAnsi="宋体"/>
          <w:bCs/>
          <w:sz w:val="24"/>
          <w:szCs w:val="24"/>
        </w:rPr>
        <w:t xml:space="preserve">本项目组织现场踏勘。供应商应熟悉现场和周围环境，了解一切可能影响施工、磋商报价等的因素，且供应商应对自行获得的资料、信息的正确性负全部责任，因此所需费用和安全责任由供应商自行承担。供应商成交后不得以不完全了解现场为由，提出额外的赔偿、补偿、增加费用和延长合同履行期限等要求。踏勘时间：</w:t>
      </w:r>
      <w:r>
        <w:rPr>
          <w:rFonts w:hint="eastAsia" w:ascii="宋体" w:hAnsi="宋体"/>
          <w:sz w:val="24"/>
          <w:szCs w:val="24"/>
        </w:rPr>
        <w:t xml:space="preserve">供应商于2026年05月27日09时00分（北京时间）前到达江苏省南京监狱（南京市雨花台区宁双路9号）集合进行踏勘</w:t>
      </w:r>
      <w:r>
        <w:rPr>
          <w:rFonts w:hint="eastAsia" w:ascii="宋体" w:hAnsi="宋体"/>
          <w:bCs/>
          <w:sz w:val="24"/>
          <w:szCs w:val="24"/>
        </w:rPr>
        <w:t xml:space="preserve">，联系人：王主任，联系电话：17311111685</w:t>
      </w:r>
      <w:r>
        <w:rPr>
          <w:rFonts w:hint="eastAsia" w:ascii="宋体" w:hAnsi="宋体"/>
          <w:sz w:val="24"/>
          <w:szCs w:val="24"/>
          <w:shd w:val="clear" w:color="auto" w:fill="ffffff"/>
        </w:rPr>
        <w:t xml:space="preserve">。</w:t>
      </w:r>
      <w:r>
        <w:rPr>
          <w:rFonts w:ascii="宋体" w:hAnsi="宋体"/>
          <w:bCs/>
          <w:sz w:val="24"/>
          <w:szCs w:val="24"/>
        </w:rPr>
      </w:r>
      <w:r/>
    </w:p>
    <w:p>
      <w:pPr>
        <w:pStyle w:val="964"/>
        <w:spacing w:line="360" w:lineRule="auto"/>
        <w:rPr>
          <w:rFonts w:ascii="宋体" w:hAnsi="宋体"/>
          <w:b/>
          <w:sz w:val="24"/>
          <w:szCs w:val="24"/>
        </w:rPr>
      </w:pPr>
      <w:r>
        <w:rPr>
          <w:rFonts w:hint="eastAsia" w:ascii="宋体" w:hAnsi="宋体"/>
          <w:b/>
          <w:sz w:val="24"/>
          <w:szCs w:val="24"/>
        </w:rPr>
        <w:t xml:space="preserve">9、谈判保证金</w:t>
      </w:r>
      <w:r>
        <w:rPr>
          <w:rFonts w:ascii="宋体" w:hAnsi="宋体"/>
          <w:b/>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9.1本项目不收取谈判保证金。</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9.2下列任何情况发生时，采购人或采购代理机构将上报行政主管部门，对供应商进行处罚：</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（1）成交通知书发出后三十日内，成交供应商未与采购人签订合同的；</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（2）提供虚假材料谋取成交的；</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（3）经查实与采购人、其他供应商或者采购代理机构恶意串通的等。 </w:t>
      </w:r>
      <w:r>
        <w:rPr>
          <w:rFonts w:ascii="宋体" w:hAnsi="宋体"/>
          <w:sz w:val="24"/>
          <w:szCs w:val="24"/>
        </w:rPr>
      </w:r>
      <w:r/>
    </w:p>
    <w:p>
      <w:pPr>
        <w:pStyle w:val="964"/>
        <w:spacing w:line="360" w:lineRule="auto"/>
      </w:pPr>
      <w:r/>
      <w:r/>
    </w:p>
    <w:p>
      <w:pPr>
        <w:pStyle w:val="964"/>
        <w:jc w:val="center"/>
        <w:spacing w:line="360" w:lineRule="auto"/>
        <w:rPr>
          <w:rFonts w:ascii="宋体" w:hAnsi="宋体"/>
          <w:b/>
          <w:sz w:val="28"/>
          <w:szCs w:val="24"/>
        </w:rPr>
        <w:outlineLvl w:val="1"/>
      </w:pPr>
      <w:r>
        <w:rPr>
          <w:rFonts w:hint="eastAsia" w:ascii="宋体" w:hAnsi="宋体"/>
          <w:b/>
          <w:sz w:val="28"/>
          <w:szCs w:val="24"/>
        </w:rPr>
        <w:t xml:space="preserve">三、响应文件签章、修改和撤回</w:t>
      </w:r>
      <w:r>
        <w:rPr>
          <w:rFonts w:ascii="宋体" w:hAnsi="宋体"/>
          <w:b/>
          <w:sz w:val="28"/>
          <w:szCs w:val="24"/>
        </w:rPr>
      </w:r>
      <w:r/>
    </w:p>
    <w:p>
      <w:pPr>
        <w:pStyle w:val="964"/>
        <w:spacing w:line="360" w:lineRule="auto"/>
        <w:rPr>
          <w:rFonts w:ascii="宋体" w:hAnsi="宋体"/>
          <w:b/>
          <w:sz w:val="24"/>
          <w:szCs w:val="24"/>
        </w:rPr>
      </w:pPr>
      <w:r>
        <w:rPr>
          <w:rFonts w:hint="eastAsia" w:ascii="宋体" w:hAnsi="宋体"/>
          <w:b/>
          <w:sz w:val="24"/>
          <w:szCs w:val="24"/>
        </w:rPr>
        <w:t xml:space="preserve">10、响应文件签章</w:t>
      </w:r>
      <w:r>
        <w:rPr>
          <w:rFonts w:ascii="宋体" w:hAnsi="宋体"/>
          <w:b/>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10.1谈判文件所指的单位章为公章，不得使用其他种类的章印（如：财务专用章、合同专用章等）替代。</w:t>
      </w:r>
      <w:r>
        <w:rPr>
          <w:rFonts w:ascii="宋体" w:hAnsi="宋体"/>
          <w:sz w:val="24"/>
          <w:szCs w:val="24"/>
        </w:rPr>
      </w:r>
      <w:r/>
    </w:p>
    <w:p>
      <w:pPr>
        <w:pStyle w:val="964"/>
        <w:spacing w:line="360" w:lineRule="auto"/>
        <w:rPr>
          <w:rFonts w:ascii="宋体" w:hAnsi="宋体"/>
          <w:b/>
          <w:sz w:val="24"/>
          <w:szCs w:val="24"/>
        </w:rPr>
      </w:pPr>
      <w:r>
        <w:rPr>
          <w:rFonts w:hint="eastAsia" w:ascii="宋体" w:hAnsi="宋体"/>
          <w:b/>
          <w:sz w:val="24"/>
          <w:szCs w:val="24"/>
        </w:rPr>
        <w:t xml:space="preserve">11、响应文件的修改和撤回</w:t>
      </w:r>
      <w:r>
        <w:rPr>
          <w:rFonts w:ascii="宋体" w:hAnsi="宋体"/>
          <w:b/>
          <w:sz w:val="24"/>
          <w:szCs w:val="24"/>
        </w:rPr>
      </w:r>
      <w:r/>
    </w:p>
    <w:p>
      <w:pPr>
        <w:pStyle w:val="964"/>
        <w:ind w:firstLine="480"/>
        <w:spacing w:line="360" w:lineRule="auto"/>
        <w:rPr>
          <w:rFonts w:ascii="宋体" w:hAnsi="宋体"/>
          <w:sz w:val="24"/>
        </w:rPr>
      </w:pPr>
      <w:r>
        <w:rPr>
          <w:rFonts w:hint="eastAsia" w:ascii="宋体" w:hAnsi="宋体"/>
          <w:sz w:val="24"/>
        </w:rPr>
        <w:t xml:space="preserve">11.1响应文件的撤回</w:t>
      </w:r>
      <w:r>
        <w:rPr>
          <w:rFonts w:ascii="宋体" w:hAnsi="宋体"/>
          <w:sz w:val="24"/>
        </w:rPr>
      </w:r>
      <w:r/>
    </w:p>
    <w:p>
      <w:pPr>
        <w:pStyle w:val="964"/>
        <w:ind w:firstLine="480"/>
        <w:spacing w:line="360" w:lineRule="auto"/>
        <w:rPr>
          <w:rFonts w:ascii="宋体" w:hAnsi="宋体"/>
          <w:sz w:val="24"/>
          <w:szCs w:val="21"/>
        </w:rPr>
      </w:pPr>
      <w:r>
        <w:rPr>
          <w:rFonts w:hint="eastAsia" w:ascii="宋体" w:hAnsi="宋体"/>
          <w:sz w:val="24"/>
        </w:rPr>
        <w:t xml:space="preserve">（1）</w:t>
      </w:r>
      <w:r>
        <w:rPr>
          <w:rFonts w:ascii="宋体" w:hAnsi="宋体"/>
          <w:sz w:val="24"/>
          <w:szCs w:val="21"/>
        </w:rPr>
        <w:t xml:space="preserve">供应商可在</w:t>
      </w:r>
      <w:r>
        <w:rPr>
          <w:rFonts w:ascii="宋体" w:hAnsi="宋体"/>
          <w:bCs/>
          <w:sz w:val="24"/>
          <w:szCs w:val="21"/>
        </w:rPr>
        <w:t xml:space="preserve">响应文件递交</w:t>
      </w:r>
      <w:r>
        <w:rPr>
          <w:rFonts w:ascii="宋体" w:hAnsi="宋体"/>
          <w:sz w:val="24"/>
          <w:szCs w:val="21"/>
        </w:rPr>
        <w:t xml:space="preserve">截止时间前撤回其电子响应文件，具体操作方法见《操作手册》。</w:t>
      </w:r>
      <w:r>
        <w:rPr>
          <w:rFonts w:ascii="宋体" w:hAnsi="宋体"/>
          <w:sz w:val="24"/>
          <w:szCs w:val="21"/>
        </w:rPr>
      </w:r>
      <w:r/>
    </w:p>
    <w:p>
      <w:pPr>
        <w:pStyle w:val="964"/>
        <w:ind w:firstLine="480"/>
        <w:spacing w:line="360" w:lineRule="auto"/>
        <w:rPr>
          <w:rFonts w:ascii="宋体" w:hAnsi="宋体"/>
          <w:sz w:val="24"/>
        </w:rPr>
      </w:pPr>
      <w:r>
        <w:rPr>
          <w:rFonts w:hint="eastAsia" w:ascii="宋体" w:hAnsi="宋体"/>
          <w:sz w:val="24"/>
          <w:szCs w:val="24"/>
        </w:rPr>
        <w:t xml:space="preserve">（2）</w:t>
      </w:r>
      <w:r>
        <w:rPr>
          <w:rFonts w:ascii="宋体" w:hAnsi="宋体"/>
          <w:sz w:val="24"/>
          <w:szCs w:val="24"/>
        </w:rPr>
        <w:t xml:space="preserve">供应商撤回电子响应文件，则认为其不再参与本项目谈判活动。</w:t>
      </w:r>
      <w:r>
        <w:rPr>
          <w:rFonts w:ascii="宋体" w:hAnsi="宋体"/>
          <w:sz w:val="24"/>
        </w:rPr>
      </w:r>
      <w:r/>
    </w:p>
    <w:p>
      <w:pPr>
        <w:pStyle w:val="964"/>
        <w:ind w:firstLine="480"/>
        <w:spacing w:line="360" w:lineRule="auto"/>
        <w:rPr>
          <w:rFonts w:ascii="宋体" w:hAnsi="宋体"/>
          <w:sz w:val="24"/>
          <w:szCs w:val="24"/>
        </w:rPr>
      </w:pPr>
      <w:r>
        <w:rPr>
          <w:rFonts w:hint="eastAsia" w:ascii="宋体" w:hAnsi="宋体"/>
          <w:sz w:val="24"/>
          <w:szCs w:val="24"/>
        </w:rPr>
        <w:t xml:space="preserve">11</w:t>
      </w:r>
      <w:r>
        <w:rPr>
          <w:rFonts w:ascii="宋体" w:hAnsi="宋体"/>
          <w:sz w:val="24"/>
          <w:szCs w:val="24"/>
        </w:rPr>
        <w:t xml:space="preserve">.2响应文件的修改</w:t>
      </w:r>
      <w:r>
        <w:rPr>
          <w:rFonts w:ascii="宋体" w:hAnsi="宋体"/>
          <w:sz w:val="24"/>
          <w:szCs w:val="24"/>
        </w:rPr>
      </w:r>
      <w:r/>
    </w:p>
    <w:p>
      <w:pPr>
        <w:pStyle w:val="964"/>
        <w:ind w:firstLine="480"/>
        <w:spacing w:line="360" w:lineRule="auto"/>
        <w:rPr>
          <w:rFonts w:ascii="宋体" w:hAnsi="宋体"/>
          <w:sz w:val="24"/>
          <w:szCs w:val="21"/>
        </w:rPr>
      </w:pPr>
      <w:r>
        <w:rPr>
          <w:rFonts w:ascii="宋体" w:hAnsi="宋体"/>
          <w:sz w:val="24"/>
          <w:szCs w:val="21"/>
        </w:rPr>
        <w:t xml:space="preserve">供应商可在</w:t>
      </w:r>
      <w:r>
        <w:rPr>
          <w:rFonts w:ascii="宋体" w:hAnsi="宋体"/>
          <w:bCs/>
          <w:sz w:val="24"/>
          <w:szCs w:val="21"/>
        </w:rPr>
        <w:t xml:space="preserve">提交响应文件</w:t>
      </w:r>
      <w:r>
        <w:rPr>
          <w:rFonts w:ascii="宋体" w:hAnsi="宋体"/>
          <w:sz w:val="24"/>
          <w:szCs w:val="21"/>
        </w:rPr>
        <w:t xml:space="preserve">截止时间前对其电子响应文件进行修改，具体操作方法见《操作手册》。</w:t>
      </w:r>
      <w:r>
        <w:rPr>
          <w:rFonts w:ascii="宋体" w:hAnsi="宋体"/>
          <w:sz w:val="24"/>
          <w:szCs w:val="21"/>
        </w:rPr>
      </w:r>
      <w:r/>
    </w:p>
    <w:p>
      <w:pPr>
        <w:pStyle w:val="964"/>
        <w:ind w:firstLine="480"/>
        <w:spacing w:line="360" w:lineRule="auto"/>
        <w:rPr>
          <w:rFonts w:ascii="宋体" w:hAnsi="宋体"/>
          <w:bCs/>
          <w:sz w:val="24"/>
          <w:szCs w:val="21"/>
        </w:rPr>
      </w:pPr>
      <w:r>
        <w:rPr>
          <w:rFonts w:hint="eastAsia" w:ascii="宋体" w:hAnsi="宋体"/>
          <w:sz w:val="24"/>
          <w:szCs w:val="21"/>
        </w:rPr>
        <w:t xml:space="preserve">11</w:t>
      </w:r>
      <w:r>
        <w:rPr>
          <w:rFonts w:ascii="宋体" w:hAnsi="宋体"/>
          <w:sz w:val="24"/>
          <w:szCs w:val="21"/>
        </w:rPr>
        <w:t xml:space="preserve">.3</w:t>
      </w:r>
      <w:r>
        <w:rPr>
          <w:rFonts w:ascii="宋体" w:hAnsi="宋体"/>
          <w:bCs/>
          <w:sz w:val="24"/>
          <w:szCs w:val="21"/>
        </w:rPr>
        <w:t xml:space="preserve"> 在提交响应文件截止时间之后，供应商不得对其电子响应文件作任何修改。</w:t>
      </w:r>
      <w:r>
        <w:rPr>
          <w:rFonts w:ascii="宋体" w:hAnsi="宋体"/>
          <w:bCs/>
          <w:sz w:val="24"/>
          <w:szCs w:val="21"/>
        </w:rPr>
      </w:r>
      <w:r/>
    </w:p>
    <w:p>
      <w:pPr>
        <w:pStyle w:val="964"/>
        <w:ind w:firstLine="480"/>
        <w:spacing w:line="360" w:lineRule="auto"/>
        <w:rPr>
          <w:rFonts w:ascii="宋体" w:hAnsi="宋体"/>
          <w:bCs/>
          <w:sz w:val="24"/>
          <w:szCs w:val="21"/>
        </w:rPr>
      </w:pPr>
      <w:r>
        <w:rPr>
          <w:rFonts w:hint="eastAsia" w:ascii="宋体" w:hAnsi="宋体"/>
          <w:sz w:val="24"/>
          <w:szCs w:val="21"/>
        </w:rPr>
        <w:t xml:space="preserve">11</w:t>
      </w:r>
      <w:r>
        <w:rPr>
          <w:rFonts w:ascii="宋体" w:hAnsi="宋体"/>
          <w:sz w:val="24"/>
          <w:szCs w:val="21"/>
        </w:rPr>
        <w:t xml:space="preserve">.4</w:t>
      </w:r>
      <w:r>
        <w:rPr>
          <w:rFonts w:ascii="宋体" w:hAnsi="宋体"/>
          <w:bCs/>
          <w:sz w:val="24"/>
          <w:szCs w:val="21"/>
        </w:rPr>
        <w:t xml:space="preserve"> 在提交响应文件截止时间至谈判文件中规定的谈判有效期满之间的这段时间内，供应商不得撤回其响应文件。</w:t>
      </w:r>
      <w:r>
        <w:rPr>
          <w:rFonts w:ascii="宋体" w:hAnsi="宋体"/>
          <w:bCs/>
          <w:sz w:val="24"/>
          <w:szCs w:val="21"/>
        </w:rPr>
      </w:r>
      <w:r/>
    </w:p>
    <w:p>
      <w:pPr>
        <w:pStyle w:val="964"/>
        <w:spacing w:line="360" w:lineRule="auto"/>
      </w:pPr>
      <w:r/>
      <w:r/>
    </w:p>
    <w:p>
      <w:pPr>
        <w:pStyle w:val="964"/>
        <w:jc w:val="center"/>
        <w:spacing w:line="360" w:lineRule="auto"/>
        <w:rPr>
          <w:rFonts w:ascii="宋体" w:hAnsi="宋体"/>
          <w:b/>
          <w:sz w:val="28"/>
          <w:szCs w:val="24"/>
        </w:rPr>
        <w:outlineLvl w:val="1"/>
      </w:pPr>
      <w:r>
        <w:rPr>
          <w:rFonts w:hint="eastAsia" w:ascii="宋体" w:hAnsi="宋体"/>
          <w:b/>
          <w:sz w:val="28"/>
          <w:szCs w:val="24"/>
        </w:rPr>
        <w:t xml:space="preserve">四、谈判</w:t>
      </w:r>
      <w:r>
        <w:rPr>
          <w:rFonts w:ascii="宋体" w:hAnsi="宋体"/>
          <w:b/>
          <w:sz w:val="28"/>
          <w:szCs w:val="24"/>
        </w:rPr>
      </w:r>
      <w:r/>
    </w:p>
    <w:p>
      <w:pPr>
        <w:pStyle w:val="964"/>
        <w:spacing w:line="360" w:lineRule="auto"/>
        <w:rPr>
          <w:rFonts w:ascii="宋体" w:hAnsi="宋体"/>
          <w:b/>
          <w:sz w:val="24"/>
          <w:szCs w:val="24"/>
        </w:rPr>
      </w:pPr>
      <w:r>
        <w:rPr>
          <w:rFonts w:hint="eastAsia" w:ascii="宋体" w:hAnsi="宋体"/>
          <w:b/>
          <w:sz w:val="24"/>
          <w:szCs w:val="24"/>
        </w:rPr>
        <w:t xml:space="preserve">12、联合体</w:t>
      </w:r>
      <w:r>
        <w:rPr>
          <w:rFonts w:ascii="宋体" w:hAnsi="宋体"/>
          <w:b/>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12.1本项目不接受联合体。</w:t>
      </w:r>
      <w:r>
        <w:rPr>
          <w:rFonts w:ascii="宋体" w:hAnsi="宋体"/>
          <w:sz w:val="24"/>
          <w:szCs w:val="24"/>
        </w:rPr>
      </w:r>
      <w:r/>
    </w:p>
    <w:p>
      <w:pPr>
        <w:pStyle w:val="964"/>
        <w:spacing w:line="360" w:lineRule="auto"/>
        <w:rPr>
          <w:rFonts w:ascii="宋体" w:hAnsi="宋体"/>
          <w:b/>
          <w:sz w:val="24"/>
          <w:szCs w:val="24"/>
        </w:rPr>
      </w:pPr>
      <w:r>
        <w:rPr>
          <w:rFonts w:hint="eastAsia" w:ascii="宋体" w:hAnsi="宋体"/>
          <w:b/>
          <w:sz w:val="24"/>
          <w:szCs w:val="24"/>
        </w:rPr>
        <w:t xml:space="preserve">13、谈判组织及程序</w:t>
      </w:r>
      <w:r>
        <w:rPr>
          <w:rFonts w:ascii="宋体" w:hAnsi="宋体"/>
          <w:b/>
          <w:sz w:val="24"/>
          <w:szCs w:val="24"/>
        </w:rPr>
      </w:r>
      <w:r/>
    </w:p>
    <w:p>
      <w:pPr>
        <w:pStyle w:val="964"/>
        <w:ind w:firstLine="480"/>
        <w:spacing w:line="360" w:lineRule="auto"/>
        <w:rPr>
          <w:rFonts w:ascii="宋体" w:hAnsi="宋体"/>
          <w:b/>
          <w:sz w:val="24"/>
          <w:szCs w:val="24"/>
        </w:rPr>
      </w:pPr>
      <w:r>
        <w:rPr>
          <w:rFonts w:hint="eastAsia" w:ascii="宋体" w:hAnsi="宋体"/>
          <w:sz w:val="24"/>
          <w:szCs w:val="24"/>
        </w:rPr>
        <w:t xml:space="preserve">13.1在提交响应文件时间截止后，采购人或采购代理机构在规定的时间和地点组织谈判小组进行评审和谈判。</w:t>
      </w:r>
      <w:r>
        <w:rPr>
          <w:rFonts w:ascii="宋体" w:hAnsi="宋体"/>
          <w:b/>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13.2谈判工作由采购人或采购代理机构负责组织，具体谈判事务由依法组建的谈判小组负责。</w:t>
      </w:r>
      <w:r>
        <w:rPr>
          <w:rFonts w:ascii="宋体" w:hAnsi="宋体"/>
          <w:sz w:val="24"/>
          <w:szCs w:val="24"/>
        </w:rPr>
      </w:r>
      <w:r/>
    </w:p>
    <w:p>
      <w:pPr>
        <w:pStyle w:val="964"/>
        <w:ind w:firstLine="480"/>
        <w:spacing w:line="360" w:lineRule="auto"/>
        <w:rPr>
          <w:rFonts w:ascii="宋体" w:hAnsi="宋体"/>
          <w:b/>
          <w:sz w:val="24"/>
          <w:szCs w:val="24"/>
        </w:rPr>
      </w:pPr>
      <w:r>
        <w:rPr>
          <w:rFonts w:hint="eastAsia" w:ascii="宋体" w:hAnsi="宋体"/>
          <w:sz w:val="24"/>
          <w:szCs w:val="24"/>
        </w:rPr>
        <w:t xml:space="preserve">13.3谈判小组评审供应商所递交的响应性文件，并根据谈判文件规定的程序、评定成交的标准等事项与实质性响应谈判文件要求的供应商进行谈判。未实质性响应谈判文件的响应文件按无效处理。</w:t>
      </w:r>
      <w:r>
        <w:rPr>
          <w:rFonts w:ascii="宋体" w:hAnsi="宋体"/>
          <w:b/>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13.4评审过程中的澄清</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w:t>
      </w:r>
      <w:r>
        <w:rPr>
          <w:sz w:val="24"/>
          <w:szCs w:val="24"/>
        </w:rPr>
        <w:t xml:space="preserve">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（3）接到谈判小组澄清、说明和更正要求的供应商如未按规定做出澄清、说明和 更正，其风险由供应商自行承担。</w:t>
      </w:r>
      <w:r>
        <w:rPr>
          <w:rFonts w:ascii="宋体" w:hAnsi="宋体"/>
          <w:sz w:val="24"/>
          <w:szCs w:val="24"/>
        </w:rPr>
      </w:r>
      <w:r/>
    </w:p>
    <w:p>
      <w:pPr>
        <w:pStyle w:val="964"/>
        <w:ind w:firstLine="477"/>
        <w:spacing w:line="360" w:lineRule="auto"/>
        <w:tabs>
          <w:tab w:val="left" w:pos="900" w:leader="none"/>
        </w:tabs>
        <w:rPr>
          <w:sz w:val="24"/>
          <w:szCs w:val="24"/>
        </w:rPr>
      </w:pPr>
      <w:r>
        <w:rPr>
          <w:rFonts w:hint="eastAsia" w:ascii="宋体" w:hAnsi="宋体"/>
          <w:sz w:val="24"/>
          <w:szCs w:val="24"/>
        </w:rPr>
        <w:t xml:space="preserve">13.5</w:t>
      </w:r>
      <w:r>
        <w:rPr>
          <w:sz w:val="24"/>
          <w:szCs w:val="24"/>
        </w:rPr>
        <w:t xml:space="preserve">对于通过资格审查和符合性审查的供应商，谈判小组将集中与单一供应商分别进行</w:t>
      </w:r>
      <w:r>
        <w:rPr>
          <w:rFonts w:hint="eastAsia"/>
          <w:sz w:val="24"/>
          <w:szCs w:val="24"/>
        </w:rPr>
        <w:t xml:space="preserve">谈判</w:t>
      </w:r>
      <w:r>
        <w:rPr>
          <w:sz w:val="24"/>
          <w:szCs w:val="24"/>
        </w:rPr>
        <w:t xml:space="preserve">。谈判小组通过苏采云系统向供应商发布</w:t>
      </w:r>
      <w:r>
        <w:rPr>
          <w:rFonts w:hint="eastAsia"/>
          <w:sz w:val="24"/>
          <w:szCs w:val="24"/>
        </w:rPr>
        <w:t xml:space="preserve">“谈判</w:t>
      </w:r>
      <w:r>
        <w:rPr>
          <w:sz w:val="24"/>
          <w:szCs w:val="24"/>
        </w:rPr>
        <w:t xml:space="preserve">函</w:t>
      </w:r>
      <w:r>
        <w:rPr>
          <w:rFonts w:hint="eastAsia"/>
          <w:sz w:val="24"/>
          <w:szCs w:val="24"/>
        </w:rPr>
        <w:t xml:space="preserve">”</w:t>
      </w:r>
      <w:r>
        <w:rPr>
          <w:sz w:val="24"/>
          <w:szCs w:val="24"/>
        </w:rPr>
        <w:t xml:space="preserve">，供应商应当按照要求在苏采云系统提交</w:t>
      </w:r>
      <w:r>
        <w:rPr>
          <w:rFonts w:hint="eastAsia"/>
          <w:sz w:val="24"/>
          <w:szCs w:val="24"/>
        </w:rPr>
        <w:t xml:space="preserve">“谈判</w:t>
      </w:r>
      <w:r>
        <w:rPr>
          <w:sz w:val="24"/>
          <w:szCs w:val="24"/>
        </w:rPr>
        <w:t xml:space="preserve">响应函</w:t>
      </w:r>
      <w:r>
        <w:rPr>
          <w:rFonts w:hint="eastAsia"/>
          <w:sz w:val="24"/>
          <w:szCs w:val="24"/>
        </w:rPr>
        <w:t xml:space="preserve">”</w:t>
      </w:r>
      <w:r>
        <w:rPr>
          <w:sz w:val="24"/>
          <w:szCs w:val="24"/>
        </w:rPr>
        <w:t xml:space="preserve">并加盖CA电子公章。</w:t>
      </w:r>
      <w:r>
        <w:rPr>
          <w:sz w:val="24"/>
          <w:szCs w:val="24"/>
        </w:rPr>
      </w:r>
      <w:r/>
    </w:p>
    <w:p>
      <w:pPr>
        <w:pStyle w:val="964"/>
        <w:ind w:firstLine="480"/>
        <w:spacing w:line="360" w:lineRule="auto"/>
        <w:rPr>
          <w:rFonts w:ascii="宋体" w:hAnsi="宋体"/>
          <w:sz w:val="24"/>
          <w:szCs w:val="24"/>
        </w:rPr>
      </w:pPr>
      <w:r>
        <w:rPr>
          <w:rFonts w:hint="eastAsia"/>
          <w:sz w:val="24"/>
          <w:szCs w:val="24"/>
        </w:rPr>
        <w:t xml:space="preserve">13.6</w:t>
      </w:r>
      <w:r>
        <w:rPr>
          <w:rFonts w:hint="eastAsia" w:ascii="宋体" w:hAnsi="宋体"/>
          <w:sz w:val="24"/>
          <w:szCs w:val="24"/>
        </w:rPr>
        <w:t xml:space="preserve">谈判过程中，谈判小组根据谈判文件和谈判情况可能实质性变动采购需求中的技术、商务要求以及合同草案条款。实质性变动是谈判文件的有效组成部分，谈判小组将通知所有参加谈判的供应商。用“★”加注或特别说明的内容为实质性要求。</w:t>
      </w:r>
      <w:r>
        <w:rPr>
          <w:sz w:val="24"/>
          <w:szCs w:val="24"/>
        </w:rPr>
        <w:t xml:space="preserve">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13.7谈判结束后，谈判小组将在苏采云系统向所有实质性响应的供应商发布“报价要求函”及最后报价格式表，要求所有实质性响应的供应商在规定时间内提交最后报价。</w:t>
      </w:r>
      <w:r>
        <w:rPr>
          <w:sz w:val="24"/>
          <w:szCs w:val="24"/>
        </w:rPr>
        <w:t xml:space="preserve">最后报价是供应商响应文件的有效组成部分。</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13.8</w:t>
      </w:r>
      <w:r>
        <w:rPr>
          <w:sz w:val="24"/>
          <w:szCs w:val="24"/>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rPr>
          <w:rFonts w:ascii="宋体" w:hAnsi="宋体"/>
          <w:sz w:val="24"/>
          <w:szCs w:val="24"/>
        </w:rPr>
      </w:r>
      <w:r/>
    </w:p>
    <w:p>
      <w:pPr>
        <w:pStyle w:val="964"/>
        <w:ind w:firstLine="482"/>
        <w:spacing w:line="360" w:lineRule="auto"/>
        <w:rPr>
          <w:rFonts w:ascii="宋体" w:hAnsi="宋体"/>
          <w:b/>
          <w:sz w:val="24"/>
          <w:szCs w:val="24"/>
        </w:rPr>
      </w:pPr>
      <w:r>
        <w:rPr>
          <w:rFonts w:hint="eastAsia" w:ascii="宋体" w:hAnsi="宋体"/>
          <w:b/>
          <w:sz w:val="24"/>
          <w:szCs w:val="24"/>
        </w:rPr>
        <w:t xml:space="preserve">13.9出现下列情形之一的响应文件按照无效处理：</w:t>
      </w:r>
      <w:r>
        <w:rPr>
          <w:rFonts w:ascii="宋体" w:hAnsi="宋体"/>
          <w:b/>
          <w:sz w:val="24"/>
          <w:szCs w:val="24"/>
        </w:rPr>
      </w:r>
      <w:r/>
    </w:p>
    <w:p>
      <w:pPr>
        <w:pStyle w:val="964"/>
        <w:ind w:firstLine="482"/>
        <w:spacing w:line="360" w:lineRule="auto"/>
        <w:rPr>
          <w:rFonts w:ascii="宋体" w:hAnsi="宋体"/>
          <w:b/>
          <w:sz w:val="24"/>
          <w:szCs w:val="24"/>
        </w:rPr>
      </w:pPr>
      <w:r>
        <w:rPr>
          <w:rFonts w:hint="eastAsia" w:ascii="宋体" w:hAnsi="宋体"/>
          <w:b/>
          <w:sz w:val="24"/>
          <w:szCs w:val="24"/>
        </w:rPr>
        <w:t xml:space="preserve">（1）响应文件未按谈判文件要求签章的；</w:t>
      </w:r>
      <w:r>
        <w:rPr>
          <w:rFonts w:ascii="宋体" w:hAnsi="宋体"/>
          <w:b/>
          <w:sz w:val="24"/>
          <w:szCs w:val="24"/>
        </w:rPr>
      </w:r>
      <w:r/>
    </w:p>
    <w:p>
      <w:pPr>
        <w:pStyle w:val="964"/>
        <w:ind w:firstLine="482"/>
        <w:spacing w:line="360" w:lineRule="auto"/>
        <w:rPr>
          <w:rFonts w:ascii="宋体" w:hAnsi="宋体"/>
          <w:b/>
          <w:sz w:val="24"/>
          <w:szCs w:val="24"/>
        </w:rPr>
      </w:pPr>
      <w:r>
        <w:rPr>
          <w:rFonts w:hint="eastAsia" w:ascii="宋体" w:hAnsi="宋体"/>
          <w:b/>
          <w:sz w:val="24"/>
          <w:szCs w:val="24"/>
        </w:rPr>
        <w:t xml:space="preserve">（2）企业法定代表人委托代理人没有合法、有效的委托书的；</w:t>
      </w:r>
      <w:r>
        <w:rPr>
          <w:rFonts w:ascii="宋体" w:hAnsi="宋体"/>
          <w:b/>
          <w:sz w:val="24"/>
          <w:szCs w:val="24"/>
        </w:rPr>
      </w:r>
      <w:r/>
    </w:p>
    <w:p>
      <w:pPr>
        <w:pStyle w:val="964"/>
        <w:ind w:firstLine="482"/>
        <w:spacing w:line="360" w:lineRule="auto"/>
        <w:rPr>
          <w:rFonts w:ascii="宋体" w:hAnsi="宋体"/>
          <w:b/>
          <w:sz w:val="24"/>
          <w:szCs w:val="24"/>
        </w:rPr>
      </w:pPr>
      <w:r>
        <w:rPr>
          <w:rFonts w:hint="eastAsia" w:ascii="宋体" w:hAnsi="宋体"/>
          <w:b/>
          <w:sz w:val="24"/>
          <w:szCs w:val="24"/>
        </w:rPr>
        <w:t xml:space="preserve">（3）供应商资格条件不符合国家有关规定或谈判文件要求的；</w:t>
      </w:r>
      <w:r>
        <w:rPr>
          <w:rFonts w:ascii="宋体" w:hAnsi="宋体"/>
          <w:b/>
          <w:sz w:val="24"/>
          <w:szCs w:val="24"/>
        </w:rPr>
      </w:r>
      <w:r/>
    </w:p>
    <w:p>
      <w:pPr>
        <w:pStyle w:val="964"/>
        <w:ind w:firstLine="482"/>
        <w:spacing w:line="360" w:lineRule="auto"/>
        <w:rPr>
          <w:rFonts w:ascii="宋体" w:hAnsi="宋体"/>
          <w:b/>
          <w:sz w:val="24"/>
          <w:szCs w:val="24"/>
        </w:rPr>
      </w:pPr>
      <w:r>
        <w:rPr>
          <w:rFonts w:hint="eastAsia" w:ascii="宋体" w:hAnsi="宋体"/>
          <w:b/>
          <w:sz w:val="24"/>
          <w:szCs w:val="24"/>
        </w:rPr>
        <w:t xml:space="preserve">（4）供应商名称或组织结构与资格审查材料不一致的；</w:t>
      </w:r>
      <w:r>
        <w:rPr>
          <w:rFonts w:ascii="宋体" w:hAnsi="宋体"/>
          <w:b/>
          <w:sz w:val="24"/>
          <w:szCs w:val="24"/>
        </w:rPr>
      </w:r>
      <w:r/>
    </w:p>
    <w:p>
      <w:pPr>
        <w:pStyle w:val="964"/>
        <w:ind w:firstLine="482"/>
        <w:spacing w:line="360" w:lineRule="auto"/>
        <w:rPr>
          <w:rFonts w:ascii="宋体" w:hAnsi="宋体"/>
          <w:b/>
          <w:sz w:val="24"/>
          <w:szCs w:val="24"/>
        </w:rPr>
      </w:pPr>
      <w:r>
        <w:rPr>
          <w:rFonts w:hint="eastAsia" w:ascii="宋体" w:hAnsi="宋体"/>
          <w:b/>
          <w:sz w:val="24"/>
          <w:szCs w:val="24"/>
        </w:rPr>
        <w:t xml:space="preserve">（5）组成联合体参与谈判未提供联合体各方共同协议的；</w:t>
      </w:r>
      <w:r>
        <w:rPr>
          <w:rFonts w:ascii="宋体" w:hAnsi="宋体"/>
          <w:b/>
          <w:sz w:val="24"/>
          <w:szCs w:val="24"/>
        </w:rPr>
      </w:r>
      <w:r/>
    </w:p>
    <w:p>
      <w:pPr>
        <w:pStyle w:val="964"/>
        <w:ind w:firstLine="482"/>
        <w:spacing w:line="360" w:lineRule="auto"/>
        <w:rPr>
          <w:rFonts w:ascii="宋体" w:hAnsi="宋体"/>
          <w:b/>
          <w:sz w:val="24"/>
          <w:szCs w:val="24"/>
        </w:rPr>
      </w:pPr>
      <w:r>
        <w:rPr>
          <w:rFonts w:hint="eastAsia" w:ascii="宋体" w:hAnsi="宋体"/>
          <w:b/>
          <w:sz w:val="24"/>
          <w:szCs w:val="24"/>
        </w:rPr>
        <w:t xml:space="preserve">（6）在同一项目中，联合体成员以自己名义单独谈判或者参加其他联合体谈判的；</w:t>
      </w:r>
      <w:r>
        <w:rPr>
          <w:rFonts w:ascii="宋体" w:hAnsi="宋体"/>
          <w:b/>
          <w:sz w:val="24"/>
          <w:szCs w:val="24"/>
        </w:rPr>
      </w:r>
      <w:r/>
    </w:p>
    <w:p>
      <w:pPr>
        <w:pStyle w:val="964"/>
        <w:ind w:firstLine="482"/>
        <w:spacing w:line="360" w:lineRule="auto"/>
        <w:rPr>
          <w:rFonts w:ascii="宋体" w:hAnsi="宋体"/>
          <w:b/>
          <w:sz w:val="24"/>
          <w:szCs w:val="24"/>
        </w:rPr>
      </w:pPr>
      <w:r>
        <w:rPr>
          <w:rFonts w:hint="eastAsia" w:ascii="宋体" w:hAnsi="宋体"/>
          <w:b/>
          <w:sz w:val="24"/>
          <w:szCs w:val="24"/>
        </w:rPr>
        <w:t xml:space="preserve">（7）联合体成员与资格审查确定的结果不一致的；</w:t>
      </w:r>
      <w:r>
        <w:rPr>
          <w:rFonts w:ascii="宋体" w:hAnsi="宋体"/>
          <w:b/>
          <w:sz w:val="24"/>
          <w:szCs w:val="24"/>
        </w:rPr>
      </w:r>
      <w:r/>
    </w:p>
    <w:p>
      <w:pPr>
        <w:pStyle w:val="964"/>
        <w:ind w:firstLine="482"/>
        <w:spacing w:line="360" w:lineRule="auto"/>
        <w:rPr>
          <w:rFonts w:ascii="宋体" w:hAnsi="宋体"/>
          <w:b/>
          <w:sz w:val="24"/>
          <w:szCs w:val="24"/>
        </w:rPr>
      </w:pPr>
      <w:r>
        <w:rPr>
          <w:rFonts w:hint="eastAsia" w:ascii="宋体" w:hAnsi="宋体"/>
          <w:b/>
          <w:sz w:val="24"/>
          <w:szCs w:val="24"/>
        </w:rPr>
        <w:t xml:space="preserve">（8）谈判报价低于项目成本或者高于谈判文件设定的最高限价或者采购人设置的最高限价的；</w:t>
      </w:r>
      <w:r>
        <w:rPr>
          <w:rFonts w:ascii="宋体" w:hAnsi="宋体"/>
          <w:b/>
          <w:sz w:val="24"/>
          <w:szCs w:val="24"/>
        </w:rPr>
      </w:r>
      <w:r/>
    </w:p>
    <w:p>
      <w:pPr>
        <w:pStyle w:val="964"/>
        <w:ind w:firstLine="482"/>
        <w:spacing w:line="360" w:lineRule="auto"/>
        <w:rPr>
          <w:rFonts w:ascii="宋体" w:hAnsi="宋体"/>
          <w:b/>
          <w:sz w:val="24"/>
          <w:szCs w:val="24"/>
        </w:rPr>
      </w:pPr>
      <w:r>
        <w:rPr>
          <w:rFonts w:hint="eastAsia" w:ascii="宋体" w:hAnsi="宋体"/>
          <w:b/>
          <w:sz w:val="24"/>
          <w:szCs w:val="24"/>
        </w:rPr>
        <w:t xml:space="preserve">（9）同一供应商提交两个及以上不同的响应文件或者报价，但谈判文件要求提交备选响应文件的或多轮谈判报价的除外；</w:t>
      </w:r>
      <w:r>
        <w:rPr>
          <w:rFonts w:ascii="宋体" w:hAnsi="宋体"/>
          <w:b/>
          <w:sz w:val="24"/>
          <w:szCs w:val="24"/>
        </w:rPr>
      </w:r>
      <w:r/>
    </w:p>
    <w:p>
      <w:pPr>
        <w:pStyle w:val="964"/>
        <w:ind w:firstLine="482"/>
        <w:spacing w:line="360" w:lineRule="auto"/>
        <w:rPr>
          <w:rFonts w:ascii="宋体" w:hAnsi="宋体"/>
          <w:b/>
          <w:sz w:val="24"/>
          <w:szCs w:val="24"/>
        </w:rPr>
      </w:pPr>
      <w:r>
        <w:rPr>
          <w:rFonts w:hint="eastAsia" w:ascii="宋体" w:hAnsi="宋体"/>
          <w:b/>
          <w:sz w:val="24"/>
          <w:szCs w:val="24"/>
        </w:rPr>
        <w:t xml:space="preserve">（10）响应文件中的谈判报价与谈判文件明确列出的不可竞争费用项目或费率或计算基础不一致的；</w:t>
      </w:r>
      <w:r>
        <w:rPr>
          <w:rFonts w:ascii="宋体" w:hAnsi="宋体"/>
          <w:b/>
          <w:sz w:val="24"/>
          <w:szCs w:val="24"/>
        </w:rPr>
      </w:r>
      <w:r/>
    </w:p>
    <w:p>
      <w:pPr>
        <w:pStyle w:val="964"/>
        <w:ind w:firstLine="482"/>
        <w:spacing w:line="360" w:lineRule="auto"/>
        <w:rPr>
          <w:rFonts w:ascii="宋体" w:hAnsi="宋体"/>
          <w:b/>
          <w:sz w:val="24"/>
          <w:szCs w:val="24"/>
        </w:rPr>
      </w:pPr>
      <w:r>
        <w:rPr>
          <w:rFonts w:hint="eastAsia" w:ascii="宋体" w:hAnsi="宋体"/>
          <w:b/>
          <w:sz w:val="24"/>
          <w:szCs w:val="24"/>
        </w:rPr>
        <w:t xml:space="preserve">（11）响应文件与谈判文件提供的项目编码、项目名称、项目特征、计量单位、工程量不一致的；</w:t>
      </w:r>
      <w:r>
        <w:rPr>
          <w:rFonts w:ascii="宋体" w:hAnsi="宋体"/>
          <w:b/>
          <w:sz w:val="24"/>
          <w:szCs w:val="24"/>
        </w:rPr>
      </w:r>
      <w:r/>
    </w:p>
    <w:p>
      <w:pPr>
        <w:pStyle w:val="964"/>
        <w:ind w:firstLine="482"/>
        <w:spacing w:line="360" w:lineRule="auto"/>
        <w:rPr>
          <w:rFonts w:ascii="宋体" w:hAnsi="宋体"/>
          <w:b/>
          <w:sz w:val="24"/>
          <w:szCs w:val="24"/>
        </w:rPr>
      </w:pPr>
      <w:r>
        <w:rPr>
          <w:rFonts w:hint="eastAsia" w:ascii="宋体" w:hAnsi="宋体"/>
          <w:b/>
          <w:sz w:val="24"/>
          <w:szCs w:val="24"/>
        </w:rPr>
        <w:t xml:space="preserve">（12）响应文件载明的项目完成期限不能满足谈判文件规定的；</w:t>
      </w:r>
      <w:r>
        <w:rPr>
          <w:rFonts w:ascii="宋体" w:hAnsi="宋体"/>
          <w:b/>
          <w:sz w:val="24"/>
          <w:szCs w:val="24"/>
        </w:rPr>
      </w:r>
      <w:r/>
    </w:p>
    <w:p>
      <w:pPr>
        <w:pStyle w:val="964"/>
        <w:ind w:firstLine="482"/>
        <w:spacing w:line="360" w:lineRule="auto"/>
        <w:rPr>
          <w:rFonts w:ascii="宋体" w:hAnsi="宋体"/>
          <w:b/>
          <w:sz w:val="24"/>
          <w:szCs w:val="24"/>
        </w:rPr>
      </w:pPr>
      <w:r>
        <w:rPr>
          <w:rFonts w:hint="eastAsia" w:ascii="宋体" w:hAnsi="宋体"/>
          <w:b/>
          <w:sz w:val="24"/>
          <w:szCs w:val="24"/>
        </w:rPr>
        <w:t xml:space="preserve">（13）明显不符合技术规范、技术标准的要求的；</w:t>
      </w:r>
      <w:r>
        <w:rPr>
          <w:rFonts w:ascii="宋体" w:hAnsi="宋体"/>
          <w:b/>
          <w:sz w:val="24"/>
          <w:szCs w:val="24"/>
        </w:rPr>
      </w:r>
      <w:r/>
    </w:p>
    <w:p>
      <w:pPr>
        <w:pStyle w:val="964"/>
        <w:ind w:firstLine="482"/>
        <w:spacing w:line="360" w:lineRule="auto"/>
        <w:rPr>
          <w:rFonts w:ascii="宋体" w:hAnsi="宋体"/>
          <w:b/>
          <w:sz w:val="24"/>
          <w:szCs w:val="24"/>
        </w:rPr>
      </w:pPr>
      <w:r>
        <w:rPr>
          <w:rFonts w:hint="eastAsia" w:ascii="宋体" w:hAnsi="宋体"/>
          <w:b/>
          <w:sz w:val="24"/>
          <w:szCs w:val="24"/>
        </w:rPr>
        <w:t xml:space="preserve">（14）响应文件载明的货物包装方式（如有）、检验标准和方法等不符合谈判文件的要求的；</w:t>
      </w:r>
      <w:r>
        <w:rPr>
          <w:rFonts w:ascii="宋体" w:hAnsi="宋体"/>
          <w:b/>
          <w:sz w:val="24"/>
          <w:szCs w:val="24"/>
        </w:rPr>
      </w:r>
      <w:r/>
    </w:p>
    <w:p>
      <w:pPr>
        <w:pStyle w:val="964"/>
        <w:ind w:firstLine="482"/>
        <w:spacing w:line="360" w:lineRule="auto"/>
        <w:rPr>
          <w:rFonts w:ascii="宋体" w:hAnsi="宋体"/>
          <w:b/>
          <w:sz w:val="24"/>
          <w:szCs w:val="24"/>
        </w:rPr>
      </w:pPr>
      <w:r>
        <w:rPr>
          <w:rFonts w:hint="eastAsia" w:ascii="宋体" w:hAnsi="宋体"/>
          <w:b/>
          <w:sz w:val="24"/>
          <w:szCs w:val="24"/>
        </w:rPr>
        <w:t xml:space="preserve">（15）响应文件提出了不能满足谈判文件要求或采购人不能接受的验收、计量、价款结算和支付办法的；</w:t>
      </w:r>
      <w:r>
        <w:rPr>
          <w:rFonts w:ascii="宋体" w:hAnsi="宋体"/>
          <w:b/>
          <w:sz w:val="24"/>
          <w:szCs w:val="24"/>
        </w:rPr>
      </w:r>
      <w:r/>
    </w:p>
    <w:p>
      <w:pPr>
        <w:pStyle w:val="964"/>
        <w:ind w:firstLine="482"/>
        <w:spacing w:line="360" w:lineRule="auto"/>
        <w:rPr>
          <w:rFonts w:ascii="宋体" w:hAnsi="宋体"/>
          <w:b/>
          <w:sz w:val="24"/>
          <w:szCs w:val="24"/>
        </w:rPr>
      </w:pPr>
      <w:r>
        <w:rPr>
          <w:rFonts w:hint="eastAsia" w:ascii="宋体" w:hAnsi="宋体"/>
          <w:b/>
          <w:sz w:val="24"/>
          <w:szCs w:val="24"/>
        </w:rPr>
        <w:t xml:space="preserve">（16）不符合谈判文件的实质性要求的；</w:t>
      </w:r>
      <w:r>
        <w:rPr>
          <w:rFonts w:ascii="宋体" w:hAnsi="宋体"/>
          <w:b/>
          <w:sz w:val="24"/>
          <w:szCs w:val="24"/>
        </w:rPr>
      </w:r>
      <w:r/>
    </w:p>
    <w:p>
      <w:pPr>
        <w:pStyle w:val="964"/>
        <w:ind w:firstLine="482"/>
        <w:spacing w:line="360" w:lineRule="auto"/>
        <w:rPr>
          <w:rFonts w:ascii="宋体" w:hAnsi="宋体"/>
          <w:b/>
          <w:sz w:val="24"/>
          <w:szCs w:val="24"/>
        </w:rPr>
      </w:pPr>
      <w:r>
        <w:rPr>
          <w:rFonts w:hint="eastAsia" w:ascii="宋体" w:hAnsi="宋体"/>
          <w:b/>
          <w:sz w:val="24"/>
          <w:szCs w:val="24"/>
        </w:rPr>
        <w:t xml:space="preserve">（17）不同供应商的响应文件以及响应文件制作过程出现了谈判小组认为不应当雷同的情况的；</w:t>
      </w:r>
      <w:r>
        <w:rPr>
          <w:rFonts w:ascii="宋体" w:hAnsi="宋体"/>
          <w:b/>
          <w:sz w:val="24"/>
          <w:szCs w:val="24"/>
        </w:rPr>
      </w:r>
      <w:r/>
    </w:p>
    <w:p>
      <w:pPr>
        <w:pStyle w:val="964"/>
        <w:ind w:firstLine="482"/>
        <w:spacing w:line="360" w:lineRule="auto"/>
        <w:rPr>
          <w:rFonts w:ascii="宋体" w:hAnsi="宋体"/>
          <w:b/>
          <w:sz w:val="24"/>
          <w:szCs w:val="24"/>
        </w:rPr>
      </w:pPr>
      <w:r>
        <w:rPr>
          <w:rFonts w:hint="eastAsia" w:ascii="宋体" w:hAnsi="宋体"/>
          <w:b/>
          <w:sz w:val="24"/>
          <w:szCs w:val="24"/>
        </w:rPr>
        <w:t xml:space="preserve">（18）以他人的名义参与谈判、串通参与谈判、以行贿手段谋取成交或者以其他弄虚作假方式参与谈判的；</w:t>
      </w:r>
      <w:r>
        <w:rPr>
          <w:rFonts w:ascii="宋体" w:hAnsi="宋体"/>
          <w:b/>
          <w:sz w:val="24"/>
          <w:szCs w:val="24"/>
        </w:rPr>
      </w:r>
      <w:r/>
    </w:p>
    <w:p>
      <w:pPr>
        <w:pStyle w:val="964"/>
        <w:ind w:firstLine="482"/>
        <w:spacing w:line="360" w:lineRule="auto"/>
        <w:rPr>
          <w:rFonts w:ascii="宋体" w:hAnsi="宋体"/>
          <w:b/>
          <w:sz w:val="24"/>
          <w:szCs w:val="24"/>
        </w:rPr>
      </w:pPr>
      <w:r>
        <w:rPr>
          <w:rFonts w:hint="eastAsia" w:ascii="宋体" w:hAnsi="宋体"/>
          <w:b/>
          <w:sz w:val="24"/>
          <w:szCs w:val="24"/>
        </w:rPr>
        <w:t xml:space="preserve">（19）供应商未按照谈判文件要求上传电子响应文件的；</w:t>
      </w:r>
      <w:r>
        <w:rPr>
          <w:rFonts w:ascii="宋体" w:hAnsi="宋体"/>
          <w:b/>
          <w:sz w:val="24"/>
          <w:szCs w:val="24"/>
        </w:rPr>
      </w:r>
      <w:r/>
    </w:p>
    <w:p>
      <w:pPr>
        <w:pStyle w:val="964"/>
        <w:ind w:firstLine="482"/>
        <w:spacing w:line="360" w:lineRule="auto"/>
        <w:rPr>
          <w:rFonts w:ascii="宋体" w:hAnsi="宋体"/>
          <w:b/>
          <w:sz w:val="24"/>
          <w:szCs w:val="24"/>
        </w:rPr>
      </w:pPr>
      <w:r>
        <w:rPr>
          <w:rFonts w:hint="eastAsia" w:ascii="宋体" w:hAnsi="宋体"/>
          <w:b/>
          <w:sz w:val="24"/>
          <w:szCs w:val="24"/>
        </w:rPr>
        <w:t xml:space="preserve">（20）响应文件关键内容模糊、无法辨认的。</w:t>
      </w:r>
      <w:r>
        <w:rPr>
          <w:rFonts w:ascii="宋体" w:hAnsi="宋体"/>
          <w:b/>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13.10谈判小组将对确定为实质性响应的响应文件进行进一步评审，其中响应文件报价出现前后不一致的，除谈判文件另有规定外，按照下列规定修正：</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（1）大写金额和小写金额不一致的，以大写金额为准；</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（2）单价金额小数点或者百分比有明显错位的，以《竞争性谈判申请函及其附录》的总价为准，并修改单价；</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（3）总价金额与按单价汇总金额不一致的，以单价金额计算结果为准；</w:t>
      </w:r>
      <w:r>
        <w:rPr>
          <w:rFonts w:ascii="宋体" w:hAnsi="宋体" w:cs="宋体"/>
          <w:sz w:val="24"/>
          <w:szCs w:val="24"/>
        </w:rPr>
      </w:r>
      <w:r/>
    </w:p>
    <w:p>
      <w:pPr>
        <w:pStyle w:val="964"/>
        <w:ind w:firstLine="480"/>
        <w:spacing w:line="360" w:lineRule="auto"/>
        <w:rPr>
          <w:rFonts w:ascii="宋体" w:hAnsi="宋体"/>
          <w:b/>
          <w:sz w:val="24"/>
          <w:szCs w:val="24"/>
        </w:rPr>
      </w:pPr>
      <w:r>
        <w:rPr>
          <w:rFonts w:hint="eastAsia" w:ascii="宋体" w:hAnsi="宋体" w:cs="宋体"/>
          <w:sz w:val="24"/>
          <w:szCs w:val="24"/>
        </w:rPr>
        <w:t xml:space="preserve">（4）同时出现两种以上不一致的，按照前款规定的顺序修正。</w:t>
      </w:r>
      <w:r>
        <w:rPr>
          <w:rFonts w:ascii="宋体" w:hAnsi="宋体"/>
          <w:b/>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13.11出现下列情形之一的，谈判终止：</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（1）因情况变化，不再符合规定的竞争性谈判采购方式适用情形的；</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（2）通过资格审查和符合性审查的供应商不足三家的；</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（3）出现影响政府采购公正的违法、违规行为的；</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（4）供应商的最终报价超过采购预算的；</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（5）因重大变故，采购任务取消的；</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（6）采购人需求发生重大变化暂时不能确定或供应商提供的货物和服务不能满足需求等。</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13.12谈判有效期：90日历天。</w:t>
      </w:r>
      <w:r>
        <w:rPr>
          <w:rFonts w:ascii="宋体" w:hAnsi="宋体"/>
          <w:sz w:val="24"/>
          <w:szCs w:val="24"/>
        </w:rPr>
      </w:r>
      <w:r/>
    </w:p>
    <w:p>
      <w:pPr>
        <w:pStyle w:val="964"/>
        <w:spacing w:line="360" w:lineRule="auto"/>
        <w:rPr>
          <w:rFonts w:ascii="宋体" w:hAnsi="宋体"/>
          <w:b/>
          <w:sz w:val="24"/>
          <w:szCs w:val="24"/>
        </w:rPr>
      </w:pPr>
      <w:r>
        <w:rPr>
          <w:rFonts w:hint="eastAsia" w:ascii="宋体" w:hAnsi="宋体"/>
          <w:b/>
          <w:sz w:val="24"/>
          <w:szCs w:val="24"/>
        </w:rPr>
        <w:t xml:space="preserve">14、评定成交方法和标准</w:t>
      </w:r>
      <w:r>
        <w:rPr>
          <w:rFonts w:ascii="宋体" w:hAnsi="宋体"/>
          <w:b/>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14.1最低评标价法，即响应文件满足谈判文件全部实质性要求，且报价最低的供应商为成交候选人。</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14.2评定方法：详见谈判文件第三章。</w:t>
      </w:r>
      <w:r>
        <w:rPr>
          <w:rFonts w:ascii="宋体" w:hAnsi="宋体"/>
          <w:sz w:val="24"/>
          <w:szCs w:val="24"/>
        </w:rPr>
      </w:r>
      <w:r/>
    </w:p>
    <w:p>
      <w:pPr>
        <w:pStyle w:val="964"/>
        <w:spacing w:line="360" w:lineRule="auto"/>
        <w:rPr>
          <w:rFonts w:ascii="宋体" w:hAnsi="宋体"/>
          <w:b/>
          <w:sz w:val="24"/>
          <w:szCs w:val="24"/>
        </w:rPr>
      </w:pPr>
      <w:r>
        <w:rPr>
          <w:rFonts w:hint="eastAsia" w:ascii="宋体" w:hAnsi="宋体"/>
          <w:b/>
          <w:sz w:val="24"/>
          <w:szCs w:val="24"/>
        </w:rPr>
        <w:t xml:space="preserve">15、确定成交供应商</w:t>
      </w:r>
      <w:r>
        <w:rPr>
          <w:rFonts w:ascii="宋体" w:hAnsi="宋体"/>
          <w:b/>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15.1本项目谈判小组根据谈判文件规定的谈判办法，向采购人推荐三名成交候选人。本项目由采购人确定成交供应商。</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15.2采购代理机构自评审结束之日起两个工作日内将谈判报告送交采购人，采购人应当自收到谈判报告之日起五个工作日内，在谈判报告推荐的成交候选人中按顺序确定成交供应商。</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15.3成交供应商确定之日起两个工作日内，将在财政部门指定的政府采购信息发布媒体上公告。</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15.4《成交通知书》对采购人和成交供应商具有同等法律效力。</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15.5采购人或采购代理机构对未成交的供应商不作未成交原因的解释。</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15.6所有响应文件不论成交与否均不退回。</w:t>
      </w:r>
      <w:r>
        <w:rPr>
          <w:rFonts w:ascii="宋体" w:hAnsi="宋体"/>
          <w:sz w:val="24"/>
          <w:szCs w:val="24"/>
        </w:rPr>
      </w:r>
      <w:r/>
    </w:p>
    <w:p>
      <w:pPr>
        <w:pStyle w:val="964"/>
        <w:spacing w:line="360" w:lineRule="auto"/>
        <w:rPr>
          <w:rFonts w:ascii="宋体" w:hAnsi="宋体"/>
          <w:b/>
          <w:sz w:val="24"/>
          <w:szCs w:val="24"/>
        </w:rPr>
      </w:pPr>
      <w:r>
        <w:rPr>
          <w:rFonts w:hint="eastAsia" w:ascii="宋体" w:hAnsi="宋体"/>
          <w:b/>
          <w:sz w:val="24"/>
          <w:szCs w:val="24"/>
        </w:rPr>
        <w:t xml:space="preserve">16、编写谈判报告</w:t>
      </w:r>
      <w:r>
        <w:rPr>
          <w:rFonts w:ascii="宋体" w:hAnsi="宋体"/>
          <w:b/>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16.1谈判小组根据谈判过程和结果编写谈判报告。</w:t>
      </w:r>
      <w:r>
        <w:rPr>
          <w:rFonts w:ascii="宋体" w:hAnsi="宋体"/>
          <w:sz w:val="24"/>
          <w:szCs w:val="24"/>
        </w:rPr>
      </w:r>
      <w:r/>
    </w:p>
    <w:p>
      <w:pPr>
        <w:pStyle w:val="964"/>
        <w:spacing w:line="360" w:lineRule="auto"/>
        <w:rPr>
          <w:rFonts w:ascii="宋体" w:hAnsi="宋体"/>
          <w:b/>
          <w:sz w:val="24"/>
          <w:szCs w:val="24"/>
        </w:rPr>
      </w:pPr>
      <w:r>
        <w:rPr>
          <w:rFonts w:hint="eastAsia" w:ascii="宋体" w:hAnsi="宋体"/>
          <w:b/>
          <w:sz w:val="24"/>
          <w:szCs w:val="24"/>
        </w:rPr>
        <w:t xml:space="preserve">17、签订合同</w:t>
      </w:r>
      <w:r>
        <w:rPr>
          <w:rFonts w:ascii="宋体" w:hAnsi="宋体"/>
          <w:b/>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17.1 成交供应商应当自成交通知书发出之日起三十日内，与采购人签订政府采购合同，所签订的合同不得对谈判文件和响应文件作实质性修改。</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17.2 采购人不得向成交供应商提出任何不合理的要求作为签订合同的条件，不得与成交供应商私下订立背离合同实质性内容的协议。</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17.3 除不可抗力等因素外，成交通知书发出后，采购人改变成交结果，或者成交供应商拒绝签订政府采购合同的，应当承担相应的法律责任。</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17.4 成交供应商除发生法律规定的不能预见、不能避免并不能克服的客观情况外不得放弃或拒绝签订合同的。放弃或拒绝签订合同的，财政部门视情将其列入不良行为名单，在一至三年内不得参加江苏省政府采购活动。</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17.5成交供应商拒绝签订政府采购合同的，或因不可抗力或者自身原因不能履行政府采购合同的，采购人可以视情况与排位在成交供应商之后第一位的成交候选供应商签订政府采购合同，也可以重新开展采购活动。</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17.6 政府采购合同履行中，采购人需追加与合同标的相同的工程的，在不改变合同其他条款的前提下，可以与供应商协商签订补充合同，但所有补充合同的采购金额不得超过原合同采购金额的百分之十。</w:t>
      </w:r>
      <w:r>
        <w:rPr>
          <w:rFonts w:ascii="宋体" w:hAnsi="宋体"/>
          <w:sz w:val="24"/>
          <w:szCs w:val="24"/>
        </w:rPr>
      </w:r>
      <w:r/>
    </w:p>
    <w:p>
      <w:pPr>
        <w:pStyle w:val="964"/>
        <w:spacing w:line="360" w:lineRule="auto"/>
      </w:pPr>
      <w:r/>
      <w:r/>
    </w:p>
    <w:p>
      <w:pPr>
        <w:pStyle w:val="964"/>
        <w:jc w:val="center"/>
        <w:spacing w:line="360" w:lineRule="auto"/>
        <w:rPr>
          <w:rFonts w:ascii="宋体" w:hAnsi="宋体"/>
          <w:b/>
          <w:sz w:val="28"/>
          <w:szCs w:val="24"/>
        </w:rPr>
        <w:outlineLvl w:val="1"/>
      </w:pPr>
      <w:r>
        <w:rPr>
          <w:rFonts w:hint="eastAsia" w:ascii="宋体" w:hAnsi="宋体"/>
          <w:b/>
          <w:sz w:val="28"/>
          <w:szCs w:val="24"/>
        </w:rPr>
        <w:t xml:space="preserve">五、询问、质疑、投诉和诚实信用</w:t>
      </w:r>
      <w:r>
        <w:rPr>
          <w:rFonts w:ascii="宋体" w:hAnsi="宋体"/>
          <w:b/>
          <w:sz w:val="28"/>
          <w:szCs w:val="24"/>
        </w:rPr>
      </w:r>
      <w:r/>
    </w:p>
    <w:p>
      <w:pPr>
        <w:pStyle w:val="964"/>
        <w:spacing w:line="360" w:lineRule="auto"/>
        <w:rPr>
          <w:rFonts w:ascii="宋体" w:hAnsi="宋体"/>
          <w:b/>
          <w:sz w:val="24"/>
          <w:szCs w:val="24"/>
        </w:rPr>
      </w:pPr>
      <w:r>
        <w:rPr>
          <w:rFonts w:hint="eastAsia" w:ascii="宋体" w:hAnsi="宋体"/>
          <w:b/>
          <w:sz w:val="24"/>
          <w:szCs w:val="24"/>
        </w:rPr>
        <w:t xml:space="preserve">18、询问</w:t>
      </w:r>
      <w:r>
        <w:rPr>
          <w:rFonts w:ascii="宋体" w:hAnsi="宋体"/>
          <w:b/>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18.1供应商对采购活动事项有疑问的，可以向采购人或采购代理机构提出询问，采购人或采购代理机构将在两个工作日内作出答复，但答复的内容不涉及商业秘密。</w:t>
      </w:r>
      <w:r>
        <w:rPr>
          <w:rFonts w:ascii="宋体" w:hAnsi="宋体"/>
          <w:sz w:val="24"/>
          <w:szCs w:val="24"/>
        </w:rPr>
      </w:r>
      <w:r/>
    </w:p>
    <w:p>
      <w:pPr>
        <w:pStyle w:val="964"/>
        <w:spacing w:line="360" w:lineRule="auto"/>
        <w:rPr>
          <w:rFonts w:ascii="宋体" w:hAnsi="宋体"/>
          <w:b/>
          <w:sz w:val="24"/>
          <w:szCs w:val="24"/>
        </w:rPr>
      </w:pPr>
      <w:r>
        <w:rPr>
          <w:rFonts w:hint="eastAsia" w:ascii="宋体" w:hAnsi="宋体"/>
          <w:b/>
          <w:sz w:val="24"/>
          <w:szCs w:val="24"/>
        </w:rPr>
        <w:t xml:space="preserve">19、质疑</w:t>
      </w:r>
      <w:r>
        <w:rPr>
          <w:rFonts w:ascii="宋体" w:hAnsi="宋体"/>
          <w:b/>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19.1 供应商认为采购文件、采购过程和成交结果使自己的合法权益受到损害的，可以在知道或者应当知道其权益受到损害之日起七个工作日内提出质疑。</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19.2 质疑供应商的质疑行为和质疑函的主要内容应符合财政部94号令相关规定，未参加采购活动的供应商或在采购活动中自身权益未受到损害的供应商所提出的质疑不予受理。</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19.3 上述应知其权益受到损害之日是指：</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（1）对采购文件提出质疑的，为采购文件公告期限届满之日起计算；</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（2）对采购过程提出质疑的，自采购程序环节结束之日起计算；</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（3）对采购结果提出质疑的，自采购结果公告期限届满之日起计算。 </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19.4 质疑供应商在法定质疑期内应当一次性提出针对同一采购环节的质疑事项。</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19.5 采购人或采购代理机构在收到供应商的质疑后将及时组织调查核实，在七个工作日内作出答复，答复的内容不涉及商业秘密。</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19.6本项目遵循“谁过错谁负担”的原则，有过错的一方承担调查论证费用。违规质疑或多次质疑不成立的，将被列入不良行为记录。</w:t>
      </w:r>
      <w:r>
        <w:rPr>
          <w:rFonts w:ascii="宋体" w:hAnsi="宋体"/>
          <w:sz w:val="24"/>
          <w:szCs w:val="24"/>
        </w:rPr>
      </w:r>
      <w:r/>
    </w:p>
    <w:p>
      <w:pPr>
        <w:pStyle w:val="964"/>
        <w:spacing w:line="360" w:lineRule="auto"/>
        <w:rPr>
          <w:rFonts w:ascii="宋体" w:hAnsi="宋体"/>
          <w:b/>
          <w:sz w:val="24"/>
          <w:szCs w:val="24"/>
        </w:rPr>
      </w:pPr>
      <w:r>
        <w:rPr>
          <w:rFonts w:hint="eastAsia" w:ascii="宋体" w:hAnsi="宋体"/>
          <w:b/>
          <w:sz w:val="24"/>
          <w:szCs w:val="24"/>
        </w:rPr>
        <w:t xml:space="preserve">20、投诉</w:t>
      </w:r>
      <w:r>
        <w:rPr>
          <w:rFonts w:ascii="宋体" w:hAnsi="宋体"/>
          <w:b/>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20.1 质疑供应商对采购人或采购代理机构的答复不满意，或采购人和采购代理机构未在规定的时间内作出答复的，可以在答复期满后十五个工作日内向采购项目同级财政部门投诉。</w:t>
      </w:r>
      <w:r>
        <w:rPr>
          <w:rFonts w:ascii="宋体" w:hAnsi="宋体"/>
          <w:sz w:val="24"/>
          <w:szCs w:val="24"/>
        </w:rPr>
      </w:r>
      <w:r/>
    </w:p>
    <w:p>
      <w:pPr>
        <w:pStyle w:val="964"/>
        <w:spacing w:line="360" w:lineRule="auto"/>
        <w:rPr>
          <w:rFonts w:ascii="宋体" w:hAnsi="宋体"/>
          <w:b/>
          <w:sz w:val="24"/>
          <w:szCs w:val="24"/>
        </w:rPr>
      </w:pPr>
      <w:r>
        <w:rPr>
          <w:rFonts w:hint="eastAsia" w:ascii="宋体" w:hAnsi="宋体"/>
          <w:b/>
          <w:sz w:val="24"/>
          <w:szCs w:val="24"/>
        </w:rPr>
        <w:t xml:space="preserve">21、诚实信用</w:t>
      </w:r>
      <w:r>
        <w:rPr>
          <w:rFonts w:ascii="宋体" w:hAnsi="宋体"/>
          <w:b/>
          <w:sz w:val="24"/>
          <w:szCs w:val="24"/>
        </w:rPr>
      </w:r>
      <w:r/>
    </w:p>
    <w:p>
      <w:pPr>
        <w:pStyle w:val="964"/>
        <w:ind w:firstLine="480"/>
        <w:spacing w:line="360" w:lineRule="auto"/>
        <w:rPr>
          <w:rFonts w:ascii="宋体" w:hAnsi="宋体"/>
          <w:sz w:val="24"/>
          <w:szCs w:val="24"/>
        </w:rPr>
      </w:pPr>
      <w:r/>
      <w:bookmarkEnd w:id="19"/>
      <w:r/>
      <w:bookmarkEnd w:id="22"/>
      <w:r/>
      <w:bookmarkEnd w:id="23"/>
      <w:r/>
      <w:bookmarkEnd w:id="24"/>
      <w:r/>
      <w:bookmarkEnd w:id="25"/>
      <w:r/>
      <w:bookmarkStart w:id="28" w:name="_Toc107246270"/>
      <w:r/>
      <w:bookmarkStart w:id="29" w:name="_Toc174309915"/>
      <w:r>
        <w:rPr>
          <w:rFonts w:hint="eastAsia" w:ascii="宋体" w:hAnsi="宋体"/>
          <w:sz w:val="24"/>
          <w:szCs w:val="24"/>
        </w:rPr>
        <w:t xml:space="preserve">21.1 供应商之间不得相互串通报价，不得妨碍其他供应商的公平竞争，不得损害采购人和其他供应商的合法权益。</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21.2 供应商不得以向采购人或采购代理机构人员、谈判小组成员行贿或者采取其他不正当手段谋取成交。经查实供应商有此行为的，政府采购管理部门将供应商列入不良行为记录名单，按照《政府采购法》有关规定处理。</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21.3 供应商不得虚假质疑和恶意质疑，并对质疑内容的真实性承担责任。供应商或者其他利害关系人通过捏造事实、伪造证明材料等方式提出异议或投诉，阻碍政府采购活动正常进行的，属于严重不良行为，采购人将提请财政部门将其列入不良行为记录名单，并依法予以处罚。</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21.4 供应商不得虚假承诺，否则按照提供虚假材料谋取成交处理。</w:t>
      </w:r>
      <w:r>
        <w:rPr>
          <w:rFonts w:ascii="宋体" w:hAnsi="宋体"/>
          <w:sz w:val="24"/>
          <w:szCs w:val="24"/>
        </w:rPr>
      </w:r>
      <w:r/>
    </w:p>
    <w:p>
      <w:pPr>
        <w:pStyle w:val="1145"/>
        <w:ind w:firstLine="480"/>
        <w:jc w:val="left"/>
        <w:sectPr>
          <w:footerReference w:type="default" r:id="rId17"/>
          <w:footnotePr/>
          <w:endnotePr/>
          <w:type w:val="nextPage"/>
          <w:pgSz w:w="11906" w:h="16838" w:orient="portrait"/>
          <w:pgMar w:top="1440" w:right="1800" w:bottom="1440" w:left="1800" w:header="851" w:footer="992" w:gutter="0"/>
          <w:cols w:num="1" w:sep="0" w:space="1701" w:equalWidth="1"/>
          <w:docGrid w:linePitch="360"/>
        </w:sectPr>
      </w:pPr>
      <w:r/>
      <w:bookmarkStart w:id="30" w:name="_Toc227191245"/>
      <w:r/>
      <w:bookmarkStart w:id="31" w:name="_Toc230162238"/>
      <w:r/>
      <w:bookmarkStart w:id="32" w:name="_Toc230182409"/>
      <w:r>
        <w:rPr>
          <w:rFonts w:hint="eastAsia" w:ascii="宋体" w:hAnsi="宋体" w:eastAsia="宋体"/>
          <w:sz w:val="24"/>
        </w:rPr>
        <w:t xml:space="preserve">21.5 供应商应自觉遵守谈判、评审纪律，扰乱谈判、评审现场秩序的，属于失信行为，根据《江苏省政府采购供应商监督管理暂行办法》，失信行为将被记入供应商诚信档案。</w:t>
      </w:r>
      <w:bookmarkEnd w:id="30"/>
      <w:r/>
      <w:bookmarkEnd w:id="31"/>
      <w:r/>
      <w:bookmarkEnd w:id="32"/>
      <w:r/>
      <w:r/>
    </w:p>
    <w:p>
      <w:pPr>
        <w:pStyle w:val="1145"/>
      </w:pPr>
      <w:r/>
      <w:bookmarkStart w:id="33" w:name="_Toc227191246"/>
      <w:r/>
      <w:bookmarkStart w:id="34" w:name="_Toc230162239"/>
      <w:r/>
      <w:bookmarkStart w:id="35" w:name="_Toc230182410"/>
      <w:r>
        <w:rPr>
          <w:rFonts w:hint="eastAsia"/>
        </w:rPr>
        <w:t xml:space="preserve">第三章 </w:t>
      </w:r>
      <w:bookmarkEnd w:id="28"/>
      <w:r>
        <w:rPr>
          <w:rFonts w:hint="eastAsia"/>
        </w:rPr>
        <w:t xml:space="preserve">评审办法</w:t>
      </w:r>
      <w:bookmarkEnd w:id="33"/>
      <w:r/>
      <w:bookmarkEnd w:id="34"/>
      <w:r/>
      <w:bookmarkEnd w:id="35"/>
      <w:r/>
      <w:r/>
    </w:p>
    <w:p>
      <w:pPr>
        <w:pStyle w:val="964"/>
        <w:spacing w:line="360" w:lineRule="auto"/>
        <w:rPr>
          <w:rFonts w:ascii="宋体" w:hAnsi="宋体" w:cs="宋体"/>
          <w:b/>
          <w:sz w:val="24"/>
          <w:szCs w:val="24"/>
        </w:rPr>
      </w:pPr>
      <w:r>
        <w:rPr>
          <w:rFonts w:hint="eastAsia" w:ascii="宋体" w:hAnsi="宋体" w:cs="宋体"/>
          <w:b/>
          <w:sz w:val="24"/>
          <w:szCs w:val="24"/>
        </w:rPr>
        <w:t xml:space="preserve">一、供应商资格审查</w:t>
      </w:r>
      <w:r>
        <w:rPr>
          <w:rFonts w:ascii="宋体" w:hAnsi="宋体" w:cs="宋体"/>
          <w:b/>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谈判小组依法对供应商的资格进行审查。资格审查的内容如下：</w:t>
      </w:r>
      <w:r>
        <w:rPr>
          <w:rFonts w:ascii="宋体" w:hAnsi="宋体" w:cs="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4002"/>
        <w:gridCol w:w="3736"/>
      </w:tblGrid>
      <w:tr>
        <w:trPr/>
        <w:tc>
          <w:tcPr>
            <w:tcW w:w="784" w:type="dxa"/>
            <w:vAlign w:val="top"/>
            <w:textDirection w:val="lrTb"/>
            <w:noWrap/>
          </w:tcPr>
          <w:p>
            <w:pPr>
              <w:pStyle w:val="964"/>
              <w:jc w:val="center"/>
              <w:spacing w:line="360" w:lineRule="auto"/>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W w:w="4002" w:type="dxa"/>
            <w:vAlign w:val="top"/>
            <w:textDirection w:val="lrTb"/>
            <w:noWrap/>
          </w:tcPr>
          <w:p>
            <w:pPr>
              <w:pStyle w:val="964"/>
              <w:jc w:val="center"/>
              <w:spacing w:line="360" w:lineRule="auto"/>
              <w:rPr>
                <w:rFonts w:ascii="宋体" w:hAnsi="宋体" w:cs="宋体"/>
                <w:b/>
                <w:sz w:val="24"/>
                <w:szCs w:val="24"/>
              </w:rPr>
            </w:pPr>
            <w:r>
              <w:rPr>
                <w:rFonts w:hint="eastAsia" w:ascii="宋体" w:hAnsi="宋体" w:cs="宋体"/>
                <w:b/>
                <w:sz w:val="24"/>
                <w:szCs w:val="24"/>
              </w:rPr>
              <w:t xml:space="preserve">审查要素</w:t>
            </w:r>
            <w:r>
              <w:rPr>
                <w:rFonts w:ascii="宋体" w:hAnsi="宋体" w:cs="宋体"/>
                <w:b/>
                <w:sz w:val="24"/>
                <w:szCs w:val="24"/>
              </w:rPr>
            </w:r>
            <w:r/>
          </w:p>
        </w:tc>
        <w:tc>
          <w:tcPr>
            <w:tcW w:w="3736" w:type="dxa"/>
            <w:vAlign w:val="top"/>
            <w:textDirection w:val="lrTb"/>
            <w:noWrap/>
          </w:tcPr>
          <w:p>
            <w:pPr>
              <w:pStyle w:val="964"/>
              <w:jc w:val="center"/>
              <w:spacing w:line="360" w:lineRule="auto"/>
              <w:rPr>
                <w:rFonts w:ascii="宋体" w:hAnsi="宋体" w:cs="宋体"/>
                <w:b/>
                <w:sz w:val="24"/>
                <w:szCs w:val="24"/>
              </w:rPr>
            </w:pPr>
            <w:r>
              <w:rPr>
                <w:rFonts w:hint="eastAsia" w:ascii="宋体" w:hAnsi="宋体" w:cs="宋体"/>
                <w:b/>
                <w:sz w:val="24"/>
                <w:szCs w:val="24"/>
              </w:rPr>
              <w:t xml:space="preserve">审查内容</w:t>
            </w:r>
            <w:r>
              <w:rPr>
                <w:rFonts w:ascii="宋体" w:hAnsi="宋体" w:cs="宋体"/>
                <w:b/>
                <w:sz w:val="24"/>
                <w:szCs w:val="24"/>
              </w:rPr>
            </w:r>
            <w:r/>
          </w:p>
        </w:tc>
      </w:tr>
      <w:tr>
        <w:trPr/>
        <w:tc>
          <w:tcPr>
            <w:tcW w:w="784" w:type="dxa"/>
            <w:vAlign w:val="center"/>
            <w:textDirection w:val="lrTb"/>
            <w:noWrap/>
          </w:tcPr>
          <w:p>
            <w:pPr>
              <w:pStyle w:val="964"/>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4002" w:type="dxa"/>
            <w:vAlign w:val="center"/>
            <w:textDirection w:val="lrTb"/>
            <w:noWrap/>
          </w:tcPr>
          <w:p>
            <w:pPr>
              <w:pStyle w:val="964"/>
              <w:spacing w:line="360" w:lineRule="auto"/>
              <w:rPr>
                <w:rFonts w:ascii="宋体" w:hAnsi="宋体" w:cs="宋体"/>
                <w:sz w:val="24"/>
                <w:szCs w:val="24"/>
              </w:rPr>
            </w:pPr>
            <w:r>
              <w:rPr>
                <w:rFonts w:hint="eastAsia" w:ascii="宋体" w:hAnsi="宋体" w:cs="宋体"/>
                <w:sz w:val="24"/>
                <w:szCs w:val="24"/>
                <w:shd w:val="clear" w:color="auto" w:fill="ffffff"/>
              </w:rPr>
              <w:t xml:space="preserve">具有独立承担民事责任的能力</w:t>
            </w:r>
            <w:r>
              <w:rPr>
                <w:rFonts w:hint="eastAsia" w:ascii="宋体" w:hAnsi="宋体" w:cs="宋体"/>
                <w:sz w:val="24"/>
                <w:szCs w:val="24"/>
              </w:rPr>
              <w:t xml:space="preserve">。</w:t>
            </w:r>
            <w:r>
              <w:rPr>
                <w:rFonts w:ascii="宋体" w:hAnsi="宋体" w:cs="宋体"/>
                <w:sz w:val="24"/>
                <w:szCs w:val="24"/>
              </w:rPr>
            </w:r>
            <w:r/>
          </w:p>
        </w:tc>
        <w:tc>
          <w:tcPr>
            <w:tcW w:w="3736" w:type="dxa"/>
            <w:vAlign w:val="center"/>
            <w:textDirection w:val="lrTb"/>
            <w:noWrap/>
          </w:tcPr>
          <w:p>
            <w:pPr>
              <w:pStyle w:val="964"/>
              <w:spacing w:line="360" w:lineRule="auto"/>
              <w:rPr>
                <w:rFonts w:ascii="宋体" w:hAnsi="宋体" w:cs="宋体"/>
                <w:sz w:val="24"/>
                <w:szCs w:val="24"/>
              </w:rPr>
            </w:pPr>
            <w:r>
              <w:rPr>
                <w:rFonts w:hint="eastAsia" w:ascii="宋体" w:hAnsi="宋体" w:cs="宋体"/>
                <w:sz w:val="24"/>
                <w:szCs w:val="24"/>
                <w:shd w:val="clear" w:color="auto" w:fill="ffffff"/>
              </w:rPr>
              <w:t xml:space="preserve">提供有效的营业执照副本扫描件或事业单位法人扫描件</w:t>
            </w:r>
            <w:r>
              <w:rPr>
                <w:rFonts w:hint="eastAsia" w:ascii="宋体" w:hAnsi="宋体" w:cs="宋体"/>
                <w:sz w:val="24"/>
                <w:szCs w:val="24"/>
              </w:rPr>
              <w:t xml:space="preserve">。</w:t>
            </w:r>
            <w:r>
              <w:rPr>
                <w:rFonts w:ascii="宋体" w:hAnsi="宋体" w:cs="宋体"/>
                <w:sz w:val="24"/>
                <w:szCs w:val="24"/>
              </w:rPr>
            </w:r>
            <w:r/>
          </w:p>
        </w:tc>
      </w:tr>
      <w:tr>
        <w:trPr/>
        <w:tc>
          <w:tcPr>
            <w:tcW w:w="784" w:type="dxa"/>
            <w:vAlign w:val="center"/>
            <w:textDirection w:val="lrTb"/>
            <w:noWrap/>
          </w:tcPr>
          <w:p>
            <w:pPr>
              <w:pStyle w:val="964"/>
              <w:jc w:val="center"/>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4002" w:type="dxa"/>
            <w:vAlign w:val="center"/>
            <w:textDirection w:val="lrTb"/>
            <w:noWrap/>
          </w:tcPr>
          <w:p>
            <w:pPr>
              <w:pStyle w:val="964"/>
              <w:spacing w:line="360" w:lineRule="auto"/>
              <w:rPr>
                <w:rFonts w:ascii="宋体" w:hAnsi="宋体" w:cs="宋体"/>
                <w:sz w:val="24"/>
                <w:szCs w:val="24"/>
              </w:rPr>
            </w:pPr>
            <w:r>
              <w:rPr>
                <w:rFonts w:hint="eastAsia" w:ascii="宋体" w:hAnsi="宋体" w:cs="宋体"/>
                <w:sz w:val="24"/>
                <w:szCs w:val="24"/>
                <w:shd w:val="clear" w:color="auto" w:fill="ffffff"/>
              </w:rPr>
              <w:t xml:space="preserve">具有良好的商业信誉和健全的财务会计制度。</w:t>
            </w:r>
            <w:r>
              <w:rPr>
                <w:rFonts w:ascii="宋体" w:hAnsi="宋体" w:cs="宋体"/>
                <w:sz w:val="24"/>
                <w:szCs w:val="24"/>
              </w:rPr>
            </w:r>
            <w:r/>
          </w:p>
        </w:tc>
        <w:tc>
          <w:tcPr>
            <w:tcW w:w="3736" w:type="dxa"/>
            <w:vAlign w:val="center"/>
            <w:textDirection w:val="lrTb"/>
            <w:noWrap/>
          </w:tcPr>
          <w:p>
            <w:pPr>
              <w:pStyle w:val="964"/>
              <w:spacing w:line="360" w:lineRule="auto"/>
              <w:rPr>
                <w:rFonts w:ascii="宋体" w:hAnsi="宋体" w:cs="宋体"/>
                <w:sz w:val="24"/>
                <w:szCs w:val="24"/>
              </w:rPr>
            </w:pPr>
            <w:r>
              <w:rPr>
                <w:rFonts w:hint="eastAsia" w:ascii="宋体" w:hAnsi="宋体" w:cs="宋体"/>
                <w:sz w:val="24"/>
                <w:szCs w:val="24"/>
                <w:shd w:val="clear" w:color="auto" w:fill="ffffff"/>
              </w:rPr>
              <w:t xml:space="preserve">提供2024年度或2025年度财务状况报告,成立不满一年的提供至少一个月财务状况报告，财务状况报告应至少包括：资产负债表、现金流量表和利润表。</w:t>
            </w:r>
            <w:r>
              <w:rPr>
                <w:rFonts w:ascii="宋体" w:hAnsi="宋体" w:cs="宋体"/>
                <w:sz w:val="24"/>
                <w:szCs w:val="24"/>
              </w:rPr>
            </w:r>
            <w:r/>
          </w:p>
        </w:tc>
      </w:tr>
      <w:tr>
        <w:trPr/>
        <w:tc>
          <w:tcPr>
            <w:tcW w:w="784" w:type="dxa"/>
            <w:vAlign w:val="center"/>
            <w:textDirection w:val="lrTb"/>
            <w:noWrap/>
          </w:tcPr>
          <w:p>
            <w:pPr>
              <w:pStyle w:val="964"/>
              <w:jc w:val="center"/>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4002" w:type="dxa"/>
            <w:vAlign w:val="center"/>
            <w:textDirection w:val="lrTb"/>
            <w:noWrap/>
          </w:tcPr>
          <w:p>
            <w:pPr>
              <w:pStyle w:val="964"/>
              <w:spacing w:line="360" w:lineRule="auto"/>
              <w:rPr>
                <w:rFonts w:ascii="宋体" w:hAnsi="宋体" w:cs="宋体"/>
                <w:sz w:val="24"/>
                <w:szCs w:val="24"/>
              </w:rPr>
            </w:pPr>
            <w:r>
              <w:rPr>
                <w:rFonts w:hint="eastAsia" w:ascii="宋体" w:hAnsi="宋体" w:cs="宋体"/>
                <w:sz w:val="24"/>
                <w:szCs w:val="24"/>
                <w:shd w:val="clear" w:color="auto" w:fill="ffffff"/>
              </w:rPr>
              <w:t xml:space="preserve">具有履行合同所必需的设备和专业技术能力。</w:t>
            </w:r>
            <w:r>
              <w:rPr>
                <w:rFonts w:ascii="宋体" w:hAnsi="宋体" w:cs="宋体"/>
                <w:sz w:val="24"/>
                <w:szCs w:val="24"/>
              </w:rPr>
            </w:r>
            <w:r/>
          </w:p>
        </w:tc>
        <w:tc>
          <w:tcPr>
            <w:tcW w:w="3736" w:type="dxa"/>
            <w:vAlign w:val="center"/>
            <w:textDirection w:val="lrTb"/>
            <w:noWrap/>
          </w:tcPr>
          <w:p>
            <w:pPr>
              <w:pStyle w:val="964"/>
              <w:spacing w:line="360" w:lineRule="auto"/>
              <w:rPr>
                <w:rFonts w:ascii="宋体" w:hAnsi="宋体" w:cs="宋体"/>
                <w:sz w:val="24"/>
                <w:szCs w:val="24"/>
              </w:rPr>
            </w:pPr>
            <w:r>
              <w:rPr>
                <w:rFonts w:hint="eastAsia" w:ascii="宋体" w:hAnsi="宋体" w:cs="宋体"/>
                <w:sz w:val="24"/>
                <w:szCs w:val="24"/>
                <w:shd w:val="clear" w:color="auto" w:fill="ffffff"/>
              </w:rPr>
              <w:t xml:space="preserve">根据项目需求提供履行合同所必需的设备和专业技术能力的证明材料</w:t>
            </w:r>
            <w:r>
              <w:rPr>
                <w:rFonts w:hint="eastAsia" w:ascii="宋体" w:hAnsi="宋体" w:cs="宋体"/>
                <w:sz w:val="24"/>
                <w:szCs w:val="24"/>
              </w:rPr>
              <w:t xml:space="preserve">。</w:t>
            </w:r>
            <w:r>
              <w:rPr>
                <w:rFonts w:ascii="宋体" w:hAnsi="宋体" w:cs="宋体"/>
                <w:sz w:val="24"/>
                <w:szCs w:val="24"/>
              </w:rPr>
            </w:r>
            <w:r/>
          </w:p>
        </w:tc>
      </w:tr>
      <w:tr>
        <w:trPr/>
        <w:tc>
          <w:tcPr>
            <w:tcW w:w="784" w:type="dxa"/>
            <w:vAlign w:val="center"/>
            <w:textDirection w:val="lrTb"/>
            <w:noWrap/>
          </w:tcPr>
          <w:p>
            <w:pPr>
              <w:pStyle w:val="964"/>
              <w:jc w:val="center"/>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4002" w:type="dxa"/>
            <w:vAlign w:val="center"/>
            <w:textDirection w:val="lrTb"/>
            <w:noWrap/>
          </w:tcPr>
          <w:p>
            <w:pPr>
              <w:pStyle w:val="964"/>
              <w:spacing w:line="360" w:lineRule="auto"/>
              <w:rPr>
                <w:rFonts w:ascii="宋体" w:hAnsi="宋体" w:cs="宋体"/>
                <w:sz w:val="24"/>
                <w:szCs w:val="24"/>
              </w:rPr>
            </w:pPr>
            <w:r>
              <w:rPr>
                <w:rFonts w:hint="eastAsia" w:ascii="宋体" w:hAnsi="宋体" w:cs="宋体"/>
                <w:sz w:val="24"/>
                <w:szCs w:val="24"/>
                <w:shd w:val="clear" w:color="auto" w:fill="ffffff"/>
              </w:rPr>
              <w:t xml:space="preserve">有依法缴纳税收和社会保障资金的良好记录。</w:t>
            </w:r>
            <w:r>
              <w:rPr>
                <w:rFonts w:ascii="宋体" w:hAnsi="宋体" w:cs="宋体"/>
                <w:sz w:val="24"/>
                <w:szCs w:val="24"/>
              </w:rPr>
            </w:r>
            <w:r/>
          </w:p>
        </w:tc>
        <w:tc>
          <w:tcPr>
            <w:tcW w:w="3736" w:type="dxa"/>
            <w:vAlign w:val="center"/>
            <w:textDirection w:val="lrTb"/>
            <w:noWrap/>
          </w:tcPr>
          <w:p>
            <w:pPr>
              <w:pStyle w:val="964"/>
              <w:spacing w:line="360" w:lineRule="auto"/>
              <w:rPr>
                <w:rFonts w:ascii="宋体" w:hAnsi="宋体" w:cs="宋体"/>
                <w:sz w:val="24"/>
                <w:szCs w:val="24"/>
              </w:rPr>
            </w:pPr>
            <w:r>
              <w:rPr>
                <w:rFonts w:hint="eastAsia" w:ascii="宋体" w:hAnsi="宋体" w:cs="宋体"/>
                <w:sz w:val="24"/>
                <w:szCs w:val="24"/>
                <w:shd w:val="clear" w:color="auto" w:fill="ffffff"/>
              </w:rPr>
              <w:t xml:space="preserve">提供参加政府采购活动前一年内（至少一个月）依法缴纳税收和社会保障资金的相关材料</w:t>
            </w:r>
            <w:r>
              <w:rPr>
                <w:rFonts w:hint="eastAsia" w:ascii="宋体" w:hAnsi="宋体" w:cs="宋体"/>
                <w:sz w:val="24"/>
                <w:szCs w:val="24"/>
              </w:rPr>
              <w:t xml:space="preserve">。</w:t>
            </w:r>
            <w:r>
              <w:rPr>
                <w:rFonts w:ascii="宋体" w:hAnsi="宋体" w:cs="宋体"/>
                <w:sz w:val="24"/>
                <w:szCs w:val="24"/>
              </w:rPr>
            </w:r>
            <w:r/>
          </w:p>
        </w:tc>
      </w:tr>
      <w:tr>
        <w:trPr/>
        <w:tc>
          <w:tcPr>
            <w:tcW w:w="784" w:type="dxa"/>
            <w:vAlign w:val="center"/>
            <w:textDirection w:val="lrTb"/>
            <w:noWrap/>
          </w:tcPr>
          <w:p>
            <w:pPr>
              <w:pStyle w:val="964"/>
              <w:jc w:val="center"/>
              <w:spacing w:line="360"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4002" w:type="dxa"/>
            <w:vAlign w:val="center"/>
            <w:textDirection w:val="lrTb"/>
            <w:noWrap/>
          </w:tcPr>
          <w:p>
            <w:pPr>
              <w:pStyle w:val="964"/>
              <w:spacing w:line="360" w:lineRule="auto"/>
              <w:rPr>
                <w:rFonts w:ascii="宋体" w:hAnsi="宋体" w:cs="宋体"/>
                <w:sz w:val="24"/>
                <w:szCs w:val="24"/>
              </w:rPr>
            </w:pPr>
            <w:r>
              <w:rPr>
                <w:rFonts w:hint="eastAsia" w:ascii="宋体" w:hAnsi="宋体" w:cs="宋体"/>
                <w:sz w:val="24"/>
                <w:szCs w:val="24"/>
                <w:shd w:val="clear" w:color="auto" w:fill="ffffff"/>
              </w:rPr>
              <w:t xml:space="preserve">参加政府采购活动前三年内，在经营活动中没有重大违法记录。</w:t>
            </w:r>
            <w:r>
              <w:rPr>
                <w:rFonts w:ascii="宋体" w:hAnsi="宋体" w:cs="宋体"/>
                <w:sz w:val="24"/>
                <w:szCs w:val="24"/>
              </w:rPr>
            </w:r>
            <w:r/>
          </w:p>
        </w:tc>
        <w:tc>
          <w:tcPr>
            <w:tcW w:w="3736" w:type="dxa"/>
            <w:vAlign w:val="center"/>
            <w:textDirection w:val="lrTb"/>
            <w:noWrap/>
          </w:tcPr>
          <w:p>
            <w:pPr>
              <w:pStyle w:val="964"/>
              <w:spacing w:line="360" w:lineRule="auto"/>
              <w:rPr>
                <w:rFonts w:ascii="宋体" w:hAnsi="宋体" w:cs="宋体"/>
                <w:sz w:val="24"/>
                <w:szCs w:val="24"/>
              </w:rPr>
            </w:pPr>
            <w:r>
              <w:rPr>
                <w:rFonts w:hint="eastAsia" w:ascii="宋体" w:hAnsi="宋体" w:cs="宋体"/>
                <w:sz w:val="24"/>
                <w:szCs w:val="24"/>
                <w:shd w:val="clear" w:color="auto" w:fill="ffffff"/>
              </w:rPr>
              <w:t xml:space="preserve">提供参加政府采购活动前3年内在经营活动中没有重大违法记录的书面声明。</w:t>
            </w:r>
            <w:r>
              <w:rPr>
                <w:rFonts w:ascii="宋体" w:hAnsi="宋体" w:cs="宋体"/>
                <w:sz w:val="24"/>
                <w:szCs w:val="24"/>
              </w:rPr>
            </w:r>
            <w:r/>
          </w:p>
        </w:tc>
      </w:tr>
      <w:tr>
        <w:trPr/>
        <w:tc>
          <w:tcPr>
            <w:tcW w:w="784" w:type="dxa"/>
            <w:vAlign w:val="center"/>
            <w:textDirection w:val="lrTb"/>
            <w:noWrap/>
          </w:tcPr>
          <w:p>
            <w:pPr>
              <w:pStyle w:val="964"/>
              <w:jc w:val="center"/>
              <w:spacing w:line="360" w:lineRule="auto"/>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4002" w:type="dxa"/>
            <w:vAlign w:val="center"/>
            <w:textDirection w:val="lrTb"/>
            <w:noWrap/>
          </w:tcPr>
          <w:p>
            <w:pPr>
              <w:pStyle w:val="964"/>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法律、行政法规规定的其他条件。</w:t>
            </w:r>
            <w:r>
              <w:rPr>
                <w:rFonts w:ascii="宋体" w:hAnsi="宋体" w:cs="宋体"/>
                <w:sz w:val="24"/>
                <w:szCs w:val="24"/>
                <w:shd w:val="clear" w:color="auto" w:fill="ffffff"/>
              </w:rPr>
            </w:r>
            <w:r/>
          </w:p>
        </w:tc>
        <w:tc>
          <w:tcPr>
            <w:tcW w:w="3736" w:type="dxa"/>
            <w:vAlign w:val="center"/>
            <w:textDirection w:val="lrTb"/>
            <w:noWrap/>
          </w:tcPr>
          <w:p>
            <w:pPr>
              <w:pStyle w:val="964"/>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提供承诺书，加盖供应商公章，</w:t>
            </w:r>
            <w:r>
              <w:rPr>
                <w:rFonts w:hint="eastAsia" w:ascii="宋体" w:hAnsi="宋体" w:cs="宋体"/>
                <w:sz w:val="24"/>
                <w:szCs w:val="24"/>
              </w:rPr>
              <w:t xml:space="preserve">扫描上传至响应文件中。</w:t>
            </w:r>
            <w:r>
              <w:rPr>
                <w:rFonts w:ascii="宋体" w:hAnsi="宋体" w:cs="宋体"/>
                <w:sz w:val="24"/>
                <w:szCs w:val="24"/>
                <w:shd w:val="clear" w:color="auto" w:fill="ffffff"/>
              </w:rPr>
            </w:r>
            <w:r/>
          </w:p>
        </w:tc>
      </w:tr>
      <w:tr>
        <w:trPr/>
        <w:tc>
          <w:tcPr>
            <w:tcW w:w="784" w:type="dxa"/>
            <w:vAlign w:val="center"/>
            <w:textDirection w:val="lrTb"/>
            <w:noWrap/>
          </w:tcPr>
          <w:p>
            <w:pPr>
              <w:pStyle w:val="964"/>
              <w:jc w:val="center"/>
              <w:spacing w:line="360" w:lineRule="auto"/>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tcW w:w="4002" w:type="dxa"/>
            <w:vAlign w:val="center"/>
            <w:textDirection w:val="lrTb"/>
            <w:noWrap/>
          </w:tcPr>
          <w:p>
            <w:pPr>
              <w:pStyle w:val="964"/>
              <w:spacing w:line="360" w:lineRule="auto"/>
              <w:rPr>
                <w:rFonts w:ascii="宋体" w:hAnsi="宋体" w:cs="宋体"/>
                <w:sz w:val="24"/>
                <w:szCs w:val="24"/>
              </w:rPr>
            </w:pPr>
            <w:r>
              <w:rPr>
                <w:rFonts w:hint="eastAsia" w:ascii="宋体" w:hAnsi="宋体" w:cs="宋体"/>
                <w:sz w:val="24"/>
                <w:szCs w:val="24"/>
              </w:rPr>
              <w:t xml:space="preserve">供应商具有建筑装修装饰工程专业承包二级及以上资质，且具有安全生产许可证</w:t>
            </w:r>
            <w:r>
              <w:rPr>
                <w:rFonts w:hint="eastAsia" w:ascii="宋体" w:hAnsi="宋体" w:cs="宋体"/>
                <w:sz w:val="24"/>
                <w:szCs w:val="24"/>
                <w:shd w:val="clear" w:color="auto" w:fill="ffffff"/>
              </w:rPr>
              <w:t xml:space="preserve">。</w:t>
            </w:r>
            <w:r>
              <w:rPr>
                <w:rFonts w:ascii="宋体" w:hAnsi="宋体" w:cs="宋体"/>
                <w:sz w:val="24"/>
                <w:szCs w:val="24"/>
              </w:rPr>
            </w:r>
            <w:r/>
          </w:p>
        </w:tc>
        <w:tc>
          <w:tcPr>
            <w:tcW w:w="3736" w:type="dxa"/>
            <w:vAlign w:val="center"/>
            <w:textDirection w:val="lrTb"/>
            <w:noWrap/>
          </w:tcPr>
          <w:p>
            <w:pPr>
              <w:pStyle w:val="964"/>
              <w:spacing w:line="360" w:lineRule="auto"/>
              <w:rPr>
                <w:rFonts w:ascii="宋体" w:hAnsi="宋体" w:cs="宋体"/>
                <w:sz w:val="24"/>
                <w:szCs w:val="24"/>
              </w:rPr>
            </w:pPr>
            <w:r>
              <w:rPr>
                <w:rFonts w:hint="eastAsia" w:ascii="宋体" w:hAnsi="宋体" w:cs="宋体"/>
                <w:sz w:val="24"/>
                <w:szCs w:val="24"/>
                <w:shd w:val="clear" w:color="auto" w:fill="ffffff"/>
              </w:rPr>
              <w:t xml:space="preserve">提供相关有效资质证书和有效安全生产许可证书，</w:t>
            </w:r>
            <w:r>
              <w:rPr>
                <w:rFonts w:hint="eastAsia" w:ascii="宋体" w:hAnsi="宋体" w:cs="宋体"/>
                <w:sz w:val="24"/>
                <w:szCs w:val="24"/>
              </w:rPr>
              <w:t xml:space="preserve">扫描上传至响应文件中。</w:t>
            </w:r>
            <w:r>
              <w:rPr>
                <w:rFonts w:ascii="宋体" w:hAnsi="宋体" w:cs="宋体"/>
                <w:sz w:val="24"/>
                <w:szCs w:val="24"/>
              </w:rPr>
            </w:r>
            <w:r/>
          </w:p>
        </w:tc>
      </w:tr>
      <w:tr>
        <w:trPr/>
        <w:tc>
          <w:tcPr>
            <w:tcW w:w="784" w:type="dxa"/>
            <w:vAlign w:val="center"/>
            <w:textDirection w:val="lrTb"/>
            <w:noWrap/>
          </w:tcPr>
          <w:p>
            <w:pPr>
              <w:pStyle w:val="964"/>
              <w:jc w:val="center"/>
              <w:spacing w:line="360" w:lineRule="auto"/>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tcW w:w="4002" w:type="dxa"/>
            <w:vAlign w:val="center"/>
            <w:textDirection w:val="lrTb"/>
            <w:noWrap/>
          </w:tcPr>
          <w:p>
            <w:pPr>
              <w:pStyle w:val="964"/>
              <w:spacing w:line="360" w:lineRule="auto"/>
              <w:rPr>
                <w:rFonts w:ascii="宋体" w:hAnsi="宋体" w:cs="宋体"/>
                <w:sz w:val="24"/>
                <w:szCs w:val="24"/>
              </w:rPr>
            </w:pPr>
            <w:r>
              <w:rPr>
                <w:rFonts w:hint="eastAsia" w:ascii="宋体" w:hAnsi="宋体" w:cs="宋体"/>
                <w:sz w:val="24"/>
                <w:szCs w:val="24"/>
              </w:rPr>
              <w:t xml:space="preserve">供应商拟派项目负责人具有注册建造师（建筑工程专业）二级及以上资质证书和安全生产考核合格证（B类）。</w:t>
            </w:r>
            <w:r>
              <w:rPr>
                <w:rFonts w:ascii="宋体" w:hAnsi="宋体" w:cs="宋体"/>
                <w:sz w:val="24"/>
                <w:szCs w:val="24"/>
              </w:rPr>
            </w:r>
            <w:r/>
          </w:p>
        </w:tc>
        <w:tc>
          <w:tcPr>
            <w:tcW w:w="3736" w:type="dxa"/>
            <w:vAlign w:val="center"/>
            <w:textDirection w:val="lrTb"/>
            <w:noWrap/>
          </w:tcPr>
          <w:p>
            <w:pPr>
              <w:pStyle w:val="964"/>
              <w:spacing w:line="360" w:lineRule="auto"/>
              <w:rPr>
                <w:rFonts w:ascii="宋体" w:hAnsi="宋体" w:cs="宋体"/>
                <w:sz w:val="24"/>
                <w:szCs w:val="24"/>
              </w:rPr>
            </w:pPr>
            <w:r>
              <w:rPr>
                <w:rFonts w:hint="eastAsia" w:ascii="宋体" w:hAnsi="宋体" w:cs="宋体"/>
                <w:sz w:val="24"/>
                <w:szCs w:val="24"/>
              </w:rPr>
              <w:t xml:space="preserve">提供拟派项目负责人注册建造师证书、安全生产考核合格证（B类）证书，扫描上传至响应文件中。</w:t>
            </w:r>
            <w:r>
              <w:rPr>
                <w:rFonts w:ascii="宋体" w:hAnsi="宋体" w:cs="宋体"/>
                <w:sz w:val="24"/>
                <w:szCs w:val="24"/>
              </w:rPr>
            </w:r>
            <w:r/>
          </w:p>
        </w:tc>
      </w:tr>
      <w:tr>
        <w:trPr/>
        <w:tc>
          <w:tcPr>
            <w:tcW w:w="784" w:type="dxa"/>
            <w:vAlign w:val="center"/>
            <w:textDirection w:val="lrTb"/>
            <w:noWrap/>
          </w:tcPr>
          <w:p>
            <w:pPr>
              <w:pStyle w:val="964"/>
              <w:jc w:val="center"/>
              <w:spacing w:line="360" w:lineRule="auto"/>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r>
            <w:r/>
          </w:p>
        </w:tc>
        <w:tc>
          <w:tcPr>
            <w:tcW w:w="4002" w:type="dxa"/>
            <w:vAlign w:val="center"/>
            <w:textDirection w:val="lrTb"/>
            <w:noWrap/>
          </w:tcPr>
          <w:p>
            <w:pPr>
              <w:pStyle w:val="964"/>
              <w:jc w:val="left"/>
              <w:spacing w:line="360" w:lineRule="auto"/>
              <w:shd w:val="clear" w:color="auto" w:fill="fffefe"/>
              <w:widowControl/>
              <w:rPr>
                <w:rFonts w:ascii="宋体" w:hAnsi="宋体" w:cs="宋体"/>
                <w:sz w:val="24"/>
                <w:szCs w:val="24"/>
              </w:rPr>
            </w:pPr>
            <w:r>
              <w:rPr>
                <w:rFonts w:hint="eastAsia" w:ascii="宋体" w:hAnsi="宋体" w:cs="宋体"/>
                <w:sz w:val="24"/>
                <w:szCs w:val="24"/>
              </w:rPr>
              <w:t xml:space="preserve">供应商须提供其与拟派项目负责人签订的劳动合同、社保机构出具的近半年（2025年</w:t>
            </w:r>
            <w:r>
              <w:rPr>
                <w:rFonts w:hint="eastAsia" w:ascii="宋体" w:hAnsi="宋体" w:cs="宋体"/>
                <w:sz w:val="24"/>
                <w:szCs w:val="24"/>
              </w:rPr>
              <w:t xml:space="preserve">11</w:t>
            </w:r>
            <w:r>
              <w:rPr>
                <w:rFonts w:hint="eastAsia" w:ascii="宋体" w:hAnsi="宋体" w:cs="宋体"/>
                <w:sz w:val="24"/>
                <w:szCs w:val="24"/>
              </w:rPr>
              <w:t xml:space="preserve">月至2026年</w:t>
            </w:r>
            <w:r>
              <w:rPr>
                <w:rFonts w:hint="eastAsia" w:ascii="宋体" w:hAnsi="宋体" w:cs="宋体"/>
                <w:sz w:val="24"/>
                <w:szCs w:val="24"/>
              </w:rPr>
              <w:t xml:space="preserve">04</w:t>
            </w:r>
            <w:r>
              <w:rPr>
                <w:rFonts w:hint="eastAsia" w:ascii="宋体" w:hAnsi="宋体" w:cs="宋体"/>
                <w:sz w:val="24"/>
                <w:szCs w:val="24"/>
              </w:rPr>
              <w:t xml:space="preserve">月）供应商为其缴纳社保的证明材料复印件加盖供应商公章装订在响应文件中。若项目负责人属事业单位、现役军人等客观原因无法提供社保缴费证明，必须出具相关证明材料，否则一律按未提供社保缴费证明材料处理。</w:t>
            </w:r>
            <w:r>
              <w:rPr>
                <w:rFonts w:ascii="宋体" w:hAnsi="宋体" w:cs="宋体"/>
                <w:sz w:val="24"/>
                <w:szCs w:val="24"/>
              </w:rPr>
            </w:r>
            <w:r/>
          </w:p>
        </w:tc>
        <w:tc>
          <w:tcPr>
            <w:tcW w:w="3736" w:type="dxa"/>
            <w:vAlign w:val="center"/>
            <w:textDirection w:val="lrTb"/>
            <w:noWrap/>
          </w:tcPr>
          <w:p>
            <w:pPr>
              <w:pStyle w:val="964"/>
              <w:spacing w:line="360" w:lineRule="auto"/>
              <w:rPr>
                <w:rFonts w:ascii="宋体" w:hAnsi="宋体" w:cs="宋体"/>
                <w:sz w:val="24"/>
                <w:szCs w:val="24"/>
              </w:rPr>
            </w:pPr>
            <w:r>
              <w:rPr>
                <w:rFonts w:hint="eastAsia" w:ascii="宋体" w:hAnsi="宋体" w:cs="宋体"/>
                <w:sz w:val="24"/>
                <w:szCs w:val="24"/>
              </w:rPr>
              <w:t xml:space="preserve">符合。</w:t>
            </w:r>
            <w:r>
              <w:rPr>
                <w:rFonts w:ascii="宋体" w:hAnsi="宋体" w:cs="宋体"/>
                <w:sz w:val="24"/>
                <w:szCs w:val="24"/>
              </w:rPr>
            </w:r>
            <w:r/>
          </w:p>
        </w:tc>
      </w:tr>
      <w:tr>
        <w:trPr/>
        <w:tc>
          <w:tcPr>
            <w:tcW w:w="784" w:type="dxa"/>
            <w:vAlign w:val="center"/>
            <w:textDirection w:val="lrTb"/>
            <w:noWrap/>
          </w:tcPr>
          <w:p>
            <w:pPr>
              <w:pStyle w:val="964"/>
              <w:jc w:val="center"/>
              <w:spacing w:line="360" w:lineRule="auto"/>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W w:w="4002" w:type="dxa"/>
            <w:vAlign w:val="center"/>
            <w:textDirection w:val="lrTb"/>
            <w:noWrap/>
          </w:tcPr>
          <w:p>
            <w:pPr>
              <w:pStyle w:val="964"/>
              <w:spacing w:line="360" w:lineRule="auto"/>
              <w:widowControl/>
              <w:rPr>
                <w:rFonts w:ascii="宋体" w:hAnsi="宋体" w:cs="宋体"/>
                <w:sz w:val="24"/>
                <w:szCs w:val="24"/>
              </w:rPr>
            </w:pPr>
            <w:r>
              <w:rPr>
                <w:rFonts w:hint="eastAsia" w:ascii="宋体" w:hAnsi="宋体" w:cs="宋体"/>
                <w:sz w:val="24"/>
                <w:szCs w:val="24"/>
              </w:rPr>
              <w:t xml:space="preserve">项目负责人不得同时在两个或者两个以上单位受聘或者执业（包括但不限于以下内容）：（1）不得同时在两个及以上单位签订劳动合同或交纳社会保险；（2）不得将本人执（职）业资格证书同时注册在两个及以上单位。</w:t>
            </w:r>
            <w:r>
              <w:rPr>
                <w:rFonts w:ascii="宋体" w:hAnsi="宋体" w:cs="宋体"/>
                <w:sz w:val="24"/>
                <w:szCs w:val="24"/>
              </w:rPr>
            </w:r>
            <w:r/>
          </w:p>
        </w:tc>
        <w:tc>
          <w:tcPr>
            <w:tcW w:w="3736" w:type="dxa"/>
            <w:vAlign w:val="center"/>
            <w:textDirection w:val="lrTb"/>
            <w:noWrap/>
          </w:tcPr>
          <w:p>
            <w:pPr>
              <w:pStyle w:val="964"/>
              <w:spacing w:line="360" w:lineRule="auto"/>
              <w:rPr>
                <w:rFonts w:ascii="宋体" w:hAnsi="宋体" w:cs="宋体"/>
                <w:sz w:val="24"/>
                <w:szCs w:val="24"/>
              </w:rPr>
            </w:pPr>
            <w:r>
              <w:rPr>
                <w:rFonts w:hint="eastAsia" w:ascii="宋体" w:hAnsi="宋体" w:cs="宋体"/>
                <w:sz w:val="24"/>
                <w:szCs w:val="24"/>
                <w:shd w:val="clear" w:color="auto" w:fill="ffffff"/>
              </w:rPr>
              <w:t xml:space="preserve">提供承诺书，加盖供应商公章，</w:t>
            </w:r>
            <w:r>
              <w:rPr>
                <w:rFonts w:hint="eastAsia" w:ascii="宋体" w:hAnsi="宋体" w:cs="宋体"/>
                <w:sz w:val="24"/>
                <w:szCs w:val="24"/>
              </w:rPr>
              <w:t xml:space="preserve">扫描上传至响应文件中。</w:t>
            </w:r>
            <w:r>
              <w:rPr>
                <w:rFonts w:ascii="宋体" w:hAnsi="宋体" w:cs="宋体"/>
                <w:sz w:val="24"/>
                <w:szCs w:val="24"/>
              </w:rPr>
            </w:r>
            <w:r/>
          </w:p>
        </w:tc>
      </w:tr>
      <w:tr>
        <w:trPr/>
        <w:tc>
          <w:tcPr>
            <w:tcW w:w="784" w:type="dxa"/>
            <w:vAlign w:val="center"/>
            <w:textDirection w:val="lrTb"/>
            <w:noWrap/>
          </w:tcPr>
          <w:p>
            <w:pPr>
              <w:pStyle w:val="964"/>
              <w:jc w:val="center"/>
              <w:spacing w:line="360" w:lineRule="auto"/>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r>
            <w:r/>
          </w:p>
        </w:tc>
        <w:tc>
          <w:tcPr>
            <w:tcW w:w="4002" w:type="dxa"/>
            <w:vAlign w:val="center"/>
            <w:textDirection w:val="lrTb"/>
            <w:noWrap/>
          </w:tcPr>
          <w:p>
            <w:pPr>
              <w:pStyle w:val="964"/>
              <w:spacing w:line="360" w:lineRule="auto"/>
              <w:rPr>
                <w:rFonts w:ascii="宋体" w:hAnsi="宋体" w:cs="宋体"/>
                <w:iCs/>
                <w:sz w:val="24"/>
                <w:szCs w:val="24"/>
              </w:rPr>
            </w:pPr>
            <w:r>
              <w:rPr>
                <w:rFonts w:hint="eastAsia" w:ascii="宋体" w:hAnsi="宋体" w:cs="宋体"/>
                <w:sz w:val="24"/>
                <w:szCs w:val="24"/>
              </w:rPr>
              <w:t xml:space="preserve">项目负责人无在建工程。</w:t>
            </w:r>
            <w:r>
              <w:rPr>
                <w:rFonts w:ascii="宋体" w:hAnsi="宋体" w:cs="宋体"/>
                <w:iCs/>
                <w:sz w:val="24"/>
                <w:szCs w:val="24"/>
              </w:rPr>
            </w:r>
            <w:r/>
          </w:p>
        </w:tc>
        <w:tc>
          <w:tcPr>
            <w:tcW w:w="3736" w:type="dxa"/>
            <w:vAlign w:val="center"/>
            <w:textDirection w:val="lrTb"/>
            <w:noWrap/>
          </w:tcPr>
          <w:p>
            <w:pPr>
              <w:pStyle w:val="964"/>
              <w:spacing w:line="360" w:lineRule="auto"/>
              <w:rPr>
                <w:rFonts w:ascii="宋体" w:hAnsi="宋体" w:cs="宋体"/>
                <w:iCs/>
                <w:sz w:val="24"/>
                <w:szCs w:val="24"/>
              </w:rPr>
            </w:pPr>
            <w:r>
              <w:rPr>
                <w:rFonts w:hint="eastAsia" w:ascii="宋体" w:hAnsi="宋体" w:cs="宋体"/>
                <w:sz w:val="24"/>
                <w:szCs w:val="24"/>
                <w:shd w:val="clear" w:color="auto" w:fill="ffffff"/>
              </w:rPr>
              <w:t xml:space="preserve">提供承诺书，加盖供应商公章，</w:t>
            </w:r>
            <w:r>
              <w:rPr>
                <w:rFonts w:hint="eastAsia" w:ascii="宋体" w:hAnsi="宋体" w:cs="宋体"/>
                <w:sz w:val="24"/>
                <w:szCs w:val="24"/>
              </w:rPr>
              <w:t xml:space="preserve">扫描上传至响应文件中。</w:t>
            </w:r>
            <w:r>
              <w:rPr>
                <w:rFonts w:ascii="宋体" w:hAnsi="宋体" w:cs="宋体"/>
                <w:iCs/>
                <w:sz w:val="24"/>
                <w:szCs w:val="24"/>
              </w:rPr>
            </w:r>
            <w:r/>
          </w:p>
        </w:tc>
      </w:tr>
      <w:tr>
        <w:trPr/>
        <w:tc>
          <w:tcPr>
            <w:tcW w:w="784" w:type="dxa"/>
            <w:vAlign w:val="center"/>
            <w:textDirection w:val="lrTb"/>
            <w:noWrap/>
          </w:tcPr>
          <w:p>
            <w:pPr>
              <w:pStyle w:val="964"/>
              <w:jc w:val="center"/>
              <w:spacing w:line="360" w:lineRule="auto"/>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tcW w:w="4002" w:type="dxa"/>
            <w:vAlign w:val="center"/>
            <w:textDirection w:val="lrTb"/>
            <w:noWrap/>
          </w:tcPr>
          <w:p>
            <w:pPr>
              <w:pStyle w:val="964"/>
              <w:spacing w:line="360" w:lineRule="auto"/>
              <w:rPr>
                <w:rFonts w:ascii="宋体" w:hAnsi="宋体" w:cs="宋体"/>
                <w:sz w:val="24"/>
                <w:szCs w:val="24"/>
              </w:rPr>
            </w:pPr>
            <w:r>
              <w:rPr>
                <w:rFonts w:hint="eastAsia" w:ascii="宋体" w:hAnsi="宋体" w:cs="宋体"/>
                <w:sz w:val="24"/>
                <w:szCs w:val="24"/>
              </w:rPr>
              <w:t xml:space="preserve">2023年5月1日（含）以来，供应商承担过房屋建筑装修装饰工程施工或房屋建筑改造工程施工类似业绩。</w:t>
            </w:r>
            <w:r>
              <w:rPr>
                <w:rFonts w:ascii="宋体" w:hAnsi="宋体" w:cs="宋体"/>
                <w:sz w:val="24"/>
                <w:szCs w:val="24"/>
              </w:rPr>
            </w:r>
            <w:r/>
          </w:p>
        </w:tc>
        <w:tc>
          <w:tcPr>
            <w:tcW w:w="3736" w:type="dxa"/>
            <w:vAlign w:val="center"/>
            <w:textDirection w:val="lrTb"/>
            <w:noWrap/>
          </w:tcPr>
          <w:p>
            <w:pPr>
              <w:pStyle w:val="964"/>
              <w:spacing w:line="360" w:lineRule="auto"/>
              <w:rPr>
                <w:rFonts w:ascii="宋体" w:hAnsi="宋体" w:cs="宋体"/>
                <w:sz w:val="24"/>
                <w:szCs w:val="24"/>
                <w:shd w:val="clear" w:color="auto" w:fill="ffffff"/>
              </w:rPr>
            </w:pPr>
            <w:r>
              <w:rPr>
                <w:rFonts w:hint="eastAsia" w:ascii="宋体" w:hAnsi="宋体" w:cs="宋体"/>
                <w:sz w:val="24"/>
                <w:szCs w:val="24"/>
              </w:rPr>
              <w:t xml:space="preserve">须提供合同协议书、中标通知书和竣工验收证明材料，三者缺一不可。时间以合同签订时间为准。供应商提供的证明材料应当能够反映有关数据和内容，否则视为未提供，未提供的将导致资格审查不通过。</w:t>
            </w:r>
            <w:r>
              <w:rPr>
                <w:rFonts w:ascii="宋体" w:hAnsi="宋体" w:cs="宋体"/>
                <w:sz w:val="24"/>
                <w:szCs w:val="24"/>
                <w:shd w:val="clear" w:color="auto" w:fill="ffffff"/>
              </w:rPr>
            </w:r>
            <w:r/>
          </w:p>
        </w:tc>
      </w:tr>
      <w:tr>
        <w:trPr/>
        <w:tc>
          <w:tcPr>
            <w:tcW w:w="784" w:type="dxa"/>
            <w:vAlign w:val="center"/>
            <w:textDirection w:val="lrTb"/>
            <w:noWrap/>
          </w:tcPr>
          <w:p>
            <w:pPr>
              <w:pStyle w:val="964"/>
              <w:jc w:val="center"/>
              <w:spacing w:line="360" w:lineRule="auto"/>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r>
            <w:r/>
          </w:p>
        </w:tc>
        <w:tc>
          <w:tcPr>
            <w:tcW w:w="4002" w:type="dxa"/>
            <w:vAlign w:val="center"/>
            <w:textDirection w:val="lrTb"/>
            <w:noWrap/>
          </w:tcPr>
          <w:p>
            <w:pPr>
              <w:pStyle w:val="964"/>
              <w:spacing w:line="360" w:lineRule="auto"/>
              <w:rPr>
                <w:rFonts w:ascii="宋体" w:hAnsi="宋体" w:cs="宋体"/>
                <w:sz w:val="24"/>
                <w:szCs w:val="24"/>
              </w:rPr>
            </w:pPr>
            <w:r>
              <w:rPr>
                <w:rFonts w:hint="eastAsia" w:ascii="宋体" w:hAnsi="宋体" w:cs="宋体"/>
                <w:sz w:val="24"/>
                <w:szCs w:val="24"/>
              </w:rPr>
              <w:t xml:space="preserve">供应商单位负责人为同一人或者存在直接控股、管理关系的不同供应商，不得参加同一合同项下的政府采购活动。</w:t>
            </w:r>
            <w:r>
              <w:rPr>
                <w:rFonts w:ascii="宋体" w:hAnsi="宋体" w:cs="宋体"/>
                <w:sz w:val="24"/>
                <w:szCs w:val="24"/>
              </w:rPr>
            </w:r>
            <w:r/>
          </w:p>
        </w:tc>
        <w:tc>
          <w:tcPr>
            <w:tcW w:w="3736" w:type="dxa"/>
            <w:vAlign w:val="center"/>
            <w:textDirection w:val="lrTb"/>
            <w:noWrap/>
          </w:tcPr>
          <w:p>
            <w:pPr>
              <w:pStyle w:val="964"/>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符合。</w:t>
            </w:r>
            <w:r>
              <w:rPr>
                <w:rFonts w:ascii="宋体" w:hAnsi="宋体" w:cs="宋体"/>
                <w:sz w:val="24"/>
                <w:szCs w:val="24"/>
                <w:shd w:val="clear" w:color="auto" w:fill="ffffff"/>
              </w:rPr>
            </w:r>
            <w:r/>
          </w:p>
        </w:tc>
      </w:tr>
      <w:tr>
        <w:trPr/>
        <w:tc>
          <w:tcPr>
            <w:tcW w:w="784" w:type="dxa"/>
            <w:vAlign w:val="center"/>
            <w:textDirection w:val="lrTb"/>
            <w:noWrap/>
          </w:tcPr>
          <w:p>
            <w:pPr>
              <w:pStyle w:val="964"/>
              <w:jc w:val="center"/>
              <w:spacing w:line="360" w:lineRule="auto"/>
              <w:rPr>
                <w:rFonts w:ascii="宋体" w:hAnsi="宋体" w:cs="宋体"/>
                <w:sz w:val="24"/>
                <w:szCs w:val="24"/>
              </w:rPr>
            </w:pPr>
            <w:r>
              <w:rPr>
                <w:rFonts w:hint="eastAsia" w:ascii="宋体" w:hAnsi="宋体" w:cs="宋体"/>
                <w:sz w:val="24"/>
                <w:szCs w:val="24"/>
              </w:rPr>
              <w:t xml:space="preserve">14</w:t>
            </w:r>
            <w:r>
              <w:rPr>
                <w:rFonts w:ascii="宋体" w:hAnsi="宋体" w:cs="宋体"/>
                <w:sz w:val="24"/>
                <w:szCs w:val="24"/>
              </w:rPr>
            </w:r>
            <w:r/>
          </w:p>
        </w:tc>
        <w:tc>
          <w:tcPr>
            <w:tcW w:w="4002" w:type="dxa"/>
            <w:vAlign w:val="center"/>
            <w:textDirection w:val="lrTb"/>
            <w:noWrap/>
          </w:tcPr>
          <w:p>
            <w:pPr>
              <w:pStyle w:val="964"/>
              <w:spacing w:line="360" w:lineRule="auto"/>
              <w:rPr>
                <w:rFonts w:ascii="宋体" w:hAnsi="宋体" w:cs="宋体"/>
                <w:sz w:val="24"/>
                <w:szCs w:val="24"/>
              </w:rPr>
            </w:pPr>
            <w:r>
              <w:rPr>
                <w:rFonts w:hint="eastAsia" w:ascii="宋体" w:hAnsi="宋体" w:cs="宋体"/>
                <w:sz w:val="24"/>
                <w:szCs w:val="24"/>
              </w:rPr>
              <w:t xml:space="preserve">凡为采购项目提供规范编制或者项目管理、设计、监理、检测、招标代理等服务的供应商，不得再参加本项目的采购活动。</w:t>
            </w:r>
            <w:r>
              <w:rPr>
                <w:rFonts w:ascii="宋体" w:hAnsi="宋体" w:cs="宋体"/>
                <w:sz w:val="24"/>
                <w:szCs w:val="24"/>
              </w:rPr>
            </w:r>
            <w:r/>
          </w:p>
        </w:tc>
        <w:tc>
          <w:tcPr>
            <w:tcW w:w="3736" w:type="dxa"/>
            <w:vAlign w:val="center"/>
            <w:textDirection w:val="lrTb"/>
            <w:noWrap/>
          </w:tcPr>
          <w:p>
            <w:pPr>
              <w:pStyle w:val="964"/>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符合。</w:t>
            </w:r>
            <w:r>
              <w:rPr>
                <w:rFonts w:ascii="宋体" w:hAnsi="宋体" w:cs="宋体"/>
                <w:sz w:val="24"/>
                <w:szCs w:val="24"/>
                <w:shd w:val="clear" w:color="auto" w:fill="ffffff"/>
              </w:rPr>
            </w:r>
            <w:r/>
          </w:p>
        </w:tc>
      </w:tr>
      <w:tr>
        <w:trPr/>
        <w:tc>
          <w:tcPr>
            <w:tcW w:w="784" w:type="dxa"/>
            <w:vAlign w:val="center"/>
            <w:textDirection w:val="lrTb"/>
            <w:noWrap/>
          </w:tcPr>
          <w:p>
            <w:pPr>
              <w:pStyle w:val="964"/>
              <w:jc w:val="center"/>
              <w:spacing w:line="360" w:lineRule="auto"/>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r>
            <w:r/>
          </w:p>
        </w:tc>
        <w:tc>
          <w:tcPr>
            <w:tcW w:w="4002" w:type="dxa"/>
            <w:vAlign w:val="center"/>
            <w:textDirection w:val="lrTb"/>
            <w:noWrap/>
          </w:tcPr>
          <w:p>
            <w:pPr>
              <w:pStyle w:val="964"/>
              <w:spacing w:line="360" w:lineRule="auto"/>
              <w:rPr>
                <w:rFonts w:ascii="宋体" w:hAnsi="宋体" w:cs="宋体"/>
                <w:sz w:val="24"/>
                <w:szCs w:val="24"/>
              </w:rPr>
            </w:pPr>
            <w:r>
              <w:rPr>
                <w:rFonts w:hint="eastAsia" w:ascii="宋体" w:hAnsi="宋体" w:cs="宋体"/>
                <w:sz w:val="24"/>
                <w:szCs w:val="24"/>
              </w:rPr>
              <w:t xml:space="preserve">供应商被“信用中国”网站（www.creditchina.gov.cn）、“中国政府采购网"(www.ccgp.gov.cn)列入失信被执行人、重大税收违法失信主体、政府采购严重违法失信行为记录名单的，不得再参加本项目的采购活动</w:t>
            </w:r>
            <w:r>
              <w:rPr>
                <w:rFonts w:ascii="宋体" w:hAnsi="宋体" w:cs="宋体"/>
                <w:sz w:val="24"/>
                <w:szCs w:val="24"/>
              </w:rPr>
            </w:r>
            <w:r/>
          </w:p>
        </w:tc>
        <w:tc>
          <w:tcPr>
            <w:tcW w:w="3736" w:type="dxa"/>
            <w:vAlign w:val="center"/>
            <w:textDirection w:val="lrTb"/>
            <w:noWrap/>
          </w:tcPr>
          <w:p>
            <w:pPr>
              <w:pStyle w:val="964"/>
              <w:spacing w:line="360" w:lineRule="auto"/>
              <w:rPr>
                <w:rFonts w:ascii="宋体" w:hAnsi="宋体" w:cs="宋体"/>
                <w:sz w:val="24"/>
                <w:szCs w:val="24"/>
              </w:rPr>
            </w:pPr>
            <w:r>
              <w:rPr>
                <w:rFonts w:hint="eastAsia" w:ascii="宋体" w:hAnsi="宋体" w:cs="宋体"/>
                <w:sz w:val="24"/>
                <w:szCs w:val="24"/>
              </w:rPr>
              <w:t xml:space="preserve">以评审时查询结果为准。</w:t>
            </w:r>
            <w:r>
              <w:rPr>
                <w:rFonts w:ascii="宋体" w:hAnsi="宋体" w:cs="宋体"/>
                <w:sz w:val="24"/>
                <w:szCs w:val="24"/>
              </w:rPr>
            </w:r>
            <w:r/>
          </w:p>
        </w:tc>
      </w:tr>
    </w:tbl>
    <w:p>
      <w:pPr>
        <w:pStyle w:val="964"/>
        <w:spacing w:line="360" w:lineRule="auto"/>
        <w:rPr>
          <w:rFonts w:ascii="宋体" w:hAnsi="宋体" w:cs="宋体"/>
          <w:b/>
          <w:sz w:val="24"/>
          <w:szCs w:val="24"/>
        </w:rPr>
      </w:pPr>
      <w:r>
        <w:rPr>
          <w:rFonts w:hint="eastAsia" w:ascii="宋体" w:hAnsi="宋体" w:cs="宋体"/>
          <w:b/>
          <w:sz w:val="24"/>
          <w:szCs w:val="24"/>
        </w:rPr>
        <w:t xml:space="preserve">二、供应商符合性审查</w:t>
      </w:r>
      <w:r>
        <w:rPr>
          <w:rFonts w:ascii="宋体" w:hAnsi="宋体" w:cs="宋体"/>
          <w:b/>
          <w:sz w:val="24"/>
          <w:szCs w:val="24"/>
        </w:rPr>
      </w:r>
      <w:r/>
    </w:p>
    <w:p>
      <w:pPr>
        <w:pStyle w:val="964"/>
        <w:ind w:firstLine="477"/>
        <w:spacing w:line="360" w:lineRule="auto"/>
        <w:rPr>
          <w:rFonts w:ascii="宋体" w:hAnsi="宋体" w:cs="宋体"/>
          <w:sz w:val="24"/>
          <w:szCs w:val="24"/>
        </w:rPr>
      </w:pPr>
      <w:r>
        <w:rPr>
          <w:rFonts w:hint="eastAsia" w:ascii="宋体" w:hAnsi="宋体" w:cs="宋体"/>
          <w:sz w:val="24"/>
          <w:szCs w:val="24"/>
        </w:rPr>
        <w:t xml:space="preserve">谈判小组应当对响应文件进行符合性审查，审查内容主要是响应文件的有效性、完整性和对谈判文件的响应程度，以确定是否满足谈判文件的实质性要求。</w:t>
      </w:r>
      <w:r>
        <w:rPr>
          <w:rFonts w:ascii="宋体" w:hAnsi="宋体" w:cs="宋体"/>
          <w:sz w:val="24"/>
          <w:szCs w:val="24"/>
        </w:rPr>
      </w:r>
      <w:r/>
    </w:p>
    <w:tbl>
      <w:tblPr>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410"/>
        <w:gridCol w:w="5245"/>
      </w:tblGrid>
      <w:tr>
        <w:trPr/>
        <w:tc>
          <w:tcPr>
            <w:tcW w:w="816" w:type="dxa"/>
            <w:vAlign w:val="top"/>
            <w:textDirection w:val="lrTb"/>
            <w:noWrap/>
          </w:tcPr>
          <w:p>
            <w:pPr>
              <w:pStyle w:val="964"/>
              <w:jc w:val="center"/>
              <w:spacing w:line="360" w:lineRule="auto"/>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W w:w="2410" w:type="dxa"/>
            <w:vAlign w:val="top"/>
            <w:textDirection w:val="lrTb"/>
            <w:noWrap/>
          </w:tcPr>
          <w:p>
            <w:pPr>
              <w:pStyle w:val="964"/>
              <w:jc w:val="center"/>
              <w:spacing w:line="360" w:lineRule="auto"/>
              <w:rPr>
                <w:rFonts w:ascii="宋体" w:hAnsi="宋体" w:cs="宋体"/>
                <w:b/>
                <w:sz w:val="24"/>
                <w:szCs w:val="24"/>
              </w:rPr>
            </w:pPr>
            <w:r>
              <w:rPr>
                <w:rFonts w:hint="eastAsia" w:ascii="宋体" w:hAnsi="宋体" w:cs="宋体"/>
                <w:b/>
                <w:sz w:val="24"/>
                <w:szCs w:val="24"/>
              </w:rPr>
              <w:t xml:space="preserve">审查要素</w:t>
            </w:r>
            <w:r>
              <w:rPr>
                <w:rFonts w:ascii="宋体" w:hAnsi="宋体" w:cs="宋体"/>
                <w:b/>
                <w:sz w:val="24"/>
                <w:szCs w:val="24"/>
              </w:rPr>
            </w:r>
            <w:r/>
          </w:p>
        </w:tc>
        <w:tc>
          <w:tcPr>
            <w:tcW w:w="5245" w:type="dxa"/>
            <w:vAlign w:val="top"/>
            <w:textDirection w:val="lrTb"/>
            <w:noWrap/>
          </w:tcPr>
          <w:p>
            <w:pPr>
              <w:pStyle w:val="964"/>
              <w:jc w:val="center"/>
              <w:spacing w:line="360" w:lineRule="auto"/>
              <w:rPr>
                <w:rFonts w:ascii="宋体" w:hAnsi="宋体" w:cs="宋体"/>
                <w:b/>
                <w:sz w:val="24"/>
                <w:szCs w:val="24"/>
              </w:rPr>
            </w:pPr>
            <w:r>
              <w:rPr>
                <w:rFonts w:hint="eastAsia" w:ascii="宋体" w:hAnsi="宋体" w:cs="宋体"/>
                <w:b/>
                <w:sz w:val="24"/>
                <w:szCs w:val="24"/>
              </w:rPr>
              <w:t xml:space="preserve">审查内容</w:t>
            </w:r>
            <w:r>
              <w:rPr>
                <w:rFonts w:ascii="宋体" w:hAnsi="宋体" w:cs="宋体"/>
                <w:b/>
                <w:sz w:val="24"/>
                <w:szCs w:val="24"/>
              </w:rPr>
            </w:r>
            <w:r/>
          </w:p>
        </w:tc>
      </w:tr>
      <w:tr>
        <w:trPr>
          <w:cantSplit/>
        </w:trPr>
        <w:tc>
          <w:tcPr>
            <w:tcW w:w="816" w:type="dxa"/>
            <w:vAlign w:val="center"/>
            <w:vMerge w:val="restart"/>
            <w:textDirection w:val="lrTb"/>
            <w:noWrap/>
          </w:tcPr>
          <w:p>
            <w:pPr>
              <w:pStyle w:val="964"/>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2410" w:type="dxa"/>
            <w:vAlign w:val="center"/>
            <w:vMerge w:val="restart"/>
            <w:textDirection w:val="lrTb"/>
            <w:noWrap/>
          </w:tcPr>
          <w:p>
            <w:pPr>
              <w:pStyle w:val="964"/>
              <w:jc w:val="center"/>
              <w:spacing w:line="360" w:lineRule="auto"/>
              <w:rPr>
                <w:rFonts w:ascii="宋体" w:hAnsi="宋体" w:cs="宋体"/>
                <w:sz w:val="24"/>
                <w:szCs w:val="24"/>
              </w:rPr>
            </w:pPr>
            <w:r>
              <w:rPr>
                <w:rFonts w:hint="eastAsia" w:ascii="宋体" w:hAnsi="宋体" w:cs="宋体"/>
                <w:sz w:val="24"/>
                <w:szCs w:val="24"/>
              </w:rPr>
              <w:t xml:space="preserve">响应文件有效性</w:t>
            </w:r>
            <w:r>
              <w:rPr>
                <w:rFonts w:ascii="宋体" w:hAnsi="宋体" w:cs="宋体"/>
                <w:sz w:val="24"/>
                <w:szCs w:val="24"/>
              </w:rPr>
            </w:r>
            <w:r/>
          </w:p>
        </w:tc>
        <w:tc>
          <w:tcPr>
            <w:tcW w:w="5245" w:type="dxa"/>
            <w:vAlign w:val="top"/>
            <w:textDirection w:val="lrTb"/>
            <w:noWrap/>
          </w:tcPr>
          <w:p>
            <w:pPr>
              <w:pStyle w:val="964"/>
              <w:spacing w:line="360" w:lineRule="auto"/>
              <w:rPr>
                <w:rFonts w:ascii="宋体" w:hAnsi="宋体" w:cs="宋体"/>
                <w:sz w:val="24"/>
                <w:szCs w:val="24"/>
              </w:rPr>
            </w:pPr>
            <w:r>
              <w:rPr>
                <w:rFonts w:hint="eastAsia" w:ascii="宋体" w:hAnsi="宋体" w:cs="宋体"/>
                <w:sz w:val="24"/>
                <w:szCs w:val="24"/>
              </w:rPr>
              <w:t xml:space="preserve">响应文件签署、盖章（含法定代表人身份证明书和法人授权委托书）。</w:t>
            </w:r>
            <w:r>
              <w:rPr>
                <w:rFonts w:ascii="宋体" w:hAnsi="宋体" w:cs="宋体"/>
                <w:sz w:val="24"/>
                <w:szCs w:val="24"/>
              </w:rPr>
            </w:r>
            <w:r/>
          </w:p>
        </w:tc>
      </w:tr>
      <w:tr>
        <w:trPr>
          <w:cantSplit/>
        </w:trPr>
        <w:tc>
          <w:tcPr>
            <w:tcW w:w="816" w:type="dxa"/>
            <w:vAlign w:val="center"/>
            <w:vMerge w:val="continue"/>
            <w:textDirection w:val="lrTb"/>
            <w:noWrap/>
          </w:tcPr>
          <w:p>
            <w:pPr>
              <w:pStyle w:val="964"/>
              <w:jc w:val="left"/>
              <w:spacing w:line="360" w:lineRule="auto"/>
              <w:widowControl/>
              <w:rPr>
                <w:rFonts w:ascii="宋体" w:hAnsi="宋体" w:cs="宋体"/>
                <w:sz w:val="24"/>
                <w:szCs w:val="24"/>
              </w:rPr>
            </w:pPr>
            <w:r>
              <w:rPr>
                <w:rFonts w:ascii="宋体" w:hAnsi="宋体" w:cs="宋体"/>
                <w:sz w:val="24"/>
                <w:szCs w:val="24"/>
              </w:rPr>
            </w:r>
            <w:r/>
          </w:p>
        </w:tc>
        <w:tc>
          <w:tcPr>
            <w:tcW w:w="2410" w:type="dxa"/>
            <w:vAlign w:val="center"/>
            <w:vMerge w:val="continue"/>
            <w:textDirection w:val="lrTb"/>
            <w:noWrap/>
          </w:tcPr>
          <w:p>
            <w:pPr>
              <w:pStyle w:val="964"/>
              <w:jc w:val="left"/>
              <w:spacing w:line="360" w:lineRule="auto"/>
              <w:widowControl/>
              <w:rPr>
                <w:rFonts w:ascii="宋体" w:hAnsi="宋体" w:cs="宋体"/>
                <w:sz w:val="24"/>
                <w:szCs w:val="24"/>
              </w:rPr>
            </w:pPr>
            <w:r>
              <w:rPr>
                <w:rFonts w:ascii="宋体" w:hAnsi="宋体" w:cs="宋体"/>
                <w:sz w:val="24"/>
                <w:szCs w:val="24"/>
              </w:rPr>
            </w:r>
            <w:r/>
          </w:p>
        </w:tc>
        <w:tc>
          <w:tcPr>
            <w:tcW w:w="5245" w:type="dxa"/>
            <w:vAlign w:val="top"/>
            <w:textDirection w:val="lrTb"/>
            <w:noWrap/>
          </w:tcPr>
          <w:p>
            <w:pPr>
              <w:pStyle w:val="964"/>
              <w:spacing w:line="360" w:lineRule="auto"/>
              <w:rPr>
                <w:rFonts w:ascii="宋体" w:hAnsi="宋体" w:cs="宋体"/>
                <w:sz w:val="24"/>
                <w:szCs w:val="24"/>
              </w:rPr>
            </w:pPr>
            <w:r>
              <w:rPr>
                <w:rFonts w:hint="eastAsia" w:ascii="宋体" w:hAnsi="宋体" w:cs="宋体"/>
                <w:sz w:val="24"/>
                <w:szCs w:val="24"/>
              </w:rPr>
              <w:t xml:space="preserve">供应商法定代表人的委托代理人有合法、有效的委托书。</w:t>
            </w:r>
            <w:r>
              <w:rPr>
                <w:rFonts w:ascii="宋体" w:hAnsi="宋体" w:cs="宋体"/>
                <w:sz w:val="24"/>
                <w:szCs w:val="24"/>
              </w:rPr>
            </w:r>
            <w:r/>
          </w:p>
        </w:tc>
      </w:tr>
      <w:tr>
        <w:trPr>
          <w:cantSplit/>
        </w:trPr>
        <w:tc>
          <w:tcPr>
            <w:tcW w:w="816" w:type="dxa"/>
            <w:vAlign w:val="center"/>
            <w:vMerge w:val="continue"/>
            <w:textDirection w:val="lrTb"/>
            <w:noWrap/>
          </w:tcPr>
          <w:p>
            <w:pPr>
              <w:pStyle w:val="964"/>
              <w:jc w:val="left"/>
              <w:spacing w:line="360" w:lineRule="auto"/>
              <w:widowControl/>
              <w:rPr>
                <w:rFonts w:ascii="宋体" w:hAnsi="宋体" w:cs="宋体"/>
                <w:sz w:val="24"/>
                <w:szCs w:val="24"/>
              </w:rPr>
            </w:pPr>
            <w:r>
              <w:rPr>
                <w:rFonts w:ascii="宋体" w:hAnsi="宋体" w:cs="宋体"/>
                <w:sz w:val="24"/>
                <w:szCs w:val="24"/>
              </w:rPr>
            </w:r>
            <w:r/>
          </w:p>
        </w:tc>
        <w:tc>
          <w:tcPr>
            <w:tcW w:w="2410" w:type="dxa"/>
            <w:vAlign w:val="center"/>
            <w:vMerge w:val="continue"/>
            <w:textDirection w:val="lrTb"/>
            <w:noWrap/>
          </w:tcPr>
          <w:p>
            <w:pPr>
              <w:pStyle w:val="964"/>
              <w:jc w:val="left"/>
              <w:spacing w:line="360" w:lineRule="auto"/>
              <w:widowControl/>
              <w:rPr>
                <w:rFonts w:ascii="宋体" w:hAnsi="宋体" w:cs="宋体"/>
                <w:sz w:val="24"/>
                <w:szCs w:val="24"/>
              </w:rPr>
            </w:pPr>
            <w:r>
              <w:rPr>
                <w:rFonts w:ascii="宋体" w:hAnsi="宋体" w:cs="宋体"/>
                <w:sz w:val="24"/>
                <w:szCs w:val="24"/>
              </w:rPr>
            </w:r>
            <w:r/>
          </w:p>
        </w:tc>
        <w:tc>
          <w:tcPr>
            <w:tcW w:w="5245" w:type="dxa"/>
            <w:vAlign w:val="top"/>
            <w:textDirection w:val="lrTb"/>
            <w:noWrap/>
          </w:tcPr>
          <w:p>
            <w:pPr>
              <w:pStyle w:val="964"/>
              <w:spacing w:line="360" w:lineRule="auto"/>
              <w:rPr>
                <w:rFonts w:ascii="宋体" w:hAnsi="宋体" w:cs="宋体"/>
                <w:sz w:val="24"/>
                <w:szCs w:val="24"/>
              </w:rPr>
            </w:pPr>
            <w:r>
              <w:rPr>
                <w:rFonts w:hint="eastAsia" w:ascii="宋体" w:hAnsi="宋体" w:cs="宋体"/>
                <w:sz w:val="24"/>
                <w:szCs w:val="24"/>
              </w:rPr>
              <w:t xml:space="preserve">按采购文件要求谈判金（如有）。</w:t>
            </w:r>
            <w:r>
              <w:rPr>
                <w:rFonts w:ascii="宋体" w:hAnsi="宋体" w:cs="宋体"/>
                <w:sz w:val="24"/>
                <w:szCs w:val="24"/>
              </w:rPr>
            </w:r>
            <w:r/>
          </w:p>
        </w:tc>
      </w:tr>
      <w:tr>
        <w:trPr>
          <w:cantSplit/>
        </w:trPr>
        <w:tc>
          <w:tcPr>
            <w:tcW w:w="816" w:type="dxa"/>
            <w:vAlign w:val="center"/>
            <w:vMerge w:val="continue"/>
            <w:textDirection w:val="lrTb"/>
            <w:noWrap/>
          </w:tcPr>
          <w:p>
            <w:pPr>
              <w:pStyle w:val="964"/>
              <w:jc w:val="left"/>
              <w:spacing w:line="360" w:lineRule="auto"/>
              <w:widowControl/>
              <w:rPr>
                <w:rFonts w:ascii="宋体" w:hAnsi="宋体" w:cs="宋体"/>
                <w:sz w:val="24"/>
                <w:szCs w:val="24"/>
              </w:rPr>
            </w:pPr>
            <w:r>
              <w:rPr>
                <w:rFonts w:ascii="宋体" w:hAnsi="宋体" w:cs="宋体"/>
                <w:sz w:val="24"/>
                <w:szCs w:val="24"/>
              </w:rPr>
            </w:r>
            <w:r/>
          </w:p>
        </w:tc>
        <w:tc>
          <w:tcPr>
            <w:tcW w:w="2410" w:type="dxa"/>
            <w:vAlign w:val="center"/>
            <w:vMerge w:val="continue"/>
            <w:textDirection w:val="lrTb"/>
            <w:noWrap/>
          </w:tcPr>
          <w:p>
            <w:pPr>
              <w:pStyle w:val="964"/>
              <w:jc w:val="left"/>
              <w:spacing w:line="360" w:lineRule="auto"/>
              <w:widowControl/>
              <w:rPr>
                <w:rFonts w:ascii="宋体" w:hAnsi="宋体" w:cs="宋体"/>
                <w:sz w:val="24"/>
                <w:szCs w:val="24"/>
              </w:rPr>
            </w:pPr>
            <w:r>
              <w:rPr>
                <w:rFonts w:ascii="宋体" w:hAnsi="宋体" w:cs="宋体"/>
                <w:sz w:val="24"/>
                <w:szCs w:val="24"/>
              </w:rPr>
            </w:r>
            <w:r/>
          </w:p>
        </w:tc>
        <w:tc>
          <w:tcPr>
            <w:tcW w:w="5245" w:type="dxa"/>
            <w:vAlign w:val="top"/>
            <w:textDirection w:val="lrTb"/>
            <w:noWrap/>
          </w:tcPr>
          <w:p>
            <w:pPr>
              <w:pStyle w:val="964"/>
              <w:spacing w:line="360" w:lineRule="auto"/>
              <w:rPr>
                <w:rFonts w:ascii="宋体" w:hAnsi="宋体" w:cs="宋体"/>
                <w:sz w:val="24"/>
                <w:szCs w:val="24"/>
              </w:rPr>
            </w:pPr>
            <w:r>
              <w:rPr>
                <w:rFonts w:hint="eastAsia" w:ascii="宋体" w:hAnsi="宋体" w:cs="宋体"/>
                <w:sz w:val="24"/>
                <w:szCs w:val="24"/>
              </w:rPr>
              <w:t xml:space="preserve">无效响应情形的判定和处理。</w:t>
            </w:r>
            <w:r>
              <w:rPr>
                <w:rFonts w:ascii="宋体" w:hAnsi="宋体" w:cs="宋体"/>
                <w:sz w:val="24"/>
                <w:szCs w:val="24"/>
              </w:rPr>
            </w:r>
            <w:r/>
          </w:p>
        </w:tc>
      </w:tr>
      <w:tr>
        <w:trPr>
          <w:cantSplit/>
        </w:trPr>
        <w:tc>
          <w:tcPr>
            <w:tcW w:w="816" w:type="dxa"/>
            <w:vAlign w:val="center"/>
            <w:vMerge w:val="continue"/>
            <w:textDirection w:val="lrTb"/>
            <w:noWrap/>
          </w:tcPr>
          <w:p>
            <w:pPr>
              <w:pStyle w:val="964"/>
              <w:jc w:val="left"/>
              <w:spacing w:line="360" w:lineRule="auto"/>
              <w:widowControl/>
              <w:rPr>
                <w:rFonts w:ascii="宋体" w:hAnsi="宋体" w:cs="宋体"/>
                <w:sz w:val="24"/>
                <w:szCs w:val="24"/>
              </w:rPr>
            </w:pPr>
            <w:r>
              <w:rPr>
                <w:rFonts w:ascii="宋体" w:hAnsi="宋体" w:cs="宋体"/>
                <w:sz w:val="24"/>
                <w:szCs w:val="24"/>
              </w:rPr>
            </w:r>
            <w:r/>
          </w:p>
        </w:tc>
        <w:tc>
          <w:tcPr>
            <w:tcW w:w="2410" w:type="dxa"/>
            <w:vAlign w:val="center"/>
            <w:vMerge w:val="continue"/>
            <w:textDirection w:val="lrTb"/>
            <w:noWrap/>
          </w:tcPr>
          <w:p>
            <w:pPr>
              <w:pStyle w:val="964"/>
              <w:jc w:val="left"/>
              <w:spacing w:line="360" w:lineRule="auto"/>
              <w:widowControl/>
              <w:rPr>
                <w:rFonts w:ascii="宋体" w:hAnsi="宋体" w:cs="宋体"/>
                <w:sz w:val="24"/>
                <w:szCs w:val="24"/>
              </w:rPr>
            </w:pPr>
            <w:r>
              <w:rPr>
                <w:rFonts w:ascii="宋体" w:hAnsi="宋体" w:cs="宋体"/>
                <w:sz w:val="24"/>
                <w:szCs w:val="24"/>
              </w:rPr>
            </w:r>
            <w:r/>
          </w:p>
        </w:tc>
        <w:tc>
          <w:tcPr>
            <w:tcW w:w="5245" w:type="dxa"/>
            <w:vAlign w:val="top"/>
            <w:textDirection w:val="lrTb"/>
            <w:noWrap/>
          </w:tcPr>
          <w:p>
            <w:pPr>
              <w:pStyle w:val="964"/>
              <w:spacing w:line="360" w:lineRule="auto"/>
              <w:rPr>
                <w:rFonts w:ascii="宋体" w:hAnsi="宋体" w:cs="宋体"/>
                <w:sz w:val="24"/>
                <w:szCs w:val="24"/>
              </w:rPr>
            </w:pPr>
            <w:r>
              <w:rPr>
                <w:rFonts w:hint="eastAsia" w:ascii="宋体" w:hAnsi="宋体" w:cs="宋体"/>
                <w:sz w:val="24"/>
                <w:szCs w:val="24"/>
              </w:rPr>
              <w:t xml:space="preserve">不接受联合体参与谈判。</w:t>
            </w:r>
            <w:r>
              <w:rPr>
                <w:rFonts w:ascii="宋体" w:hAnsi="宋体" w:cs="宋体"/>
                <w:sz w:val="24"/>
                <w:szCs w:val="24"/>
              </w:rPr>
            </w:r>
            <w:r/>
          </w:p>
        </w:tc>
      </w:tr>
      <w:tr>
        <w:trPr>
          <w:cantSplit/>
        </w:trPr>
        <w:tc>
          <w:tcPr>
            <w:tcW w:w="816" w:type="dxa"/>
            <w:vAlign w:val="center"/>
            <w:vMerge w:val="continue"/>
            <w:textDirection w:val="lrTb"/>
            <w:noWrap/>
          </w:tcPr>
          <w:p>
            <w:pPr>
              <w:pStyle w:val="964"/>
              <w:jc w:val="left"/>
              <w:spacing w:line="360" w:lineRule="auto"/>
              <w:widowControl/>
              <w:rPr>
                <w:rFonts w:ascii="宋体" w:hAnsi="宋体" w:cs="宋体"/>
                <w:sz w:val="24"/>
                <w:szCs w:val="24"/>
              </w:rPr>
            </w:pPr>
            <w:r>
              <w:rPr>
                <w:rFonts w:ascii="宋体" w:hAnsi="宋体" w:cs="宋体"/>
                <w:sz w:val="24"/>
                <w:szCs w:val="24"/>
              </w:rPr>
            </w:r>
            <w:r/>
          </w:p>
        </w:tc>
        <w:tc>
          <w:tcPr>
            <w:tcW w:w="2410" w:type="dxa"/>
            <w:vAlign w:val="center"/>
            <w:vMerge w:val="continue"/>
            <w:textDirection w:val="lrTb"/>
            <w:noWrap/>
          </w:tcPr>
          <w:p>
            <w:pPr>
              <w:pStyle w:val="964"/>
              <w:jc w:val="left"/>
              <w:spacing w:line="360" w:lineRule="auto"/>
              <w:widowControl/>
              <w:rPr>
                <w:rFonts w:ascii="宋体" w:hAnsi="宋体" w:cs="宋体"/>
                <w:sz w:val="24"/>
                <w:szCs w:val="24"/>
              </w:rPr>
            </w:pPr>
            <w:r>
              <w:rPr>
                <w:rFonts w:ascii="宋体" w:hAnsi="宋体" w:cs="宋体"/>
                <w:sz w:val="24"/>
                <w:szCs w:val="24"/>
              </w:rPr>
            </w:r>
            <w:r/>
          </w:p>
        </w:tc>
        <w:tc>
          <w:tcPr>
            <w:tcW w:w="5245" w:type="dxa"/>
            <w:vAlign w:val="top"/>
            <w:textDirection w:val="lrTb"/>
            <w:noWrap/>
          </w:tcPr>
          <w:p>
            <w:pPr>
              <w:pStyle w:val="964"/>
              <w:spacing w:line="360" w:lineRule="auto"/>
              <w:rPr>
                <w:rFonts w:ascii="宋体" w:hAnsi="宋体" w:cs="宋体"/>
                <w:sz w:val="24"/>
                <w:szCs w:val="24"/>
              </w:rPr>
            </w:pPr>
            <w:r>
              <w:rPr>
                <w:rFonts w:hint="eastAsia" w:ascii="宋体" w:hAnsi="宋体" w:cs="宋体"/>
                <w:sz w:val="24"/>
                <w:szCs w:val="24"/>
              </w:rPr>
              <w:t xml:space="preserve">不同供应商的响应文件以及响应文件制作过程未出现雷同的情况。</w:t>
            </w:r>
            <w:r>
              <w:rPr>
                <w:rFonts w:ascii="宋体" w:hAnsi="宋体" w:cs="宋体"/>
                <w:sz w:val="24"/>
                <w:szCs w:val="24"/>
              </w:rPr>
            </w:r>
            <w:r/>
          </w:p>
        </w:tc>
      </w:tr>
      <w:tr>
        <w:trPr/>
        <w:tc>
          <w:tcPr>
            <w:tcW w:w="816" w:type="dxa"/>
            <w:vAlign w:val="center"/>
            <w:textDirection w:val="lrTb"/>
            <w:noWrap/>
          </w:tcPr>
          <w:p>
            <w:pPr>
              <w:pStyle w:val="964"/>
              <w:jc w:val="center"/>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2410" w:type="dxa"/>
            <w:vAlign w:val="center"/>
            <w:textDirection w:val="lrTb"/>
            <w:noWrap/>
          </w:tcPr>
          <w:p>
            <w:pPr>
              <w:pStyle w:val="964"/>
              <w:jc w:val="center"/>
              <w:spacing w:line="360" w:lineRule="auto"/>
              <w:rPr>
                <w:rFonts w:ascii="宋体" w:hAnsi="宋体" w:cs="宋体"/>
                <w:sz w:val="24"/>
                <w:szCs w:val="24"/>
              </w:rPr>
            </w:pPr>
            <w:r>
              <w:rPr>
                <w:rFonts w:hint="eastAsia" w:ascii="宋体" w:hAnsi="宋体" w:cs="宋体"/>
                <w:sz w:val="24"/>
                <w:szCs w:val="24"/>
              </w:rPr>
              <w:t xml:space="preserve">响应文件完整性</w:t>
            </w:r>
            <w:r>
              <w:rPr>
                <w:rFonts w:ascii="宋体" w:hAnsi="宋体" w:cs="宋体"/>
                <w:sz w:val="24"/>
                <w:szCs w:val="24"/>
              </w:rPr>
            </w:r>
            <w:r/>
          </w:p>
        </w:tc>
        <w:tc>
          <w:tcPr>
            <w:tcW w:w="5245" w:type="dxa"/>
            <w:vAlign w:val="top"/>
            <w:textDirection w:val="lrTb"/>
            <w:noWrap/>
          </w:tcPr>
          <w:p>
            <w:pPr>
              <w:pStyle w:val="964"/>
              <w:spacing w:line="360" w:lineRule="auto"/>
              <w:rPr>
                <w:rFonts w:ascii="宋体" w:hAnsi="宋体" w:cs="宋体"/>
                <w:sz w:val="24"/>
                <w:szCs w:val="24"/>
              </w:rPr>
            </w:pPr>
            <w:r>
              <w:rPr>
                <w:rFonts w:hint="eastAsia" w:ascii="宋体" w:hAnsi="宋体" w:cs="宋体"/>
                <w:sz w:val="24"/>
                <w:szCs w:val="24"/>
              </w:rPr>
              <w:t xml:space="preserve">响应文件内容完整性、齐全性。</w:t>
            </w:r>
            <w:r>
              <w:rPr>
                <w:rFonts w:ascii="宋体" w:hAnsi="宋体" w:cs="宋体"/>
                <w:sz w:val="24"/>
                <w:szCs w:val="24"/>
              </w:rPr>
            </w:r>
            <w:r/>
          </w:p>
        </w:tc>
      </w:tr>
      <w:tr>
        <w:trPr>
          <w:cantSplit/>
          <w:trHeight w:val="70"/>
        </w:trPr>
        <w:tc>
          <w:tcPr>
            <w:tcW w:w="816" w:type="dxa"/>
            <w:vAlign w:val="center"/>
            <w:vMerge w:val="restart"/>
            <w:textDirection w:val="lrTb"/>
            <w:noWrap/>
          </w:tcPr>
          <w:p>
            <w:pPr>
              <w:pStyle w:val="964"/>
              <w:jc w:val="center"/>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2410" w:type="dxa"/>
            <w:vAlign w:val="center"/>
            <w:vMerge w:val="restart"/>
            <w:textDirection w:val="lrTb"/>
            <w:noWrap/>
          </w:tcPr>
          <w:p>
            <w:pPr>
              <w:pStyle w:val="964"/>
              <w:jc w:val="center"/>
              <w:spacing w:line="360" w:lineRule="auto"/>
              <w:rPr>
                <w:rFonts w:ascii="宋体" w:hAnsi="宋体" w:cs="宋体"/>
                <w:sz w:val="24"/>
                <w:szCs w:val="24"/>
              </w:rPr>
            </w:pPr>
            <w:r>
              <w:rPr>
                <w:rFonts w:hint="eastAsia" w:ascii="宋体" w:hAnsi="宋体" w:cs="宋体"/>
                <w:sz w:val="24"/>
                <w:szCs w:val="24"/>
              </w:rPr>
              <w:t xml:space="preserve">对采购文件响应程度</w:t>
            </w:r>
            <w:r>
              <w:rPr>
                <w:rFonts w:ascii="宋体" w:hAnsi="宋体" w:cs="宋体"/>
                <w:sz w:val="24"/>
                <w:szCs w:val="24"/>
              </w:rPr>
            </w:r>
            <w:r/>
          </w:p>
        </w:tc>
        <w:tc>
          <w:tcPr>
            <w:tcW w:w="5245" w:type="dxa"/>
            <w:vAlign w:val="top"/>
            <w:textDirection w:val="lrTb"/>
            <w:noWrap/>
          </w:tcPr>
          <w:p>
            <w:pPr>
              <w:pStyle w:val="964"/>
              <w:spacing w:line="360" w:lineRule="auto"/>
              <w:rPr>
                <w:rFonts w:ascii="宋体" w:hAnsi="宋体" w:cs="宋体"/>
                <w:sz w:val="24"/>
                <w:szCs w:val="24"/>
              </w:rPr>
            </w:pPr>
            <w:r>
              <w:rPr>
                <w:rFonts w:hint="eastAsia" w:ascii="宋体" w:hAnsi="宋体" w:cs="宋体"/>
                <w:sz w:val="24"/>
                <w:szCs w:val="24"/>
              </w:rPr>
              <w:t xml:space="preserve">响应报价不低于成本、不高于采购文件最高限价，且非可选择报价。</w:t>
            </w:r>
            <w:r>
              <w:rPr>
                <w:rFonts w:ascii="宋体" w:hAnsi="宋体" w:cs="宋体"/>
                <w:sz w:val="24"/>
                <w:szCs w:val="24"/>
              </w:rPr>
            </w:r>
            <w:r/>
          </w:p>
        </w:tc>
      </w:tr>
      <w:tr>
        <w:trPr>
          <w:cantSplit/>
          <w:trHeight w:val="70"/>
        </w:trPr>
        <w:tc>
          <w:tcPr>
            <w:tcW w:w="816" w:type="dxa"/>
            <w:vAlign w:val="center"/>
            <w:vMerge w:val="continue"/>
            <w:textDirection w:val="lrTb"/>
            <w:noWrap/>
          </w:tcPr>
          <w:p>
            <w:pPr>
              <w:pStyle w:val="964"/>
              <w:jc w:val="left"/>
              <w:spacing w:line="360" w:lineRule="auto"/>
              <w:widowControl/>
              <w:rPr>
                <w:rFonts w:ascii="宋体" w:hAnsi="宋体" w:cs="宋体"/>
                <w:sz w:val="24"/>
                <w:szCs w:val="24"/>
              </w:rPr>
            </w:pPr>
            <w:r>
              <w:rPr>
                <w:rFonts w:ascii="宋体" w:hAnsi="宋体" w:cs="宋体"/>
                <w:sz w:val="24"/>
                <w:szCs w:val="24"/>
              </w:rPr>
            </w:r>
            <w:r/>
          </w:p>
        </w:tc>
        <w:tc>
          <w:tcPr>
            <w:tcW w:w="2410" w:type="dxa"/>
            <w:vAlign w:val="center"/>
            <w:vMerge w:val="continue"/>
            <w:textDirection w:val="lrTb"/>
            <w:noWrap/>
          </w:tcPr>
          <w:p>
            <w:pPr>
              <w:pStyle w:val="964"/>
              <w:jc w:val="left"/>
              <w:spacing w:line="360" w:lineRule="auto"/>
              <w:widowControl/>
              <w:rPr>
                <w:rFonts w:ascii="宋体" w:hAnsi="宋体" w:cs="宋体"/>
                <w:sz w:val="24"/>
                <w:szCs w:val="24"/>
              </w:rPr>
            </w:pPr>
            <w:r>
              <w:rPr>
                <w:rFonts w:ascii="宋体" w:hAnsi="宋体" w:cs="宋体"/>
                <w:sz w:val="24"/>
                <w:szCs w:val="24"/>
              </w:rPr>
            </w:r>
            <w:r/>
          </w:p>
        </w:tc>
        <w:tc>
          <w:tcPr>
            <w:tcW w:w="5245" w:type="dxa"/>
            <w:vAlign w:val="top"/>
            <w:textDirection w:val="lrTb"/>
            <w:noWrap/>
          </w:tcPr>
          <w:p>
            <w:pPr>
              <w:pStyle w:val="964"/>
              <w:spacing w:line="360" w:lineRule="auto"/>
              <w:rPr>
                <w:rFonts w:ascii="宋体" w:hAnsi="宋体" w:cs="宋体"/>
                <w:sz w:val="24"/>
                <w:szCs w:val="24"/>
              </w:rPr>
            </w:pPr>
            <w:r>
              <w:rPr>
                <w:rFonts w:hint="eastAsia" w:ascii="宋体" w:hAnsi="宋体" w:cs="宋体"/>
                <w:sz w:val="24"/>
                <w:szCs w:val="24"/>
              </w:rPr>
              <w:t xml:space="preserve">合同履行期限符合采购文件要求。</w:t>
            </w:r>
            <w:r>
              <w:rPr>
                <w:rFonts w:ascii="宋体" w:hAnsi="宋体" w:cs="宋体"/>
                <w:sz w:val="24"/>
                <w:szCs w:val="24"/>
              </w:rPr>
            </w:r>
            <w:r/>
          </w:p>
        </w:tc>
      </w:tr>
      <w:tr>
        <w:trPr>
          <w:cantSplit/>
          <w:trHeight w:val="966"/>
        </w:trPr>
        <w:tc>
          <w:tcPr>
            <w:tcW w:w="816" w:type="dxa"/>
            <w:vAlign w:val="center"/>
            <w:vMerge w:val="continue"/>
            <w:textDirection w:val="lrTb"/>
            <w:noWrap/>
          </w:tcPr>
          <w:p>
            <w:pPr>
              <w:pStyle w:val="964"/>
              <w:jc w:val="left"/>
              <w:spacing w:line="360" w:lineRule="auto"/>
              <w:widowControl/>
              <w:rPr>
                <w:rFonts w:ascii="宋体" w:hAnsi="宋体" w:cs="宋体"/>
                <w:sz w:val="24"/>
                <w:szCs w:val="24"/>
              </w:rPr>
            </w:pPr>
            <w:r>
              <w:rPr>
                <w:rFonts w:ascii="宋体" w:hAnsi="宋体" w:cs="宋体"/>
                <w:sz w:val="24"/>
                <w:szCs w:val="24"/>
              </w:rPr>
            </w:r>
            <w:r/>
          </w:p>
        </w:tc>
        <w:tc>
          <w:tcPr>
            <w:tcW w:w="2410" w:type="dxa"/>
            <w:vAlign w:val="center"/>
            <w:vMerge w:val="continue"/>
            <w:textDirection w:val="lrTb"/>
            <w:noWrap/>
          </w:tcPr>
          <w:p>
            <w:pPr>
              <w:pStyle w:val="964"/>
              <w:jc w:val="left"/>
              <w:spacing w:line="360" w:lineRule="auto"/>
              <w:widowControl/>
              <w:rPr>
                <w:rFonts w:ascii="宋体" w:hAnsi="宋体" w:cs="宋体"/>
                <w:sz w:val="24"/>
                <w:szCs w:val="24"/>
              </w:rPr>
            </w:pPr>
            <w:r>
              <w:rPr>
                <w:rFonts w:ascii="宋体" w:hAnsi="宋体" w:cs="宋体"/>
                <w:sz w:val="24"/>
                <w:szCs w:val="24"/>
              </w:rPr>
            </w:r>
            <w:r/>
          </w:p>
        </w:tc>
        <w:tc>
          <w:tcPr>
            <w:tcW w:w="5245" w:type="dxa"/>
            <w:vAlign w:val="top"/>
            <w:textDirection w:val="lrTb"/>
            <w:noWrap/>
          </w:tcPr>
          <w:p>
            <w:pPr>
              <w:pStyle w:val="964"/>
              <w:spacing w:line="360" w:lineRule="auto"/>
              <w:rPr>
                <w:rFonts w:ascii="宋体" w:hAnsi="宋体" w:cs="宋体"/>
                <w:sz w:val="24"/>
                <w:szCs w:val="24"/>
              </w:rPr>
            </w:pPr>
            <w:r>
              <w:rPr>
                <w:rFonts w:hint="eastAsia" w:ascii="宋体" w:hAnsi="宋体" w:cs="宋体"/>
                <w:sz w:val="24"/>
                <w:szCs w:val="24"/>
              </w:rPr>
              <w:t xml:space="preserve">响应文件与采购要求的主要条款、条件和技术规格相符，不存在重大偏离或保留。</w:t>
            </w:r>
            <w:r>
              <w:rPr>
                <w:rFonts w:ascii="宋体" w:hAnsi="宋体" w:cs="宋体"/>
                <w:sz w:val="24"/>
                <w:szCs w:val="24"/>
              </w:rPr>
            </w:r>
            <w:r/>
          </w:p>
        </w:tc>
      </w:tr>
    </w:tbl>
    <w:p>
      <w:pPr>
        <w:pStyle w:val="964"/>
        <w:spacing w:line="360" w:lineRule="auto"/>
        <w:rPr>
          <w:rFonts w:ascii="宋体" w:hAnsi="宋体" w:cs="宋体"/>
          <w:b/>
          <w:bCs/>
          <w:sz w:val="24"/>
          <w:szCs w:val="24"/>
        </w:rPr>
      </w:pPr>
      <w:r>
        <w:rPr>
          <w:rFonts w:hint="eastAsia" w:ascii="宋体" w:hAnsi="宋体" w:cs="宋体"/>
          <w:b/>
          <w:bCs/>
          <w:sz w:val="24"/>
          <w:szCs w:val="24"/>
        </w:rPr>
        <w:t xml:space="preserve">三、评审细则</w:t>
      </w:r>
      <w:r>
        <w:rPr>
          <w:rFonts w:ascii="宋体" w:hAnsi="宋体" w:cs="宋体"/>
          <w:b/>
          <w:bCs/>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1、本项目采用最低评标价法。最低评标价法是指响应文件满足采购文件全部实质性要求且报价最低的供应商为成交供应商的评标方法（推荐成交候选供应商数量：3名）。</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2、如出现供应商报价相同的，以小微企业优先；如供应商仍均为小微企业的，由谈判小组现场抽签随机确定优先顺序。</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3、请各供应商在苏采云系统开启评审后留意系统内提示，谈判小组将通过苏采云系统向供应商发布“谈判函”，供应商应当按照要求在苏采云系统提交“谈判响应函”。</w:t>
      </w:r>
      <w:r>
        <w:rPr>
          <w:rFonts w:ascii="宋体" w:hAnsi="宋体" w:cs="宋体"/>
          <w:sz w:val="24"/>
          <w:szCs w:val="24"/>
        </w:rPr>
      </w:r>
      <w:r/>
    </w:p>
    <w:p>
      <w:pPr>
        <w:pStyle w:val="964"/>
        <w:spacing w:line="360" w:lineRule="auto"/>
        <w:rPr>
          <w:rFonts w:ascii="宋体" w:hAnsi="宋体" w:cs="宋体"/>
          <w:b/>
          <w:sz w:val="24"/>
          <w:szCs w:val="24"/>
        </w:rPr>
      </w:pPr>
      <w:r>
        <w:rPr>
          <w:rFonts w:hint="eastAsia" w:ascii="宋体" w:hAnsi="宋体" w:cs="宋体"/>
          <w:b/>
          <w:sz w:val="24"/>
          <w:szCs w:val="24"/>
        </w:rPr>
        <w:t xml:space="preserve">四、政府采购政策功能落实说明</w:t>
      </w:r>
      <w:r>
        <w:rPr>
          <w:rFonts w:ascii="宋体" w:hAnsi="宋体" w:cs="宋体"/>
          <w:b/>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1、小微型企业价格扣除</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（1）本项目对小型和微型企业产品给予5%的扣除价格，用扣除后的价格参与评审。</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（2）供应商需按照采购文件的要求提供相应的《中小企业声明函》。</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（3）企业标准请参照《关于印发中小企业划型标准规定的通知》（工信部联企业[2011]300号）文件规定自行填写。</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2、残疾人福利单位价格扣除</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（1）本项目对残疾人福利性单位视同小型、微型企业，给予5%的价格扣除，用扣除后的价格参与评审。</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（2）残疾人福利单位需按照采购文件的要求提供《残疾人福利性单位声明函》。</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（3）残疾人福利单位标准请参照《关于促进残疾人就业政府采购政策的通知》（财库〔2017〕141号）。</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3、监狱和戒毒企业价格扣除</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（1）本项目对监狱和戒毒企业（简称监狱企业）视同小型、微型企业，给予5%的价格扣除，用扣除后的价格参与评审。</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（3）监狱企业标准请参照《关于政府采购支持监狱企业发展有关问题的通知》（财库[2014]68号）。</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4、残疾人福利单位、监狱企业属于小型、微型企业的，不重复享受政策。</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6、联合体各方均为小型、微型企业（残疾人福利单位、监狱企业）的，联合体享受5%价格扣除，用扣除后的价格参与评审。</w:t>
      </w:r>
      <w:r>
        <w:rPr>
          <w:rFonts w:ascii="宋体" w:hAnsi="宋体" w:cs="宋体"/>
          <w:sz w:val="24"/>
          <w:szCs w:val="24"/>
        </w:rPr>
      </w:r>
      <w:r/>
    </w:p>
    <w:p>
      <w:pPr>
        <w:pStyle w:val="964"/>
        <w:spacing w:line="360" w:lineRule="auto"/>
        <w:rPr>
          <w:rFonts w:ascii="宋体" w:hAnsi="宋体" w:cs="宋体"/>
          <w:b/>
          <w:bCs/>
          <w:sz w:val="24"/>
          <w:szCs w:val="24"/>
        </w:rPr>
      </w:pPr>
      <w:r>
        <w:rPr>
          <w:rFonts w:hint="eastAsia" w:ascii="宋体" w:hAnsi="宋体" w:cs="宋体"/>
          <w:b/>
          <w:sz w:val="24"/>
          <w:szCs w:val="24"/>
        </w:rPr>
        <w:t xml:space="preserve">五、</w:t>
      </w:r>
      <w:r>
        <w:rPr>
          <w:rFonts w:hint="eastAsia" w:ascii="宋体" w:hAnsi="宋体" w:cs="宋体"/>
          <w:b/>
          <w:bCs/>
          <w:sz w:val="24"/>
          <w:szCs w:val="24"/>
        </w:rPr>
        <w:t xml:space="preserve">异常低价响应审查</w:t>
      </w:r>
      <w:r>
        <w:rPr>
          <w:rFonts w:ascii="宋体" w:hAnsi="宋体" w:cs="宋体"/>
          <w:b/>
          <w:bCs/>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根据《关于推动解决政府采购异常低价问题的通知》（财库〔2026〕2号）的相关规定，谈判过程中出现下列情形之一的，谈判小组将启动异常低价响应审查程序：</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1、响应报价低于全部通过符合性审查供应商响应报价平均值50%的，即响应报价&lt;全部通过符合性审查供应商响应报价平均值×50%；</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2、响应报价低于通过符合性审查的次低报价供应商响应报价50%的，即响应报价&lt;通过符合性审查的次低报价供应商响应报价×50%；</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3、响应报价低于采购项目最高限价45%的，即响应报价&lt;采购项目最高限价×45%；</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4、谈判小组基于专业判断，认为供应商报价过低，有可能影响产品质量或者不能诚信履约的其他情形。</w:t>
      </w:r>
      <w:r>
        <w:rPr>
          <w:rFonts w:ascii="宋体" w:hAnsi="宋体" w:cs="宋体"/>
          <w:sz w:val="24"/>
          <w:szCs w:val="24"/>
        </w:rPr>
      </w:r>
      <w:r/>
    </w:p>
    <w:p>
      <w:pPr>
        <w:pStyle w:val="964"/>
        <w:ind w:firstLine="480"/>
        <w:spacing w:line="360" w:lineRule="auto"/>
      </w:pPr>
      <w:r>
        <w:rPr>
          <w:rFonts w:hint="eastAsia" w:ascii="宋体" w:hAnsi="宋体" w:cs="宋体"/>
          <w:sz w:val="24"/>
          <w:szCs w:val="24"/>
        </w:rPr>
        <w:t xml:space="preserve">谈判小组启动异常低价响应审查后，属于前述第1项至第4项情形的，应当要求相关供应商在谈判现场合理的时间内对响应价格作出解释，提供项目具体成本测算等与报价合理性相关的书面说明及必要的证明材料，包括但不</w:t>
      </w:r>
      <w:r>
        <w:rPr>
          <w:rFonts w:hint="eastAsia" w:ascii="宋体" w:hAnsi="宋体" w:cs="宋体"/>
          <w:sz w:val="24"/>
          <w:szCs w:val="24"/>
        </w:rPr>
        <w:t xml:space="preserve">限于原材料成本、人工成本、制造费用等，给予相关供应商的合理时间一般不少于30分钟。其中，属于第3项情形，供应商已随响应文件一并提交相关书面说明及必要的证明材料的，在谈判现场可不再重复提交。谈判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投标（响应）处理。审查相关情况将在谈判报告中进行记录。</w:t>
      </w:r>
      <w:r/>
    </w:p>
    <w:p>
      <w:pPr>
        <w:pStyle w:val="964"/>
        <w:rPr>
          <w:rFonts w:ascii="宋体" w:hAnsi="宋体"/>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rPr>
      </w:r>
      <w:r/>
    </w:p>
    <w:p>
      <w:pPr>
        <w:pStyle w:val="1145"/>
      </w:pPr>
      <w:r/>
      <w:bookmarkStart w:id="36" w:name="_Toc227191247"/>
      <w:r/>
      <w:bookmarkStart w:id="37" w:name="_Toc230162240"/>
      <w:r/>
      <w:bookmarkStart w:id="38" w:name="_Toc230182411"/>
      <w:r>
        <w:t xml:space="preserve">第四章</w:t>
      </w:r>
      <w:r>
        <w:rPr>
          <w:rFonts w:hint="eastAsia"/>
        </w:rPr>
        <w:t xml:space="preserve"> 采购需求</w:t>
      </w:r>
      <w:bookmarkEnd w:id="36"/>
      <w:r/>
      <w:bookmarkEnd w:id="37"/>
      <w:r/>
      <w:bookmarkEnd w:id="38"/>
      <w:r/>
      <w:r/>
    </w:p>
    <w:p>
      <w:pPr>
        <w:pStyle w:val="964"/>
        <w:jc w:val="left"/>
        <w:spacing w:line="360" w:lineRule="auto"/>
        <w:rPr>
          <w:rFonts w:ascii="宋体" w:hAnsi="宋体"/>
          <w:b/>
          <w:sz w:val="24"/>
          <w:szCs w:val="24"/>
        </w:rPr>
        <w:outlineLvl w:val="1"/>
      </w:pPr>
      <w:r>
        <w:rPr>
          <w:rFonts w:hint="eastAsia" w:ascii="宋体" w:hAnsi="宋体"/>
          <w:b/>
          <w:sz w:val="24"/>
          <w:szCs w:val="24"/>
        </w:rPr>
        <w:t xml:space="preserve">一、项目概况</w:t>
      </w:r>
      <w:r>
        <w:rPr>
          <w:rFonts w:ascii="宋体" w:hAnsi="宋体"/>
          <w:b/>
          <w:sz w:val="24"/>
          <w:szCs w:val="24"/>
        </w:rPr>
      </w:r>
      <w:r/>
    </w:p>
    <w:p>
      <w:pPr>
        <w:pStyle w:val="964"/>
        <w:ind w:firstLine="480"/>
        <w:jc w:val="left"/>
        <w:spacing w:line="360" w:lineRule="auto"/>
        <w:rPr>
          <w:rFonts w:ascii="宋体" w:hAnsi="宋体" w:cs="宋体"/>
          <w:sz w:val="24"/>
          <w:szCs w:val="24"/>
        </w:rPr>
        <w:outlineLvl w:val="1"/>
      </w:pPr>
      <w:r>
        <w:rPr>
          <w:rFonts w:hint="eastAsia" w:ascii="宋体" w:hAnsi="宋体" w:cs="宋体"/>
          <w:sz w:val="24"/>
          <w:szCs w:val="24"/>
        </w:rPr>
        <w:t xml:space="preserve">1、项目名称：南京监狱禁闭室维修改造工程施工（二次）。</w:t>
      </w:r>
      <w:r>
        <w:rPr>
          <w:rFonts w:ascii="宋体" w:hAnsi="宋体" w:cs="宋体"/>
          <w:sz w:val="24"/>
          <w:szCs w:val="24"/>
        </w:rPr>
      </w:r>
      <w:r/>
    </w:p>
    <w:p>
      <w:pPr>
        <w:pStyle w:val="964"/>
        <w:ind w:firstLine="480"/>
        <w:spacing w:line="360" w:lineRule="auto"/>
        <w:rPr>
          <w:rFonts w:ascii="宋体" w:hAnsi="宋体"/>
          <w:sz w:val="24"/>
          <w:szCs w:val="24"/>
        </w:rPr>
      </w:pPr>
      <w:r>
        <w:rPr>
          <w:rFonts w:hint="eastAsia" w:ascii="宋体" w:hAnsi="宋体" w:cs="宋体"/>
          <w:sz w:val="24"/>
          <w:szCs w:val="24"/>
        </w:rPr>
        <w:t xml:space="preserve">★2、采购需求：</w:t>
      </w:r>
      <w:r>
        <w:rPr>
          <w:rFonts w:hint="eastAsia" w:ascii="宋体" w:hAnsi="宋体"/>
          <w:sz w:val="24"/>
          <w:szCs w:val="24"/>
        </w:rPr>
        <w:t xml:space="preserve">南京监狱禁闭室维修改造工程施工（二次），主要内容为禁闭室室内装饰改造等，包含但不限于拆除、装饰装修、电气、暖通、给排水等专业，不包含智能化专业，具体详见谈判文件规定及工程量清单</w:t>
      </w:r>
      <w:r>
        <w:rPr>
          <w:rFonts w:hint="eastAsia" w:ascii="宋体" w:hAnsi="宋体" w:cs="宋体"/>
          <w:sz w:val="24"/>
          <w:szCs w:val="24"/>
        </w:rPr>
        <w:t xml:space="preserve">。</w:t>
      </w:r>
      <w:r>
        <w:rPr>
          <w:rFonts w:ascii="宋体" w:hAnsi="宋体"/>
          <w:sz w:val="24"/>
          <w:szCs w:val="24"/>
        </w:rPr>
      </w:r>
      <w:r/>
    </w:p>
    <w:p>
      <w:pPr>
        <w:pStyle w:val="964"/>
        <w:ind w:firstLine="480"/>
        <w:jc w:val="left"/>
        <w:spacing w:line="360" w:lineRule="auto"/>
        <w:rPr>
          <w:rFonts w:ascii="宋体" w:hAnsi="宋体" w:cs="宋体"/>
          <w:sz w:val="24"/>
          <w:szCs w:val="24"/>
        </w:rPr>
        <w:outlineLvl w:val="1"/>
      </w:pPr>
      <w:r>
        <w:rPr>
          <w:rFonts w:hint="eastAsia" w:ascii="宋体" w:hAnsi="宋体" w:cs="宋体"/>
          <w:sz w:val="24"/>
          <w:szCs w:val="24"/>
        </w:rPr>
        <w:t xml:space="preserve">3、项目地点：</w:t>
      </w:r>
      <w:bookmarkStart w:id="39" w:name="OLE_LINK44"/>
      <w:r/>
      <w:bookmarkStart w:id="40" w:name="OLE_LINK45"/>
      <w:r>
        <w:rPr>
          <w:rFonts w:hint="eastAsia" w:ascii="宋体" w:hAnsi="宋体" w:cs="宋体"/>
          <w:sz w:val="24"/>
          <w:szCs w:val="24"/>
        </w:rPr>
        <w:t xml:space="preserve">江苏省南京监狱（南京市雨花台区宁双路）</w:t>
      </w:r>
      <w:bookmarkEnd w:id="39"/>
      <w:r/>
      <w:bookmarkEnd w:id="40"/>
      <w:r>
        <w:rPr>
          <w:rFonts w:hint="eastAsia" w:ascii="宋体" w:hAnsi="宋体" w:cs="宋体"/>
          <w:sz w:val="24"/>
          <w:szCs w:val="24"/>
        </w:rPr>
        <w:t xml:space="preserve">。</w:t>
      </w:r>
      <w:r>
        <w:rPr>
          <w:rFonts w:ascii="宋体" w:hAnsi="宋体" w:cs="宋体"/>
          <w:sz w:val="24"/>
          <w:szCs w:val="24"/>
        </w:rPr>
      </w:r>
      <w:r/>
    </w:p>
    <w:p>
      <w:pPr>
        <w:pStyle w:val="964"/>
        <w:ind w:firstLine="480"/>
        <w:jc w:val="left"/>
        <w:spacing w:line="360" w:lineRule="auto"/>
        <w:rPr>
          <w:rFonts w:ascii="宋体" w:hAnsi="宋体" w:cs="宋体"/>
          <w:sz w:val="24"/>
          <w:szCs w:val="24"/>
        </w:rPr>
        <w:outlineLvl w:val="1"/>
      </w:pPr>
      <w:r>
        <w:rPr>
          <w:rFonts w:hint="eastAsia" w:ascii="宋体" w:hAnsi="宋体" w:cs="宋体"/>
          <w:sz w:val="24"/>
          <w:szCs w:val="24"/>
        </w:rPr>
        <w:t xml:space="preserve">4、工期：60日历天。</w:t>
      </w:r>
      <w:r>
        <w:rPr>
          <w:rFonts w:ascii="宋体" w:hAnsi="宋体" w:cs="宋体"/>
          <w:sz w:val="24"/>
          <w:szCs w:val="24"/>
        </w:rPr>
      </w:r>
      <w:r/>
    </w:p>
    <w:p>
      <w:pPr>
        <w:pStyle w:val="964"/>
        <w:ind w:firstLine="480"/>
        <w:jc w:val="left"/>
        <w:spacing w:line="360" w:lineRule="auto"/>
        <w:rPr>
          <w:rFonts w:ascii="宋体" w:hAnsi="宋体" w:cs="宋体"/>
          <w:sz w:val="24"/>
          <w:szCs w:val="24"/>
        </w:rPr>
        <w:outlineLvl w:val="1"/>
      </w:pPr>
      <w:r>
        <w:rPr>
          <w:rFonts w:hint="eastAsia" w:ascii="宋体" w:hAnsi="宋体" w:cs="宋体"/>
          <w:sz w:val="24"/>
          <w:szCs w:val="24"/>
        </w:rPr>
        <w:t xml:space="preserve">★5、质量要求：符合国家质量验收标准。</w:t>
      </w:r>
      <w:r>
        <w:rPr>
          <w:rFonts w:ascii="宋体" w:hAnsi="宋体" w:cs="宋体"/>
          <w:sz w:val="24"/>
          <w:szCs w:val="24"/>
        </w:rPr>
      </w:r>
      <w:r/>
    </w:p>
    <w:p>
      <w:pPr>
        <w:pStyle w:val="1174"/>
        <w:ind w:firstLine="480"/>
        <w:spacing w:line="360" w:lineRule="auto"/>
        <w:rPr>
          <w:rFonts w:ascii="宋体" w:hAnsi="宋体" w:cs="宋体"/>
          <w:sz w:val="24"/>
          <w:szCs w:val="24"/>
        </w:rPr>
      </w:pPr>
      <w:r>
        <w:rPr>
          <w:rFonts w:hint="eastAsia" w:ascii="宋体" w:hAnsi="宋体" w:cs="宋体"/>
          <w:sz w:val="24"/>
          <w:szCs w:val="24"/>
        </w:rPr>
        <w:t xml:space="preserve">6、所属行业：建筑业。</w:t>
      </w:r>
      <w:r>
        <w:rPr>
          <w:rFonts w:ascii="宋体" w:hAnsi="宋体" w:cs="宋体"/>
          <w:sz w:val="24"/>
          <w:szCs w:val="24"/>
        </w:rPr>
      </w:r>
      <w:r/>
    </w:p>
    <w:p>
      <w:pPr>
        <w:pStyle w:val="964"/>
        <w:jc w:val="left"/>
        <w:spacing w:line="360" w:lineRule="auto"/>
        <w:rPr>
          <w:rFonts w:ascii="宋体" w:hAnsi="宋体"/>
          <w:b/>
          <w:sz w:val="24"/>
          <w:szCs w:val="24"/>
        </w:rPr>
        <w:outlineLvl w:val="1"/>
      </w:pPr>
      <w:r>
        <w:rPr>
          <w:rFonts w:hint="eastAsia" w:ascii="宋体" w:hAnsi="宋体"/>
          <w:b/>
          <w:sz w:val="24"/>
          <w:szCs w:val="24"/>
        </w:rPr>
        <w:t xml:space="preserve">★二、工程量清单</w:t>
      </w:r>
      <w:r>
        <w:rPr>
          <w:rFonts w:ascii="宋体" w:hAnsi="宋体"/>
          <w:b/>
          <w:sz w:val="24"/>
          <w:szCs w:val="24"/>
        </w:rPr>
      </w:r>
      <w:r/>
    </w:p>
    <w:p>
      <w:pPr>
        <w:pStyle w:val="964"/>
        <w:jc w:val="left"/>
        <w:spacing w:line="360" w:lineRule="auto"/>
        <w:rPr>
          <w:rFonts w:ascii="宋体" w:hAnsi="宋体"/>
          <w:b/>
          <w:sz w:val="24"/>
          <w:szCs w:val="24"/>
        </w:rPr>
        <w:outlineLvl w:val="1"/>
      </w:pPr>
      <w:r/>
      <w:bookmarkStart w:id="41" w:name="_Toc75877772"/>
      <w:r/>
      <w:bookmarkStart w:id="42" w:name="_Toc76663646"/>
      <w:r/>
      <w:bookmarkStart w:id="43" w:name="_Toc53514911"/>
      <w:r/>
      <w:bookmarkStart w:id="44" w:name="_Toc53998827"/>
      <w:r/>
      <w:bookmarkStart w:id="45" w:name="_Toc35712293"/>
      <w:r/>
      <w:bookmarkStart w:id="46" w:name="_Toc35712355"/>
      <w:r>
        <w:rPr>
          <w:rFonts w:hint="eastAsia" w:ascii="宋体" w:hAnsi="宋体"/>
          <w:b/>
          <w:sz w:val="24"/>
          <w:szCs w:val="24"/>
        </w:rPr>
        <w:t xml:space="preserve">1. 工程量清单说明</w:t>
      </w:r>
      <w:bookmarkEnd w:id="41"/>
      <w:r/>
      <w:bookmarkEnd w:id="42"/>
      <w:r/>
      <w:bookmarkEnd w:id="43"/>
      <w:r/>
      <w:bookmarkEnd w:id="44"/>
      <w:r>
        <w:rPr>
          <w:rFonts w:ascii="宋体" w:hAnsi="宋体"/>
          <w:b/>
          <w:sz w:val="24"/>
          <w:szCs w:val="24"/>
        </w:rPr>
      </w:r>
      <w:r/>
    </w:p>
    <w:p>
      <w:pPr>
        <w:pStyle w:val="964"/>
        <w:ind w:firstLine="480"/>
        <w:jc w:val="left"/>
        <w:spacing w:line="360" w:lineRule="auto"/>
        <w:widowControl/>
        <w:rPr>
          <w:rFonts w:ascii="宋体" w:hAnsi="宋体"/>
          <w:sz w:val="24"/>
          <w:szCs w:val="24"/>
        </w:rPr>
      </w:pPr>
      <w:r>
        <w:rPr>
          <w:rFonts w:hint="eastAsia" w:ascii="宋体" w:hAnsi="宋体"/>
          <w:sz w:val="24"/>
          <w:szCs w:val="24"/>
        </w:rPr>
        <w:t xml:space="preserve">1.1 </w:t>
      </w:r>
      <w:r>
        <w:rPr>
          <w:rFonts w:hint="eastAsia" w:ascii="宋体" w:hAnsi="宋体" w:cs="宋体"/>
          <w:sz w:val="24"/>
          <w:szCs w:val="24"/>
        </w:rPr>
        <w:t xml:space="preserve">本工程量清单是根据采购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r>
        <w:rPr>
          <w:rFonts w:ascii="宋体" w:hAnsi="宋体"/>
          <w:sz w:val="24"/>
          <w:szCs w:val="24"/>
        </w:rPr>
      </w:r>
      <w:r/>
    </w:p>
    <w:p>
      <w:pPr>
        <w:pStyle w:val="964"/>
        <w:ind w:firstLine="480"/>
        <w:jc w:val="left"/>
        <w:spacing w:line="360" w:lineRule="auto"/>
        <w:widowControl/>
        <w:rPr>
          <w:rFonts w:ascii="宋体" w:hAnsi="宋体"/>
          <w:sz w:val="24"/>
          <w:szCs w:val="24"/>
        </w:rPr>
      </w:pPr>
      <w:r>
        <w:rPr>
          <w:rFonts w:hint="eastAsia" w:ascii="宋体" w:hAnsi="宋体"/>
          <w:sz w:val="24"/>
          <w:szCs w:val="24"/>
        </w:rPr>
        <w:t xml:space="preserve">1.2 </w:t>
      </w:r>
      <w:r>
        <w:rPr>
          <w:rFonts w:hint="eastAsia" w:ascii="宋体" w:hAnsi="宋体" w:cs="宋体"/>
          <w:sz w:val="24"/>
          <w:szCs w:val="24"/>
        </w:rPr>
        <w:t xml:space="preserve">本工程量清单应与采购文件中的供应商须知、通用合同条款、专用合同条款、技术标准和要求及图纸等一起阅读和理解。</w:t>
      </w:r>
      <w:r>
        <w:rPr>
          <w:rFonts w:ascii="宋体" w:hAnsi="宋体"/>
          <w:sz w:val="24"/>
          <w:szCs w:val="24"/>
        </w:rPr>
      </w:r>
      <w:r/>
    </w:p>
    <w:p>
      <w:pPr>
        <w:pStyle w:val="964"/>
        <w:ind w:firstLine="480"/>
        <w:jc w:val="left"/>
        <w:spacing w:line="360" w:lineRule="auto"/>
        <w:widowControl/>
        <w:rPr>
          <w:rFonts w:ascii="宋体" w:hAnsi="宋体"/>
          <w:sz w:val="24"/>
          <w:szCs w:val="24"/>
        </w:rPr>
      </w:pPr>
      <w:r>
        <w:rPr>
          <w:rFonts w:hint="eastAsia" w:ascii="宋体" w:hAnsi="宋体"/>
          <w:sz w:val="24"/>
          <w:szCs w:val="24"/>
        </w:rPr>
        <w:t xml:space="preserve">1.3 </w:t>
      </w:r>
      <w:r>
        <w:rPr>
          <w:rFonts w:hint="eastAsia" w:ascii="宋体" w:hAnsi="宋体" w:cs="宋体"/>
          <w:sz w:val="24"/>
          <w:szCs w:val="24"/>
        </w:rPr>
        <w:t xml:space="preserve">本工程量清单仅是报价的共同基础，实际工程计量和工程价款的支付应遵循合同条款的约定和第四章</w:t>
      </w:r>
      <w:r>
        <w:rPr>
          <w:rFonts w:ascii="宋体" w:hAnsi="宋体" w:cs="Arial"/>
          <w:sz w:val="24"/>
          <w:szCs w:val="24"/>
        </w:rPr>
        <w:t xml:space="preserve">“</w:t>
      </w:r>
      <w:r>
        <w:rPr>
          <w:rFonts w:hint="eastAsia" w:ascii="宋体" w:hAnsi="宋体" w:cs="宋体"/>
          <w:sz w:val="24"/>
          <w:szCs w:val="24"/>
        </w:rPr>
        <w:t xml:space="preserve">采购需求</w:t>
      </w:r>
      <w:r>
        <w:rPr>
          <w:rFonts w:ascii="宋体" w:hAnsi="宋体" w:cs="Arial"/>
          <w:sz w:val="24"/>
          <w:szCs w:val="24"/>
        </w:rPr>
        <w:t xml:space="preserve">”</w:t>
      </w:r>
      <w:r>
        <w:rPr>
          <w:rFonts w:hint="eastAsia" w:ascii="宋体" w:hAnsi="宋体" w:cs="宋体"/>
          <w:sz w:val="24"/>
          <w:szCs w:val="24"/>
        </w:rPr>
        <w:t xml:space="preserve">的有关规定。</w:t>
      </w:r>
      <w:r>
        <w:rPr>
          <w:rFonts w:ascii="宋体" w:hAnsi="宋体"/>
          <w:sz w:val="24"/>
          <w:szCs w:val="24"/>
        </w:rPr>
      </w:r>
      <w:r/>
    </w:p>
    <w:p>
      <w:pPr>
        <w:pStyle w:val="964"/>
        <w:ind w:firstLine="480"/>
        <w:jc w:val="left"/>
        <w:spacing w:line="360" w:lineRule="auto"/>
        <w:widowControl/>
        <w:rPr>
          <w:rFonts w:ascii="宋体" w:hAnsi="宋体"/>
          <w:sz w:val="24"/>
          <w:szCs w:val="24"/>
        </w:rPr>
      </w:pPr>
      <w:r>
        <w:rPr>
          <w:rFonts w:hint="eastAsia" w:ascii="宋体" w:hAnsi="宋体"/>
          <w:sz w:val="24"/>
          <w:szCs w:val="24"/>
        </w:rPr>
        <w:t xml:space="preserve">1.4 </w:t>
      </w:r>
      <w:r>
        <w:rPr>
          <w:rFonts w:hint="eastAsia" w:ascii="宋体" w:hAnsi="宋体" w:cs="宋体"/>
          <w:sz w:val="24"/>
          <w:szCs w:val="24"/>
        </w:rPr>
        <w:t xml:space="preserve">补充子目工程量计算规则及子目工作内容说明：</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r>
      <w:r/>
    </w:p>
    <w:p>
      <w:pPr>
        <w:pStyle w:val="964"/>
        <w:ind w:firstLine="480"/>
        <w:jc w:val="left"/>
        <w:spacing w:line="360" w:lineRule="auto"/>
        <w:widowControl/>
        <w:rPr>
          <w:rFonts w:ascii="宋体" w:hAnsi="宋体"/>
          <w:sz w:val="24"/>
          <w:szCs w:val="24"/>
        </w:rPr>
      </w:pPr>
      <w:r>
        <w:rPr>
          <w:rFonts w:hint="eastAsia" w:ascii="宋体" w:hAnsi="宋体"/>
          <w:sz w:val="24"/>
          <w:szCs w:val="24"/>
        </w:rPr>
        <w:t xml:space="preserve">1.5</w:t>
      </w:r>
      <w:r>
        <w:rPr>
          <w:rFonts w:hint="eastAsia" w:ascii="宋体" w:hAnsi="宋体" w:cs="宋体"/>
          <w:sz w:val="24"/>
          <w:szCs w:val="24"/>
        </w:rPr>
        <w:t xml:space="preserve">本工程质量创建目标及按质论价费用计取标准</w:t>
      </w:r>
      <w:r>
        <w:rPr>
          <w:rFonts w:ascii="宋体" w:hAnsi="宋体" w:cs="Arial"/>
          <w:sz w:val="24"/>
          <w:szCs w:val="24"/>
        </w:rPr>
        <w:t xml:space="preserve">”</w:t>
      </w:r>
      <w:r>
        <w:rPr>
          <w:rFonts w:hint="eastAsia" w:ascii="宋体" w:hAnsi="宋体" w:cs="宋体"/>
          <w:sz w:val="24"/>
          <w:szCs w:val="24"/>
        </w:rPr>
        <w:t xml:space="preserve">，工程类别：</w:t>
      </w:r>
      <w:r>
        <w:rPr>
          <w:rFonts w:hint="eastAsia" w:ascii="宋体" w:hAnsi="宋体" w:cs="宋体"/>
          <w:b/>
          <w:sz w:val="24"/>
          <w:szCs w:val="24"/>
          <w:u w:val="single"/>
        </w:rPr>
        <w:t xml:space="preserve">建筑工程</w:t>
      </w:r>
      <w:r>
        <w:rPr>
          <w:rFonts w:hint="eastAsia" w:ascii="宋体" w:hAnsi="宋体" w:cs="宋体"/>
          <w:sz w:val="24"/>
          <w:szCs w:val="24"/>
        </w:rPr>
        <w:t xml:space="preserve">，创建目标：</w:t>
      </w:r>
      <w:r>
        <w:rPr>
          <w:rFonts w:hint="eastAsia" w:ascii="宋体" w:hAnsi="宋体" w:cs="宋体"/>
          <w:b/>
          <w:sz w:val="24"/>
          <w:szCs w:val="24"/>
          <w:u w:val="single"/>
        </w:rPr>
        <w:t xml:space="preserve">无</w:t>
      </w:r>
      <w:r>
        <w:rPr>
          <w:rFonts w:hint="eastAsia" w:ascii="宋体" w:hAnsi="宋体" w:cs="宋体"/>
          <w:sz w:val="24"/>
          <w:szCs w:val="24"/>
        </w:rPr>
        <w:t xml:space="preserve">，计税方法：</w:t>
      </w:r>
      <w:r>
        <w:rPr>
          <w:rFonts w:hint="eastAsia" w:ascii="宋体" w:hAnsi="宋体" w:cs="宋体"/>
          <w:b/>
          <w:sz w:val="24"/>
          <w:szCs w:val="24"/>
          <w:u w:val="single"/>
        </w:rPr>
        <w:t xml:space="preserve">一般计税</w:t>
      </w:r>
      <w:r>
        <w:rPr>
          <w:rFonts w:hint="eastAsia" w:ascii="宋体" w:hAnsi="宋体" w:cs="宋体"/>
          <w:sz w:val="24"/>
          <w:szCs w:val="24"/>
        </w:rPr>
        <w:t xml:space="preserve">，计取标准：</w:t>
      </w:r>
      <w:r>
        <w:rPr>
          <w:rFonts w:hint="eastAsia" w:ascii="宋体" w:hAnsi="宋体" w:cs="宋体"/>
          <w:b/>
          <w:sz w:val="24"/>
          <w:szCs w:val="24"/>
          <w:u w:val="single"/>
        </w:rPr>
        <w:t xml:space="preserve">详见工程量清单</w:t>
      </w:r>
      <w:r>
        <w:rPr>
          <w:rFonts w:hint="eastAsia" w:ascii="宋体" w:hAnsi="宋体" w:cs="宋体"/>
          <w:sz w:val="24"/>
          <w:szCs w:val="24"/>
        </w:rPr>
        <w:t xml:space="preserve">。</w:t>
      </w:r>
      <w:r>
        <w:rPr>
          <w:rFonts w:ascii="宋体" w:hAnsi="宋体"/>
          <w:sz w:val="24"/>
          <w:szCs w:val="24"/>
        </w:rPr>
      </w:r>
      <w:r/>
    </w:p>
    <w:p>
      <w:pPr>
        <w:pStyle w:val="964"/>
        <w:jc w:val="left"/>
        <w:spacing w:line="360" w:lineRule="auto"/>
        <w:rPr>
          <w:rFonts w:ascii="宋体" w:hAnsi="宋体"/>
          <w:b/>
          <w:sz w:val="24"/>
          <w:szCs w:val="24"/>
        </w:rPr>
        <w:outlineLvl w:val="1"/>
      </w:pPr>
      <w:r/>
      <w:bookmarkStart w:id="47" w:name="_Toc53998828"/>
      <w:r/>
      <w:bookmarkStart w:id="48" w:name="_Toc76663647"/>
      <w:r/>
      <w:bookmarkStart w:id="49" w:name="_Toc53514912"/>
      <w:r/>
      <w:bookmarkStart w:id="50" w:name="_Toc75877773"/>
      <w:r>
        <w:rPr>
          <w:rFonts w:hint="eastAsia" w:ascii="宋体" w:hAnsi="宋体"/>
          <w:b/>
          <w:sz w:val="24"/>
          <w:szCs w:val="24"/>
        </w:rPr>
        <w:t xml:space="preserve">2. 投标报价说明</w:t>
      </w:r>
      <w:bookmarkEnd w:id="47"/>
      <w:r/>
      <w:bookmarkEnd w:id="48"/>
      <w:r/>
      <w:bookmarkEnd w:id="49"/>
      <w:r/>
      <w:bookmarkEnd w:id="50"/>
      <w:r>
        <w:rPr>
          <w:rFonts w:ascii="宋体" w:hAnsi="宋体"/>
          <w:b/>
          <w:sz w:val="24"/>
          <w:szCs w:val="24"/>
        </w:rPr>
      </w:r>
      <w:r/>
    </w:p>
    <w:p>
      <w:pPr>
        <w:pStyle w:val="964"/>
        <w:ind w:firstLine="480"/>
        <w:jc w:val="left"/>
        <w:spacing w:line="360" w:lineRule="auto"/>
        <w:widowControl/>
        <w:rPr>
          <w:rFonts w:ascii="宋体" w:hAnsi="宋体"/>
          <w:sz w:val="24"/>
          <w:szCs w:val="24"/>
        </w:rPr>
      </w:pPr>
      <w:r>
        <w:rPr>
          <w:rFonts w:hint="eastAsia" w:ascii="宋体" w:hAnsi="宋体"/>
          <w:sz w:val="24"/>
          <w:szCs w:val="24"/>
        </w:rPr>
        <w:t xml:space="preserve">2.1 </w:t>
      </w:r>
      <w:r>
        <w:rPr>
          <w:rFonts w:hint="eastAsia" w:ascii="宋体" w:hAnsi="宋体" w:cs="宋体"/>
          <w:sz w:val="24"/>
          <w:szCs w:val="24"/>
        </w:rPr>
        <w:t xml:space="preserve">工程量清单中的每一子目须填入单价或价格，且只允许有一个报价。</w:t>
      </w:r>
      <w:r>
        <w:rPr>
          <w:rFonts w:ascii="宋体" w:hAnsi="宋体"/>
          <w:sz w:val="24"/>
          <w:szCs w:val="24"/>
        </w:rPr>
      </w:r>
      <w:r/>
    </w:p>
    <w:p>
      <w:pPr>
        <w:pStyle w:val="964"/>
        <w:ind w:firstLine="480"/>
        <w:jc w:val="left"/>
        <w:spacing w:line="360" w:lineRule="auto"/>
        <w:widowControl/>
        <w:rPr>
          <w:rFonts w:ascii="宋体" w:hAnsi="宋体"/>
          <w:sz w:val="24"/>
          <w:szCs w:val="24"/>
        </w:rPr>
      </w:pPr>
      <w:r>
        <w:rPr>
          <w:rFonts w:hint="eastAsia" w:ascii="宋体" w:hAnsi="宋体"/>
          <w:sz w:val="24"/>
          <w:szCs w:val="24"/>
        </w:rPr>
        <w:t xml:space="preserve">2.2 </w:t>
      </w:r>
      <w:r>
        <w:rPr>
          <w:rFonts w:hint="eastAsia" w:ascii="宋体" w:hAnsi="宋体" w:cs="宋体"/>
          <w:sz w:val="24"/>
          <w:szCs w:val="24"/>
        </w:rPr>
        <w:t xml:space="preserve">工程量清单成交价的单价或金额，应包括所需人工费、施工机械使用费、材料费、其他（运杂费、质检费、安装费、缺陷修复费、保险费，以及合同明示或暗示的风险、责任和义务等），以及管理费、利润等。</w:t>
      </w:r>
      <w:r>
        <w:rPr>
          <w:rFonts w:ascii="宋体" w:hAnsi="宋体"/>
          <w:sz w:val="24"/>
          <w:szCs w:val="24"/>
        </w:rPr>
      </w:r>
      <w:r/>
    </w:p>
    <w:p>
      <w:pPr>
        <w:pStyle w:val="964"/>
        <w:ind w:firstLine="480"/>
        <w:jc w:val="left"/>
        <w:spacing w:line="360" w:lineRule="auto"/>
        <w:widowControl/>
        <w:rPr>
          <w:rFonts w:ascii="宋体" w:hAnsi="宋体" w:cs="宋体"/>
          <w:sz w:val="24"/>
          <w:szCs w:val="24"/>
        </w:rPr>
      </w:pPr>
      <w:r>
        <w:rPr>
          <w:rFonts w:hint="eastAsia" w:ascii="宋体" w:hAnsi="宋体"/>
          <w:sz w:val="24"/>
          <w:szCs w:val="24"/>
        </w:rPr>
        <w:t xml:space="preserve">2.3 </w:t>
      </w:r>
      <w:r>
        <w:rPr>
          <w:rFonts w:hint="eastAsia" w:ascii="宋体" w:hAnsi="宋体" w:cs="宋体"/>
          <w:sz w:val="24"/>
          <w:szCs w:val="24"/>
        </w:rPr>
        <w:t xml:space="preserve">工程量清单中投标人没有填入单价或价格的子目，其费用视为已分摊在工程量清单中其他相关子目的单价或价格之中。</w:t>
      </w:r>
      <w:r>
        <w:rPr>
          <w:rFonts w:ascii="宋体" w:hAnsi="宋体" w:cs="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2.4供应商应结合图纸及清单，对清单中未标出的步骤，综合考虑分部分项报价，供应商的报价视为已包含完成成品所需全部步骤，供应商成交后不得以缺少步骤为由向采购人提出变更。</w:t>
      </w:r>
      <w:r>
        <w:rPr>
          <w:rFonts w:ascii="宋体" w:hAnsi="宋体"/>
          <w:sz w:val="24"/>
          <w:szCs w:val="24"/>
        </w:rPr>
      </w:r>
      <w:r/>
    </w:p>
    <w:p>
      <w:pPr>
        <w:pStyle w:val="964"/>
        <w:ind w:firstLine="480"/>
        <w:jc w:val="left"/>
        <w:spacing w:line="360" w:lineRule="auto"/>
        <w:widowControl/>
        <w:rPr>
          <w:rFonts w:ascii="宋体" w:hAnsi="宋体"/>
          <w:sz w:val="24"/>
          <w:szCs w:val="24"/>
        </w:rPr>
      </w:pPr>
      <w:r>
        <w:rPr>
          <w:rFonts w:hint="eastAsia" w:ascii="宋体" w:hAnsi="宋体"/>
          <w:sz w:val="24"/>
          <w:szCs w:val="24"/>
        </w:rPr>
        <w:t xml:space="preserve">2.5 </w:t>
      </w:r>
      <w:r>
        <w:rPr>
          <w:rFonts w:hint="eastAsia" w:ascii="宋体" w:hAnsi="宋体" w:cs="宋体"/>
          <w:sz w:val="24"/>
          <w:szCs w:val="24"/>
        </w:rPr>
        <w:t xml:space="preserve">暂列金额的数量及拟用子目的说明：详见工程量清单编制说明。</w:t>
      </w:r>
      <w:r>
        <w:rPr>
          <w:rFonts w:ascii="宋体" w:hAnsi="宋体"/>
          <w:sz w:val="24"/>
          <w:szCs w:val="24"/>
        </w:rPr>
      </w:r>
      <w:r/>
    </w:p>
    <w:p>
      <w:pPr>
        <w:pStyle w:val="964"/>
        <w:ind w:firstLine="480"/>
        <w:jc w:val="left"/>
        <w:spacing w:line="360" w:lineRule="auto"/>
        <w:widowControl/>
        <w:rPr>
          <w:rFonts w:ascii="宋体" w:hAnsi="宋体"/>
          <w:sz w:val="24"/>
          <w:szCs w:val="24"/>
        </w:rPr>
      </w:pPr>
      <w:r>
        <w:rPr>
          <w:rFonts w:hint="eastAsia" w:ascii="宋体" w:hAnsi="宋体"/>
          <w:sz w:val="24"/>
          <w:szCs w:val="24"/>
        </w:rPr>
        <w:t xml:space="preserve">2.6</w:t>
      </w:r>
      <w:r>
        <w:rPr>
          <w:rFonts w:hint="eastAsia" w:ascii="宋体" w:hAnsi="宋体" w:cs="宋体"/>
          <w:sz w:val="24"/>
          <w:szCs w:val="24"/>
        </w:rPr>
        <w:t xml:space="preserve">暂估价的数量及拟用子目的说明：详见工程量清单编制说明。</w:t>
      </w:r>
      <w:r>
        <w:rPr>
          <w:rFonts w:ascii="宋体" w:hAnsi="宋体"/>
          <w:sz w:val="24"/>
          <w:szCs w:val="24"/>
        </w:rPr>
      </w:r>
      <w:r/>
    </w:p>
    <w:p>
      <w:pPr>
        <w:pStyle w:val="964"/>
        <w:jc w:val="left"/>
        <w:spacing w:line="360" w:lineRule="auto"/>
        <w:rPr>
          <w:rFonts w:ascii="宋体" w:hAnsi="宋体"/>
          <w:b/>
          <w:sz w:val="24"/>
        </w:rPr>
        <w:outlineLvl w:val="1"/>
      </w:pPr>
      <w:r/>
      <w:bookmarkStart w:id="51" w:name="_Toc53514914"/>
      <w:r/>
      <w:bookmarkStart w:id="52" w:name="_Toc76663649"/>
      <w:r/>
      <w:bookmarkStart w:id="53" w:name="_Toc53998830"/>
      <w:r/>
      <w:bookmarkStart w:id="54" w:name="_Toc75877775"/>
      <w:r>
        <w:rPr>
          <w:rFonts w:hint="eastAsia" w:ascii="宋体" w:hAnsi="宋体"/>
          <w:b/>
          <w:sz w:val="24"/>
        </w:rPr>
        <w:t xml:space="preserve">3.工程量清单获取方式</w:t>
      </w:r>
      <w:bookmarkEnd w:id="45"/>
      <w:r/>
      <w:bookmarkEnd w:id="46"/>
      <w:r/>
      <w:bookmarkEnd w:id="51"/>
      <w:r/>
      <w:bookmarkEnd w:id="52"/>
      <w:r/>
      <w:bookmarkEnd w:id="53"/>
      <w:r/>
      <w:bookmarkEnd w:id="54"/>
      <w:r>
        <w:rPr>
          <w:rFonts w:ascii="宋体" w:hAnsi="宋体"/>
          <w:b/>
          <w:sz w:val="24"/>
        </w:rPr>
      </w:r>
      <w:r/>
    </w:p>
    <w:p>
      <w:pPr>
        <w:pStyle w:val="964"/>
        <w:ind w:firstLine="480"/>
        <w:spacing w:line="360" w:lineRule="auto"/>
        <w:rPr>
          <w:rFonts w:ascii="宋体" w:hAnsi="宋体"/>
          <w:sz w:val="24"/>
          <w:szCs w:val="21"/>
        </w:rPr>
      </w:pPr>
      <w:r>
        <w:rPr>
          <w:rFonts w:hint="eastAsia" w:ascii="宋体" w:hAnsi="宋体"/>
          <w:sz w:val="24"/>
          <w:szCs w:val="21"/>
        </w:rPr>
        <w:t xml:space="preserve">本项目工程量清单随本项目采购文件一同发布给供应商。</w:t>
      </w:r>
      <w:r>
        <w:rPr>
          <w:rFonts w:ascii="宋体" w:hAnsi="宋体"/>
          <w:sz w:val="24"/>
          <w:szCs w:val="21"/>
        </w:rPr>
      </w:r>
      <w:r/>
    </w:p>
    <w:p>
      <w:pPr>
        <w:pStyle w:val="964"/>
        <w:jc w:val="left"/>
        <w:spacing w:line="360" w:lineRule="auto"/>
        <w:rPr>
          <w:rFonts w:ascii="宋体" w:hAnsi="宋体"/>
          <w:b/>
          <w:sz w:val="24"/>
          <w:szCs w:val="24"/>
        </w:rPr>
        <w:outlineLvl w:val="1"/>
      </w:pPr>
      <w:r>
        <w:rPr>
          <w:rFonts w:hint="eastAsia" w:ascii="宋体" w:hAnsi="宋体"/>
          <w:b/>
          <w:sz w:val="24"/>
          <w:szCs w:val="24"/>
        </w:rPr>
        <w:t xml:space="preserve">★三、技术规范及要求</w:t>
      </w:r>
      <w:r>
        <w:rPr>
          <w:rFonts w:ascii="宋体" w:hAnsi="宋体"/>
          <w:b/>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1、设计文件中有明确要求的，以设计文件的要求执行。</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2、设计文件中没有明确要求的，以国家、省或行业的工程建设强制性标准、规范的要求执行，特别是有关质量、安全方面的强制性规定。</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3、本项目主要材料、设备的技术标准或者质量要求：符合国家最新法律法规及采购文件要求。</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4、其他：符合国家最新法律法规及采购文件要求，国家、省或行业针对同一事项的技术标准和要求不一致的，按严格者执行。</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5、本项目成交后不得分包、转包（提供承诺书，加盖供应商公章，扫描上传至响应文件中）。</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6、本项目成交人须向采购人递交履约担保。履约担保形式：银行支票、银行汇票、转账汇款。履约担保金额：成交金额的3%。</w:t>
      </w:r>
      <w:r>
        <w:rPr>
          <w:rFonts w:ascii="宋体" w:hAnsi="宋体"/>
          <w:sz w:val="24"/>
          <w:szCs w:val="24"/>
        </w:rPr>
      </w:r>
      <w:r/>
    </w:p>
    <w:p>
      <w:pPr>
        <w:pStyle w:val="1174"/>
        <w:spacing w:line="360" w:lineRule="auto"/>
        <w:rPr>
          <w:rFonts w:ascii="宋体" w:hAnsi="宋体"/>
          <w:sz w:val="24"/>
          <w:szCs w:val="24"/>
        </w:rPr>
      </w:pPr>
      <w:r>
        <w:rPr>
          <w:rFonts w:hint="eastAsia" w:ascii="宋体" w:hAnsi="宋体"/>
          <w:sz w:val="24"/>
          <w:szCs w:val="24"/>
        </w:rPr>
        <w:t xml:space="preserve">7、因采购人单位特殊性，为满足安全管理要求，供应商投入本项目人员均应为男性。</w:t>
      </w:r>
      <w:r>
        <w:rPr>
          <w:rFonts w:ascii="宋体" w:hAnsi="宋体"/>
          <w:sz w:val="24"/>
          <w:szCs w:val="24"/>
        </w:rPr>
        <w:t xml:space="preserve">大龄施工人员（超过六十五周岁的）、童工、光头、有犯罪前科的施工人员不得进监施工；施工时间</w:t>
      </w:r>
      <w:r>
        <w:rPr>
          <w:rFonts w:hint="eastAsia" w:ascii="宋体" w:hAnsi="宋体"/>
          <w:sz w:val="24"/>
          <w:szCs w:val="24"/>
        </w:rPr>
        <w:t xml:space="preserve">暂定</w:t>
      </w:r>
      <w:r>
        <w:rPr>
          <w:rFonts w:ascii="宋体" w:hAnsi="宋体"/>
          <w:sz w:val="24"/>
          <w:szCs w:val="24"/>
        </w:rPr>
        <w:t xml:space="preserve">为早上8点到下午5点</w:t>
      </w:r>
      <w:r>
        <w:rPr>
          <w:rFonts w:hint="eastAsia" w:ascii="宋体" w:hAnsi="宋体"/>
          <w:sz w:val="24"/>
          <w:szCs w:val="24"/>
        </w:rPr>
        <w:t xml:space="preserve">（提供承诺书，加盖供应商公章，扫描上传至响应文件中。如供应商响应文件中填报的项目负责人和项目管理机构人员不符合本要求的，不论供应商是否提供了承诺书，均属于对本项要求的负偏离）。</w:t>
      </w:r>
      <w:r>
        <w:rPr>
          <w:rFonts w:ascii="宋体" w:hAnsi="宋体"/>
          <w:sz w:val="24"/>
          <w:szCs w:val="24"/>
        </w:rPr>
      </w:r>
      <w:r/>
    </w:p>
    <w:p>
      <w:pPr>
        <w:pStyle w:val="1190"/>
        <w:ind w:firstLine="480"/>
        <w:spacing w:after="0" w:line="360" w:lineRule="auto"/>
        <w:rPr>
          <w:rFonts w:ascii="宋体" w:hAnsi="宋体" w:cs="隶书"/>
          <w:sz w:val="24"/>
          <w:szCs w:val="24"/>
        </w:rPr>
      </w:pPr>
      <w:r>
        <w:rPr>
          <w:rFonts w:hint="eastAsia" w:ascii="宋体" w:hAnsi="宋体" w:cs="隶书"/>
          <w:sz w:val="24"/>
          <w:szCs w:val="24"/>
        </w:rPr>
        <w:t xml:space="preserve">8</w:t>
      </w:r>
      <w:r>
        <w:rPr>
          <w:rFonts w:ascii="宋体" w:hAnsi="宋体" w:cs="隶书"/>
          <w:sz w:val="24"/>
          <w:szCs w:val="24"/>
        </w:rPr>
        <w:t xml:space="preserve">、除项目负责人外，</w:t>
      </w:r>
      <w:r>
        <w:rPr>
          <w:rFonts w:hint="eastAsia" w:ascii="宋体" w:hAnsi="宋体" w:cs="隶书"/>
          <w:sz w:val="24"/>
          <w:szCs w:val="24"/>
        </w:rPr>
        <w:t xml:space="preserve">供应商应为本项目至少投入</w:t>
      </w:r>
      <w:r>
        <w:rPr>
          <w:rFonts w:hint="eastAsia" w:ascii="宋体" w:hAnsi="宋体"/>
          <w:sz w:val="24"/>
          <w:szCs w:val="24"/>
          <w:shd w:val="clear" w:color="auto" w:fill="ffffff"/>
        </w:rPr>
        <w:t xml:space="preserve">施工员、质量员、安全员、机械员、预算员和资料员</w:t>
      </w:r>
      <w:r>
        <w:rPr>
          <w:rFonts w:hint="eastAsia" w:ascii="宋体" w:hAnsi="宋体" w:cs="隶书"/>
          <w:sz w:val="24"/>
          <w:szCs w:val="24"/>
        </w:rPr>
        <w:t xml:space="preserve">各一名，且不可一人兼任多岗（提供《项目管理机构表》、</w:t>
      </w:r>
      <w:r>
        <w:rPr>
          <w:rFonts w:hint="eastAsia" w:ascii="宋体" w:hAnsi="宋体" w:cs="宋体"/>
          <w:sz w:val="24"/>
          <w:szCs w:val="24"/>
        </w:rPr>
        <w:t xml:space="preserve">社保机构出具的近三个月（2026年</w:t>
      </w:r>
      <w:r>
        <w:rPr>
          <w:rFonts w:hint="eastAsia" w:ascii="宋体" w:hAnsi="宋体" w:cs="宋体"/>
          <w:sz w:val="24"/>
          <w:szCs w:val="24"/>
        </w:rPr>
        <w:t xml:space="preserve">02</w:t>
      </w:r>
      <w:r>
        <w:rPr>
          <w:rFonts w:hint="eastAsia" w:ascii="宋体" w:hAnsi="宋体" w:cs="宋体"/>
          <w:sz w:val="24"/>
          <w:szCs w:val="24"/>
        </w:rPr>
        <w:t xml:space="preserve">月至2026年</w:t>
      </w:r>
      <w:r>
        <w:rPr>
          <w:rFonts w:hint="eastAsia" w:ascii="宋体" w:hAnsi="宋体" w:cs="宋体"/>
          <w:sz w:val="24"/>
          <w:szCs w:val="24"/>
        </w:rPr>
        <w:t xml:space="preserve">04</w:t>
      </w:r>
      <w:r>
        <w:rPr>
          <w:rFonts w:hint="eastAsia" w:ascii="宋体" w:hAnsi="宋体" w:cs="宋体"/>
          <w:sz w:val="24"/>
          <w:szCs w:val="24"/>
        </w:rPr>
        <w:t xml:space="preserve">月）供应商为上述人员缴纳社保的证明材料复印件加盖供应商公章装订在响应文件中。若上述人员属事业单位、现役军人等客观原因无法提供社保缴费证明，必须出具相关证明材料，否则一律按未提供社保缴费证明材料处理</w:t>
      </w:r>
      <w:r>
        <w:rPr>
          <w:rFonts w:hint="eastAsia" w:ascii="宋体" w:hAnsi="宋体" w:cs="隶书"/>
          <w:sz w:val="24"/>
          <w:szCs w:val="24"/>
        </w:rPr>
        <w:t xml:space="preserve">，上述材料应</w:t>
      </w:r>
      <w:r>
        <w:rPr>
          <w:rFonts w:hint="eastAsia" w:ascii="宋体" w:hAnsi="宋体"/>
          <w:sz w:val="24"/>
          <w:szCs w:val="24"/>
        </w:rPr>
        <w:t xml:space="preserve">加盖供应商公章，扫描上传至响应文件中</w:t>
      </w:r>
      <w:r>
        <w:rPr>
          <w:rFonts w:hint="eastAsia" w:ascii="宋体" w:hAnsi="宋体" w:cs="隶书"/>
          <w:sz w:val="24"/>
          <w:szCs w:val="24"/>
        </w:rPr>
        <w:t xml:space="preserve">）</w:t>
      </w:r>
      <w:r>
        <w:rPr>
          <w:rFonts w:ascii="宋体" w:hAnsi="宋体" w:cs="隶书"/>
          <w:sz w:val="24"/>
          <w:szCs w:val="24"/>
        </w:rPr>
        <w:t xml:space="preserve">。</w:t>
      </w:r>
      <w:r>
        <w:rPr>
          <w:rFonts w:ascii="宋体" w:hAnsi="宋体" w:cs="隶书"/>
          <w:sz w:val="24"/>
          <w:szCs w:val="24"/>
        </w:rPr>
      </w:r>
      <w:r/>
    </w:p>
    <w:p>
      <w:pPr>
        <w:pStyle w:val="1190"/>
        <w:ind w:firstLine="480"/>
        <w:spacing w:after="0" w:line="360" w:lineRule="auto"/>
        <w:rPr>
          <w:rFonts w:ascii="宋体" w:hAnsi="宋体" w:cs="隶书"/>
          <w:sz w:val="24"/>
          <w:szCs w:val="24"/>
        </w:rPr>
      </w:pPr>
      <w:r>
        <w:rPr>
          <w:rFonts w:hint="eastAsia" w:ascii="宋体" w:hAnsi="宋体" w:cs="隶书"/>
          <w:sz w:val="24"/>
          <w:szCs w:val="24"/>
        </w:rPr>
        <w:t xml:space="preserve">9</w:t>
      </w:r>
      <w:r>
        <w:rPr>
          <w:rFonts w:ascii="宋体" w:hAnsi="宋体" w:cs="隶书"/>
          <w:sz w:val="24"/>
          <w:szCs w:val="24"/>
        </w:rPr>
        <w:t xml:space="preserve">、</w:t>
      </w:r>
      <w:r>
        <w:rPr>
          <w:rFonts w:hint="eastAsia" w:ascii="宋体" w:hAnsi="宋体" w:cs="隶书"/>
          <w:sz w:val="24"/>
          <w:szCs w:val="24"/>
        </w:rPr>
        <w:t xml:space="preserve">本</w:t>
      </w:r>
      <w:r>
        <w:rPr>
          <w:rFonts w:ascii="宋体" w:hAnsi="宋体" w:cs="隶书"/>
          <w:sz w:val="24"/>
          <w:szCs w:val="24"/>
        </w:rPr>
        <w:t xml:space="preserve">项目按移交城建档案馆标准建立竣工资料移交制度，由</w:t>
      </w:r>
      <w:r>
        <w:rPr>
          <w:rFonts w:hint="eastAsia" w:ascii="宋体" w:hAnsi="宋体" w:cs="隶书"/>
          <w:sz w:val="24"/>
          <w:szCs w:val="24"/>
        </w:rPr>
        <w:t xml:space="preserve">供应商</w:t>
      </w:r>
      <w:r>
        <w:rPr>
          <w:rFonts w:ascii="宋体" w:hAnsi="宋体" w:cs="隶书"/>
          <w:sz w:val="24"/>
          <w:szCs w:val="24"/>
        </w:rPr>
        <w:t xml:space="preserve">负责编制相关竣工资料及竣工图纸。</w:t>
      </w:r>
      <w:r>
        <w:rPr>
          <w:rFonts w:ascii="宋体" w:hAnsi="宋体" w:cs="隶书"/>
          <w:sz w:val="24"/>
          <w:szCs w:val="24"/>
        </w:rPr>
      </w:r>
      <w:r/>
    </w:p>
    <w:p>
      <w:pPr>
        <w:pStyle w:val="1190"/>
        <w:ind w:firstLine="480"/>
        <w:spacing w:after="0" w:line="360" w:lineRule="auto"/>
        <w:rPr>
          <w:rFonts w:ascii="宋体" w:hAnsi="宋体" w:cs="隶书"/>
          <w:sz w:val="24"/>
          <w:szCs w:val="24"/>
        </w:rPr>
      </w:pPr>
      <w:r>
        <w:rPr>
          <w:rFonts w:hint="eastAsia" w:ascii="宋体" w:hAnsi="宋体" w:cs="隶书"/>
          <w:sz w:val="24"/>
          <w:szCs w:val="24"/>
        </w:rPr>
        <w:t xml:space="preserve">10</w:t>
      </w:r>
      <w:r>
        <w:rPr>
          <w:rFonts w:ascii="宋体" w:hAnsi="宋体" w:cs="隶书"/>
          <w:sz w:val="24"/>
          <w:szCs w:val="24"/>
        </w:rPr>
        <w:t xml:space="preserve">、</w:t>
      </w:r>
      <w:r>
        <w:rPr>
          <w:rFonts w:hint="eastAsia" w:ascii="宋体" w:hAnsi="宋体" w:cs="隶书"/>
          <w:sz w:val="24"/>
          <w:szCs w:val="24"/>
        </w:rPr>
        <w:t xml:space="preserve">供应商实施本项目期间产生的</w:t>
      </w:r>
      <w:r>
        <w:rPr>
          <w:rFonts w:ascii="宋体" w:hAnsi="宋体" w:cs="隶书"/>
          <w:sz w:val="24"/>
          <w:szCs w:val="24"/>
        </w:rPr>
        <w:t xml:space="preserve">水电费单独拉表结算、</w:t>
      </w:r>
      <w:r>
        <w:rPr>
          <w:rFonts w:hint="eastAsia" w:ascii="宋体" w:hAnsi="宋体" w:cs="隶书"/>
          <w:sz w:val="24"/>
          <w:szCs w:val="24"/>
        </w:rPr>
        <w:t xml:space="preserve">就餐</w:t>
      </w:r>
      <w:r>
        <w:rPr>
          <w:rFonts w:ascii="宋体" w:hAnsi="宋体" w:cs="隶书"/>
          <w:sz w:val="24"/>
          <w:szCs w:val="24"/>
        </w:rPr>
        <w:t xml:space="preserve">自理。</w:t>
      </w:r>
      <w:r>
        <w:rPr>
          <w:rFonts w:ascii="宋体" w:hAnsi="宋体" w:cs="隶书"/>
          <w:sz w:val="24"/>
          <w:szCs w:val="24"/>
        </w:rPr>
      </w:r>
      <w:r/>
    </w:p>
    <w:p>
      <w:pPr>
        <w:pStyle w:val="1190"/>
        <w:ind w:firstLine="480"/>
        <w:spacing w:after="0" w:line="360" w:lineRule="auto"/>
        <w:rPr>
          <w:rFonts w:ascii="宋体" w:hAnsi="宋体" w:cs="隶书"/>
          <w:sz w:val="24"/>
          <w:szCs w:val="24"/>
        </w:rPr>
      </w:pPr>
      <w:r>
        <w:rPr>
          <w:rFonts w:hint="eastAsia" w:ascii="宋体" w:hAnsi="宋体" w:cs="隶书"/>
          <w:sz w:val="24"/>
          <w:szCs w:val="24"/>
        </w:rPr>
        <w:t xml:space="preserve">11、供应商应配合采购人的监管安全要求，例如：进监须配合采购人的工作人员对施工方人员及物品安检；车辆离场须到达指定地点待检半小时；特种车辆如挖掘机每天下班前将电瓶拆除并送至监外等。</w:t>
      </w:r>
      <w:r>
        <w:rPr>
          <w:rFonts w:ascii="宋体" w:hAnsi="宋体" w:cs="隶书"/>
          <w:sz w:val="24"/>
          <w:szCs w:val="24"/>
        </w:rPr>
      </w:r>
      <w:r/>
    </w:p>
    <w:p>
      <w:pPr>
        <w:pStyle w:val="1190"/>
        <w:ind w:firstLine="480"/>
        <w:spacing w:after="0" w:line="360" w:lineRule="auto"/>
      </w:pPr>
      <w:r>
        <w:rPr>
          <w:rFonts w:hint="eastAsia" w:ascii="宋体" w:hAnsi="宋体" w:cs="隶书"/>
          <w:sz w:val="24"/>
          <w:szCs w:val="24"/>
        </w:rPr>
        <w:t xml:space="preserve">12、供应商的施工组织设计方案中应充分考虑施工现场场地情况，满足监管安全对施工围挡的要求，同时满足采购人周边建筑物内人员进出需要。</w:t>
      </w:r>
      <w:r/>
    </w:p>
    <w:p>
      <w:pPr>
        <w:pStyle w:val="964"/>
        <w:ind w:firstLine="480"/>
        <w:spacing w:line="360" w:lineRule="auto"/>
        <w:rPr>
          <w:rFonts w:ascii="宋体" w:hAnsi="宋体"/>
          <w:sz w:val="24"/>
          <w:szCs w:val="24"/>
        </w:rPr>
      </w:pPr>
      <w:r>
        <w:rPr>
          <w:rFonts w:hint="eastAsia" w:ascii="宋体" w:hAnsi="宋体"/>
          <w:sz w:val="24"/>
          <w:szCs w:val="24"/>
        </w:rPr>
        <w:t xml:space="preserve">13、</w:t>
      </w:r>
      <w:bookmarkStart w:id="55" w:name="OLE_LINK41"/>
      <w:r>
        <w:rPr>
          <w:rFonts w:ascii="宋体" w:hAnsi="宋体" w:cs="隶书"/>
          <w:sz w:val="24"/>
          <w:szCs w:val="24"/>
        </w:rPr>
        <w:t xml:space="preserve">采购活动中各方当事人，对采购活动过程中获悉的国家秘密、商业秘密，应当依法予以保密</w:t>
      </w:r>
      <w:r>
        <w:rPr>
          <w:rFonts w:hint="eastAsia" w:ascii="宋体" w:hAnsi="宋体" w:cs="隶书"/>
          <w:sz w:val="24"/>
          <w:szCs w:val="24"/>
        </w:rPr>
        <w:t xml:space="preserve">。</w:t>
      </w:r>
      <w:r>
        <w:rPr>
          <w:rFonts w:hint="eastAsia" w:ascii="宋体" w:hAnsi="宋体"/>
          <w:sz w:val="24"/>
          <w:szCs w:val="24"/>
        </w:rPr>
        <w:t xml:space="preserve">供应商应在响应文件中签署《保密承诺书》（提供承诺书，加盖供应商公章，格式见第六章）。</w:t>
      </w:r>
      <w:bookmarkEnd w:id="55"/>
      <w:r>
        <w:rPr>
          <w:rFonts w:ascii="宋体" w:hAnsi="宋体"/>
          <w:sz w:val="24"/>
          <w:szCs w:val="24"/>
        </w:rPr>
      </w:r>
      <w:r/>
    </w:p>
    <w:p>
      <w:pPr>
        <w:pStyle w:val="1174"/>
        <w:ind w:firstLine="480"/>
        <w:spacing w:line="360" w:lineRule="auto"/>
        <w:rPr>
          <w:rFonts w:ascii="宋体" w:hAnsi="宋体"/>
          <w:sz w:val="24"/>
          <w:szCs w:val="24"/>
        </w:rPr>
      </w:pPr>
      <w:r/>
      <w:bookmarkStart w:id="56" w:name="OLE_LINK101"/>
      <w:r/>
      <w:bookmarkStart w:id="57" w:name="OLE_LINK100"/>
      <w:r>
        <w:rPr>
          <w:rFonts w:hint="eastAsia" w:ascii="宋体" w:hAnsi="宋体"/>
          <w:sz w:val="24"/>
          <w:szCs w:val="24"/>
        </w:rPr>
        <w:t xml:space="preserve">14、供应商应在响应文件中签署《不拖欠农民工工资承诺书》（提供承诺书，加盖供应商公章，格式见第六章）。</w:t>
      </w:r>
      <w:r>
        <w:rPr>
          <w:rFonts w:ascii="宋体" w:hAnsi="宋体"/>
          <w:sz w:val="24"/>
          <w:szCs w:val="24"/>
        </w:rPr>
      </w:r>
      <w:r/>
    </w:p>
    <w:p>
      <w:pPr>
        <w:pStyle w:val="1174"/>
        <w:ind w:firstLine="480"/>
        <w:spacing w:line="360" w:lineRule="auto"/>
        <w:rPr>
          <w:rFonts w:ascii="宋体" w:hAnsi="宋体"/>
          <w:sz w:val="24"/>
          <w:szCs w:val="24"/>
        </w:rPr>
      </w:pPr>
      <w:r/>
      <w:bookmarkEnd w:id="56"/>
      <w:r/>
      <w:bookmarkEnd w:id="57"/>
      <w:r>
        <w:rPr>
          <w:rFonts w:hint="eastAsia" w:ascii="宋体" w:hAnsi="宋体"/>
          <w:sz w:val="24"/>
          <w:szCs w:val="24"/>
        </w:rPr>
        <w:t xml:space="preserve">15、供应商应在响应文件中签署《大气污染防治承诺书》（提供承诺书，加盖供应商公章，格式见第六章）。</w:t>
      </w:r>
      <w:r>
        <w:rPr>
          <w:rFonts w:ascii="宋体" w:hAnsi="宋体"/>
          <w:sz w:val="24"/>
          <w:szCs w:val="24"/>
        </w:rPr>
      </w:r>
      <w:r/>
    </w:p>
    <w:p>
      <w:pPr>
        <w:pStyle w:val="964"/>
        <w:ind w:firstLine="480"/>
        <w:spacing w:line="360" w:lineRule="auto"/>
        <w:rPr>
          <w:rStyle w:val="1453"/>
          <w:rFonts w:ascii="宋体" w:hAnsi="宋体"/>
          <w:sz w:val="24"/>
          <w:szCs w:val="24"/>
        </w:rPr>
      </w:pPr>
      <w:r>
        <w:rPr>
          <w:rFonts w:hint="eastAsia" w:ascii="宋体" w:hAnsi="宋体"/>
          <w:sz w:val="24"/>
          <w:szCs w:val="24"/>
        </w:rPr>
        <w:t xml:space="preserve">16、</w:t>
      </w:r>
      <w:r>
        <w:rPr>
          <w:rStyle w:val="1453"/>
          <w:rFonts w:hint="eastAsia" w:ascii="宋体" w:hAnsi="宋体"/>
          <w:sz w:val="24"/>
          <w:szCs w:val="24"/>
        </w:rPr>
        <w:t xml:space="preserve">如遇付款节点但本项目采购人的财政拨款资金未到位的，供应商须等待本项目采购人的财政拨款资金到位后，由采购人向供应商支付；供应商对此无任何异议，更不得由此造成讨薪、罢工等影响采购人声誉的事件。</w:t>
      </w:r>
      <w:r>
        <w:rPr>
          <w:rStyle w:val="1453"/>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17、供应商应结合图纸及清单，对清单中未标出的步骤，综合考虑分部分项报价，供应商的报价视为已包含完成成品所需全部步骤，供应商成交后不得以缺少步骤为由向采购人提出变更。</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18、其余要求详见采购文件第五章合同格式及条款的有关内容。</w:t>
      </w:r>
      <w:r>
        <w:rPr>
          <w:rFonts w:ascii="宋体" w:hAnsi="宋体"/>
          <w:sz w:val="24"/>
          <w:szCs w:val="24"/>
        </w:rPr>
      </w:r>
      <w:r/>
    </w:p>
    <w:p>
      <w:pPr>
        <w:pStyle w:val="964"/>
        <w:spacing w:line="360" w:lineRule="auto"/>
        <w:rPr>
          <w:rFonts w:ascii="宋体" w:hAnsi="宋体"/>
          <w:b/>
          <w:sz w:val="24"/>
          <w:szCs w:val="24"/>
        </w:rPr>
      </w:pPr>
      <w:r>
        <w:rPr>
          <w:rFonts w:hint="eastAsia" w:ascii="宋体" w:hAnsi="宋体"/>
          <w:b/>
          <w:sz w:val="24"/>
          <w:szCs w:val="24"/>
        </w:rPr>
        <w:t xml:space="preserve">四、图纸</w:t>
      </w:r>
      <w:r>
        <w:rPr>
          <w:rFonts w:ascii="宋体" w:hAnsi="宋体"/>
          <w:b/>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本项目图纸发布给供应商。</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因采购人单位特殊性，本项目供应商仅可通过以下方式获取图纸：供应商填报《图纸获取登记表》（格式详见本采购需求附件A），加盖供应商公章后发送至邮箱</w:t>
      </w:r>
      <w:r>
        <w:rPr>
          <w:rFonts w:ascii="宋体" w:hAnsi="宋体" w:cs="宋体"/>
          <w:sz w:val="24"/>
          <w:szCs w:val="24"/>
        </w:rPr>
        <w:t xml:space="preserve">z294404713@163.com</w:t>
      </w:r>
      <w:r>
        <w:rPr>
          <w:rFonts w:hint="eastAsia" w:ascii="宋体" w:hAnsi="宋体"/>
          <w:sz w:val="24"/>
          <w:szCs w:val="24"/>
        </w:rPr>
        <w:t xml:space="preserve">。采购代理机构收到《图纸获取登记表》并确认无误后，发送至供应商填报的获取图纸的邮箱。</w:t>
      </w:r>
      <w:r>
        <w:rPr>
          <w:rFonts w:ascii="宋体" w:hAnsi="宋体"/>
          <w:sz w:val="24"/>
          <w:szCs w:val="24"/>
        </w:rPr>
      </w:r>
      <w:r/>
    </w:p>
    <w:p>
      <w:pPr>
        <w:pStyle w:val="964"/>
        <w:ind w:firstLine="482"/>
        <w:spacing w:line="360" w:lineRule="auto"/>
        <w:rPr>
          <w:rFonts w:ascii="宋体" w:hAnsi="宋体"/>
          <w:sz w:val="24"/>
          <w:szCs w:val="24"/>
        </w:rPr>
      </w:pPr>
      <w:r>
        <w:rPr>
          <w:rFonts w:hint="eastAsia" w:ascii="宋体" w:hAnsi="宋体"/>
          <w:b/>
          <w:sz w:val="24"/>
          <w:szCs w:val="24"/>
          <w:u w:val="single"/>
        </w:rPr>
        <w:t xml:space="preserve">请供应商注意本项目图纸的保密工作，不得外泄或用于本项目外的其他用途。如已发生泄密的，应及时通知采购人或采购代理机构，并同时采取补救措施。经查实供应商存在泄密行为的，供应商须承担全部经济、刑事等法律责任</w:t>
      </w:r>
      <w:r>
        <w:rPr>
          <w:rFonts w:hint="eastAsia" w:ascii="宋体" w:hAnsi="宋体"/>
          <w:sz w:val="24"/>
          <w:szCs w:val="24"/>
        </w:rPr>
        <w:t xml:space="preserve">。</w:t>
      </w:r>
      <w:r>
        <w:rPr>
          <w:rFonts w:ascii="宋体" w:hAnsi="宋体"/>
          <w:sz w:val="24"/>
          <w:szCs w:val="24"/>
        </w:rPr>
      </w:r>
      <w:r/>
    </w:p>
    <w:p>
      <w:pPr>
        <w:pStyle w:val="964"/>
        <w:ind w:firstLine="482"/>
        <w:spacing w:line="360" w:lineRule="auto"/>
        <w:rPr>
          <w:rFonts w:ascii="宋体" w:hAnsi="宋体"/>
          <w:sz w:val="24"/>
          <w:szCs w:val="24"/>
          <w:shd w:val="clear" w:color="auto" w:fill="ffffff"/>
        </w:rPr>
      </w:pPr>
      <w:r>
        <w:rPr>
          <w:rFonts w:hint="eastAsia" w:ascii="宋体" w:hAnsi="宋体"/>
          <w:b/>
          <w:sz w:val="24"/>
          <w:szCs w:val="24"/>
          <w:u w:val="single"/>
        </w:rPr>
        <w:t xml:space="preserve">供应商提交《图纸获取登记表》后未收到图纸的，应及时联系采购代理机构，否则视为供应商已成功获取图纸。未获取或未能成功获取本项目图纸的责任由供应商全部自行承担。供应商不得以不知悉为由</w:t>
      </w:r>
      <w:r>
        <w:rPr>
          <w:rFonts w:hint="eastAsia" w:ascii="宋体" w:hAnsi="宋体"/>
          <w:b/>
          <w:sz w:val="24"/>
          <w:szCs w:val="24"/>
          <w:u w:val="single"/>
          <w:shd w:val="clear" w:color="auto" w:fill="ffffff"/>
        </w:rPr>
        <w:t xml:space="preserve">，在成交后向采购人提出任何补偿或新增费用</w:t>
      </w:r>
      <w:r>
        <w:rPr>
          <w:rFonts w:hint="eastAsia" w:ascii="宋体" w:hAnsi="宋体"/>
          <w:sz w:val="24"/>
          <w:szCs w:val="24"/>
          <w:shd w:val="clear" w:color="auto" w:fill="ffffff"/>
        </w:rPr>
        <w:t xml:space="preserve">。</w:t>
      </w:r>
      <w:r>
        <w:rPr>
          <w:rFonts w:ascii="宋体" w:hAnsi="宋体"/>
          <w:sz w:val="24"/>
          <w:szCs w:val="24"/>
          <w:shd w:val="clear" w:color="auto" w:fill="ffffff"/>
        </w:rPr>
      </w:r>
      <w:r/>
    </w:p>
    <w:p>
      <w:pPr>
        <w:pStyle w:val="964"/>
        <w:ind w:firstLine="482"/>
        <w:spacing w:line="360" w:lineRule="auto"/>
        <w:rPr>
          <w:rFonts w:ascii="宋体" w:hAnsi="宋体"/>
          <w:sz w:val="24"/>
          <w:szCs w:val="24"/>
        </w:rPr>
      </w:pPr>
      <w:r>
        <w:rPr>
          <w:rFonts w:hint="eastAsia" w:ascii="宋体" w:hAnsi="宋体"/>
          <w:b/>
          <w:sz w:val="24"/>
          <w:szCs w:val="24"/>
          <w:u w:val="single"/>
        </w:rPr>
        <w:t xml:space="preserve">未成交供应商应将在本项目响应文件递交截止时间达到后的十五日历天内完全删除已获取的本项目全部图纸，如供应商已影印纸质图纸的，应在上述规定时间内对全部纸质图纸予以销毁</w:t>
      </w:r>
      <w:r>
        <w:rPr>
          <w:rFonts w:hint="eastAsia" w:ascii="宋体" w:hAnsi="宋体"/>
          <w:sz w:val="24"/>
          <w:szCs w:val="24"/>
        </w:rPr>
        <w:t xml:space="preserve">。</w:t>
      </w:r>
      <w:r>
        <w:rPr>
          <w:rFonts w:ascii="宋体" w:hAnsi="宋体"/>
          <w:sz w:val="24"/>
          <w:szCs w:val="24"/>
        </w:rPr>
      </w:r>
      <w:r/>
    </w:p>
    <w:p>
      <w:pPr>
        <w:pStyle w:val="964"/>
        <w:jc w:val="left"/>
        <w:spacing w:line="360" w:lineRule="auto"/>
        <w:rPr>
          <w:rFonts w:ascii="宋体" w:hAnsi="宋体"/>
          <w:sz w:val="24"/>
          <w:szCs w:val="24"/>
        </w:rPr>
      </w:pPr>
      <w:r>
        <w:rPr>
          <w:rFonts w:ascii="宋体" w:hAnsi="宋体"/>
          <w:b/>
          <w:sz w:val="24"/>
          <w:szCs w:val="24"/>
        </w:rPr>
        <w:br w:type="page" w:clear="all"/>
      </w:r>
      <w:r>
        <w:rPr>
          <w:rFonts w:hint="eastAsia" w:ascii="宋体" w:hAnsi="宋体"/>
          <w:sz w:val="24"/>
          <w:szCs w:val="24"/>
        </w:rPr>
        <w:t xml:space="preserve">附件A</w:t>
      </w:r>
      <w:r>
        <w:rPr>
          <w:rFonts w:ascii="宋体" w:hAnsi="宋体"/>
          <w:sz w:val="24"/>
          <w:szCs w:val="24"/>
        </w:rPr>
      </w:r>
      <w:r/>
    </w:p>
    <w:p>
      <w:pPr>
        <w:pStyle w:val="964"/>
        <w:jc w:val="center"/>
        <w:spacing w:line="360" w:lineRule="auto"/>
        <w:rPr>
          <w:rFonts w:ascii="宋体" w:hAnsi="宋体"/>
          <w:b/>
          <w:sz w:val="28"/>
          <w:szCs w:val="24"/>
        </w:rPr>
      </w:pPr>
      <w:r>
        <w:rPr>
          <w:rFonts w:hint="eastAsia" w:ascii="宋体" w:hAnsi="宋体"/>
          <w:b/>
          <w:sz w:val="28"/>
          <w:szCs w:val="24"/>
        </w:rPr>
        <w:t xml:space="preserve">图纸获取登记表</w:t>
      </w:r>
      <w:r>
        <w:rPr>
          <w:rFonts w:ascii="宋体" w:hAnsi="宋体"/>
          <w:b/>
          <w:sz w:val="28"/>
          <w:szCs w:val="24"/>
        </w:rPr>
      </w:r>
      <w:r/>
    </w:p>
    <w:p>
      <w:pPr>
        <w:pStyle w:val="964"/>
        <w:spacing w:line="360" w:lineRule="auto"/>
        <w:rPr>
          <w:rFonts w:ascii="宋体" w:hAnsi="宋体"/>
          <w:sz w:val="24"/>
          <w:szCs w:val="24"/>
        </w:rPr>
      </w:pPr>
      <w:r>
        <w:rPr>
          <w:rFonts w:hint="eastAsia" w:ascii="宋体" w:hAnsi="宋体"/>
          <w:sz w:val="24"/>
          <w:szCs w:val="24"/>
        </w:rPr>
        <w:t xml:space="preserve">项目名称：</w:t>
      </w:r>
      <w:r>
        <w:rPr>
          <w:rFonts w:hint="eastAsia" w:ascii="宋体" w:hAnsi="宋体" w:cs="宋体"/>
          <w:sz w:val="24"/>
          <w:szCs w:val="24"/>
        </w:rPr>
        <w:t xml:space="preserve">南京监狱禁闭室维修改造工程施工（二次）</w:t>
      </w:r>
      <w:r>
        <w:rPr>
          <w:rFonts w:ascii="宋体" w:hAnsi="宋体"/>
          <w:sz w:val="24"/>
          <w:szCs w:val="24"/>
        </w:rPr>
      </w:r>
      <w:r/>
    </w:p>
    <w:p>
      <w:pPr>
        <w:pStyle w:val="964"/>
        <w:spacing w:line="360" w:lineRule="auto"/>
        <w:rPr>
          <w:rFonts w:ascii="宋体" w:hAnsi="宋体"/>
          <w:sz w:val="24"/>
          <w:szCs w:val="24"/>
        </w:rPr>
      </w:pPr>
      <w:r>
        <w:rPr>
          <w:rFonts w:hint="eastAsia" w:ascii="宋体" w:hAnsi="宋体"/>
          <w:sz w:val="24"/>
          <w:szCs w:val="24"/>
        </w:rPr>
        <w:t xml:space="preserve">项目编号：JSZC-320000-ZHZH-T2026-0008</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6287"/>
      </w:tblGrid>
      <w:tr>
        <w:trPr/>
        <w:tc>
          <w:tcPr>
            <w:tcW w:w="2235" w:type="dxa"/>
            <w:vAlign w:val="top"/>
            <w:textDirection w:val="lrTb"/>
            <w:noWrap/>
          </w:tcPr>
          <w:p>
            <w:pPr>
              <w:pStyle w:val="964"/>
              <w:jc w:val="center"/>
              <w:spacing w:line="480" w:lineRule="auto"/>
              <w:rPr>
                <w:rFonts w:ascii="宋体" w:hAnsi="宋体"/>
                <w:sz w:val="24"/>
                <w:szCs w:val="24"/>
              </w:rPr>
            </w:pPr>
            <w:r>
              <w:rPr>
                <w:rFonts w:ascii="宋体" w:hAnsi="宋体"/>
                <w:sz w:val="24"/>
                <w:szCs w:val="24"/>
              </w:rPr>
              <w:t xml:space="preserve">供应商名称</w:t>
            </w:r>
            <w:r>
              <w:rPr>
                <w:rFonts w:ascii="宋体" w:hAnsi="宋体"/>
                <w:sz w:val="24"/>
                <w:szCs w:val="24"/>
              </w:rPr>
            </w:r>
            <w:r/>
          </w:p>
        </w:tc>
        <w:tc>
          <w:tcPr>
            <w:tcW w:w="6287" w:type="dxa"/>
            <w:vAlign w:val="top"/>
            <w:textDirection w:val="lrTb"/>
            <w:noWrap/>
          </w:tcPr>
          <w:p>
            <w:pPr>
              <w:pStyle w:val="964"/>
              <w:jc w:val="center"/>
              <w:spacing w:line="480" w:lineRule="auto"/>
              <w:rPr>
                <w:rFonts w:ascii="宋体" w:hAnsi="宋体"/>
                <w:sz w:val="24"/>
                <w:szCs w:val="24"/>
              </w:rPr>
            </w:pPr>
            <w:r>
              <w:rPr>
                <w:rFonts w:ascii="宋体" w:hAnsi="宋体"/>
                <w:sz w:val="24"/>
                <w:szCs w:val="24"/>
              </w:rPr>
            </w:r>
            <w:r/>
          </w:p>
        </w:tc>
      </w:tr>
      <w:tr>
        <w:trPr/>
        <w:tc>
          <w:tcPr>
            <w:tcW w:w="2235" w:type="dxa"/>
            <w:vAlign w:val="top"/>
            <w:textDirection w:val="lrTb"/>
            <w:noWrap/>
          </w:tcPr>
          <w:p>
            <w:pPr>
              <w:pStyle w:val="964"/>
              <w:jc w:val="center"/>
              <w:spacing w:line="480" w:lineRule="auto"/>
              <w:rPr>
                <w:rFonts w:ascii="宋体" w:hAnsi="宋体"/>
                <w:sz w:val="24"/>
                <w:szCs w:val="24"/>
              </w:rPr>
            </w:pPr>
            <w:r>
              <w:rPr>
                <w:rFonts w:ascii="宋体" w:hAnsi="宋体"/>
                <w:sz w:val="24"/>
                <w:szCs w:val="24"/>
              </w:rPr>
              <w:t xml:space="preserve">联系人</w:t>
            </w:r>
            <w:r>
              <w:rPr>
                <w:rFonts w:ascii="宋体" w:hAnsi="宋体"/>
                <w:sz w:val="24"/>
                <w:szCs w:val="24"/>
              </w:rPr>
            </w:r>
            <w:r/>
          </w:p>
        </w:tc>
        <w:tc>
          <w:tcPr>
            <w:tcW w:w="6287" w:type="dxa"/>
            <w:vAlign w:val="top"/>
            <w:textDirection w:val="lrTb"/>
            <w:noWrap/>
          </w:tcPr>
          <w:p>
            <w:pPr>
              <w:pStyle w:val="964"/>
              <w:ind w:firstLine="480"/>
              <w:jc w:val="center"/>
              <w:spacing w:line="360" w:lineRule="auto"/>
              <w:rPr>
                <w:rFonts w:ascii="宋体" w:hAnsi="宋体"/>
                <w:sz w:val="24"/>
                <w:szCs w:val="24"/>
              </w:rPr>
            </w:pPr>
            <w:r>
              <w:rPr>
                <w:rFonts w:ascii="宋体" w:hAnsi="宋体"/>
                <w:sz w:val="24"/>
                <w:szCs w:val="24"/>
              </w:rPr>
            </w:r>
            <w:r/>
          </w:p>
        </w:tc>
      </w:tr>
      <w:tr>
        <w:trPr/>
        <w:tc>
          <w:tcPr>
            <w:tcW w:w="2235" w:type="dxa"/>
            <w:vAlign w:val="top"/>
            <w:textDirection w:val="lrTb"/>
            <w:noWrap/>
          </w:tcPr>
          <w:p>
            <w:pPr>
              <w:pStyle w:val="964"/>
              <w:jc w:val="center"/>
              <w:spacing w:line="480" w:lineRule="auto"/>
              <w:rPr>
                <w:rFonts w:ascii="宋体" w:hAnsi="宋体"/>
                <w:sz w:val="24"/>
                <w:szCs w:val="24"/>
              </w:rPr>
            </w:pPr>
            <w:r>
              <w:rPr>
                <w:rFonts w:ascii="宋体" w:hAnsi="宋体"/>
                <w:sz w:val="24"/>
                <w:szCs w:val="24"/>
              </w:rPr>
              <w:t xml:space="preserve">联系电话</w:t>
            </w:r>
            <w:r>
              <w:rPr>
                <w:rFonts w:ascii="宋体" w:hAnsi="宋体"/>
                <w:sz w:val="24"/>
                <w:szCs w:val="24"/>
              </w:rPr>
            </w:r>
            <w:r/>
          </w:p>
        </w:tc>
        <w:tc>
          <w:tcPr>
            <w:tcW w:w="6287" w:type="dxa"/>
            <w:vAlign w:val="top"/>
            <w:textDirection w:val="lrTb"/>
            <w:noWrap/>
          </w:tcPr>
          <w:p>
            <w:pPr>
              <w:pStyle w:val="964"/>
              <w:ind w:firstLine="480"/>
              <w:jc w:val="center"/>
              <w:spacing w:line="360" w:lineRule="auto"/>
              <w:rPr>
                <w:rFonts w:ascii="宋体" w:hAnsi="宋体"/>
                <w:sz w:val="24"/>
                <w:szCs w:val="24"/>
              </w:rPr>
            </w:pPr>
            <w:r>
              <w:rPr>
                <w:rFonts w:ascii="宋体" w:hAnsi="宋体"/>
                <w:sz w:val="24"/>
                <w:szCs w:val="24"/>
              </w:rPr>
            </w:r>
            <w:r/>
          </w:p>
        </w:tc>
      </w:tr>
      <w:tr>
        <w:trPr/>
        <w:tc>
          <w:tcPr>
            <w:tcW w:w="2235" w:type="dxa"/>
            <w:vAlign w:val="top"/>
            <w:textDirection w:val="lrTb"/>
            <w:noWrap/>
          </w:tcPr>
          <w:p>
            <w:pPr>
              <w:pStyle w:val="964"/>
              <w:jc w:val="center"/>
              <w:rPr>
                <w:rFonts w:ascii="宋体" w:hAnsi="宋体"/>
                <w:sz w:val="24"/>
                <w:szCs w:val="24"/>
              </w:rPr>
            </w:pPr>
            <w:r>
              <w:rPr>
                <w:rFonts w:ascii="宋体" w:hAnsi="宋体"/>
                <w:sz w:val="24"/>
                <w:szCs w:val="24"/>
              </w:rPr>
              <w:t xml:space="preserve">电子邮箱</w:t>
            </w:r>
            <w:r>
              <w:rPr>
                <w:rFonts w:ascii="宋体" w:hAnsi="宋体"/>
                <w:sz w:val="24"/>
                <w:szCs w:val="24"/>
              </w:rPr>
            </w:r>
            <w:r/>
          </w:p>
          <w:p>
            <w:pPr>
              <w:pStyle w:val="964"/>
              <w:jc w:val="center"/>
              <w:rPr>
                <w:rFonts w:ascii="宋体" w:hAnsi="宋体"/>
                <w:sz w:val="24"/>
                <w:szCs w:val="24"/>
              </w:rPr>
            </w:pPr>
            <w:r>
              <w:rPr>
                <w:rFonts w:ascii="宋体" w:hAnsi="宋体"/>
                <w:sz w:val="24"/>
                <w:szCs w:val="24"/>
              </w:rPr>
              <w:t xml:space="preserve">（用于获取图纸）</w:t>
            </w:r>
            <w:r>
              <w:rPr>
                <w:rFonts w:ascii="宋体" w:hAnsi="宋体"/>
                <w:sz w:val="24"/>
                <w:szCs w:val="24"/>
              </w:rPr>
            </w:r>
            <w:r/>
          </w:p>
        </w:tc>
        <w:tc>
          <w:tcPr>
            <w:tcW w:w="6287" w:type="dxa"/>
            <w:vAlign w:val="top"/>
            <w:textDirection w:val="lrTb"/>
            <w:noWrap/>
          </w:tcPr>
          <w:p>
            <w:pPr>
              <w:pStyle w:val="964"/>
              <w:jc w:val="center"/>
              <w:spacing w:line="480" w:lineRule="auto"/>
              <w:rPr>
                <w:rFonts w:ascii="宋体" w:hAnsi="宋体"/>
                <w:sz w:val="24"/>
                <w:szCs w:val="24"/>
              </w:rPr>
            </w:pPr>
            <w:r>
              <w:rPr>
                <w:rFonts w:ascii="宋体" w:hAnsi="宋体"/>
                <w:sz w:val="24"/>
                <w:szCs w:val="24"/>
              </w:rPr>
            </w:r>
            <w:r/>
          </w:p>
        </w:tc>
      </w:tr>
      <w:tr>
        <w:trPr/>
        <w:tc>
          <w:tcPr>
            <w:tcW w:w="2235" w:type="dxa"/>
            <w:vAlign w:val="center"/>
            <w:textDirection w:val="lrTb"/>
            <w:noWrap/>
          </w:tcPr>
          <w:p>
            <w:pPr>
              <w:pStyle w:val="964"/>
              <w:jc w:val="center"/>
              <w:spacing w:line="480" w:lineRule="auto"/>
              <w:rPr>
                <w:rFonts w:ascii="宋体" w:hAnsi="宋体"/>
                <w:sz w:val="24"/>
                <w:szCs w:val="24"/>
              </w:rPr>
            </w:pPr>
            <w:r>
              <w:rPr>
                <w:rFonts w:ascii="宋体" w:hAnsi="宋体"/>
                <w:sz w:val="24"/>
                <w:szCs w:val="24"/>
              </w:rPr>
              <w:t xml:space="preserve">承诺内容</w:t>
            </w:r>
            <w:r>
              <w:rPr>
                <w:rFonts w:ascii="宋体" w:hAnsi="宋体"/>
                <w:sz w:val="24"/>
                <w:szCs w:val="24"/>
              </w:rPr>
            </w:r>
            <w:r/>
          </w:p>
        </w:tc>
        <w:tc>
          <w:tcPr>
            <w:tcW w:w="6287" w:type="dxa"/>
            <w:vAlign w:val="top"/>
            <w:textDirection w:val="lrTb"/>
            <w:noWrap/>
          </w:tcPr>
          <w:p>
            <w:pPr>
              <w:pStyle w:val="964"/>
              <w:spacing w:line="360" w:lineRule="auto"/>
              <w:rPr>
                <w:rFonts w:ascii="宋体" w:hAnsi="宋体"/>
                <w:sz w:val="24"/>
                <w:szCs w:val="24"/>
              </w:rPr>
            </w:pPr>
            <w:r>
              <w:rPr>
                <w:rFonts w:hint="eastAsia" w:ascii="宋体" w:hAnsi="宋体"/>
                <w:sz w:val="24"/>
                <w:szCs w:val="24"/>
              </w:rPr>
              <w:t xml:space="preserve">1.我单位已依法获取本项目采购文件，通过采购文件载明的图纸获取方式知晓本项目获取图纸的途径。如后期发现我单位未获取采购文件而获取图纸的，我单位将自觉接受涉密调查，并承担一切法律责任。</w:t>
            </w:r>
            <w:r>
              <w:rPr>
                <w:rFonts w:ascii="宋体" w:hAnsi="宋体"/>
                <w:sz w:val="24"/>
                <w:szCs w:val="24"/>
              </w:rPr>
            </w:r>
            <w:r/>
          </w:p>
          <w:p>
            <w:pPr>
              <w:pStyle w:val="964"/>
              <w:spacing w:line="360" w:lineRule="auto"/>
              <w:rPr>
                <w:rFonts w:ascii="宋体" w:hAnsi="宋体"/>
                <w:sz w:val="24"/>
                <w:szCs w:val="24"/>
              </w:rPr>
            </w:pPr>
            <w:r>
              <w:rPr>
                <w:rFonts w:hint="eastAsia" w:ascii="宋体" w:hAnsi="宋体"/>
                <w:sz w:val="24"/>
                <w:szCs w:val="24"/>
              </w:rPr>
              <w:t xml:space="preserve">2.我单位充分知晓应做好本项目图纸的保密工作，不得外泄或用于本项目外的其他用途。如已发生泄密的，将及时通知采购人或采购代理机构，并同时采取补救措施。经查实我单位存在泄密行为的，我单位将承担全部经济、刑事等法律责任。</w:t>
            </w:r>
            <w:r>
              <w:rPr>
                <w:rFonts w:ascii="宋体" w:hAnsi="宋体"/>
                <w:sz w:val="24"/>
                <w:szCs w:val="24"/>
              </w:rPr>
            </w:r>
            <w:r/>
          </w:p>
          <w:p>
            <w:pPr>
              <w:pStyle w:val="964"/>
              <w:spacing w:line="360" w:lineRule="auto"/>
              <w:rPr>
                <w:rFonts w:ascii="宋体" w:hAnsi="宋体"/>
                <w:sz w:val="24"/>
                <w:szCs w:val="24"/>
              </w:rPr>
            </w:pPr>
            <w:r>
              <w:rPr>
                <w:rFonts w:hint="eastAsia" w:ascii="宋体" w:hAnsi="宋体"/>
                <w:sz w:val="24"/>
                <w:szCs w:val="24"/>
              </w:rPr>
              <w:t xml:space="preserve">3.如我单位未成交的，将在本项目响应文件递交截止时间达到后的十五日历天内完全删除已获取的本项目全部图纸，如已影印纸质图纸的，我单位将在上述规定时间内对全部纸质图纸予以销毁。</w:t>
            </w:r>
            <w:r>
              <w:rPr>
                <w:rFonts w:ascii="宋体" w:hAnsi="宋体"/>
                <w:sz w:val="24"/>
                <w:szCs w:val="24"/>
              </w:rPr>
            </w:r>
            <w:r/>
          </w:p>
          <w:p>
            <w:pPr>
              <w:pStyle w:val="964"/>
              <w:jc w:val="right"/>
              <w:spacing w:line="360" w:lineRule="auto"/>
              <w:rPr>
                <w:rFonts w:ascii="宋体" w:hAnsi="宋体"/>
                <w:sz w:val="24"/>
                <w:szCs w:val="24"/>
              </w:rPr>
            </w:pPr>
            <w:r>
              <w:rPr>
                <w:rFonts w:ascii="宋体" w:hAnsi="宋体"/>
                <w:sz w:val="24"/>
                <w:szCs w:val="24"/>
              </w:rPr>
            </w:r>
            <w:r/>
          </w:p>
          <w:p>
            <w:pPr>
              <w:pStyle w:val="964"/>
              <w:jc w:val="right"/>
              <w:spacing w:line="360" w:lineRule="auto"/>
              <w:rPr>
                <w:rFonts w:ascii="宋体" w:hAnsi="宋体"/>
                <w:sz w:val="24"/>
                <w:szCs w:val="24"/>
              </w:rPr>
            </w:pPr>
            <w:r>
              <w:rPr>
                <w:rFonts w:hint="eastAsia" w:ascii="宋体" w:hAnsi="宋体"/>
                <w:sz w:val="24"/>
                <w:szCs w:val="24"/>
              </w:rPr>
              <w:t xml:space="preserve">供应商全称：        （公章）</w:t>
            </w:r>
            <w:r>
              <w:rPr>
                <w:rFonts w:ascii="宋体" w:hAnsi="宋体"/>
                <w:sz w:val="24"/>
                <w:szCs w:val="24"/>
              </w:rPr>
            </w:r>
            <w:r/>
          </w:p>
          <w:p>
            <w:pPr>
              <w:pStyle w:val="964"/>
              <w:jc w:val="right"/>
              <w:spacing w:line="360" w:lineRule="auto"/>
              <w:rPr>
                <w:rFonts w:ascii="宋体" w:hAnsi="宋体"/>
                <w:sz w:val="24"/>
                <w:szCs w:val="24"/>
              </w:rPr>
            </w:pPr>
            <w:r>
              <w:rPr>
                <w:rFonts w:ascii="宋体" w:hAnsi="宋体"/>
                <w:sz w:val="24"/>
                <w:szCs w:val="24"/>
              </w:rPr>
            </w:r>
            <w:r/>
          </w:p>
          <w:p>
            <w:pPr>
              <w:pStyle w:val="964"/>
              <w:jc w:val="right"/>
              <w:spacing w:line="360" w:lineRule="auto"/>
              <w:rPr>
                <w:rFonts w:ascii="宋体" w:hAnsi="宋体"/>
                <w:sz w:val="24"/>
                <w:szCs w:val="24"/>
              </w:rPr>
            </w:pPr>
            <w:r>
              <w:rPr>
                <w:rFonts w:hint="eastAsia" w:ascii="宋体" w:hAnsi="宋体"/>
                <w:sz w:val="24"/>
                <w:szCs w:val="24"/>
              </w:rPr>
              <w:t xml:space="preserve">法定代表人：        （盖章）</w:t>
            </w:r>
            <w:r>
              <w:rPr>
                <w:rFonts w:ascii="宋体" w:hAnsi="宋体"/>
                <w:sz w:val="24"/>
                <w:szCs w:val="24"/>
              </w:rPr>
            </w:r>
            <w:r/>
          </w:p>
        </w:tc>
      </w:tr>
      <w:tr>
        <w:trPr/>
        <w:tc>
          <w:tcPr>
            <w:tcW w:w="2235" w:type="dxa"/>
            <w:vAlign w:val="top"/>
            <w:textDirection w:val="lrTb"/>
            <w:noWrap/>
          </w:tcPr>
          <w:p>
            <w:pPr>
              <w:pStyle w:val="964"/>
              <w:jc w:val="center"/>
              <w:spacing w:line="480" w:lineRule="auto"/>
              <w:rPr>
                <w:rFonts w:ascii="宋体" w:hAnsi="宋体"/>
                <w:sz w:val="24"/>
                <w:szCs w:val="24"/>
              </w:rPr>
            </w:pPr>
            <w:r>
              <w:rPr>
                <w:rFonts w:ascii="宋体" w:hAnsi="宋体"/>
                <w:sz w:val="24"/>
                <w:szCs w:val="24"/>
              </w:rPr>
              <w:t xml:space="preserve">日期</w:t>
            </w:r>
            <w:r>
              <w:rPr>
                <w:rFonts w:ascii="宋体" w:hAnsi="宋体"/>
                <w:sz w:val="24"/>
                <w:szCs w:val="24"/>
              </w:rPr>
            </w:r>
            <w:r/>
          </w:p>
        </w:tc>
        <w:tc>
          <w:tcPr>
            <w:tcW w:w="6287" w:type="dxa"/>
            <w:vAlign w:val="top"/>
            <w:textDirection w:val="lrTb"/>
            <w:noWrap/>
          </w:tcPr>
          <w:p>
            <w:pPr>
              <w:pStyle w:val="964"/>
              <w:jc w:val="center"/>
              <w:spacing w:line="480" w:lineRule="auto"/>
              <w:rPr>
                <w:rFonts w:ascii="宋体" w:hAnsi="宋体"/>
                <w:sz w:val="24"/>
                <w:szCs w:val="24"/>
              </w:rPr>
            </w:pPr>
            <w:r>
              <w:rPr>
                <w:rFonts w:hint="eastAsia" w:ascii="宋体" w:hAnsi="宋体"/>
                <w:sz w:val="24"/>
                <w:szCs w:val="24"/>
              </w:rPr>
              <w:t xml:space="preserve">2026</w:t>
            </w:r>
            <w:r>
              <w:rPr>
                <w:rFonts w:ascii="宋体" w:hAnsi="宋体"/>
                <w:sz w:val="24"/>
                <w:szCs w:val="24"/>
              </w:rPr>
              <w:t xml:space="preserve">年</w:t>
            </w:r>
            <w:r>
              <w:rPr>
                <w:rFonts w:hint="eastAsia" w:ascii="宋体" w:hAnsi="宋体"/>
                <w:sz w:val="24"/>
                <w:szCs w:val="24"/>
              </w:rPr>
              <w:t xml:space="preserve">     月     日</w:t>
            </w:r>
            <w:r>
              <w:rPr>
                <w:rFonts w:ascii="宋体" w:hAnsi="宋体"/>
                <w:sz w:val="24"/>
                <w:szCs w:val="24"/>
              </w:rPr>
            </w:r>
            <w:r/>
          </w:p>
        </w:tc>
      </w:tr>
      <w:tr>
        <w:trPr/>
        <w:tc>
          <w:tcPr>
            <w:tcW w:w="2235" w:type="dxa"/>
            <w:vAlign w:val="top"/>
            <w:textDirection w:val="lrTb"/>
            <w:noWrap/>
          </w:tcPr>
          <w:p>
            <w:pPr>
              <w:pStyle w:val="964"/>
              <w:jc w:val="center"/>
              <w:spacing w:line="480" w:lineRule="auto"/>
              <w:rPr>
                <w:rFonts w:ascii="宋体" w:hAnsi="宋体"/>
                <w:sz w:val="24"/>
                <w:szCs w:val="24"/>
              </w:rPr>
            </w:pPr>
            <w:r>
              <w:rPr>
                <w:rFonts w:ascii="宋体" w:hAnsi="宋体"/>
                <w:sz w:val="24"/>
                <w:szCs w:val="24"/>
              </w:rPr>
              <w:t xml:space="preserve">供应商公章</w:t>
            </w:r>
            <w:r>
              <w:rPr>
                <w:rFonts w:ascii="宋体" w:hAnsi="宋体"/>
                <w:sz w:val="24"/>
                <w:szCs w:val="24"/>
              </w:rPr>
            </w:r>
            <w:r/>
          </w:p>
        </w:tc>
        <w:tc>
          <w:tcPr>
            <w:tcW w:w="6287" w:type="dxa"/>
            <w:vAlign w:val="top"/>
            <w:textDirection w:val="lrTb"/>
            <w:noWrap/>
          </w:tcPr>
          <w:p>
            <w:pPr>
              <w:pStyle w:val="964"/>
              <w:spacing w:line="480" w:lineRule="auto"/>
              <w:rPr>
                <w:rFonts w:ascii="宋体" w:hAnsi="宋体"/>
                <w:sz w:val="24"/>
                <w:szCs w:val="24"/>
              </w:rPr>
            </w:pPr>
            <w:r>
              <w:rPr>
                <w:rFonts w:ascii="宋体" w:hAnsi="宋体"/>
                <w:sz w:val="24"/>
                <w:szCs w:val="24"/>
              </w:rPr>
            </w:r>
            <w:r/>
          </w:p>
        </w:tc>
      </w:tr>
    </w:tbl>
    <w:p>
      <w:pPr>
        <w:pStyle w:val="964"/>
        <w:jc w:val="left"/>
        <w:spacing w:line="360" w:lineRule="auto"/>
        <w:rPr>
          <w:rFonts w:ascii="宋体" w:hAnsi="宋体"/>
          <w:b/>
          <w:sz w:val="24"/>
          <w:szCs w:val="24"/>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ascii="宋体" w:hAnsi="宋体"/>
          <w:b/>
          <w:sz w:val="24"/>
          <w:szCs w:val="24"/>
        </w:rPr>
      </w:r>
      <w:r/>
    </w:p>
    <w:p>
      <w:pPr>
        <w:pStyle w:val="1145"/>
      </w:pPr>
      <w:r/>
      <w:bookmarkStart w:id="58" w:name="_Toc227191248"/>
      <w:r/>
      <w:bookmarkStart w:id="59" w:name="_Toc230162241"/>
      <w:r/>
      <w:bookmarkStart w:id="60" w:name="_Toc230182412"/>
      <w:r>
        <w:rPr>
          <w:rFonts w:hint="eastAsia"/>
        </w:rPr>
        <w:t xml:space="preserve">第五章 合同格式及条款</w:t>
      </w:r>
      <w:bookmarkEnd w:id="58"/>
      <w:r/>
      <w:bookmarkEnd w:id="59"/>
      <w:r/>
      <w:bookmarkEnd w:id="60"/>
      <w:r/>
      <w:r/>
    </w:p>
    <w:p>
      <w:pPr>
        <w:pStyle w:val="964"/>
        <w:jc w:val="center"/>
        <w:spacing w:line="480" w:lineRule="auto"/>
        <w:rPr>
          <w:rFonts w:ascii="宋体" w:hAnsi="宋体" w:eastAsia="黑体"/>
          <w:b/>
          <w:sz w:val="52"/>
          <w:szCs w:val="24"/>
        </w:rPr>
      </w:pPr>
      <w:r>
        <w:rPr>
          <w:rFonts w:ascii="宋体" w:hAnsi="宋体" w:eastAsia="黑体"/>
          <w:b/>
          <w:sz w:val="52"/>
          <w:szCs w:val="24"/>
        </w:rPr>
      </w:r>
      <w:r/>
    </w:p>
    <w:p>
      <w:pPr>
        <w:pStyle w:val="964"/>
        <w:jc w:val="center"/>
        <w:spacing w:line="360" w:lineRule="auto"/>
        <w:rPr>
          <w:rFonts w:ascii="宋体" w:hAnsi="宋体" w:eastAsia="黑体"/>
          <w:b/>
          <w:sz w:val="32"/>
          <w:szCs w:val="24"/>
        </w:rPr>
      </w:pPr>
      <w:r>
        <w:rPr>
          <w:rFonts w:ascii="宋体" w:hAnsi="宋体" w:eastAsia="黑体"/>
          <w:b/>
          <w:sz w:val="32"/>
          <w:szCs w:val="24"/>
        </w:rPr>
      </w:r>
      <w:r/>
    </w:p>
    <w:p>
      <w:pPr>
        <w:pStyle w:val="964"/>
        <w:jc w:val="center"/>
        <w:spacing w:line="480" w:lineRule="auto"/>
        <w:rPr>
          <w:rFonts w:ascii="宋体" w:hAnsi="宋体" w:eastAsia="黑体"/>
          <w:b/>
          <w:sz w:val="48"/>
          <w:szCs w:val="24"/>
        </w:rPr>
      </w:pPr>
      <w:r>
        <w:rPr>
          <w:rFonts w:hint="eastAsia" w:ascii="宋体" w:hAnsi="宋体" w:eastAsia="黑体"/>
          <w:b/>
          <w:sz w:val="48"/>
          <w:szCs w:val="24"/>
        </w:rPr>
        <w:t xml:space="preserve">南京监狱禁闭室维修改造工程施工</w:t>
      </w:r>
      <w:r>
        <w:rPr>
          <w:rFonts w:ascii="宋体" w:hAnsi="宋体" w:eastAsia="黑体"/>
          <w:b/>
          <w:sz w:val="48"/>
          <w:szCs w:val="24"/>
        </w:rPr>
      </w:r>
      <w:r/>
    </w:p>
    <w:p>
      <w:pPr>
        <w:pStyle w:val="964"/>
        <w:jc w:val="center"/>
        <w:spacing w:line="360" w:lineRule="auto"/>
        <w:rPr>
          <w:rFonts w:ascii="宋体" w:hAnsi="宋体" w:eastAsia="黑体"/>
          <w:b/>
          <w:sz w:val="52"/>
          <w:szCs w:val="24"/>
        </w:rPr>
      </w:pPr>
      <w:r>
        <w:rPr>
          <w:rFonts w:ascii="宋体" w:hAnsi="宋体" w:eastAsia="黑体"/>
          <w:b/>
          <w:sz w:val="52"/>
          <w:szCs w:val="24"/>
        </w:rPr>
      </w:r>
      <w:r/>
    </w:p>
    <w:p>
      <w:pPr>
        <w:pStyle w:val="964"/>
        <w:jc w:val="center"/>
        <w:rPr>
          <w:rFonts w:ascii="黑体" w:hAnsi="宋体" w:eastAsia="黑体"/>
          <w:b/>
          <w:sz w:val="28"/>
          <w:szCs w:val="24"/>
        </w:rPr>
      </w:pPr>
      <w:r>
        <w:rPr>
          <w:rFonts w:hint="eastAsia" w:ascii="宋体" w:hAnsi="宋体" w:eastAsia="黑体"/>
          <w:b/>
          <w:sz w:val="48"/>
          <w:szCs w:val="24"/>
        </w:rPr>
        <w:t xml:space="preserve">合同</w:t>
      </w:r>
      <w:r>
        <w:rPr>
          <w:rFonts w:ascii="黑体" w:hAnsi="宋体" w:eastAsia="黑体"/>
          <w:b/>
          <w:sz w:val="28"/>
          <w:szCs w:val="24"/>
        </w:rPr>
      </w:r>
      <w:r/>
    </w:p>
    <w:p>
      <w:pPr>
        <w:pStyle w:val="964"/>
        <w:jc w:val="left"/>
        <w:rPr>
          <w:rFonts w:ascii="黑体" w:hAnsi="宋体" w:eastAsia="黑体"/>
          <w:b/>
          <w:sz w:val="32"/>
          <w:szCs w:val="24"/>
        </w:rPr>
      </w:pPr>
      <w:r>
        <w:rPr>
          <w:rFonts w:ascii="黑体" w:hAnsi="宋体" w:eastAsia="黑体"/>
          <w:b/>
          <w:sz w:val="32"/>
          <w:szCs w:val="24"/>
        </w:rPr>
      </w:r>
      <w:r/>
    </w:p>
    <w:p>
      <w:pPr>
        <w:pStyle w:val="964"/>
        <w:jc w:val="left"/>
        <w:rPr>
          <w:rFonts w:ascii="黑体" w:hAnsi="宋体" w:eastAsia="黑体"/>
          <w:b/>
          <w:sz w:val="32"/>
          <w:szCs w:val="24"/>
        </w:rPr>
      </w:pPr>
      <w:r>
        <w:rPr>
          <w:rFonts w:ascii="黑体" w:hAnsi="宋体" w:eastAsia="黑体"/>
          <w:b/>
          <w:sz w:val="32"/>
          <w:szCs w:val="24"/>
        </w:rPr>
      </w:r>
      <w:r/>
    </w:p>
    <w:p>
      <w:pPr>
        <w:pStyle w:val="964"/>
        <w:jc w:val="left"/>
        <w:spacing w:line="720" w:lineRule="auto"/>
        <w:rPr>
          <w:rFonts w:ascii="黑体" w:hAnsi="宋体" w:eastAsia="黑体"/>
          <w:b/>
          <w:sz w:val="32"/>
          <w:szCs w:val="24"/>
        </w:rPr>
      </w:pPr>
      <w:r>
        <w:rPr>
          <w:rFonts w:ascii="黑体" w:hAnsi="宋体" w:eastAsia="黑体"/>
          <w:b/>
          <w:sz w:val="32"/>
          <w:szCs w:val="24"/>
        </w:rPr>
      </w:r>
      <w:r/>
    </w:p>
    <w:p>
      <w:pPr>
        <w:pStyle w:val="964"/>
        <w:jc w:val="left"/>
        <w:spacing w:line="720" w:lineRule="auto"/>
        <w:rPr>
          <w:rFonts w:ascii="宋体" w:hAnsi="宋体"/>
          <w:sz w:val="32"/>
          <w:szCs w:val="24"/>
        </w:rPr>
      </w:pPr>
      <w:r>
        <w:rPr>
          <w:rFonts w:ascii="宋体" w:hAnsi="宋体"/>
          <w:sz w:val="32"/>
          <w:szCs w:val="24"/>
        </w:rPr>
      </w:r>
      <w:r/>
    </w:p>
    <w:p>
      <w:pPr>
        <w:pStyle w:val="964"/>
        <w:jc w:val="left"/>
        <w:spacing w:line="720" w:lineRule="auto"/>
        <w:rPr>
          <w:rFonts w:ascii="宋体" w:hAnsi="宋体"/>
          <w:sz w:val="32"/>
          <w:szCs w:val="24"/>
        </w:rPr>
      </w:pPr>
      <w:r>
        <w:rPr>
          <w:rFonts w:ascii="宋体" w:hAnsi="宋体"/>
          <w:sz w:val="32"/>
          <w:szCs w:val="24"/>
        </w:rPr>
      </w:r>
      <w:r/>
    </w:p>
    <w:p>
      <w:pPr>
        <w:pStyle w:val="964"/>
        <w:jc w:val="left"/>
        <w:spacing w:line="720" w:lineRule="auto"/>
        <w:rPr>
          <w:rFonts w:ascii="宋体" w:hAnsi="宋体"/>
          <w:sz w:val="32"/>
          <w:szCs w:val="32"/>
        </w:rPr>
      </w:pPr>
      <w:r>
        <w:rPr>
          <w:rFonts w:hint="eastAsia" w:ascii="宋体" w:hAnsi="宋体"/>
          <w:sz w:val="32"/>
          <w:szCs w:val="32"/>
        </w:rPr>
        <w:t xml:space="preserve">发包人：</w:t>
      </w:r>
      <w:r>
        <w:rPr>
          <w:rFonts w:hint="eastAsia" w:ascii="宋体" w:hAnsi="宋体"/>
          <w:sz w:val="32"/>
          <w:szCs w:val="32"/>
          <w:u w:val="single"/>
        </w:rPr>
        <w:t xml:space="preserve">  江苏省南京监狱  </w:t>
      </w:r>
      <w:r>
        <w:rPr>
          <w:rFonts w:ascii="宋体" w:hAnsi="宋体"/>
          <w:sz w:val="32"/>
          <w:szCs w:val="32"/>
        </w:rPr>
      </w:r>
      <w:r/>
    </w:p>
    <w:p>
      <w:pPr>
        <w:pStyle w:val="964"/>
        <w:jc w:val="left"/>
        <w:spacing w:line="720" w:lineRule="auto"/>
        <w:rPr>
          <w:rFonts w:ascii="宋体" w:hAnsi="宋体"/>
        </w:rPr>
      </w:pPr>
      <w:r>
        <w:rPr>
          <w:rFonts w:hint="eastAsia" w:ascii="宋体" w:hAnsi="宋体"/>
          <w:sz w:val="32"/>
          <w:szCs w:val="24"/>
        </w:rPr>
        <w:t xml:space="preserve">承包人：</w:t>
      </w:r>
      <w:r>
        <w:rPr>
          <w:rFonts w:ascii="宋体" w:hAnsi="宋体"/>
        </w:rPr>
      </w:r>
      <w:r/>
    </w:p>
    <w:p>
      <w:pPr>
        <w:pStyle w:val="964"/>
        <w:rPr>
          <w:rFonts w:ascii="宋体" w:hAnsi="宋体"/>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rPr>
      </w:r>
      <w:r/>
    </w:p>
    <w:p>
      <w:pPr>
        <w:pStyle w:val="964"/>
        <w:jc w:val="center"/>
        <w:spacing w:line="360" w:lineRule="auto"/>
        <w:rPr>
          <w:rFonts w:ascii="宋体" w:hAnsi="宋体"/>
          <w:b/>
          <w:sz w:val="28"/>
          <w:szCs w:val="24"/>
        </w:rPr>
        <w:outlineLvl w:val="1"/>
      </w:pPr>
      <w:r/>
      <w:bookmarkStart w:id="61" w:name="_Toc35712285"/>
      <w:r/>
      <w:bookmarkStart w:id="62" w:name="_Toc423558012"/>
      <w:r/>
      <w:bookmarkStart w:id="63" w:name="_Toc35712347"/>
      <w:r/>
      <w:bookmarkStart w:id="64" w:name="_Toc164181459"/>
      <w:r>
        <w:rPr>
          <w:rFonts w:hint="eastAsia" w:ascii="宋体" w:hAnsi="宋体"/>
          <w:b/>
          <w:sz w:val="28"/>
          <w:szCs w:val="24"/>
        </w:rPr>
        <w:t xml:space="preserve">第一部分 合同协议书</w:t>
      </w:r>
      <w:bookmarkEnd w:id="61"/>
      <w:r/>
      <w:bookmarkEnd w:id="62"/>
      <w:r/>
      <w:bookmarkEnd w:id="63"/>
      <w:r/>
      <w:bookmarkEnd w:id="64"/>
      <w:r>
        <w:rPr>
          <w:rFonts w:ascii="宋体" w:hAnsi="宋体"/>
          <w:b/>
          <w:sz w:val="28"/>
          <w:szCs w:val="24"/>
        </w:rPr>
      </w:r>
      <w:r/>
    </w:p>
    <w:p>
      <w:pPr>
        <w:pStyle w:val="964"/>
        <w:spacing w:line="360" w:lineRule="auto"/>
        <w:rPr>
          <w:rFonts w:ascii="仿宋" w:hAnsi="仿宋"/>
          <w:b/>
          <w:sz w:val="24"/>
          <w:u w:val="single"/>
        </w:rPr>
      </w:pPr>
      <w:r>
        <w:rPr>
          <w:rFonts w:ascii="仿宋" w:hAnsi="仿宋"/>
          <w:b/>
          <w:sz w:val="24"/>
        </w:rPr>
        <w:t xml:space="preserve">发包人（全称）：</w:t>
      </w:r>
      <w:r>
        <w:rPr>
          <w:rFonts w:hint="eastAsia" w:ascii="仿宋" w:hAnsi="仿宋"/>
          <w:b/>
          <w:sz w:val="24"/>
          <w:u w:val="single"/>
        </w:rPr>
        <w:t xml:space="preserve">江苏省南京监狱</w:t>
      </w:r>
      <w:r>
        <w:rPr>
          <w:rFonts w:ascii="仿宋" w:hAnsi="仿宋"/>
          <w:b/>
          <w:sz w:val="24"/>
          <w:u w:val="single"/>
        </w:rPr>
      </w:r>
      <w:r/>
    </w:p>
    <w:p>
      <w:pPr>
        <w:pStyle w:val="964"/>
        <w:spacing w:line="360" w:lineRule="auto"/>
        <w:rPr>
          <w:rFonts w:ascii="宋体" w:hAnsi="宋体" w:cs="宋体"/>
          <w:b/>
          <w:sz w:val="24"/>
          <w:u w:val="single"/>
        </w:rPr>
      </w:pPr>
      <w:r>
        <w:rPr>
          <w:rFonts w:ascii="仿宋" w:hAnsi="仿宋"/>
          <w:b/>
          <w:sz w:val="24"/>
        </w:rPr>
        <w:t xml:space="preserve">承包</w:t>
      </w:r>
      <w:r>
        <w:rPr>
          <w:rFonts w:hint="eastAsia" w:ascii="宋体" w:hAnsi="宋体" w:cs="宋体"/>
          <w:b/>
          <w:sz w:val="24"/>
        </w:rPr>
        <w:t xml:space="preserve">人（全称）：</w:t>
      </w:r>
      <w:r>
        <w:rPr>
          <w:rFonts w:ascii="宋体" w:hAnsi="宋体" w:cs="宋体"/>
          <w:b/>
          <w:sz w:val="24"/>
          <w:u w:val="single"/>
        </w:rPr>
      </w:r>
      <w:r/>
    </w:p>
    <w:p>
      <w:pPr>
        <w:pStyle w:val="964"/>
        <w:ind w:firstLine="480"/>
        <w:jc w:val="left"/>
        <w:spacing w:line="360" w:lineRule="auto"/>
        <w:rPr>
          <w:rFonts w:ascii="宋体" w:hAnsi="宋体" w:cs="宋体"/>
          <w:sz w:val="24"/>
          <w:u w:val="single"/>
        </w:rPr>
      </w:pPr>
      <w:r>
        <w:rPr>
          <w:rFonts w:hint="eastAsia" w:ascii="宋体" w:hAnsi="宋体" w:cs="宋体"/>
          <w:sz w:val="24"/>
        </w:rPr>
        <w:t xml:space="preserve">根据《中华人民共和国民法典》、《中华人民共和国建筑法》及有关法律规定，遵循平等、自愿、公平和诚实信用的原则，双方就</w:t>
      </w:r>
      <w:r>
        <w:rPr>
          <w:rFonts w:hint="eastAsia" w:ascii="宋体" w:hAnsi="宋体" w:cs="宋体"/>
          <w:sz w:val="24"/>
          <w:u w:val="single"/>
        </w:rPr>
        <w:t xml:space="preserve">南京监狱禁闭室维修改造工程施工</w:t>
      </w:r>
      <w:r>
        <w:rPr>
          <w:rFonts w:hint="eastAsia" w:ascii="宋体" w:hAnsi="宋体" w:cs="宋体"/>
          <w:sz w:val="24"/>
        </w:rPr>
        <w:t xml:space="preserve">工程施工及有关事项协商一致，共同达成如下协议：</w:t>
      </w:r>
      <w:r>
        <w:rPr>
          <w:rFonts w:ascii="宋体" w:hAnsi="宋体" w:cs="宋体"/>
          <w:sz w:val="24"/>
          <w:u w:val="single"/>
        </w:rPr>
      </w:r>
      <w:r/>
    </w:p>
    <w:p>
      <w:pPr>
        <w:pStyle w:val="964"/>
        <w:spacing w:line="360" w:lineRule="auto"/>
        <w:rPr>
          <w:rFonts w:ascii="宋体" w:hAnsi="宋体" w:cs="宋体"/>
          <w:b/>
          <w:sz w:val="24"/>
        </w:rPr>
      </w:pPr>
      <w:r/>
      <w:bookmarkStart w:id="65" w:name="_Toc408329794"/>
      <w:r>
        <w:rPr>
          <w:rFonts w:hint="eastAsia" w:ascii="宋体" w:hAnsi="宋体" w:cs="宋体"/>
          <w:b/>
          <w:sz w:val="24"/>
        </w:rPr>
        <w:t xml:space="preserve">一、工程概况</w:t>
      </w:r>
      <w:bookmarkEnd w:id="65"/>
      <w:r>
        <w:rPr>
          <w:rFonts w:ascii="宋体" w:hAnsi="宋体" w:cs="宋体"/>
          <w:b/>
          <w:sz w:val="24"/>
        </w:rPr>
      </w:r>
      <w:r/>
    </w:p>
    <w:p>
      <w:pPr>
        <w:pStyle w:val="964"/>
        <w:ind w:firstLine="480"/>
        <w:jc w:val="left"/>
        <w:spacing w:line="360" w:lineRule="auto"/>
        <w:rPr>
          <w:rFonts w:ascii="宋体" w:hAnsi="宋体" w:cs="宋体"/>
          <w:sz w:val="24"/>
        </w:rPr>
      </w:pPr>
      <w:r>
        <w:rPr>
          <w:rFonts w:hint="eastAsia" w:ascii="宋体" w:hAnsi="宋体" w:cs="宋体"/>
          <w:bCs/>
          <w:sz w:val="24"/>
        </w:rPr>
        <w:t xml:space="preserve">1.工程名称：</w:t>
      </w:r>
      <w:r>
        <w:rPr>
          <w:rFonts w:hint="eastAsia" w:ascii="宋体" w:hAnsi="宋体" w:cs="宋体"/>
          <w:bCs/>
          <w:sz w:val="24"/>
          <w:u w:val="single"/>
        </w:rPr>
        <w:t xml:space="preserve">南京监狱禁闭室维修改造工程施工</w:t>
      </w:r>
      <w:r>
        <w:rPr>
          <w:rFonts w:hint="eastAsia" w:ascii="宋体" w:hAnsi="宋体" w:cs="宋体"/>
          <w:bCs/>
          <w:sz w:val="24"/>
        </w:rPr>
        <w:t xml:space="preserve">。</w:t>
      </w:r>
      <w:r>
        <w:rPr>
          <w:rFonts w:ascii="宋体" w:hAnsi="宋体" w:cs="宋体"/>
          <w:sz w:val="24"/>
        </w:rPr>
      </w:r>
      <w:r/>
    </w:p>
    <w:p>
      <w:pPr>
        <w:pStyle w:val="964"/>
        <w:ind w:firstLine="470"/>
        <w:spacing w:line="360" w:lineRule="auto"/>
        <w:rPr>
          <w:rFonts w:ascii="宋体" w:hAnsi="宋体" w:cs="宋体"/>
          <w:bCs/>
          <w:sz w:val="24"/>
        </w:rPr>
      </w:pPr>
      <w:r>
        <w:rPr>
          <w:rFonts w:hint="eastAsia" w:ascii="宋体" w:hAnsi="宋体" w:cs="宋体"/>
          <w:bCs/>
          <w:sz w:val="24"/>
        </w:rPr>
        <w:t xml:space="preserve">2.工程地点：</w:t>
      </w:r>
      <w:r>
        <w:rPr>
          <w:rFonts w:hint="eastAsia" w:ascii="仿宋" w:hAnsi="仿宋"/>
          <w:bCs/>
          <w:sz w:val="24"/>
          <w:u w:val="single"/>
        </w:rPr>
        <w:t xml:space="preserve">南京市雨花台区宁双路</w:t>
      </w:r>
      <w:r>
        <w:rPr>
          <w:rFonts w:hint="eastAsia" w:ascii="宋体" w:hAnsi="宋体" w:cs="宋体"/>
          <w:sz w:val="24"/>
          <w:szCs w:val="24"/>
        </w:rPr>
        <w:t xml:space="preserve">。</w:t>
      </w:r>
      <w:r>
        <w:rPr>
          <w:rFonts w:ascii="宋体" w:hAnsi="宋体" w:cs="宋体"/>
          <w:bCs/>
          <w:sz w:val="24"/>
        </w:rPr>
      </w:r>
      <w:r/>
    </w:p>
    <w:p>
      <w:pPr>
        <w:pStyle w:val="964"/>
        <w:ind w:firstLine="470"/>
        <w:spacing w:line="360" w:lineRule="auto"/>
        <w:rPr>
          <w:rFonts w:ascii="宋体" w:hAnsi="宋体" w:cs="宋体"/>
          <w:bCs/>
          <w:sz w:val="24"/>
        </w:rPr>
      </w:pPr>
      <w:r>
        <w:rPr>
          <w:rFonts w:hint="eastAsia" w:ascii="宋体" w:hAnsi="宋体" w:cs="宋体"/>
          <w:bCs/>
          <w:sz w:val="24"/>
        </w:rPr>
        <w:t xml:space="preserve">3.资金来源：</w:t>
      </w:r>
      <w:r>
        <w:rPr>
          <w:rFonts w:hint="eastAsia" w:ascii="宋体" w:hAnsi="宋体" w:cs="宋体"/>
          <w:bCs/>
          <w:sz w:val="24"/>
          <w:u w:val="single"/>
        </w:rPr>
        <w:t xml:space="preserve">    财政性资金    </w:t>
      </w:r>
      <w:r>
        <w:rPr>
          <w:rFonts w:hint="eastAsia" w:ascii="宋体" w:hAnsi="宋体" w:cs="宋体"/>
          <w:bCs/>
          <w:sz w:val="24"/>
        </w:rPr>
        <w:t xml:space="preserve">。</w:t>
      </w:r>
      <w:r>
        <w:rPr>
          <w:rFonts w:ascii="宋体" w:hAnsi="宋体" w:cs="宋体"/>
          <w:bCs/>
          <w:sz w:val="24"/>
        </w:rPr>
      </w:r>
      <w:r/>
    </w:p>
    <w:p>
      <w:pPr>
        <w:pStyle w:val="964"/>
        <w:ind w:firstLine="470"/>
        <w:spacing w:line="360" w:lineRule="auto"/>
        <w:rPr>
          <w:rFonts w:ascii="宋体" w:hAnsi="宋体" w:cs="宋体"/>
          <w:bCs/>
          <w:sz w:val="24"/>
        </w:rPr>
      </w:pPr>
      <w:r>
        <w:rPr>
          <w:rFonts w:hint="eastAsia" w:ascii="宋体" w:hAnsi="宋体" w:cs="宋体"/>
          <w:bCs/>
          <w:sz w:val="24"/>
        </w:rPr>
        <w:t xml:space="preserve">4.工程内容：</w:t>
      </w:r>
      <w:r>
        <w:rPr>
          <w:rFonts w:hint="eastAsia" w:ascii="宋体" w:hAnsi="宋体" w:cs="宋体"/>
          <w:sz w:val="24"/>
          <w:szCs w:val="24"/>
          <w:u w:val="single"/>
        </w:rPr>
        <w:t xml:space="preserve">南京监狱禁闭室维修改造工程施工，主要内容为禁闭室室内装饰改造等，包含但不限于拆除、装饰装修、电气、暖通、给排水等专业，不包含智能化专业，具体详见图纸及工程量清单</w:t>
      </w:r>
      <w:r>
        <w:rPr>
          <w:rFonts w:hint="eastAsia" w:ascii="宋体" w:hAnsi="宋体" w:cs="宋体"/>
          <w:sz w:val="24"/>
          <w:szCs w:val="24"/>
          <w:lang w:val="zh-CN"/>
        </w:rPr>
        <w:t xml:space="preserve">。</w:t>
      </w:r>
      <w:r>
        <w:rPr>
          <w:rFonts w:ascii="宋体" w:hAnsi="宋体" w:cs="宋体"/>
          <w:bCs/>
          <w:sz w:val="24"/>
        </w:rPr>
      </w:r>
      <w:r/>
    </w:p>
    <w:p>
      <w:pPr>
        <w:pStyle w:val="964"/>
        <w:ind w:firstLine="470"/>
        <w:spacing w:line="360" w:lineRule="auto"/>
        <w:rPr>
          <w:rFonts w:ascii="仿宋" w:hAnsi="仿宋"/>
          <w:bCs/>
          <w:sz w:val="24"/>
          <w:u w:val="single"/>
        </w:rPr>
      </w:pPr>
      <w:r>
        <w:rPr>
          <w:rFonts w:hint="eastAsia" w:ascii="宋体" w:hAnsi="宋体" w:cs="宋体"/>
          <w:bCs/>
          <w:sz w:val="24"/>
        </w:rPr>
        <w:t xml:space="preserve">5.工程承包范围：</w:t>
      </w:r>
      <w:r>
        <w:rPr>
          <w:rFonts w:hint="eastAsia" w:ascii="宋体" w:hAnsi="宋体" w:cs="宋体"/>
          <w:sz w:val="24"/>
          <w:u w:val="single"/>
        </w:rPr>
        <w:t xml:space="preserve">施工，详见图</w:t>
      </w:r>
      <w:r>
        <w:rPr>
          <w:rFonts w:hint="eastAsia" w:ascii="仿宋" w:hAnsi="仿宋"/>
          <w:sz w:val="24"/>
          <w:u w:val="single"/>
        </w:rPr>
        <w:t xml:space="preserve">纸及工程量清单</w:t>
      </w:r>
      <w:r>
        <w:rPr>
          <w:rFonts w:ascii="仿宋" w:hAnsi="仿宋"/>
          <w:sz w:val="24"/>
        </w:rPr>
        <w:t xml:space="preserve">。</w:t>
      </w:r>
      <w:r>
        <w:rPr>
          <w:rFonts w:ascii="仿宋" w:hAnsi="仿宋"/>
          <w:bCs/>
          <w:sz w:val="24"/>
          <w:u w:val="single"/>
        </w:rPr>
      </w:r>
      <w:r/>
    </w:p>
    <w:p>
      <w:pPr>
        <w:pStyle w:val="964"/>
        <w:spacing w:line="360" w:lineRule="auto"/>
        <w:rPr>
          <w:rFonts w:ascii="仿宋" w:hAnsi="仿宋"/>
          <w:b/>
          <w:sz w:val="24"/>
        </w:rPr>
      </w:pPr>
      <w:r/>
      <w:bookmarkStart w:id="66" w:name="_Toc408329795"/>
      <w:r>
        <w:rPr>
          <w:rFonts w:ascii="仿宋" w:hAnsi="仿宋"/>
          <w:b/>
          <w:sz w:val="24"/>
        </w:rPr>
        <w:t xml:space="preserve">二、合同工期</w:t>
      </w:r>
      <w:bookmarkEnd w:id="66"/>
      <w:r>
        <w:rPr>
          <w:rFonts w:ascii="仿宋" w:hAnsi="仿宋"/>
          <w:b/>
          <w:sz w:val="24"/>
        </w:rPr>
      </w:r>
      <w:r/>
    </w:p>
    <w:p>
      <w:pPr>
        <w:pStyle w:val="964"/>
        <w:ind w:firstLine="459"/>
        <w:spacing w:line="360" w:lineRule="auto"/>
        <w:rPr>
          <w:rFonts w:ascii="宋体" w:hAnsi="宋体"/>
          <w:sz w:val="24"/>
        </w:rPr>
      </w:pPr>
      <w:r>
        <w:rPr>
          <w:rFonts w:ascii="仿宋" w:hAnsi="仿宋"/>
          <w:sz w:val="24"/>
        </w:rPr>
        <w:t xml:space="preserve">计划开工</w:t>
      </w:r>
      <w:r>
        <w:rPr>
          <w:rFonts w:ascii="宋体" w:hAnsi="宋体"/>
          <w:sz w:val="24"/>
        </w:rPr>
        <w:t xml:space="preserve">日期：</w:t>
      </w:r>
      <w:r>
        <w:rPr>
          <w:rFonts w:hint="eastAsia" w:ascii="宋体" w:hAnsi="宋体"/>
          <w:sz w:val="24"/>
          <w:u w:val="single"/>
        </w:rPr>
        <w:t xml:space="preserve">    </w:t>
      </w:r>
      <w:r>
        <w:rPr>
          <w:rFonts w:ascii="宋体" w:hAnsi="宋体"/>
          <w:sz w:val="24"/>
        </w:rPr>
        <w:t xml:space="preserve">年</w:t>
      </w:r>
      <w:r>
        <w:rPr>
          <w:rFonts w:hint="eastAsia" w:ascii="宋体" w:hAnsi="宋体"/>
          <w:sz w:val="24"/>
          <w:u w:val="single"/>
        </w:rPr>
        <w:t xml:space="preserve">    </w:t>
      </w:r>
      <w:r>
        <w:rPr>
          <w:rFonts w:ascii="宋体" w:hAnsi="宋体"/>
          <w:sz w:val="24"/>
        </w:rPr>
        <w:t xml:space="preserve">月</w:t>
      </w:r>
      <w:r>
        <w:rPr>
          <w:rFonts w:hint="eastAsia" w:ascii="宋体" w:hAnsi="宋体"/>
          <w:sz w:val="24"/>
          <w:u w:val="single"/>
        </w:rPr>
        <w:t xml:space="preserve">    </w:t>
      </w:r>
      <w:r>
        <w:rPr>
          <w:rFonts w:ascii="宋体" w:hAnsi="宋体"/>
          <w:sz w:val="24"/>
        </w:rPr>
        <w:t xml:space="preserve">日。</w:t>
      </w:r>
      <w:r>
        <w:rPr>
          <w:rFonts w:hint="eastAsia" w:ascii="宋体" w:hAnsi="宋体"/>
          <w:sz w:val="24"/>
        </w:rPr>
        <w:t xml:space="preserve">(以甲方实际开工令为准)</w:t>
      </w:r>
      <w:r>
        <w:rPr>
          <w:rFonts w:ascii="宋体" w:hAnsi="宋体"/>
          <w:sz w:val="24"/>
        </w:rPr>
      </w:r>
      <w:r/>
    </w:p>
    <w:p>
      <w:pPr>
        <w:pStyle w:val="964"/>
        <w:ind w:firstLine="459"/>
        <w:spacing w:line="360" w:lineRule="auto"/>
        <w:rPr>
          <w:rFonts w:ascii="宋体" w:hAnsi="宋体"/>
          <w:sz w:val="24"/>
        </w:rPr>
      </w:pPr>
      <w:r>
        <w:rPr>
          <w:rFonts w:ascii="宋体" w:hAnsi="宋体"/>
          <w:sz w:val="24"/>
        </w:rPr>
        <w:t xml:space="preserve">计划竣工日期：</w:t>
      </w:r>
      <w:r>
        <w:rPr>
          <w:rFonts w:hint="eastAsia" w:ascii="宋体" w:hAnsi="宋体"/>
          <w:sz w:val="24"/>
          <w:u w:val="single"/>
        </w:rPr>
        <w:t xml:space="preserve">    </w:t>
      </w:r>
      <w:r>
        <w:rPr>
          <w:rFonts w:ascii="宋体" w:hAnsi="宋体"/>
          <w:sz w:val="24"/>
        </w:rPr>
        <w:t xml:space="preserve">年</w:t>
      </w:r>
      <w:r>
        <w:rPr>
          <w:rFonts w:hint="eastAsia" w:ascii="宋体" w:hAnsi="宋体"/>
          <w:sz w:val="24"/>
          <w:u w:val="single"/>
        </w:rPr>
        <w:t xml:space="preserve">    </w:t>
      </w:r>
      <w:r>
        <w:rPr>
          <w:rFonts w:ascii="宋体" w:hAnsi="宋体"/>
          <w:sz w:val="24"/>
        </w:rPr>
        <w:t xml:space="preserve">月</w:t>
      </w:r>
      <w:r>
        <w:rPr>
          <w:rFonts w:hint="eastAsia" w:ascii="宋体" w:hAnsi="宋体"/>
          <w:sz w:val="24"/>
          <w:u w:val="single"/>
        </w:rPr>
        <w:t xml:space="preserve">    </w:t>
      </w:r>
      <w:r>
        <w:rPr>
          <w:rFonts w:ascii="宋体" w:hAnsi="宋体"/>
          <w:sz w:val="24"/>
        </w:rPr>
        <w:t xml:space="preserve">日</w:t>
      </w:r>
      <w:r>
        <w:rPr>
          <w:rFonts w:ascii="宋体" w:hAnsi="宋体"/>
          <w:sz w:val="24"/>
        </w:rPr>
        <w:t xml:space="preserve">。</w:t>
      </w:r>
      <w:r>
        <w:rPr>
          <w:rFonts w:ascii="宋体" w:hAnsi="宋体"/>
          <w:sz w:val="24"/>
        </w:rPr>
      </w:r>
      <w:r/>
    </w:p>
    <w:p>
      <w:pPr>
        <w:pStyle w:val="964"/>
        <w:ind w:firstLine="459"/>
        <w:spacing w:line="360" w:lineRule="auto"/>
        <w:rPr>
          <w:rFonts w:ascii="宋体" w:hAnsi="宋体"/>
          <w:sz w:val="24"/>
        </w:rPr>
      </w:pPr>
      <w:r>
        <w:rPr>
          <w:rFonts w:ascii="宋体" w:hAnsi="宋体"/>
          <w:sz w:val="24"/>
        </w:rPr>
        <w:t xml:space="preserve">工期总日历天数：天。工期总日历天数与根据前述计划开竣工日期计算的工期天数不一致的，以工期总日历天数为准。</w:t>
      </w:r>
      <w:r>
        <w:rPr>
          <w:rFonts w:ascii="宋体" w:hAnsi="宋体"/>
          <w:sz w:val="24"/>
        </w:rPr>
      </w:r>
      <w:r/>
    </w:p>
    <w:p>
      <w:pPr>
        <w:pStyle w:val="964"/>
        <w:spacing w:line="360" w:lineRule="auto"/>
        <w:rPr>
          <w:rFonts w:ascii="宋体" w:hAnsi="宋体"/>
          <w:b/>
          <w:sz w:val="24"/>
        </w:rPr>
      </w:pPr>
      <w:r/>
      <w:bookmarkStart w:id="67" w:name="_Toc408329796"/>
      <w:r>
        <w:rPr>
          <w:rFonts w:ascii="宋体" w:hAnsi="宋体"/>
          <w:b/>
          <w:sz w:val="24"/>
        </w:rPr>
        <w:t xml:space="preserve">三、质量标准</w:t>
      </w:r>
      <w:bookmarkEnd w:id="67"/>
      <w:r>
        <w:rPr>
          <w:rFonts w:ascii="宋体" w:hAnsi="宋体"/>
          <w:b/>
          <w:sz w:val="24"/>
        </w:rPr>
      </w:r>
      <w:r/>
    </w:p>
    <w:p>
      <w:pPr>
        <w:pStyle w:val="964"/>
        <w:ind w:firstLine="459"/>
        <w:spacing w:line="360" w:lineRule="auto"/>
        <w:rPr>
          <w:rFonts w:ascii="仿宋" w:hAnsi="仿宋"/>
          <w:sz w:val="24"/>
        </w:rPr>
      </w:pPr>
      <w:r>
        <w:rPr>
          <w:rFonts w:ascii="仿宋" w:hAnsi="仿宋"/>
          <w:sz w:val="24"/>
        </w:rPr>
        <w:t xml:space="preserve">工程质量符合</w:t>
      </w:r>
      <w:r>
        <w:rPr>
          <w:rFonts w:hint="eastAsia" w:ascii="MingLiU_HKSCS" w:hAnsi="MingLiU_HKSCS" w:cs="MingLiU_HKSCS"/>
          <w:sz w:val="24"/>
          <w:u w:val="single"/>
        </w:rPr>
        <w:t xml:space="preserve">  国家质量验收  </w:t>
      </w:r>
      <w:r>
        <w:rPr>
          <w:rFonts w:ascii="仿宋" w:hAnsi="仿宋"/>
          <w:sz w:val="24"/>
        </w:rPr>
        <w:t xml:space="preserve">标准。</w:t>
      </w:r>
      <w:r>
        <w:rPr>
          <w:rFonts w:ascii="仿宋" w:hAnsi="仿宋"/>
          <w:sz w:val="24"/>
        </w:rPr>
      </w:r>
      <w:r/>
    </w:p>
    <w:p>
      <w:pPr>
        <w:pStyle w:val="964"/>
        <w:spacing w:line="360" w:lineRule="auto"/>
        <w:rPr>
          <w:rFonts w:ascii="仿宋" w:hAnsi="仿宋"/>
          <w:b/>
          <w:sz w:val="24"/>
        </w:rPr>
      </w:pPr>
      <w:r/>
      <w:bookmarkStart w:id="68" w:name="_Toc408329797"/>
      <w:r>
        <w:rPr>
          <w:rFonts w:ascii="仿宋" w:hAnsi="仿宋"/>
          <w:b/>
          <w:sz w:val="24"/>
        </w:rPr>
        <w:t xml:space="preserve">四、签约合同价与合同价格形式</w:t>
      </w:r>
      <w:bookmarkEnd w:id="68"/>
      <w:r>
        <w:rPr>
          <w:rFonts w:ascii="仿宋" w:hAnsi="仿宋"/>
          <w:b/>
          <w:sz w:val="24"/>
        </w:rPr>
        <w:tab/>
      </w:r>
      <w:r>
        <w:rPr>
          <w:rFonts w:ascii="仿宋" w:hAnsi="仿宋"/>
          <w:b/>
          <w:sz w:val="24"/>
        </w:rPr>
      </w:r>
      <w:r/>
    </w:p>
    <w:p>
      <w:pPr>
        <w:pStyle w:val="964"/>
        <w:ind w:firstLine="480"/>
        <w:spacing w:line="360" w:lineRule="auto"/>
        <w:rPr>
          <w:rFonts w:ascii="仿宋" w:hAnsi="仿宋"/>
          <w:sz w:val="24"/>
        </w:rPr>
      </w:pPr>
      <w:r>
        <w:rPr>
          <w:rFonts w:ascii="仿宋" w:hAnsi="仿宋"/>
          <w:sz w:val="24"/>
        </w:rPr>
        <w:t xml:space="preserve">1.签约合同价为：</w:t>
      </w:r>
      <w:r>
        <w:rPr>
          <w:rFonts w:ascii="仿宋" w:hAnsi="仿宋"/>
          <w:sz w:val="24"/>
        </w:rPr>
      </w:r>
      <w:r/>
    </w:p>
    <w:p>
      <w:pPr>
        <w:pStyle w:val="964"/>
        <w:ind w:firstLine="600"/>
        <w:spacing w:line="360" w:lineRule="auto"/>
        <w:rPr>
          <w:rFonts w:ascii="仿宋" w:hAnsi="仿宋"/>
          <w:sz w:val="24"/>
        </w:rPr>
      </w:pPr>
      <w:r>
        <w:rPr>
          <w:rFonts w:ascii="仿宋" w:hAnsi="仿宋"/>
          <w:sz w:val="24"/>
        </w:rPr>
        <w:t xml:space="preserve">人民币（大写）</w:t>
      </w:r>
      <w:r>
        <w:rPr>
          <w:rFonts w:hint="eastAsia" w:ascii="仿宋" w:hAnsi="仿宋"/>
          <w:sz w:val="24"/>
          <w:u w:val="single"/>
        </w:rPr>
        <w:t xml:space="preserve">      </w:t>
      </w:r>
      <w:r>
        <w:rPr>
          <w:rFonts w:ascii="仿宋" w:hAnsi="仿宋"/>
          <w:sz w:val="24"/>
        </w:rPr>
        <w:t xml:space="preserve">(</w:t>
      </w:r>
      <w:r>
        <w:rPr>
          <w:rFonts w:hint="eastAsia" w:ascii="宋体" w:hAnsi="宋体" w:cs="宋体"/>
          <w:sz w:val="24"/>
        </w:rPr>
        <w:t xml:space="preserve">¥</w:t>
      </w:r>
      <w:r>
        <w:rPr>
          <w:rFonts w:hint="eastAsia" w:ascii="宋体" w:hAnsi="宋体" w:cs="宋体"/>
          <w:sz w:val="24"/>
          <w:u w:val="single"/>
        </w:rPr>
        <w:t xml:space="preserve">      </w:t>
      </w:r>
      <w:r>
        <w:rPr>
          <w:rFonts w:ascii="仿宋" w:hAnsi="仿宋"/>
          <w:sz w:val="24"/>
        </w:rPr>
        <w:t xml:space="preserve">元)；</w:t>
      </w:r>
      <w:r>
        <w:rPr>
          <w:rFonts w:ascii="仿宋" w:hAnsi="仿宋"/>
          <w:sz w:val="24"/>
        </w:rPr>
      </w:r>
      <w:r/>
    </w:p>
    <w:p>
      <w:pPr>
        <w:pStyle w:val="964"/>
        <w:ind w:firstLine="480"/>
        <w:spacing w:line="360" w:lineRule="auto"/>
        <w:rPr>
          <w:rFonts w:ascii="仿宋" w:hAnsi="仿宋"/>
          <w:sz w:val="24"/>
        </w:rPr>
      </w:pPr>
      <w:r>
        <w:rPr>
          <w:rFonts w:ascii="仿宋" w:hAnsi="仿宋"/>
          <w:sz w:val="24"/>
        </w:rPr>
        <w:t xml:space="preserve">2.合同价格形式：</w:t>
      </w:r>
      <w:r>
        <w:rPr>
          <w:rFonts w:hint="eastAsia" w:ascii="仿宋" w:hAnsi="仿宋"/>
          <w:sz w:val="24"/>
          <w:u w:val="single"/>
        </w:rPr>
        <w:t xml:space="preserve">固定单价合同</w:t>
      </w:r>
      <w:r>
        <w:rPr>
          <w:rFonts w:ascii="仿宋" w:hAnsi="仿宋"/>
          <w:sz w:val="24"/>
        </w:rPr>
        <w:t xml:space="preserve">。</w:t>
      </w:r>
      <w:r>
        <w:rPr>
          <w:rFonts w:ascii="仿宋" w:hAnsi="仿宋"/>
          <w:sz w:val="24"/>
        </w:rPr>
      </w:r>
      <w:r/>
    </w:p>
    <w:p>
      <w:pPr>
        <w:pStyle w:val="964"/>
        <w:spacing w:line="360" w:lineRule="auto"/>
        <w:rPr>
          <w:rFonts w:ascii="仿宋" w:hAnsi="仿宋"/>
          <w:b/>
          <w:sz w:val="24"/>
        </w:rPr>
      </w:pPr>
      <w:r/>
      <w:bookmarkStart w:id="69" w:name="_Toc408329798"/>
      <w:r>
        <w:rPr>
          <w:rFonts w:ascii="仿宋" w:hAnsi="仿宋"/>
          <w:b/>
          <w:sz w:val="24"/>
        </w:rPr>
        <w:t xml:space="preserve">五、项目负责人</w:t>
      </w:r>
      <w:bookmarkEnd w:id="69"/>
      <w:r>
        <w:rPr>
          <w:rFonts w:ascii="仿宋" w:hAnsi="仿宋"/>
          <w:b/>
          <w:sz w:val="24"/>
        </w:rPr>
      </w:r>
      <w:r/>
    </w:p>
    <w:p>
      <w:pPr>
        <w:pStyle w:val="964"/>
        <w:ind w:firstLine="480"/>
        <w:spacing w:line="360" w:lineRule="auto"/>
        <w:rPr>
          <w:rFonts w:ascii="仿宋" w:hAnsi="仿宋"/>
          <w:sz w:val="24"/>
        </w:rPr>
      </w:pPr>
      <w:r>
        <w:rPr>
          <w:rFonts w:ascii="仿宋" w:hAnsi="仿宋"/>
          <w:sz w:val="24"/>
        </w:rPr>
        <w:t xml:space="preserve">承包人项目负责人：。</w:t>
      </w:r>
      <w:r>
        <w:rPr>
          <w:rFonts w:ascii="仿宋" w:hAnsi="仿宋"/>
          <w:sz w:val="24"/>
        </w:rPr>
      </w:r>
      <w:r/>
    </w:p>
    <w:p>
      <w:pPr>
        <w:pStyle w:val="964"/>
        <w:spacing w:line="360" w:lineRule="auto"/>
        <w:rPr>
          <w:rFonts w:ascii="仿宋" w:hAnsi="仿宋"/>
          <w:b/>
          <w:sz w:val="24"/>
        </w:rPr>
      </w:pPr>
      <w:r/>
      <w:bookmarkStart w:id="70" w:name="_Toc408329799"/>
      <w:r>
        <w:rPr>
          <w:rFonts w:ascii="仿宋" w:hAnsi="仿宋"/>
          <w:b/>
          <w:sz w:val="24"/>
        </w:rPr>
        <w:t xml:space="preserve">六、合同文件构成</w:t>
      </w:r>
      <w:bookmarkEnd w:id="70"/>
      <w:r>
        <w:rPr>
          <w:rFonts w:ascii="仿宋" w:hAnsi="仿宋"/>
          <w:b/>
          <w:sz w:val="24"/>
        </w:rPr>
      </w:r>
      <w:r/>
    </w:p>
    <w:p>
      <w:pPr>
        <w:pStyle w:val="964"/>
        <w:ind w:firstLine="480"/>
        <w:spacing w:line="360" w:lineRule="auto"/>
        <w:rPr>
          <w:rFonts w:ascii="仿宋" w:hAnsi="仿宋"/>
          <w:bCs/>
          <w:sz w:val="24"/>
        </w:rPr>
      </w:pPr>
      <w:r>
        <w:rPr>
          <w:rFonts w:ascii="仿宋" w:hAnsi="仿宋"/>
          <w:bCs/>
          <w:sz w:val="24"/>
        </w:rPr>
        <w:t xml:space="preserve">本协议书与下列文件一起构成合同文件：</w:t>
      </w:r>
      <w:r>
        <w:rPr>
          <w:rFonts w:ascii="仿宋" w:hAnsi="仿宋"/>
          <w:bCs/>
          <w:sz w:val="24"/>
        </w:rPr>
      </w:r>
      <w:r/>
    </w:p>
    <w:p>
      <w:pPr>
        <w:pStyle w:val="964"/>
        <w:ind w:firstLine="480"/>
        <w:jc w:val="left"/>
        <w:spacing w:line="360" w:lineRule="auto"/>
        <w:rPr>
          <w:rFonts w:ascii="宋体" w:hAnsi="宋体"/>
          <w:sz w:val="24"/>
        </w:rPr>
      </w:pPr>
      <w:r>
        <w:rPr>
          <w:rFonts w:ascii="宋体" w:hAnsi="宋体"/>
          <w:sz w:val="24"/>
        </w:rPr>
        <w:t xml:space="preserve">（1）</w:t>
      </w:r>
      <w:r>
        <w:rPr>
          <w:rFonts w:hint="eastAsia" w:ascii="宋体" w:hAnsi="宋体"/>
          <w:sz w:val="24"/>
        </w:rPr>
        <w:t xml:space="preserve">成交</w:t>
      </w:r>
      <w:r>
        <w:rPr>
          <w:rFonts w:ascii="宋体" w:hAnsi="宋体"/>
          <w:sz w:val="24"/>
        </w:rPr>
        <w:t xml:space="preserve">通知书；</w:t>
      </w:r>
      <w:r>
        <w:rPr>
          <w:rFonts w:ascii="宋体" w:hAnsi="宋体"/>
          <w:sz w:val="24"/>
        </w:rPr>
      </w:r>
      <w:r/>
    </w:p>
    <w:p>
      <w:pPr>
        <w:pStyle w:val="964"/>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竞争性谈判</w:t>
      </w:r>
      <w:r>
        <w:rPr>
          <w:rFonts w:ascii="宋体" w:hAnsi="宋体"/>
          <w:sz w:val="24"/>
        </w:rPr>
        <w:t xml:space="preserve">申请函</w:t>
      </w:r>
      <w:r>
        <w:rPr>
          <w:rFonts w:hint="eastAsia" w:ascii="宋体" w:hAnsi="宋体"/>
          <w:sz w:val="24"/>
        </w:rPr>
        <w:t xml:space="preserve">及其附录</w:t>
      </w:r>
      <w:r>
        <w:rPr>
          <w:rFonts w:ascii="宋体" w:hAnsi="宋体"/>
          <w:sz w:val="24"/>
        </w:rPr>
        <w:t xml:space="preserve">；</w:t>
      </w:r>
      <w:r>
        <w:rPr>
          <w:rFonts w:ascii="宋体" w:hAnsi="宋体"/>
          <w:sz w:val="24"/>
        </w:rPr>
      </w:r>
      <w:r/>
    </w:p>
    <w:p>
      <w:pPr>
        <w:pStyle w:val="964"/>
        <w:ind w:firstLine="480"/>
        <w:jc w:val="left"/>
        <w:spacing w:line="360" w:lineRule="auto"/>
        <w:rPr>
          <w:rFonts w:ascii="宋体" w:hAnsi="宋体"/>
          <w:sz w:val="24"/>
        </w:rPr>
      </w:pPr>
      <w:r>
        <w:rPr>
          <w:rFonts w:hint="eastAsia" w:ascii="宋体" w:hAnsi="宋体"/>
          <w:sz w:val="24"/>
        </w:rPr>
        <w:t xml:space="preserve">（3）本项目竞争性谈判文件；</w:t>
      </w:r>
      <w:r>
        <w:rPr>
          <w:rFonts w:ascii="宋体" w:hAnsi="宋体"/>
          <w:sz w:val="24"/>
        </w:rPr>
      </w:r>
      <w:r/>
    </w:p>
    <w:p>
      <w:pPr>
        <w:pStyle w:val="964"/>
        <w:ind w:firstLine="480"/>
        <w:jc w:val="left"/>
        <w:spacing w:line="360" w:lineRule="auto"/>
        <w:rPr>
          <w:rFonts w:ascii="宋体" w:hAnsi="宋体"/>
          <w:sz w:val="24"/>
        </w:rPr>
      </w:pPr>
      <w:r>
        <w:rPr>
          <w:rFonts w:hint="eastAsia" w:ascii="宋体" w:hAnsi="宋体"/>
          <w:sz w:val="24"/>
        </w:rPr>
        <w:t xml:space="preserve">（4）承包人的响应文件；</w:t>
      </w:r>
      <w:r>
        <w:rPr>
          <w:rFonts w:ascii="宋体" w:hAnsi="宋体"/>
          <w:sz w:val="24"/>
        </w:rPr>
      </w:r>
      <w:r/>
    </w:p>
    <w:p>
      <w:pPr>
        <w:pStyle w:val="964"/>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5</w:t>
      </w:r>
      <w:r>
        <w:rPr>
          <w:rFonts w:ascii="宋体" w:hAnsi="宋体"/>
          <w:sz w:val="24"/>
        </w:rPr>
        <w:t xml:space="preserve">）专用合同条款及其附件；</w:t>
      </w:r>
      <w:r>
        <w:rPr>
          <w:rFonts w:ascii="宋体" w:hAnsi="宋体"/>
          <w:sz w:val="24"/>
        </w:rPr>
      </w:r>
      <w:r/>
    </w:p>
    <w:p>
      <w:pPr>
        <w:pStyle w:val="964"/>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6</w:t>
      </w:r>
      <w:r>
        <w:rPr>
          <w:rFonts w:ascii="宋体" w:hAnsi="宋体"/>
          <w:sz w:val="24"/>
        </w:rPr>
        <w:t xml:space="preserve">）通用合同条款；</w:t>
      </w:r>
      <w:r>
        <w:rPr>
          <w:rFonts w:ascii="宋体" w:hAnsi="宋体"/>
          <w:sz w:val="24"/>
        </w:rPr>
      </w:r>
      <w:r/>
    </w:p>
    <w:p>
      <w:pPr>
        <w:pStyle w:val="964"/>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7</w:t>
      </w:r>
      <w:r>
        <w:rPr>
          <w:rFonts w:ascii="宋体" w:hAnsi="宋体"/>
          <w:sz w:val="24"/>
        </w:rPr>
        <w:t xml:space="preserve">）技术标准和要求；</w:t>
      </w:r>
      <w:r>
        <w:rPr>
          <w:rFonts w:ascii="宋体" w:hAnsi="宋体"/>
          <w:sz w:val="24"/>
        </w:rPr>
      </w:r>
      <w:r/>
    </w:p>
    <w:p>
      <w:pPr>
        <w:pStyle w:val="964"/>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8</w:t>
      </w:r>
      <w:r>
        <w:rPr>
          <w:rFonts w:ascii="宋体" w:hAnsi="宋体"/>
          <w:sz w:val="24"/>
        </w:rPr>
        <w:t xml:space="preserve">）图纸（如有）；</w:t>
      </w:r>
      <w:r>
        <w:rPr>
          <w:rFonts w:ascii="宋体" w:hAnsi="宋体"/>
          <w:sz w:val="24"/>
        </w:rPr>
      </w:r>
      <w:r/>
    </w:p>
    <w:p>
      <w:pPr>
        <w:pStyle w:val="964"/>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9</w:t>
      </w:r>
      <w:r>
        <w:rPr>
          <w:rFonts w:ascii="宋体" w:hAnsi="宋体"/>
          <w:sz w:val="24"/>
        </w:rPr>
        <w:t xml:space="preserve">）已标价工程量清单或预算书；</w:t>
      </w:r>
      <w:r>
        <w:rPr>
          <w:rFonts w:ascii="宋体" w:hAnsi="宋体"/>
          <w:sz w:val="24"/>
        </w:rPr>
      </w:r>
      <w:r/>
    </w:p>
    <w:p>
      <w:pPr>
        <w:pStyle w:val="964"/>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10</w:t>
      </w:r>
      <w:r>
        <w:rPr>
          <w:rFonts w:ascii="宋体" w:hAnsi="宋体"/>
          <w:sz w:val="24"/>
        </w:rPr>
        <w:t xml:space="preserve">）其他合同文件。</w:t>
      </w:r>
      <w:r>
        <w:rPr>
          <w:rFonts w:ascii="宋体" w:hAnsi="宋体"/>
          <w:sz w:val="24"/>
        </w:rPr>
      </w:r>
      <w:r/>
    </w:p>
    <w:p>
      <w:pPr>
        <w:pStyle w:val="964"/>
        <w:ind w:firstLine="480"/>
        <w:jc w:val="left"/>
        <w:spacing w:line="360" w:lineRule="auto"/>
        <w:rPr>
          <w:rFonts w:ascii="仿宋" w:hAnsi="仿宋"/>
          <w:sz w:val="24"/>
        </w:rPr>
      </w:pPr>
      <w:r>
        <w:rPr>
          <w:rFonts w:ascii="仿宋" w:hAnsi="仿宋"/>
          <w:sz w:val="24"/>
        </w:rPr>
        <w:t xml:space="preserve">在合同订立及履行过程中形成的与合同有关的文件均构成合同文件组成部分。</w:t>
      </w:r>
      <w:r>
        <w:rPr>
          <w:rFonts w:ascii="仿宋" w:hAnsi="仿宋"/>
          <w:sz w:val="24"/>
        </w:rPr>
      </w:r>
      <w:r/>
    </w:p>
    <w:p>
      <w:pPr>
        <w:pStyle w:val="964"/>
        <w:ind w:firstLine="480"/>
        <w:jc w:val="left"/>
        <w:spacing w:line="360" w:lineRule="auto"/>
        <w:rPr>
          <w:rFonts w:ascii="仿宋" w:hAnsi="仿宋"/>
          <w:sz w:val="24"/>
        </w:rPr>
      </w:pPr>
      <w:r>
        <w:rPr>
          <w:rFonts w:ascii="仿宋" w:hAnsi="仿宋"/>
          <w:sz w:val="24"/>
        </w:rPr>
        <w:t xml:space="preserve">上述各项合同文件包括合同当事人就该项合同文件所作出的补充和修改，属于同一类内容的文件，应以最新签署的为准。</w:t>
      </w:r>
      <w:r>
        <w:rPr>
          <w:rFonts w:hint="eastAsia" w:ascii="仿宋" w:hAnsi="仿宋"/>
          <w:sz w:val="24"/>
        </w:rPr>
        <w:t xml:space="preserve">专用合同条款及其附件须经合同当事人签字或盖章。</w:t>
      </w:r>
      <w:r>
        <w:rPr>
          <w:rFonts w:ascii="仿宋" w:hAnsi="仿宋"/>
          <w:sz w:val="24"/>
        </w:rPr>
      </w:r>
      <w:r/>
    </w:p>
    <w:p>
      <w:pPr>
        <w:pStyle w:val="964"/>
        <w:spacing w:line="360" w:lineRule="auto"/>
        <w:rPr>
          <w:rFonts w:ascii="仿宋" w:hAnsi="仿宋"/>
          <w:b/>
          <w:sz w:val="24"/>
        </w:rPr>
      </w:pPr>
      <w:r/>
      <w:bookmarkStart w:id="71" w:name="_Toc408329800"/>
      <w:r>
        <w:rPr>
          <w:rFonts w:ascii="仿宋" w:hAnsi="仿宋"/>
          <w:b/>
          <w:sz w:val="24"/>
        </w:rPr>
        <w:t xml:space="preserve">七、承诺</w:t>
      </w:r>
      <w:bookmarkEnd w:id="71"/>
      <w:r>
        <w:rPr>
          <w:rFonts w:ascii="仿宋" w:hAnsi="仿宋"/>
          <w:b/>
          <w:sz w:val="24"/>
        </w:rPr>
      </w:r>
      <w:r/>
    </w:p>
    <w:p>
      <w:pPr>
        <w:pStyle w:val="964"/>
        <w:ind w:firstLine="480"/>
        <w:spacing w:line="360" w:lineRule="auto"/>
        <w:rPr>
          <w:rFonts w:ascii="仿宋" w:hAnsi="仿宋"/>
          <w:bCs/>
          <w:sz w:val="24"/>
        </w:rPr>
      </w:pPr>
      <w:r>
        <w:rPr>
          <w:rFonts w:ascii="仿宋" w:hAnsi="仿宋"/>
          <w:bCs/>
          <w:sz w:val="24"/>
        </w:rPr>
        <w:t xml:space="preserve">1.发包人承诺按照法律规定履行项目审批手续、筹集工程建设资金并按照合同约定的期限和方式支付合同价款。</w:t>
      </w:r>
      <w:r>
        <w:rPr>
          <w:rFonts w:ascii="仿宋" w:hAnsi="仿宋"/>
          <w:bCs/>
          <w:sz w:val="24"/>
        </w:rPr>
      </w:r>
      <w:r/>
    </w:p>
    <w:p>
      <w:pPr>
        <w:pStyle w:val="964"/>
        <w:ind w:firstLine="480"/>
        <w:spacing w:line="360" w:lineRule="auto"/>
        <w:rPr>
          <w:rFonts w:ascii="仿宋" w:hAnsi="仿宋"/>
          <w:bCs/>
          <w:sz w:val="24"/>
        </w:rPr>
      </w:pPr>
      <w:r>
        <w:rPr>
          <w:rFonts w:ascii="仿宋" w:hAnsi="仿宋"/>
          <w:bCs/>
          <w:sz w:val="24"/>
        </w:rPr>
        <w:t xml:space="preserve">2.承包人承诺按照法律规定及合同约定组织完成工程施工，确保工程质量和安全，不进行转包及违法分包，并在缺陷责任期及保修期内承担相应的工程维修责任。</w:t>
      </w:r>
      <w:r>
        <w:rPr>
          <w:rFonts w:ascii="仿宋" w:hAnsi="仿宋"/>
          <w:bCs/>
          <w:sz w:val="24"/>
        </w:rPr>
      </w:r>
      <w:r/>
    </w:p>
    <w:p>
      <w:pPr>
        <w:pStyle w:val="964"/>
        <w:ind w:firstLine="480"/>
        <w:spacing w:line="360" w:lineRule="auto"/>
        <w:rPr>
          <w:rFonts w:ascii="仿宋" w:hAnsi="仿宋"/>
          <w:bCs/>
          <w:sz w:val="24"/>
        </w:rPr>
      </w:pPr>
      <w:r>
        <w:rPr>
          <w:rFonts w:ascii="仿宋" w:hAnsi="仿宋"/>
          <w:bCs/>
          <w:sz w:val="24"/>
        </w:rPr>
        <w:t xml:space="preserve">3.发包人和承包人通过</w:t>
      </w:r>
      <w:r>
        <w:rPr>
          <w:rFonts w:hint="eastAsia" w:ascii="仿宋" w:hAnsi="仿宋"/>
          <w:bCs/>
          <w:sz w:val="24"/>
        </w:rPr>
        <w:t xml:space="preserve">采购</w:t>
      </w:r>
      <w:r>
        <w:rPr>
          <w:rFonts w:ascii="仿宋" w:hAnsi="仿宋"/>
          <w:bCs/>
          <w:sz w:val="24"/>
        </w:rPr>
        <w:t xml:space="preserve">形式签订合同的，双方理解并</w:t>
      </w:r>
      <w:r>
        <w:rPr>
          <w:rFonts w:hint="eastAsia" w:ascii="仿宋" w:hAnsi="仿宋"/>
          <w:bCs/>
          <w:sz w:val="24"/>
        </w:rPr>
        <w:t xml:space="preserve">承诺</w:t>
      </w:r>
      <w:r>
        <w:rPr>
          <w:rFonts w:ascii="仿宋" w:hAnsi="仿宋"/>
          <w:bCs/>
          <w:sz w:val="24"/>
        </w:rPr>
        <w:t xml:space="preserve">不再就同一工程另行签订与合同实质性内容相背离的协议。</w:t>
      </w:r>
      <w:r>
        <w:rPr>
          <w:rFonts w:ascii="仿宋" w:hAnsi="仿宋"/>
          <w:bCs/>
          <w:sz w:val="24"/>
        </w:rPr>
      </w:r>
      <w:r/>
    </w:p>
    <w:p>
      <w:pPr>
        <w:pStyle w:val="964"/>
        <w:spacing w:line="360" w:lineRule="auto"/>
        <w:rPr>
          <w:rFonts w:ascii="仿宋" w:hAnsi="仿宋"/>
          <w:b/>
          <w:sz w:val="24"/>
        </w:rPr>
      </w:pPr>
      <w:r/>
      <w:bookmarkStart w:id="72" w:name="_Toc408329801"/>
      <w:r>
        <w:rPr>
          <w:rFonts w:ascii="仿宋" w:hAnsi="仿宋"/>
          <w:b/>
          <w:sz w:val="24"/>
        </w:rPr>
        <w:t xml:space="preserve">八、词语含义</w:t>
      </w:r>
      <w:bookmarkEnd w:id="72"/>
      <w:r>
        <w:rPr>
          <w:rFonts w:ascii="仿宋" w:hAnsi="仿宋"/>
          <w:b/>
          <w:sz w:val="24"/>
        </w:rPr>
      </w:r>
      <w:r/>
    </w:p>
    <w:p>
      <w:pPr>
        <w:pStyle w:val="964"/>
        <w:ind w:firstLine="480"/>
        <w:spacing w:line="360" w:lineRule="auto"/>
        <w:rPr>
          <w:rFonts w:ascii="仿宋" w:hAnsi="仿宋"/>
          <w:bCs/>
          <w:sz w:val="24"/>
        </w:rPr>
      </w:pPr>
      <w:r>
        <w:rPr>
          <w:rFonts w:ascii="仿宋" w:hAnsi="仿宋"/>
          <w:bCs/>
          <w:sz w:val="24"/>
        </w:rPr>
        <w:t xml:space="preserve">本协议书中词语含义与第二部分通用合同条款中赋予的含义相同。</w:t>
      </w:r>
      <w:r>
        <w:rPr>
          <w:rFonts w:ascii="仿宋" w:hAnsi="仿宋"/>
          <w:bCs/>
          <w:sz w:val="24"/>
        </w:rPr>
      </w:r>
      <w:r/>
    </w:p>
    <w:p>
      <w:pPr>
        <w:pStyle w:val="964"/>
        <w:spacing w:line="360" w:lineRule="auto"/>
        <w:rPr>
          <w:rFonts w:ascii="仿宋" w:hAnsi="仿宋"/>
          <w:b/>
          <w:sz w:val="24"/>
        </w:rPr>
      </w:pPr>
      <w:r/>
      <w:bookmarkStart w:id="73" w:name="_Toc408329802"/>
      <w:r>
        <w:rPr>
          <w:rFonts w:ascii="仿宋" w:hAnsi="仿宋"/>
          <w:b/>
          <w:sz w:val="24"/>
        </w:rPr>
        <w:t xml:space="preserve">九、签订时间</w:t>
      </w:r>
      <w:bookmarkEnd w:id="73"/>
      <w:r>
        <w:rPr>
          <w:rFonts w:ascii="仿宋" w:hAnsi="仿宋"/>
          <w:b/>
          <w:sz w:val="24"/>
        </w:rPr>
      </w:r>
      <w:r/>
    </w:p>
    <w:p>
      <w:pPr>
        <w:pStyle w:val="964"/>
        <w:ind w:firstLine="480"/>
        <w:spacing w:line="360" w:lineRule="auto"/>
        <w:rPr>
          <w:rFonts w:ascii="仿宋" w:hAnsi="仿宋"/>
          <w:bCs/>
          <w:sz w:val="24"/>
        </w:rPr>
      </w:pPr>
      <w:r>
        <w:rPr>
          <w:rFonts w:ascii="仿宋" w:hAnsi="仿宋"/>
          <w:bCs/>
          <w:sz w:val="24"/>
        </w:rPr>
        <w:t xml:space="preserve">本合同于</w:t>
      </w:r>
      <w:r>
        <w:rPr>
          <w:rFonts w:hint="eastAsia" w:ascii="宋体" w:hAnsi="宋体"/>
          <w:bCs/>
          <w:sz w:val="24"/>
          <w:u w:val="single"/>
        </w:rPr>
        <w:t xml:space="preserve">2026</w:t>
      </w:r>
      <w:r>
        <w:rPr>
          <w:rFonts w:ascii="宋体" w:hAnsi="宋体"/>
          <w:bCs/>
          <w:sz w:val="24"/>
        </w:rPr>
        <w:t xml:space="preserve">年月日签订</w:t>
      </w:r>
      <w:r>
        <w:rPr>
          <w:rFonts w:ascii="仿宋" w:hAnsi="仿宋"/>
          <w:bCs/>
          <w:sz w:val="24"/>
        </w:rPr>
        <w:t xml:space="preserve">。</w:t>
      </w:r>
      <w:r>
        <w:rPr>
          <w:rFonts w:ascii="仿宋" w:hAnsi="仿宋"/>
          <w:bCs/>
          <w:sz w:val="24"/>
        </w:rPr>
      </w:r>
      <w:r/>
    </w:p>
    <w:p>
      <w:pPr>
        <w:pStyle w:val="964"/>
        <w:spacing w:line="360" w:lineRule="auto"/>
        <w:rPr>
          <w:rFonts w:ascii="仿宋" w:hAnsi="仿宋"/>
          <w:b/>
          <w:sz w:val="24"/>
        </w:rPr>
      </w:pPr>
      <w:r/>
      <w:bookmarkStart w:id="74" w:name="_Toc408329803"/>
      <w:r>
        <w:rPr>
          <w:rFonts w:ascii="仿宋" w:hAnsi="仿宋"/>
          <w:b/>
          <w:sz w:val="24"/>
        </w:rPr>
        <w:t xml:space="preserve">十、签订地点</w:t>
      </w:r>
      <w:bookmarkEnd w:id="74"/>
      <w:r>
        <w:rPr>
          <w:rFonts w:ascii="仿宋" w:hAnsi="仿宋"/>
          <w:b/>
          <w:sz w:val="24"/>
        </w:rPr>
      </w:r>
      <w:r/>
    </w:p>
    <w:p>
      <w:pPr>
        <w:pStyle w:val="964"/>
        <w:ind w:firstLine="480"/>
        <w:spacing w:line="360" w:lineRule="auto"/>
        <w:rPr>
          <w:rFonts w:ascii="仿宋" w:hAnsi="仿宋"/>
          <w:bCs/>
          <w:sz w:val="24"/>
        </w:rPr>
      </w:pPr>
      <w:r>
        <w:rPr>
          <w:rFonts w:ascii="仿宋" w:hAnsi="仿宋"/>
          <w:bCs/>
          <w:sz w:val="24"/>
        </w:rPr>
        <w:t xml:space="preserve">本合同在</w:t>
      </w:r>
      <w:r>
        <w:rPr>
          <w:rFonts w:hint="eastAsia" w:ascii="仿宋" w:hAnsi="仿宋"/>
          <w:bCs/>
          <w:sz w:val="24"/>
          <w:u w:val="single"/>
        </w:rPr>
        <w:t xml:space="preserve">江苏省南京市 </w:t>
      </w:r>
      <w:r>
        <w:rPr>
          <w:rFonts w:ascii="仿宋" w:hAnsi="仿宋"/>
          <w:bCs/>
          <w:sz w:val="24"/>
        </w:rPr>
        <w:t xml:space="preserve">签订。</w:t>
      </w:r>
      <w:r>
        <w:rPr>
          <w:rFonts w:ascii="仿宋" w:hAnsi="仿宋"/>
          <w:bCs/>
          <w:sz w:val="24"/>
        </w:rPr>
      </w:r>
      <w:r/>
    </w:p>
    <w:p>
      <w:pPr>
        <w:pStyle w:val="964"/>
        <w:spacing w:line="360" w:lineRule="auto"/>
        <w:rPr>
          <w:rFonts w:ascii="仿宋" w:hAnsi="仿宋"/>
          <w:b/>
          <w:sz w:val="24"/>
        </w:rPr>
      </w:pPr>
      <w:r/>
      <w:bookmarkStart w:id="75" w:name="_Toc408329804"/>
      <w:r>
        <w:rPr>
          <w:rFonts w:ascii="仿宋" w:hAnsi="仿宋"/>
          <w:b/>
          <w:sz w:val="24"/>
        </w:rPr>
        <w:t xml:space="preserve">十一、补充协议</w:t>
      </w:r>
      <w:bookmarkEnd w:id="75"/>
      <w:r>
        <w:rPr>
          <w:rFonts w:ascii="仿宋" w:hAnsi="仿宋"/>
          <w:b/>
          <w:sz w:val="24"/>
        </w:rPr>
      </w:r>
      <w:r/>
    </w:p>
    <w:p>
      <w:pPr>
        <w:pStyle w:val="964"/>
        <w:ind w:firstLine="480"/>
        <w:spacing w:line="360" w:lineRule="auto"/>
        <w:rPr>
          <w:rFonts w:ascii="仿宋" w:hAnsi="仿宋"/>
          <w:b/>
          <w:bCs/>
          <w:sz w:val="24"/>
        </w:rPr>
      </w:pPr>
      <w:r>
        <w:rPr>
          <w:rFonts w:ascii="仿宋" w:hAnsi="仿宋"/>
          <w:bCs/>
          <w:sz w:val="24"/>
        </w:rPr>
        <w:t xml:space="preserve">合同未尽事宜，合同当事人另行签订补充协议</w:t>
      </w:r>
      <w:r>
        <w:rPr>
          <w:rFonts w:hint="eastAsia" w:ascii="仿宋" w:hAnsi="仿宋"/>
          <w:bCs/>
          <w:sz w:val="24"/>
        </w:rPr>
        <w:t xml:space="preserve">，</w:t>
      </w:r>
      <w:r>
        <w:rPr>
          <w:rFonts w:ascii="仿宋" w:hAnsi="仿宋"/>
          <w:bCs/>
          <w:sz w:val="24"/>
        </w:rPr>
        <w:t xml:space="preserve">补充协议是合同的组成部分。</w:t>
      </w:r>
      <w:r>
        <w:rPr>
          <w:rFonts w:ascii="仿宋" w:hAnsi="仿宋"/>
          <w:b/>
          <w:bCs/>
          <w:sz w:val="24"/>
        </w:rPr>
      </w:r>
      <w:r/>
    </w:p>
    <w:p>
      <w:pPr>
        <w:pStyle w:val="964"/>
        <w:spacing w:line="360" w:lineRule="auto"/>
        <w:rPr>
          <w:rFonts w:ascii="仿宋" w:hAnsi="仿宋"/>
          <w:b/>
          <w:sz w:val="24"/>
        </w:rPr>
      </w:pPr>
      <w:r/>
      <w:bookmarkStart w:id="76" w:name="_Toc408329805"/>
      <w:r>
        <w:rPr>
          <w:rFonts w:ascii="仿宋" w:hAnsi="仿宋"/>
          <w:b/>
          <w:sz w:val="24"/>
        </w:rPr>
        <w:t xml:space="preserve">十二、合同生效</w:t>
      </w:r>
      <w:bookmarkEnd w:id="76"/>
      <w:r>
        <w:rPr>
          <w:rFonts w:ascii="仿宋" w:hAnsi="仿宋"/>
          <w:b/>
          <w:sz w:val="24"/>
        </w:rPr>
      </w:r>
      <w:r/>
    </w:p>
    <w:p>
      <w:pPr>
        <w:pStyle w:val="964"/>
        <w:ind w:firstLine="480"/>
        <w:spacing w:line="360" w:lineRule="auto"/>
        <w:rPr>
          <w:rFonts w:ascii="仿宋" w:hAnsi="仿宋"/>
          <w:bCs/>
          <w:sz w:val="24"/>
        </w:rPr>
      </w:pPr>
      <w:r>
        <w:rPr>
          <w:rFonts w:ascii="仿宋" w:hAnsi="仿宋"/>
          <w:bCs/>
          <w:sz w:val="24"/>
        </w:rPr>
        <w:t xml:space="preserve">本合同自</w:t>
      </w:r>
      <w:r>
        <w:rPr>
          <w:rFonts w:hint="eastAsia" w:ascii="仿宋" w:hAnsi="仿宋"/>
          <w:bCs/>
          <w:sz w:val="24"/>
          <w:u w:val="single"/>
        </w:rPr>
        <w:t xml:space="preserve">双方签字盖章后</w:t>
      </w:r>
      <w:r>
        <w:rPr>
          <w:rFonts w:ascii="仿宋" w:hAnsi="仿宋"/>
          <w:bCs/>
          <w:sz w:val="24"/>
        </w:rPr>
        <w:t xml:space="preserve">生效。</w:t>
      </w:r>
      <w:r>
        <w:rPr>
          <w:rFonts w:ascii="仿宋" w:hAnsi="仿宋"/>
          <w:bCs/>
          <w:sz w:val="24"/>
        </w:rPr>
      </w:r>
      <w:r/>
    </w:p>
    <w:p>
      <w:pPr>
        <w:pStyle w:val="964"/>
        <w:spacing w:line="360" w:lineRule="auto"/>
        <w:rPr>
          <w:rFonts w:ascii="仿宋" w:hAnsi="仿宋"/>
          <w:b/>
          <w:sz w:val="24"/>
        </w:rPr>
      </w:pPr>
      <w:r/>
      <w:bookmarkStart w:id="77" w:name="_Toc408329806"/>
      <w:r>
        <w:rPr>
          <w:rFonts w:ascii="仿宋" w:hAnsi="仿宋"/>
          <w:b/>
          <w:sz w:val="24"/>
        </w:rPr>
        <w:t xml:space="preserve">十三、合同份数</w:t>
      </w:r>
      <w:bookmarkEnd w:id="77"/>
      <w:r>
        <w:rPr>
          <w:rFonts w:ascii="仿宋" w:hAnsi="仿宋"/>
          <w:b/>
          <w:sz w:val="24"/>
        </w:rPr>
      </w:r>
      <w:r/>
    </w:p>
    <w:p>
      <w:pPr>
        <w:pStyle w:val="964"/>
        <w:ind w:firstLine="480"/>
        <w:spacing w:line="360" w:lineRule="auto"/>
        <w:rPr>
          <w:rFonts w:ascii="仿宋" w:hAnsi="仿宋"/>
          <w:bCs/>
          <w:sz w:val="24"/>
        </w:rPr>
      </w:pPr>
      <w:r>
        <w:rPr>
          <w:rFonts w:ascii="仿宋" w:hAnsi="仿宋"/>
          <w:bCs/>
          <w:sz w:val="24"/>
        </w:rPr>
        <w:t xml:space="preserve">本合同一式</w:t>
      </w:r>
      <w:r>
        <w:rPr>
          <w:rFonts w:hint="eastAsia" w:ascii="仿宋" w:hAnsi="仿宋"/>
          <w:bCs/>
          <w:sz w:val="24"/>
          <w:u w:val="single"/>
        </w:rPr>
        <w:t xml:space="preserve">陆 </w:t>
      </w:r>
      <w:r>
        <w:rPr>
          <w:rFonts w:ascii="仿宋" w:hAnsi="仿宋"/>
          <w:bCs/>
          <w:sz w:val="24"/>
        </w:rPr>
        <w:t xml:space="preserve">份，均具有同等法律效力，发包人执</w:t>
      </w:r>
      <w:r>
        <w:rPr>
          <w:rFonts w:hint="eastAsia" w:ascii="仿宋" w:hAnsi="仿宋"/>
          <w:bCs/>
          <w:sz w:val="24"/>
          <w:u w:val="single"/>
        </w:rPr>
        <w:t xml:space="preserve">叁</w:t>
      </w:r>
      <w:r>
        <w:rPr>
          <w:rFonts w:ascii="仿宋" w:hAnsi="仿宋"/>
          <w:bCs/>
          <w:sz w:val="24"/>
        </w:rPr>
        <w:t xml:space="preserve">份，承包人执</w:t>
      </w:r>
      <w:r>
        <w:rPr>
          <w:rFonts w:hint="eastAsia" w:ascii="仿宋" w:hAnsi="仿宋"/>
          <w:bCs/>
          <w:sz w:val="24"/>
          <w:u w:val="single"/>
        </w:rPr>
        <w:t xml:space="preserve"> 叁 </w:t>
      </w:r>
      <w:r>
        <w:rPr>
          <w:rFonts w:ascii="仿宋" w:hAnsi="仿宋"/>
          <w:bCs/>
          <w:sz w:val="24"/>
        </w:rPr>
        <w:t xml:space="preserve">份。</w:t>
      </w:r>
      <w:r>
        <w:rPr>
          <w:rFonts w:ascii="仿宋" w:hAnsi="仿宋"/>
          <w:bCs/>
          <w:sz w:val="24"/>
        </w:rPr>
      </w:r>
      <w:r/>
    </w:p>
    <w:p>
      <w:pPr>
        <w:pStyle w:val="964"/>
        <w:spacing w:line="360" w:lineRule="auto"/>
      </w:pPr>
      <w:r/>
      <w:r/>
    </w:p>
    <w:p>
      <w:pPr>
        <w:pStyle w:val="964"/>
        <w:spacing w:line="360" w:lineRule="auto"/>
      </w:pPr>
      <w:r/>
      <w:r/>
    </w:p>
    <w:p>
      <w:pPr>
        <w:pStyle w:val="964"/>
        <w:ind w:right="-105"/>
        <w:jc w:val="left"/>
        <w:spacing w:line="36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t xml:space="preserve">甲方（发包人）：   （盖章）</w:t>
        <w:tab/>
        <w:t xml:space="preserve">  乙方（承包人）：   （盖章）</w:t>
      </w:r>
      <w:r>
        <w:rPr>
          <w:rFonts w:ascii="宋体" w:hAnsi="宋体"/>
          <w:sz w:val="24"/>
          <w:szCs w:val="24"/>
        </w:rPr>
      </w:r>
      <w:r/>
    </w:p>
    <w:p>
      <w:pPr>
        <w:pStyle w:val="964"/>
        <w:ind w:right="-105" w:firstLine="480"/>
        <w:jc w:val="left"/>
        <w:spacing w:line="360" w:lineRule="auto"/>
        <w:tabs>
          <w:tab w:val="left" w:pos="420" w:leader="none"/>
          <w:tab w:val="left" w:pos="4410" w:leader="none"/>
        </w:tabs>
        <w:rPr>
          <w:rFonts w:ascii="宋体" w:hAnsi="宋体"/>
          <w:sz w:val="24"/>
          <w:szCs w:val="24"/>
        </w:rPr>
      </w:pPr>
      <w:r>
        <w:rPr>
          <w:rFonts w:ascii="宋体" w:hAnsi="宋体"/>
          <w:sz w:val="24"/>
          <w:szCs w:val="24"/>
        </w:rPr>
      </w:r>
      <w:r/>
    </w:p>
    <w:p>
      <w:pPr>
        <w:pStyle w:val="964"/>
        <w:ind w:right="-105"/>
        <w:jc w:val="left"/>
        <w:spacing w:line="360" w:lineRule="auto"/>
        <w:tabs>
          <w:tab w:val="left" w:pos="180" w:leader="none"/>
          <w:tab w:val="left" w:pos="4410" w:leader="none"/>
        </w:tabs>
        <w:rPr>
          <w:rFonts w:ascii="宋体" w:hAnsi="宋体"/>
          <w:sz w:val="24"/>
          <w:szCs w:val="24"/>
        </w:rPr>
      </w:pPr>
      <w:r>
        <w:rPr>
          <w:rFonts w:hint="eastAsia" w:ascii="宋体" w:hAnsi="宋体"/>
          <w:sz w:val="24"/>
          <w:szCs w:val="24"/>
        </w:rPr>
        <w:tab/>
        <w:t xml:space="preserve">法定代表人（签章）：               </w:t>
        <w:tab/>
        <w:tab/>
        <w:t xml:space="preserve">法定代表人（签章）：</w:t>
      </w:r>
      <w:r>
        <w:rPr>
          <w:rFonts w:ascii="宋体" w:hAnsi="宋体"/>
          <w:sz w:val="24"/>
          <w:szCs w:val="24"/>
        </w:rPr>
      </w:r>
      <w:r/>
    </w:p>
    <w:p>
      <w:pPr>
        <w:pStyle w:val="964"/>
        <w:ind w:right="-105" w:firstLine="480"/>
        <w:jc w:val="left"/>
        <w:spacing w:line="360" w:lineRule="auto"/>
        <w:tabs>
          <w:tab w:val="left" w:pos="420" w:leader="none"/>
          <w:tab w:val="left" w:pos="4410" w:leader="none"/>
        </w:tabs>
        <w:rPr>
          <w:rFonts w:ascii="宋体" w:hAnsi="宋体"/>
          <w:sz w:val="24"/>
          <w:szCs w:val="24"/>
        </w:rPr>
      </w:pPr>
      <w:r>
        <w:rPr>
          <w:rFonts w:ascii="宋体" w:hAnsi="宋体"/>
          <w:sz w:val="24"/>
          <w:szCs w:val="24"/>
        </w:rPr>
      </w:r>
      <w:r/>
    </w:p>
    <w:p>
      <w:pPr>
        <w:pStyle w:val="964"/>
        <w:ind w:right="-105" w:firstLine="480"/>
        <w:jc w:val="left"/>
        <w:spacing w:line="360" w:lineRule="auto"/>
        <w:tabs>
          <w:tab w:val="left" w:pos="420" w:leader="none"/>
          <w:tab w:val="left" w:pos="4410" w:leader="none"/>
        </w:tabs>
        <w:rPr>
          <w:rFonts w:ascii="宋体" w:hAnsi="宋体"/>
          <w:sz w:val="24"/>
          <w:szCs w:val="24"/>
        </w:rPr>
      </w:pPr>
      <w:r>
        <w:rPr>
          <w:rFonts w:ascii="宋体" w:hAnsi="宋体"/>
          <w:sz w:val="24"/>
          <w:szCs w:val="24"/>
        </w:rPr>
      </w:r>
      <w:r/>
    </w:p>
    <w:p>
      <w:pPr>
        <w:pStyle w:val="964"/>
        <w:ind w:left="4800" w:right="-105" w:hanging="4800"/>
        <w:jc w:val="left"/>
        <w:spacing w:line="360" w:lineRule="auto"/>
        <w:tabs>
          <w:tab w:val="left" w:pos="420" w:leader="none"/>
          <w:tab w:val="left" w:pos="660" w:leader="none"/>
          <w:tab w:val="left" w:pos="4410" w:leader="none"/>
        </w:tabs>
        <w:rPr>
          <w:rFonts w:ascii="宋体" w:hAnsi="宋体"/>
          <w:sz w:val="24"/>
          <w:szCs w:val="24"/>
        </w:rPr>
      </w:pPr>
      <w:r>
        <w:rPr>
          <w:rFonts w:hint="eastAsia" w:ascii="宋体" w:hAnsi="宋体"/>
          <w:sz w:val="24"/>
          <w:szCs w:val="24"/>
        </w:rPr>
        <w:tab/>
        <w:tab/>
        <w:t xml:space="preserve">年    月    日</w:t>
        <w:tab/>
        <w:tab/>
        <w:tab/>
        <w:t xml:space="preserve">年    月    日    </w:t>
      </w:r>
      <w:r>
        <w:rPr>
          <w:rFonts w:ascii="宋体" w:hAnsi="宋体"/>
          <w:sz w:val="24"/>
          <w:szCs w:val="24"/>
        </w:rPr>
      </w:r>
      <w:r/>
    </w:p>
    <w:p>
      <w:pPr>
        <w:pStyle w:val="964"/>
        <w:ind w:left="4800" w:right="-105" w:hanging="4800"/>
        <w:jc w:val="left"/>
        <w:spacing w:line="360" w:lineRule="auto"/>
        <w:tabs>
          <w:tab w:val="left" w:pos="420" w:leader="none"/>
          <w:tab w:val="left" w:pos="4410" w:leader="none"/>
        </w:tabs>
        <w:rPr>
          <w:rFonts w:ascii="宋体" w:hAnsi="宋体"/>
          <w:sz w:val="24"/>
          <w:szCs w:val="24"/>
        </w:rPr>
      </w:pPr>
      <w:r>
        <w:rPr>
          <w:rFonts w:ascii="宋体" w:hAnsi="宋体"/>
          <w:sz w:val="24"/>
          <w:szCs w:val="24"/>
        </w:rPr>
      </w:r>
      <w:r/>
    </w:p>
    <w:p>
      <w:pPr>
        <w:pStyle w:val="964"/>
        <w:ind w:right="-105"/>
        <w:jc w:val="left"/>
        <w:spacing w:line="36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tab/>
        <w:t xml:space="preserve">地址：</w:t>
        <w:tab/>
        <w:tab/>
        <w:tab/>
        <w:t xml:space="preserve">地址： </w:t>
      </w:r>
      <w:r>
        <w:rPr>
          <w:rFonts w:ascii="宋体" w:hAnsi="宋体"/>
          <w:sz w:val="24"/>
          <w:szCs w:val="24"/>
        </w:rPr>
      </w:r>
      <w:r/>
    </w:p>
    <w:p>
      <w:pPr>
        <w:pStyle w:val="964"/>
        <w:ind w:right="-105"/>
        <w:jc w:val="left"/>
        <w:spacing w:line="36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tab/>
        <w:t xml:space="preserve">开户：</w:t>
        <w:tab/>
        <w:tab/>
        <w:tab/>
        <w:t xml:space="preserve">开户：</w:t>
      </w:r>
      <w:r>
        <w:rPr>
          <w:rFonts w:ascii="宋体" w:hAnsi="宋体"/>
          <w:sz w:val="24"/>
          <w:szCs w:val="24"/>
        </w:rPr>
      </w:r>
      <w:r/>
    </w:p>
    <w:p>
      <w:pPr>
        <w:pStyle w:val="964"/>
        <w:ind w:right="-105"/>
        <w:jc w:val="left"/>
        <w:spacing w:line="36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tab/>
        <w:t xml:space="preserve">帐号：</w:t>
        <w:tab/>
        <w:tab/>
        <w:tab/>
        <w:t xml:space="preserve">帐号：</w:t>
      </w:r>
      <w:r>
        <w:rPr>
          <w:rFonts w:ascii="宋体" w:hAnsi="宋体"/>
          <w:sz w:val="24"/>
          <w:szCs w:val="24"/>
        </w:rPr>
      </w:r>
      <w:r/>
    </w:p>
    <w:p>
      <w:pPr>
        <w:pStyle w:val="964"/>
        <w:ind w:right="-105"/>
        <w:jc w:val="left"/>
        <w:spacing w:line="36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tab/>
        <w:t xml:space="preserve">邮编：                            </w:t>
        <w:tab/>
        <w:tab/>
        <w:t xml:space="preserve">邮编：</w:t>
      </w:r>
      <w:r>
        <w:rPr>
          <w:rFonts w:ascii="宋体" w:hAnsi="宋体"/>
          <w:sz w:val="24"/>
          <w:szCs w:val="24"/>
        </w:rPr>
      </w:r>
      <w:r/>
    </w:p>
    <w:p>
      <w:pPr>
        <w:pStyle w:val="964"/>
        <w:ind w:right="-105"/>
        <w:jc w:val="left"/>
        <w:spacing w:line="360" w:lineRule="auto"/>
        <w:tabs>
          <w:tab w:val="left" w:pos="420" w:leader="none"/>
          <w:tab w:val="left" w:pos="4410" w:leader="none"/>
        </w:tabs>
        <w:rPr>
          <w:rFonts w:ascii="宋体" w:hAnsi="宋体"/>
          <w:sz w:val="24"/>
          <w:szCs w:val="24"/>
        </w:rPr>
      </w:pPr>
      <w:r>
        <w:rPr>
          <w:rFonts w:hint="eastAsia" w:ascii="宋体" w:hAnsi="宋体"/>
          <w:sz w:val="24"/>
          <w:szCs w:val="24"/>
        </w:rPr>
        <w:tab/>
        <w:t xml:space="preserve">电话：                            </w:t>
        <w:tab/>
        <w:tab/>
        <w:t xml:space="preserve">电话：</w:t>
      </w:r>
      <w:r>
        <w:rPr>
          <w:rFonts w:ascii="宋体" w:hAnsi="宋体"/>
          <w:sz w:val="24"/>
          <w:szCs w:val="24"/>
        </w:rPr>
      </w:r>
      <w:r/>
    </w:p>
    <w:p>
      <w:pPr>
        <w:pStyle w:val="964"/>
        <w:ind w:right="-105"/>
        <w:jc w:val="left"/>
        <w:spacing w:line="36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tab/>
        <w:t xml:space="preserve">传真：                            </w:t>
        <w:tab/>
        <w:tab/>
        <w:t xml:space="preserve">传真：</w:t>
      </w:r>
      <w:r>
        <w:rPr>
          <w:rFonts w:ascii="宋体" w:hAnsi="宋体"/>
          <w:sz w:val="24"/>
          <w:szCs w:val="24"/>
        </w:rPr>
      </w:r>
      <w:r/>
    </w:p>
    <w:p>
      <w:pPr>
        <w:pStyle w:val="964"/>
        <w:jc w:val="left"/>
        <w:spacing w:line="360" w:lineRule="auto"/>
        <w:widowControl/>
        <w:tabs>
          <w:tab w:val="left" w:pos="420" w:leader="none"/>
          <w:tab w:val="left" w:pos="4410" w:leader="none"/>
        </w:tabs>
        <w:rPr>
          <w:rFonts w:ascii="宋体" w:hAnsi="宋体"/>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sz w:val="24"/>
          <w:szCs w:val="24"/>
        </w:rPr>
        <w:tab/>
        <w:t xml:space="preserve">E-mail：                          </w:t>
        <w:tab/>
        <w:tab/>
        <w:t xml:space="preserve">E-mail：</w:t>
      </w:r>
      <w:r>
        <w:rPr>
          <w:rFonts w:ascii="宋体" w:hAnsi="宋体"/>
          <w:sz w:val="24"/>
          <w:szCs w:val="24"/>
        </w:rPr>
      </w:r>
      <w:r/>
    </w:p>
    <w:p>
      <w:pPr>
        <w:pStyle w:val="964"/>
        <w:jc w:val="center"/>
        <w:spacing w:line="360" w:lineRule="auto"/>
        <w:rPr>
          <w:rFonts w:ascii="宋体" w:hAnsi="宋体"/>
          <w:b/>
          <w:sz w:val="28"/>
          <w:szCs w:val="24"/>
        </w:rPr>
        <w:outlineLvl w:val="1"/>
      </w:pPr>
      <w:r/>
      <w:bookmarkStart w:id="78" w:name="_Toc35712348"/>
      <w:r/>
      <w:bookmarkStart w:id="79" w:name="_Toc155998835"/>
      <w:r/>
      <w:bookmarkStart w:id="80" w:name="_Toc35712286"/>
      <w:r/>
      <w:bookmarkStart w:id="81" w:name="_Toc164181460"/>
      <w:r>
        <w:rPr>
          <w:rFonts w:hint="eastAsia" w:ascii="宋体" w:hAnsi="宋体"/>
          <w:b/>
          <w:sz w:val="28"/>
          <w:szCs w:val="24"/>
        </w:rPr>
        <w:t xml:space="preserve">第二部分   通用合同条款</w:t>
      </w:r>
      <w:bookmarkEnd w:id="78"/>
      <w:r/>
      <w:bookmarkEnd w:id="79"/>
      <w:r/>
      <w:bookmarkEnd w:id="80"/>
      <w:r/>
      <w:bookmarkEnd w:id="81"/>
      <w:r>
        <w:rPr>
          <w:rFonts w:ascii="宋体" w:hAnsi="宋体"/>
          <w:b/>
          <w:sz w:val="28"/>
          <w:szCs w:val="24"/>
        </w:rPr>
      </w:r>
      <w:r/>
    </w:p>
    <w:p>
      <w:pPr>
        <w:pStyle w:val="964"/>
        <w:ind w:firstLine="480"/>
        <w:spacing w:line="360" w:lineRule="auto"/>
        <w:widowControl/>
        <w:rPr>
          <w:rFonts w:ascii="Arial" w:hAnsi="Arial" w:eastAsia="Times New Roman"/>
          <w:sz w:val="24"/>
        </w:rPr>
      </w:pPr>
      <w:r>
        <w:rPr>
          <w:rFonts w:hint="eastAsia" w:ascii="宋体" w:hAnsi="宋体" w:cs="宋体"/>
          <w:sz w:val="24"/>
        </w:rPr>
        <w:t xml:space="preserve">采用《建设工程施工合同（示范文本）》（</w:t>
      </w:r>
      <w:r>
        <w:rPr>
          <w:rFonts w:ascii="Arial" w:hAnsi="Arial" w:eastAsia="Times New Roman"/>
          <w:sz w:val="24"/>
        </w:rPr>
        <w:t xml:space="preserve">GF</w:t>
      </w:r>
      <w:r>
        <w:rPr>
          <w:rFonts w:hint="eastAsia" w:ascii="Arial" w:hAnsi="Arial" w:eastAsia="Times New Roman"/>
          <w:sz w:val="24"/>
        </w:rPr>
        <w:t xml:space="preserve">—</w:t>
      </w:r>
      <w:r>
        <w:rPr>
          <w:rFonts w:ascii="Arial" w:hAnsi="Arial" w:eastAsia="Times New Roman"/>
          <w:sz w:val="24"/>
        </w:rPr>
        <w:t xml:space="preserve">2017</w:t>
      </w:r>
      <w:r>
        <w:rPr>
          <w:rFonts w:hint="eastAsia" w:ascii="Arial" w:hAnsi="Arial" w:eastAsia="Times New Roman"/>
          <w:sz w:val="24"/>
        </w:rPr>
        <w:t xml:space="preserve">—</w:t>
      </w:r>
      <w:r>
        <w:rPr>
          <w:rFonts w:ascii="Arial" w:hAnsi="Arial" w:eastAsia="Times New Roman"/>
          <w:sz w:val="24"/>
        </w:rPr>
        <w:t xml:space="preserve">0201</w:t>
      </w:r>
      <w:r>
        <w:rPr>
          <w:rFonts w:hint="eastAsia" w:ascii="宋体" w:hAnsi="宋体" w:cs="宋体"/>
          <w:sz w:val="24"/>
        </w:rPr>
        <w:t xml:space="preserve">）中通用合同条款的内容。</w:t>
      </w:r>
      <w:r>
        <w:rPr>
          <w:rFonts w:ascii="Arial" w:hAnsi="Arial" w:eastAsia="Times New Roman"/>
          <w:sz w:val="24"/>
        </w:rPr>
      </w:r>
      <w:r/>
    </w:p>
    <w:p>
      <w:pPr>
        <w:pStyle w:val="964"/>
        <w:jc w:val="center"/>
        <w:spacing w:line="360" w:lineRule="auto"/>
        <w:rPr>
          <w:rFonts w:ascii="宋体" w:hAnsi="宋体"/>
          <w:b/>
          <w:sz w:val="28"/>
          <w:szCs w:val="24"/>
        </w:rPr>
        <w:outlineLvl w:val="1"/>
      </w:pPr>
      <w:r>
        <w:rPr>
          <w:rFonts w:ascii="宋体" w:hAnsi="宋体"/>
          <w:b/>
          <w:sz w:val="28"/>
          <w:szCs w:val="24"/>
        </w:rPr>
      </w:r>
      <w:r/>
    </w:p>
    <w:p>
      <w:pPr>
        <w:pStyle w:val="964"/>
        <w:jc w:val="center"/>
        <w:spacing w:line="360" w:lineRule="auto"/>
        <w:rPr>
          <w:rFonts w:ascii="宋体" w:hAnsi="宋体"/>
          <w:b/>
          <w:sz w:val="28"/>
          <w:szCs w:val="24"/>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ascii="宋体" w:hAnsi="宋体"/>
          <w:b/>
          <w:sz w:val="28"/>
          <w:szCs w:val="24"/>
        </w:rPr>
      </w:r>
      <w:r/>
    </w:p>
    <w:p>
      <w:pPr>
        <w:pStyle w:val="964"/>
        <w:jc w:val="center"/>
        <w:spacing w:line="360" w:lineRule="auto"/>
        <w:rPr>
          <w:rFonts w:ascii="宋体" w:hAnsi="宋体"/>
          <w:b/>
          <w:sz w:val="28"/>
          <w:szCs w:val="24"/>
        </w:rPr>
        <w:outlineLvl w:val="1"/>
      </w:pPr>
      <w:r/>
      <w:bookmarkStart w:id="82" w:name="_Toc164181461"/>
      <w:r>
        <w:rPr>
          <w:rFonts w:hint="eastAsia" w:ascii="宋体" w:hAnsi="宋体"/>
          <w:b/>
          <w:sz w:val="28"/>
          <w:szCs w:val="24"/>
        </w:rPr>
        <w:t xml:space="preserve">第三部分   专用合同条款</w:t>
      </w:r>
      <w:bookmarkEnd w:id="82"/>
      <w:r>
        <w:rPr>
          <w:rFonts w:ascii="宋体" w:hAnsi="宋体"/>
          <w:b/>
          <w:sz w:val="28"/>
          <w:szCs w:val="24"/>
        </w:rPr>
      </w:r>
      <w:r/>
    </w:p>
    <w:p>
      <w:pPr>
        <w:pStyle w:val="964"/>
        <w:spacing w:line="360" w:lineRule="auto"/>
        <w:rPr>
          <w:rFonts w:ascii="宋体" w:hAnsi="宋体"/>
          <w:b/>
          <w:sz w:val="24"/>
          <w:szCs w:val="24"/>
        </w:rPr>
      </w:pPr>
      <w:r>
        <w:rPr>
          <w:rFonts w:ascii="宋体" w:hAnsi="宋体"/>
          <w:b/>
          <w:sz w:val="24"/>
          <w:szCs w:val="24"/>
        </w:rPr>
        <w:t xml:space="preserve">1. </w:t>
      </w:r>
      <w:r>
        <w:rPr>
          <w:rFonts w:hint="eastAsia" w:ascii="宋体" w:hAnsi="宋体"/>
          <w:b/>
          <w:sz w:val="24"/>
          <w:szCs w:val="24"/>
        </w:rPr>
        <w:t xml:space="preserve">一般约定</w:t>
      </w:r>
      <w:r>
        <w:rPr>
          <w:rFonts w:ascii="宋体" w:hAnsi="宋体"/>
          <w:b/>
          <w:sz w:val="24"/>
          <w:szCs w:val="24"/>
        </w:rPr>
      </w:r>
      <w:r/>
    </w:p>
    <w:p>
      <w:pPr>
        <w:pStyle w:val="964"/>
        <w:ind w:firstLine="480"/>
        <w:spacing w:line="360" w:lineRule="auto"/>
        <w:rPr>
          <w:rFonts w:ascii="宋体" w:hAnsi="宋体"/>
          <w:sz w:val="24"/>
          <w:szCs w:val="24"/>
        </w:rPr>
      </w:pPr>
      <w:r>
        <w:rPr>
          <w:rFonts w:ascii="宋体" w:hAnsi="宋体"/>
          <w:sz w:val="24"/>
          <w:szCs w:val="24"/>
        </w:rPr>
        <w:t xml:space="preserve">1.1 </w:t>
      </w:r>
      <w:r>
        <w:rPr>
          <w:rFonts w:hint="eastAsia" w:ascii="宋体" w:hAnsi="宋体"/>
          <w:sz w:val="24"/>
          <w:szCs w:val="24"/>
        </w:rPr>
        <w:t xml:space="preserve">词语定义</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1.1.1</w:t>
      </w:r>
      <w:r>
        <w:rPr>
          <w:rFonts w:hint="eastAsia" w:ascii="宋体" w:hAnsi="宋体"/>
          <w:sz w:val="24"/>
          <w:szCs w:val="24"/>
        </w:rPr>
        <w:t xml:space="preserve">合同</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1.1.1.10</w:t>
      </w:r>
      <w:r>
        <w:rPr>
          <w:rFonts w:hint="eastAsia" w:ascii="宋体" w:hAnsi="宋体"/>
          <w:sz w:val="24"/>
          <w:szCs w:val="24"/>
        </w:rPr>
        <w:t xml:space="preserve">其他合同文件包括：</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u w:val="single"/>
        </w:rPr>
        <w:t xml:space="preserve">（1）明确双方权利义务的纪要、协议等书面文件；（2）采购文件、采购过程中来往的函件；（3）承诺书（确认函）；（4）工程建设标准强制性条文；（5）施工图纸、设计变更，现行国家、江苏省、南京市有关施工、设计、造价等方面的标准、规范、管理规定及有关技术文件、技术要求；（6）合同中（终）止前洽商、变更等和发包人签署明确双方权利义务的纪要；（7）施工响应文件及其补充说明和工程量清单、工程报价单；合同履行中，发包人承包人有关工程的洽商、变更等书面协议或文件</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1.1.2 合同当事人及其他相关方</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1.1.2.4监理人：</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名    称：</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资质类别和等级：</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联系电话：</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电子信箱：</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通信地址：</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1.1.2.5 设计人：</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名    称：</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资质类别和等级：</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联系电话：</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电子信箱：</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通信地址：</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1.1.2.</w:t>
      </w:r>
      <w:r>
        <w:rPr>
          <w:rFonts w:hint="eastAsia" w:ascii="宋体" w:hAnsi="宋体"/>
          <w:sz w:val="24"/>
          <w:szCs w:val="24"/>
        </w:rPr>
        <w:t xml:space="preserve">10管理人：</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名    称：</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资质类别和等级：</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联系电话：</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电子信箱：</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通信地址：</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1.1.3 </w:t>
      </w:r>
      <w:r>
        <w:rPr>
          <w:rFonts w:hint="eastAsia" w:ascii="宋体" w:hAnsi="宋体"/>
          <w:sz w:val="24"/>
          <w:szCs w:val="24"/>
        </w:rPr>
        <w:t xml:space="preserve">工程和设备</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1.1.3.7 </w:t>
      </w:r>
      <w:r>
        <w:rPr>
          <w:rFonts w:hint="eastAsia" w:ascii="宋体" w:hAnsi="宋体"/>
          <w:sz w:val="24"/>
          <w:szCs w:val="24"/>
        </w:rPr>
        <w:t xml:space="preserve">作为施工现场组成部分的其他场所包括：</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1.1.3.9 </w:t>
      </w:r>
      <w:r>
        <w:rPr>
          <w:rFonts w:hint="eastAsia" w:ascii="宋体" w:hAnsi="宋体"/>
          <w:sz w:val="24"/>
          <w:szCs w:val="24"/>
        </w:rPr>
        <w:t xml:space="preserve">永久占地包括：</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1.1.3.10 </w:t>
      </w:r>
      <w:r>
        <w:rPr>
          <w:rFonts w:hint="eastAsia" w:ascii="宋体" w:hAnsi="宋体"/>
          <w:sz w:val="24"/>
          <w:szCs w:val="24"/>
        </w:rPr>
        <w:t xml:space="preserve">临时占地包括：</w:t>
      </w:r>
      <w:r>
        <w:rPr>
          <w:rFonts w:ascii="宋体" w:hAnsi="宋体"/>
          <w:sz w:val="24"/>
          <w:szCs w:val="24"/>
          <w:u w:val="single"/>
        </w:rPr>
        <w:t xml:space="preserve">（</w:t>
      </w:r>
      <w:r>
        <w:rPr>
          <w:rFonts w:hint="eastAsia" w:ascii="宋体" w:hAnsi="宋体"/>
          <w:sz w:val="24"/>
          <w:szCs w:val="24"/>
          <w:u w:val="single"/>
        </w:rPr>
        <w:t xml:space="preserve">1</w:t>
      </w:r>
      <w:r>
        <w:rPr>
          <w:rFonts w:ascii="宋体" w:hAnsi="宋体"/>
          <w:sz w:val="24"/>
          <w:szCs w:val="24"/>
          <w:u w:val="single"/>
        </w:rPr>
        <w:t xml:space="preserve">）施工场地内的临时水电方案</w:t>
      </w:r>
      <w:r>
        <w:rPr>
          <w:rFonts w:hint="eastAsia" w:ascii="宋体" w:hAnsi="宋体"/>
          <w:sz w:val="24"/>
          <w:szCs w:val="24"/>
          <w:u w:val="single"/>
        </w:rPr>
        <w:t xml:space="preserve">与临时水电铺设：发包人提供总水源点、总电源点至施工红线区域范围内；总水源点、总电源点接至施工点的工作由承包人自行解决，临时水电接驳点的协调工作由承包人承担。临时水电接驳点</w:t>
      </w:r>
      <w:r>
        <w:rPr>
          <w:rFonts w:ascii="宋体" w:hAnsi="宋体"/>
          <w:sz w:val="24"/>
          <w:szCs w:val="24"/>
          <w:u w:val="single"/>
        </w:rPr>
        <w:t xml:space="preserve">发生的接驳费用由承包人自行承担。（</w:t>
      </w:r>
      <w:r>
        <w:rPr>
          <w:rFonts w:hint="eastAsia" w:ascii="宋体" w:hAnsi="宋体"/>
          <w:sz w:val="24"/>
          <w:szCs w:val="24"/>
          <w:u w:val="single"/>
        </w:rPr>
        <w:t xml:space="preserve">2</w:t>
      </w:r>
      <w:r>
        <w:rPr>
          <w:rFonts w:ascii="宋体" w:hAnsi="宋体"/>
          <w:sz w:val="24"/>
          <w:szCs w:val="24"/>
          <w:u w:val="single"/>
        </w:rPr>
        <w:t xml:space="preserve">）场区围挡。（</w:t>
      </w:r>
      <w:r>
        <w:rPr>
          <w:rFonts w:hint="eastAsia" w:ascii="宋体" w:hAnsi="宋体"/>
          <w:sz w:val="24"/>
          <w:szCs w:val="24"/>
          <w:u w:val="single"/>
        </w:rPr>
        <w:t xml:space="preserve">3</w:t>
      </w:r>
      <w:r>
        <w:rPr>
          <w:rFonts w:ascii="宋体" w:hAnsi="宋体"/>
          <w:sz w:val="24"/>
          <w:szCs w:val="24"/>
          <w:u w:val="single"/>
        </w:rPr>
        <w:t xml:space="preserve">）承包人应针对工程应急抢险、防汛</w:t>
      </w:r>
      <w:r>
        <w:rPr>
          <w:rFonts w:hint="eastAsia" w:ascii="宋体" w:hAnsi="宋体"/>
          <w:sz w:val="24"/>
          <w:szCs w:val="24"/>
          <w:u w:val="single"/>
        </w:rPr>
        <w:t xml:space="preserve">，绿色建筑施工、保证进出场道路通畅的措施等。（4</w:t>
      </w:r>
      <w:r>
        <w:rPr>
          <w:rFonts w:ascii="宋体" w:hAnsi="宋体"/>
          <w:sz w:val="24"/>
          <w:szCs w:val="24"/>
          <w:u w:val="single"/>
        </w:rPr>
        <w:t xml:space="preserve">）其他专项施工方案和所有措施等</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1.3</w:t>
      </w:r>
      <w:r>
        <w:rPr>
          <w:rFonts w:hint="eastAsia" w:ascii="宋体" w:hAnsi="宋体"/>
          <w:sz w:val="24"/>
          <w:szCs w:val="24"/>
        </w:rPr>
        <w:t xml:space="preserve">法律</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适用于合同的其他规范性文件：</w:t>
      </w:r>
      <w:r>
        <w:rPr>
          <w:rFonts w:hint="eastAsia" w:ascii="宋体" w:hAnsi="宋体"/>
          <w:sz w:val="24"/>
          <w:szCs w:val="24"/>
          <w:u w:val="single"/>
        </w:rPr>
        <w:t xml:space="preserve">《</w:t>
      </w:r>
      <w:r>
        <w:rPr>
          <w:rFonts w:hint="eastAsia" w:ascii="宋体" w:hAnsi="宋体"/>
          <w:sz w:val="24"/>
          <w:szCs w:val="24"/>
          <w:u w:val="single"/>
        </w:rPr>
        <w:t xml:space="preserve">中华人民共和国民法典》、《中华人民共和国建筑法》、《中华人民共和国安全生产法》、《中华人民共和国消防法》、《中华人民共和国税收征收管理法》、《建设工程质量管理条例》、《生产安全事故报告和调查处理条例》、《建设工程勘察设计管理条例》、《建设工程安全生产管理条例》、《实施工程建设强制性标准监督规定》、《江苏省房屋建筑和市政基础设施工程质量监督管理办法》、《江苏省建设工程现场安全文明施工措施费计价管理办法》等其他相关法律、法规、规章、条例、办法和规范性文件等。关于同一事项不同合同文件规定不一致的，以最为严格者执行</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1.4 </w:t>
      </w:r>
      <w:r>
        <w:rPr>
          <w:rFonts w:hint="eastAsia" w:ascii="宋体" w:hAnsi="宋体"/>
          <w:sz w:val="24"/>
          <w:szCs w:val="24"/>
        </w:rPr>
        <w:t xml:space="preserve">标准和规范</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1.4.1</w:t>
      </w:r>
      <w:r>
        <w:rPr>
          <w:rFonts w:hint="eastAsia" w:ascii="宋体" w:hAnsi="宋体"/>
          <w:sz w:val="24"/>
          <w:szCs w:val="24"/>
        </w:rPr>
        <w:t xml:space="preserve">  适用于工程的标准规范包括：</w:t>
      </w:r>
      <w:r>
        <w:rPr>
          <w:rFonts w:hint="eastAsia" w:ascii="宋体" w:hAnsi="宋体"/>
          <w:sz w:val="24"/>
          <w:szCs w:val="24"/>
          <w:u w:val="single"/>
        </w:rPr>
        <w:t xml:space="preserve">国家、江苏省及南京市有关法律、法规、规章、规范性文件和强制性标准；当对同一问题国家、江苏省和南京市颁布的标准、规范以及合同文件要求产生不一致时，以最为严格者执行。国内没有相应标准、规范时，由发包人向承包人提出施工技术要求，承包人按约定的时间和要求提出施工工艺，经发包人书面认可后执行</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1.4.2 </w:t>
      </w:r>
      <w:r>
        <w:rPr>
          <w:rFonts w:hint="eastAsia" w:ascii="宋体" w:hAnsi="宋体"/>
          <w:sz w:val="24"/>
          <w:szCs w:val="24"/>
        </w:rPr>
        <w:t xml:space="preserve"> 发包人提供国外标准、规范的名称：</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发包人提供国外标准、规范的份数：</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发包人提供国外标准、规范的名称：</w:t>
      </w:r>
      <w:r>
        <w:rPr>
          <w:rFonts w:hint="eastAsia" w:ascii="宋体" w:hAnsi="宋体"/>
          <w:sz w:val="24"/>
          <w:szCs w:val="24"/>
          <w:u w:val="single"/>
        </w:rPr>
        <w:t xml:space="preserve">按发包人要求执行</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1.4.3</w:t>
      </w:r>
      <w:r>
        <w:rPr>
          <w:rFonts w:hint="eastAsia" w:ascii="宋体" w:hAnsi="宋体"/>
          <w:sz w:val="24"/>
          <w:szCs w:val="24"/>
        </w:rPr>
        <w:t xml:space="preserve">  发包人对工程的技术标准和功能要求的特殊要求：</w:t>
      </w:r>
      <w:r>
        <w:rPr>
          <w:rFonts w:hint="eastAsia" w:ascii="宋体" w:hAnsi="宋体"/>
          <w:sz w:val="24"/>
          <w:szCs w:val="24"/>
          <w:u w:val="single"/>
        </w:rPr>
        <w:t xml:space="preserve">按发包人要求执行</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1.5 </w:t>
      </w:r>
      <w:r>
        <w:rPr>
          <w:rFonts w:hint="eastAsia" w:ascii="宋体" w:hAnsi="宋体"/>
          <w:sz w:val="24"/>
          <w:szCs w:val="24"/>
        </w:rPr>
        <w:t xml:space="preserve">合同文件的优先顺序</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合同文件组成及优先顺序为：</w:t>
      </w:r>
      <w:r>
        <w:rPr>
          <w:rFonts w:hint="eastAsia" w:ascii="宋体" w:hAnsi="宋体"/>
          <w:sz w:val="24"/>
          <w:szCs w:val="24"/>
          <w:u w:val="single"/>
        </w:rPr>
        <w:t xml:space="preserve">合同协议书、成交通知书、竞争谈判申请函及其附录、采购文件、响应文件、专用合同条款及其附件、通用合同条款、技术标准和要求、图纸、已标价工程量清单或预算书以及其他合同文件。如果在合同履行过程中另行签订的文件与前述文件关于同一内容有不同的表述，则应当以签署时间较后的文件的相关内容为准；但除非有特别的新规定，前述文件的其他内容仍然完全有效</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1.6 </w:t>
      </w:r>
      <w:r>
        <w:rPr>
          <w:rFonts w:hint="eastAsia" w:ascii="宋体" w:hAnsi="宋体"/>
          <w:sz w:val="24"/>
          <w:szCs w:val="24"/>
        </w:rPr>
        <w:t xml:space="preserve">图纸和承包人文件</w:t>
      </w:r>
      <w:r>
        <w:rPr>
          <w:rFonts w:ascii="宋体" w:hAnsi="宋体"/>
          <w:sz w:val="24"/>
          <w:szCs w:val="24"/>
        </w:rPr>
        <w:tab/>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1.6.1 </w:t>
      </w:r>
      <w:r>
        <w:rPr>
          <w:rFonts w:hint="eastAsia" w:ascii="宋体" w:hAnsi="宋体"/>
          <w:sz w:val="24"/>
          <w:szCs w:val="24"/>
        </w:rPr>
        <w:t xml:space="preserve">图纸的提供</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发包人向承包人提供图纸的期限：</w:t>
      </w:r>
      <w:r>
        <w:rPr>
          <w:rFonts w:hint="eastAsia" w:ascii="宋体" w:hAnsi="宋体"/>
          <w:sz w:val="24"/>
          <w:szCs w:val="24"/>
          <w:u w:val="single"/>
        </w:rPr>
        <w:t xml:space="preserve">  开工前</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发包人向承包人提供图纸的数量：</w:t>
      </w:r>
      <w:r>
        <w:rPr>
          <w:rFonts w:hint="eastAsia" w:ascii="宋体" w:hAnsi="宋体"/>
          <w:sz w:val="24"/>
          <w:szCs w:val="24"/>
          <w:u w:val="single"/>
        </w:rPr>
        <w:t xml:space="preserve">  壹套</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发包人向承包人提供图纸的内容：</w:t>
      </w:r>
      <w:r>
        <w:rPr>
          <w:rFonts w:hint="eastAsia" w:ascii="宋体" w:hAnsi="宋体"/>
          <w:sz w:val="24"/>
          <w:szCs w:val="24"/>
          <w:u w:val="single"/>
        </w:rPr>
        <w:t xml:space="preserve">  按发包人执行</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1.6.4 </w:t>
      </w:r>
      <w:r>
        <w:rPr>
          <w:rFonts w:hint="eastAsia" w:ascii="宋体" w:hAnsi="宋体"/>
          <w:sz w:val="24"/>
          <w:szCs w:val="24"/>
        </w:rPr>
        <w:t xml:space="preserve">承包人文件</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需要由承包人提供的文件，包括：</w:t>
      </w:r>
      <w:r>
        <w:rPr>
          <w:rFonts w:hint="eastAsia" w:ascii="宋体" w:hAnsi="宋体"/>
          <w:sz w:val="24"/>
          <w:szCs w:val="24"/>
          <w:u w:val="single"/>
        </w:rPr>
        <w:t xml:space="preserve">（</w:t>
      </w:r>
      <w:r>
        <w:rPr>
          <w:rFonts w:ascii="宋体" w:hAnsi="宋体"/>
          <w:sz w:val="24"/>
          <w:szCs w:val="24"/>
          <w:u w:val="single"/>
        </w:rPr>
        <w:t xml:space="preserve">1）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夜间施工及冬雨季施工等）；施工现场优化布置总平面图；"危大工程"专项施工方案（须组织专家论证，费用由承包人承担）等内容。承包人提供的施工组织设计的内容及要求不得低于其</w:t>
      </w:r>
      <w:r>
        <w:rPr>
          <w:rFonts w:hint="eastAsia" w:ascii="宋体" w:hAnsi="宋体"/>
          <w:sz w:val="24"/>
          <w:szCs w:val="24"/>
          <w:u w:val="single"/>
        </w:rPr>
        <w:t xml:space="preserve">响应</w:t>
      </w:r>
      <w:r>
        <w:rPr>
          <w:rFonts w:ascii="宋体" w:hAnsi="宋体"/>
          <w:sz w:val="24"/>
          <w:szCs w:val="24"/>
          <w:u w:val="single"/>
        </w:rPr>
        <w:t xml:space="preserve">时施工组织设计中的内容及要求，承包人对响应文件中的施工组织设计进行优化的，由此增加的费用由承包人自</w:t>
      </w:r>
      <w:r>
        <w:rPr>
          <w:rFonts w:hint="eastAsia" w:ascii="宋体" w:hAnsi="宋体"/>
          <w:sz w:val="24"/>
          <w:szCs w:val="24"/>
          <w:u w:val="single"/>
        </w:rPr>
        <w:t xml:space="preserve">行承担。（</w:t>
      </w:r>
      <w:r>
        <w:rPr>
          <w:rFonts w:ascii="宋体" w:hAnsi="宋体"/>
          <w:sz w:val="24"/>
          <w:szCs w:val="24"/>
          <w:u w:val="single"/>
        </w:rPr>
        <w:t xml:space="preserve">2）用于办理备案的企业及项目部相关人员资质证书、设备的合格证等。（3）按发包人要求必须提供的其他文件</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承包人提供的文件的期限为：</w:t>
      </w:r>
      <w:r>
        <w:rPr>
          <w:rFonts w:hint="eastAsia" w:ascii="宋体" w:hAnsi="宋体"/>
          <w:sz w:val="24"/>
          <w:szCs w:val="24"/>
          <w:u w:val="single"/>
        </w:rPr>
        <w:t xml:space="preserve">施工组织设计于开工前</w:t>
      </w:r>
      <w:r>
        <w:rPr>
          <w:rFonts w:ascii="宋体" w:hAnsi="宋体"/>
          <w:sz w:val="24"/>
          <w:szCs w:val="24"/>
          <w:u w:val="single"/>
        </w:rPr>
        <w:t xml:space="preserve">7天提供，其他文件材料接发包人通知后5天内提供</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承包人提供的文件的数量为：</w:t>
      </w:r>
      <w:bookmarkStart w:id="83" w:name="EBcac7ac44a3ea4b60a47c234f74fab519"/>
      <w:r>
        <w:rPr>
          <w:rFonts w:hint="eastAsia" w:ascii="宋体" w:hAnsi="宋体"/>
          <w:sz w:val="24"/>
          <w:szCs w:val="24"/>
          <w:u w:val="single"/>
        </w:rPr>
        <w:t xml:space="preserve">发包人、监理人、跟踪审计各壹份</w:t>
      </w:r>
      <w:bookmarkEnd w:id="83"/>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承包人提供的文件的形式为：</w:t>
      </w:r>
      <w:r>
        <w:rPr>
          <w:rFonts w:hint="eastAsia" w:ascii="宋体" w:hAnsi="宋体"/>
          <w:sz w:val="24"/>
          <w:szCs w:val="24"/>
          <w:u w:val="single"/>
        </w:rPr>
        <w:t xml:space="preserve">书面形式，并按要求附电子版供发包人存档</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发包人审批承包人文件的期限：</w:t>
      </w:r>
      <w:r>
        <w:rPr>
          <w:rFonts w:hint="eastAsia" w:ascii="宋体" w:hAnsi="宋体"/>
          <w:sz w:val="24"/>
          <w:szCs w:val="24"/>
          <w:u w:val="single"/>
        </w:rPr>
        <w:t xml:space="preserve">自收到之日起</w:t>
      </w:r>
      <w:r>
        <w:rPr>
          <w:rFonts w:ascii="宋体" w:hAnsi="宋体"/>
          <w:sz w:val="24"/>
          <w:szCs w:val="24"/>
          <w:u w:val="single"/>
        </w:rPr>
        <w:t xml:space="preserve">14天内</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1.6.5 </w:t>
      </w:r>
      <w:r>
        <w:rPr>
          <w:rFonts w:hint="eastAsia" w:ascii="宋体" w:hAnsi="宋体"/>
          <w:sz w:val="24"/>
          <w:szCs w:val="24"/>
        </w:rPr>
        <w:t xml:space="preserve">现场图纸准备</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关于现场图纸准备的约定：</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1.7 </w:t>
      </w:r>
      <w:r>
        <w:rPr>
          <w:rFonts w:hint="eastAsia" w:ascii="宋体" w:hAnsi="宋体"/>
          <w:sz w:val="24"/>
          <w:szCs w:val="24"/>
        </w:rPr>
        <w:t xml:space="preserve">联络</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1.7.1</w:t>
      </w:r>
      <w:r>
        <w:rPr>
          <w:rFonts w:hint="eastAsia" w:ascii="宋体" w:hAnsi="宋体"/>
          <w:sz w:val="24"/>
          <w:szCs w:val="24"/>
        </w:rPr>
        <w:t xml:space="preserve">发包人和承包人应当在合同签订后</w:t>
      </w:r>
      <w:r>
        <w:rPr>
          <w:rFonts w:hint="eastAsia" w:ascii="宋体" w:hAnsi="宋体"/>
          <w:sz w:val="24"/>
          <w:szCs w:val="24"/>
          <w:u w:val="single"/>
        </w:rPr>
        <w:t xml:space="preserve"> 7 </w:t>
      </w:r>
      <w:r>
        <w:rPr>
          <w:rFonts w:hint="eastAsia" w:ascii="宋体" w:hAnsi="宋体"/>
          <w:sz w:val="24"/>
          <w:szCs w:val="24"/>
        </w:rPr>
        <w:t xml:space="preserve">天内将与合同有关的通知、批准、证明、证书、指示、指令、要求、请求、同意、意见、确定和决定等书面函件送达对方当事人。</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1.7.2 </w:t>
      </w:r>
      <w:r>
        <w:rPr>
          <w:rFonts w:hint="eastAsia" w:ascii="宋体" w:hAnsi="宋体"/>
          <w:sz w:val="24"/>
          <w:szCs w:val="24"/>
        </w:rPr>
        <w:t xml:space="preserve">发包人接收文件的地点：</w:t>
      </w:r>
      <w:r>
        <w:rPr>
          <w:rFonts w:hint="eastAsia" w:ascii="宋体" w:hAnsi="宋体"/>
          <w:sz w:val="24"/>
          <w:szCs w:val="24"/>
          <w:u w:val="single"/>
        </w:rPr>
        <w:t xml:space="preserve">按发包人要求执行。承包人送达的文件资料不合格的，发包人将拒绝签收，相关责任由承包人完全承担</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发包人指定的接收人为：</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承包人接收文件的地点：</w:t>
      </w:r>
      <w:r>
        <w:rPr>
          <w:rFonts w:hint="eastAsia" w:ascii="宋体" w:hAnsi="宋体"/>
          <w:sz w:val="24"/>
          <w:szCs w:val="24"/>
          <w:u w:val="single"/>
        </w:rPr>
        <w:t xml:space="preserve">项目现场项目经理办公室、承包人指定邮箱【邮箱：</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承包人指定的接收人为：</w:t>
      </w:r>
      <w:r>
        <w:rPr>
          <w:rFonts w:hint="eastAsia" w:ascii="宋体" w:hAnsi="宋体"/>
          <w:sz w:val="24"/>
          <w:szCs w:val="24"/>
          <w:u w:val="single"/>
        </w:rPr>
        <w:t xml:space="preserve">   项目经理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监理人接收文件的地点：</w:t>
      </w:r>
      <w:r>
        <w:rPr>
          <w:rFonts w:hint="eastAsia" w:ascii="宋体" w:hAnsi="宋体"/>
          <w:sz w:val="24"/>
          <w:szCs w:val="24"/>
          <w:u w:val="single"/>
        </w:rPr>
        <w:t xml:space="preserve">项目现场总监理工程师办公室</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监理人指定的接收人为：</w:t>
      </w:r>
      <w:r>
        <w:rPr>
          <w:rFonts w:hint="eastAsia" w:ascii="宋体" w:hAnsi="宋体"/>
          <w:sz w:val="24"/>
          <w:szCs w:val="24"/>
          <w:u w:val="single"/>
        </w:rPr>
        <w:t xml:space="preserve"> 总监理工程师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1.10 </w:t>
      </w:r>
      <w:r>
        <w:rPr>
          <w:rFonts w:hint="eastAsia" w:ascii="宋体" w:hAnsi="宋体"/>
          <w:sz w:val="24"/>
          <w:szCs w:val="24"/>
        </w:rPr>
        <w:t xml:space="preserve">交通运输</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1.10.1 </w:t>
      </w:r>
      <w:r>
        <w:rPr>
          <w:rFonts w:hint="eastAsia" w:ascii="宋体" w:hAnsi="宋体"/>
          <w:sz w:val="24"/>
          <w:szCs w:val="24"/>
        </w:rPr>
        <w:t xml:space="preserve">出入现场的权利</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关于出入现场的权利的约定：</w:t>
      </w:r>
      <w:r>
        <w:rPr>
          <w:rFonts w:hint="eastAsia" w:ascii="宋体" w:hAnsi="宋体"/>
          <w:sz w:val="24"/>
          <w:szCs w:val="24"/>
          <w:u w:val="single"/>
        </w:rPr>
        <w:t xml:space="preserve">由承包人按发包人要求负责取得出入施工现场所需的批准手续和全部权利，以及取得因施工所需修建道路以及其他基础设施的权利，并承担相关手续费用和建设费用</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1.10.3 </w:t>
      </w:r>
      <w:r>
        <w:rPr>
          <w:rFonts w:hint="eastAsia" w:ascii="宋体" w:hAnsi="宋体"/>
          <w:sz w:val="24"/>
          <w:szCs w:val="24"/>
        </w:rPr>
        <w:t xml:space="preserve">场内交通</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关于场外交通和场内交通的边界的约定：</w:t>
      </w:r>
      <w:r>
        <w:rPr>
          <w:rFonts w:hint="eastAsia" w:ascii="宋体" w:hAnsi="宋体"/>
          <w:sz w:val="24"/>
          <w:szCs w:val="24"/>
          <w:u w:val="single"/>
        </w:rPr>
        <w:t xml:space="preserve">施工现场封闭围挡范围以内为场内交通，施工现场封闭围挡范围以外为场外交通</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关于发包人向承包人免费提供满足工程施工需要的场内道路和交通设施的约定：</w:t>
      </w:r>
      <w:r>
        <w:rPr>
          <w:rFonts w:hint="eastAsia" w:ascii="宋体" w:hAnsi="宋体"/>
          <w:sz w:val="24"/>
          <w:szCs w:val="24"/>
          <w:u w:val="single"/>
        </w:rPr>
        <w:t xml:space="preserve">承包人使用场内道路和交通设施须事先征得发包人同意</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1.10.4</w:t>
      </w:r>
      <w:r>
        <w:rPr>
          <w:rFonts w:hint="eastAsia" w:ascii="宋体" w:hAnsi="宋体"/>
          <w:sz w:val="24"/>
          <w:szCs w:val="24"/>
        </w:rPr>
        <w:t xml:space="preserve">超大件和超重件的运输</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运输超大件或超重件所需的道路和桥梁临时加固改造费用和其他有关费用由</w:t>
      </w:r>
      <w:bookmarkStart w:id="84" w:name="EB674d34c17e004a0d97b71f7f9b9a4873"/>
      <w:r>
        <w:rPr>
          <w:rFonts w:hint="eastAsia" w:ascii="宋体" w:hAnsi="宋体"/>
          <w:sz w:val="24"/>
          <w:szCs w:val="24"/>
          <w:u w:val="single"/>
        </w:rPr>
        <w:t xml:space="preserve">承包人</w:t>
      </w:r>
      <w:bookmarkEnd w:id="84"/>
      <w:r>
        <w:rPr>
          <w:rFonts w:hint="eastAsia" w:ascii="宋体" w:hAnsi="宋体"/>
          <w:sz w:val="24"/>
          <w:szCs w:val="24"/>
        </w:rPr>
        <w:t xml:space="preserve">承担。</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1.11 </w:t>
      </w:r>
      <w:r>
        <w:rPr>
          <w:rFonts w:hint="eastAsia" w:ascii="宋体" w:hAnsi="宋体"/>
          <w:sz w:val="24"/>
          <w:szCs w:val="24"/>
        </w:rPr>
        <w:t xml:space="preserve">知识产权</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1.11.1</w:t>
      </w:r>
      <w:r>
        <w:rPr>
          <w:rFonts w:hint="eastAsia" w:ascii="宋体" w:hAnsi="宋体"/>
          <w:sz w:val="24"/>
          <w:szCs w:val="24"/>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sz w:val="24"/>
          <w:szCs w:val="24"/>
          <w:u w:val="single"/>
        </w:rPr>
        <w:t xml:space="preserve">执行通用条款</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关于发包人提供的上述文件的使用限制的要求：</w:t>
      </w:r>
      <w:r>
        <w:rPr>
          <w:rFonts w:hint="eastAsia" w:ascii="宋体" w:hAnsi="宋体"/>
          <w:sz w:val="24"/>
          <w:szCs w:val="24"/>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1.11.2 </w:t>
      </w:r>
      <w:r>
        <w:rPr>
          <w:rFonts w:hint="eastAsia" w:ascii="宋体" w:hAnsi="宋体"/>
          <w:sz w:val="24"/>
          <w:szCs w:val="24"/>
        </w:rPr>
        <w:t xml:space="preserve">关于承包人为实施工程所编制文件的著作权的归属：</w:t>
      </w:r>
      <w:bookmarkStart w:id="85" w:name="EB2c620238502f4a79862cf5ce2b8b2b89"/>
      <w:r>
        <w:rPr>
          <w:rFonts w:hint="eastAsia" w:ascii="宋体" w:hAnsi="宋体"/>
          <w:sz w:val="24"/>
          <w:szCs w:val="24"/>
          <w:u w:val="single"/>
        </w:rPr>
        <w:t xml:space="preserve">除署名权以外的著作权属于发包人</w:t>
      </w:r>
      <w:bookmarkEnd w:id="85"/>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关于承包人提供的上述文件的使用限制的要求：</w:t>
      </w:r>
      <w:r>
        <w:rPr>
          <w:rFonts w:hint="eastAsia" w:ascii="宋体" w:hAnsi="宋体"/>
          <w:sz w:val="24"/>
          <w:szCs w:val="24"/>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1.11.4 </w:t>
      </w:r>
      <w:r>
        <w:rPr>
          <w:rFonts w:hint="eastAsia" w:ascii="宋体" w:hAnsi="宋体"/>
          <w:sz w:val="24"/>
          <w:szCs w:val="24"/>
        </w:rPr>
        <w:t xml:space="preserve">承包人在施工过程中所采用的专利、专有技术、技术秘密的使用费的承担方式：</w:t>
      </w:r>
      <w:r>
        <w:rPr>
          <w:rFonts w:hint="eastAsia" w:ascii="宋体" w:hAnsi="宋体"/>
          <w:sz w:val="24"/>
          <w:szCs w:val="24"/>
          <w:u w:val="single"/>
        </w:rPr>
        <w:t xml:space="preserve">承包人自行承担，相关费用已包含在投标报价中，发包人不另行支付</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1.13</w:t>
      </w:r>
      <w:r>
        <w:rPr>
          <w:rFonts w:hint="eastAsia" w:ascii="宋体" w:hAnsi="宋体"/>
          <w:sz w:val="24"/>
          <w:szCs w:val="24"/>
        </w:rPr>
        <w:t xml:space="preserve">工程量清单错误的修正</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出现工程量清单错误时，是否调整合同价格：</w:t>
      </w:r>
      <w:r>
        <w:rPr>
          <w:rFonts w:hint="eastAsia" w:ascii="宋体" w:hAnsi="宋体"/>
          <w:sz w:val="24"/>
          <w:szCs w:val="24"/>
          <w:u w:val="single"/>
        </w:rPr>
        <w:t xml:space="preserve">是。分部分项工程量按实结算，出现工程量清单错误时，原工程量清单有子目单价或类似单价的，按原有子目单价或类似单价计算；原工程量清单无子目单价的，按《建设工程工程量清单计价规范》（GB50500-2013）、《江苏省建设工程费用定额》（2014版）、《江苏省建筑与装饰工程计价定额》（2014版）、《江苏省安装工程计价定额》（2014版）等相关规定计算，并按投标时的优惠条件同比例优惠</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允许调整合同价格的工程量偏差范围：</w:t>
      </w:r>
      <w:bookmarkStart w:id="86" w:name="EB3d3a2774ab2849379ed985e0a5fcc483"/>
      <w:r>
        <w:rPr>
          <w:rFonts w:hint="eastAsia" w:ascii="宋体" w:hAnsi="宋体"/>
          <w:sz w:val="24"/>
          <w:szCs w:val="24"/>
          <w:u w:val="single"/>
        </w:rPr>
        <w:t xml:space="preserve">分部分项工程量按实结算，综合单价执行投标单价。若工程量清单子目部分或全部取消时，在合同价款中直接核减，发包人对承包人未取得的利润不做任何补偿</w:t>
      </w:r>
      <w:bookmarkEnd w:id="86"/>
      <w:r>
        <w:rPr>
          <w:rFonts w:hint="eastAsia" w:ascii="宋体" w:hAnsi="宋体"/>
          <w:sz w:val="24"/>
          <w:szCs w:val="24"/>
        </w:rPr>
        <w:t xml:space="preserve">。</w:t>
      </w:r>
      <w:r>
        <w:rPr>
          <w:rFonts w:ascii="宋体" w:hAnsi="宋体"/>
          <w:sz w:val="24"/>
          <w:szCs w:val="24"/>
        </w:rPr>
      </w:r>
      <w:r/>
    </w:p>
    <w:p>
      <w:pPr>
        <w:pStyle w:val="964"/>
        <w:spacing w:line="360" w:lineRule="auto"/>
        <w:rPr>
          <w:rFonts w:ascii="宋体" w:hAnsi="宋体"/>
          <w:b/>
          <w:sz w:val="24"/>
          <w:szCs w:val="24"/>
        </w:rPr>
      </w:pPr>
      <w:r>
        <w:rPr>
          <w:rFonts w:ascii="宋体" w:hAnsi="宋体"/>
          <w:b/>
          <w:sz w:val="24"/>
          <w:szCs w:val="24"/>
        </w:rPr>
        <w:t xml:space="preserve">2. </w:t>
      </w:r>
      <w:r>
        <w:rPr>
          <w:rFonts w:hint="eastAsia" w:ascii="宋体" w:hAnsi="宋体"/>
          <w:b/>
          <w:sz w:val="24"/>
          <w:szCs w:val="24"/>
        </w:rPr>
        <w:t xml:space="preserve">发包人</w:t>
      </w:r>
      <w:r>
        <w:rPr>
          <w:rFonts w:ascii="宋体" w:hAnsi="宋体"/>
          <w:b/>
          <w:sz w:val="24"/>
          <w:szCs w:val="24"/>
        </w:rPr>
      </w:r>
      <w:r/>
    </w:p>
    <w:p>
      <w:pPr>
        <w:pStyle w:val="964"/>
        <w:ind w:firstLine="480"/>
        <w:spacing w:line="360" w:lineRule="auto"/>
        <w:rPr>
          <w:rFonts w:ascii="宋体" w:hAnsi="宋体"/>
          <w:sz w:val="24"/>
          <w:szCs w:val="24"/>
        </w:rPr>
      </w:pPr>
      <w:r>
        <w:rPr>
          <w:rFonts w:ascii="宋体" w:hAnsi="宋体"/>
          <w:sz w:val="24"/>
          <w:szCs w:val="24"/>
        </w:rPr>
        <w:t xml:space="preserve">2.2 </w:t>
      </w:r>
      <w:r>
        <w:rPr>
          <w:rFonts w:hint="eastAsia" w:ascii="宋体" w:hAnsi="宋体"/>
          <w:sz w:val="24"/>
          <w:szCs w:val="24"/>
        </w:rPr>
        <w:t xml:space="preserve">发包人代表</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发包人代表</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姓名：</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身份证号：</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职务：</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联系电话：</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电子信箱：</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通信地址：</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发包人对发包人代表的授权范围如下：</w:t>
      </w:r>
      <w:r>
        <w:rPr>
          <w:rFonts w:hint="eastAsia" w:ascii="宋体" w:hAnsi="宋体"/>
          <w:sz w:val="24"/>
          <w:szCs w:val="24"/>
          <w:u w:val="single"/>
        </w:rPr>
        <w:t xml:space="preserve">发包人代表在发包人的授权范围内代表发包人履行合同</w:t>
      </w:r>
      <w:r>
        <w:rPr>
          <w:rFonts w:ascii="宋体" w:hAnsi="宋体"/>
          <w:sz w:val="24"/>
          <w:szCs w:val="24"/>
          <w:u w:val="single"/>
        </w:rPr>
        <w:t xml:space="preserve">,负责现场监督管理,并以发包人名义办理工程变更、签证、索赔、工程量确认、工程结算、工程款支付等审批手续，并承担法律责任。发包人代表有权代表发包人对承包人要求进行答复，签发文件，同时负责协调处理与本工程项目有关的所有事项。上述事项的最终确认应当由发包人盖章确认。发包人更换发包人代表的，应提前7天书面通知承包人</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2.4 </w:t>
      </w:r>
      <w:r>
        <w:rPr>
          <w:rFonts w:hint="eastAsia" w:ascii="宋体" w:hAnsi="宋体"/>
          <w:sz w:val="24"/>
          <w:szCs w:val="24"/>
        </w:rPr>
        <w:t xml:space="preserve">施工现场、施工条件和基础资料的提供</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2.4.1 </w:t>
      </w:r>
      <w:r>
        <w:rPr>
          <w:rFonts w:hint="eastAsia" w:ascii="宋体" w:hAnsi="宋体"/>
          <w:sz w:val="24"/>
          <w:szCs w:val="24"/>
        </w:rPr>
        <w:t xml:space="preserve">提供施工现场</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关于发包人移交施工现场的期限要求：</w:t>
      </w:r>
      <w:r>
        <w:rPr>
          <w:rFonts w:hint="eastAsia" w:ascii="宋体" w:hAnsi="宋体"/>
          <w:sz w:val="24"/>
          <w:szCs w:val="24"/>
          <w:u w:val="single"/>
        </w:rPr>
        <w:t xml:space="preserve">   开工前</w:t>
      </w:r>
      <w:r>
        <w:rPr>
          <w:rFonts w:ascii="宋体" w:hAnsi="宋体"/>
          <w:sz w:val="24"/>
          <w:szCs w:val="24"/>
          <w:u w:val="single"/>
        </w:rPr>
        <w:t xml:space="preserve">7天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2.4.2 </w:t>
      </w:r>
      <w:r>
        <w:rPr>
          <w:rFonts w:hint="eastAsia" w:ascii="宋体" w:hAnsi="宋体"/>
          <w:sz w:val="24"/>
          <w:szCs w:val="24"/>
        </w:rPr>
        <w:t xml:space="preserve">提供施工条件</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关于发包人应负责提供施工所需要的条件，包括：</w:t>
      </w:r>
      <w:r>
        <w:rPr>
          <w:rFonts w:ascii="宋体" w:hAnsi="宋体"/>
          <w:sz w:val="24"/>
          <w:szCs w:val="24"/>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w:t>
      </w:r>
      <w:r>
        <w:rPr>
          <w:rFonts w:ascii="宋体" w:hAnsi="宋体"/>
          <w:sz w:val="24"/>
          <w:szCs w:val="24"/>
          <w:u w:val="single"/>
        </w:rPr>
        <w:t xml:space="preserve">1）临时施工用水用电：临时施工用水用电接驳点由发包人在开工前提供。</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w:t>
      </w:r>
      <w:r>
        <w:rPr>
          <w:rFonts w:ascii="宋体" w:hAnsi="宋体"/>
          <w:sz w:val="24"/>
          <w:szCs w:val="24"/>
          <w:u w:val="single"/>
        </w:rPr>
        <w:t xml:space="preserve">2）施工场地开通时间和要求：开工前。承包人的施工交通和材料运输与堆放必须服从市政、交通、市容等政府部门和监理人的管理规定，发包人不对该项工作承担任何责任。</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（3</w:t>
      </w:r>
      <w:r>
        <w:rPr>
          <w:rFonts w:ascii="宋体" w:hAnsi="宋体"/>
          <w:sz w:val="24"/>
          <w:szCs w:val="24"/>
          <w:u w:val="single"/>
        </w:rPr>
        <w:t xml:space="preserve">）由发包人办理的施工所需证件、批件的完成时间：开工前办妥相关开工手续，承包人配合。</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（4</w:t>
      </w:r>
      <w:r>
        <w:rPr>
          <w:rFonts w:ascii="宋体" w:hAnsi="宋体"/>
          <w:sz w:val="24"/>
          <w:szCs w:val="24"/>
          <w:u w:val="single"/>
        </w:rPr>
        <w:t xml:space="preserve">）水准点与坐标控制点交验要求：发包人以书面形式向</w:t>
      </w:r>
      <w:r>
        <w:rPr>
          <w:rFonts w:hint="eastAsia" w:ascii="宋体" w:hAnsi="宋体"/>
          <w:sz w:val="24"/>
          <w:szCs w:val="24"/>
          <w:u w:val="single"/>
        </w:rPr>
        <w:t xml:space="preserve">承包人提供水准点与坐标控制点，并由发包人、承包人和监理人三方人员对水准点与坐标控制点数据进行现场交验；交验完毕，即由承包人负责保护，此后由于破坏或失准带来的重新测量、放点费用及由此造成的任何损失均由承包人承担。</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（5</w:t>
      </w:r>
      <w:r>
        <w:rPr>
          <w:rFonts w:ascii="宋体" w:hAnsi="宋体"/>
          <w:sz w:val="24"/>
          <w:szCs w:val="24"/>
          <w:u w:val="single"/>
        </w:rPr>
        <w:t xml:space="preserve">）协调处理施工场地周围地下管线和邻近建筑物、构筑物（含文物保护建筑）、古树名木的保护工作：由承包人会同有关部门做好保护工作。承包人在施工中发现问题应及时报告发包人并出具解决方案，解决方案经发包人审核同意后由承包人实施。由于承包人原因发生损毁或者破坏的，损失赔偿和责任由承包人承担。</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（6</w:t>
      </w:r>
      <w:r>
        <w:rPr>
          <w:rFonts w:ascii="宋体" w:hAnsi="宋体"/>
          <w:sz w:val="24"/>
          <w:szCs w:val="24"/>
          <w:u w:val="single"/>
        </w:rPr>
        <w:t xml:space="preserve">）施工组</w:t>
      </w:r>
      <w:r>
        <w:rPr>
          <w:rFonts w:hint="eastAsia" w:ascii="宋体" w:hAnsi="宋体"/>
          <w:sz w:val="24"/>
          <w:szCs w:val="24"/>
          <w:u w:val="single"/>
        </w:rPr>
        <w:t xml:space="preserve">织设计会审：开工前</w:t>
      </w:r>
      <w:r>
        <w:rPr>
          <w:rFonts w:ascii="宋体" w:hAnsi="宋体"/>
          <w:sz w:val="24"/>
          <w:szCs w:val="24"/>
        </w:rPr>
        <w:t xml:space="preserve">。</w:t>
      </w:r>
      <w:r>
        <w:rPr>
          <w:rFonts w:ascii="宋体" w:hAnsi="宋体"/>
          <w:sz w:val="24"/>
          <w:szCs w:val="24"/>
          <w:u w:val="single"/>
        </w:rPr>
      </w:r>
      <w:r/>
    </w:p>
    <w:p>
      <w:pPr>
        <w:pStyle w:val="964"/>
        <w:ind w:firstLine="480"/>
        <w:spacing w:line="360" w:lineRule="auto"/>
        <w:rPr>
          <w:rFonts w:ascii="宋体" w:hAnsi="宋体"/>
          <w:sz w:val="24"/>
          <w:szCs w:val="24"/>
        </w:rPr>
      </w:pPr>
      <w:r>
        <w:rPr>
          <w:rFonts w:ascii="宋体" w:hAnsi="宋体"/>
          <w:sz w:val="24"/>
          <w:szCs w:val="24"/>
        </w:rPr>
        <w:t xml:space="preserve">2.5 </w:t>
      </w:r>
      <w:r>
        <w:rPr>
          <w:rFonts w:hint="eastAsia" w:ascii="宋体" w:hAnsi="宋体"/>
          <w:sz w:val="24"/>
          <w:szCs w:val="24"/>
        </w:rPr>
        <w:t xml:space="preserve">资金来源证明及支付担保</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发包人提供资金来源证明的期限要求：</w:t>
      </w:r>
      <w:r>
        <w:rPr>
          <w:rFonts w:hint="eastAsia" w:ascii="宋体" w:hAnsi="宋体"/>
          <w:sz w:val="24"/>
          <w:szCs w:val="24"/>
          <w:u w:val="single"/>
        </w:rPr>
        <w:t xml:space="preserve">自收到承包人书面要求后</w:t>
      </w:r>
      <w:r>
        <w:rPr>
          <w:rFonts w:ascii="宋体" w:hAnsi="宋体"/>
          <w:sz w:val="24"/>
          <w:szCs w:val="24"/>
          <w:u w:val="single"/>
        </w:rPr>
        <w:t xml:space="preserve">28天内提供</w:t>
      </w:r>
      <w:r>
        <w:rPr>
          <w:rFonts w:hint="eastAsia" w:ascii="宋体" w:hAnsi="宋体"/>
          <w:sz w:val="24"/>
          <w:szCs w:val="24"/>
        </w:rPr>
        <w:t xml:space="preserve">。</w:t>
      </w:r>
      <w:r>
        <w:rPr>
          <w:rFonts w:ascii="宋体" w:hAnsi="宋体"/>
          <w:sz w:val="24"/>
          <w:szCs w:val="24"/>
        </w:rPr>
      </w:r>
      <w:r/>
    </w:p>
    <w:p>
      <w:pPr>
        <w:pStyle w:val="964"/>
        <w:spacing w:line="360" w:lineRule="auto"/>
        <w:rPr>
          <w:rFonts w:ascii="宋体" w:hAnsi="宋体"/>
          <w:b/>
          <w:sz w:val="24"/>
          <w:szCs w:val="24"/>
        </w:rPr>
      </w:pPr>
      <w:r>
        <w:rPr>
          <w:rFonts w:ascii="宋体" w:hAnsi="宋体"/>
          <w:b/>
          <w:sz w:val="24"/>
          <w:szCs w:val="24"/>
        </w:rPr>
        <w:t xml:space="preserve">3. </w:t>
      </w:r>
      <w:r>
        <w:rPr>
          <w:rFonts w:hint="eastAsia" w:ascii="宋体" w:hAnsi="宋体"/>
          <w:b/>
          <w:sz w:val="24"/>
          <w:szCs w:val="24"/>
        </w:rPr>
        <w:t xml:space="preserve">承包人</w:t>
      </w:r>
      <w:r>
        <w:rPr>
          <w:rFonts w:ascii="宋体" w:hAnsi="宋体"/>
          <w:b/>
          <w:sz w:val="24"/>
          <w:szCs w:val="24"/>
        </w:rPr>
      </w:r>
      <w:r/>
    </w:p>
    <w:p>
      <w:pPr>
        <w:pStyle w:val="964"/>
        <w:ind w:firstLine="480"/>
        <w:spacing w:line="360" w:lineRule="auto"/>
        <w:rPr>
          <w:rFonts w:ascii="宋体" w:hAnsi="宋体"/>
          <w:sz w:val="24"/>
          <w:szCs w:val="24"/>
        </w:rPr>
      </w:pPr>
      <w:r>
        <w:rPr>
          <w:rFonts w:ascii="宋体" w:hAnsi="宋体"/>
          <w:sz w:val="24"/>
          <w:szCs w:val="24"/>
        </w:rPr>
        <w:t xml:space="preserve">3.1 </w:t>
      </w:r>
      <w:r>
        <w:rPr>
          <w:rFonts w:hint="eastAsia" w:ascii="宋体" w:hAnsi="宋体"/>
          <w:sz w:val="24"/>
          <w:szCs w:val="24"/>
        </w:rPr>
        <w:t xml:space="preserve">承包人的一般义务</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）承包人提交的竣工资料的内容：</w:t>
      </w:r>
      <w:r>
        <w:rPr>
          <w:rFonts w:hint="eastAsia" w:ascii="宋体" w:hAnsi="宋体"/>
          <w:sz w:val="24"/>
          <w:szCs w:val="24"/>
          <w:u w:val="single"/>
        </w:rPr>
        <w:t xml:space="preserve">承包人应根据合同工作内容要求，分别整理符合《建设工程文件归档整理规范》、南京市雨花台区质量监督站要求、南京市城建档案馆要求的完整的竣工验收资料</w:t>
      </w:r>
      <w:r>
        <w:rPr>
          <w:rFonts w:ascii="宋体" w:hAnsi="宋体"/>
          <w:sz w:val="24"/>
          <w:szCs w:val="24"/>
          <w:u w:val="single"/>
        </w:rPr>
        <w:t xml:space="preserve">(含竣工图)报发包人</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承包人需要提交的竣工资料套数：</w:t>
      </w:r>
      <w:r>
        <w:rPr>
          <w:rFonts w:hint="eastAsia" w:ascii="宋体" w:hAnsi="宋体"/>
          <w:sz w:val="24"/>
          <w:szCs w:val="24"/>
          <w:u w:val="single"/>
        </w:rPr>
        <w:t xml:space="preserve">书面形式</w:t>
      </w:r>
      <w:r>
        <w:rPr>
          <w:rFonts w:ascii="宋体" w:hAnsi="宋体"/>
          <w:sz w:val="24"/>
          <w:szCs w:val="24"/>
          <w:u w:val="single"/>
        </w:rPr>
        <w:t xml:space="preserve">竣工资料</w:t>
      </w:r>
      <w:r>
        <w:rPr>
          <w:rFonts w:hint="eastAsia" w:ascii="宋体" w:hAnsi="宋体"/>
          <w:sz w:val="24"/>
          <w:szCs w:val="24"/>
          <w:u w:val="single"/>
        </w:rPr>
        <w:t xml:space="preserve">伍套，电子光盘形式</w:t>
      </w:r>
      <w:r>
        <w:rPr>
          <w:rFonts w:ascii="宋体" w:hAnsi="宋体"/>
          <w:sz w:val="24"/>
          <w:szCs w:val="24"/>
          <w:u w:val="single"/>
        </w:rPr>
        <w:t xml:space="preserve">竣工资料</w:t>
      </w:r>
      <w:r>
        <w:rPr>
          <w:rFonts w:hint="eastAsia" w:ascii="宋体" w:hAnsi="宋体"/>
          <w:sz w:val="24"/>
          <w:szCs w:val="24"/>
          <w:u w:val="single"/>
        </w:rPr>
        <w:t xml:space="preserve">伍套</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承包人提交的竣工资料的费用承担：</w:t>
      </w:r>
      <w:r>
        <w:rPr>
          <w:rFonts w:hint="eastAsia" w:ascii="宋体" w:hAnsi="宋体"/>
          <w:sz w:val="24"/>
          <w:szCs w:val="24"/>
          <w:u w:val="single"/>
        </w:rPr>
        <w:t xml:space="preserve">承包人全部自行承担，相关费用已包含在投标报价中，发包人不另行支付</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承包人提交的竣工资料移交时间：</w:t>
      </w:r>
      <w:r>
        <w:rPr>
          <w:rFonts w:hint="eastAsia" w:ascii="宋体" w:hAnsi="宋体"/>
          <w:sz w:val="24"/>
          <w:szCs w:val="24"/>
          <w:u w:val="single"/>
        </w:rPr>
        <w:t xml:space="preserve">竣工验收后30日历天内</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承包人提交的竣工资料形式要求：</w:t>
      </w:r>
      <w:r>
        <w:rPr>
          <w:rFonts w:hint="eastAsia" w:ascii="宋体" w:hAnsi="宋体"/>
          <w:sz w:val="24"/>
          <w:szCs w:val="24"/>
          <w:u w:val="single"/>
        </w:rPr>
        <w:t xml:space="preserve">书面形式伍套，电子光盘伍套。电子光盘内容应包含全部书面形式材料的内容</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10</w:t>
      </w:r>
      <w:r>
        <w:rPr>
          <w:rFonts w:hint="eastAsia" w:ascii="宋体" w:hAnsi="宋体"/>
          <w:sz w:val="24"/>
          <w:szCs w:val="24"/>
        </w:rPr>
        <w:t xml:space="preserve">）承包人应履行的其他义务：</w:t>
      </w:r>
      <w:r>
        <w:rPr>
          <w:rFonts w:ascii="宋体" w:hAnsi="宋体"/>
          <w:sz w:val="24"/>
          <w:szCs w:val="24"/>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1、承包人应服从发包人、监理人的现场管理，现场管理包括但不限于：安全、文明、交通、环保、进度等方面。如因承包人原因导致其他工序施工延误的，相关损失和赔偿由承包人承担。</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2</w:t>
      </w:r>
      <w:r>
        <w:rPr>
          <w:rFonts w:ascii="宋体" w:hAnsi="宋体"/>
          <w:sz w:val="24"/>
          <w:szCs w:val="24"/>
          <w:u w:val="single"/>
        </w:rPr>
        <w:t xml:space="preserve">、施工组织设计：（1）承包人应至少在开工前7天编制出更为详细的施工组织设计，报发包人和监理人审批。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夜间施工及冬雨季施工等）；施工现场优化布置总平面图；</w:t>
      </w:r>
      <w:r>
        <w:rPr>
          <w:rFonts w:hint="eastAsia" w:ascii="宋体" w:hAnsi="宋体"/>
          <w:sz w:val="24"/>
          <w:szCs w:val="24"/>
          <w:u w:val="single"/>
        </w:rPr>
        <w:t xml:space="preserve">“</w:t>
      </w:r>
      <w:r>
        <w:rPr>
          <w:rFonts w:ascii="宋体" w:hAnsi="宋体"/>
          <w:sz w:val="24"/>
          <w:szCs w:val="24"/>
          <w:u w:val="single"/>
        </w:rPr>
        <w:t xml:space="preserve">危大工程</w:t>
      </w:r>
      <w:r>
        <w:rPr>
          <w:rFonts w:hint="eastAsia" w:ascii="宋体" w:hAnsi="宋体"/>
          <w:sz w:val="24"/>
          <w:szCs w:val="24"/>
          <w:u w:val="single"/>
        </w:rPr>
        <w:t xml:space="preserve">”</w:t>
      </w:r>
      <w:r>
        <w:rPr>
          <w:rFonts w:ascii="宋体" w:hAnsi="宋体"/>
          <w:sz w:val="24"/>
          <w:szCs w:val="24"/>
          <w:u w:val="single"/>
        </w:rPr>
        <w:t xml:space="preserve">专项施工方案（须组织专家论证，费用由承包人承担）等内容。承包人提供的施工组织设计的内容及要求不得低于其投标时施工</w:t>
      </w:r>
      <w:r>
        <w:rPr>
          <w:rFonts w:hint="eastAsia" w:ascii="宋体" w:hAnsi="宋体"/>
          <w:sz w:val="24"/>
          <w:szCs w:val="24"/>
          <w:u w:val="single"/>
        </w:rPr>
        <w:t xml:space="preserve">组织设计中的内容及要求，承包人对投标文件中的施工组织设计进行优化的，由此增加的费用由承包人自行承担。未按要求提供的施工组织设计将被发包人退回。承包人不按时送审符合要求的施工组织设计的，须按人民币2</w:t>
      </w:r>
      <w:r>
        <w:rPr>
          <w:rFonts w:ascii="宋体" w:hAnsi="宋体"/>
          <w:sz w:val="24"/>
          <w:szCs w:val="24"/>
          <w:u w:val="single"/>
        </w:rPr>
        <w:t xml:space="preserve">000元/日的标准向发包人支付违约金，相关责任由承包人承担。（2）施工组织设计份数：书面文件叁份；电子文件壹份；两者不一致时，以书面文件为准。</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3</w:t>
      </w:r>
      <w:r>
        <w:rPr>
          <w:rFonts w:ascii="宋体" w:hAnsi="宋体"/>
          <w:sz w:val="24"/>
          <w:szCs w:val="24"/>
          <w:u w:val="single"/>
        </w:rPr>
        <w:t xml:space="preserve">、承包人应根据本项目情况加强接口管理，包括但不限于：（1）同相关部门协调，为工程顺利实施创造条件；（2）服从发包人、监理人、审计单位的监管，加强质量管理、进度监控、</w:t>
      </w:r>
      <w:r>
        <w:rPr>
          <w:rFonts w:hint="eastAsia" w:ascii="宋体" w:hAnsi="宋体"/>
          <w:sz w:val="24"/>
          <w:szCs w:val="24"/>
          <w:u w:val="single"/>
        </w:rPr>
        <w:t xml:space="preserve">安全文明管理和工程造价控制；（</w:t>
      </w:r>
      <w:r>
        <w:rPr>
          <w:rFonts w:ascii="宋体" w:hAnsi="宋体"/>
          <w:sz w:val="24"/>
          <w:szCs w:val="24"/>
          <w:u w:val="single"/>
        </w:rPr>
        <w:t xml:space="preserve">3）与其他协作单位密切配合，减少工程实施的阻力与风险；（4）与发包人加强沟通，使项目按预定目标发挥社会效益和经济效益；（5）施工开始前，承包人应及时、严格地按安全规范和安监部门安全管理要求办理一切安全手续，承包人未按规定办理相关安全手续的，承包人应承担由此造成的一切安全后果。</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4</w:t>
      </w:r>
      <w:r>
        <w:rPr>
          <w:rFonts w:ascii="宋体" w:hAnsi="宋体"/>
          <w:sz w:val="24"/>
          <w:szCs w:val="24"/>
          <w:u w:val="single"/>
        </w:rPr>
        <w:t xml:space="preserve">、水电等位置资料的提供时间：开工前。本项目办公、施工、生活所需的电讯、用水、用电等线路及开销均由承包人自行解决，接表计费，相关费用已包含在投标报价中，发包人不另行支付。</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5</w:t>
      </w:r>
      <w:r>
        <w:rPr>
          <w:rFonts w:ascii="宋体" w:hAnsi="宋体"/>
          <w:sz w:val="24"/>
          <w:szCs w:val="24"/>
          <w:u w:val="single"/>
        </w:rPr>
        <w:t xml:space="preserve">、施工场地周围地上地下管线和</w:t>
      </w:r>
      <w:r>
        <w:rPr>
          <w:rFonts w:hint="eastAsia" w:ascii="宋体" w:hAnsi="宋体"/>
          <w:sz w:val="24"/>
          <w:szCs w:val="24"/>
          <w:u w:val="single"/>
        </w:rPr>
        <w:t xml:space="preserve">邻近建筑物、构筑物（含文物以及地下文物保护建筑）、古树名木的保护，由发包人交底、承包人保护。发包人将在工程施工之前，邀请有关管线、邻近建筑物、构筑物</w:t>
      </w:r>
      <w:r>
        <w:rPr>
          <w:rFonts w:ascii="宋体" w:hAnsi="宋体"/>
          <w:sz w:val="24"/>
          <w:szCs w:val="24"/>
          <w:u w:val="single"/>
        </w:rPr>
        <w:t xml:space="preserve">(含文物保护建筑)、古树名木的所有单位进行协商，明确施工范围，确定拟保护或迁移方案。需要迁移的，发包人将协助承包人办理相关手续；需要保护的，承包人应负责做好配合工作。因承包人工作失误或者野蛮施工而造成损害的，由承包人承担赔偿责任。承包人在施工过程中，要做好邻近建、构筑物的保护和观测工作，因承包人的原因造成的财产和人身损失，由承包人按规定赔付。遇有疑为文物的情况</w:t>
      </w:r>
      <w:r>
        <w:rPr>
          <w:rFonts w:hint="eastAsia" w:ascii="宋体" w:hAnsi="宋体"/>
          <w:sz w:val="24"/>
          <w:szCs w:val="24"/>
          <w:u w:val="single"/>
        </w:rPr>
        <w:t xml:space="preserve">，承包人应在2</w:t>
      </w:r>
      <w:r>
        <w:rPr>
          <w:rFonts w:ascii="宋体" w:hAnsi="宋体"/>
          <w:sz w:val="24"/>
          <w:szCs w:val="24"/>
          <w:u w:val="single"/>
        </w:rPr>
        <w:t xml:space="preserve">小时内向发包人报告，同时采取必要的临时保护措施。相关费用已包含在投标报价中，发包人不另行支付。</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6</w:t>
      </w:r>
      <w:r>
        <w:rPr>
          <w:rFonts w:ascii="宋体" w:hAnsi="宋体"/>
          <w:sz w:val="24"/>
          <w:szCs w:val="24"/>
          <w:u w:val="single"/>
        </w:rPr>
        <w:t xml:space="preserve">、临时设施（含办公生活用房、仓库、临时围挡及现场硬质等）拆除、红线范围外因施工造成的损坏恢复费用等由承包人全部承担，相关费用已包含在投标报价中，发包人不另行支付。如承包人未及时进行拆除或维修的，发包人可自行安排其他单位进行拆除或维修，所发生的实际费用由发包人直接在承包人合同价款中扣</w:t>
      </w:r>
      <w:r>
        <w:rPr>
          <w:rFonts w:hint="eastAsia" w:ascii="宋体" w:hAnsi="宋体"/>
          <w:sz w:val="24"/>
          <w:szCs w:val="24"/>
          <w:u w:val="single"/>
        </w:rPr>
        <w:t xml:space="preserve">减，同时承包人须按所发生的实际费用的三倍向发包人支付违约金。</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7</w:t>
      </w:r>
      <w:r>
        <w:rPr>
          <w:rFonts w:ascii="宋体" w:hAnsi="宋体"/>
          <w:sz w:val="24"/>
          <w:szCs w:val="24"/>
          <w:u w:val="single"/>
        </w:rPr>
        <w:t xml:space="preserve">、承包人应充分考虑本项目施工条件、施工现状、施工特点、周边设施等因素，涉及到运输超大件或超重件或大型机械进退场等所需的道路和桥梁的临时加固或改造费用以及其他有关费用已包含在投标报价中，发包人不另行支付。</w:t>
      </w:r>
      <w:r>
        <w:rPr>
          <w:rFonts w:ascii="宋体" w:hAnsi="宋体"/>
          <w:sz w:val="24"/>
          <w:szCs w:val="24"/>
          <w:u w:val="single"/>
        </w:rPr>
      </w:r>
      <w:r/>
    </w:p>
    <w:p>
      <w:pPr>
        <w:pStyle w:val="964"/>
        <w:ind w:firstLine="480"/>
        <w:spacing w:line="360" w:lineRule="auto"/>
        <w:rPr>
          <w:rFonts w:ascii="宋体" w:hAnsi="宋体"/>
          <w:sz w:val="24"/>
          <w:szCs w:val="24"/>
        </w:rPr>
      </w:pPr>
      <w:r>
        <w:rPr>
          <w:rFonts w:hint="eastAsia" w:ascii="宋体" w:hAnsi="宋体"/>
          <w:sz w:val="24"/>
          <w:szCs w:val="24"/>
          <w:u w:val="single"/>
        </w:rPr>
        <w:t xml:space="preserve">8</w:t>
      </w:r>
      <w:r>
        <w:rPr>
          <w:rFonts w:ascii="宋体" w:hAnsi="宋体"/>
          <w:sz w:val="24"/>
          <w:szCs w:val="24"/>
          <w:u w:val="single"/>
        </w:rPr>
        <w:t xml:space="preserve">、承包人完成的其他永久工程或临时工程，包括但不限于: （</w:t>
      </w:r>
      <w:r>
        <w:rPr>
          <w:rFonts w:hint="eastAsia" w:ascii="宋体" w:hAnsi="宋体"/>
          <w:sz w:val="24"/>
          <w:szCs w:val="24"/>
          <w:u w:val="single"/>
        </w:rPr>
        <w:t xml:space="preserve">1</w:t>
      </w:r>
      <w:r>
        <w:rPr>
          <w:rFonts w:ascii="宋体" w:hAnsi="宋体"/>
          <w:sz w:val="24"/>
          <w:szCs w:val="24"/>
          <w:u w:val="single"/>
        </w:rPr>
        <w:t xml:space="preserve">）施工场地内的临时水电方案</w:t>
      </w:r>
      <w:r>
        <w:rPr>
          <w:rFonts w:hint="eastAsia" w:ascii="宋体" w:hAnsi="宋体"/>
          <w:sz w:val="24"/>
          <w:szCs w:val="24"/>
          <w:u w:val="single"/>
        </w:rPr>
        <w:t xml:space="preserve">与临时水电铺设：发包人提供总水源点、总电源点至施工红线区域范围内；总水源点、总电源点接至施工点的工作由承包人自行解决，临时水电接驳点的协调工作由承包人承担。临时水电接驳点</w:t>
      </w:r>
      <w:r>
        <w:rPr>
          <w:rFonts w:ascii="宋体" w:hAnsi="宋体"/>
          <w:sz w:val="24"/>
          <w:szCs w:val="24"/>
          <w:u w:val="single"/>
        </w:rPr>
        <w:t xml:space="preserve">的接驳费用由承包人自行承担。（</w:t>
      </w:r>
      <w:r>
        <w:rPr>
          <w:rFonts w:hint="eastAsia" w:ascii="宋体" w:hAnsi="宋体"/>
          <w:sz w:val="24"/>
          <w:szCs w:val="24"/>
          <w:u w:val="single"/>
        </w:rPr>
        <w:t xml:space="preserve">2</w:t>
      </w:r>
      <w:r>
        <w:rPr>
          <w:rFonts w:ascii="宋体" w:hAnsi="宋体"/>
          <w:sz w:val="24"/>
          <w:szCs w:val="24"/>
          <w:u w:val="single"/>
        </w:rPr>
        <w:t xml:space="preserve">）场区围挡。（</w:t>
      </w:r>
      <w:r>
        <w:rPr>
          <w:rFonts w:hint="eastAsia" w:ascii="宋体" w:hAnsi="宋体"/>
          <w:sz w:val="24"/>
          <w:szCs w:val="24"/>
          <w:u w:val="single"/>
        </w:rPr>
        <w:t xml:space="preserve">3</w:t>
      </w:r>
      <w:r>
        <w:rPr>
          <w:rFonts w:ascii="宋体" w:hAnsi="宋体"/>
          <w:sz w:val="24"/>
          <w:szCs w:val="24"/>
          <w:u w:val="single"/>
        </w:rPr>
        <w:t xml:space="preserve">）承包人应针对工程应急抢险、防汛</w:t>
      </w:r>
      <w:r>
        <w:rPr>
          <w:rFonts w:hint="eastAsia" w:ascii="宋体" w:hAnsi="宋体"/>
          <w:sz w:val="24"/>
          <w:szCs w:val="24"/>
          <w:u w:val="single"/>
        </w:rPr>
        <w:t xml:space="preserve">，绿色建筑施工、保证进出场道路通畅的措施等。（4</w:t>
      </w:r>
      <w:r>
        <w:rPr>
          <w:rFonts w:ascii="宋体" w:hAnsi="宋体"/>
          <w:sz w:val="24"/>
          <w:szCs w:val="24"/>
          <w:u w:val="single"/>
        </w:rPr>
        <w:t xml:space="preserve">）其他专项施工方案和所有措施等</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9</w:t>
      </w:r>
      <w:r>
        <w:rPr>
          <w:rFonts w:ascii="宋体" w:hAnsi="宋体"/>
          <w:sz w:val="24"/>
          <w:szCs w:val="24"/>
          <w:u w:val="single"/>
        </w:rPr>
        <w:t xml:space="preserve">、工程施工期间，承包人应制定合理围挡方案，保证尽可能少的影响正常交通。分段施工完后，及时拆除围挡、清理垃圾，恢复交通并保持路面清洁，相关费用已包含在投标报价中，发包人不另行支付。如承包人垃圾清理外运、路面清洁等不及时的，发包人有权指派其他单位进行清理，所发生的实际费用由发包人直接在承包人的合同价款中扣减，同时承包人须按所发生的实际费用的三倍向发包人支付违约金。因承包人责任导致的道路污染、下水</w:t>
      </w:r>
      <w:r>
        <w:rPr>
          <w:rFonts w:hint="eastAsia" w:ascii="宋体" w:hAnsi="宋体"/>
          <w:sz w:val="24"/>
          <w:szCs w:val="24"/>
          <w:u w:val="single"/>
        </w:rPr>
        <w:t xml:space="preserve">管道堵塞等罚款，由承包人全部承担。</w:t>
      </w:r>
      <w:r>
        <w:rPr>
          <w:rFonts w:ascii="宋体" w:hAnsi="宋体"/>
          <w:sz w:val="24"/>
          <w:szCs w:val="24"/>
          <w:u w:val="single"/>
        </w:rPr>
      </w:r>
      <w:r/>
    </w:p>
    <w:p>
      <w:pPr>
        <w:pStyle w:val="964"/>
        <w:ind w:firstLine="480"/>
        <w:spacing w:line="360" w:lineRule="auto"/>
        <w:rPr>
          <w:rFonts w:ascii="宋体" w:hAnsi="宋体"/>
          <w:sz w:val="24"/>
          <w:szCs w:val="24"/>
          <w:u w:val="single"/>
        </w:rPr>
      </w:pPr>
      <w:r>
        <w:rPr>
          <w:rFonts w:ascii="宋体" w:hAnsi="宋体"/>
          <w:sz w:val="24"/>
          <w:szCs w:val="24"/>
          <w:u w:val="single"/>
        </w:rPr>
        <w:t xml:space="preserve">10、施工过程中涉及排污、环保、扬尘管控（包括裸土反复覆盖等）、市容、城建城管、消防、治安、交管、人口管理等需办理相关手续的，由承包人负责按照规定办理相关手续，发包人提供必要的配合，相关费用已包含在投标报价中，发包人不另行支付。</w:t>
      </w:r>
      <w:r>
        <w:rPr>
          <w:rFonts w:ascii="宋体" w:hAnsi="宋体"/>
          <w:sz w:val="24"/>
          <w:szCs w:val="24"/>
          <w:u w:val="single"/>
        </w:rPr>
      </w:r>
      <w:r/>
    </w:p>
    <w:p>
      <w:pPr>
        <w:pStyle w:val="964"/>
        <w:ind w:firstLine="480"/>
        <w:spacing w:line="360" w:lineRule="auto"/>
        <w:rPr>
          <w:rFonts w:ascii="宋体" w:hAnsi="宋体"/>
          <w:sz w:val="24"/>
          <w:szCs w:val="24"/>
          <w:u w:val="single"/>
        </w:rPr>
      </w:pPr>
      <w:r>
        <w:rPr>
          <w:rFonts w:ascii="宋体" w:hAnsi="宋体"/>
          <w:sz w:val="24"/>
          <w:szCs w:val="24"/>
          <w:u w:val="single"/>
        </w:rPr>
        <w:t xml:space="preserve">11、承包人应负责处理扰民与民扰问题，因场地管理不善引发的一切纠纷由承包人自行解决，发包人不承担任何责任。</w:t>
      </w:r>
      <w:r>
        <w:rPr>
          <w:rFonts w:ascii="宋体" w:hAnsi="宋体"/>
          <w:sz w:val="24"/>
          <w:szCs w:val="24"/>
          <w:u w:val="single"/>
        </w:rPr>
      </w:r>
      <w:r/>
    </w:p>
    <w:p>
      <w:pPr>
        <w:pStyle w:val="964"/>
        <w:ind w:firstLine="480"/>
        <w:spacing w:line="360" w:lineRule="auto"/>
        <w:rPr>
          <w:rFonts w:ascii="宋体" w:hAnsi="宋体"/>
          <w:sz w:val="24"/>
          <w:szCs w:val="24"/>
          <w:u w:val="single"/>
        </w:rPr>
      </w:pPr>
      <w:r>
        <w:rPr>
          <w:rFonts w:ascii="宋体" w:hAnsi="宋体"/>
          <w:sz w:val="24"/>
          <w:szCs w:val="24"/>
          <w:u w:val="single"/>
        </w:rPr>
        <w:t xml:space="preserve">12、承包人应做好本项目的安全生产和文明施工工作，并接受发包人的监督检查。</w:t>
      </w:r>
      <w:r>
        <w:rPr>
          <w:rFonts w:ascii="宋体" w:hAnsi="宋体"/>
          <w:sz w:val="24"/>
          <w:szCs w:val="24"/>
          <w:u w:val="single"/>
        </w:rPr>
      </w:r>
      <w:r/>
    </w:p>
    <w:p>
      <w:pPr>
        <w:pStyle w:val="964"/>
        <w:ind w:firstLine="480"/>
        <w:spacing w:line="360" w:lineRule="auto"/>
        <w:rPr>
          <w:rFonts w:ascii="宋体" w:hAnsi="宋体"/>
          <w:sz w:val="24"/>
          <w:szCs w:val="24"/>
          <w:u w:val="single"/>
        </w:rPr>
      </w:pPr>
      <w:r>
        <w:rPr>
          <w:rFonts w:ascii="宋体" w:hAnsi="宋体"/>
          <w:sz w:val="24"/>
          <w:szCs w:val="24"/>
          <w:u w:val="single"/>
        </w:rPr>
        <w:t xml:space="preserve">13、已完工程成品保护由承包人负责，相关费用已包含在投标报价中，发包人不另行支付。</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14</w:t>
      </w:r>
      <w:r>
        <w:rPr>
          <w:rFonts w:ascii="宋体" w:hAnsi="宋体"/>
          <w:sz w:val="24"/>
          <w:szCs w:val="24"/>
          <w:u w:val="single"/>
        </w:rPr>
        <w:t xml:space="preserve">、在施工期间，发包人将工程沿线既有管线的资料提供给承包人，但发包人强调这些资料可能并不完善，承包人收到发包人提供的基础资料后，应认真复核。如承包人发现现场实际情况与发包人提供的相关资料不符的，须及时向发包人或承包单位提出，未向发包人提出的，视为承包人认可发包人提供的相关资料，后期项目实施过程中，不得因此向发包人索偿。施工范围内的任何管线如果在施工期间由于承包人原因发生损毁或者破坏，承包人应第一时间通知监理人并采取补救措施，发生的损失和责任由承包人承担。</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15</w:t>
      </w:r>
      <w:r>
        <w:rPr>
          <w:rFonts w:ascii="宋体" w:hAnsi="宋体"/>
          <w:sz w:val="24"/>
          <w:szCs w:val="24"/>
          <w:u w:val="single"/>
        </w:rPr>
        <w:t xml:space="preserve">、承包人应严格按政府最新规定支付农民工工资。不论因何种</w:t>
      </w:r>
      <w:r>
        <w:rPr>
          <w:rFonts w:hint="eastAsia" w:ascii="宋体" w:hAnsi="宋体"/>
          <w:sz w:val="24"/>
          <w:szCs w:val="24"/>
          <w:u w:val="single"/>
        </w:rPr>
        <w:t xml:space="preserve">原因，承包人均不得拖欠民工工资。如承包人发生拖欠民工工资现象的，发包人有权直接扣除工程进度款或未结清的工程款予以补全拖欠的民工工资，并向行政主管部门上报，但并不免除承包人应承担的责任和义务，承包人仍须按本合同约定承担相应的违约责任。在本项目竣工验收合格后，承包人凭全部民工工资结清证明向发包人提出竣工结算申请。</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16</w:t>
      </w:r>
      <w:r>
        <w:rPr>
          <w:rFonts w:ascii="宋体" w:hAnsi="宋体"/>
          <w:sz w:val="24"/>
          <w:szCs w:val="24"/>
          <w:u w:val="single"/>
        </w:rPr>
        <w:t xml:space="preserve">、承包人应与施工现场各方做到协调良好、配合一致、专业互补，并在工地现场服从发包人、监理人的统筹协调管理，合理调动资源，保障工期目标的实现。承包人对发包人、监理人发出的施工指令拒不执行的，须按人民</w:t>
      </w:r>
      <w:r>
        <w:rPr>
          <w:rFonts w:hint="eastAsia" w:ascii="宋体" w:hAnsi="宋体"/>
          <w:sz w:val="24"/>
          <w:szCs w:val="24"/>
          <w:u w:val="single"/>
        </w:rPr>
        <w:t xml:space="preserve">币5000</w:t>
      </w:r>
      <w:r>
        <w:rPr>
          <w:rFonts w:ascii="宋体" w:hAnsi="宋体"/>
          <w:sz w:val="24"/>
          <w:szCs w:val="24"/>
          <w:u w:val="single"/>
        </w:rPr>
        <w:t xml:space="preserve">元/次的标准向发包人支付违约金。</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17</w:t>
      </w:r>
      <w:r>
        <w:rPr>
          <w:rFonts w:ascii="宋体" w:hAnsi="宋体"/>
          <w:sz w:val="24"/>
          <w:szCs w:val="24"/>
          <w:u w:val="single"/>
        </w:rPr>
        <w:t xml:space="preserve">、承包人应按发包人的指令，完成发包人要求的对工程内容作出的任何增加和删减。对于发包人要求的合同范围外的工程变更，承包人应接受并予以施工，所发生的费用按照发包人规定的变更审批程序完成审批后，纳入工程结算。</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18</w:t>
      </w:r>
      <w:r>
        <w:rPr>
          <w:rFonts w:ascii="宋体" w:hAnsi="宋体"/>
          <w:sz w:val="24"/>
          <w:szCs w:val="24"/>
          <w:u w:val="single"/>
        </w:rPr>
        <w:t xml:space="preserve">、无论发包人、监理人是否给予批准或同意，承包人应对现场作业、施工方法及所施工工程的完备性、稳定性和安全性承担全部责任。承包人负责完成使工程的稳定、完整、安全、可靠、有效运行所必须的全部工作。</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19</w:t>
      </w:r>
      <w:r>
        <w:rPr>
          <w:rFonts w:ascii="宋体" w:hAnsi="宋体"/>
          <w:sz w:val="24"/>
          <w:szCs w:val="24"/>
          <w:u w:val="single"/>
        </w:rPr>
        <w:t xml:space="preserve">、承包人必须服从发包人</w:t>
      </w:r>
      <w:r>
        <w:rPr>
          <w:rFonts w:hint="eastAsia" w:ascii="宋体" w:hAnsi="宋体"/>
          <w:sz w:val="24"/>
          <w:szCs w:val="24"/>
          <w:u w:val="single"/>
        </w:rPr>
        <w:t xml:space="preserve">、</w:t>
      </w:r>
      <w:r>
        <w:rPr>
          <w:rFonts w:ascii="宋体" w:hAnsi="宋体"/>
          <w:sz w:val="24"/>
          <w:szCs w:val="24"/>
          <w:u w:val="single"/>
        </w:rPr>
        <w:t xml:space="preserve">监理人的管理监督，对于施工中发现的质量</w:t>
      </w:r>
      <w:r>
        <w:rPr>
          <w:rFonts w:hint="eastAsia" w:ascii="宋体" w:hAnsi="宋体"/>
          <w:sz w:val="24"/>
          <w:szCs w:val="24"/>
          <w:u w:val="single"/>
        </w:rPr>
        <w:t xml:space="preserve">问题必须及时整改。因承包人原因被责令停工和返工的，造成的损失和工期延误由承包人全部承担。</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20</w:t>
      </w:r>
      <w:r>
        <w:rPr>
          <w:rFonts w:ascii="宋体" w:hAnsi="宋体"/>
          <w:sz w:val="24"/>
          <w:szCs w:val="24"/>
          <w:u w:val="single"/>
        </w:rPr>
        <w:t xml:space="preserve">、承包人不得以任何理由（非发包人原因）擅自停工。发生停工的，承包人对发包人的复工通知应积极响应，连续收到三次复工通知书拒不复工的，发包人有权与承包人解除合同，同时没收履约保证金，相关经济及法律责任由承包人全部承担。</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21</w:t>
      </w:r>
      <w:r>
        <w:rPr>
          <w:rFonts w:ascii="宋体" w:hAnsi="宋体"/>
          <w:sz w:val="24"/>
          <w:szCs w:val="24"/>
          <w:u w:val="single"/>
        </w:rPr>
        <w:t xml:space="preserve">、在履行合同过程中，承包人有义务参加各类施工协调、配合会，配合协商解决交叉施工引起的施工现场管理问题，同时服从发包人</w:t>
      </w:r>
      <w:r>
        <w:rPr>
          <w:rFonts w:hint="eastAsia" w:ascii="宋体" w:hAnsi="宋体"/>
          <w:sz w:val="24"/>
          <w:szCs w:val="24"/>
          <w:u w:val="single"/>
        </w:rPr>
        <w:t xml:space="preserve">、</w:t>
      </w:r>
      <w:r>
        <w:rPr>
          <w:rFonts w:ascii="宋体" w:hAnsi="宋体"/>
          <w:sz w:val="24"/>
          <w:szCs w:val="24"/>
          <w:u w:val="single"/>
        </w:rPr>
        <w:t xml:space="preserve">监理人的现场总协调；承包人拒不配合的，须按人民币</w:t>
      </w:r>
      <w:r>
        <w:rPr>
          <w:rFonts w:hint="eastAsia" w:ascii="宋体" w:hAnsi="宋体"/>
          <w:sz w:val="24"/>
          <w:szCs w:val="24"/>
          <w:u w:val="single"/>
        </w:rPr>
        <w:t xml:space="preserve">5000</w:t>
      </w:r>
      <w:r>
        <w:rPr>
          <w:rFonts w:ascii="宋体" w:hAnsi="宋体"/>
          <w:sz w:val="24"/>
          <w:szCs w:val="24"/>
          <w:u w:val="single"/>
        </w:rPr>
        <w:t xml:space="preserve">元/次的标准向发包人支付违</w:t>
      </w:r>
      <w:r>
        <w:rPr>
          <w:rFonts w:hint="eastAsia" w:ascii="宋体" w:hAnsi="宋体"/>
          <w:sz w:val="24"/>
          <w:szCs w:val="24"/>
          <w:u w:val="single"/>
        </w:rPr>
        <w:t xml:space="preserve">约金，累计达到五次的，发包人有权与承包人解除合同，并没收承包人全部履约保证金。</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22</w:t>
      </w:r>
      <w:r>
        <w:rPr>
          <w:rFonts w:ascii="宋体" w:hAnsi="宋体"/>
          <w:sz w:val="24"/>
          <w:szCs w:val="24"/>
          <w:u w:val="single"/>
        </w:rPr>
        <w:t xml:space="preserve">、承包人在施工过程中，应充分考虑中考、高考、节假日及城市有关部门重大活动期间给施工带来的影响，承包人应服从当地相关部门规定并做出必要的配合，造成工期延误的按相关文件执行，但发包人</w:t>
      </w:r>
      <w:r>
        <w:rPr>
          <w:rFonts w:hint="eastAsia" w:ascii="宋体" w:hAnsi="宋体"/>
          <w:sz w:val="24"/>
          <w:szCs w:val="24"/>
          <w:u w:val="single"/>
        </w:rPr>
        <w:t xml:space="preserve">不得</w:t>
      </w:r>
      <w:r>
        <w:rPr>
          <w:rFonts w:ascii="宋体" w:hAnsi="宋体"/>
          <w:sz w:val="24"/>
          <w:szCs w:val="24"/>
          <w:u w:val="single"/>
        </w:rPr>
        <w:t xml:space="preserve">就此向承包人额外增加费用。</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23</w:t>
      </w:r>
      <w:r>
        <w:rPr>
          <w:rFonts w:ascii="宋体" w:hAnsi="宋体"/>
          <w:sz w:val="24"/>
          <w:szCs w:val="24"/>
          <w:u w:val="single"/>
        </w:rPr>
        <w:t xml:space="preserve">、承包人应在具备施工条件后，积极组织人材机等资源进场，并投入生产。施工过程中，承包人必须确保材料、劳动力、施工机械等资源的投入，能够满足各施工阶段施工需求，确保施工进度计划的工期节点。若承包人不能按发包人要求的期限</w:t>
      </w:r>
      <w:r>
        <w:rPr>
          <w:rFonts w:hint="eastAsia" w:ascii="宋体" w:hAnsi="宋体"/>
          <w:sz w:val="24"/>
          <w:szCs w:val="24"/>
          <w:u w:val="single"/>
        </w:rPr>
        <w:t xml:space="preserve">进场、不能按照发包人要求安排劳动力、原材料、构配件、施工机械和设备的，每延误</w:t>
      </w:r>
      <w:r>
        <w:rPr>
          <w:rFonts w:ascii="宋体" w:hAnsi="宋体"/>
          <w:sz w:val="24"/>
          <w:szCs w:val="24"/>
          <w:u w:val="single"/>
        </w:rPr>
        <w:t xml:space="preserve">1天，须按人民币</w:t>
      </w:r>
      <w:r>
        <w:rPr>
          <w:rFonts w:hint="eastAsia" w:ascii="宋体" w:hAnsi="宋体"/>
          <w:sz w:val="24"/>
          <w:szCs w:val="24"/>
          <w:u w:val="single"/>
        </w:rPr>
        <w:t xml:space="preserve">10000</w:t>
      </w:r>
      <w:r>
        <w:rPr>
          <w:rFonts w:ascii="宋体" w:hAnsi="宋体"/>
          <w:sz w:val="24"/>
          <w:szCs w:val="24"/>
          <w:u w:val="single"/>
        </w:rPr>
        <w:t xml:space="preserve">元的标准向发包人支付违约金；延误超过28天的，发包人有权同承包人单方面解除合同，并没收承包人20%的履约保证金。</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24</w:t>
      </w:r>
      <w:r>
        <w:rPr>
          <w:rFonts w:ascii="宋体" w:hAnsi="宋体"/>
          <w:sz w:val="24"/>
          <w:szCs w:val="24"/>
          <w:u w:val="single"/>
        </w:rPr>
        <w:t xml:space="preserve">、</w:t>
      </w:r>
      <w:r>
        <w:rPr>
          <w:rFonts w:hint="eastAsia" w:ascii="宋体" w:hAnsi="宋体"/>
          <w:sz w:val="24"/>
          <w:szCs w:val="24"/>
          <w:u w:val="single"/>
        </w:rPr>
        <w:t xml:space="preserve">谈判阶段，承包人应认真仔细查阅相关文件，并踏勘施工现场，熟悉现场地形、地下和周围环境等，了解一切可能影响施工、</w:t>
      </w:r>
      <w:r>
        <w:rPr>
          <w:rFonts w:hint="eastAsia" w:ascii="宋体" w:hAnsi="宋体"/>
          <w:sz w:val="24"/>
          <w:szCs w:val="24"/>
          <w:u w:val="single"/>
        </w:rPr>
        <w:t xml:space="preserve">报价的因素，且承包人应对自行获得的资料、信息的正确性负全部责任，由此产生的费用由承包人自行承担。施工期间可能发生的费用诸如：施工便道费、环境保护费、排污费、夜间施工增加费、二次搬运费、地上、地下障碍物处理费、地下管网、临时水电合理处理、临时停水、临时停电、防污覆盖、赶工措施费、成品及半成品（含原貌）保护及恢复费、垃圾外运、特殊条件下施工增加费、市容、城建、治安、人口管理、风险等费用，承包人均已考虑全面，并已计入投标报价中；如有遗漏，除合同有明确约定应调整的外，承包人一律不得再向发包人主张相关费用或顺延工期。</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25</w:t>
      </w:r>
      <w:r>
        <w:rPr>
          <w:rFonts w:ascii="宋体" w:hAnsi="宋体"/>
          <w:sz w:val="24"/>
          <w:szCs w:val="24"/>
          <w:u w:val="single"/>
        </w:rPr>
        <w:t xml:space="preserve">、对于关键部位和节点工程，承包人应至少于施工前7天，按监理人要求提交专项施工方案，以备审查批准，因承包人原因造成延误的，承包人须按人民币</w:t>
      </w:r>
      <w:r>
        <w:rPr>
          <w:rFonts w:hint="eastAsia" w:ascii="宋体" w:hAnsi="宋体"/>
          <w:sz w:val="24"/>
          <w:szCs w:val="24"/>
          <w:u w:val="single"/>
        </w:rPr>
        <w:t xml:space="preserve">3000元</w:t>
      </w:r>
      <w:r>
        <w:rPr>
          <w:rFonts w:ascii="宋体" w:hAnsi="宋体"/>
          <w:sz w:val="24"/>
          <w:szCs w:val="24"/>
          <w:u w:val="single"/>
        </w:rPr>
        <w:t xml:space="preserve">/天的标准向发包人</w:t>
      </w:r>
      <w:r>
        <w:rPr>
          <w:rFonts w:hint="eastAsia" w:ascii="宋体" w:hAnsi="宋体"/>
          <w:sz w:val="24"/>
          <w:szCs w:val="24"/>
          <w:u w:val="single"/>
        </w:rPr>
        <w:t xml:space="preserve">支付违约金。</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26</w:t>
      </w:r>
      <w:r>
        <w:rPr>
          <w:rFonts w:ascii="宋体" w:hAnsi="宋体"/>
          <w:sz w:val="24"/>
          <w:szCs w:val="24"/>
          <w:u w:val="single"/>
        </w:rPr>
        <w:t xml:space="preserve">、每周例会前一天，承包人应按监理人要求提供本周周报及下周计划 (包括具体完成的工作量、相关措施等)，每天承包人须向监理人提供日报和日计划；每月25日以前，承包人应按监理</w:t>
      </w:r>
      <w:r>
        <w:rPr>
          <w:rFonts w:hint="eastAsia" w:ascii="宋体" w:hAnsi="宋体"/>
          <w:sz w:val="24"/>
          <w:szCs w:val="24"/>
          <w:u w:val="single"/>
        </w:rPr>
        <w:t xml:space="preserve">人</w:t>
      </w:r>
      <w:r>
        <w:rPr>
          <w:rFonts w:ascii="宋体" w:hAnsi="宋体"/>
          <w:sz w:val="24"/>
          <w:szCs w:val="24"/>
          <w:u w:val="single"/>
        </w:rPr>
        <w:t xml:space="preserve">要求提供本月月报及下月进度计划。承包人延误递交上述资料的，须按</w:t>
      </w:r>
      <w:r>
        <w:rPr>
          <w:rFonts w:hint="eastAsia" w:ascii="宋体" w:hAnsi="宋体"/>
          <w:sz w:val="24"/>
          <w:szCs w:val="24"/>
          <w:u w:val="single"/>
        </w:rPr>
        <w:t xml:space="preserve">1000元</w:t>
      </w:r>
      <w:r>
        <w:rPr>
          <w:rFonts w:ascii="宋体" w:hAnsi="宋体"/>
          <w:sz w:val="24"/>
          <w:szCs w:val="24"/>
          <w:u w:val="single"/>
        </w:rPr>
        <w:t xml:space="preserve">/天的标准向发包人支付违约金。上述文件的份数按发包人要求执行。</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27</w:t>
      </w:r>
      <w:r>
        <w:rPr>
          <w:rFonts w:ascii="宋体" w:hAnsi="宋体"/>
          <w:sz w:val="24"/>
          <w:szCs w:val="24"/>
          <w:u w:val="single"/>
        </w:rPr>
        <w:t xml:space="preserve">、承包人应在发包人要求时间内，负责配合监理人、审计单位等</w:t>
      </w:r>
      <w:r>
        <w:rPr>
          <w:rFonts w:hint="eastAsia" w:ascii="宋体" w:hAnsi="宋体"/>
          <w:sz w:val="24"/>
          <w:szCs w:val="24"/>
          <w:u w:val="single"/>
        </w:rPr>
        <w:t xml:space="preserve">相关</w:t>
      </w:r>
      <w:r>
        <w:rPr>
          <w:rFonts w:ascii="宋体" w:hAnsi="宋体"/>
          <w:sz w:val="24"/>
          <w:szCs w:val="24"/>
          <w:u w:val="single"/>
        </w:rPr>
        <w:t xml:space="preserve">方，及时进行工程量核对、确认。</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28</w:t>
      </w:r>
      <w:r>
        <w:rPr>
          <w:rFonts w:ascii="宋体" w:hAnsi="宋体"/>
          <w:sz w:val="24"/>
          <w:szCs w:val="24"/>
          <w:u w:val="single"/>
        </w:rPr>
        <w:t xml:space="preserve">、承包人必须对工程上使用的所有材料进行检查和验收，配合发包人做好开箱检查、抽样、封样、送检等工</w:t>
      </w:r>
      <w:r>
        <w:rPr>
          <w:rFonts w:hint="eastAsia" w:ascii="宋体" w:hAnsi="宋体"/>
          <w:sz w:val="24"/>
          <w:szCs w:val="24"/>
          <w:u w:val="single"/>
        </w:rPr>
        <w:t xml:space="preserve">作，并保证所有用于工程上的材料符合本工程所涉及的有关规范及设计要求。承包人必须在现场设置样品间，工程材料按类别由发包人会同承包人、监理人核查后封存。不合格的材料严禁使用于本工程，否则造成的损失由承包人全部承担。经发包人抽检或第三方机构检测或社会监督，发现承包人所用材料不合格的，承包人须按人民币50000</w:t>
      </w:r>
      <w:r>
        <w:rPr>
          <w:rFonts w:ascii="宋体" w:hAnsi="宋体"/>
          <w:sz w:val="24"/>
          <w:szCs w:val="24"/>
          <w:u w:val="single"/>
        </w:rPr>
        <w:t xml:space="preserve">元/次的标准向发包人支付违约金；累计满三次的，发包人有权与承包人解除合同，并没收承包人全部履约保证金。</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29</w:t>
      </w:r>
      <w:r>
        <w:rPr>
          <w:rFonts w:ascii="宋体" w:hAnsi="宋体"/>
          <w:sz w:val="24"/>
          <w:szCs w:val="24"/>
          <w:u w:val="single"/>
        </w:rPr>
        <w:t xml:space="preserve">、作为有经验的承包人，为使本工程达到设计要求、功能要求、使用要求，同时保证本工程各系统的完整性，承包人</w:t>
      </w:r>
      <w:r>
        <w:rPr>
          <w:rFonts w:hint="eastAsia" w:ascii="宋体" w:hAnsi="宋体"/>
          <w:sz w:val="24"/>
          <w:szCs w:val="24"/>
          <w:u w:val="single"/>
        </w:rPr>
        <w:t xml:space="preserve">有责任积极对图纸进行细化、深化。图纸的细化、深化工作应符合国家和地方标准。细化、深化后的图纸，经设计人、发包人、审图机构</w:t>
      </w:r>
      <w:r>
        <w:rPr>
          <w:rFonts w:ascii="宋体" w:hAnsi="宋体"/>
          <w:sz w:val="24"/>
          <w:szCs w:val="24"/>
          <w:u w:val="single"/>
        </w:rPr>
        <w:t xml:space="preserve">(如有)等审核后方可用于施工生产。</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30</w:t>
      </w:r>
      <w:r>
        <w:rPr>
          <w:rFonts w:ascii="宋体" w:hAnsi="宋体"/>
          <w:sz w:val="24"/>
          <w:szCs w:val="24"/>
          <w:u w:val="single"/>
        </w:rPr>
        <w:t xml:space="preserve">、承包人应对验收不合格部分无偿返工、修复或采取其他补救措施，由此增加的费用和（或）延误的工期由承包人承担，承包人在完成不合格工程的返工、修复或采取其他补救措施后，应重新提交竣工资料和竣工验收报告，并按程序重新进行验收。</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31</w:t>
      </w:r>
      <w:r>
        <w:rPr>
          <w:rFonts w:ascii="宋体" w:hAnsi="宋体"/>
          <w:sz w:val="24"/>
          <w:szCs w:val="24"/>
          <w:u w:val="single"/>
        </w:rPr>
        <w:t xml:space="preserve">、本项目竣工验收后，承包人应履行本项目的质保工作，对质保期内的质量问题进行无偿质保维修，否则发包人有权自行委托第三方进行质</w:t>
      </w:r>
      <w:r>
        <w:rPr>
          <w:rFonts w:hint="eastAsia" w:ascii="宋体" w:hAnsi="宋体"/>
          <w:sz w:val="24"/>
          <w:szCs w:val="24"/>
          <w:u w:val="single"/>
        </w:rPr>
        <w:t xml:space="preserve">保处理，由此产生的费用从承包人的质量保证金中扣除，承包人不得就此提出异议；如承包人的质量保证金不足以支付维修费用时，承包人应向发包人补齐不足部分。</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32</w:t>
      </w:r>
      <w:r>
        <w:rPr>
          <w:rFonts w:ascii="宋体" w:hAnsi="宋体"/>
          <w:sz w:val="24"/>
          <w:szCs w:val="24"/>
          <w:u w:val="single"/>
        </w:rPr>
        <w:t xml:space="preserve">、防洪、防雪、防台风、防汛：承包人的合同价款中已包含有关当局规定的防洪、防雪、防台风、防汛措施所需要的一切费用，在施工红线范围以外产生的防洪、防雪、防台风、防汛费用由发包人按照承包人的实际投入进行签证，纳入结算；施工红线范围内与防洪、防雪、防台风、防汛有关的一切费用由承包人综合考虑在投标报价中，施工图预算及结算中不再单独列项。</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33</w:t>
      </w:r>
      <w:r>
        <w:rPr>
          <w:rFonts w:ascii="宋体" w:hAnsi="宋体"/>
          <w:sz w:val="24"/>
          <w:szCs w:val="24"/>
          <w:u w:val="single"/>
        </w:rPr>
        <w:t xml:space="preserve">、承包人必须严格服从发包</w:t>
      </w:r>
      <w:r>
        <w:rPr>
          <w:rFonts w:hint="eastAsia" w:ascii="宋体" w:hAnsi="宋体"/>
          <w:sz w:val="24"/>
          <w:szCs w:val="24"/>
          <w:u w:val="single"/>
        </w:rPr>
        <w:t xml:space="preserve">人、监理人对工程的管理。若发包人认为承包人的现场投入不能满足施工需要时，发包人有权要求承包人增加人员、机械设备、财力和物力，以满足现场需要，承包人对此不得拒绝。</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34</w:t>
      </w:r>
      <w:r>
        <w:rPr>
          <w:rFonts w:ascii="宋体" w:hAnsi="宋体"/>
          <w:sz w:val="24"/>
          <w:szCs w:val="24"/>
          <w:u w:val="single"/>
        </w:rPr>
        <w:t xml:space="preserve">、承包人对各种检验、试验、测试、评定、调试报告弄虚作假的，发包人将责令承包人按规范进行返工或采取其它补救措施，直至合格，由此产生的费用由承包人全部承担，同时承包人须按人民币</w:t>
      </w:r>
      <w:r>
        <w:rPr>
          <w:rFonts w:hint="eastAsia" w:ascii="宋体" w:hAnsi="宋体"/>
          <w:sz w:val="24"/>
          <w:szCs w:val="24"/>
          <w:u w:val="single"/>
        </w:rPr>
        <w:t xml:space="preserve">50000</w:t>
      </w:r>
      <w:r>
        <w:rPr>
          <w:rFonts w:ascii="宋体" w:hAnsi="宋体"/>
          <w:sz w:val="24"/>
          <w:szCs w:val="24"/>
          <w:u w:val="single"/>
        </w:rPr>
        <w:t xml:space="preserve">元/次的标准向发包人支付违约金，发包人将对承包人的相关责任人作清场处理，承包人须无条件服从。 </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35</w:t>
      </w:r>
      <w:r>
        <w:rPr>
          <w:rFonts w:ascii="宋体" w:hAnsi="宋体"/>
          <w:sz w:val="24"/>
          <w:szCs w:val="24"/>
          <w:u w:val="single"/>
        </w:rPr>
        <w:t xml:space="preserve">、承包人必须高度重视施工日志、施工原始记录、质检资料、试验</w:t>
      </w:r>
      <w:r>
        <w:rPr>
          <w:rFonts w:hint="eastAsia" w:ascii="宋体" w:hAnsi="宋体"/>
          <w:sz w:val="24"/>
          <w:szCs w:val="24"/>
          <w:u w:val="single"/>
        </w:rPr>
        <w:t xml:space="preserve">资料等内业资料的整理和收集工作，并确保资料的真实性和及时性，严禁补资料或造假资料，做到工程施工完工、竣工资料同时完成。由于内业资料等与实际不符引起的一切纠纷和责任（包括但不限于结算工程量的确认、竣工资料的移交和验收、物业管理和维护及保修等）均由承包人承担。</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36</w:t>
      </w:r>
      <w:r>
        <w:rPr>
          <w:rFonts w:ascii="宋体" w:hAnsi="宋体"/>
          <w:sz w:val="24"/>
          <w:szCs w:val="24"/>
          <w:u w:val="single"/>
        </w:rPr>
        <w:t xml:space="preserve">、承包人须按相关文件要求执行防疫措施</w:t>
      </w:r>
      <w:r>
        <w:rPr>
          <w:rFonts w:hint="eastAsia" w:ascii="宋体" w:hAnsi="宋体"/>
          <w:sz w:val="24"/>
          <w:szCs w:val="24"/>
          <w:u w:val="single"/>
        </w:rPr>
        <w:t xml:space="preserve">，</w:t>
      </w:r>
      <w:r>
        <w:rPr>
          <w:rFonts w:ascii="宋体" w:hAnsi="宋体"/>
          <w:sz w:val="24"/>
          <w:szCs w:val="24"/>
          <w:u w:val="single"/>
        </w:rPr>
        <w:t xml:space="preserve">相关费用已包含在投标报价中</w:t>
      </w:r>
      <w:r>
        <w:rPr>
          <w:rFonts w:hint="eastAsia" w:ascii="宋体" w:hAnsi="宋体"/>
          <w:sz w:val="24"/>
          <w:szCs w:val="24"/>
          <w:u w:val="single"/>
        </w:rPr>
        <w:t xml:space="preserve">，</w:t>
      </w:r>
      <w:r>
        <w:rPr>
          <w:rFonts w:ascii="宋体" w:hAnsi="宋体"/>
          <w:sz w:val="24"/>
          <w:szCs w:val="24"/>
          <w:u w:val="single"/>
        </w:rPr>
        <w:t xml:space="preserve">发包人不另行支付。</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37</w:t>
      </w:r>
      <w:r>
        <w:rPr>
          <w:rFonts w:ascii="宋体" w:hAnsi="宋体"/>
          <w:sz w:val="24"/>
          <w:szCs w:val="24"/>
          <w:u w:val="single"/>
        </w:rPr>
        <w:t xml:space="preserve">、因承包人原因</w:t>
      </w:r>
      <w:r>
        <w:rPr>
          <w:rFonts w:hint="eastAsia" w:ascii="宋体" w:hAnsi="宋体"/>
          <w:sz w:val="24"/>
          <w:szCs w:val="24"/>
          <w:u w:val="single"/>
        </w:rPr>
        <w:t xml:space="preserve">引起的任何质量问题、一般质量事故或重大质量事故，承包人须承担由此造成的一切损失。引起一般质量事故的，承包人应向发包人支付人民币200000元</w:t>
      </w:r>
      <w:r>
        <w:rPr>
          <w:rFonts w:ascii="宋体" w:hAnsi="宋体"/>
          <w:sz w:val="24"/>
          <w:szCs w:val="24"/>
          <w:u w:val="single"/>
        </w:rPr>
        <w:t xml:space="preserve">/次的违约金。引起重大质量事故的，承包人应向发包人支付人民币</w:t>
      </w:r>
      <w:r>
        <w:rPr>
          <w:rFonts w:hint="eastAsia" w:ascii="宋体" w:hAnsi="宋体"/>
          <w:sz w:val="24"/>
          <w:szCs w:val="24"/>
          <w:u w:val="single"/>
        </w:rPr>
        <w:t xml:space="preserve">500000</w:t>
      </w:r>
      <w:r>
        <w:rPr>
          <w:rFonts w:ascii="宋体" w:hAnsi="宋体"/>
          <w:sz w:val="24"/>
          <w:szCs w:val="24"/>
          <w:u w:val="single"/>
        </w:rPr>
        <w:t xml:space="preserve">元/次的违约金，并且发包人有权单方面终止合同。</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38</w:t>
      </w:r>
      <w:r>
        <w:rPr>
          <w:rFonts w:ascii="宋体" w:hAnsi="宋体"/>
          <w:sz w:val="24"/>
          <w:szCs w:val="24"/>
          <w:u w:val="single"/>
        </w:rPr>
        <w:t xml:space="preserve">、承包人不应在工地或施工设施上展示或容许展示任何贸易和商业性广告。承包人在征得发包人同意后，可在施工场地设置有关工程的广告，但必须由发包人统一规划和制作（费用由承包人支付。相关费用已包含在投标报价中，发包人不另行支付）。</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39、本项目施工如需登高作业平台、脚手架、吊篮等，由承包人自行负责，相关费用已包含在投标报价中，发包人不另行支付。吊篮出厂年限不得超过36个月，且应具备有效的合格证书，经检测合格后方可投入本工程，否则承包人须按人民币200元/台/次的标准向发包人支付违约金。</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40、</w:t>
      </w:r>
      <w:r>
        <w:rPr>
          <w:rFonts w:ascii="宋体" w:hAnsi="宋体"/>
          <w:sz w:val="24"/>
          <w:szCs w:val="24"/>
          <w:u w:val="single"/>
        </w:rPr>
        <w:t xml:space="preserve">承包人应遵守发包人的其他管理。</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41</w:t>
      </w:r>
      <w:r>
        <w:rPr>
          <w:rFonts w:ascii="宋体" w:hAnsi="宋体"/>
          <w:sz w:val="24"/>
          <w:szCs w:val="24"/>
          <w:u w:val="single"/>
        </w:rPr>
        <w:t xml:space="preserve">、未</w:t>
      </w:r>
      <w:r>
        <w:rPr>
          <w:rFonts w:hint="eastAsia" w:ascii="宋体" w:hAnsi="宋体"/>
          <w:sz w:val="24"/>
          <w:szCs w:val="24"/>
          <w:u w:val="single"/>
        </w:rPr>
        <w:t xml:space="preserve">尽事宜，由发包人和承包人签订补充协议解决</w:t>
      </w:r>
      <w:r>
        <w:rPr>
          <w:rFonts w:ascii="宋体" w:hAnsi="宋体"/>
          <w:sz w:val="24"/>
          <w:szCs w:val="24"/>
        </w:rPr>
        <w:t xml:space="preserve">。</w:t>
      </w:r>
      <w:r>
        <w:rPr>
          <w:rFonts w:ascii="宋体" w:hAnsi="宋体"/>
          <w:sz w:val="24"/>
          <w:szCs w:val="24"/>
          <w:u w:val="single"/>
        </w:rPr>
      </w:r>
      <w:r/>
    </w:p>
    <w:p>
      <w:pPr>
        <w:pStyle w:val="964"/>
        <w:ind w:firstLine="480"/>
        <w:spacing w:line="360" w:lineRule="auto"/>
        <w:rPr>
          <w:rFonts w:ascii="宋体" w:hAnsi="宋体"/>
          <w:sz w:val="24"/>
          <w:szCs w:val="24"/>
        </w:rPr>
      </w:pPr>
      <w:r>
        <w:rPr>
          <w:rFonts w:ascii="宋体" w:hAnsi="宋体"/>
          <w:sz w:val="24"/>
          <w:szCs w:val="24"/>
        </w:rPr>
        <w:t xml:space="preserve">3.2 </w:t>
      </w:r>
      <w:r>
        <w:rPr>
          <w:rFonts w:hint="eastAsia" w:ascii="宋体" w:hAnsi="宋体"/>
          <w:sz w:val="24"/>
          <w:szCs w:val="24"/>
        </w:rPr>
        <w:t xml:space="preserve">项目经理</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3.2.1 </w:t>
      </w:r>
      <w:r>
        <w:rPr>
          <w:rFonts w:hint="eastAsia" w:ascii="宋体" w:hAnsi="宋体"/>
          <w:sz w:val="24"/>
          <w:szCs w:val="24"/>
        </w:rPr>
        <w:t xml:space="preserve">项目经理：</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姓名：</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身份证号：</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建造师执业资格等级：</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建造师注册证书号：</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建造师执业印章号：</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安全生产考核合格证书号：</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联系电话：</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电子信箱：</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通信地址：</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u w:val="single"/>
        </w:rPr>
      </w:pPr>
      <w:r>
        <w:rPr>
          <w:rFonts w:hint="eastAsia" w:ascii="宋体" w:hAnsi="宋体"/>
          <w:sz w:val="24"/>
          <w:szCs w:val="24"/>
        </w:rPr>
        <w:t xml:space="preserve">承包人对项目经理的授权范围如下：</w:t>
      </w:r>
      <w:r>
        <w:rPr>
          <w:rFonts w:hint="eastAsia" w:ascii="宋体" w:hAnsi="宋体"/>
          <w:sz w:val="24"/>
          <w:szCs w:val="24"/>
          <w:u w:val="single"/>
        </w:rPr>
        <w:t xml:space="preserve">项目经理经承包人授权后代表承包人负责履行合同约定的承包人的义务和责任，并对本项目的建设进行全面管理，行使合同约定的承包人权利</w:t>
      </w:r>
      <w:r>
        <w:rPr>
          <w:rFonts w:ascii="宋体" w:hAnsi="宋体"/>
          <w:sz w:val="24"/>
          <w:szCs w:val="24"/>
        </w:rPr>
        <w:t xml:space="preserve">。</w:t>
      </w:r>
      <w:r>
        <w:rPr>
          <w:rFonts w:ascii="宋体" w:hAnsi="宋体"/>
          <w:sz w:val="24"/>
          <w:szCs w:val="24"/>
          <w:u w:val="single"/>
        </w:rPr>
      </w:r>
      <w:r/>
    </w:p>
    <w:p>
      <w:pPr>
        <w:pStyle w:val="964"/>
        <w:ind w:firstLine="480"/>
        <w:jc w:val="left"/>
        <w:spacing w:line="360" w:lineRule="auto"/>
        <w:rPr>
          <w:rFonts w:ascii="宋体" w:hAnsi="宋体"/>
          <w:sz w:val="24"/>
          <w:szCs w:val="24"/>
          <w:u w:val="single"/>
        </w:rPr>
      </w:pPr>
      <w:r>
        <w:rPr>
          <w:rFonts w:ascii="宋体" w:hAnsi="宋体"/>
          <w:sz w:val="24"/>
          <w:szCs w:val="24"/>
        </w:rPr>
        <w:t xml:space="preserve">关于项目经理每月在施工现场的时间要求：</w:t>
      </w:r>
      <w:r>
        <w:rPr>
          <w:rFonts w:hint="eastAsia" w:ascii="宋体" w:hAnsi="宋体"/>
          <w:sz w:val="24"/>
          <w:szCs w:val="24"/>
          <w:u w:val="single"/>
        </w:rPr>
        <w:t xml:space="preserve">本工程要求项目经理自收到成交通知书后立即与发包人联系，并要求其本人必须每周至少在施工现场工作</w:t>
      </w:r>
      <w:r>
        <w:rPr>
          <w:rFonts w:ascii="宋体" w:hAnsi="宋体"/>
          <w:sz w:val="24"/>
          <w:szCs w:val="24"/>
          <w:u w:val="single"/>
        </w:rPr>
        <w:t xml:space="preserve">6天，每周在本工程现场工作不少于48小时，且必须参加每周召开的例会（有事须</w:t>
      </w:r>
      <w:r>
        <w:rPr>
          <w:rFonts w:hint="eastAsia" w:ascii="宋体" w:hAnsi="宋体"/>
          <w:sz w:val="24"/>
          <w:szCs w:val="24"/>
          <w:u w:val="single"/>
        </w:rPr>
        <w:t xml:space="preserve">书面</w:t>
      </w:r>
      <w:r>
        <w:rPr>
          <w:rFonts w:ascii="宋体" w:hAnsi="宋体"/>
          <w:sz w:val="24"/>
          <w:szCs w:val="24"/>
          <w:u w:val="single"/>
        </w:rPr>
        <w:t xml:space="preserve">请假）。如果项目经理未经发包人同意，违反上述</w:t>
      </w:r>
      <w:r>
        <w:rPr>
          <w:rFonts w:hint="eastAsia" w:ascii="宋体" w:hAnsi="宋体"/>
          <w:sz w:val="24"/>
          <w:szCs w:val="24"/>
          <w:u w:val="single"/>
        </w:rPr>
        <w:t xml:space="preserve">要求的</w:t>
      </w:r>
      <w:r>
        <w:rPr>
          <w:rFonts w:ascii="宋体" w:hAnsi="宋体"/>
          <w:sz w:val="24"/>
          <w:szCs w:val="24"/>
          <w:u w:val="single"/>
        </w:rPr>
        <w:t xml:space="preserve">，</w:t>
      </w:r>
      <w:r>
        <w:rPr>
          <w:rFonts w:hint="eastAsia" w:ascii="宋体" w:hAnsi="宋体"/>
          <w:sz w:val="24"/>
          <w:szCs w:val="24"/>
          <w:u w:val="single"/>
        </w:rPr>
        <w:t xml:space="preserve">承包人须按5000元/次的标准向发包人支付违约金；累计达五次的</w:t>
      </w:r>
      <w:r>
        <w:rPr>
          <w:rFonts w:ascii="宋体" w:hAnsi="宋体"/>
          <w:sz w:val="24"/>
          <w:szCs w:val="24"/>
          <w:u w:val="single"/>
        </w:rPr>
        <w:t xml:space="preserve">，发包人有权</w:t>
      </w:r>
      <w:r>
        <w:rPr>
          <w:rFonts w:hint="eastAsia" w:ascii="宋体" w:hAnsi="宋体"/>
          <w:sz w:val="24"/>
          <w:szCs w:val="24"/>
          <w:u w:val="single"/>
        </w:rPr>
        <w:t xml:space="preserve">同承包人</w:t>
      </w:r>
      <w:r>
        <w:rPr>
          <w:rFonts w:ascii="宋体" w:hAnsi="宋体"/>
          <w:sz w:val="24"/>
          <w:szCs w:val="24"/>
          <w:u w:val="single"/>
        </w:rPr>
        <w:t xml:space="preserve">解除合同，</w:t>
      </w:r>
      <w:r>
        <w:rPr>
          <w:rFonts w:hint="eastAsia" w:ascii="宋体" w:hAnsi="宋体"/>
          <w:sz w:val="24"/>
          <w:szCs w:val="24"/>
          <w:u w:val="single"/>
        </w:rPr>
        <w:t xml:space="preserve">没收承包人全部履约保证金，并上报监管部门</w:t>
      </w:r>
      <w:r>
        <w:rPr>
          <w:rFonts w:ascii="宋体" w:hAnsi="宋体"/>
          <w:sz w:val="24"/>
          <w:szCs w:val="24"/>
        </w:rPr>
        <w:t xml:space="preserve">。</w:t>
      </w:r>
      <w:r>
        <w:rPr>
          <w:rFonts w:ascii="宋体" w:hAnsi="宋体"/>
          <w:sz w:val="24"/>
          <w:szCs w:val="24"/>
          <w:u w:val="single"/>
        </w:rPr>
      </w:r>
      <w:r/>
    </w:p>
    <w:p>
      <w:pPr>
        <w:pStyle w:val="964"/>
        <w:ind w:firstLine="480"/>
        <w:spacing w:line="360" w:lineRule="auto"/>
        <w:rPr>
          <w:rFonts w:ascii="宋体" w:hAnsi="宋体"/>
          <w:sz w:val="24"/>
          <w:szCs w:val="24"/>
          <w:u w:val="single"/>
        </w:rPr>
      </w:pPr>
      <w:r>
        <w:rPr>
          <w:rFonts w:ascii="宋体" w:hAnsi="宋体"/>
          <w:sz w:val="24"/>
          <w:szCs w:val="24"/>
        </w:rPr>
        <w:t xml:space="preserve">承包人未提交劳动合同，以及没有为项目经理缴纳社会保险证明的违约责任：</w:t>
      </w:r>
      <w:r>
        <w:rPr>
          <w:rFonts w:hint="eastAsia" w:ascii="宋体" w:hAnsi="宋体"/>
          <w:sz w:val="24"/>
          <w:szCs w:val="24"/>
          <w:u w:val="single"/>
        </w:rPr>
        <w:t xml:space="preserve">发包人限定承包人在规定时间内完成补缴工作或相关资料的提供工作；若不能补缴或提供的，发包人有权要求承包人更换项目经理，由此增加的费用和（或）延误的工期由承包人承担</w:t>
      </w:r>
      <w:r>
        <w:rPr>
          <w:rFonts w:ascii="宋体" w:hAnsi="宋体"/>
          <w:sz w:val="24"/>
          <w:szCs w:val="24"/>
        </w:rPr>
        <w:t xml:space="preserve">。</w:t>
      </w:r>
      <w:r>
        <w:rPr>
          <w:rFonts w:ascii="宋体" w:hAnsi="宋体"/>
          <w:sz w:val="24"/>
          <w:szCs w:val="24"/>
          <w:u w:val="single"/>
        </w:rPr>
      </w:r>
      <w:r/>
    </w:p>
    <w:p>
      <w:pPr>
        <w:pStyle w:val="964"/>
        <w:ind w:firstLine="480"/>
        <w:spacing w:line="360" w:lineRule="auto"/>
        <w:rPr>
          <w:rFonts w:ascii="宋体" w:hAnsi="宋体"/>
          <w:sz w:val="24"/>
          <w:szCs w:val="24"/>
          <w:u w:val="single"/>
        </w:rPr>
      </w:pPr>
      <w:r>
        <w:rPr>
          <w:rFonts w:ascii="宋体" w:hAnsi="宋体"/>
          <w:sz w:val="24"/>
          <w:szCs w:val="24"/>
        </w:rPr>
        <w:t xml:space="preserve">项目经理未经批准，擅自离开施工现场的违约责任：</w:t>
      </w:r>
      <w:r>
        <w:rPr>
          <w:rFonts w:hint="eastAsia" w:ascii="宋体" w:hAnsi="宋体"/>
          <w:sz w:val="24"/>
          <w:szCs w:val="24"/>
          <w:u w:val="single"/>
        </w:rPr>
        <w:t xml:space="preserve">承包人须按20000元/次的标准向发包人支付违约金</w:t>
      </w:r>
      <w:r>
        <w:rPr>
          <w:rFonts w:ascii="宋体" w:hAnsi="宋体"/>
          <w:sz w:val="24"/>
          <w:szCs w:val="24"/>
          <w:u w:val="single"/>
        </w:rPr>
        <w:t xml:space="preserve">；累计达五次的，发包人有权同承包人解除合同，没收承包人全部履约保证金，并上报监管部门</w:t>
      </w:r>
      <w:r>
        <w:rPr>
          <w:rFonts w:ascii="宋体" w:hAnsi="宋体"/>
          <w:sz w:val="24"/>
          <w:szCs w:val="24"/>
        </w:rPr>
        <w:t xml:space="preserve">。</w:t>
      </w:r>
      <w:r>
        <w:rPr>
          <w:rFonts w:ascii="宋体" w:hAnsi="宋体"/>
          <w:sz w:val="24"/>
          <w:szCs w:val="24"/>
          <w:u w:val="single"/>
        </w:rPr>
      </w:r>
      <w:r/>
    </w:p>
    <w:p>
      <w:pPr>
        <w:pStyle w:val="964"/>
        <w:ind w:firstLine="480"/>
        <w:spacing w:line="360" w:lineRule="auto"/>
        <w:rPr>
          <w:rFonts w:ascii="宋体" w:hAnsi="宋体"/>
          <w:sz w:val="24"/>
          <w:szCs w:val="24"/>
          <w:u w:val="single"/>
        </w:rPr>
      </w:pPr>
      <w:r>
        <w:rPr>
          <w:rFonts w:ascii="宋体" w:hAnsi="宋体"/>
          <w:sz w:val="24"/>
          <w:szCs w:val="24"/>
        </w:rPr>
        <w:t xml:space="preserve">3.2.3 承包人擅自更换项目经理的违约责任：</w:t>
      </w:r>
      <w:r>
        <w:rPr>
          <w:rFonts w:hint="eastAsia" w:ascii="宋体" w:hAnsi="宋体"/>
          <w:sz w:val="24"/>
          <w:szCs w:val="24"/>
          <w:u w:val="single"/>
        </w:rPr>
        <w:t xml:space="preserve">现场项目经理必须与投标项目经理一致，否则承包人须按人民币50000元/人/次的标准向发包人支付违约金。承包人需要更换项目经理的，应向发包人提出书面申请详细说明理由，并按发包人要求提供证明材料，在发包人同意且办理完变更备案手续后，方可更换，且更换项目经理次数不得超过两次（项目经理死亡、重病、离职的除外）。更换的新项目经理在工作能力和技术水平等方面不得低于原项目经理的相关能力及水平。</w:t>
      </w:r>
      <w:r>
        <w:rPr>
          <w:rFonts w:ascii="宋体" w:hAnsi="宋体"/>
          <w:sz w:val="24"/>
          <w:szCs w:val="24"/>
          <w:u w:val="single"/>
        </w:rPr>
      </w:r>
      <w:r/>
    </w:p>
    <w:p>
      <w:pPr>
        <w:pStyle w:val="964"/>
        <w:ind w:firstLine="480"/>
        <w:spacing w:line="360" w:lineRule="auto"/>
        <w:rPr>
          <w:rFonts w:ascii="宋体" w:hAnsi="宋体"/>
          <w:sz w:val="24"/>
          <w:szCs w:val="24"/>
        </w:rPr>
      </w:pPr>
      <w:r>
        <w:rPr>
          <w:rFonts w:ascii="宋体" w:hAnsi="宋体"/>
          <w:sz w:val="24"/>
          <w:szCs w:val="24"/>
        </w:rPr>
        <w:t xml:space="preserve">3.2.4 承包人无正当理由拒绝更换项目经理的违约责任：</w:t>
      </w:r>
      <w:r>
        <w:rPr>
          <w:rFonts w:hint="eastAsia" w:ascii="宋体" w:hAnsi="宋体"/>
          <w:sz w:val="24"/>
          <w:szCs w:val="24"/>
          <w:u w:val="single"/>
        </w:rPr>
        <w:t xml:space="preserve">发包人认为项目经理无法胜任本项目时，承包人应无条件更换比现任项目经理工作能力、执业资格、项目业绩、技术水平更高的人员，担任本项目的项目经理。承包人无正当理由拒绝更换的，须按人民币20000元</w:t>
      </w:r>
      <w:r>
        <w:rPr>
          <w:rFonts w:ascii="宋体" w:hAnsi="宋体"/>
          <w:sz w:val="24"/>
          <w:szCs w:val="24"/>
          <w:u w:val="single"/>
        </w:rPr>
        <w:t xml:space="preserve">/次的标准向发包人支付违约金，拒绝更换累计满14天的，发包人有权与承包人解除合同，并没收承包人全部履约保证金</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3.3 承包人人员</w:t>
      </w:r>
      <w:r>
        <w:rPr>
          <w:rFonts w:ascii="宋体" w:hAnsi="宋体"/>
          <w:sz w:val="24"/>
          <w:szCs w:val="24"/>
        </w:rPr>
      </w:r>
      <w:r/>
    </w:p>
    <w:p>
      <w:pPr>
        <w:pStyle w:val="964"/>
        <w:ind w:firstLine="480"/>
        <w:spacing w:line="360" w:lineRule="auto"/>
        <w:rPr>
          <w:rFonts w:ascii="宋体" w:hAnsi="宋体"/>
          <w:sz w:val="24"/>
          <w:szCs w:val="24"/>
          <w:u w:val="single"/>
        </w:rPr>
      </w:pPr>
      <w:r>
        <w:rPr>
          <w:rFonts w:ascii="宋体" w:hAnsi="宋体"/>
          <w:sz w:val="24"/>
          <w:szCs w:val="24"/>
        </w:rPr>
        <w:t xml:space="preserve">3.3.1 承包人提交项目管理机构及施工现场员安排报告的期限：</w:t>
      </w:r>
      <w:r>
        <w:rPr>
          <w:rFonts w:hint="eastAsia" w:ascii="宋体" w:hAnsi="宋体"/>
          <w:sz w:val="24"/>
          <w:szCs w:val="24"/>
          <w:u w:val="single"/>
        </w:rPr>
        <w:t xml:space="preserve">承包人应在接发包人通知后</w:t>
      </w:r>
      <w:r>
        <w:rPr>
          <w:rFonts w:ascii="宋体" w:hAnsi="宋体"/>
          <w:sz w:val="24"/>
          <w:szCs w:val="24"/>
          <w:u w:val="single"/>
        </w:rPr>
        <w:t xml:space="preserve">5天内，将项目管理机构及施工现场人员安排，书面报送给发包人和监理人，供其审核查验，并按发包人要求调整项目管理机构及施工现场人员；如项目实施过程中，承包人调整项目管理机构或变更施工现场人员的，应当自调整或变更之日起5天内，将调整或变更安排，书面报送给发包人和监理人。因承包人原因造成上述事宜延期的，须按人民币</w:t>
      </w:r>
      <w:r>
        <w:rPr>
          <w:rFonts w:hint="eastAsia" w:ascii="宋体" w:hAnsi="宋体"/>
          <w:sz w:val="24"/>
          <w:szCs w:val="24"/>
          <w:u w:val="single"/>
        </w:rPr>
        <w:t xml:space="preserve">2</w:t>
      </w:r>
      <w:r>
        <w:rPr>
          <w:rFonts w:ascii="宋体" w:hAnsi="宋体"/>
          <w:sz w:val="24"/>
          <w:szCs w:val="24"/>
          <w:u w:val="single"/>
        </w:rPr>
        <w:t xml:space="preserve">000元/天的标准向发包人支付违约金；累计延期满28天的，发包人有权与承包人解除合同，并没收承包人全部履约保证金</w:t>
      </w:r>
      <w:r>
        <w:rPr>
          <w:rFonts w:ascii="宋体" w:hAnsi="宋体"/>
          <w:sz w:val="24"/>
          <w:szCs w:val="24"/>
        </w:rPr>
        <w:t xml:space="preserve">。</w:t>
      </w:r>
      <w:r>
        <w:rPr>
          <w:rFonts w:ascii="宋体" w:hAnsi="宋体"/>
          <w:sz w:val="24"/>
          <w:szCs w:val="24"/>
          <w:u w:val="single"/>
        </w:rPr>
      </w:r>
      <w:r/>
    </w:p>
    <w:p>
      <w:pPr>
        <w:pStyle w:val="964"/>
        <w:ind w:firstLine="480"/>
        <w:spacing w:line="360" w:lineRule="auto"/>
        <w:rPr>
          <w:rFonts w:ascii="宋体" w:hAnsi="宋体"/>
          <w:sz w:val="24"/>
          <w:szCs w:val="24"/>
          <w:u w:val="single"/>
        </w:rPr>
      </w:pPr>
      <w:r>
        <w:rPr>
          <w:rFonts w:ascii="宋体" w:hAnsi="宋体"/>
          <w:sz w:val="24"/>
          <w:szCs w:val="24"/>
        </w:rPr>
        <w:t xml:space="preserve">3.3.3 承包人无正当理由拒绝撤换主要施工员的违约责任：</w:t>
      </w:r>
      <w:r>
        <w:rPr>
          <w:rFonts w:hint="eastAsia" w:ascii="宋体" w:hAnsi="宋体"/>
          <w:sz w:val="24"/>
          <w:szCs w:val="24"/>
          <w:u w:val="single"/>
        </w:rPr>
        <w:t xml:space="preserve">发包人认为主要施工员无法胜任本</w:t>
      </w:r>
      <w:r>
        <w:rPr>
          <w:rFonts w:hint="eastAsia" w:ascii="宋体" w:hAnsi="宋体"/>
          <w:sz w:val="24"/>
          <w:szCs w:val="24"/>
          <w:u w:val="single"/>
        </w:rPr>
        <w:t xml:space="preserve">项目时，承包人应无条件更换比现任主要施工员能力及技术水平更高的人员担任本项目主要施工员。</w:t>
      </w:r>
      <w:r>
        <w:rPr>
          <w:rFonts w:ascii="宋体" w:hAnsi="宋体"/>
          <w:sz w:val="24"/>
          <w:szCs w:val="24"/>
          <w:u w:val="single"/>
        </w:rPr>
        <w:t xml:space="preserve">承包人无正当理由拒绝更换</w:t>
      </w:r>
      <w:r>
        <w:rPr>
          <w:rFonts w:hint="eastAsia" w:ascii="宋体" w:hAnsi="宋体"/>
          <w:sz w:val="24"/>
          <w:szCs w:val="24"/>
          <w:u w:val="single"/>
        </w:rPr>
        <w:t xml:space="preserve">的，须按人民币5000元/人的标准向发包人支付违约金，拒绝更换累计满14日历天的，发包人有权与承包人解除合同，并没收承包人全部履约保证金</w:t>
      </w:r>
      <w:r>
        <w:rPr>
          <w:rFonts w:ascii="宋体" w:hAnsi="宋体"/>
          <w:sz w:val="24"/>
          <w:szCs w:val="24"/>
        </w:rPr>
        <w:t xml:space="preserve">。</w:t>
      </w:r>
      <w:r>
        <w:rPr>
          <w:rFonts w:ascii="宋体" w:hAnsi="宋体"/>
          <w:sz w:val="24"/>
          <w:szCs w:val="24"/>
          <w:u w:val="single"/>
        </w:rPr>
      </w:r>
      <w:r/>
    </w:p>
    <w:p>
      <w:pPr>
        <w:pStyle w:val="964"/>
        <w:ind w:firstLine="480"/>
        <w:spacing w:line="360" w:lineRule="auto"/>
        <w:rPr>
          <w:rFonts w:ascii="宋体" w:hAnsi="宋体"/>
          <w:sz w:val="24"/>
          <w:szCs w:val="24"/>
          <w:u w:val="single"/>
        </w:rPr>
      </w:pPr>
      <w:r>
        <w:rPr>
          <w:rFonts w:ascii="宋体" w:hAnsi="宋体"/>
          <w:sz w:val="24"/>
          <w:szCs w:val="24"/>
        </w:rPr>
        <w:t xml:space="preserve">3.3.4 承包人主要施工员离开施工现场的批准要求：</w:t>
      </w:r>
      <w:r>
        <w:rPr>
          <w:rFonts w:hint="eastAsia" w:ascii="宋体" w:hAnsi="宋体"/>
          <w:sz w:val="24"/>
          <w:szCs w:val="24"/>
          <w:u w:val="single"/>
        </w:rPr>
        <w:t xml:space="preserve">主要施工员是指：质量员、施工员、造价员、安全员等主要人员，主要施工员必须长驻现场，需要离开工地的应经发包人或监理人同意，否则视为擅自离开施工现场</w:t>
      </w:r>
      <w:r>
        <w:rPr>
          <w:rFonts w:ascii="宋体" w:hAnsi="宋体"/>
          <w:sz w:val="24"/>
          <w:szCs w:val="24"/>
          <w:u w:val="single"/>
        </w:rPr>
        <w:t xml:space="preserve">。</w:t>
      </w:r>
      <w:r>
        <w:rPr>
          <w:rFonts w:ascii="宋体" w:hAnsi="宋体"/>
          <w:sz w:val="24"/>
          <w:szCs w:val="24"/>
          <w:u w:val="single"/>
        </w:rPr>
      </w:r>
      <w:r/>
    </w:p>
    <w:p>
      <w:pPr>
        <w:pStyle w:val="964"/>
        <w:ind w:firstLine="480"/>
        <w:spacing w:line="360" w:lineRule="auto"/>
        <w:rPr>
          <w:rFonts w:ascii="宋体" w:hAnsi="宋体"/>
          <w:sz w:val="24"/>
          <w:szCs w:val="24"/>
        </w:rPr>
      </w:pPr>
      <w:r>
        <w:rPr>
          <w:rFonts w:ascii="宋体" w:hAnsi="宋体"/>
          <w:sz w:val="24"/>
          <w:szCs w:val="24"/>
        </w:rPr>
        <w:t xml:space="preserve">3.3.5承包人擅自更换主要施工员的违约责任：</w:t>
      </w:r>
      <w:r>
        <w:rPr>
          <w:rFonts w:hint="eastAsia" w:ascii="宋体" w:hAnsi="宋体"/>
          <w:sz w:val="24"/>
          <w:szCs w:val="24"/>
          <w:u w:val="single"/>
        </w:rPr>
        <w:t xml:space="preserve">承包人须按人民币5000元/人/次的标准向发包人支付违约金，累计达十人次的，发包人有权与承包人解除合同，并没收承包人全部履约保证金</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承包人主要施工员擅自离开施工现场的违约责任：</w:t>
      </w:r>
      <w:r>
        <w:rPr>
          <w:rFonts w:hint="eastAsia" w:ascii="宋体" w:hAnsi="宋体"/>
          <w:sz w:val="24"/>
          <w:szCs w:val="24"/>
          <w:u w:val="single"/>
        </w:rPr>
        <w:t xml:space="preserve">主要施工员必须长驻现场，需要离开工地的应经发包人或监理人同意，否则视为擅自离开施工现场承包人须按人民币5000元 /次的标准向发包人支付违约金，累计达十人次的，发包人有权与承包人解除合同，并没收承包人全部履约保证金</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3</w:t>
      </w:r>
      <w:bookmarkStart w:id="87" w:name="_Toc297216151"/>
      <w:r/>
      <w:bookmarkStart w:id="88" w:name="_Toc292559364"/>
      <w:r/>
      <w:bookmarkStart w:id="89" w:name="_Toc303539102"/>
      <w:r/>
      <w:bookmarkStart w:id="90" w:name="_Toc300934945"/>
      <w:r/>
      <w:bookmarkStart w:id="91" w:name="_Toc304295523"/>
      <w:r/>
      <w:bookmarkStart w:id="92" w:name="_Toc296890987"/>
      <w:r/>
      <w:bookmarkStart w:id="93" w:name="_Toc296944498"/>
      <w:r/>
      <w:bookmarkStart w:id="94" w:name="_Toc297048345"/>
      <w:r/>
      <w:bookmarkStart w:id="95" w:name="_Toc312677988"/>
      <w:r/>
      <w:bookmarkStart w:id="96" w:name="_Toc297120459"/>
      <w:r/>
      <w:bookmarkStart w:id="97" w:name="_Toc297123492"/>
      <w:r/>
      <w:bookmarkStart w:id="98" w:name="_Toc296346660"/>
      <w:r/>
      <w:bookmarkStart w:id="99" w:name="_Toc296891199"/>
      <w:r/>
      <w:bookmarkStart w:id="100" w:name="_Toc296503159"/>
      <w:r/>
      <w:bookmarkStart w:id="101" w:name="_Toc296347158"/>
      <w:r/>
      <w:bookmarkStart w:id="102" w:name="_Toc292559869"/>
      <w:r>
        <w:rPr>
          <w:rFonts w:ascii="宋体" w:hAnsi="宋体"/>
          <w:sz w:val="24"/>
          <w:szCs w:val="24"/>
        </w:rPr>
        <w:t xml:space="preserve">.5 分包</w:t>
      </w:r>
      <w:r>
        <w:rPr>
          <w:rFonts w:ascii="宋体" w:hAnsi="宋体"/>
          <w:sz w:val="24"/>
          <w:szCs w:val="24"/>
        </w:rPr>
      </w:r>
      <w:r/>
    </w:p>
    <w:p>
      <w:pPr>
        <w:pStyle w:val="964"/>
        <w:ind w:firstLine="480"/>
        <w:spacing w:line="360" w:lineRule="auto"/>
        <w:rPr>
          <w:rFonts w:ascii="宋体" w:hAnsi="宋体"/>
          <w:sz w:val="24"/>
          <w:szCs w:val="24"/>
        </w:rPr>
      </w:pPr>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ascii="宋体" w:hAnsi="宋体"/>
          <w:sz w:val="24"/>
          <w:szCs w:val="24"/>
        </w:rPr>
        <w:t xml:space="preserve">3</w:t>
      </w:r>
      <w:bookmarkStart w:id="103" w:name="_Toc296890988"/>
      <w:r/>
      <w:bookmarkStart w:id="104" w:name="_Toc296503160"/>
      <w:r/>
      <w:bookmarkStart w:id="105" w:name="_Toc292559365"/>
      <w:r/>
      <w:bookmarkStart w:id="106" w:name="_Toc292559870"/>
      <w:r/>
      <w:bookmarkStart w:id="107" w:name="_Toc296346661"/>
      <w:r/>
      <w:bookmarkStart w:id="108" w:name="_Toc304295524"/>
      <w:r/>
      <w:bookmarkStart w:id="109" w:name="_Toc296347159"/>
      <w:r/>
      <w:bookmarkStart w:id="110" w:name="_Toc296944499"/>
      <w:r/>
      <w:bookmarkStart w:id="111" w:name="_Toc296891200"/>
      <w:r/>
      <w:bookmarkStart w:id="112" w:name="_Toc300934946"/>
      <w:r/>
      <w:bookmarkStart w:id="113" w:name="_Toc297120460"/>
      <w:r/>
      <w:bookmarkStart w:id="114" w:name="_Toc297123493"/>
      <w:r/>
      <w:bookmarkStart w:id="115" w:name="_Toc303539103"/>
      <w:r/>
      <w:bookmarkStart w:id="116" w:name="_Toc297048346"/>
      <w:r/>
      <w:bookmarkStart w:id="117" w:name="_Toc297216152"/>
      <w:r/>
      <w:bookmarkStart w:id="118" w:name="_Toc318581158"/>
      <w:r/>
      <w:bookmarkStart w:id="119" w:name="_Toc312677989"/>
      <w:r>
        <w:rPr>
          <w:rFonts w:ascii="宋体" w:hAnsi="宋体"/>
          <w:sz w:val="24"/>
          <w:szCs w:val="24"/>
        </w:rPr>
        <w:t xml:space="preserve">.5.1 分包的一般约定</w:t>
      </w:r>
      <w:r>
        <w:rPr>
          <w:rFonts w:ascii="宋体" w:hAnsi="宋体"/>
          <w:sz w:val="24"/>
          <w:szCs w:val="24"/>
        </w:rPr>
      </w:r>
      <w:r/>
    </w:p>
    <w:p>
      <w:pPr>
        <w:pStyle w:val="964"/>
        <w:ind w:firstLine="480"/>
        <w:jc w:val="left"/>
        <w:spacing w:line="360" w:lineRule="auto"/>
        <w:rPr>
          <w:rFonts w:ascii="宋体" w:hAnsi="宋体"/>
          <w:sz w:val="24"/>
          <w:szCs w:val="24"/>
        </w:rPr>
      </w:pPr>
      <w:r>
        <w:rPr>
          <w:rFonts w:ascii="宋体" w:hAnsi="宋体"/>
          <w:sz w:val="24"/>
          <w:szCs w:val="24"/>
        </w:rPr>
        <w:t xml:space="preserve">禁止分包的工程包括：</w:t>
      </w:r>
      <w:r>
        <w:rPr>
          <w:rFonts w:hint="eastAsia" w:ascii="宋体" w:hAnsi="宋体"/>
          <w:sz w:val="24"/>
          <w:szCs w:val="24"/>
          <w:u w:val="single"/>
        </w:rPr>
        <w:t xml:space="preserve">本工程禁止分包</w:t>
      </w:r>
      <w:r>
        <w:rPr>
          <w:rFonts w:ascii="宋体" w:hAnsi="宋体"/>
          <w:sz w:val="24"/>
          <w:szCs w:val="24"/>
        </w:rPr>
        <w:t xml:space="preserve">。</w:t>
      </w:r>
      <w:r>
        <w:rPr>
          <w:rFonts w:ascii="宋体" w:hAnsi="宋体"/>
          <w:sz w:val="24"/>
          <w:szCs w:val="24"/>
        </w:rPr>
      </w:r>
      <w:r/>
    </w:p>
    <w:p>
      <w:pPr>
        <w:pStyle w:val="964"/>
        <w:ind w:firstLine="480"/>
        <w:jc w:val="left"/>
        <w:spacing w:line="360" w:lineRule="auto"/>
        <w:rPr>
          <w:rFonts w:ascii="宋体" w:hAnsi="宋体"/>
          <w:sz w:val="24"/>
          <w:szCs w:val="24"/>
          <w:u w:val="single"/>
        </w:rPr>
      </w:pPr>
      <w:r>
        <w:rPr>
          <w:rFonts w:ascii="宋体" w:hAnsi="宋体"/>
          <w:sz w:val="24"/>
          <w:szCs w:val="24"/>
        </w:rPr>
        <w:t xml:space="preserve">主体结构、关键性工作的范围：</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Start w:id="120" w:name="_Toc297048347"/>
      <w:r/>
      <w:bookmarkStart w:id="121" w:name="_Toc297216153"/>
      <w:r/>
      <w:bookmarkStart w:id="122" w:name="_Toc296346662"/>
      <w:r/>
      <w:bookmarkStart w:id="123" w:name="_Toc303539104"/>
      <w:r/>
      <w:bookmarkStart w:id="124" w:name="_Toc304295525"/>
      <w:r/>
      <w:bookmarkStart w:id="125" w:name="_Toc300934947"/>
      <w:r/>
      <w:bookmarkStart w:id="126" w:name="_Toc296944500"/>
      <w:r/>
      <w:bookmarkStart w:id="127" w:name="_Toc296503161"/>
      <w:r/>
      <w:bookmarkStart w:id="128" w:name="_Toc297120461"/>
      <w:r/>
      <w:bookmarkStart w:id="129" w:name="_Toc296891201"/>
      <w:r/>
      <w:bookmarkStart w:id="130" w:name="_Toc296890989"/>
      <w:r/>
      <w:bookmarkStart w:id="131" w:name="_Toc296347160"/>
      <w:r/>
      <w:bookmarkStart w:id="132" w:name="_Toc297123494"/>
      <w:r>
        <w:rPr>
          <w:rFonts w:ascii="宋体" w:hAnsi="宋体"/>
          <w:sz w:val="24"/>
          <w:szCs w:val="24"/>
          <w:u w:val="single"/>
        </w:rPr>
        <w:t xml:space="preserve">/</w:t>
      </w:r>
      <w:r>
        <w:rPr>
          <w:rFonts w:ascii="宋体" w:hAnsi="宋体"/>
          <w:sz w:val="24"/>
          <w:szCs w:val="24"/>
        </w:rPr>
        <w:t xml:space="preserve">。</w:t>
      </w:r>
      <w:r>
        <w:rPr>
          <w:rFonts w:ascii="宋体" w:hAnsi="宋体"/>
          <w:sz w:val="24"/>
          <w:szCs w:val="24"/>
          <w:u w:val="single"/>
        </w:rPr>
      </w:r>
      <w:r/>
    </w:p>
    <w:p>
      <w:pPr>
        <w:pStyle w:val="964"/>
        <w:ind w:firstLine="480"/>
        <w:spacing w:line="360" w:lineRule="auto"/>
        <w:rPr>
          <w:rFonts w:ascii="宋体" w:hAnsi="宋体"/>
          <w:sz w:val="24"/>
          <w:szCs w:val="24"/>
        </w:rPr>
      </w:pPr>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Pr>
          <w:rFonts w:ascii="宋体" w:hAnsi="宋体"/>
          <w:sz w:val="24"/>
          <w:szCs w:val="24"/>
        </w:rPr>
        <w:t xml:space="preserve">    3</w:t>
      </w:r>
      <w:bookmarkStart w:id="133" w:name="_Toc312677990"/>
      <w:r/>
      <w:bookmarkStart w:id="134" w:name="_Toc318581159"/>
      <w:r>
        <w:rPr>
          <w:rFonts w:ascii="宋体" w:hAnsi="宋体"/>
          <w:sz w:val="24"/>
          <w:szCs w:val="24"/>
        </w:rPr>
        <w:t xml:space="preserve">.5.2分包的确定</w:t>
      </w:r>
      <w:r>
        <w:rPr>
          <w:rFonts w:ascii="宋体" w:hAnsi="宋体"/>
          <w:sz w:val="24"/>
          <w:szCs w:val="24"/>
        </w:rPr>
      </w:r>
      <w:r/>
    </w:p>
    <w:p>
      <w:pPr>
        <w:pStyle w:val="964"/>
        <w:ind w:firstLine="480"/>
        <w:spacing w:line="360" w:lineRule="auto"/>
        <w:rPr>
          <w:rFonts w:ascii="宋体" w:hAnsi="宋体"/>
          <w:sz w:val="24"/>
          <w:szCs w:val="24"/>
          <w:u w:val="single"/>
        </w:rPr>
      </w:pPr>
      <w:r>
        <w:rPr>
          <w:rFonts w:ascii="宋体" w:hAnsi="宋体"/>
          <w:sz w:val="24"/>
          <w:szCs w:val="24"/>
        </w:rPr>
        <w:t xml:space="preserve">允许分包的专业工程包括：</w:t>
      </w:r>
      <w:r>
        <w:rPr>
          <w:rFonts w:ascii="宋体" w:hAnsi="宋体"/>
          <w:sz w:val="24"/>
          <w:szCs w:val="24"/>
          <w:u w:val="single"/>
        </w:rPr>
        <w:t xml:space="preserve">/</w:t>
      </w:r>
      <w:r>
        <w:rPr>
          <w:rFonts w:ascii="宋体" w:hAnsi="宋体"/>
          <w:sz w:val="24"/>
          <w:szCs w:val="24"/>
        </w:rPr>
        <w:t xml:space="preserve">。</w:t>
      </w:r>
      <w:r>
        <w:rPr>
          <w:rFonts w:ascii="宋体" w:hAnsi="宋体"/>
          <w:sz w:val="24"/>
          <w:szCs w:val="24"/>
          <w:u w:val="single"/>
        </w:rPr>
      </w:r>
      <w:r/>
    </w:p>
    <w:p>
      <w:pPr>
        <w:pStyle w:val="964"/>
        <w:ind w:firstLine="480"/>
        <w:spacing w:line="360" w:lineRule="auto"/>
        <w:rPr>
          <w:rFonts w:ascii="宋体" w:hAnsi="宋体"/>
          <w:sz w:val="24"/>
          <w:szCs w:val="24"/>
        </w:rPr>
      </w:pPr>
      <w:r>
        <w:rPr>
          <w:rFonts w:ascii="宋体" w:hAnsi="宋体"/>
          <w:sz w:val="24"/>
          <w:szCs w:val="24"/>
        </w:rPr>
        <w:t xml:space="preserve">其他关于分包的约定：</w:t>
      </w:r>
      <w:r>
        <w:rPr>
          <w:rFonts w:ascii="宋体" w:hAnsi="宋体"/>
          <w:sz w:val="24"/>
          <w:szCs w:val="24"/>
          <w:u w:val="single"/>
        </w:rPr>
        <w:t xml:space="preserve">/</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3.5.4 分包合同价款</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关于分包合同价款支付的约定：</w:t>
      </w:r>
      <w:r>
        <w:rPr>
          <w:rFonts w:ascii="宋体" w:hAnsi="宋体"/>
          <w:sz w:val="24"/>
          <w:szCs w:val="24"/>
          <w:u w:val="single"/>
        </w:rPr>
        <w:t xml:space="preserve">/</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bookmarkEnd w:id="133"/>
      <w:r/>
      <w:bookmarkEnd w:id="134"/>
      <w:r>
        <w:rPr>
          <w:rFonts w:ascii="宋体" w:hAnsi="宋体"/>
          <w:sz w:val="24"/>
          <w:szCs w:val="24"/>
        </w:rPr>
        <w:t xml:space="preserve">3.6 工程照管与成品、半成品保护</w:t>
      </w:r>
      <w:r>
        <w:rPr>
          <w:rFonts w:ascii="宋体" w:hAnsi="宋体"/>
          <w:sz w:val="24"/>
          <w:szCs w:val="24"/>
        </w:rPr>
      </w:r>
      <w:r/>
    </w:p>
    <w:p>
      <w:pPr>
        <w:pStyle w:val="964"/>
        <w:ind w:firstLine="480"/>
        <w:spacing w:line="360" w:lineRule="auto"/>
        <w:rPr>
          <w:rFonts w:ascii="宋体" w:hAnsi="宋体"/>
          <w:sz w:val="24"/>
          <w:szCs w:val="24"/>
          <w:u w:val="single"/>
        </w:rPr>
      </w:pPr>
      <w:r>
        <w:rPr>
          <w:rFonts w:ascii="宋体" w:hAnsi="宋体"/>
          <w:sz w:val="24"/>
          <w:szCs w:val="24"/>
        </w:rPr>
        <w:t xml:space="preserve">承包人负责照管工程及工程相关的材料、工程设备的起始时间：</w:t>
      </w:r>
      <w:r>
        <w:rPr>
          <w:rFonts w:ascii="宋体" w:hAnsi="宋体"/>
          <w:sz w:val="24"/>
          <w:szCs w:val="24"/>
          <w:u w:val="single"/>
        </w:rPr>
        <w:t xml:space="preserve">/</w:t>
      </w:r>
      <w:r>
        <w:rPr>
          <w:rFonts w:ascii="宋体" w:hAnsi="宋体"/>
          <w:sz w:val="24"/>
          <w:szCs w:val="24"/>
        </w:rPr>
        <w:t xml:space="preserve">。</w:t>
      </w:r>
      <w:r>
        <w:rPr>
          <w:rFonts w:ascii="宋体" w:hAnsi="宋体"/>
          <w:sz w:val="24"/>
          <w:szCs w:val="24"/>
          <w:u w:val="single"/>
        </w:rPr>
      </w:r>
      <w:r/>
    </w:p>
    <w:p>
      <w:pPr>
        <w:pStyle w:val="964"/>
        <w:ind w:firstLine="480"/>
        <w:spacing w:line="360" w:lineRule="auto"/>
        <w:rPr>
          <w:rFonts w:ascii="宋体" w:hAnsi="宋体"/>
          <w:sz w:val="24"/>
          <w:szCs w:val="24"/>
        </w:rPr>
      </w:pPr>
      <w:r>
        <w:rPr>
          <w:rFonts w:ascii="宋体" w:hAnsi="宋体"/>
          <w:sz w:val="24"/>
          <w:szCs w:val="24"/>
        </w:rPr>
        <w:t xml:space="preserve">3.7 </w:t>
      </w:r>
      <w:r>
        <w:rPr>
          <w:rFonts w:hint="eastAsia" w:ascii="宋体" w:hAnsi="宋体"/>
          <w:sz w:val="24"/>
          <w:szCs w:val="24"/>
        </w:rPr>
        <w:t xml:space="preserve">履约担保</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承包人是否提供履约担保：</w:t>
      </w:r>
      <w:bookmarkStart w:id="135" w:name="EB273eb4fb51ca476e90261c1e42620adf"/>
      <w:r>
        <w:rPr>
          <w:rFonts w:hint="eastAsia" w:ascii="宋体" w:hAnsi="宋体"/>
          <w:sz w:val="24"/>
          <w:szCs w:val="24"/>
          <w:u w:val="single"/>
        </w:rPr>
        <w:t xml:space="preserve">  是</w:t>
      </w:r>
      <w:bookmarkEnd w:id="135"/>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u w:val="single"/>
        </w:rPr>
      </w:pPr>
      <w:r>
        <w:rPr>
          <w:rFonts w:hint="eastAsia" w:ascii="宋体" w:hAnsi="宋体"/>
          <w:sz w:val="24"/>
          <w:szCs w:val="24"/>
        </w:rPr>
        <w:t xml:space="preserve">承包人提供履约担保的形式、金额及期限</w:t>
      </w:r>
      <w:bookmarkStart w:id="136" w:name="EB77461b8d24d14d57aef0c5ba1eb2dac7"/>
      <w:r>
        <w:rPr>
          <w:rFonts w:hint="eastAsia" w:ascii="宋体" w:hAnsi="宋体"/>
          <w:sz w:val="24"/>
          <w:szCs w:val="24"/>
        </w:rPr>
        <w:t xml:space="preserve">：</w:t>
      </w:r>
      <w:r>
        <w:rPr>
          <w:rFonts w:hint="eastAsia" w:ascii="宋体" w:hAnsi="宋体"/>
          <w:sz w:val="24"/>
          <w:szCs w:val="24"/>
          <w:u w:val="single"/>
        </w:rPr>
        <w:t xml:space="preserve">银行支票、银行汇票、转账汇款。履约担保金额为成交金额的3%。</w:t>
      </w:r>
      <w:r>
        <w:rPr>
          <w:rFonts w:ascii="宋体" w:hAnsi="宋体"/>
          <w:sz w:val="24"/>
          <w:szCs w:val="24"/>
          <w:u w:val="single"/>
        </w:rPr>
      </w:r>
      <w:r/>
    </w:p>
    <w:p>
      <w:pPr>
        <w:pStyle w:val="964"/>
        <w:spacing w:line="360" w:lineRule="auto"/>
        <w:rPr>
          <w:rFonts w:ascii="宋体" w:hAnsi="宋体"/>
          <w:b/>
          <w:sz w:val="24"/>
          <w:szCs w:val="24"/>
        </w:rPr>
      </w:pPr>
      <w:r/>
      <w:bookmarkEnd w:id="136"/>
      <w:r>
        <w:rPr>
          <w:rFonts w:ascii="宋体" w:hAnsi="宋体"/>
          <w:b/>
          <w:sz w:val="24"/>
          <w:szCs w:val="24"/>
        </w:rPr>
        <w:t xml:space="preserve">4. </w:t>
      </w:r>
      <w:r>
        <w:rPr>
          <w:rFonts w:hint="eastAsia" w:ascii="宋体" w:hAnsi="宋体"/>
          <w:b/>
          <w:sz w:val="24"/>
          <w:szCs w:val="24"/>
        </w:rPr>
        <w:t xml:space="preserve">监理人</w:t>
      </w:r>
      <w:r>
        <w:rPr>
          <w:rFonts w:ascii="宋体" w:hAnsi="宋体"/>
          <w:b/>
          <w:sz w:val="24"/>
          <w:szCs w:val="24"/>
        </w:rPr>
      </w:r>
      <w:r/>
    </w:p>
    <w:p>
      <w:pPr>
        <w:pStyle w:val="964"/>
        <w:ind w:firstLine="480"/>
        <w:spacing w:line="360" w:lineRule="auto"/>
        <w:rPr>
          <w:rFonts w:ascii="宋体" w:hAnsi="宋体"/>
          <w:sz w:val="24"/>
          <w:szCs w:val="24"/>
        </w:rPr>
      </w:pPr>
      <w:r>
        <w:rPr>
          <w:rFonts w:ascii="宋体" w:hAnsi="宋体"/>
          <w:sz w:val="24"/>
          <w:szCs w:val="24"/>
        </w:rPr>
        <w:t xml:space="preserve">4.1监理人的一般规定</w:t>
      </w:r>
      <w:r>
        <w:rPr>
          <w:rFonts w:ascii="宋体" w:hAnsi="宋体"/>
          <w:sz w:val="24"/>
          <w:szCs w:val="24"/>
        </w:rPr>
      </w:r>
      <w:r/>
    </w:p>
    <w:p>
      <w:pPr>
        <w:pStyle w:val="964"/>
        <w:ind w:firstLine="480"/>
        <w:jc w:val="left"/>
        <w:spacing w:line="360" w:lineRule="auto"/>
        <w:rPr>
          <w:rFonts w:ascii="宋体" w:hAnsi="宋体"/>
          <w:sz w:val="24"/>
          <w:szCs w:val="24"/>
        </w:rPr>
      </w:pPr>
      <w:r>
        <w:rPr>
          <w:rFonts w:ascii="宋体" w:hAnsi="宋体"/>
          <w:sz w:val="24"/>
          <w:szCs w:val="24"/>
        </w:rPr>
        <w:t xml:space="preserve">关于监理人的监理内容：</w:t>
      </w:r>
      <w:r>
        <w:rPr>
          <w:rFonts w:hint="eastAsia" w:ascii="宋体" w:hAnsi="宋体"/>
          <w:sz w:val="24"/>
          <w:szCs w:val="24"/>
          <w:u w:val="single"/>
        </w:rPr>
        <w:t xml:space="preserve">详见本项目监理合同</w:t>
      </w:r>
      <w:r>
        <w:rPr>
          <w:rFonts w:ascii="宋体" w:hAnsi="宋体"/>
          <w:sz w:val="24"/>
          <w:szCs w:val="24"/>
        </w:rPr>
        <w:t xml:space="preserve">。</w:t>
      </w:r>
      <w:r>
        <w:rPr>
          <w:rFonts w:ascii="宋体" w:hAnsi="宋体"/>
          <w:sz w:val="24"/>
          <w:szCs w:val="24"/>
        </w:rPr>
      </w:r>
      <w:r/>
    </w:p>
    <w:p>
      <w:pPr>
        <w:pStyle w:val="964"/>
        <w:ind w:firstLine="480"/>
        <w:jc w:val="left"/>
        <w:spacing w:line="360" w:lineRule="auto"/>
        <w:rPr>
          <w:rFonts w:ascii="宋体" w:hAnsi="宋体"/>
          <w:sz w:val="24"/>
          <w:szCs w:val="24"/>
        </w:rPr>
      </w:pPr>
      <w:r>
        <w:rPr>
          <w:rFonts w:ascii="宋体" w:hAnsi="宋体"/>
          <w:sz w:val="24"/>
          <w:szCs w:val="24"/>
        </w:rPr>
        <w:t xml:space="preserve">关于监理人的监理权限：</w:t>
      </w:r>
      <w:r>
        <w:rPr>
          <w:rFonts w:hint="eastAsia" w:ascii="宋体" w:hAnsi="宋体"/>
          <w:sz w:val="24"/>
          <w:szCs w:val="24"/>
          <w:u w:val="single"/>
        </w:rPr>
        <w:t xml:space="preserve">详见本项目监理合同</w:t>
      </w:r>
      <w:r>
        <w:rPr>
          <w:rFonts w:ascii="宋体" w:hAnsi="宋体"/>
          <w:sz w:val="24"/>
          <w:szCs w:val="24"/>
        </w:rPr>
        <w:t xml:space="preserve">。 </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关于监理人在施工现场的办公场所、生活场所的提供和费用承担的约定：</w:t>
      </w:r>
      <w:r>
        <w:rPr>
          <w:rFonts w:hint="eastAsia" w:ascii="宋体" w:hAnsi="宋体"/>
          <w:sz w:val="24"/>
          <w:szCs w:val="24"/>
          <w:u w:val="single"/>
        </w:rPr>
        <w:t xml:space="preserve">详见本项目监理合同</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4.2 监理人员</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总监理工程师：</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姓    名：</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职    务：</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监理工程师执业资格证书号：</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联系电话：</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电子信箱：</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通信地址：</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关于监理人的其他约定：</w:t>
      </w:r>
      <w:r>
        <w:rPr>
          <w:rFonts w:hint="eastAsia" w:ascii="宋体" w:hAnsi="宋体"/>
          <w:sz w:val="24"/>
          <w:szCs w:val="24"/>
          <w:u w:val="single"/>
        </w:rPr>
        <w:t xml:space="preserve">详见本项目监理合同</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4.4 商定或确定</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在发包人和承包人不能通过协商达成一致意见时，发包人授权监理人对以下事项进行确定：</w:t>
      </w:r>
      <w:r>
        <w:rPr>
          <w:rFonts w:ascii="宋体" w:hAnsi="宋体"/>
          <w:sz w:val="24"/>
          <w:szCs w:val="24"/>
        </w:rPr>
      </w:r>
      <w:r/>
    </w:p>
    <w:p>
      <w:pPr>
        <w:pStyle w:val="964"/>
        <w:ind w:firstLine="480"/>
        <w:jc w:val="left"/>
        <w:spacing w:line="360" w:lineRule="auto"/>
        <w:rPr>
          <w:rFonts w:ascii="宋体" w:hAnsi="宋体"/>
          <w:sz w:val="24"/>
          <w:szCs w:val="24"/>
        </w:rPr>
      </w:pPr>
      <w:r>
        <w:rPr>
          <w:rFonts w:ascii="宋体" w:hAnsi="宋体"/>
          <w:sz w:val="24"/>
          <w:szCs w:val="24"/>
        </w:rPr>
        <w:t xml:space="preserve">（1）</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64"/>
        <w:ind w:firstLine="480"/>
        <w:jc w:val="left"/>
        <w:spacing w:line="360" w:lineRule="auto"/>
        <w:rPr>
          <w:rFonts w:ascii="宋体" w:hAnsi="宋体"/>
          <w:sz w:val="24"/>
          <w:szCs w:val="24"/>
        </w:rPr>
      </w:pPr>
      <w:r>
        <w:rPr>
          <w:rFonts w:ascii="宋体" w:hAnsi="宋体"/>
          <w:sz w:val="24"/>
          <w:szCs w:val="24"/>
        </w:rPr>
        <w:t xml:space="preserve">（2）</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64"/>
        <w:ind w:firstLine="480"/>
        <w:jc w:val="left"/>
        <w:spacing w:line="360" w:lineRule="auto"/>
        <w:rPr>
          <w:rFonts w:ascii="宋体" w:hAnsi="宋体"/>
          <w:sz w:val="24"/>
          <w:szCs w:val="24"/>
        </w:rPr>
      </w:pPr>
      <w:r>
        <w:rPr>
          <w:rFonts w:ascii="宋体" w:hAnsi="宋体"/>
          <w:sz w:val="24"/>
          <w:szCs w:val="24"/>
        </w:rPr>
        <w:t xml:space="preserve">（3）</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64"/>
        <w:spacing w:line="360" w:lineRule="auto"/>
        <w:rPr>
          <w:rFonts w:ascii="宋体" w:hAnsi="宋体"/>
          <w:b/>
          <w:sz w:val="24"/>
          <w:szCs w:val="24"/>
        </w:rPr>
      </w:pPr>
      <w:r>
        <w:rPr>
          <w:rFonts w:ascii="宋体" w:hAnsi="宋体"/>
          <w:b/>
          <w:sz w:val="24"/>
          <w:szCs w:val="24"/>
        </w:rPr>
        <w:t xml:space="preserve">5. </w:t>
      </w:r>
      <w:r>
        <w:rPr>
          <w:rFonts w:hint="eastAsia" w:ascii="宋体" w:hAnsi="宋体"/>
          <w:b/>
          <w:sz w:val="24"/>
          <w:szCs w:val="24"/>
        </w:rPr>
        <w:t xml:space="preserve">工程质量</w:t>
      </w:r>
      <w:r>
        <w:rPr>
          <w:rFonts w:ascii="宋体" w:hAnsi="宋体"/>
          <w:b/>
          <w:sz w:val="24"/>
          <w:szCs w:val="24"/>
        </w:rPr>
      </w:r>
      <w:r/>
    </w:p>
    <w:p>
      <w:pPr>
        <w:pStyle w:val="964"/>
        <w:ind w:firstLine="480"/>
        <w:spacing w:line="360" w:lineRule="auto"/>
        <w:rPr>
          <w:rFonts w:ascii="宋体" w:hAnsi="宋体"/>
          <w:sz w:val="24"/>
          <w:szCs w:val="24"/>
        </w:rPr>
      </w:pPr>
      <w:r>
        <w:rPr>
          <w:rFonts w:ascii="宋体" w:hAnsi="宋体"/>
          <w:sz w:val="24"/>
          <w:szCs w:val="24"/>
        </w:rPr>
        <w:t xml:space="preserve">5.1 </w:t>
      </w:r>
      <w:r>
        <w:rPr>
          <w:rFonts w:hint="eastAsia" w:ascii="宋体" w:hAnsi="宋体"/>
          <w:sz w:val="24"/>
          <w:szCs w:val="24"/>
        </w:rPr>
        <w:t xml:space="preserve">质量要求</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5.1.1 </w:t>
      </w:r>
      <w:r>
        <w:rPr>
          <w:rFonts w:hint="eastAsia" w:ascii="宋体" w:hAnsi="宋体"/>
          <w:sz w:val="24"/>
          <w:szCs w:val="24"/>
        </w:rPr>
        <w:t xml:space="preserve">特殊质量标准和要求：</w:t>
      </w:r>
      <w:r>
        <w:rPr>
          <w:rFonts w:hint="eastAsia" w:ascii="宋体" w:hAnsi="宋体"/>
          <w:sz w:val="24"/>
          <w:szCs w:val="24"/>
          <w:u w:val="single"/>
        </w:rPr>
        <w:t xml:space="preserve">按发包人要求执行</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关于工程奖项的约定：</w:t>
      </w:r>
      <w:bookmarkStart w:id="137" w:name="EB635f7c5b084240c181534c61640b47e7"/>
      <w:r>
        <w:rPr>
          <w:rFonts w:hint="eastAsia" w:ascii="宋体" w:hAnsi="宋体"/>
          <w:sz w:val="24"/>
          <w:szCs w:val="24"/>
          <w:u w:val="single"/>
        </w:rPr>
        <w:t xml:space="preserve">  /</w:t>
      </w:r>
      <w:bookmarkEnd w:id="137"/>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5.3 </w:t>
      </w:r>
      <w:r>
        <w:rPr>
          <w:rFonts w:hint="eastAsia" w:ascii="宋体" w:hAnsi="宋体"/>
          <w:sz w:val="24"/>
          <w:szCs w:val="24"/>
        </w:rPr>
        <w:t xml:space="preserve">隐蔽工程检查</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5.3.2</w:t>
      </w:r>
      <w:r>
        <w:rPr>
          <w:rFonts w:hint="eastAsia" w:ascii="宋体" w:hAnsi="宋体"/>
          <w:sz w:val="24"/>
          <w:szCs w:val="24"/>
        </w:rPr>
        <w:t xml:space="preserve">承包人提前通知监理人隐蔽工程检查的期限的约定：</w:t>
      </w:r>
      <w:bookmarkStart w:id="138" w:name="EB1aa61166ec044fa5a8109ac5aaab919e"/>
      <w:r>
        <w:rPr>
          <w:rFonts w:hint="eastAsia" w:ascii="宋体" w:hAnsi="宋体"/>
          <w:sz w:val="24"/>
          <w:szCs w:val="24"/>
        </w:rPr>
        <w:t xml:space="preserve">按通用条款执行</w:t>
      </w:r>
      <w:bookmarkEnd w:id="138"/>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监理人不能按时进行检查时，应提前</w:t>
      </w:r>
      <w:bookmarkStart w:id="139" w:name="EB12a4f0fa1d324833b65530d60384a028"/>
      <w:r>
        <w:rPr>
          <w:rFonts w:hint="eastAsia" w:ascii="宋体" w:hAnsi="宋体"/>
          <w:sz w:val="24"/>
          <w:szCs w:val="24"/>
          <w:u w:val="single"/>
        </w:rPr>
        <w:t xml:space="preserve">24</w:t>
      </w:r>
      <w:bookmarkEnd w:id="139"/>
      <w:r>
        <w:rPr>
          <w:rFonts w:hint="eastAsia" w:ascii="宋体" w:hAnsi="宋体"/>
          <w:sz w:val="24"/>
          <w:szCs w:val="24"/>
        </w:rPr>
        <w:t xml:space="preserve">小时提交书面延期要求。</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关于延期最长不得超过：</w:t>
      </w:r>
      <w:bookmarkStart w:id="140" w:name="EB5b8c7675c75f4330a9be2b9b7213d6c2"/>
      <w:r>
        <w:rPr>
          <w:rFonts w:hint="eastAsia" w:ascii="宋体" w:hAnsi="宋体"/>
          <w:sz w:val="24"/>
          <w:szCs w:val="24"/>
          <w:u w:val="single"/>
        </w:rPr>
        <w:t xml:space="preserve">48</w:t>
      </w:r>
      <w:bookmarkEnd w:id="140"/>
      <w:r>
        <w:rPr>
          <w:rFonts w:hint="eastAsia" w:ascii="宋体" w:hAnsi="宋体"/>
          <w:sz w:val="24"/>
          <w:szCs w:val="24"/>
        </w:rPr>
        <w:t xml:space="preserve">小时。</w:t>
      </w:r>
      <w:r>
        <w:rPr>
          <w:rFonts w:ascii="宋体" w:hAnsi="宋体"/>
          <w:sz w:val="24"/>
          <w:szCs w:val="24"/>
        </w:rPr>
      </w:r>
      <w:r/>
    </w:p>
    <w:p>
      <w:pPr>
        <w:pStyle w:val="964"/>
        <w:spacing w:line="360" w:lineRule="auto"/>
        <w:rPr>
          <w:rFonts w:ascii="宋体" w:hAnsi="宋体"/>
          <w:b/>
          <w:sz w:val="24"/>
          <w:szCs w:val="24"/>
        </w:rPr>
      </w:pPr>
      <w:r>
        <w:rPr>
          <w:rFonts w:ascii="宋体" w:hAnsi="宋体"/>
          <w:b/>
          <w:sz w:val="24"/>
          <w:szCs w:val="24"/>
        </w:rPr>
        <w:t xml:space="preserve">6. </w:t>
      </w:r>
      <w:r>
        <w:rPr>
          <w:rFonts w:hint="eastAsia" w:ascii="宋体" w:hAnsi="宋体"/>
          <w:b/>
          <w:sz w:val="24"/>
          <w:szCs w:val="24"/>
        </w:rPr>
        <w:t xml:space="preserve">安全文明施工与环境保护</w:t>
      </w:r>
      <w:r>
        <w:rPr>
          <w:rFonts w:ascii="宋体" w:hAnsi="宋体"/>
          <w:b/>
          <w:sz w:val="24"/>
          <w:szCs w:val="24"/>
        </w:rPr>
      </w:r>
      <w:r/>
    </w:p>
    <w:p>
      <w:pPr>
        <w:pStyle w:val="964"/>
        <w:ind w:firstLine="480"/>
        <w:spacing w:line="360" w:lineRule="auto"/>
        <w:rPr>
          <w:rFonts w:ascii="宋体" w:hAnsi="宋体"/>
          <w:sz w:val="24"/>
          <w:szCs w:val="24"/>
        </w:rPr>
      </w:pPr>
      <w:r>
        <w:rPr>
          <w:rFonts w:ascii="宋体" w:hAnsi="宋体"/>
          <w:sz w:val="24"/>
          <w:szCs w:val="24"/>
        </w:rPr>
        <w:t xml:space="preserve">6.1</w:t>
      </w:r>
      <w:r>
        <w:rPr>
          <w:rFonts w:hint="eastAsia" w:ascii="宋体" w:hAnsi="宋体"/>
          <w:sz w:val="24"/>
          <w:szCs w:val="24"/>
        </w:rPr>
        <w:t xml:space="preserve">安全文明施工</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6.1.1 </w:t>
      </w:r>
      <w:r>
        <w:rPr>
          <w:rFonts w:hint="eastAsia" w:ascii="宋体" w:hAnsi="宋体"/>
          <w:sz w:val="24"/>
          <w:szCs w:val="24"/>
        </w:rPr>
        <w:t xml:space="preserve">项目安全生产的达标目标及相应事项的约定：</w:t>
      </w:r>
      <w:r>
        <w:rPr>
          <w:rFonts w:ascii="宋体" w:hAnsi="宋体"/>
          <w:sz w:val="24"/>
          <w:szCs w:val="24"/>
        </w:rPr>
      </w:r>
      <w:r/>
    </w:p>
    <w:p>
      <w:pPr>
        <w:pStyle w:val="964"/>
        <w:ind w:firstLine="480"/>
        <w:jc w:val="left"/>
        <w:spacing w:line="360" w:lineRule="auto"/>
        <w:rPr>
          <w:rFonts w:ascii="宋体" w:hAnsi="宋体"/>
          <w:sz w:val="24"/>
          <w:szCs w:val="24"/>
          <w:u w:val="single"/>
        </w:rPr>
      </w:pPr>
      <w:r>
        <w:rPr>
          <w:rFonts w:ascii="宋体" w:hAnsi="宋体"/>
          <w:sz w:val="24"/>
          <w:szCs w:val="24"/>
          <w:u w:val="single"/>
        </w:rPr>
        <w:t xml:space="preserve">1、承包人应严格执行《中华人民共和国安全生产法》、《建设工程安全生产管理条例》等相关法律法规及签定的《安全施工协议》，组织安全文明施工，杜绝伤亡事故发生，进入施工现场的各类安全防护由承包人管理，安全责任由承包人承担。</w:t>
      </w:r>
      <w:r>
        <w:rPr>
          <w:rFonts w:ascii="宋体" w:hAnsi="宋体"/>
          <w:sz w:val="24"/>
          <w:szCs w:val="24"/>
          <w:u w:val="single"/>
        </w:rPr>
      </w:r>
      <w:r/>
    </w:p>
    <w:p>
      <w:pPr>
        <w:pStyle w:val="964"/>
        <w:ind w:firstLine="480"/>
        <w:jc w:val="left"/>
        <w:spacing w:line="360" w:lineRule="auto"/>
        <w:rPr>
          <w:rFonts w:ascii="宋体" w:hAnsi="宋体"/>
          <w:sz w:val="24"/>
          <w:szCs w:val="24"/>
          <w:u w:val="single"/>
        </w:rPr>
      </w:pPr>
      <w:r>
        <w:rPr>
          <w:rFonts w:ascii="宋体" w:hAnsi="宋体"/>
          <w:sz w:val="24"/>
          <w:szCs w:val="24"/>
          <w:u w:val="single"/>
        </w:rPr>
        <w:t xml:space="preserve">2、承包人应有确实可行的现场安全管理措施，确保承包人本身及其他施工单位人员的安全生产活动，承包人对现场施工用临时用电须严格安全管理，合理铺设线路，且有应对突发事件的应急方案。施工现场临时用电安全按最新规范执行。</w:t>
      </w:r>
      <w:r>
        <w:rPr>
          <w:rFonts w:ascii="宋体" w:hAnsi="宋体"/>
          <w:sz w:val="24"/>
          <w:szCs w:val="24"/>
          <w:u w:val="single"/>
        </w:rPr>
      </w:r>
      <w:r/>
    </w:p>
    <w:p>
      <w:pPr>
        <w:pStyle w:val="964"/>
        <w:ind w:firstLine="480"/>
        <w:jc w:val="left"/>
        <w:spacing w:line="360" w:lineRule="auto"/>
        <w:rPr>
          <w:rFonts w:ascii="宋体" w:hAnsi="宋体"/>
          <w:sz w:val="24"/>
          <w:szCs w:val="24"/>
          <w:u w:val="single"/>
        </w:rPr>
      </w:pPr>
      <w:r>
        <w:rPr>
          <w:rFonts w:hint="eastAsia" w:ascii="宋体" w:hAnsi="宋体"/>
          <w:sz w:val="24"/>
          <w:szCs w:val="24"/>
          <w:u w:val="single"/>
        </w:rPr>
        <w:t xml:space="preserve">3</w:t>
      </w:r>
      <w:r>
        <w:rPr>
          <w:rFonts w:ascii="宋体" w:hAnsi="宋体"/>
          <w:sz w:val="24"/>
          <w:szCs w:val="24"/>
          <w:u w:val="single"/>
        </w:rPr>
        <w:t xml:space="preserve">、承包人承担施工夜间施工照明的责任和要求：承包人自行负责夜间照明与夜间施工的报</w:t>
      </w:r>
      <w:r>
        <w:rPr>
          <w:rFonts w:hint="eastAsia" w:ascii="宋体" w:hAnsi="宋体"/>
          <w:sz w:val="24"/>
          <w:szCs w:val="24"/>
          <w:u w:val="single"/>
        </w:rPr>
        <w:t xml:space="preserve">批手续，相关费用已包含在投标报价中，发包人不另行结算。若承包人出现扰民等不良施工行为的，相关责任由承包人全部承担。</w:t>
      </w:r>
      <w:r>
        <w:rPr>
          <w:rFonts w:ascii="宋体" w:hAnsi="宋体"/>
          <w:sz w:val="24"/>
          <w:szCs w:val="24"/>
          <w:u w:val="single"/>
        </w:rPr>
      </w:r>
      <w:r/>
    </w:p>
    <w:p>
      <w:pPr>
        <w:pStyle w:val="964"/>
        <w:ind w:firstLine="480"/>
        <w:jc w:val="left"/>
        <w:spacing w:line="360" w:lineRule="auto"/>
        <w:rPr>
          <w:rFonts w:ascii="宋体" w:hAnsi="宋体"/>
          <w:sz w:val="24"/>
          <w:szCs w:val="24"/>
          <w:u w:val="single"/>
        </w:rPr>
      </w:pPr>
      <w:r>
        <w:rPr>
          <w:rFonts w:hint="eastAsia" w:ascii="宋体" w:hAnsi="宋体"/>
          <w:sz w:val="24"/>
          <w:szCs w:val="24"/>
          <w:u w:val="single"/>
        </w:rPr>
        <w:t xml:space="preserve">4</w:t>
      </w:r>
      <w:r>
        <w:rPr>
          <w:rFonts w:ascii="宋体" w:hAnsi="宋体"/>
          <w:sz w:val="24"/>
          <w:szCs w:val="24"/>
          <w:u w:val="single"/>
        </w:rPr>
        <w:t xml:space="preserve">、现场施工人员宜有标识，进入现场必须</w:t>
      </w:r>
      <w:r>
        <w:rPr>
          <w:rFonts w:hint="eastAsia" w:ascii="宋体" w:hAnsi="宋体"/>
          <w:sz w:val="24"/>
          <w:szCs w:val="24"/>
          <w:u w:val="single"/>
        </w:rPr>
        <w:t xml:space="preserve">佩戴</w:t>
      </w:r>
      <w:r>
        <w:rPr>
          <w:rFonts w:ascii="宋体" w:hAnsi="宋体"/>
          <w:sz w:val="24"/>
          <w:szCs w:val="24"/>
          <w:u w:val="single"/>
        </w:rPr>
        <w:t xml:space="preserve">安全帽</w:t>
      </w:r>
      <w:r>
        <w:rPr>
          <w:rFonts w:hint="eastAsia" w:ascii="宋体" w:hAnsi="宋体"/>
          <w:sz w:val="24"/>
          <w:szCs w:val="24"/>
          <w:u w:val="single"/>
        </w:rPr>
        <w:t xml:space="preserve">，</w:t>
      </w:r>
      <w:r>
        <w:rPr>
          <w:rFonts w:ascii="宋体" w:hAnsi="宋体"/>
          <w:sz w:val="24"/>
          <w:szCs w:val="24"/>
          <w:u w:val="single"/>
        </w:rPr>
        <w:t xml:space="preserve">作业时应将</w:t>
      </w:r>
      <w:r>
        <w:rPr>
          <w:rFonts w:hint="eastAsia" w:ascii="宋体" w:hAnsi="宋体"/>
          <w:sz w:val="24"/>
          <w:szCs w:val="24"/>
          <w:u w:val="single"/>
        </w:rPr>
        <w:t xml:space="preserve">安全带挂置在独立设置的专用安全绳上</w:t>
      </w:r>
      <w:r>
        <w:rPr>
          <w:rFonts w:ascii="宋体" w:hAnsi="宋体"/>
          <w:sz w:val="24"/>
          <w:szCs w:val="24"/>
          <w:u w:val="single"/>
        </w:rPr>
        <w:t xml:space="preserve">。同时承包人应服从发包人、监理人等相关主管人员的安全管理。</w:t>
      </w:r>
      <w:r>
        <w:rPr>
          <w:rFonts w:ascii="宋体" w:hAnsi="宋体"/>
          <w:sz w:val="24"/>
          <w:szCs w:val="24"/>
          <w:u w:val="single"/>
        </w:rPr>
      </w:r>
      <w:r/>
    </w:p>
    <w:p>
      <w:pPr>
        <w:pStyle w:val="964"/>
        <w:ind w:firstLine="480"/>
        <w:jc w:val="left"/>
        <w:spacing w:line="360" w:lineRule="auto"/>
        <w:rPr>
          <w:rFonts w:ascii="宋体" w:hAnsi="宋体"/>
          <w:sz w:val="24"/>
          <w:szCs w:val="24"/>
          <w:u w:val="single"/>
        </w:rPr>
      </w:pPr>
      <w:r>
        <w:rPr>
          <w:rFonts w:hint="eastAsia" w:ascii="宋体" w:hAnsi="宋体"/>
          <w:sz w:val="24"/>
          <w:szCs w:val="24"/>
          <w:u w:val="single"/>
        </w:rPr>
        <w:t xml:space="preserve">5</w:t>
      </w:r>
      <w:r>
        <w:rPr>
          <w:rFonts w:ascii="宋体" w:hAnsi="宋体"/>
          <w:sz w:val="24"/>
          <w:szCs w:val="24"/>
          <w:u w:val="single"/>
        </w:rPr>
        <w:t xml:space="preserve">、施工现场出入口、围栏、紧急疏散处等均应有明显的标志或指示牌，有高度限制的地点应有限高标志。</w:t>
      </w:r>
      <w:r>
        <w:rPr>
          <w:rFonts w:ascii="宋体" w:hAnsi="宋体"/>
          <w:sz w:val="24"/>
          <w:szCs w:val="24"/>
          <w:u w:val="single"/>
        </w:rPr>
      </w:r>
      <w:r/>
    </w:p>
    <w:p>
      <w:pPr>
        <w:pStyle w:val="964"/>
        <w:ind w:firstLine="480"/>
        <w:jc w:val="left"/>
        <w:spacing w:line="360" w:lineRule="auto"/>
        <w:rPr>
          <w:rFonts w:ascii="宋体" w:hAnsi="宋体"/>
          <w:sz w:val="24"/>
          <w:szCs w:val="24"/>
          <w:u w:val="single"/>
        </w:rPr>
      </w:pPr>
      <w:r>
        <w:rPr>
          <w:rFonts w:hint="eastAsia" w:ascii="宋体" w:hAnsi="宋体"/>
          <w:sz w:val="24"/>
          <w:szCs w:val="24"/>
          <w:u w:val="single"/>
        </w:rPr>
        <w:t xml:space="preserve">6</w:t>
      </w:r>
      <w:r>
        <w:rPr>
          <w:rFonts w:ascii="宋体" w:hAnsi="宋体"/>
          <w:sz w:val="24"/>
          <w:szCs w:val="24"/>
          <w:u w:val="single"/>
        </w:rPr>
        <w:t xml:space="preserve">、承包人应建立和执行防火管理制度，在火灾易发地区施工或储存使用易燃器材时,应采取特殊消防安全措施。项目现场严禁吸烟。</w:t>
      </w:r>
      <w:r>
        <w:rPr>
          <w:rFonts w:ascii="宋体" w:hAnsi="宋体"/>
          <w:sz w:val="24"/>
          <w:szCs w:val="24"/>
          <w:u w:val="single"/>
        </w:rPr>
      </w:r>
      <w:r/>
    </w:p>
    <w:p>
      <w:pPr>
        <w:pStyle w:val="964"/>
        <w:ind w:firstLine="480"/>
        <w:jc w:val="left"/>
        <w:spacing w:line="360" w:lineRule="auto"/>
        <w:rPr>
          <w:rFonts w:ascii="宋体" w:hAnsi="宋体"/>
          <w:sz w:val="24"/>
          <w:szCs w:val="24"/>
          <w:u w:val="single"/>
        </w:rPr>
      </w:pPr>
      <w:r>
        <w:rPr>
          <w:rFonts w:hint="eastAsia" w:ascii="宋体" w:hAnsi="宋体"/>
          <w:sz w:val="24"/>
          <w:szCs w:val="24"/>
          <w:u w:val="single"/>
        </w:rPr>
        <w:t xml:space="preserve">7</w:t>
      </w:r>
      <w:r>
        <w:rPr>
          <w:rFonts w:ascii="宋体" w:hAnsi="宋体"/>
          <w:sz w:val="24"/>
          <w:szCs w:val="24"/>
          <w:u w:val="single"/>
        </w:rPr>
        <w:t xml:space="preserve">、承包人应保证现场的食堂卫生安全、饮水设施安全可靠。</w:t>
      </w:r>
      <w:r>
        <w:rPr>
          <w:rFonts w:ascii="宋体" w:hAnsi="宋体"/>
          <w:sz w:val="24"/>
          <w:szCs w:val="24"/>
          <w:u w:val="single"/>
        </w:rPr>
      </w:r>
      <w:r/>
    </w:p>
    <w:p>
      <w:pPr>
        <w:pStyle w:val="964"/>
        <w:ind w:firstLine="480"/>
        <w:jc w:val="left"/>
        <w:spacing w:line="360" w:lineRule="auto"/>
        <w:rPr>
          <w:rFonts w:ascii="宋体" w:hAnsi="宋体"/>
          <w:sz w:val="24"/>
          <w:szCs w:val="24"/>
          <w:u w:val="single"/>
        </w:rPr>
      </w:pPr>
      <w:r>
        <w:rPr>
          <w:rFonts w:hint="eastAsia" w:ascii="宋体" w:hAnsi="宋体"/>
          <w:sz w:val="24"/>
          <w:szCs w:val="24"/>
          <w:u w:val="single"/>
        </w:rPr>
        <w:t xml:space="preserve">8、承包人作业人员使用吊篮作业时，不得将吊篮直接支撑在女儿墙上或挑檐边缘或建筑外墙，作业人员须从地面进出吊篮，且吊篮内作业人员不得超过两名。吊篮使用时所需的配装块应当按规范设置和放置；未作业时，吊篮必须停放于地面。</w:t>
      </w:r>
      <w:r>
        <w:rPr>
          <w:rFonts w:ascii="宋体" w:hAnsi="宋体"/>
          <w:sz w:val="24"/>
          <w:szCs w:val="24"/>
          <w:u w:val="single"/>
        </w:rPr>
      </w:r>
      <w:r/>
    </w:p>
    <w:p>
      <w:pPr>
        <w:pStyle w:val="964"/>
        <w:ind w:firstLine="480"/>
        <w:jc w:val="left"/>
        <w:spacing w:line="360" w:lineRule="auto"/>
        <w:rPr>
          <w:rFonts w:ascii="宋体" w:hAnsi="宋体"/>
          <w:sz w:val="24"/>
          <w:szCs w:val="24"/>
          <w:u w:val="single"/>
        </w:rPr>
      </w:pPr>
      <w:r>
        <w:rPr>
          <w:rFonts w:hint="eastAsia" w:ascii="宋体" w:hAnsi="宋体"/>
          <w:sz w:val="24"/>
          <w:szCs w:val="24"/>
          <w:u w:val="single"/>
        </w:rPr>
        <w:t xml:space="preserve">9、本工程施工作业期间，承包人的专职安全人员必须全程在场，并发挥其作为安全人员的作用。</w:t>
      </w:r>
      <w:r>
        <w:rPr>
          <w:rFonts w:ascii="宋体" w:hAnsi="宋体"/>
          <w:sz w:val="24"/>
          <w:szCs w:val="24"/>
          <w:u w:val="single"/>
        </w:rPr>
      </w:r>
      <w:r/>
    </w:p>
    <w:p>
      <w:pPr>
        <w:pStyle w:val="964"/>
        <w:ind w:firstLine="480"/>
        <w:jc w:val="left"/>
        <w:spacing w:line="360" w:lineRule="auto"/>
        <w:rPr>
          <w:rFonts w:ascii="宋体" w:hAnsi="宋体"/>
          <w:sz w:val="24"/>
          <w:szCs w:val="24"/>
          <w:u w:val="single"/>
        </w:rPr>
      </w:pPr>
      <w:r>
        <w:rPr>
          <w:rFonts w:hint="eastAsia" w:ascii="宋体" w:hAnsi="宋体"/>
          <w:sz w:val="24"/>
          <w:szCs w:val="24"/>
          <w:u w:val="single"/>
        </w:rPr>
        <w:t xml:space="preserve">10</w:t>
      </w:r>
      <w:r>
        <w:rPr>
          <w:rFonts w:ascii="宋体" w:hAnsi="宋体"/>
          <w:sz w:val="24"/>
          <w:szCs w:val="24"/>
          <w:u w:val="single"/>
        </w:rPr>
        <w:t xml:space="preserve">、由于承包人</w:t>
      </w:r>
      <w:r>
        <w:rPr>
          <w:rFonts w:hint="eastAsia" w:ascii="宋体" w:hAnsi="宋体"/>
          <w:sz w:val="24"/>
          <w:szCs w:val="24"/>
          <w:u w:val="single"/>
        </w:rPr>
        <w:t xml:space="preserve">措施不力、安全教育和安全管理不力等发生事故及引发的法律责任，均由承包人全部自行承担。</w:t>
      </w:r>
      <w:r>
        <w:rPr>
          <w:rFonts w:ascii="宋体" w:hAnsi="宋体"/>
          <w:sz w:val="24"/>
          <w:szCs w:val="24"/>
          <w:u w:val="single"/>
        </w:rPr>
      </w:r>
      <w:r/>
    </w:p>
    <w:p>
      <w:pPr>
        <w:pStyle w:val="964"/>
        <w:ind w:firstLine="480"/>
        <w:jc w:val="left"/>
        <w:spacing w:line="360" w:lineRule="auto"/>
        <w:rPr>
          <w:rFonts w:ascii="宋体" w:hAnsi="宋体"/>
          <w:sz w:val="24"/>
          <w:szCs w:val="24"/>
          <w:u w:val="single"/>
        </w:rPr>
      </w:pPr>
      <w:r>
        <w:rPr>
          <w:rFonts w:hint="eastAsia" w:ascii="宋体" w:hAnsi="宋体"/>
          <w:sz w:val="24"/>
          <w:szCs w:val="24"/>
          <w:u w:val="single"/>
        </w:rPr>
        <w:t xml:space="preserve">11</w:t>
      </w:r>
      <w:r>
        <w:rPr>
          <w:rFonts w:ascii="宋体" w:hAnsi="宋体"/>
          <w:sz w:val="24"/>
          <w:szCs w:val="24"/>
          <w:u w:val="single"/>
        </w:rPr>
        <w:t xml:space="preserve">、本项目涉及安全生产的相关费用已包含在投标报价中，发包人不另行结算。</w:t>
      </w:r>
      <w:r>
        <w:rPr>
          <w:rFonts w:ascii="宋体" w:hAnsi="宋体"/>
          <w:sz w:val="24"/>
          <w:szCs w:val="24"/>
          <w:u w:val="single"/>
        </w:rPr>
      </w:r>
      <w:r/>
    </w:p>
    <w:p>
      <w:pPr>
        <w:pStyle w:val="964"/>
        <w:ind w:firstLine="480"/>
        <w:jc w:val="left"/>
        <w:spacing w:line="360" w:lineRule="auto"/>
        <w:rPr>
          <w:rFonts w:ascii="宋体" w:hAnsi="宋体"/>
          <w:sz w:val="24"/>
          <w:szCs w:val="24"/>
          <w:u w:val="single"/>
        </w:rPr>
      </w:pPr>
      <w:r>
        <w:rPr>
          <w:rFonts w:hint="eastAsia" w:ascii="宋体" w:hAnsi="宋体"/>
          <w:sz w:val="24"/>
          <w:szCs w:val="24"/>
          <w:u w:val="single"/>
        </w:rPr>
        <w:t xml:space="preserve">12</w:t>
      </w:r>
      <w:r>
        <w:rPr>
          <w:rFonts w:ascii="宋体" w:hAnsi="宋体"/>
          <w:sz w:val="24"/>
          <w:szCs w:val="24"/>
          <w:u w:val="single"/>
        </w:rPr>
        <w:t xml:space="preserve">、承包人应遵守与安全生产有关的其他规定。</w:t>
      </w:r>
      <w:r>
        <w:rPr>
          <w:rFonts w:ascii="宋体" w:hAnsi="宋体"/>
          <w:sz w:val="24"/>
          <w:szCs w:val="24"/>
          <w:u w:val="single"/>
        </w:rPr>
      </w:r>
      <w:r/>
    </w:p>
    <w:p>
      <w:pPr>
        <w:pStyle w:val="964"/>
        <w:ind w:firstLine="480"/>
        <w:jc w:val="left"/>
        <w:spacing w:line="360" w:lineRule="auto"/>
        <w:rPr>
          <w:rFonts w:ascii="宋体" w:hAnsi="宋体"/>
          <w:sz w:val="24"/>
          <w:szCs w:val="24"/>
          <w:u w:val="single"/>
        </w:rPr>
      </w:pPr>
      <w:r>
        <w:rPr>
          <w:rFonts w:hint="eastAsia" w:ascii="宋体" w:hAnsi="宋体"/>
          <w:sz w:val="24"/>
          <w:szCs w:val="24"/>
          <w:u w:val="single"/>
        </w:rPr>
        <w:t xml:space="preserve">13</w:t>
      </w:r>
      <w:r>
        <w:rPr>
          <w:rFonts w:ascii="宋体" w:hAnsi="宋体"/>
          <w:sz w:val="24"/>
          <w:szCs w:val="24"/>
          <w:u w:val="single"/>
        </w:rPr>
        <w:t xml:space="preserve">、①承包人施工中对监理人要求整改的安全问题未及时整改的，须按人民币</w:t>
      </w:r>
      <w:r>
        <w:rPr>
          <w:rFonts w:hint="eastAsia" w:ascii="宋体" w:hAnsi="宋体"/>
          <w:sz w:val="24"/>
          <w:szCs w:val="24"/>
          <w:u w:val="single"/>
        </w:rPr>
        <w:t xml:space="preserve">10000</w:t>
      </w:r>
      <w:r>
        <w:rPr>
          <w:rFonts w:ascii="宋体" w:hAnsi="宋体"/>
          <w:sz w:val="24"/>
          <w:szCs w:val="24"/>
          <w:u w:val="single"/>
        </w:rPr>
        <w:t xml:space="preserve">元/次的标准向发包人支付违约金；②在施工期间，承包人若违反施工操作及管理程序的，须按人民币</w:t>
      </w:r>
      <w:r>
        <w:rPr>
          <w:rFonts w:hint="eastAsia" w:ascii="宋体" w:hAnsi="宋体"/>
          <w:sz w:val="24"/>
          <w:szCs w:val="24"/>
          <w:u w:val="single"/>
        </w:rPr>
        <w:t xml:space="preserve">2</w:t>
      </w:r>
      <w:r>
        <w:rPr>
          <w:rFonts w:ascii="宋体" w:hAnsi="宋体"/>
          <w:sz w:val="24"/>
          <w:szCs w:val="24"/>
          <w:u w:val="single"/>
        </w:rPr>
        <w:t xml:space="preserve">000元/次的标准向发包人支付违约金；若造成</w:t>
      </w:r>
      <w:r>
        <w:rPr>
          <w:rFonts w:hint="eastAsia" w:ascii="宋体" w:hAnsi="宋体"/>
          <w:sz w:val="24"/>
          <w:szCs w:val="24"/>
          <w:u w:val="single"/>
        </w:rPr>
        <w:t xml:space="preserve">安全</w:t>
      </w:r>
      <w:r>
        <w:rPr>
          <w:rFonts w:ascii="宋体" w:hAnsi="宋体"/>
          <w:sz w:val="24"/>
          <w:szCs w:val="24"/>
          <w:u w:val="single"/>
        </w:rPr>
        <w:t xml:space="preserve">事故的，</w:t>
      </w:r>
      <w:r>
        <w:rPr>
          <w:rFonts w:hint="eastAsia" w:ascii="宋体" w:hAnsi="宋体"/>
          <w:sz w:val="24"/>
          <w:szCs w:val="24"/>
          <w:u w:val="single"/>
        </w:rPr>
        <w:t xml:space="preserve">由承包人</w:t>
      </w:r>
      <w:r>
        <w:rPr>
          <w:rFonts w:ascii="宋体" w:hAnsi="宋体"/>
          <w:sz w:val="24"/>
          <w:szCs w:val="24"/>
          <w:u w:val="single"/>
        </w:rPr>
        <w:t xml:space="preserve">承担全部赔偿</w:t>
      </w:r>
      <w:r>
        <w:rPr>
          <w:rFonts w:hint="eastAsia" w:ascii="宋体" w:hAnsi="宋体"/>
          <w:sz w:val="24"/>
          <w:szCs w:val="24"/>
          <w:u w:val="single"/>
        </w:rPr>
        <w:t xml:space="preserve">责任；因事故调查分析而产生的工期延误和费用增加由承包人全部承担</w:t>
      </w:r>
      <w:r>
        <w:rPr>
          <w:rFonts w:ascii="宋体" w:hAnsi="宋体"/>
          <w:sz w:val="24"/>
          <w:szCs w:val="24"/>
        </w:rPr>
        <w:t xml:space="preserve">。</w:t>
      </w:r>
      <w:r>
        <w:rPr>
          <w:rFonts w:ascii="宋体" w:hAnsi="宋体"/>
          <w:sz w:val="24"/>
          <w:szCs w:val="24"/>
          <w:u w:val="single"/>
        </w:rPr>
      </w:r>
      <w:r/>
    </w:p>
    <w:p>
      <w:pPr>
        <w:pStyle w:val="964"/>
        <w:ind w:firstLine="480"/>
        <w:jc w:val="left"/>
        <w:spacing w:line="360" w:lineRule="auto"/>
        <w:rPr>
          <w:rFonts w:ascii="宋体" w:hAnsi="宋体"/>
          <w:sz w:val="24"/>
          <w:szCs w:val="24"/>
        </w:rPr>
      </w:pPr>
      <w:r>
        <w:rPr>
          <w:rFonts w:ascii="宋体" w:hAnsi="宋体"/>
          <w:sz w:val="24"/>
          <w:szCs w:val="24"/>
        </w:rPr>
        <w:t xml:space="preserve">6.1.4 </w:t>
      </w:r>
      <w:r>
        <w:rPr>
          <w:rFonts w:hint="eastAsia" w:ascii="宋体" w:hAnsi="宋体"/>
          <w:sz w:val="24"/>
          <w:szCs w:val="24"/>
        </w:rPr>
        <w:t xml:space="preserve">关于治安保卫的特别约定：</w:t>
      </w:r>
      <w:bookmarkStart w:id="141" w:name="EB507c3441b4fd495fbe84449ddcef625a"/>
      <w:r>
        <w:rPr>
          <w:rFonts w:ascii="宋体" w:hAnsi="宋体"/>
          <w:sz w:val="24"/>
          <w:szCs w:val="24"/>
          <w:u w:val="single"/>
        </w:rPr>
        <w:t xml:space="preserve">1、承包人负责施工现场的安全和保卫工作，施工现场应有专门人员负责看守，并采取有效防盗措施。2、本项目应实行实名制管理，施工现场须设置车辆与人员门禁系统，严禁无关人员及相关车辆进入工地范围内</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bookmarkEnd w:id="141"/>
      <w:r>
        <w:rPr>
          <w:rFonts w:hint="eastAsia" w:ascii="宋体" w:hAnsi="宋体"/>
          <w:sz w:val="24"/>
          <w:szCs w:val="24"/>
        </w:rPr>
        <w:t xml:space="preserve">关于编制施工场地治安管理计划的约定：</w:t>
      </w:r>
      <w:r>
        <w:rPr>
          <w:rFonts w:hint="eastAsia" w:ascii="宋体" w:hAnsi="宋体"/>
          <w:sz w:val="24"/>
          <w:szCs w:val="24"/>
          <w:u w:val="single"/>
        </w:rPr>
        <w:t xml:space="preserve">承包人负责编制施工场地治安管理计划，制定突发事件紧急预案等。承包人应综合考虑本工程所涉及的一切安全因素并编写出施工场地治安管理计划，包括但不限于：脚手架搭设、大型机械或设备的安装与使用、起重机使用、深基坑、临时用电、大型设备或构配件施工、安全挡护、职工安全教育和安全管理、机电设备使用管理办法、突发情况应急方案、明确提出施工现场规范围挡、控制扬尘、治污减排、降低噪音措施等，并于进场后</w:t>
      </w:r>
      <w:r>
        <w:rPr>
          <w:rFonts w:ascii="宋体" w:hAnsi="宋体"/>
          <w:sz w:val="24"/>
          <w:szCs w:val="24"/>
          <w:u w:val="single"/>
        </w:rPr>
        <w:t xml:space="preserve">7天内报送发包人和监理人，在发包人和监理人审批通过后严格执行。在实施和完成本工程过程中，承包人应负责施工人员的治安教育、安全教</w:t>
      </w:r>
      <w:r>
        <w:rPr>
          <w:rFonts w:hint="eastAsia" w:ascii="宋体" w:hAnsi="宋体"/>
          <w:sz w:val="24"/>
          <w:szCs w:val="24"/>
          <w:u w:val="single"/>
        </w:rPr>
        <w:t xml:space="preserve">育和安全管理工作，充分关注所有在场人员及行人的安全，同时采取有效措施，使承包人施工区域内的实施保持有条不紊，做到非施工人员不得进入现场。因承包人现场安全管理工作不到位引起的事故及引起的法律责任，均由承包人负责。除发包人在招标控制价中单独列项外的上述其他工作内容费用，承包人应综合考虑在投标报价中，发包人不另行支付</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6.1.5 </w:t>
      </w:r>
      <w:r>
        <w:rPr>
          <w:rFonts w:hint="eastAsia" w:ascii="宋体" w:hAnsi="宋体"/>
          <w:sz w:val="24"/>
          <w:szCs w:val="24"/>
        </w:rPr>
        <w:t xml:space="preserve">文明施工</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合同当事人对文明施工的要求：</w:t>
      </w:r>
      <w:r>
        <w:rPr>
          <w:rFonts w:ascii="宋体" w:hAnsi="宋体"/>
          <w:sz w:val="24"/>
          <w:szCs w:val="24"/>
        </w:rPr>
      </w:r>
      <w:r/>
    </w:p>
    <w:p>
      <w:pPr>
        <w:pStyle w:val="964"/>
        <w:ind w:firstLine="480"/>
        <w:jc w:val="left"/>
        <w:spacing w:line="360" w:lineRule="auto"/>
        <w:rPr>
          <w:rFonts w:ascii="宋体" w:hAnsi="宋体"/>
          <w:sz w:val="24"/>
          <w:szCs w:val="24"/>
          <w:u w:val="single"/>
        </w:rPr>
      </w:pPr>
      <w:r>
        <w:rPr>
          <w:rFonts w:ascii="宋体" w:hAnsi="宋体"/>
          <w:sz w:val="24"/>
          <w:szCs w:val="24"/>
          <w:u w:val="single"/>
        </w:rPr>
        <w:t xml:space="preserve">1、承包人必须遵守建设工程施工等方面的相关规定，服从行政主管部门的管理。凡涉及到承包人的施工备案、夜间施工、车辆准运等有关证、照的，均由承包人自行办理，发包人给予配合。承包人为履行安全文明施工所产生的一切费用（包括但不限于：排污管理费、噪声管理费、垃圾管理费、外地承包人进宁施工备案费用等），均由承包人全部自行承担，发包人不另行支付。</w:t>
      </w:r>
      <w:r>
        <w:rPr>
          <w:rFonts w:ascii="宋体" w:hAnsi="宋体"/>
          <w:sz w:val="24"/>
          <w:szCs w:val="24"/>
          <w:u w:val="single"/>
        </w:rPr>
      </w:r>
      <w:r/>
    </w:p>
    <w:p>
      <w:pPr>
        <w:pStyle w:val="964"/>
        <w:ind w:firstLine="480"/>
        <w:jc w:val="left"/>
        <w:spacing w:line="360" w:lineRule="auto"/>
        <w:rPr>
          <w:rFonts w:ascii="宋体" w:hAnsi="宋体"/>
          <w:sz w:val="24"/>
          <w:szCs w:val="24"/>
          <w:u w:val="single"/>
        </w:rPr>
      </w:pPr>
      <w:r>
        <w:rPr>
          <w:rFonts w:ascii="宋体" w:hAnsi="宋体"/>
          <w:sz w:val="24"/>
          <w:szCs w:val="24"/>
          <w:u w:val="single"/>
        </w:rPr>
        <w:t xml:space="preserve">2、需承包人办理的有关施工场地交通、环卫和施工噪音管理等手续：施工期间, 承包人应控制噪声对周围环境的影响。承包人必须满足国家、省、市的有关法规要求，自行办理涉及施工场地交通</w:t>
      </w:r>
      <w:r>
        <w:rPr>
          <w:rFonts w:hint="eastAsia" w:ascii="宋体" w:hAnsi="宋体"/>
          <w:sz w:val="24"/>
          <w:szCs w:val="24"/>
          <w:u w:val="single"/>
        </w:rPr>
        <w:t xml:space="preserve">、施工噪音、夜间施工以及环境保护和安全生产等相关手续。夜间作业时候，承包人应有合理的措施降低施工扰民现象。</w:t>
      </w:r>
      <w:r>
        <w:rPr>
          <w:rFonts w:ascii="宋体" w:hAnsi="宋体"/>
          <w:sz w:val="24"/>
          <w:szCs w:val="24"/>
          <w:u w:val="single"/>
        </w:rPr>
      </w:r>
      <w:r/>
    </w:p>
    <w:p>
      <w:pPr>
        <w:pStyle w:val="964"/>
        <w:ind w:firstLine="480"/>
        <w:jc w:val="left"/>
        <w:spacing w:line="360" w:lineRule="auto"/>
        <w:rPr>
          <w:rFonts w:ascii="宋体" w:hAnsi="宋体"/>
          <w:sz w:val="24"/>
          <w:szCs w:val="24"/>
          <w:u w:val="single"/>
        </w:rPr>
      </w:pPr>
      <w:r>
        <w:rPr>
          <w:rFonts w:ascii="宋体" w:hAnsi="宋体"/>
          <w:sz w:val="24"/>
          <w:szCs w:val="24"/>
          <w:u w:val="single"/>
        </w:rPr>
        <w:t xml:space="preserve">3、承包人采取环保措施，达到环保要求的责任和费用，包括: 环境污染防治措施、大气污染防治措施、施工噪音防护措施、针对固体废物的分类收集处理措施、绿色建筑施工要求、红线范围内雨污分流措施等。若发生施工噪声超标扰民事件、垃圾随意倾倒现象、污水随意排放现象、污染防治管控不当等一切不达标行为，责任与费用均由承包人承担。</w:t>
      </w:r>
      <w:r>
        <w:rPr>
          <w:rFonts w:ascii="宋体" w:hAnsi="宋体"/>
          <w:sz w:val="24"/>
          <w:szCs w:val="24"/>
          <w:u w:val="single"/>
        </w:rPr>
      </w:r>
      <w:r/>
    </w:p>
    <w:p>
      <w:pPr>
        <w:pStyle w:val="964"/>
        <w:ind w:firstLine="480"/>
        <w:jc w:val="left"/>
        <w:spacing w:line="360" w:lineRule="auto"/>
        <w:rPr>
          <w:rFonts w:ascii="宋体" w:hAnsi="宋体"/>
          <w:sz w:val="24"/>
          <w:szCs w:val="24"/>
          <w:u w:val="single"/>
        </w:rPr>
      </w:pPr>
      <w:r>
        <w:rPr>
          <w:rFonts w:hint="eastAsia" w:ascii="宋体" w:hAnsi="宋体"/>
          <w:sz w:val="24"/>
          <w:szCs w:val="24"/>
          <w:u w:val="single"/>
        </w:rPr>
        <w:t xml:space="preserve">4</w:t>
      </w:r>
      <w:r>
        <w:rPr>
          <w:rFonts w:ascii="宋体" w:hAnsi="宋体"/>
          <w:sz w:val="24"/>
          <w:szCs w:val="24"/>
          <w:u w:val="single"/>
        </w:rPr>
        <w:t xml:space="preserve">、承包人应遵守与文明施工有关的其他规定。</w:t>
      </w:r>
      <w:r>
        <w:rPr>
          <w:rFonts w:ascii="宋体" w:hAnsi="宋体"/>
          <w:sz w:val="24"/>
          <w:szCs w:val="24"/>
          <w:u w:val="single"/>
        </w:rPr>
      </w:r>
      <w:r/>
    </w:p>
    <w:p>
      <w:pPr>
        <w:pStyle w:val="964"/>
        <w:ind w:firstLine="480"/>
        <w:jc w:val="left"/>
        <w:spacing w:line="360" w:lineRule="auto"/>
        <w:rPr>
          <w:rFonts w:ascii="宋体" w:hAnsi="宋体"/>
          <w:sz w:val="24"/>
          <w:szCs w:val="24"/>
        </w:rPr>
      </w:pPr>
      <w:r>
        <w:rPr>
          <w:rFonts w:ascii="宋体" w:hAnsi="宋体"/>
          <w:sz w:val="24"/>
          <w:szCs w:val="24"/>
        </w:rPr>
        <w:t xml:space="preserve">6.1.6 关于安全文明施工费支付比例和支付期限的约定：</w:t>
      </w:r>
      <w:r>
        <w:rPr>
          <w:rFonts w:hint="eastAsia" w:ascii="宋体" w:hAnsi="宋体"/>
          <w:sz w:val="24"/>
          <w:szCs w:val="24"/>
          <w:u w:val="single"/>
        </w:rPr>
        <w:t xml:space="preserve">与工程进度款同比例支付</w:t>
      </w:r>
      <w:r>
        <w:rPr>
          <w:rFonts w:ascii="宋体" w:hAnsi="宋体"/>
          <w:sz w:val="24"/>
          <w:szCs w:val="24"/>
        </w:rPr>
        <w:t xml:space="preserve">。</w:t>
      </w:r>
      <w:r>
        <w:rPr>
          <w:rFonts w:ascii="宋体" w:hAnsi="宋体"/>
          <w:sz w:val="24"/>
          <w:szCs w:val="24"/>
        </w:rPr>
      </w:r>
      <w:r/>
    </w:p>
    <w:p>
      <w:pPr>
        <w:pStyle w:val="964"/>
        <w:spacing w:line="360" w:lineRule="auto"/>
        <w:rPr>
          <w:rFonts w:ascii="宋体" w:hAnsi="宋体"/>
          <w:b/>
          <w:sz w:val="24"/>
          <w:szCs w:val="24"/>
        </w:rPr>
      </w:pPr>
      <w:r>
        <w:rPr>
          <w:rFonts w:ascii="宋体" w:hAnsi="宋体"/>
          <w:b/>
          <w:sz w:val="24"/>
          <w:szCs w:val="24"/>
        </w:rPr>
        <w:t xml:space="preserve">7. </w:t>
      </w:r>
      <w:r>
        <w:rPr>
          <w:rFonts w:hint="eastAsia" w:ascii="宋体" w:hAnsi="宋体"/>
          <w:b/>
          <w:sz w:val="24"/>
          <w:szCs w:val="24"/>
        </w:rPr>
        <w:t xml:space="preserve">工期和进度</w:t>
      </w:r>
      <w:r>
        <w:rPr>
          <w:rFonts w:ascii="宋体" w:hAnsi="宋体"/>
          <w:b/>
          <w:sz w:val="24"/>
          <w:szCs w:val="24"/>
        </w:rPr>
      </w:r>
      <w:r/>
    </w:p>
    <w:p>
      <w:pPr>
        <w:pStyle w:val="964"/>
        <w:ind w:firstLine="480"/>
        <w:spacing w:line="360" w:lineRule="auto"/>
        <w:rPr>
          <w:rFonts w:ascii="宋体" w:hAnsi="宋体"/>
          <w:sz w:val="24"/>
          <w:szCs w:val="24"/>
        </w:rPr>
      </w:pPr>
      <w:r>
        <w:rPr>
          <w:rFonts w:ascii="宋体" w:hAnsi="宋体"/>
          <w:sz w:val="24"/>
          <w:szCs w:val="24"/>
        </w:rPr>
        <w:t xml:space="preserve">7.1 </w:t>
      </w:r>
      <w:r>
        <w:rPr>
          <w:rFonts w:hint="eastAsia" w:ascii="宋体" w:hAnsi="宋体"/>
          <w:sz w:val="24"/>
          <w:szCs w:val="24"/>
        </w:rPr>
        <w:t xml:space="preserve">施工组织设计</w:t>
      </w:r>
      <w:r>
        <w:rPr>
          <w:rFonts w:ascii="宋体" w:hAnsi="宋体"/>
          <w:sz w:val="24"/>
          <w:szCs w:val="24"/>
        </w:rPr>
      </w:r>
      <w:r/>
    </w:p>
    <w:p>
      <w:pPr>
        <w:pStyle w:val="964"/>
        <w:ind w:firstLine="480"/>
        <w:jc w:val="left"/>
        <w:spacing w:line="360" w:lineRule="auto"/>
        <w:rPr>
          <w:rFonts w:ascii="宋体" w:hAnsi="宋体"/>
          <w:sz w:val="24"/>
          <w:szCs w:val="24"/>
          <w:u w:val="single"/>
        </w:rPr>
      </w:pPr>
      <w:r>
        <w:rPr>
          <w:rFonts w:ascii="宋体" w:hAnsi="宋体"/>
          <w:sz w:val="24"/>
          <w:szCs w:val="24"/>
        </w:rPr>
        <w:t xml:space="preserve">7.1.1 </w:t>
      </w:r>
      <w:r>
        <w:rPr>
          <w:rFonts w:hint="eastAsia" w:ascii="宋体" w:hAnsi="宋体"/>
          <w:sz w:val="24"/>
          <w:szCs w:val="24"/>
        </w:rPr>
        <w:t xml:space="preserve">合同当事人约定的施工组织设计应包括的其他内容：</w:t>
      </w:r>
      <w:r>
        <w:rPr>
          <w:rFonts w:hint="eastAsia" w:ascii="宋体" w:hAnsi="宋体"/>
          <w:sz w:val="24"/>
          <w:szCs w:val="24"/>
          <w:u w:val="single"/>
        </w:rPr>
        <w:t xml:space="preserve">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夜间施工及冬雨季施工等）；施工现场优化布置总平面图；“</w:t>
      </w:r>
      <w:r>
        <w:rPr>
          <w:rFonts w:ascii="宋体" w:hAnsi="宋体"/>
          <w:sz w:val="24"/>
          <w:szCs w:val="24"/>
          <w:u w:val="single"/>
        </w:rPr>
        <w:t xml:space="preserve">危大工程</w:t>
      </w:r>
      <w:r>
        <w:rPr>
          <w:rFonts w:hint="eastAsia" w:ascii="宋体" w:hAnsi="宋体"/>
          <w:sz w:val="24"/>
          <w:szCs w:val="24"/>
          <w:u w:val="single"/>
        </w:rPr>
        <w:t xml:space="preserve">”</w:t>
      </w:r>
      <w:r>
        <w:rPr>
          <w:rFonts w:ascii="宋体" w:hAnsi="宋体"/>
          <w:sz w:val="24"/>
          <w:szCs w:val="24"/>
          <w:u w:val="single"/>
        </w:rPr>
        <w:t xml:space="preserve">专项施工方案（须组织专家论证，费用由承包人承担）等内容。承包人提供的施工组织设计的内容及要求不得低于其投标时施工组织设计中的内容及要求，承包人对投标文件中的施工组织设计进行优化的，由此增加的费用由承包人自行承担。</w:t>
      </w:r>
      <w:r>
        <w:rPr>
          <w:rFonts w:hint="eastAsia" w:ascii="宋体" w:hAnsi="宋体"/>
          <w:sz w:val="24"/>
          <w:szCs w:val="24"/>
          <w:u w:val="single"/>
        </w:rPr>
        <w:t xml:space="preserve">未按要求提供的施工组织设计将被发包人退回。承包人不按时送审符合要求的施工组织设计的，须按人民币2</w:t>
      </w:r>
      <w:r>
        <w:rPr>
          <w:rFonts w:ascii="宋体" w:hAnsi="宋体"/>
          <w:sz w:val="24"/>
          <w:szCs w:val="24"/>
          <w:u w:val="single"/>
        </w:rPr>
        <w:t xml:space="preserve">000元/日的标准向发包人支付违约金，相关责任由承包人承担。（2）施工组织设计份数：书面文件叁份；电子文件壹份；两者不一致时，以书面文件为准</w:t>
      </w:r>
      <w:r>
        <w:rPr>
          <w:rFonts w:ascii="宋体" w:hAnsi="宋体"/>
          <w:sz w:val="24"/>
          <w:szCs w:val="24"/>
        </w:rPr>
        <w:t xml:space="preserve">。</w:t>
      </w:r>
      <w:r>
        <w:rPr>
          <w:rFonts w:ascii="宋体" w:hAnsi="宋体"/>
          <w:sz w:val="24"/>
          <w:szCs w:val="24"/>
          <w:u w:val="single"/>
        </w:rPr>
      </w:r>
      <w:r/>
    </w:p>
    <w:p>
      <w:pPr>
        <w:pStyle w:val="964"/>
        <w:ind w:firstLine="480"/>
        <w:spacing w:line="360" w:lineRule="auto"/>
        <w:rPr>
          <w:rFonts w:ascii="宋体" w:hAnsi="宋体"/>
          <w:sz w:val="24"/>
          <w:szCs w:val="24"/>
        </w:rPr>
      </w:pPr>
      <w:r>
        <w:rPr>
          <w:rFonts w:ascii="宋体" w:hAnsi="宋体"/>
          <w:sz w:val="24"/>
          <w:szCs w:val="24"/>
        </w:rPr>
        <w:t xml:space="preserve">7.1.2 </w:t>
      </w:r>
      <w:r>
        <w:rPr>
          <w:rFonts w:hint="eastAsia" w:ascii="宋体" w:hAnsi="宋体"/>
          <w:sz w:val="24"/>
          <w:szCs w:val="24"/>
        </w:rPr>
        <w:t xml:space="preserve">施工组织设计的提交和修改</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承包人提交详细施工组织设计的期限的约定：</w:t>
      </w:r>
      <w:r>
        <w:rPr>
          <w:rFonts w:hint="eastAsia" w:ascii="宋体" w:hAnsi="宋体"/>
          <w:sz w:val="24"/>
          <w:szCs w:val="24"/>
          <w:u w:val="single"/>
        </w:rPr>
        <w:t xml:space="preserve">至少于开工前</w:t>
      </w:r>
      <w:r>
        <w:rPr>
          <w:rFonts w:ascii="宋体" w:hAnsi="宋体"/>
          <w:sz w:val="24"/>
          <w:szCs w:val="24"/>
          <w:u w:val="single"/>
        </w:rPr>
        <w:t xml:space="preserve">7天</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发包人和监理人在收到详细的施工组织设计后确认或提出修改意见的期限：</w:t>
      </w:r>
      <w:bookmarkStart w:id="142" w:name="EB9f5c9bba0f1c4d9d99b7c8f9bdf6ab32"/>
      <w:r>
        <w:rPr>
          <w:rFonts w:hint="eastAsia" w:ascii="宋体" w:hAnsi="宋体"/>
          <w:sz w:val="24"/>
          <w:szCs w:val="24"/>
          <w:u w:val="single"/>
        </w:rPr>
        <w:t xml:space="preserve">收到施工组织设计后</w:t>
      </w:r>
      <w:r>
        <w:rPr>
          <w:rFonts w:ascii="宋体" w:hAnsi="宋体"/>
          <w:sz w:val="24"/>
          <w:szCs w:val="24"/>
          <w:u w:val="single"/>
        </w:rPr>
        <w:t xml:space="preserve">7天内</w:t>
      </w:r>
      <w:r>
        <w:rPr>
          <w:rFonts w:hint="eastAsia" w:ascii="宋体" w:hAnsi="宋体"/>
          <w:sz w:val="24"/>
          <w:szCs w:val="24"/>
          <w:u w:val="single"/>
        </w:rPr>
        <w:t xml:space="preserve">。本合同内监理人的审核与发包人的批准、确认等，不免除承包人的责任和义务</w:t>
      </w:r>
      <w:bookmarkEnd w:id="142"/>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7.2 </w:t>
      </w:r>
      <w:r>
        <w:rPr>
          <w:rFonts w:hint="eastAsia" w:ascii="宋体" w:hAnsi="宋体"/>
          <w:sz w:val="24"/>
          <w:szCs w:val="24"/>
        </w:rPr>
        <w:t xml:space="preserve">施工进度计划</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7.2.2 </w:t>
      </w:r>
      <w:r>
        <w:rPr>
          <w:rFonts w:hint="eastAsia" w:ascii="宋体" w:hAnsi="宋体"/>
          <w:sz w:val="24"/>
          <w:szCs w:val="24"/>
        </w:rPr>
        <w:t xml:space="preserve">施工进度计划的修订</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发包人和监理人在收到修订的施工进度计划后确认或提出修改意见的期限：</w:t>
      </w:r>
      <w:r>
        <w:rPr>
          <w:rFonts w:hint="eastAsia" w:ascii="宋体" w:hAnsi="宋体"/>
          <w:sz w:val="24"/>
          <w:szCs w:val="24"/>
          <w:u w:val="single"/>
        </w:rPr>
        <w:t xml:space="preserve">至少于开工前</w:t>
      </w:r>
      <w:r>
        <w:rPr>
          <w:rFonts w:ascii="宋体" w:hAnsi="宋体"/>
          <w:sz w:val="24"/>
          <w:szCs w:val="24"/>
          <w:u w:val="single"/>
        </w:rPr>
        <w:t xml:space="preserve">7天</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7.3 </w:t>
      </w:r>
      <w:r>
        <w:rPr>
          <w:rFonts w:hint="eastAsia" w:ascii="宋体" w:hAnsi="宋体"/>
          <w:sz w:val="24"/>
          <w:szCs w:val="24"/>
        </w:rPr>
        <w:t xml:space="preserve">开工</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7.3.1 </w:t>
      </w:r>
      <w:r>
        <w:rPr>
          <w:rFonts w:hint="eastAsia" w:ascii="宋体" w:hAnsi="宋体"/>
          <w:sz w:val="24"/>
          <w:szCs w:val="24"/>
        </w:rPr>
        <w:t xml:space="preserve">开工准备</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关于承包人提交工程开工报审表的期限：</w:t>
      </w:r>
      <w:r>
        <w:rPr>
          <w:rFonts w:hint="eastAsia" w:ascii="宋体" w:hAnsi="宋体"/>
          <w:sz w:val="24"/>
          <w:szCs w:val="24"/>
          <w:u w:val="single"/>
        </w:rPr>
        <w:t xml:space="preserve">至少于开工前</w:t>
      </w:r>
      <w:r>
        <w:rPr>
          <w:rFonts w:ascii="宋体" w:hAnsi="宋体"/>
          <w:sz w:val="24"/>
          <w:szCs w:val="24"/>
          <w:u w:val="single"/>
        </w:rPr>
        <w:t xml:space="preserve">7天</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关于发包人应完成的其他开工准备工作及期限：</w:t>
      </w:r>
      <w:bookmarkStart w:id="143" w:name="EB49d66aa3d8564d79967fc77e177dc48a"/>
      <w:r>
        <w:rPr>
          <w:rFonts w:hint="eastAsia" w:ascii="宋体" w:hAnsi="宋体"/>
          <w:sz w:val="24"/>
          <w:szCs w:val="24"/>
          <w:u w:val="single"/>
        </w:rPr>
        <w:t xml:space="preserve">  协商确定</w:t>
      </w:r>
      <w:bookmarkEnd w:id="143"/>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关于承包人应完成的其他开工准备工作及期限：</w:t>
      </w:r>
      <w:r>
        <w:rPr>
          <w:rFonts w:hint="eastAsia" w:ascii="宋体" w:hAnsi="宋体"/>
          <w:sz w:val="24"/>
          <w:szCs w:val="24"/>
          <w:u w:val="single"/>
        </w:rPr>
        <w:t xml:space="preserve">至少于开工前</w:t>
      </w:r>
      <w:r>
        <w:rPr>
          <w:rFonts w:ascii="宋体" w:hAnsi="宋体"/>
          <w:sz w:val="24"/>
          <w:szCs w:val="24"/>
          <w:u w:val="single"/>
        </w:rPr>
        <w:t xml:space="preserve">7天</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7.3.2</w:t>
      </w:r>
      <w:r>
        <w:rPr>
          <w:rFonts w:hint="eastAsia" w:ascii="宋体" w:hAnsi="宋体"/>
          <w:sz w:val="24"/>
          <w:szCs w:val="24"/>
        </w:rPr>
        <w:t xml:space="preserve">开工通知</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因发包人原因造成监理人未能在计划开工日期之日起</w:t>
      </w:r>
      <w:bookmarkStart w:id="144" w:name="EBe09d4b8c7f1548b4b34f90e8b4259001"/>
      <w:r>
        <w:rPr>
          <w:rFonts w:hint="eastAsia" w:ascii="宋体" w:hAnsi="宋体"/>
          <w:sz w:val="24"/>
          <w:szCs w:val="24"/>
          <w:u w:val="single"/>
        </w:rPr>
        <w:t xml:space="preserve">90</w:t>
      </w:r>
      <w:bookmarkEnd w:id="144"/>
      <w:r>
        <w:rPr>
          <w:rFonts w:hint="eastAsia" w:ascii="宋体" w:hAnsi="宋体"/>
          <w:sz w:val="24"/>
          <w:szCs w:val="24"/>
        </w:rPr>
        <w:t xml:space="preserve">天内发出开工通知的，承包人有权提出价格调整要求，或者解除合同。</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7.4 </w:t>
      </w:r>
      <w:r>
        <w:rPr>
          <w:rFonts w:hint="eastAsia" w:ascii="宋体" w:hAnsi="宋体"/>
          <w:sz w:val="24"/>
          <w:szCs w:val="24"/>
        </w:rPr>
        <w:t xml:space="preserve">测量放线</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7.4.1</w:t>
      </w:r>
      <w:r>
        <w:rPr>
          <w:rFonts w:hint="eastAsia" w:ascii="宋体" w:hAnsi="宋体"/>
          <w:sz w:val="24"/>
          <w:szCs w:val="24"/>
        </w:rPr>
        <w:t xml:space="preserve">发包人通过监理人向承包人提供测量基准点、基准线和水准点及其书面资料的期限：</w:t>
      </w:r>
      <w:r>
        <w:rPr>
          <w:rFonts w:hint="eastAsia" w:ascii="宋体" w:hAnsi="宋体"/>
          <w:sz w:val="24"/>
          <w:szCs w:val="24"/>
          <w:u w:val="single"/>
        </w:rPr>
        <w:t xml:space="preserve">至少于开工前</w:t>
      </w:r>
      <w:r>
        <w:rPr>
          <w:rFonts w:ascii="宋体" w:hAnsi="宋体"/>
          <w:sz w:val="24"/>
          <w:szCs w:val="24"/>
          <w:u w:val="single"/>
        </w:rPr>
        <w:t xml:space="preserve">7天</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7.5 </w:t>
      </w:r>
      <w:r>
        <w:rPr>
          <w:rFonts w:hint="eastAsia" w:ascii="宋体" w:hAnsi="宋体"/>
          <w:sz w:val="24"/>
          <w:szCs w:val="24"/>
        </w:rPr>
        <w:t xml:space="preserve">工期延误</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7.5.1 </w:t>
      </w:r>
      <w:r>
        <w:rPr>
          <w:rFonts w:hint="eastAsia" w:ascii="宋体" w:hAnsi="宋体"/>
          <w:sz w:val="24"/>
          <w:szCs w:val="24"/>
        </w:rPr>
        <w:t xml:space="preserve">因发包人原因导致工期延误</w:t>
      </w:r>
      <w:r>
        <w:rPr>
          <w:rFonts w:ascii="宋体" w:hAnsi="宋体"/>
          <w:sz w:val="24"/>
          <w:szCs w:val="24"/>
        </w:rPr>
      </w:r>
      <w:r/>
    </w:p>
    <w:p>
      <w:pPr>
        <w:pStyle w:val="964"/>
        <w:ind w:firstLine="480"/>
        <w:jc w:val="left"/>
        <w:spacing w:line="360" w:lineRule="auto"/>
        <w:rPr>
          <w:rFonts w:ascii="宋体" w:hAnsi="宋体"/>
          <w:sz w:val="24"/>
          <w:szCs w:val="24"/>
          <w:u w:val="single"/>
        </w:rPr>
      </w:pPr>
      <w:r>
        <w:rPr>
          <w:rFonts w:ascii="宋体" w:hAnsi="宋体"/>
          <w:sz w:val="24"/>
          <w:szCs w:val="24"/>
        </w:rPr>
        <w:t xml:space="preserve">（7）因发包人原因导致工期延误的其他情形：</w:t>
      </w:r>
      <w:r>
        <w:rPr>
          <w:rFonts w:hint="eastAsia" w:ascii="宋体" w:hAnsi="宋体"/>
          <w:sz w:val="24"/>
          <w:szCs w:val="24"/>
          <w:u w:val="single"/>
        </w:rPr>
        <w:t xml:space="preserve">因发包人原因导致工期延误的，经发包人和监理人确认后仅顺延工期，不另外增加费用</w:t>
      </w:r>
      <w:r>
        <w:rPr>
          <w:rFonts w:ascii="宋体" w:hAnsi="宋体"/>
          <w:sz w:val="24"/>
          <w:szCs w:val="24"/>
        </w:rPr>
        <w:t xml:space="preserve">。</w:t>
      </w:r>
      <w:r>
        <w:rPr>
          <w:rFonts w:ascii="宋体" w:hAnsi="宋体"/>
          <w:sz w:val="24"/>
          <w:szCs w:val="24"/>
          <w:u w:val="single"/>
        </w:rPr>
      </w:r>
      <w:r/>
    </w:p>
    <w:p>
      <w:pPr>
        <w:pStyle w:val="964"/>
        <w:ind w:firstLine="480"/>
        <w:spacing w:line="360" w:lineRule="auto"/>
        <w:rPr>
          <w:rFonts w:ascii="宋体" w:hAnsi="宋体"/>
          <w:sz w:val="24"/>
          <w:szCs w:val="24"/>
          <w:u w:val="single"/>
        </w:rPr>
      </w:pPr>
      <w:r>
        <w:rPr>
          <w:rFonts w:ascii="宋体" w:hAnsi="宋体"/>
          <w:sz w:val="24"/>
          <w:szCs w:val="24"/>
        </w:rPr>
        <w:t xml:space="preserve">因</w:t>
      </w:r>
      <w:bookmarkStart w:id="145" w:name="_Toc312677487"/>
      <w:r/>
      <w:bookmarkStart w:id="146" w:name="_Toc312678013"/>
      <w:r/>
      <w:bookmarkStart w:id="147" w:name="_Toc318581170"/>
      <w:r>
        <w:rPr>
          <w:rFonts w:ascii="宋体" w:hAnsi="宋体"/>
          <w:sz w:val="24"/>
          <w:szCs w:val="24"/>
        </w:rPr>
        <w:t xml:space="preserve">承包人原因造成工期延误，逾期竣工违约金的计算方法为：</w:t>
      </w:r>
      <w:r>
        <w:rPr>
          <w:rFonts w:hint="eastAsia" w:ascii="宋体" w:hAnsi="宋体"/>
          <w:sz w:val="24"/>
          <w:szCs w:val="24"/>
          <w:u w:val="single"/>
        </w:rPr>
        <w:t xml:space="preserve">因承包人原因造成总工期每延误一天的，承包人应向发包人支付人民币10000</w:t>
      </w:r>
      <w:r>
        <w:rPr>
          <w:rFonts w:ascii="宋体" w:hAnsi="宋体"/>
          <w:sz w:val="24"/>
          <w:szCs w:val="24"/>
          <w:u w:val="single"/>
        </w:rPr>
        <w:t xml:space="preserve">元的违约金；因承包人原因造成节点工期延误，每延误一天承包人向发包人支付人民币</w:t>
      </w:r>
      <w:r>
        <w:rPr>
          <w:rFonts w:hint="eastAsia" w:ascii="宋体" w:hAnsi="宋体"/>
          <w:sz w:val="24"/>
          <w:szCs w:val="24"/>
          <w:u w:val="single"/>
        </w:rPr>
        <w:t xml:space="preserve">10000</w:t>
      </w:r>
      <w:r>
        <w:rPr>
          <w:rFonts w:ascii="宋体" w:hAnsi="宋体"/>
          <w:sz w:val="24"/>
          <w:szCs w:val="24"/>
          <w:u w:val="single"/>
        </w:rPr>
        <w:t xml:space="preserve">元的违约金（从当期进度款中扣除）。除</w:t>
      </w:r>
      <w:r>
        <w:rPr>
          <w:rFonts w:hint="eastAsia" w:ascii="宋体" w:hAnsi="宋体"/>
          <w:sz w:val="24"/>
          <w:szCs w:val="24"/>
          <w:u w:val="single"/>
        </w:rPr>
        <w:t xml:space="preserve">采购</w:t>
      </w:r>
      <w:r>
        <w:rPr>
          <w:rFonts w:ascii="宋体" w:hAnsi="宋体"/>
          <w:sz w:val="24"/>
          <w:szCs w:val="24"/>
          <w:u w:val="single"/>
        </w:rPr>
        <w:t xml:space="preserve">文件规定的节点工期外，在合同履行过程中，发包人可以提出新的节点要求。发包人提出新的节点要求的，由承包人编制新的进度计划，经发、承包双方确认后，新的节点要求按照本条考核因承包人原因导致相关部门出具停工整改通知造成的工期延误及损失，由承包人全部承担</w:t>
      </w:r>
      <w:r>
        <w:rPr>
          <w:rFonts w:ascii="宋体" w:hAnsi="宋体"/>
          <w:sz w:val="24"/>
          <w:szCs w:val="24"/>
        </w:rPr>
        <w:t xml:space="preserve">。</w:t>
      </w:r>
      <w:bookmarkEnd w:id="145"/>
      <w:r/>
      <w:bookmarkEnd w:id="146"/>
      <w:r>
        <w:rPr>
          <w:rFonts w:ascii="宋体" w:hAnsi="宋体"/>
          <w:sz w:val="24"/>
          <w:szCs w:val="24"/>
          <w:u w:val="single"/>
        </w:rPr>
      </w:r>
      <w:r/>
    </w:p>
    <w:p>
      <w:pPr>
        <w:pStyle w:val="964"/>
        <w:ind w:firstLine="480"/>
        <w:jc w:val="left"/>
        <w:spacing w:line="360" w:lineRule="auto"/>
        <w:rPr>
          <w:rFonts w:ascii="宋体" w:hAnsi="宋体"/>
          <w:sz w:val="24"/>
          <w:szCs w:val="24"/>
        </w:rPr>
      </w:pPr>
      <w:r/>
      <w:bookmarkEnd w:id="147"/>
      <w:r>
        <w:rPr>
          <w:rFonts w:ascii="宋体" w:hAnsi="宋体"/>
          <w:sz w:val="24"/>
          <w:szCs w:val="24"/>
        </w:rPr>
        <w:t xml:space="preserve">因承包人原因造成工期延误，逾</w:t>
      </w:r>
      <w:bookmarkStart w:id="148" w:name="_Toc318581171"/>
      <w:r/>
      <w:bookmarkStart w:id="149" w:name="_Toc312678014"/>
      <w:r>
        <w:rPr>
          <w:rFonts w:ascii="宋体" w:hAnsi="宋体"/>
          <w:sz w:val="24"/>
          <w:szCs w:val="24"/>
        </w:rPr>
        <w:t xml:space="preserve">期竣工违约金的上限：</w:t>
      </w:r>
      <w:r>
        <w:rPr>
          <w:rFonts w:hint="eastAsia" w:ascii="宋体" w:hAnsi="宋体"/>
          <w:sz w:val="24"/>
          <w:szCs w:val="24"/>
          <w:u w:val="single"/>
        </w:rPr>
        <w:t xml:space="preserve"> 合同总价的10</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bookmarkEnd w:id="148"/>
      <w:r/>
      <w:bookmarkEnd w:id="149"/>
      <w:r>
        <w:rPr>
          <w:rFonts w:ascii="宋体" w:hAnsi="宋体"/>
          <w:sz w:val="24"/>
          <w:szCs w:val="24"/>
        </w:rPr>
        <w:t xml:space="preserve">7.6 </w:t>
      </w:r>
      <w:r>
        <w:rPr>
          <w:rFonts w:hint="eastAsia" w:ascii="宋体" w:hAnsi="宋体"/>
          <w:sz w:val="24"/>
          <w:szCs w:val="24"/>
        </w:rPr>
        <w:t xml:space="preserve">不利物质条件：</w:t>
      </w:r>
      <w:r>
        <w:rPr>
          <w:rFonts w:hint="eastAsia" w:ascii="宋体" w:hAnsi="宋体"/>
          <w:sz w:val="24"/>
          <w:szCs w:val="24"/>
          <w:u w:val="single"/>
        </w:rPr>
        <w:t xml:space="preserve"> 按通用条款执行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u w:val="single"/>
        </w:rPr>
      </w:pPr>
      <w:r>
        <w:rPr>
          <w:rFonts w:ascii="宋体" w:hAnsi="宋体"/>
          <w:sz w:val="24"/>
          <w:szCs w:val="24"/>
        </w:rPr>
        <w:t xml:space="preserve">不利物质条件的其他情形和有关约定：</w:t>
      </w:r>
      <w:r>
        <w:rPr>
          <w:rFonts w:hint="eastAsia" w:ascii="宋体" w:hAnsi="宋体"/>
          <w:sz w:val="24"/>
          <w:szCs w:val="24"/>
          <w:u w:val="single"/>
        </w:rPr>
        <w:t xml:space="preserve">承包人遇到不利物质条件时，应采取克服不利物质条件的合理措施继续施工，并及时通知发包人和监理人；无法克服的，由发包人会同承包人及有关部门做好相关保护工作，但因承包人责任造成损害的，其损失赔偿由承包人承担。</w:t>
      </w:r>
      <w:r>
        <w:rPr>
          <w:rFonts w:ascii="宋体" w:hAnsi="宋体"/>
          <w:sz w:val="24"/>
          <w:szCs w:val="24"/>
          <w:u w:val="single"/>
        </w:rPr>
      </w:r>
      <w:r/>
    </w:p>
    <w:p>
      <w:pPr>
        <w:pStyle w:val="964"/>
        <w:ind w:firstLine="480"/>
        <w:spacing w:line="360" w:lineRule="auto"/>
        <w:rPr>
          <w:rFonts w:ascii="宋体" w:hAnsi="宋体"/>
          <w:sz w:val="24"/>
          <w:szCs w:val="24"/>
        </w:rPr>
      </w:pPr>
      <w:r>
        <w:rPr>
          <w:rFonts w:ascii="宋体" w:hAnsi="宋体"/>
          <w:sz w:val="24"/>
          <w:szCs w:val="24"/>
        </w:rPr>
        <w:t xml:space="preserve">7.7</w:t>
      </w:r>
      <w:r>
        <w:rPr>
          <w:rFonts w:hint="eastAsia" w:ascii="宋体" w:hAnsi="宋体"/>
          <w:sz w:val="24"/>
          <w:szCs w:val="24"/>
        </w:rPr>
        <w:t xml:space="preserve">异常恶劣的气候条件</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发包人和承包人同意以下情形视为异常恶劣的气候条件：</w:t>
      </w:r>
      <w:r>
        <w:rPr>
          <w:rFonts w:ascii="宋体" w:hAnsi="宋体"/>
          <w:sz w:val="24"/>
          <w:szCs w:val="24"/>
        </w:rPr>
      </w:r>
      <w:r/>
    </w:p>
    <w:p>
      <w:pPr>
        <w:pStyle w:val="964"/>
        <w:ind w:firstLine="480"/>
        <w:jc w:val="left"/>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u w:val="single"/>
        </w:rPr>
        <w:t xml:space="preserve">日降水量</w:t>
      </w:r>
      <w:r>
        <w:rPr>
          <w:rFonts w:ascii="宋体" w:hAnsi="宋体"/>
          <w:sz w:val="24"/>
          <w:szCs w:val="24"/>
          <w:u w:val="single"/>
        </w:rPr>
        <w:t xml:space="preserve">50㎜以上持续5天以上并实际影响工程施工的（根据</w:t>
      </w:r>
      <w:r>
        <w:rPr>
          <w:rFonts w:hint="eastAsia" w:ascii="宋体" w:hAnsi="宋体"/>
          <w:sz w:val="24"/>
          <w:szCs w:val="24"/>
          <w:u w:val="single"/>
        </w:rPr>
        <w:t xml:space="preserve">江苏</w:t>
      </w:r>
      <w:r>
        <w:rPr>
          <w:rFonts w:ascii="宋体" w:hAnsi="宋体"/>
          <w:sz w:val="24"/>
          <w:szCs w:val="24"/>
          <w:u w:val="single"/>
        </w:rPr>
        <w:t xml:space="preserve">省气象台发布的为准)</w:t>
      </w:r>
      <w:r>
        <w:rPr>
          <w:rFonts w:ascii="宋体" w:hAnsi="宋体"/>
          <w:sz w:val="24"/>
          <w:szCs w:val="24"/>
        </w:rPr>
        <w:t xml:space="preserve">；</w:t>
      </w:r>
      <w:r>
        <w:rPr>
          <w:rFonts w:ascii="宋体" w:hAnsi="宋体"/>
          <w:sz w:val="24"/>
          <w:szCs w:val="24"/>
        </w:rPr>
      </w:r>
      <w:r/>
    </w:p>
    <w:p>
      <w:pPr>
        <w:pStyle w:val="964"/>
        <w:ind w:firstLine="480"/>
        <w:jc w:val="left"/>
        <w:spacing w:line="360" w:lineRule="auto"/>
        <w:rPr>
          <w:rFonts w:ascii="宋体" w:hAnsi="宋体"/>
          <w:sz w:val="24"/>
          <w:szCs w:val="24"/>
        </w:rPr>
      </w:pPr>
      <w:r>
        <w:rPr>
          <w:rFonts w:ascii="宋体" w:hAnsi="宋体"/>
          <w:sz w:val="24"/>
          <w:szCs w:val="24"/>
        </w:rPr>
        <w:t xml:space="preserve">（2）</w:t>
      </w:r>
      <w:r>
        <w:rPr>
          <w:rFonts w:ascii="宋体" w:hAnsi="宋体"/>
          <w:sz w:val="24"/>
          <w:szCs w:val="24"/>
          <w:u w:val="single"/>
        </w:rPr>
        <w:t xml:space="preserve">10年以上未遇的持续5天的高温或严寒天气并实际影响工程施工的（根据</w:t>
      </w:r>
      <w:r>
        <w:rPr>
          <w:rFonts w:hint="eastAsia" w:ascii="宋体" w:hAnsi="宋体"/>
          <w:sz w:val="24"/>
          <w:szCs w:val="24"/>
          <w:u w:val="single"/>
        </w:rPr>
        <w:t xml:space="preserve">江苏</w:t>
      </w:r>
      <w:r>
        <w:rPr>
          <w:rFonts w:ascii="宋体" w:hAnsi="宋体"/>
          <w:sz w:val="24"/>
          <w:szCs w:val="24"/>
          <w:u w:val="single"/>
        </w:rPr>
        <w:t xml:space="preserve">省气象台发布的为准）</w:t>
      </w:r>
      <w:r>
        <w:rPr>
          <w:rFonts w:ascii="宋体" w:hAnsi="宋体"/>
          <w:sz w:val="24"/>
          <w:szCs w:val="24"/>
        </w:rPr>
        <w:t xml:space="preserve">；</w:t>
      </w:r>
      <w:r>
        <w:rPr>
          <w:rFonts w:ascii="宋体" w:hAnsi="宋体"/>
          <w:sz w:val="24"/>
          <w:szCs w:val="24"/>
        </w:rPr>
      </w:r>
      <w:r/>
    </w:p>
    <w:p>
      <w:pPr>
        <w:pStyle w:val="964"/>
        <w:ind w:firstLine="480"/>
        <w:jc w:val="left"/>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u w:val="single"/>
        </w:rPr>
        <w:t xml:space="preserve">五级以上的地震并实际影响工程施工的（根据江苏省地震台网发布的为准）</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7.9 </w:t>
      </w:r>
      <w:r>
        <w:rPr>
          <w:rFonts w:hint="eastAsia" w:ascii="宋体" w:hAnsi="宋体"/>
          <w:sz w:val="24"/>
          <w:szCs w:val="24"/>
        </w:rPr>
        <w:t xml:space="preserve">提前竣工的奖励</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7.9.2</w:t>
      </w:r>
      <w:r>
        <w:rPr>
          <w:rFonts w:hint="eastAsia" w:ascii="宋体" w:hAnsi="宋体"/>
          <w:sz w:val="24"/>
          <w:szCs w:val="24"/>
        </w:rPr>
        <w:t xml:space="preserve">提前竣工的奖励：</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964"/>
        <w:spacing w:line="360" w:lineRule="auto"/>
        <w:rPr>
          <w:rFonts w:ascii="宋体" w:hAnsi="宋体"/>
          <w:b/>
          <w:sz w:val="24"/>
          <w:szCs w:val="24"/>
        </w:rPr>
      </w:pPr>
      <w:r>
        <w:rPr>
          <w:rFonts w:ascii="宋体" w:hAnsi="宋体"/>
          <w:b/>
          <w:sz w:val="24"/>
          <w:szCs w:val="24"/>
        </w:rPr>
        <w:t xml:space="preserve">8. </w:t>
      </w:r>
      <w:r>
        <w:rPr>
          <w:rFonts w:hint="eastAsia" w:ascii="宋体" w:hAnsi="宋体"/>
          <w:b/>
          <w:sz w:val="24"/>
          <w:szCs w:val="24"/>
        </w:rPr>
        <w:t xml:space="preserve">材料与设备</w:t>
      </w:r>
      <w:r>
        <w:rPr>
          <w:rFonts w:ascii="宋体" w:hAnsi="宋体"/>
          <w:b/>
          <w:sz w:val="24"/>
          <w:szCs w:val="24"/>
        </w:rPr>
      </w:r>
      <w:r/>
    </w:p>
    <w:p>
      <w:pPr>
        <w:pStyle w:val="964"/>
        <w:ind w:firstLine="480"/>
        <w:spacing w:line="360" w:lineRule="auto"/>
        <w:rPr>
          <w:rFonts w:ascii="宋体" w:hAnsi="宋体"/>
          <w:sz w:val="24"/>
          <w:szCs w:val="24"/>
        </w:rPr>
      </w:pPr>
      <w:r>
        <w:rPr>
          <w:rFonts w:ascii="宋体" w:hAnsi="宋体"/>
          <w:sz w:val="24"/>
          <w:szCs w:val="24"/>
        </w:rPr>
        <w:t xml:space="preserve">8.4</w:t>
      </w:r>
      <w:r>
        <w:rPr>
          <w:rFonts w:hint="eastAsia" w:ascii="宋体" w:hAnsi="宋体"/>
          <w:sz w:val="24"/>
          <w:szCs w:val="24"/>
        </w:rPr>
        <w:t xml:space="preserve">材料与工程设备的保管与使用</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8.4.1</w:t>
      </w:r>
      <w:r>
        <w:rPr>
          <w:rFonts w:hint="eastAsia" w:ascii="宋体" w:hAnsi="宋体"/>
          <w:sz w:val="24"/>
          <w:szCs w:val="24"/>
        </w:rPr>
        <w:t xml:space="preserve">发包人供应的材料设备的保管费用的承担：</w:t>
      </w:r>
      <w:r>
        <w:rPr>
          <w:rFonts w:hint="eastAsia" w:ascii="宋体" w:hAnsi="宋体"/>
          <w:sz w:val="24"/>
          <w:szCs w:val="24"/>
          <w:u w:val="single"/>
        </w:rPr>
        <w:t xml:space="preserve">承包人承担，相关费用已包含在投标报价中，发包人不另行支付</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8.6 </w:t>
      </w:r>
      <w:r>
        <w:rPr>
          <w:rFonts w:hint="eastAsia" w:ascii="宋体" w:hAnsi="宋体"/>
          <w:sz w:val="24"/>
          <w:szCs w:val="24"/>
        </w:rPr>
        <w:t xml:space="preserve">样品</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8.6.1</w:t>
        <w:tab/>
      </w:r>
      <w:r>
        <w:rPr>
          <w:rFonts w:hint="eastAsia" w:ascii="宋体" w:hAnsi="宋体"/>
          <w:sz w:val="24"/>
          <w:szCs w:val="24"/>
        </w:rPr>
        <w:t xml:space="preserve">样品的报送与封存</w:t>
      </w:r>
      <w:r>
        <w:rPr>
          <w:rFonts w:ascii="宋体" w:hAnsi="宋体"/>
          <w:sz w:val="24"/>
          <w:szCs w:val="24"/>
        </w:rPr>
      </w:r>
      <w:r/>
    </w:p>
    <w:p>
      <w:pPr>
        <w:pStyle w:val="964"/>
        <w:ind w:firstLine="480"/>
        <w:jc w:val="left"/>
        <w:spacing w:line="360" w:lineRule="auto"/>
        <w:rPr>
          <w:rFonts w:ascii="宋体" w:hAnsi="宋体"/>
          <w:sz w:val="24"/>
          <w:szCs w:val="24"/>
          <w:u w:val="single"/>
        </w:rPr>
      </w:pPr>
      <w:r>
        <w:rPr>
          <w:rFonts w:ascii="宋体" w:hAnsi="宋体"/>
          <w:sz w:val="24"/>
          <w:szCs w:val="24"/>
          <w:u w:val="single"/>
        </w:rPr>
        <w:t xml:space="preserve">1、对于主要材料、设备，如发包人有需要的，承包人应至少提前7天向发包人递交三种及以上的样品供发包人确认，且经发包人确认后方可用于项目建设；如发包人认为提供的样品不能满足图纸要求或不能满足</w:t>
      </w:r>
      <w:r>
        <w:rPr>
          <w:rFonts w:hint="eastAsia" w:ascii="宋体" w:hAnsi="宋体"/>
          <w:sz w:val="24"/>
          <w:szCs w:val="24"/>
          <w:u w:val="single"/>
        </w:rPr>
        <w:t xml:space="preserve">采购</w:t>
      </w:r>
      <w:r>
        <w:rPr>
          <w:rFonts w:ascii="宋体" w:hAnsi="宋体"/>
          <w:sz w:val="24"/>
          <w:szCs w:val="24"/>
          <w:u w:val="single"/>
        </w:rPr>
        <w:t xml:space="preserve">文件要求或不满意质量式样的，承包人应无条件重新提交样品，直至发包人认可为止，由此产生的费用和工期延误由承包人全部承担。</w:t>
      </w:r>
      <w:r>
        <w:rPr>
          <w:rFonts w:ascii="宋体" w:hAnsi="宋体"/>
          <w:sz w:val="24"/>
          <w:szCs w:val="24"/>
          <w:u w:val="single"/>
        </w:rPr>
      </w:r>
      <w:r/>
    </w:p>
    <w:p>
      <w:pPr>
        <w:pStyle w:val="964"/>
        <w:ind w:firstLine="480"/>
        <w:jc w:val="left"/>
        <w:spacing w:line="360" w:lineRule="auto"/>
        <w:rPr>
          <w:rFonts w:ascii="宋体" w:hAnsi="宋体"/>
          <w:sz w:val="24"/>
          <w:szCs w:val="24"/>
          <w:u w:val="single"/>
        </w:rPr>
      </w:pPr>
      <w:r>
        <w:rPr>
          <w:rFonts w:ascii="宋体" w:hAnsi="宋体"/>
          <w:sz w:val="24"/>
          <w:szCs w:val="24"/>
          <w:u w:val="single"/>
        </w:rPr>
        <w:t xml:space="preserve">2、发包人对本工程范围内的主要材料进行品牌推荐的，承包人选用的材料、设备必须为采购文件载明的推荐品牌，并在进场前取得发包人和监理人的审核确认。承包人不得私自更换材料或设备品牌，若确实存在采购困难的</w:t>
      </w:r>
      <w:r>
        <w:rPr>
          <w:rFonts w:hint="eastAsia" w:ascii="宋体" w:hAnsi="宋体"/>
          <w:sz w:val="24"/>
          <w:szCs w:val="24"/>
          <w:u w:val="single"/>
        </w:rPr>
        <w:t xml:space="preserve">，经发包人、监理人及审计单位共同确认后，承包人可提供三种及以上相当于原发包人要求品牌所在档次的材料或设备品牌，供发包人选择或核准，在此情况下，若品牌材料或设备高于原价的，结算时费用不予调整，低于原价的，结算时扣除差价。</w:t>
      </w:r>
      <w:r>
        <w:rPr>
          <w:rFonts w:ascii="宋体" w:hAnsi="宋体"/>
          <w:sz w:val="24"/>
          <w:szCs w:val="24"/>
          <w:u w:val="single"/>
        </w:rPr>
      </w:r>
      <w:r/>
    </w:p>
    <w:p>
      <w:pPr>
        <w:pStyle w:val="964"/>
        <w:ind w:firstLine="480"/>
        <w:jc w:val="left"/>
        <w:spacing w:line="360" w:lineRule="auto"/>
        <w:rPr>
          <w:rFonts w:ascii="宋体" w:hAnsi="宋体"/>
          <w:sz w:val="24"/>
          <w:szCs w:val="24"/>
          <w:u w:val="single"/>
        </w:rPr>
      </w:pPr>
      <w:r>
        <w:rPr>
          <w:rFonts w:ascii="宋体" w:hAnsi="宋体"/>
          <w:sz w:val="24"/>
          <w:szCs w:val="24"/>
          <w:u w:val="single"/>
        </w:rPr>
        <w:t xml:space="preserve">3、材料设备采购和使用前，承包人须按本工程施工技术要求中的材料认可程序得到发包人认可，双方约定由承包人自购的材料、设备,其规格、技术指标、质量等级详见施工图和发包人要求。发包人要求有推荐品牌的材料、设备，承包人必须按发包人在推荐品牌中选定的一种釆购，同时必须满足相关技术规范要求；确实存</w:t>
      </w:r>
      <w:r>
        <w:rPr>
          <w:rFonts w:hint="eastAsia" w:ascii="宋体" w:hAnsi="宋体"/>
          <w:sz w:val="24"/>
          <w:szCs w:val="24"/>
          <w:u w:val="single"/>
        </w:rPr>
        <w:t xml:space="preserve">在采购困难的，按专用条款8.6.1</w:t>
      </w:r>
      <w:r>
        <w:rPr>
          <w:rFonts w:ascii="宋体" w:hAnsi="宋体"/>
          <w:sz w:val="24"/>
          <w:szCs w:val="24"/>
          <w:u w:val="single"/>
        </w:rPr>
        <w:t xml:space="preserve">第</w:t>
      </w:r>
      <w:r>
        <w:rPr>
          <w:rFonts w:hint="eastAsia" w:ascii="宋体" w:hAnsi="宋体"/>
          <w:sz w:val="24"/>
          <w:szCs w:val="24"/>
          <w:u w:val="single"/>
        </w:rPr>
        <w:t xml:space="preserve">2</w:t>
      </w:r>
      <w:r>
        <w:rPr>
          <w:rFonts w:ascii="宋体" w:hAnsi="宋体"/>
          <w:sz w:val="24"/>
          <w:szCs w:val="24"/>
          <w:u w:val="single"/>
        </w:rPr>
        <w:t xml:space="preserve">条规定处理</w:t>
      </w:r>
      <w:r>
        <w:rPr>
          <w:rFonts w:ascii="宋体" w:hAnsi="宋体"/>
          <w:sz w:val="24"/>
          <w:szCs w:val="24"/>
          <w:u w:val="single"/>
        </w:rPr>
      </w:r>
      <w:r/>
    </w:p>
    <w:p>
      <w:pPr>
        <w:pStyle w:val="964"/>
        <w:ind w:firstLine="480"/>
        <w:jc w:val="left"/>
        <w:spacing w:line="360" w:lineRule="auto"/>
        <w:rPr>
          <w:rFonts w:ascii="宋体" w:hAnsi="宋体"/>
          <w:sz w:val="24"/>
          <w:szCs w:val="24"/>
          <w:u w:val="single"/>
        </w:rPr>
      </w:pPr>
      <w:r>
        <w:rPr>
          <w:rFonts w:ascii="宋体" w:hAnsi="宋体"/>
          <w:sz w:val="24"/>
          <w:szCs w:val="24"/>
          <w:u w:val="single"/>
        </w:rPr>
        <w:t xml:space="preserve">4、合同实施过程中，承包人不得降低材料的规格、数量、档次、质量等级和擅自变更材料品种和型号。发包人</w:t>
      </w:r>
      <w:r>
        <w:rPr>
          <w:rFonts w:hint="eastAsia" w:ascii="宋体" w:hAnsi="宋体"/>
          <w:sz w:val="24"/>
          <w:szCs w:val="24"/>
          <w:u w:val="single"/>
        </w:rPr>
        <w:t xml:space="preserve">、</w:t>
      </w:r>
      <w:r>
        <w:rPr>
          <w:rFonts w:ascii="宋体" w:hAnsi="宋体"/>
          <w:sz w:val="24"/>
          <w:szCs w:val="24"/>
          <w:u w:val="single"/>
        </w:rPr>
        <w:t xml:space="preserve">监理人有权在承包人采购材料、设备的任一环节进行监督控制，并行使最终的认可权和否决权；若监理、发包人在监督控制过程和检验中发现该材料、设备不符合规定的要求，承包人应进行整改直至发包人满意为止（此情况下，发包人保留将相关材料或设备改为甲供材的权利，改为甲供材的，承包人须按由此发生的实际采购金额的20%向发包人支付违约金），由此造成的工期延误责任和费用增加由承包人承担</w:t>
      </w:r>
      <w:r>
        <w:rPr>
          <w:rFonts w:ascii="宋体" w:hAnsi="宋体"/>
          <w:sz w:val="24"/>
          <w:szCs w:val="24"/>
        </w:rPr>
        <w:t xml:space="preserve">。</w:t>
      </w:r>
      <w:r>
        <w:rPr>
          <w:rFonts w:ascii="宋体" w:hAnsi="宋体"/>
          <w:sz w:val="24"/>
          <w:szCs w:val="24"/>
          <w:u w:val="single"/>
        </w:rPr>
      </w:r>
      <w:r/>
    </w:p>
    <w:p>
      <w:pPr>
        <w:pStyle w:val="964"/>
        <w:ind w:firstLine="480"/>
        <w:spacing w:line="360" w:lineRule="auto"/>
        <w:rPr>
          <w:rFonts w:ascii="宋体" w:hAnsi="宋体"/>
          <w:sz w:val="24"/>
          <w:szCs w:val="24"/>
        </w:rPr>
      </w:pPr>
      <w:r>
        <w:rPr>
          <w:rFonts w:ascii="宋体" w:hAnsi="宋体"/>
          <w:sz w:val="24"/>
          <w:szCs w:val="24"/>
        </w:rPr>
        <w:t xml:space="preserve">8.8 </w:t>
      </w:r>
      <w:r>
        <w:rPr>
          <w:rFonts w:hint="eastAsia" w:ascii="宋体" w:hAnsi="宋体"/>
          <w:sz w:val="24"/>
          <w:szCs w:val="24"/>
        </w:rPr>
        <w:t xml:space="preserve">施工设备和临时设施</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8.8.1 </w:t>
      </w:r>
      <w:r>
        <w:rPr>
          <w:rFonts w:hint="eastAsia" w:ascii="宋体" w:hAnsi="宋体"/>
          <w:sz w:val="24"/>
          <w:szCs w:val="24"/>
        </w:rPr>
        <w:t xml:space="preserve">承包人提供的施工设备和临时设施</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关于修建临时设施费用承担的约定：</w:t>
      </w:r>
      <w:r>
        <w:rPr>
          <w:rFonts w:hint="eastAsia" w:ascii="宋体" w:hAnsi="宋体"/>
          <w:sz w:val="24"/>
          <w:szCs w:val="24"/>
          <w:u w:val="single"/>
        </w:rPr>
        <w:t xml:space="preserve">承包人承担，相关费用已包含在投标报价中，发包人不另行支付</w:t>
      </w:r>
      <w:r>
        <w:rPr>
          <w:rFonts w:hint="eastAsia" w:ascii="宋体" w:hAnsi="宋体"/>
          <w:sz w:val="24"/>
          <w:szCs w:val="24"/>
        </w:rPr>
        <w:t xml:space="preserve">。</w:t>
      </w:r>
      <w:r>
        <w:rPr>
          <w:rFonts w:ascii="宋体" w:hAnsi="宋体"/>
          <w:sz w:val="24"/>
          <w:szCs w:val="24"/>
        </w:rPr>
      </w:r>
      <w:r/>
    </w:p>
    <w:p>
      <w:pPr>
        <w:pStyle w:val="964"/>
        <w:spacing w:line="360" w:lineRule="auto"/>
        <w:rPr>
          <w:rFonts w:ascii="宋体" w:hAnsi="宋体"/>
          <w:b/>
          <w:sz w:val="24"/>
          <w:szCs w:val="24"/>
        </w:rPr>
      </w:pPr>
      <w:r>
        <w:rPr>
          <w:rFonts w:ascii="宋体" w:hAnsi="宋体"/>
          <w:b/>
          <w:sz w:val="24"/>
          <w:szCs w:val="24"/>
        </w:rPr>
        <w:t xml:space="preserve">9. </w:t>
      </w:r>
      <w:r>
        <w:rPr>
          <w:rFonts w:hint="eastAsia" w:ascii="宋体" w:hAnsi="宋体"/>
          <w:b/>
          <w:sz w:val="24"/>
          <w:szCs w:val="24"/>
        </w:rPr>
        <w:t xml:space="preserve">试验与检验</w:t>
      </w:r>
      <w:r>
        <w:rPr>
          <w:rFonts w:ascii="宋体" w:hAnsi="宋体"/>
          <w:b/>
          <w:sz w:val="24"/>
          <w:szCs w:val="24"/>
        </w:rPr>
      </w:r>
      <w:r/>
    </w:p>
    <w:p>
      <w:pPr>
        <w:pStyle w:val="964"/>
        <w:ind w:firstLine="480"/>
        <w:spacing w:line="360" w:lineRule="auto"/>
        <w:rPr>
          <w:rFonts w:ascii="宋体" w:hAnsi="宋体"/>
          <w:sz w:val="24"/>
          <w:szCs w:val="24"/>
        </w:rPr>
      </w:pPr>
      <w:r>
        <w:rPr>
          <w:rFonts w:ascii="宋体" w:hAnsi="宋体"/>
          <w:sz w:val="24"/>
          <w:szCs w:val="24"/>
        </w:rPr>
        <w:t xml:space="preserve">9.1</w:t>
      </w:r>
      <w:r>
        <w:rPr>
          <w:rFonts w:hint="eastAsia" w:ascii="宋体" w:hAnsi="宋体"/>
          <w:sz w:val="24"/>
          <w:szCs w:val="24"/>
        </w:rPr>
        <w:t xml:space="preserve">试验设备与试验人员</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9.1.2 </w:t>
      </w:r>
      <w:r>
        <w:rPr>
          <w:rFonts w:hint="eastAsia" w:ascii="宋体" w:hAnsi="宋体"/>
          <w:sz w:val="24"/>
          <w:szCs w:val="24"/>
        </w:rPr>
        <w:t xml:space="preserve">试验设备</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施工现场需要配置的试验场所：</w:t>
      </w:r>
      <w:r>
        <w:rPr>
          <w:rFonts w:hint="eastAsia" w:ascii="宋体" w:hAnsi="宋体"/>
          <w:sz w:val="24"/>
          <w:szCs w:val="24"/>
          <w:u w:val="single"/>
        </w:rPr>
        <w:t xml:space="preserve">按发包人要求执行</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施工现场需要配备的试验设备：</w:t>
      </w:r>
      <w:r>
        <w:rPr>
          <w:rFonts w:hint="eastAsia" w:ascii="宋体" w:hAnsi="宋体"/>
          <w:sz w:val="24"/>
          <w:szCs w:val="24"/>
          <w:u w:val="single"/>
        </w:rPr>
        <w:t xml:space="preserve">按发包人要求执行</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施工现场需要具备的其他试验条件：</w:t>
      </w:r>
      <w:r>
        <w:rPr>
          <w:rFonts w:hint="eastAsia" w:ascii="宋体" w:hAnsi="宋体"/>
          <w:sz w:val="24"/>
          <w:szCs w:val="24"/>
          <w:u w:val="single"/>
        </w:rPr>
        <w:t xml:space="preserve">按发包人要求执行</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9.4 </w:t>
      </w:r>
      <w:r>
        <w:rPr>
          <w:rFonts w:hint="eastAsia" w:ascii="宋体" w:hAnsi="宋体"/>
          <w:sz w:val="24"/>
          <w:szCs w:val="24"/>
        </w:rPr>
        <w:t xml:space="preserve">现场工艺试验</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现场工艺试验的有关约定：</w:t>
      </w:r>
      <w:bookmarkStart w:id="150" w:name="EB44fef53c44624042a098c5330712c4dd"/>
      <w:r>
        <w:rPr>
          <w:rFonts w:hint="eastAsia" w:ascii="宋体" w:hAnsi="宋体"/>
          <w:sz w:val="24"/>
          <w:szCs w:val="24"/>
        </w:rPr>
        <w:t xml:space="preserve">按国家及行业相关试验要求进行，有特殊要求的由双方协商确定</w:t>
      </w:r>
      <w:bookmarkEnd w:id="150"/>
      <w:r>
        <w:rPr>
          <w:rFonts w:hint="eastAsia" w:ascii="宋体" w:hAnsi="宋体"/>
          <w:sz w:val="24"/>
          <w:szCs w:val="24"/>
        </w:rPr>
        <w:t xml:space="preserve">。</w:t>
      </w:r>
      <w:r>
        <w:rPr>
          <w:rFonts w:ascii="宋体" w:hAnsi="宋体"/>
          <w:sz w:val="24"/>
          <w:szCs w:val="24"/>
        </w:rPr>
      </w:r>
      <w:r/>
    </w:p>
    <w:p>
      <w:pPr>
        <w:pStyle w:val="964"/>
        <w:spacing w:line="360" w:lineRule="auto"/>
        <w:rPr>
          <w:rFonts w:ascii="宋体" w:hAnsi="宋体"/>
          <w:b/>
          <w:sz w:val="24"/>
          <w:szCs w:val="24"/>
        </w:rPr>
      </w:pPr>
      <w:r>
        <w:rPr>
          <w:rFonts w:ascii="宋体" w:hAnsi="宋体"/>
          <w:b/>
          <w:sz w:val="24"/>
          <w:szCs w:val="24"/>
        </w:rPr>
        <w:t xml:space="preserve">10. </w:t>
      </w:r>
      <w:r>
        <w:rPr>
          <w:rFonts w:hint="eastAsia" w:ascii="宋体" w:hAnsi="宋体"/>
          <w:b/>
          <w:sz w:val="24"/>
          <w:szCs w:val="24"/>
        </w:rPr>
        <w:t xml:space="preserve">变更</w:t>
      </w:r>
      <w:r>
        <w:rPr>
          <w:rFonts w:ascii="宋体" w:hAnsi="宋体"/>
          <w:b/>
          <w:sz w:val="24"/>
          <w:szCs w:val="24"/>
        </w:rPr>
      </w:r>
      <w:r/>
    </w:p>
    <w:p>
      <w:pPr>
        <w:pStyle w:val="964"/>
        <w:ind w:firstLine="480"/>
        <w:spacing w:line="360" w:lineRule="auto"/>
        <w:rPr>
          <w:rFonts w:ascii="宋体" w:hAnsi="宋体"/>
          <w:sz w:val="24"/>
          <w:szCs w:val="24"/>
        </w:rPr>
      </w:pPr>
      <w:r>
        <w:rPr>
          <w:rFonts w:ascii="宋体" w:hAnsi="宋体"/>
          <w:sz w:val="24"/>
          <w:szCs w:val="24"/>
        </w:rPr>
        <w:t xml:space="preserve">10.1</w:t>
      </w:r>
      <w:r>
        <w:rPr>
          <w:rFonts w:hint="eastAsia" w:ascii="宋体" w:hAnsi="宋体"/>
          <w:sz w:val="24"/>
          <w:szCs w:val="24"/>
        </w:rPr>
        <w:t xml:space="preserve">变更的范围</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关于变更的范围的约定：</w:t>
      </w:r>
      <w:r>
        <w:rPr>
          <w:rFonts w:hint="eastAsia" w:ascii="宋体" w:hAnsi="宋体"/>
          <w:sz w:val="24"/>
          <w:szCs w:val="24"/>
          <w:u w:val="single"/>
        </w:rPr>
        <w:t xml:space="preserve">承包人不得随意更改设计，因承包人自身原因导致的工程变更，承包人无权要求追加合同价款；造成发包人损失的，发包人有权要求其承担赔偿责任。变更内容所需发生造价变更必须由承包人在变更实施前14天以内向监理人以书面的形式提出，否则视为不需变更造价；当变更项目造成造价减少时，即使承包人未提出，发包人也有权在结算时扣除相应费用。相关造价变更的请求须由发包人、监理人及跟踪审计单位共同审核确认</w:t>
      </w:r>
      <w:r>
        <w:rPr>
          <w:rFonts w:ascii="宋体" w:hAnsi="宋体"/>
          <w:sz w:val="24"/>
          <w:szCs w:val="24"/>
          <w:u w:val="single"/>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10.4 </w:t>
      </w:r>
      <w:r>
        <w:rPr>
          <w:rFonts w:hint="eastAsia" w:ascii="宋体" w:hAnsi="宋体"/>
          <w:sz w:val="24"/>
          <w:szCs w:val="24"/>
        </w:rPr>
        <w:t xml:space="preserve">变更估价</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10.4.1 </w:t>
      </w:r>
      <w:r>
        <w:rPr>
          <w:rFonts w:hint="eastAsia" w:ascii="宋体" w:hAnsi="宋体"/>
          <w:sz w:val="24"/>
          <w:szCs w:val="24"/>
        </w:rPr>
        <w:t xml:space="preserve">变更估价原则</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关于变更估价的约定：</w:t>
      </w:r>
      <w:bookmarkStart w:id="151" w:name="EB31cad61091ba43ea8cc60860acd5d773"/>
      <w:r>
        <w:rPr>
          <w:rFonts w:ascii="宋体" w:hAnsi="宋体"/>
          <w:sz w:val="24"/>
          <w:szCs w:val="24"/>
        </w:rPr>
      </w:r>
      <w:r/>
    </w:p>
    <w:p>
      <w:pPr>
        <w:pStyle w:val="964"/>
        <w:ind w:firstLine="480"/>
        <w:spacing w:line="360" w:lineRule="auto"/>
        <w:widowControl/>
        <w:rPr>
          <w:rFonts w:ascii="宋体" w:hAnsi="宋体"/>
          <w:sz w:val="24"/>
          <w:szCs w:val="24"/>
          <w:u w:val="single"/>
        </w:rPr>
      </w:pPr>
      <w:r/>
      <w:bookmarkEnd w:id="151"/>
      <w:r>
        <w:rPr>
          <w:rFonts w:hint="eastAsia" w:ascii="宋体" w:hAnsi="宋体"/>
          <w:sz w:val="24"/>
          <w:szCs w:val="24"/>
          <w:u w:val="single"/>
        </w:rPr>
        <w:t xml:space="preserve">1、发包人承担的主要风险一般包括：</w:t>
      </w:r>
      <w:r>
        <w:rPr>
          <w:rFonts w:ascii="宋体" w:hAnsi="宋体"/>
          <w:sz w:val="24"/>
          <w:szCs w:val="24"/>
          <w:u w:val="single"/>
        </w:rPr>
      </w:r>
      <w:r/>
    </w:p>
    <w:p>
      <w:pPr>
        <w:pStyle w:val="964"/>
        <w:ind w:firstLine="480"/>
        <w:spacing w:line="360" w:lineRule="auto"/>
        <w:widowControl/>
        <w:rPr>
          <w:rFonts w:ascii="宋体" w:hAnsi="宋体"/>
          <w:sz w:val="24"/>
          <w:szCs w:val="24"/>
          <w:u w:val="single"/>
        </w:rPr>
      </w:pPr>
      <w:r>
        <w:rPr>
          <w:rFonts w:hint="eastAsia" w:ascii="宋体" w:hAnsi="宋体"/>
          <w:sz w:val="24"/>
          <w:szCs w:val="24"/>
          <w:u w:val="single"/>
        </w:rPr>
        <w:t xml:space="preserve">(1)发包人提出的建设范围、建设规模、建设标准、功能需求、工期或者质量要求的调整；</w:t>
      </w:r>
      <w:r>
        <w:rPr>
          <w:rFonts w:ascii="宋体" w:hAnsi="宋体"/>
          <w:sz w:val="24"/>
          <w:szCs w:val="24"/>
          <w:u w:val="single"/>
        </w:rPr>
      </w:r>
      <w:r/>
    </w:p>
    <w:p>
      <w:pPr>
        <w:pStyle w:val="964"/>
        <w:ind w:firstLine="480"/>
        <w:spacing w:line="360" w:lineRule="auto"/>
        <w:widowControl/>
        <w:rPr>
          <w:rFonts w:ascii="宋体" w:hAnsi="宋体"/>
          <w:sz w:val="24"/>
          <w:szCs w:val="24"/>
          <w:u w:val="single"/>
        </w:rPr>
      </w:pPr>
      <w:r>
        <w:rPr>
          <w:rFonts w:hint="eastAsia" w:ascii="宋体" w:hAnsi="宋体"/>
          <w:sz w:val="24"/>
          <w:szCs w:val="24"/>
          <w:u w:val="single"/>
        </w:rPr>
        <w:t xml:space="preserve">(2)主要工程材料价格和采购时基价相比，波动幅度超过合同约定幅度的部分；</w:t>
      </w:r>
      <w:r>
        <w:rPr>
          <w:rFonts w:ascii="宋体" w:hAnsi="宋体"/>
          <w:sz w:val="24"/>
          <w:szCs w:val="24"/>
          <w:u w:val="single"/>
        </w:rPr>
      </w:r>
      <w:r/>
    </w:p>
    <w:p>
      <w:pPr>
        <w:pStyle w:val="964"/>
        <w:ind w:firstLine="480"/>
        <w:spacing w:line="360" w:lineRule="auto"/>
        <w:widowControl/>
        <w:rPr>
          <w:rFonts w:ascii="宋体" w:hAnsi="宋体"/>
          <w:sz w:val="24"/>
          <w:szCs w:val="24"/>
          <w:u w:val="single"/>
        </w:rPr>
      </w:pPr>
      <w:r>
        <w:rPr>
          <w:rFonts w:hint="eastAsia" w:ascii="宋体" w:hAnsi="宋体"/>
          <w:sz w:val="24"/>
          <w:szCs w:val="24"/>
          <w:u w:val="single"/>
        </w:rPr>
        <w:t xml:space="preserve">(3)因国家法律法规政策变化引起的合同价格的变化；</w:t>
      </w:r>
      <w:r>
        <w:rPr>
          <w:rFonts w:ascii="宋体" w:hAnsi="宋体"/>
          <w:sz w:val="24"/>
          <w:szCs w:val="24"/>
          <w:u w:val="single"/>
        </w:rPr>
      </w:r>
      <w:r/>
    </w:p>
    <w:p>
      <w:pPr>
        <w:pStyle w:val="964"/>
        <w:ind w:firstLine="480"/>
        <w:spacing w:line="360" w:lineRule="auto"/>
        <w:widowControl/>
        <w:rPr>
          <w:rFonts w:ascii="宋体" w:hAnsi="宋体"/>
          <w:sz w:val="24"/>
          <w:szCs w:val="24"/>
          <w:u w:val="single"/>
        </w:rPr>
      </w:pPr>
      <w:r>
        <w:rPr>
          <w:rFonts w:hint="eastAsia" w:ascii="宋体" w:hAnsi="宋体"/>
          <w:sz w:val="24"/>
          <w:szCs w:val="24"/>
          <w:u w:val="single"/>
        </w:rPr>
        <w:t xml:space="preserve">(4)难以预见的地质自然灾害、不可预知的地下溶洞、采空区或者障碍物、有毒气体等重大地质变化，其损失和处置费用(因工程总承包单位施工组织、措施不当等造成的上述问题，其损失和处置费应由工程总承包单位承担)；</w:t>
      </w:r>
      <w:r>
        <w:rPr>
          <w:rFonts w:ascii="宋体" w:hAnsi="宋体"/>
          <w:sz w:val="24"/>
          <w:szCs w:val="24"/>
          <w:u w:val="single"/>
        </w:rPr>
      </w:r>
      <w:r/>
    </w:p>
    <w:p>
      <w:pPr>
        <w:pStyle w:val="964"/>
        <w:ind w:firstLine="480"/>
        <w:spacing w:line="360" w:lineRule="auto"/>
        <w:widowControl/>
        <w:rPr>
          <w:rFonts w:ascii="宋体" w:hAnsi="宋体"/>
          <w:sz w:val="24"/>
          <w:szCs w:val="24"/>
          <w:u w:val="single"/>
        </w:rPr>
      </w:pPr>
      <w:r>
        <w:rPr>
          <w:rFonts w:hint="eastAsia" w:ascii="宋体" w:hAnsi="宋体"/>
          <w:sz w:val="24"/>
          <w:szCs w:val="24"/>
          <w:u w:val="single"/>
        </w:rPr>
        <w:t xml:space="preserve">(5)其他不可抗力所造成的工程费用的增加。</w:t>
      </w:r>
      <w:r>
        <w:rPr>
          <w:rFonts w:ascii="宋体" w:hAnsi="宋体"/>
          <w:sz w:val="24"/>
          <w:szCs w:val="24"/>
          <w:u w:val="single"/>
        </w:rPr>
      </w:r>
      <w:r/>
    </w:p>
    <w:p>
      <w:pPr>
        <w:pStyle w:val="964"/>
        <w:ind w:firstLine="480"/>
        <w:spacing w:line="360" w:lineRule="auto"/>
        <w:widowControl/>
        <w:rPr>
          <w:rFonts w:ascii="宋体" w:hAnsi="宋体"/>
          <w:sz w:val="24"/>
          <w:szCs w:val="24"/>
          <w:u w:val="single"/>
        </w:rPr>
      </w:pPr>
      <w:r>
        <w:rPr>
          <w:rFonts w:hint="eastAsia" w:ascii="宋体" w:hAnsi="宋体"/>
          <w:sz w:val="24"/>
          <w:szCs w:val="24"/>
          <w:u w:val="single"/>
        </w:rPr>
        <w:t xml:space="preserve">除上述发包人承担的风险外，其他风险均由承包人承担，含在合同总价中，不予变更。</w:t>
      </w:r>
      <w:r>
        <w:rPr>
          <w:rFonts w:ascii="宋体" w:hAnsi="宋体"/>
          <w:sz w:val="24"/>
          <w:szCs w:val="24"/>
          <w:u w:val="single"/>
        </w:rPr>
      </w:r>
      <w:r/>
    </w:p>
    <w:p>
      <w:pPr>
        <w:pStyle w:val="964"/>
        <w:ind w:firstLine="480"/>
        <w:spacing w:line="360" w:lineRule="auto"/>
        <w:widowControl/>
        <w:rPr>
          <w:rFonts w:ascii="宋体" w:hAnsi="宋体"/>
          <w:sz w:val="24"/>
          <w:szCs w:val="24"/>
          <w:u w:val="single"/>
        </w:rPr>
      </w:pPr>
      <w:r>
        <w:rPr>
          <w:rFonts w:hint="eastAsia" w:ascii="宋体" w:hAnsi="宋体"/>
          <w:sz w:val="24"/>
          <w:szCs w:val="24"/>
          <w:u w:val="single"/>
        </w:rPr>
        <w:t xml:space="preserve">2、市场价格波动调整合同价格的约定</w:t>
      </w:r>
      <w:r>
        <w:rPr>
          <w:rFonts w:ascii="宋体" w:hAnsi="宋体"/>
          <w:sz w:val="24"/>
          <w:szCs w:val="24"/>
          <w:u w:val="single"/>
        </w:rPr>
      </w:r>
      <w:r/>
    </w:p>
    <w:p>
      <w:pPr>
        <w:pStyle w:val="964"/>
        <w:ind w:firstLine="480"/>
        <w:spacing w:line="360" w:lineRule="auto"/>
        <w:widowControl/>
        <w:rPr>
          <w:rFonts w:ascii="宋体" w:hAnsi="宋体"/>
          <w:sz w:val="24"/>
          <w:szCs w:val="24"/>
          <w:u w:val="single"/>
        </w:rPr>
      </w:pPr>
      <w:r>
        <w:rPr>
          <w:rFonts w:hint="eastAsia" w:ascii="宋体" w:hAnsi="宋体"/>
          <w:sz w:val="24"/>
          <w:szCs w:val="24"/>
          <w:u w:val="single"/>
        </w:rPr>
        <w:t xml:space="preserve">详见专用合同条款第11条价格调整的约定</w:t>
      </w:r>
      <w:r>
        <w:rPr>
          <w:rFonts w:ascii="宋体" w:hAnsi="宋体"/>
          <w:sz w:val="24"/>
          <w:szCs w:val="24"/>
          <w:u w:val="single"/>
        </w:rPr>
        <w:t xml:space="preserve">。</w:t>
      </w:r>
      <w:r>
        <w:rPr>
          <w:rFonts w:ascii="宋体" w:hAnsi="宋体"/>
          <w:sz w:val="24"/>
          <w:szCs w:val="24"/>
          <w:u w:val="single"/>
        </w:rPr>
      </w:r>
      <w:r/>
    </w:p>
    <w:p>
      <w:pPr>
        <w:pStyle w:val="964"/>
        <w:ind w:firstLine="480"/>
        <w:spacing w:line="360" w:lineRule="auto"/>
        <w:widowControl/>
        <w:rPr>
          <w:rFonts w:ascii="宋体" w:hAnsi="宋体"/>
          <w:sz w:val="24"/>
          <w:szCs w:val="24"/>
          <w:u w:val="single"/>
        </w:rPr>
      </w:pPr>
      <w:r>
        <w:rPr>
          <w:rFonts w:hint="eastAsia" w:ascii="宋体" w:hAnsi="宋体"/>
          <w:sz w:val="24"/>
          <w:szCs w:val="24"/>
          <w:u w:val="single"/>
        </w:rPr>
        <w:t xml:space="preserve">3、双方根据本工程特点，商定的其它变更范围：</w:t>
      </w:r>
      <w:r>
        <w:rPr>
          <w:rFonts w:ascii="宋体" w:hAnsi="宋体"/>
          <w:sz w:val="24"/>
          <w:szCs w:val="24"/>
          <w:u w:val="single"/>
        </w:rPr>
      </w:r>
      <w:r/>
    </w:p>
    <w:p>
      <w:pPr>
        <w:pStyle w:val="964"/>
        <w:ind w:firstLine="480"/>
        <w:spacing w:line="360" w:lineRule="auto"/>
        <w:widowControl/>
        <w:rPr>
          <w:rFonts w:ascii="宋体" w:hAnsi="宋体"/>
          <w:sz w:val="24"/>
          <w:szCs w:val="24"/>
          <w:u w:val="single"/>
        </w:rPr>
      </w:pPr>
      <w:r>
        <w:rPr>
          <w:rFonts w:ascii="宋体" w:hAnsi="宋体"/>
          <w:sz w:val="24"/>
          <w:szCs w:val="24"/>
          <w:u w:val="single"/>
        </w:rPr>
        <w:t xml:space="preserve">(1)承包人不得对经图审后的设计进行变更，因承包人自身原因导致的工程变更，承包人无权要求追加合同价款的签证，并承担由此给发包人带来的一切损失</w:t>
      </w:r>
      <w:r>
        <w:rPr>
          <w:rFonts w:hint="eastAsia" w:ascii="宋体" w:hAnsi="宋体"/>
          <w:sz w:val="24"/>
          <w:szCs w:val="24"/>
          <w:u w:val="single"/>
        </w:rPr>
        <w:t xml:space="preserve">。</w:t>
      </w:r>
      <w:r>
        <w:rPr>
          <w:rFonts w:ascii="宋体" w:hAnsi="宋体"/>
          <w:sz w:val="24"/>
          <w:szCs w:val="24"/>
          <w:u w:val="single"/>
        </w:rPr>
      </w:r>
      <w:r/>
    </w:p>
    <w:p>
      <w:pPr>
        <w:pStyle w:val="964"/>
        <w:ind w:firstLine="480"/>
        <w:spacing w:line="360" w:lineRule="auto"/>
        <w:widowControl/>
        <w:rPr>
          <w:rFonts w:ascii="宋体" w:hAnsi="宋体"/>
          <w:sz w:val="24"/>
          <w:szCs w:val="24"/>
          <w:u w:val="single"/>
        </w:rPr>
      </w:pPr>
      <w:r>
        <w:rPr>
          <w:rFonts w:ascii="宋体" w:hAnsi="宋体"/>
          <w:sz w:val="24"/>
          <w:szCs w:val="24"/>
          <w:u w:val="single"/>
        </w:rPr>
        <w:t xml:space="preserve">(2)根据发包人要求或政策法规变化需进行变更的项目，由承包人在七日内将量、价、专项施工方案及变更报告报发包人、</w:t>
      </w:r>
      <w:r>
        <w:rPr>
          <w:rFonts w:hint="eastAsia" w:ascii="宋体" w:hAnsi="宋体"/>
          <w:sz w:val="24"/>
          <w:szCs w:val="24"/>
          <w:u w:val="single"/>
        </w:rPr>
        <w:t xml:space="preserve">跟踪</w:t>
      </w:r>
      <w:r>
        <w:rPr>
          <w:rFonts w:ascii="宋体" w:hAnsi="宋体"/>
          <w:sz w:val="24"/>
          <w:szCs w:val="24"/>
          <w:u w:val="single"/>
        </w:rPr>
        <w:t xml:space="preserve">审计、监理人核准，由发包人代表完成审批流程，待审批流程结束后方可实施。上报时间节点及资料要求按</w:t>
      </w:r>
      <w:r>
        <w:rPr>
          <w:rFonts w:hint="eastAsia" w:ascii="宋体" w:hAnsi="宋体"/>
          <w:sz w:val="24"/>
          <w:szCs w:val="24"/>
          <w:u w:val="single"/>
        </w:rPr>
        <w:t xml:space="preserve">发包</w:t>
      </w:r>
      <w:r>
        <w:rPr>
          <w:rFonts w:ascii="宋体" w:hAnsi="宋体"/>
          <w:sz w:val="24"/>
          <w:szCs w:val="24"/>
          <w:u w:val="single"/>
        </w:rPr>
        <w:t xml:space="preserve">人要求执行。</w:t>
      </w:r>
      <w:r>
        <w:rPr>
          <w:rFonts w:ascii="宋体" w:hAnsi="宋体"/>
          <w:sz w:val="24"/>
          <w:szCs w:val="24"/>
          <w:u w:val="single"/>
        </w:rPr>
      </w:r>
      <w:r/>
    </w:p>
    <w:p>
      <w:pPr>
        <w:pStyle w:val="964"/>
        <w:ind w:firstLine="480"/>
        <w:spacing w:line="360" w:lineRule="auto"/>
        <w:widowControl/>
        <w:rPr>
          <w:rFonts w:ascii="宋体" w:hAnsi="宋体"/>
          <w:sz w:val="24"/>
          <w:szCs w:val="24"/>
          <w:u w:val="single"/>
        </w:rPr>
      </w:pPr>
      <w:r>
        <w:rPr>
          <w:rFonts w:ascii="宋体" w:hAnsi="宋体"/>
          <w:sz w:val="24"/>
          <w:szCs w:val="24"/>
          <w:u w:val="single"/>
        </w:rPr>
        <w:t xml:space="preserve">(3)现场发生非承包人原因的额外工作时，须由发包人、跟踪审计、监理人现场共同确定并核准，形成原始记录表，由承包人根据原始记录表办理正式签证，经发包人、跟踪审计、监理人审核后方可实施。</w:t>
      </w:r>
      <w:r>
        <w:rPr>
          <w:rFonts w:ascii="宋体" w:hAnsi="宋体"/>
          <w:sz w:val="24"/>
          <w:szCs w:val="24"/>
          <w:u w:val="single"/>
        </w:rPr>
      </w:r>
      <w:r/>
    </w:p>
    <w:p>
      <w:pPr>
        <w:pStyle w:val="964"/>
        <w:ind w:firstLine="480"/>
        <w:spacing w:line="360" w:lineRule="auto"/>
        <w:widowControl/>
        <w:rPr>
          <w:rFonts w:ascii="宋体" w:hAnsi="宋体"/>
          <w:sz w:val="24"/>
          <w:szCs w:val="24"/>
          <w:u w:val="single"/>
        </w:rPr>
      </w:pPr>
      <w:r>
        <w:rPr>
          <w:rFonts w:ascii="宋体" w:hAnsi="宋体"/>
          <w:sz w:val="24"/>
          <w:szCs w:val="24"/>
          <w:u w:val="single"/>
        </w:rPr>
        <w:t xml:space="preserve">(4)变更签证必须由发包人、跟踪审计、监理人共同签字确认方可有效。签证单上必须明确签证的原因、位置、尺寸、数量、材料、人工、机械台班和签证时间，必须按顺序编号，无编号的签证不予结算。</w:t>
      </w:r>
      <w:r>
        <w:rPr>
          <w:rFonts w:ascii="宋体" w:hAnsi="宋体"/>
          <w:sz w:val="24"/>
          <w:szCs w:val="24"/>
          <w:u w:val="single"/>
        </w:rPr>
      </w:r>
      <w:r/>
    </w:p>
    <w:p>
      <w:pPr>
        <w:pStyle w:val="964"/>
        <w:ind w:firstLine="480"/>
        <w:spacing w:line="360" w:lineRule="auto"/>
        <w:widowControl/>
        <w:rPr>
          <w:rFonts w:ascii="宋体" w:hAnsi="宋体"/>
          <w:sz w:val="24"/>
          <w:szCs w:val="24"/>
          <w:u w:val="single"/>
        </w:rPr>
      </w:pPr>
      <w:r>
        <w:rPr>
          <w:rFonts w:ascii="宋体" w:hAnsi="宋体"/>
          <w:sz w:val="24"/>
          <w:szCs w:val="24"/>
          <w:u w:val="single"/>
        </w:rPr>
        <w:t xml:space="preserve">(5)签证原件一式</w:t>
      </w:r>
      <w:r>
        <w:rPr>
          <w:rFonts w:hint="eastAsia" w:ascii="宋体" w:hAnsi="宋体"/>
          <w:sz w:val="24"/>
          <w:szCs w:val="24"/>
          <w:u w:val="single"/>
        </w:rPr>
        <w:t xml:space="preserve">肆</w:t>
      </w:r>
      <w:r>
        <w:rPr>
          <w:rFonts w:ascii="宋体" w:hAnsi="宋体"/>
          <w:sz w:val="24"/>
          <w:szCs w:val="24"/>
          <w:u w:val="single"/>
        </w:rPr>
        <w:t xml:space="preserve">份，承包人壹份，监理人壹份，发包人壹份，</w:t>
      </w:r>
      <w:r>
        <w:rPr>
          <w:rFonts w:hint="eastAsia" w:ascii="宋体" w:hAnsi="宋体"/>
          <w:sz w:val="24"/>
          <w:szCs w:val="24"/>
          <w:u w:val="single"/>
        </w:rPr>
        <w:t xml:space="preserve">跟踪</w:t>
      </w:r>
      <w:r>
        <w:rPr>
          <w:rFonts w:ascii="宋体" w:hAnsi="宋体"/>
          <w:sz w:val="24"/>
          <w:szCs w:val="24"/>
          <w:u w:val="single"/>
        </w:rPr>
        <w:t xml:space="preserve">审计壹份，手续齐全的签证单原件作为结算依据，复印件无效。结算审核时，不符合规定的签证，发包人和</w:t>
      </w:r>
      <w:r>
        <w:rPr>
          <w:rFonts w:hint="eastAsia" w:ascii="宋体" w:hAnsi="宋体"/>
          <w:sz w:val="24"/>
          <w:szCs w:val="24"/>
          <w:u w:val="single"/>
        </w:rPr>
        <w:t xml:space="preserve">跟踪审计</w:t>
      </w:r>
      <w:r>
        <w:rPr>
          <w:rFonts w:ascii="宋体" w:hAnsi="宋体"/>
          <w:sz w:val="24"/>
          <w:szCs w:val="24"/>
          <w:u w:val="single"/>
        </w:rPr>
        <w:t xml:space="preserve">有权不予认可。</w:t>
      </w:r>
      <w:r>
        <w:rPr>
          <w:rFonts w:ascii="宋体" w:hAnsi="宋体"/>
          <w:sz w:val="24"/>
          <w:szCs w:val="24"/>
          <w:u w:val="single"/>
        </w:rPr>
      </w:r>
      <w:r/>
    </w:p>
    <w:p>
      <w:pPr>
        <w:pStyle w:val="964"/>
        <w:ind w:firstLine="480"/>
        <w:spacing w:line="360" w:lineRule="auto"/>
        <w:widowControl/>
        <w:rPr>
          <w:rFonts w:ascii="宋体" w:hAnsi="宋体"/>
          <w:sz w:val="24"/>
          <w:szCs w:val="24"/>
          <w:u w:val="single"/>
        </w:rPr>
      </w:pPr>
      <w:r>
        <w:rPr>
          <w:rFonts w:hint="eastAsia" w:ascii="宋体" w:hAnsi="宋体"/>
          <w:sz w:val="24"/>
          <w:szCs w:val="24"/>
          <w:u w:val="single"/>
        </w:rPr>
        <w:t xml:space="preserve">4、</w:t>
      </w:r>
      <w:r>
        <w:rPr>
          <w:rFonts w:ascii="宋体" w:hAnsi="宋体"/>
          <w:sz w:val="24"/>
          <w:szCs w:val="24"/>
          <w:u w:val="single"/>
        </w:rPr>
        <w:t xml:space="preserve">变更价款约定的其他方法：</w:t>
      </w:r>
      <w:r>
        <w:rPr>
          <w:rFonts w:ascii="宋体" w:hAnsi="宋体"/>
          <w:sz w:val="24"/>
          <w:szCs w:val="24"/>
          <w:u w:val="single"/>
        </w:rPr>
      </w:r>
      <w:r/>
    </w:p>
    <w:p>
      <w:pPr>
        <w:pStyle w:val="964"/>
        <w:ind w:firstLine="480"/>
        <w:spacing w:line="360" w:lineRule="auto"/>
        <w:widowControl/>
        <w:rPr>
          <w:rFonts w:ascii="宋体" w:hAnsi="宋体"/>
          <w:sz w:val="24"/>
          <w:szCs w:val="24"/>
          <w:u w:val="single"/>
        </w:rPr>
      </w:pPr>
      <w:r>
        <w:rPr>
          <w:rFonts w:ascii="宋体" w:hAnsi="宋体"/>
          <w:sz w:val="24"/>
          <w:szCs w:val="24"/>
          <w:u w:val="single"/>
        </w:rPr>
        <w:t xml:space="preserve">(1)变更项目施工费预算价计算规定</w:t>
      </w:r>
      <w:r>
        <w:rPr>
          <w:rFonts w:ascii="宋体" w:hAnsi="宋体"/>
          <w:sz w:val="24"/>
          <w:szCs w:val="24"/>
          <w:u w:val="single"/>
        </w:rPr>
      </w:r>
      <w:r/>
    </w:p>
    <w:p>
      <w:pPr>
        <w:pStyle w:val="964"/>
        <w:ind w:firstLine="480"/>
        <w:spacing w:line="360" w:lineRule="auto"/>
        <w:widowControl/>
        <w:rPr>
          <w:rFonts w:ascii="宋体" w:hAnsi="宋体"/>
          <w:sz w:val="24"/>
          <w:szCs w:val="24"/>
          <w:u w:val="single"/>
        </w:rPr>
      </w:pPr>
      <w:r>
        <w:rPr>
          <w:rFonts w:hint="eastAsia" w:ascii="宋体" w:hAnsi="宋体"/>
          <w:sz w:val="24"/>
          <w:szCs w:val="24"/>
          <w:u w:val="single"/>
        </w:rPr>
        <w:t xml:space="preserve">①综合单价计价依据：原合同有子目单价或类似单价的，按原有子目单价或类似单价计算；原工程量清单无子目单价的，按《建设工程工程量清单计价规范》（GB50500-2013）、《江苏省建设工程费用定额》（2014版）、《江苏省建筑与装饰工程计价定额》（2014版）、《江苏省安装工程计价定额》（2014版）等相关规定计算，并按投标时的优惠条件同比例优惠。</w:t>
      </w:r>
      <w:r>
        <w:rPr>
          <w:rFonts w:ascii="宋体" w:hAnsi="宋体"/>
          <w:sz w:val="24"/>
          <w:szCs w:val="24"/>
          <w:u w:val="single"/>
        </w:rPr>
      </w:r>
      <w:r/>
    </w:p>
    <w:p>
      <w:pPr>
        <w:pStyle w:val="964"/>
        <w:ind w:firstLine="480"/>
        <w:spacing w:line="360" w:lineRule="auto"/>
        <w:widowControl/>
        <w:rPr>
          <w:rFonts w:ascii="宋体" w:hAnsi="宋体"/>
          <w:sz w:val="24"/>
          <w:szCs w:val="24"/>
          <w:u w:val="single"/>
        </w:rPr>
      </w:pPr>
      <w:r>
        <w:rPr>
          <w:rFonts w:hint="eastAsia" w:ascii="宋体" w:hAnsi="宋体"/>
          <w:sz w:val="24"/>
          <w:szCs w:val="24"/>
          <w:u w:val="single"/>
        </w:rPr>
        <w:t xml:space="preserve">②措施项目费计算原则：除安全文明施工费按采购费率约定外，其他不调整。</w:t>
      </w:r>
      <w:r>
        <w:rPr>
          <w:rFonts w:ascii="宋体" w:hAnsi="宋体"/>
          <w:sz w:val="24"/>
          <w:szCs w:val="24"/>
          <w:u w:val="single"/>
        </w:rPr>
      </w:r>
      <w:r/>
    </w:p>
    <w:p>
      <w:pPr>
        <w:pStyle w:val="964"/>
        <w:ind w:firstLine="480"/>
        <w:spacing w:line="360" w:lineRule="auto"/>
        <w:widowControl/>
        <w:rPr>
          <w:rFonts w:ascii="宋体" w:hAnsi="宋体"/>
          <w:sz w:val="24"/>
          <w:szCs w:val="24"/>
          <w:u w:val="single"/>
        </w:rPr>
      </w:pPr>
      <w:r>
        <w:rPr>
          <w:rFonts w:hint="eastAsia" w:ascii="宋体" w:hAnsi="宋体"/>
          <w:sz w:val="24"/>
          <w:szCs w:val="24"/>
          <w:u w:val="single"/>
        </w:rPr>
        <w:t xml:space="preserve">③按变更项目发生时间节点计取国家及省、市规定的规费及税金</w:t>
      </w:r>
      <w:r>
        <w:rPr>
          <w:rFonts w:hint="eastAsia" w:ascii="宋体" w:hAnsi="宋体"/>
          <w:sz w:val="24"/>
          <w:szCs w:val="24"/>
        </w:rPr>
        <w:t xml:space="preserve">。</w:t>
      </w:r>
      <w:r>
        <w:rPr>
          <w:rFonts w:ascii="宋体" w:hAnsi="宋体"/>
          <w:sz w:val="24"/>
          <w:szCs w:val="24"/>
          <w:u w:val="single"/>
        </w:rPr>
      </w:r>
      <w:r/>
    </w:p>
    <w:p>
      <w:pPr>
        <w:pStyle w:val="964"/>
        <w:ind w:firstLine="480"/>
        <w:spacing w:line="360" w:lineRule="auto"/>
        <w:rPr>
          <w:rFonts w:ascii="宋体" w:hAnsi="宋体"/>
          <w:sz w:val="24"/>
          <w:szCs w:val="24"/>
        </w:rPr>
      </w:pPr>
      <w:r>
        <w:rPr>
          <w:rFonts w:ascii="宋体" w:hAnsi="宋体"/>
          <w:sz w:val="24"/>
          <w:szCs w:val="24"/>
        </w:rPr>
        <w:t xml:space="preserve">10.5</w:t>
      </w:r>
      <w:r>
        <w:rPr>
          <w:rFonts w:hint="eastAsia" w:ascii="宋体" w:hAnsi="宋体"/>
          <w:sz w:val="24"/>
          <w:szCs w:val="24"/>
        </w:rPr>
        <w:t xml:space="preserve">承包人的合理化建议</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监理人审查承包人合理化建议的期限：</w:t>
      </w:r>
      <w:r>
        <w:rPr>
          <w:rFonts w:hint="eastAsia" w:ascii="宋体" w:hAnsi="宋体"/>
          <w:sz w:val="24"/>
          <w:szCs w:val="24"/>
          <w:u w:val="single"/>
        </w:rPr>
        <w:t xml:space="preserve">收到承包人书面合理化建议后</w:t>
      </w:r>
      <w:r>
        <w:rPr>
          <w:rFonts w:ascii="宋体" w:hAnsi="宋体"/>
          <w:sz w:val="24"/>
          <w:szCs w:val="24"/>
          <w:u w:val="single"/>
        </w:rPr>
        <w:t xml:space="preserve">7天内</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发包人审批承包人合理化建议的期限：</w:t>
      </w:r>
      <w:r>
        <w:rPr>
          <w:rFonts w:hint="eastAsia" w:ascii="宋体" w:hAnsi="宋体"/>
          <w:sz w:val="24"/>
          <w:szCs w:val="24"/>
          <w:u w:val="single"/>
        </w:rPr>
        <w:t xml:space="preserve">收到承包人书面合理化建议后，且收到监理人书面意见后</w:t>
      </w:r>
      <w:r>
        <w:rPr>
          <w:rFonts w:ascii="宋体" w:hAnsi="宋体"/>
          <w:sz w:val="24"/>
          <w:szCs w:val="24"/>
          <w:u w:val="single"/>
        </w:rPr>
        <w:t xml:space="preserve">7天内</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承包人提出的合理化建议降低了合同价格或者提高了工程经济效益的奖励的方法和金额为：</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10.7 </w:t>
      </w:r>
      <w:r>
        <w:rPr>
          <w:rFonts w:hint="eastAsia" w:ascii="宋体" w:hAnsi="宋体"/>
          <w:sz w:val="24"/>
          <w:szCs w:val="24"/>
        </w:rPr>
        <w:t xml:space="preserve">暂估价</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暂估价材料和工程设备的明细详见附件</w:t>
      </w:r>
      <w:r>
        <w:rPr>
          <w:rFonts w:ascii="宋体" w:hAnsi="宋体"/>
          <w:sz w:val="24"/>
          <w:szCs w:val="24"/>
        </w:rPr>
        <w:t xml:space="preserve">11</w:t>
      </w:r>
      <w:r>
        <w:rPr>
          <w:rFonts w:hint="eastAsia" w:ascii="宋体" w:hAnsi="宋体"/>
          <w:sz w:val="24"/>
          <w:szCs w:val="24"/>
        </w:rPr>
        <w:t xml:space="preserve">：《暂估价一览表》。</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10.7.1 </w:t>
      </w:r>
      <w:r>
        <w:rPr>
          <w:rFonts w:hint="eastAsia" w:ascii="宋体" w:hAnsi="宋体"/>
          <w:sz w:val="24"/>
          <w:szCs w:val="24"/>
        </w:rPr>
        <w:t xml:space="preserve">依法必须招标的暂估价项目</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对于依法必须招标的暂估价项目的确认和批准采取第</w:t>
      </w:r>
      <w:bookmarkStart w:id="152" w:name="EBdae702c30a2748c8a31931d00fc33a11"/>
      <w:r>
        <w:rPr>
          <w:rFonts w:hint="eastAsia" w:ascii="宋体" w:hAnsi="宋体"/>
          <w:sz w:val="24"/>
          <w:szCs w:val="24"/>
          <w:u w:val="single"/>
        </w:rPr>
        <w:t xml:space="preserve"> 2</w:t>
      </w:r>
      <w:bookmarkEnd w:id="152"/>
      <w:r>
        <w:rPr>
          <w:rFonts w:hint="eastAsia" w:ascii="宋体" w:hAnsi="宋体"/>
          <w:sz w:val="24"/>
          <w:szCs w:val="24"/>
        </w:rPr>
        <w:t xml:space="preserve">种方式确定。</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10.7.2 </w:t>
      </w:r>
      <w:r>
        <w:rPr>
          <w:rFonts w:hint="eastAsia" w:ascii="宋体" w:hAnsi="宋体"/>
          <w:sz w:val="24"/>
          <w:szCs w:val="24"/>
        </w:rPr>
        <w:t xml:space="preserve">不属于依法必须招标的暂估价项目</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对于不属于依法必须招标的暂估价项目的确认和批准采取第</w:t>
      </w:r>
      <w:r>
        <w:rPr>
          <w:rFonts w:hint="eastAsia" w:ascii="宋体" w:hAnsi="宋体"/>
          <w:sz w:val="24"/>
          <w:szCs w:val="24"/>
          <w:u w:val="single"/>
        </w:rPr>
        <w:t xml:space="preserve"> 1</w:t>
      </w:r>
      <w:r>
        <w:rPr>
          <w:rFonts w:hint="eastAsia" w:ascii="宋体" w:hAnsi="宋体"/>
          <w:sz w:val="24"/>
          <w:szCs w:val="24"/>
        </w:rPr>
        <w:t xml:space="preserve">种方式确定。</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第</w:t>
      </w:r>
      <w:r>
        <w:rPr>
          <w:rFonts w:ascii="宋体" w:hAnsi="宋体"/>
          <w:sz w:val="24"/>
          <w:szCs w:val="24"/>
        </w:rPr>
        <w:t xml:space="preserve">3</w:t>
      </w:r>
      <w:r>
        <w:rPr>
          <w:rFonts w:hint="eastAsia" w:ascii="宋体" w:hAnsi="宋体"/>
          <w:sz w:val="24"/>
          <w:szCs w:val="24"/>
        </w:rPr>
        <w:t xml:space="preserve">种方式：承包人直接实施的暂估价项目</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承包人直接实施的暂估价项目的约定：</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10.8 </w:t>
      </w:r>
      <w:r>
        <w:rPr>
          <w:rFonts w:hint="eastAsia" w:ascii="宋体" w:hAnsi="宋体"/>
          <w:sz w:val="24"/>
          <w:szCs w:val="24"/>
        </w:rPr>
        <w:t xml:space="preserve">暂列金额</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合同当事人关于暂列金额使用的约定：</w:t>
      </w:r>
      <w:r>
        <w:rPr>
          <w:rFonts w:hint="eastAsia" w:ascii="宋体" w:hAnsi="宋体"/>
          <w:sz w:val="24"/>
          <w:szCs w:val="24"/>
          <w:u w:val="single"/>
        </w:rPr>
        <w:t xml:space="preserve">按发包人要求使用</w:t>
      </w:r>
      <w:r>
        <w:rPr>
          <w:rFonts w:hint="eastAsia" w:ascii="宋体" w:hAnsi="宋体"/>
          <w:sz w:val="24"/>
          <w:szCs w:val="24"/>
        </w:rPr>
        <w:t xml:space="preserve">。</w:t>
      </w:r>
      <w:r>
        <w:rPr>
          <w:rFonts w:ascii="宋体" w:hAnsi="宋体"/>
          <w:sz w:val="24"/>
          <w:szCs w:val="24"/>
        </w:rPr>
      </w:r>
      <w:r/>
    </w:p>
    <w:p>
      <w:pPr>
        <w:pStyle w:val="964"/>
        <w:spacing w:line="360" w:lineRule="auto"/>
        <w:rPr>
          <w:rFonts w:ascii="宋体" w:hAnsi="宋体"/>
          <w:b/>
          <w:sz w:val="24"/>
          <w:szCs w:val="24"/>
        </w:rPr>
      </w:pPr>
      <w:r>
        <w:rPr>
          <w:rFonts w:ascii="宋体" w:hAnsi="宋体"/>
          <w:b/>
          <w:sz w:val="24"/>
          <w:szCs w:val="24"/>
        </w:rPr>
        <w:t xml:space="preserve">11. </w:t>
      </w:r>
      <w:r>
        <w:rPr>
          <w:rFonts w:hint="eastAsia" w:ascii="宋体" w:hAnsi="宋体"/>
          <w:b/>
          <w:sz w:val="24"/>
          <w:szCs w:val="24"/>
        </w:rPr>
        <w:t xml:space="preserve">价格调整</w:t>
      </w:r>
      <w:r>
        <w:rPr>
          <w:rFonts w:ascii="宋体" w:hAnsi="宋体"/>
          <w:b/>
          <w:sz w:val="24"/>
          <w:szCs w:val="24"/>
        </w:rPr>
      </w:r>
      <w:r/>
    </w:p>
    <w:p>
      <w:pPr>
        <w:pStyle w:val="964"/>
        <w:ind w:firstLine="480"/>
        <w:spacing w:line="360" w:lineRule="auto"/>
        <w:rPr>
          <w:rFonts w:ascii="宋体" w:hAnsi="宋体"/>
          <w:sz w:val="24"/>
          <w:szCs w:val="24"/>
        </w:rPr>
      </w:pPr>
      <w:r>
        <w:rPr>
          <w:rFonts w:ascii="宋体" w:hAnsi="宋体"/>
          <w:sz w:val="24"/>
          <w:szCs w:val="24"/>
        </w:rPr>
        <w:t xml:space="preserve">11.1 </w:t>
      </w:r>
      <w:r>
        <w:rPr>
          <w:rFonts w:hint="eastAsia" w:ascii="宋体" w:hAnsi="宋体"/>
          <w:sz w:val="24"/>
          <w:szCs w:val="24"/>
        </w:rPr>
        <w:t xml:space="preserve">市场价格波动引起的调整</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市场价格波动是否调整合同价格的约定：</w:t>
      </w:r>
      <w:r>
        <w:rPr>
          <w:rFonts w:hint="eastAsia" w:ascii="宋体" w:hAnsi="宋体"/>
          <w:sz w:val="24"/>
          <w:szCs w:val="24"/>
          <w:u w:val="single"/>
        </w:rPr>
        <w:t xml:space="preserve">  是  </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因市场价格波动调整合同价格，采用以下第</w:t>
      </w:r>
      <w:r>
        <w:rPr>
          <w:rFonts w:hint="eastAsia" w:ascii="宋体" w:hAnsi="宋体"/>
          <w:sz w:val="24"/>
          <w:szCs w:val="24"/>
          <w:u w:val="single"/>
        </w:rPr>
        <w:t xml:space="preserve"> 3 </w:t>
      </w:r>
      <w:r>
        <w:rPr>
          <w:rFonts w:hint="eastAsia" w:ascii="宋体" w:hAnsi="宋体"/>
          <w:sz w:val="24"/>
          <w:szCs w:val="24"/>
        </w:rPr>
        <w:t xml:space="preserve">种方式对合同价格进行调整：</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第</w:t>
      </w:r>
      <w:r>
        <w:rPr>
          <w:rFonts w:ascii="宋体" w:hAnsi="宋体"/>
          <w:sz w:val="24"/>
          <w:szCs w:val="24"/>
        </w:rPr>
        <w:t xml:space="preserve">1</w:t>
      </w:r>
      <w:r>
        <w:rPr>
          <w:rFonts w:hint="eastAsia" w:ascii="宋体" w:hAnsi="宋体"/>
          <w:sz w:val="24"/>
          <w:szCs w:val="24"/>
        </w:rPr>
        <w:t xml:space="preserve">种方式：采用价格指数进行价格调整。</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关于各可调因子、定值和变值权重，以及基本价格指数及其来源的约定：</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第</w:t>
      </w:r>
      <w:r>
        <w:rPr>
          <w:rFonts w:ascii="宋体" w:hAnsi="宋体"/>
          <w:sz w:val="24"/>
          <w:szCs w:val="24"/>
        </w:rPr>
        <w:t xml:space="preserve">2</w:t>
      </w:r>
      <w:r>
        <w:rPr>
          <w:rFonts w:hint="eastAsia" w:ascii="宋体" w:hAnsi="宋体"/>
          <w:sz w:val="24"/>
          <w:szCs w:val="24"/>
        </w:rPr>
        <w:t xml:space="preserve">种方式：采用造价信息进行价格调整。</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）关于基准价格的约定：</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专用合同条款</w:t>
      </w:r>
      <w:r>
        <w:rPr>
          <w:rFonts w:hint="eastAsia" w:ascii="宋体" w:hAnsi="宋体" w:cs="宋体"/>
          <w:sz w:val="24"/>
          <w:szCs w:val="24"/>
        </w:rPr>
        <w:t xml:space="preserve">①</w:t>
      </w:r>
      <w:r>
        <w:rPr>
          <w:rFonts w:hint="eastAsia" w:ascii="宋体" w:hAnsi="宋体"/>
          <w:sz w:val="24"/>
          <w:szCs w:val="24"/>
        </w:rPr>
        <w:t xml:space="preserve">承包人在已标价工程量清单或预算书中载明的材料单价低于基准价格的：专用合同条款合同履行期间材料单价涨幅以基准价格为基础超过</w:t>
      </w:r>
      <w:r>
        <w:rPr>
          <w:rFonts w:hint="eastAsia" w:ascii="宋体" w:hAnsi="宋体"/>
          <w:sz w:val="24"/>
          <w:szCs w:val="24"/>
          <w:u w:val="single"/>
        </w:rPr>
        <w:t xml:space="preserve">  /  </w:t>
      </w:r>
      <w:r>
        <w:rPr>
          <w:rFonts w:ascii="宋体" w:hAnsi="宋体"/>
          <w:sz w:val="24"/>
          <w:szCs w:val="24"/>
        </w:rPr>
        <w:t xml:space="preserve">%</w:t>
      </w:r>
      <w:r>
        <w:rPr>
          <w:rFonts w:hint="eastAsia" w:ascii="宋体" w:hAnsi="宋体"/>
          <w:sz w:val="24"/>
          <w:szCs w:val="24"/>
        </w:rPr>
        <w:t xml:space="preserve">时，或材料单价跌幅以已标价工程量清单或预算书中载明材料单价为基础超过</w:t>
      </w:r>
      <w:r>
        <w:rPr>
          <w:rFonts w:hint="eastAsia" w:ascii="宋体" w:hAnsi="宋体"/>
          <w:sz w:val="24"/>
          <w:szCs w:val="24"/>
          <w:u w:val="single"/>
        </w:rPr>
        <w:t xml:space="preserve">  /  </w:t>
      </w:r>
      <w:r>
        <w:rPr>
          <w:rFonts w:ascii="宋体" w:hAnsi="宋体"/>
          <w:sz w:val="24"/>
          <w:szCs w:val="24"/>
        </w:rPr>
        <w:t xml:space="preserve">%</w:t>
      </w:r>
      <w:r>
        <w:rPr>
          <w:rFonts w:hint="eastAsia" w:ascii="宋体" w:hAnsi="宋体"/>
          <w:sz w:val="24"/>
          <w:szCs w:val="24"/>
        </w:rPr>
        <w:t xml:space="preserve">时，其超过部分据实调整。</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cs="宋体"/>
          <w:sz w:val="24"/>
          <w:szCs w:val="24"/>
        </w:rPr>
        <w:t xml:space="preserve">②</w:t>
      </w:r>
      <w:r>
        <w:rPr>
          <w:rFonts w:hint="eastAsia" w:ascii="宋体" w:hAnsi="宋体"/>
          <w:sz w:val="24"/>
          <w:szCs w:val="24"/>
        </w:rPr>
        <w:t xml:space="preserve">承包人在已标价工程量清单或预算书中载明的材料单价高于基准价格的：专用合同条款合同履行期间材料单价跌幅以基准价格为基础超过</w:t>
      </w:r>
      <w:r>
        <w:rPr>
          <w:rFonts w:hint="eastAsia" w:ascii="宋体" w:hAnsi="宋体"/>
          <w:sz w:val="24"/>
          <w:szCs w:val="24"/>
          <w:u w:val="single"/>
        </w:rPr>
        <w:t xml:space="preserve">  /  </w:t>
      </w:r>
      <w:r>
        <w:rPr>
          <w:rFonts w:ascii="宋体" w:hAnsi="宋体"/>
          <w:sz w:val="24"/>
          <w:szCs w:val="24"/>
        </w:rPr>
        <w:t xml:space="preserve">%</w:t>
      </w:r>
      <w:r>
        <w:rPr>
          <w:rFonts w:hint="eastAsia" w:ascii="宋体" w:hAnsi="宋体"/>
          <w:sz w:val="24"/>
          <w:szCs w:val="24"/>
        </w:rPr>
        <w:t xml:space="preserve">时，材料单价涨幅以已标价工程量清单或预算书中载明材料单价为基础超过</w:t>
      </w:r>
      <w:r>
        <w:rPr>
          <w:rFonts w:hint="eastAsia" w:ascii="宋体" w:hAnsi="宋体"/>
          <w:sz w:val="24"/>
          <w:szCs w:val="24"/>
          <w:u w:val="single"/>
        </w:rPr>
        <w:t xml:space="preserve">  /  </w:t>
      </w:r>
      <w:r>
        <w:rPr>
          <w:rFonts w:ascii="宋体" w:hAnsi="宋体"/>
          <w:sz w:val="24"/>
          <w:szCs w:val="24"/>
        </w:rPr>
        <w:t xml:space="preserve">%</w:t>
      </w:r>
      <w:r>
        <w:rPr>
          <w:rFonts w:hint="eastAsia" w:ascii="宋体" w:hAnsi="宋体"/>
          <w:sz w:val="24"/>
          <w:szCs w:val="24"/>
        </w:rPr>
        <w:t xml:space="preserve">时，其超过部分据实调整。</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cs="宋体"/>
          <w:sz w:val="24"/>
          <w:szCs w:val="24"/>
        </w:rPr>
        <w:t xml:space="preserve">③</w:t>
      </w:r>
      <w:r>
        <w:rPr>
          <w:rFonts w:hint="eastAsia" w:ascii="宋体" w:hAnsi="宋体"/>
          <w:sz w:val="24"/>
          <w:szCs w:val="24"/>
        </w:rPr>
        <w:t xml:space="preserve">承包人在已标价工程量清单或预算书中载明的材料单价等于基准单价的：专用合同条款合同履行期间材料单价涨跌幅以基准单价为基础超过</w:t>
      </w:r>
      <w:r>
        <w:rPr>
          <w:rFonts w:ascii="宋体" w:hAnsi="宋体"/>
          <w:sz w:val="24"/>
          <w:szCs w:val="24"/>
        </w:rPr>
        <w:t xml:space="preserve">±</w:t>
      </w:r>
      <w:r>
        <w:rPr>
          <w:rFonts w:hint="eastAsia" w:ascii="宋体" w:hAnsi="宋体"/>
          <w:sz w:val="24"/>
          <w:szCs w:val="24"/>
          <w:u w:val="single"/>
        </w:rPr>
        <w:t xml:space="preserve">  /  </w:t>
      </w:r>
      <w:r>
        <w:rPr>
          <w:rFonts w:ascii="宋体" w:hAnsi="宋体"/>
          <w:sz w:val="24"/>
          <w:szCs w:val="24"/>
        </w:rPr>
        <w:t xml:space="preserve">%</w:t>
      </w:r>
      <w:r>
        <w:rPr>
          <w:rFonts w:hint="eastAsia" w:ascii="宋体" w:hAnsi="宋体"/>
          <w:sz w:val="24"/>
          <w:szCs w:val="24"/>
        </w:rPr>
        <w:t xml:space="preserve">时，其超过部分据实调整。</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第</w:t>
      </w:r>
      <w:r>
        <w:rPr>
          <w:rFonts w:ascii="宋体" w:hAnsi="宋体"/>
          <w:sz w:val="24"/>
          <w:szCs w:val="24"/>
        </w:rPr>
        <w:t xml:space="preserve">3</w:t>
      </w:r>
      <w:r>
        <w:rPr>
          <w:rFonts w:hint="eastAsia" w:ascii="宋体" w:hAnsi="宋体"/>
          <w:sz w:val="24"/>
          <w:szCs w:val="24"/>
        </w:rPr>
        <w:t xml:space="preserve">种方式：其他价格调整方式：</w:t>
      </w:r>
      <w:r>
        <w:rPr>
          <w:rFonts w:ascii="宋体" w:hAnsi="宋体"/>
          <w:sz w:val="24"/>
          <w:szCs w:val="24"/>
        </w:rPr>
      </w:r>
      <w:r/>
    </w:p>
    <w:p>
      <w:pPr>
        <w:pStyle w:val="964"/>
        <w:ind w:firstLine="480"/>
        <w:spacing w:line="360" w:lineRule="auto"/>
        <w:widowControl/>
        <w:rPr>
          <w:rFonts w:ascii="宋体" w:hAnsi="宋体"/>
          <w:sz w:val="24"/>
          <w:szCs w:val="24"/>
          <w:u w:val="single"/>
        </w:rPr>
      </w:pPr>
      <w:r>
        <w:rPr>
          <w:rFonts w:hint="eastAsia" w:ascii="宋体" w:hAnsi="宋体"/>
          <w:sz w:val="24"/>
          <w:szCs w:val="24"/>
          <w:u w:val="single"/>
        </w:rPr>
        <w:t xml:space="preserve">1、材料调差</w:t>
      </w:r>
      <w:r>
        <w:rPr>
          <w:rFonts w:ascii="宋体" w:hAnsi="宋体"/>
          <w:sz w:val="24"/>
          <w:szCs w:val="24"/>
          <w:u w:val="single"/>
        </w:rPr>
      </w:r>
      <w:r/>
    </w:p>
    <w:p>
      <w:pPr>
        <w:pStyle w:val="964"/>
        <w:ind w:firstLine="480"/>
        <w:spacing w:line="360" w:lineRule="auto"/>
        <w:widowControl/>
        <w:rPr>
          <w:rFonts w:ascii="宋体" w:hAnsi="宋体"/>
          <w:sz w:val="24"/>
          <w:szCs w:val="24"/>
          <w:u w:val="single"/>
        </w:rPr>
      </w:pPr>
      <w:r>
        <w:rPr>
          <w:rFonts w:hint="eastAsia" w:ascii="宋体" w:hAnsi="宋体"/>
          <w:sz w:val="24"/>
          <w:szCs w:val="24"/>
          <w:u w:val="single"/>
        </w:rPr>
        <w:t xml:space="preserve">（1）基准期价格为投标截止时间前 28 天，以《南京工程造价管理》发布价格为准。</w:t>
      </w:r>
      <w:r>
        <w:rPr>
          <w:rFonts w:ascii="宋体" w:hAnsi="宋体"/>
          <w:sz w:val="24"/>
          <w:szCs w:val="24"/>
          <w:u w:val="single"/>
        </w:rPr>
      </w:r>
      <w:r/>
    </w:p>
    <w:p>
      <w:pPr>
        <w:pStyle w:val="964"/>
        <w:ind w:firstLine="480"/>
        <w:spacing w:line="360" w:lineRule="auto"/>
        <w:widowControl/>
        <w:rPr>
          <w:rFonts w:ascii="宋体" w:hAnsi="宋体"/>
          <w:sz w:val="24"/>
          <w:szCs w:val="24"/>
          <w:u w:val="single"/>
        </w:rPr>
      </w:pPr>
      <w:r>
        <w:rPr>
          <w:rFonts w:hint="eastAsia" w:ascii="宋体" w:hAnsi="宋体"/>
          <w:sz w:val="24"/>
          <w:szCs w:val="24"/>
          <w:u w:val="single"/>
        </w:rPr>
        <w:t xml:space="preserve">（2）主要建材的市场价格风险引起的对该工程价格的影响，按苏建价【2008】67号文相关规定执行。</w:t>
      </w:r>
      <w:r>
        <w:rPr>
          <w:rFonts w:ascii="宋体" w:hAnsi="宋体"/>
          <w:sz w:val="24"/>
          <w:szCs w:val="24"/>
          <w:u w:val="single"/>
        </w:rPr>
      </w:r>
      <w:r/>
    </w:p>
    <w:p>
      <w:pPr>
        <w:pStyle w:val="964"/>
        <w:ind w:firstLine="480"/>
        <w:spacing w:line="360" w:lineRule="auto"/>
        <w:widowControl/>
        <w:rPr>
          <w:rFonts w:ascii="宋体" w:hAnsi="宋体"/>
          <w:sz w:val="24"/>
          <w:szCs w:val="24"/>
          <w:u w:val="single"/>
        </w:rPr>
      </w:pPr>
      <w:r>
        <w:rPr>
          <w:rFonts w:hint="eastAsia" w:ascii="宋体" w:hAnsi="宋体"/>
          <w:sz w:val="24"/>
          <w:szCs w:val="24"/>
          <w:u w:val="single"/>
        </w:rPr>
        <w:t xml:space="preserve">2、人工调差</w:t>
      </w:r>
      <w:r>
        <w:rPr>
          <w:rFonts w:ascii="宋体" w:hAnsi="宋体"/>
          <w:sz w:val="24"/>
          <w:szCs w:val="24"/>
          <w:u w:val="single"/>
        </w:rPr>
      </w:r>
      <w:r/>
    </w:p>
    <w:p>
      <w:pPr>
        <w:pStyle w:val="964"/>
        <w:ind w:firstLine="480"/>
        <w:spacing w:line="360" w:lineRule="auto"/>
        <w:widowControl/>
        <w:rPr>
          <w:rFonts w:ascii="宋体" w:hAnsi="宋体"/>
          <w:sz w:val="24"/>
          <w:szCs w:val="24"/>
          <w:u w:val="single"/>
        </w:rPr>
      </w:pPr>
      <w:r>
        <w:rPr>
          <w:rFonts w:hint="eastAsia" w:ascii="宋体" w:hAnsi="宋体"/>
          <w:sz w:val="24"/>
          <w:szCs w:val="24"/>
          <w:u w:val="single"/>
        </w:rPr>
        <w:t xml:space="preserve">（1）施工期间人工工资的调整执行《江苏省住房和城乡建设厅对建设工程人工工资单价实行动态管理的通知》苏建价[2012]633号文。人工工资基准价按苏建函价〔2026〕27号执行。</w:t>
      </w:r>
      <w:r>
        <w:rPr>
          <w:rFonts w:ascii="宋体" w:hAnsi="宋体"/>
          <w:sz w:val="24"/>
          <w:szCs w:val="24"/>
          <w:u w:val="single"/>
        </w:rPr>
      </w:r>
      <w:r/>
    </w:p>
    <w:p>
      <w:pPr>
        <w:pStyle w:val="964"/>
        <w:ind w:firstLine="480"/>
        <w:spacing w:line="360" w:lineRule="auto"/>
        <w:widowControl/>
        <w:rPr>
          <w:rFonts w:ascii="宋体" w:hAnsi="宋体"/>
          <w:sz w:val="24"/>
          <w:szCs w:val="24"/>
          <w:u w:val="single"/>
        </w:rPr>
      </w:pPr>
      <w:r>
        <w:rPr>
          <w:rFonts w:hint="eastAsia" w:ascii="宋体" w:hAnsi="宋体"/>
          <w:sz w:val="24"/>
          <w:szCs w:val="24"/>
          <w:u w:val="single"/>
        </w:rPr>
        <w:t xml:space="preserve">（2）因发包人原因造成工期延误的，延误期间发生的人工工资上涨调整差额由发包人承担；因承包人原因造成工期延误的，延误期间发生的人工工资上涨差额由承包人承担。</w:t>
      </w:r>
      <w:r>
        <w:rPr>
          <w:rFonts w:ascii="宋体" w:hAnsi="宋体"/>
          <w:sz w:val="24"/>
          <w:szCs w:val="24"/>
          <w:u w:val="single"/>
        </w:rPr>
      </w:r>
      <w:r/>
    </w:p>
    <w:p>
      <w:pPr>
        <w:pStyle w:val="964"/>
        <w:spacing w:line="360" w:lineRule="auto"/>
        <w:rPr>
          <w:rFonts w:ascii="宋体" w:hAnsi="宋体"/>
          <w:b/>
          <w:sz w:val="24"/>
          <w:szCs w:val="24"/>
        </w:rPr>
      </w:pPr>
      <w:r>
        <w:rPr>
          <w:rFonts w:ascii="宋体" w:hAnsi="宋体"/>
          <w:b/>
          <w:sz w:val="24"/>
          <w:szCs w:val="24"/>
        </w:rPr>
        <w:t xml:space="preserve">12. </w:t>
      </w:r>
      <w:r>
        <w:rPr>
          <w:rFonts w:hint="eastAsia" w:ascii="宋体" w:hAnsi="宋体"/>
          <w:b/>
          <w:sz w:val="24"/>
          <w:szCs w:val="24"/>
        </w:rPr>
        <w:t xml:space="preserve">合同价格、计量与支付</w:t>
      </w:r>
      <w:r>
        <w:rPr>
          <w:rFonts w:ascii="宋体" w:hAnsi="宋体"/>
          <w:b/>
          <w:sz w:val="24"/>
          <w:szCs w:val="24"/>
        </w:rPr>
      </w:r>
      <w:r/>
    </w:p>
    <w:p>
      <w:pPr>
        <w:pStyle w:val="964"/>
        <w:ind w:firstLine="480"/>
        <w:spacing w:line="360" w:lineRule="auto"/>
        <w:rPr>
          <w:rFonts w:ascii="宋体" w:hAnsi="宋体"/>
          <w:sz w:val="24"/>
          <w:szCs w:val="24"/>
        </w:rPr>
      </w:pPr>
      <w:r>
        <w:rPr>
          <w:rFonts w:ascii="宋体" w:hAnsi="宋体"/>
          <w:sz w:val="24"/>
          <w:szCs w:val="24"/>
        </w:rPr>
        <w:t xml:space="preserve">12.1 </w:t>
      </w:r>
      <w:r>
        <w:rPr>
          <w:rFonts w:hint="eastAsia" w:ascii="宋体" w:hAnsi="宋体"/>
          <w:sz w:val="24"/>
          <w:szCs w:val="24"/>
        </w:rPr>
        <w:t xml:space="preserve">合同价格形式</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、单价合同。</w:t>
      </w:r>
      <w:r>
        <w:rPr>
          <w:rFonts w:ascii="宋体" w:hAnsi="宋体"/>
          <w:sz w:val="24"/>
          <w:szCs w:val="24"/>
        </w:rPr>
      </w:r>
      <w:r/>
    </w:p>
    <w:p>
      <w:pPr>
        <w:pStyle w:val="964"/>
        <w:ind w:firstLine="480"/>
        <w:jc w:val="left"/>
        <w:spacing w:line="360" w:lineRule="auto"/>
        <w:rPr>
          <w:rFonts w:ascii="宋体" w:hAnsi="宋体"/>
          <w:sz w:val="24"/>
          <w:szCs w:val="24"/>
        </w:rPr>
      </w:pPr>
      <w:r>
        <w:rPr>
          <w:rFonts w:ascii="宋体" w:hAnsi="宋体"/>
          <w:sz w:val="24"/>
          <w:szCs w:val="24"/>
        </w:rPr>
        <w:t xml:space="preserve">综合单价包含的风险范围：</w:t>
      </w:r>
      <w:r>
        <w:rPr>
          <w:rFonts w:ascii="宋体" w:hAnsi="宋体"/>
          <w:sz w:val="24"/>
          <w:szCs w:val="24"/>
        </w:rPr>
      </w:r>
      <w:r/>
    </w:p>
    <w:p>
      <w:pPr>
        <w:pStyle w:val="964"/>
        <w:ind w:firstLine="480"/>
        <w:jc w:val="left"/>
        <w:spacing w:line="360" w:lineRule="auto"/>
        <w:rPr>
          <w:rFonts w:ascii="宋体" w:hAnsi="宋体"/>
          <w:sz w:val="24"/>
          <w:szCs w:val="24"/>
          <w:u w:val="single"/>
        </w:rPr>
      </w:pPr>
      <w:r>
        <w:rPr>
          <w:rFonts w:ascii="宋体" w:hAnsi="宋体"/>
          <w:sz w:val="24"/>
          <w:szCs w:val="24"/>
          <w:u w:val="single"/>
        </w:rPr>
        <w:t xml:space="preserve">A、施工期间的市场风险及各</w:t>
      </w:r>
      <w:r>
        <w:rPr>
          <w:rFonts w:hint="eastAsia" w:ascii="宋体" w:hAnsi="宋体"/>
          <w:sz w:val="24"/>
          <w:szCs w:val="24"/>
          <w:u w:val="single"/>
        </w:rPr>
        <w:t xml:space="preserve">承包人</w:t>
      </w:r>
      <w:r>
        <w:rPr>
          <w:rFonts w:ascii="宋体" w:hAnsi="宋体"/>
          <w:sz w:val="24"/>
          <w:szCs w:val="24"/>
          <w:u w:val="single"/>
        </w:rPr>
        <w:t xml:space="preserve">的自身能力</w:t>
      </w:r>
      <w:r>
        <w:rPr>
          <w:rFonts w:hint="eastAsia" w:ascii="宋体" w:hAnsi="宋体"/>
          <w:sz w:val="24"/>
          <w:szCs w:val="24"/>
          <w:u w:val="single"/>
        </w:rPr>
        <w:t xml:space="preserve">。</w:t>
      </w:r>
      <w:r>
        <w:rPr>
          <w:rFonts w:ascii="宋体" w:hAnsi="宋体"/>
          <w:sz w:val="24"/>
          <w:szCs w:val="24"/>
          <w:u w:val="single"/>
        </w:rPr>
        <w:t xml:space="preserve">承包人的投标报价是结合承包人的施工组织设计，根据投标企业的自身实力和管理水平进行投标报价的。</w:t>
      </w:r>
      <w:r>
        <w:rPr>
          <w:rFonts w:ascii="宋体" w:hAnsi="宋体"/>
          <w:sz w:val="24"/>
          <w:szCs w:val="24"/>
          <w:u w:val="single"/>
        </w:rPr>
      </w:r>
      <w:r/>
    </w:p>
    <w:p>
      <w:pPr>
        <w:pStyle w:val="964"/>
        <w:ind w:firstLine="480"/>
        <w:jc w:val="left"/>
        <w:spacing w:line="360" w:lineRule="auto"/>
        <w:rPr>
          <w:rFonts w:ascii="宋体" w:hAnsi="宋体"/>
          <w:sz w:val="24"/>
          <w:szCs w:val="24"/>
          <w:u w:val="single"/>
        </w:rPr>
      </w:pPr>
      <w:r>
        <w:rPr>
          <w:rFonts w:hint="eastAsia" w:ascii="宋体" w:hAnsi="宋体"/>
          <w:sz w:val="24"/>
          <w:szCs w:val="24"/>
          <w:u w:val="single"/>
        </w:rPr>
        <w:t xml:space="preserve">B.承包人须完全承担建设项目的技术和管理风险</w:t>
      </w:r>
      <w:r>
        <w:rPr>
          <w:rFonts w:ascii="宋体" w:hAnsi="宋体"/>
          <w:sz w:val="24"/>
          <w:szCs w:val="24"/>
          <w:u w:val="single"/>
        </w:rPr>
      </w:r>
      <w:r/>
    </w:p>
    <w:p>
      <w:pPr>
        <w:pStyle w:val="964"/>
        <w:ind w:firstLine="480"/>
        <w:jc w:val="left"/>
        <w:spacing w:line="360" w:lineRule="auto"/>
        <w:rPr>
          <w:rFonts w:ascii="宋体" w:hAnsi="宋体"/>
          <w:sz w:val="24"/>
          <w:szCs w:val="24"/>
          <w:u w:val="single"/>
        </w:rPr>
      </w:pPr>
      <w:r>
        <w:rPr>
          <w:rFonts w:hint="eastAsia" w:ascii="宋体" w:hAnsi="宋体"/>
          <w:sz w:val="24"/>
          <w:szCs w:val="24"/>
          <w:u w:val="single"/>
        </w:rPr>
        <w:t xml:space="preserve">C</w:t>
      </w:r>
      <w:r>
        <w:rPr>
          <w:rFonts w:ascii="宋体" w:hAnsi="宋体"/>
          <w:sz w:val="24"/>
          <w:szCs w:val="24"/>
          <w:u w:val="single"/>
        </w:rPr>
        <w:t xml:space="preserve">、</w:t>
      </w:r>
      <w:r>
        <w:rPr>
          <w:rFonts w:hint="eastAsia" w:ascii="宋体" w:hAnsi="宋体"/>
          <w:sz w:val="24"/>
          <w:szCs w:val="24"/>
          <w:u w:val="single"/>
        </w:rPr>
        <w:t xml:space="preserve">承包人在投标报价时已将所有措施项目费考虑在内，费用标准自定，除模板、安全文明施工措施费外的措施费以包干形式计入，无论在投标报价中是否单独列出，均认为承包人已将所有措施费用计入投标报价，结算时与分部分项工程量变化、设计变更、现场签证无关，不再调整。</w:t>
      </w:r>
      <w:r>
        <w:rPr>
          <w:rFonts w:ascii="宋体" w:hAnsi="宋体"/>
          <w:sz w:val="24"/>
          <w:szCs w:val="24"/>
          <w:u w:val="single"/>
        </w:rPr>
      </w:r>
      <w:r/>
    </w:p>
    <w:p>
      <w:pPr>
        <w:pStyle w:val="964"/>
        <w:ind w:firstLine="480"/>
        <w:jc w:val="left"/>
        <w:spacing w:line="360" w:lineRule="auto"/>
        <w:rPr>
          <w:rFonts w:ascii="宋体" w:hAnsi="宋体"/>
          <w:sz w:val="24"/>
          <w:szCs w:val="24"/>
          <w:u w:val="single"/>
        </w:rPr>
      </w:pPr>
      <w:r>
        <w:rPr>
          <w:rFonts w:hint="eastAsia" w:ascii="宋体" w:hAnsi="宋体"/>
          <w:sz w:val="24"/>
          <w:szCs w:val="24"/>
          <w:u w:val="single"/>
        </w:rPr>
        <w:t xml:space="preserve">D</w:t>
      </w:r>
      <w:r>
        <w:rPr>
          <w:rFonts w:ascii="宋体" w:hAnsi="宋体"/>
          <w:sz w:val="24"/>
          <w:szCs w:val="24"/>
          <w:u w:val="single"/>
        </w:rPr>
        <w:t xml:space="preserve">、除非经发包人书面同意的设计变更及出现本采购文件规定的可以调整价款的情形，承包人的投标单价一经合同约定，今后不再调整。</w:t>
      </w:r>
      <w:r>
        <w:rPr>
          <w:rFonts w:ascii="宋体" w:hAnsi="宋体"/>
          <w:sz w:val="24"/>
          <w:szCs w:val="24"/>
          <w:u w:val="single"/>
        </w:rPr>
      </w:r>
      <w:r/>
    </w:p>
    <w:p>
      <w:pPr>
        <w:pStyle w:val="964"/>
        <w:ind w:firstLine="480"/>
        <w:jc w:val="left"/>
        <w:spacing w:line="360" w:lineRule="auto"/>
        <w:rPr>
          <w:rFonts w:ascii="宋体" w:hAnsi="宋体"/>
          <w:sz w:val="24"/>
          <w:szCs w:val="24"/>
          <w:u w:val="single"/>
        </w:rPr>
      </w:pPr>
      <w:r>
        <w:rPr>
          <w:rFonts w:ascii="宋体" w:hAnsi="宋体"/>
          <w:sz w:val="24"/>
          <w:szCs w:val="24"/>
        </w:rPr>
        <w:t xml:space="preserve">风险费用的计算方法：</w:t>
      </w:r>
      <w:r>
        <w:rPr>
          <w:rFonts w:hint="eastAsia" w:ascii="宋体" w:hAnsi="宋体"/>
          <w:sz w:val="24"/>
          <w:szCs w:val="24"/>
          <w:u w:val="single"/>
        </w:rPr>
        <w:t xml:space="preserve">风险费用应包含在报价中。承包人投标时是在仔细阅读采购文件、设计图纸、设计规范等前提下，结合承包人针对本工程的施工方案，并结合对本工程的风险分析，做出自己的投标报价并与发包人签订本合同</w:t>
      </w:r>
      <w:r>
        <w:rPr>
          <w:rFonts w:ascii="宋体" w:hAnsi="宋体"/>
          <w:sz w:val="24"/>
          <w:szCs w:val="24"/>
          <w:u w:val="single"/>
        </w:rPr>
        <w:t xml:space="preserve">。</w:t>
      </w:r>
      <w:r>
        <w:rPr>
          <w:rFonts w:ascii="宋体" w:hAnsi="宋体"/>
          <w:sz w:val="24"/>
          <w:szCs w:val="24"/>
          <w:u w:val="single"/>
        </w:rPr>
      </w:r>
      <w:r/>
    </w:p>
    <w:p>
      <w:pPr>
        <w:pStyle w:val="964"/>
        <w:ind w:firstLine="480"/>
        <w:jc w:val="left"/>
        <w:spacing w:line="360" w:lineRule="auto"/>
        <w:rPr>
          <w:rFonts w:ascii="宋体" w:hAnsi="宋体"/>
          <w:sz w:val="24"/>
          <w:szCs w:val="24"/>
          <w:u w:val="single"/>
        </w:rPr>
      </w:pPr>
      <w:r>
        <w:rPr>
          <w:rFonts w:ascii="宋体" w:hAnsi="宋体"/>
          <w:sz w:val="24"/>
          <w:szCs w:val="24"/>
        </w:rPr>
        <w:t xml:space="preserve">风险范围以外合同价格的调整方法：</w:t>
      </w:r>
      <w:r>
        <w:rPr>
          <w:rFonts w:hint="eastAsia" w:ascii="宋体" w:hAnsi="宋体"/>
          <w:sz w:val="24"/>
          <w:szCs w:val="24"/>
          <w:u w:val="single"/>
        </w:rPr>
        <w:t xml:space="preserve">①</w:t>
      </w:r>
      <w:r>
        <w:rPr>
          <w:rFonts w:ascii="宋体" w:hAnsi="宋体"/>
          <w:sz w:val="24"/>
          <w:szCs w:val="24"/>
          <w:u w:val="single"/>
        </w:rPr>
        <w:t xml:space="preserve">工程量清单项目的项目特征与投标报价中项目相同的，按投标报价的综合单价计算。</w:t>
      </w:r>
      <w:r>
        <w:rPr>
          <w:rFonts w:hint="eastAsia" w:ascii="宋体" w:hAnsi="宋体"/>
          <w:sz w:val="24"/>
          <w:szCs w:val="24"/>
          <w:u w:val="single"/>
        </w:rPr>
        <w:t xml:space="preserve">②投标报价中没有综合单价的新的工程量清单项目，新增综合单价按《建设工程工程量清单计价规范》</w:t>
      </w:r>
      <w:r>
        <w:rPr>
          <w:rFonts w:ascii="宋体" w:hAnsi="宋体"/>
          <w:sz w:val="24"/>
          <w:szCs w:val="24"/>
          <w:u w:val="single"/>
        </w:rPr>
        <w:t xml:space="preserve">GB50500-2013、《江苏省建筑与装饰工程计价定额》（2014版）</w:t>
      </w:r>
      <w:r>
        <w:rPr>
          <w:rFonts w:hint="eastAsia" w:ascii="宋体" w:hAnsi="宋体"/>
          <w:sz w:val="24"/>
          <w:szCs w:val="24"/>
          <w:u w:val="single"/>
        </w:rPr>
        <w:t xml:space="preserve">、</w:t>
      </w:r>
      <w:r>
        <w:rPr>
          <w:rFonts w:ascii="宋体" w:hAnsi="宋体"/>
          <w:sz w:val="24"/>
          <w:szCs w:val="24"/>
          <w:u w:val="single"/>
        </w:rPr>
        <w:t xml:space="preserve">《江苏省</w:t>
      </w:r>
      <w:r>
        <w:rPr>
          <w:rFonts w:hint="eastAsia" w:ascii="宋体" w:hAnsi="宋体"/>
          <w:sz w:val="24"/>
          <w:szCs w:val="24"/>
          <w:u w:val="single"/>
        </w:rPr>
        <w:t xml:space="preserve">安装</w:t>
      </w:r>
      <w:r>
        <w:rPr>
          <w:rFonts w:ascii="宋体" w:hAnsi="宋体"/>
          <w:sz w:val="24"/>
          <w:szCs w:val="24"/>
          <w:u w:val="single"/>
        </w:rPr>
        <w:t xml:space="preserve">工程计价定额》（2014版）</w:t>
      </w:r>
      <w:r>
        <w:rPr>
          <w:rFonts w:hint="eastAsia" w:ascii="宋体" w:hAnsi="宋体"/>
          <w:sz w:val="24"/>
          <w:szCs w:val="24"/>
          <w:u w:val="single"/>
        </w:rPr>
        <w:t xml:space="preserve">、苏建价（2016）154号文</w:t>
      </w:r>
      <w:r>
        <w:rPr>
          <w:rFonts w:ascii="宋体" w:hAnsi="宋体"/>
          <w:sz w:val="24"/>
          <w:szCs w:val="24"/>
          <w:u w:val="single"/>
        </w:rPr>
        <w:t xml:space="preserve">中的人工、材料、机械台班耗用量、施工时期的人工</w:t>
      </w:r>
      <w:r>
        <w:rPr>
          <w:rFonts w:hint="eastAsia" w:ascii="宋体" w:hAnsi="宋体"/>
          <w:sz w:val="24"/>
          <w:szCs w:val="24"/>
          <w:u w:val="single"/>
        </w:rPr>
        <w:t xml:space="preserve">指导价</w:t>
      </w:r>
      <w:r>
        <w:rPr>
          <w:rFonts w:ascii="宋体" w:hAnsi="宋体"/>
          <w:sz w:val="24"/>
          <w:szCs w:val="24"/>
          <w:u w:val="single"/>
        </w:rPr>
        <w:t xml:space="preserve">、机械台班单价、材料价格（按施工时期的信息指导价，无信息指导价的双方协商），</w:t>
      </w:r>
      <w:r>
        <w:rPr>
          <w:rFonts w:hint="eastAsia" w:ascii="宋体" w:hAnsi="宋体"/>
          <w:sz w:val="24"/>
          <w:szCs w:val="24"/>
          <w:u w:val="single"/>
        </w:rPr>
        <w:t xml:space="preserve">计算出综合单价,并按投标时的优惠条件同比例优惠</w:t>
      </w:r>
      <w:r>
        <w:rPr>
          <w:rFonts w:ascii="宋体" w:hAnsi="宋体"/>
          <w:sz w:val="24"/>
          <w:szCs w:val="24"/>
          <w:u w:val="single"/>
        </w:rPr>
        <w:t xml:space="preserve">”</w:t>
      </w:r>
      <w:r>
        <w:rPr>
          <w:rFonts w:hint="eastAsia" w:ascii="宋体" w:hAnsi="宋体"/>
          <w:sz w:val="24"/>
          <w:szCs w:val="24"/>
          <w:u w:val="single"/>
        </w:rPr>
        <w:t xml:space="preserve">，</w:t>
      </w:r>
      <w:r>
        <w:rPr>
          <w:rFonts w:ascii="宋体" w:hAnsi="宋体"/>
          <w:sz w:val="24"/>
          <w:szCs w:val="24"/>
          <w:u w:val="single"/>
        </w:rPr>
        <w:t xml:space="preserve">新增综合单价及材料市场价由承包人提出，经监理</w:t>
      </w:r>
      <w:r>
        <w:rPr>
          <w:rFonts w:hint="eastAsia" w:ascii="宋体" w:hAnsi="宋体"/>
          <w:sz w:val="24"/>
          <w:szCs w:val="24"/>
          <w:u w:val="single"/>
        </w:rPr>
        <w:t xml:space="preserve">人</w:t>
      </w:r>
      <w:r>
        <w:rPr>
          <w:rFonts w:ascii="宋体" w:hAnsi="宋体"/>
          <w:sz w:val="24"/>
          <w:szCs w:val="24"/>
          <w:u w:val="single"/>
        </w:rPr>
        <w:t xml:space="preserve">及跟踪审计审核后报发包人确定。</w:t>
      </w:r>
      <w:r>
        <w:rPr>
          <w:rFonts w:ascii="宋体" w:hAnsi="宋体"/>
          <w:sz w:val="24"/>
          <w:szCs w:val="24"/>
          <w:u w:val="single"/>
        </w:rPr>
      </w:r>
      <w:r/>
    </w:p>
    <w:p>
      <w:pPr>
        <w:pStyle w:val="964"/>
        <w:ind w:firstLine="480"/>
        <w:jc w:val="left"/>
        <w:spacing w:line="360" w:lineRule="auto"/>
        <w:rPr>
          <w:rFonts w:ascii="宋体" w:hAnsi="宋体"/>
          <w:sz w:val="24"/>
          <w:szCs w:val="24"/>
          <w:u w:val="single"/>
        </w:rPr>
      </w:pPr>
      <w:r>
        <w:rPr>
          <w:rFonts w:hint="eastAsia" w:ascii="宋体" w:hAnsi="宋体"/>
          <w:sz w:val="24"/>
          <w:szCs w:val="24"/>
          <w:u w:val="single"/>
        </w:rPr>
        <w:t xml:space="preserve">12.1.1</w:t>
      </w:r>
      <w:r>
        <w:rPr>
          <w:rFonts w:ascii="宋体" w:hAnsi="宋体"/>
          <w:sz w:val="24"/>
          <w:szCs w:val="24"/>
          <w:u w:val="single"/>
        </w:rPr>
        <w:t xml:space="preserve">双方约定合同价款的其他调整因素：</w:t>
      </w:r>
      <w:r>
        <w:rPr>
          <w:rFonts w:hint="eastAsia" w:ascii="宋体" w:hAnsi="宋体"/>
          <w:sz w:val="24"/>
          <w:szCs w:val="24"/>
          <w:u w:val="single"/>
        </w:rPr>
        <w:t xml:space="preserve">①</w:t>
      </w:r>
      <w:r>
        <w:rPr>
          <w:rFonts w:ascii="宋体" w:hAnsi="宋体"/>
          <w:sz w:val="24"/>
          <w:szCs w:val="24"/>
          <w:u w:val="single"/>
        </w:rPr>
        <w:t xml:space="preserve">发包人、承包人双方认可经审核后的设计变更；</w:t>
      </w:r>
      <w:r>
        <w:rPr>
          <w:rFonts w:hint="eastAsia" w:ascii="宋体" w:hAnsi="宋体"/>
          <w:sz w:val="24"/>
          <w:szCs w:val="24"/>
          <w:u w:val="single"/>
        </w:rPr>
        <w:t xml:space="preserve">②</w:t>
      </w:r>
      <w:r>
        <w:rPr>
          <w:rFonts w:ascii="宋体" w:hAnsi="宋体"/>
          <w:sz w:val="24"/>
          <w:szCs w:val="24"/>
          <w:u w:val="single"/>
        </w:rPr>
        <w:t xml:space="preserve">发包人</w:t>
      </w:r>
      <w:r>
        <w:rPr>
          <w:rFonts w:hint="eastAsia" w:ascii="宋体" w:hAnsi="宋体"/>
          <w:sz w:val="24"/>
          <w:szCs w:val="24"/>
          <w:u w:val="single"/>
        </w:rPr>
        <w:t xml:space="preserve">、</w:t>
      </w:r>
      <w:r>
        <w:rPr>
          <w:rFonts w:ascii="宋体" w:hAnsi="宋体"/>
          <w:sz w:val="24"/>
          <w:szCs w:val="24"/>
          <w:u w:val="single"/>
        </w:rPr>
        <w:t xml:space="preserve">跟踪审计和监理人均认可经审核后的签证</w:t>
      </w:r>
      <w:r>
        <w:rPr>
          <w:rFonts w:hint="eastAsia" w:ascii="宋体" w:hAnsi="宋体"/>
          <w:sz w:val="24"/>
          <w:szCs w:val="24"/>
          <w:u w:val="single"/>
        </w:rPr>
        <w:t xml:space="preserve">。</w:t>
      </w:r>
      <w:r>
        <w:rPr>
          <w:rFonts w:ascii="宋体" w:hAnsi="宋体"/>
          <w:sz w:val="24"/>
          <w:szCs w:val="24"/>
          <w:u w:val="single"/>
        </w:rPr>
      </w:r>
      <w:r/>
    </w:p>
    <w:p>
      <w:pPr>
        <w:pStyle w:val="964"/>
        <w:ind w:firstLine="480"/>
        <w:jc w:val="left"/>
        <w:spacing w:line="360" w:lineRule="auto"/>
        <w:rPr>
          <w:rFonts w:ascii="宋体" w:hAnsi="宋体"/>
          <w:sz w:val="24"/>
          <w:szCs w:val="24"/>
          <w:u w:val="single"/>
        </w:rPr>
      </w:pPr>
      <w:r>
        <w:rPr>
          <w:rFonts w:hint="eastAsia" w:ascii="宋体" w:hAnsi="宋体"/>
          <w:sz w:val="24"/>
          <w:szCs w:val="24"/>
          <w:u w:val="single"/>
        </w:rPr>
        <w:t xml:space="preserve">12.1.2</w:t>
      </w:r>
      <w:r>
        <w:rPr>
          <w:rFonts w:ascii="宋体" w:hAnsi="宋体"/>
          <w:sz w:val="24"/>
          <w:szCs w:val="24"/>
          <w:u w:val="single"/>
        </w:rPr>
        <w:t xml:space="preserve">对于变更、签证计价及结算的约定：①有效工程变更签证的认定原则：</w:t>
      </w:r>
      <w:r>
        <w:rPr>
          <w:rFonts w:hint="eastAsia" w:ascii="宋体" w:hAnsi="宋体"/>
          <w:sz w:val="24"/>
          <w:szCs w:val="24"/>
          <w:u w:val="single"/>
        </w:rPr>
        <w:t xml:space="preserve">工程变更及现场签证统一使用规定格式的现场签证单，并按照相应规定执行。</w:t>
      </w:r>
      <w:r>
        <w:rPr>
          <w:rFonts w:ascii="宋体" w:hAnsi="宋体"/>
          <w:sz w:val="24"/>
          <w:szCs w:val="24"/>
          <w:u w:val="single"/>
        </w:rPr>
        <w:t xml:space="preserve">签证单上必须有发包人、监理</w:t>
      </w:r>
      <w:r>
        <w:rPr>
          <w:rFonts w:hint="eastAsia" w:ascii="宋体" w:hAnsi="宋体"/>
          <w:sz w:val="24"/>
          <w:szCs w:val="24"/>
          <w:u w:val="single"/>
        </w:rPr>
        <w:t xml:space="preserve">人、</w:t>
      </w:r>
      <w:r>
        <w:rPr>
          <w:rFonts w:ascii="宋体" w:hAnsi="宋体"/>
          <w:sz w:val="24"/>
          <w:szCs w:val="24"/>
          <w:u w:val="single"/>
        </w:rPr>
        <w:t xml:space="preserve">承包人</w:t>
      </w:r>
      <w:r>
        <w:rPr>
          <w:rFonts w:hint="eastAsia" w:ascii="宋体" w:hAnsi="宋体"/>
          <w:sz w:val="24"/>
          <w:szCs w:val="24"/>
          <w:u w:val="single"/>
        </w:rPr>
        <w:t xml:space="preserve">、跟踪审计</w:t>
      </w:r>
      <w:r>
        <w:rPr>
          <w:rFonts w:ascii="宋体" w:hAnsi="宋体"/>
          <w:sz w:val="24"/>
          <w:szCs w:val="24"/>
          <w:u w:val="single"/>
        </w:rPr>
        <w:t xml:space="preserve">的签字和盖章，同时各方签字必须签署日期，签证单必须编号，方可作为竣工结算的依据；签证单上必须明确签证的原因、位置、尺寸、数量、材料、人工、机</w:t>
      </w:r>
      <w:r>
        <w:rPr>
          <w:rFonts w:hint="eastAsia" w:ascii="宋体" w:hAnsi="宋体"/>
          <w:sz w:val="24"/>
          <w:szCs w:val="24"/>
          <w:u w:val="single"/>
        </w:rPr>
        <w:t xml:space="preserve">械台班、价格等和签证时间。②关于临时用工的签证事项，双方应在签证通知单上协商确定以下问题：工作内容及工作量、工作时间、工作人数、取定的人工单价（是综合单价，已含管理费和利润），临时用工的单价按最新人工指导单价文件</w:t>
      </w:r>
      <w:r>
        <w:rPr>
          <w:rFonts w:ascii="宋体" w:hAnsi="宋体"/>
          <w:sz w:val="24"/>
          <w:szCs w:val="24"/>
          <w:u w:val="single"/>
        </w:rPr>
        <w:t xml:space="preserve">执行。③当变更的工作内容完成之后，承包人要及时督促监理人员和发包人代表签字确认，对于隐蔽工程的签证，必须在覆盖前完成验收手续、工程量的确认和费用的报送，否则发包人可以不予支付；对于其他签证，承包人要及时督促监理人员和发包人代表必须在</w:t>
      </w:r>
      <w:r>
        <w:rPr>
          <w:rFonts w:hint="eastAsia" w:ascii="宋体" w:hAnsi="宋体"/>
          <w:sz w:val="24"/>
          <w:szCs w:val="24"/>
          <w:u w:val="single"/>
        </w:rPr>
        <w:t xml:space="preserve">签证内容</w:t>
      </w:r>
      <w:r>
        <w:rPr>
          <w:rFonts w:ascii="宋体" w:hAnsi="宋体"/>
          <w:sz w:val="24"/>
          <w:szCs w:val="24"/>
          <w:u w:val="single"/>
        </w:rPr>
        <w:t xml:space="preserve">完工后10日内签字确认；所有变更签证均应同时报送</w:t>
      </w:r>
      <w:r>
        <w:rPr>
          <w:rFonts w:hint="eastAsia" w:ascii="宋体" w:hAnsi="宋体"/>
          <w:sz w:val="24"/>
          <w:szCs w:val="24"/>
          <w:u w:val="single"/>
        </w:rPr>
        <w:t xml:space="preserve">发包人代表，最终审核时对承包人未能及时报送，事后补报的一律不予认可。④承包人每月</w:t>
      </w:r>
      <w:r>
        <w:rPr>
          <w:rFonts w:ascii="宋体" w:hAnsi="宋体"/>
          <w:sz w:val="24"/>
          <w:szCs w:val="24"/>
          <w:u w:val="single"/>
        </w:rPr>
        <w:t xml:space="preserve">25日前报送符合本条款</w:t>
      </w:r>
      <w:r>
        <w:rPr>
          <w:rFonts w:hint="eastAsia" w:ascii="宋体" w:hAnsi="宋体"/>
          <w:sz w:val="24"/>
          <w:szCs w:val="24"/>
          <w:u w:val="single"/>
        </w:rPr>
        <w:t xml:space="preserve">12.1.1</w:t>
      </w:r>
      <w:r>
        <w:rPr>
          <w:rFonts w:ascii="宋体" w:hAnsi="宋体"/>
          <w:sz w:val="24"/>
          <w:szCs w:val="24"/>
          <w:u w:val="single"/>
        </w:rPr>
        <w:t xml:space="preserve">范围的变更签证预算。⑤每月5日前，</w:t>
      </w:r>
      <w:r>
        <w:rPr>
          <w:rFonts w:hint="eastAsia" w:ascii="宋体" w:hAnsi="宋体"/>
          <w:sz w:val="24"/>
          <w:szCs w:val="24"/>
          <w:u w:val="single"/>
        </w:rPr>
        <w:t xml:space="preserve">发</w:t>
      </w:r>
      <w:r>
        <w:rPr>
          <w:rFonts w:ascii="宋体" w:hAnsi="宋体"/>
          <w:sz w:val="24"/>
          <w:szCs w:val="24"/>
          <w:u w:val="single"/>
        </w:rPr>
        <w:t xml:space="preserve">、承包人应就截</w:t>
      </w:r>
      <w:r>
        <w:rPr>
          <w:rFonts w:hint="eastAsia" w:ascii="宋体" w:hAnsi="宋体"/>
          <w:sz w:val="24"/>
          <w:szCs w:val="24"/>
          <w:u w:val="single"/>
        </w:rPr>
        <w:t xml:space="preserve">至</w:t>
      </w:r>
      <w:r>
        <w:rPr>
          <w:rFonts w:ascii="宋体" w:hAnsi="宋体"/>
          <w:sz w:val="24"/>
          <w:szCs w:val="24"/>
          <w:u w:val="single"/>
        </w:rPr>
        <w:t xml:space="preserve">上月末尚未确定最终审定价的变更的费用预算书，进行综合性核对和价格商谈，并形成核对与商谈记录清单。结算时最终以审核为准。</w:t>
      </w:r>
      <w:r>
        <w:rPr>
          <w:rFonts w:hint="eastAsia" w:ascii="宋体" w:hAnsi="宋体"/>
          <w:sz w:val="24"/>
          <w:szCs w:val="24"/>
          <w:u w:val="single"/>
        </w:rPr>
        <w:t xml:space="preserve">⑥</w:t>
      </w:r>
      <w:r>
        <w:rPr>
          <w:rFonts w:ascii="宋体" w:hAnsi="宋体"/>
          <w:sz w:val="24"/>
          <w:szCs w:val="24"/>
          <w:u w:val="single"/>
        </w:rPr>
        <w:t xml:space="preserve">办理签证时，变更、签证结算费用编制应按“一单一价”的原则，即每一份变更、签证附一份造价核定单。一份签证单上只能申报一项内容。对不符合前述要求的签证，发包人有权拒绝认可。</w:t>
      </w:r>
      <w:r>
        <w:rPr>
          <w:rFonts w:ascii="宋体" w:hAnsi="宋体"/>
          <w:sz w:val="24"/>
          <w:szCs w:val="24"/>
          <w:u w:val="single"/>
        </w:rPr>
      </w:r>
      <w:r/>
    </w:p>
    <w:p>
      <w:pPr>
        <w:pStyle w:val="964"/>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、总价合同。</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总价包含的风险范围：</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风险费用的计算方法：</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风险范围以外合同价格的调整方法：</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、其他价格方式：</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12.2 </w:t>
      </w:r>
      <w:r>
        <w:rPr>
          <w:rFonts w:hint="eastAsia" w:ascii="宋体" w:hAnsi="宋体"/>
          <w:sz w:val="24"/>
          <w:szCs w:val="24"/>
        </w:rPr>
        <w:t xml:space="preserve">预付款</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12.2.1 </w:t>
      </w:r>
      <w:r>
        <w:rPr>
          <w:rFonts w:hint="eastAsia" w:ascii="宋体" w:hAnsi="宋体"/>
          <w:sz w:val="24"/>
          <w:szCs w:val="24"/>
        </w:rPr>
        <w:t xml:space="preserve">预付款的支付</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预付款支付比例或金额：</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预付款支付期限：</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预付款扣回的方式：</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12.2.2 </w:t>
      </w:r>
      <w:r>
        <w:rPr>
          <w:rFonts w:hint="eastAsia" w:ascii="宋体" w:hAnsi="宋体"/>
          <w:sz w:val="24"/>
          <w:szCs w:val="24"/>
        </w:rPr>
        <w:t xml:space="preserve">预付款担保</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承包人提交预付款担保的期限：</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预付款担保的形式为：</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12.3 </w:t>
      </w:r>
      <w:r>
        <w:rPr>
          <w:rFonts w:hint="eastAsia" w:ascii="宋体" w:hAnsi="宋体"/>
          <w:sz w:val="24"/>
          <w:szCs w:val="24"/>
        </w:rPr>
        <w:t xml:space="preserve">计量</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12.3.1 </w:t>
      </w:r>
      <w:r>
        <w:rPr>
          <w:rFonts w:hint="eastAsia" w:ascii="宋体" w:hAnsi="宋体"/>
          <w:sz w:val="24"/>
          <w:szCs w:val="24"/>
        </w:rPr>
        <w:t xml:space="preserve">计量原则</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工程量计算规则：</w:t>
      </w:r>
      <w:r>
        <w:rPr>
          <w:rFonts w:hint="eastAsia" w:ascii="宋体" w:hAnsi="宋体"/>
          <w:sz w:val="24"/>
          <w:szCs w:val="24"/>
          <w:u w:val="single"/>
        </w:rPr>
        <w:t xml:space="preserve">工程量计算规则执行国家标准《建设工程工程量清单计价规范》</w:t>
      </w:r>
      <w:r>
        <w:rPr>
          <w:rFonts w:ascii="宋体" w:hAnsi="宋体"/>
          <w:sz w:val="24"/>
          <w:szCs w:val="24"/>
          <w:u w:val="single"/>
        </w:rPr>
        <w:t xml:space="preserve">(GB50500－2013)或其适用的修订版本，承包人实际完成的工程量按约定的工程量计算规则和有合同约束力的图纸进行计量</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12.3.2 </w:t>
      </w:r>
      <w:r>
        <w:rPr>
          <w:rFonts w:hint="eastAsia" w:ascii="宋体" w:hAnsi="宋体"/>
          <w:sz w:val="24"/>
          <w:szCs w:val="24"/>
        </w:rPr>
        <w:t xml:space="preserve">计量周期</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关于计量周期的约定：</w:t>
      </w:r>
      <w:r>
        <w:rPr>
          <w:rFonts w:hint="eastAsia" w:ascii="宋体" w:hAnsi="宋体"/>
          <w:sz w:val="24"/>
          <w:szCs w:val="24"/>
          <w:u w:val="single"/>
        </w:rPr>
        <w:t xml:space="preserve">按月计量</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12.3.3 </w:t>
      </w:r>
      <w:r>
        <w:rPr>
          <w:rFonts w:hint="eastAsia" w:ascii="宋体" w:hAnsi="宋体"/>
          <w:sz w:val="24"/>
          <w:szCs w:val="24"/>
        </w:rPr>
        <w:t xml:space="preserve">单价合同的计量</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关于单价合同计量的约定：</w:t>
      </w:r>
      <w:r>
        <w:rPr>
          <w:rFonts w:hint="eastAsia" w:ascii="宋体" w:hAnsi="宋体"/>
          <w:sz w:val="24"/>
          <w:szCs w:val="24"/>
          <w:u w:val="single"/>
        </w:rPr>
        <w:t xml:space="preserve">承包人应于每月</w:t>
      </w:r>
      <w:r>
        <w:rPr>
          <w:rFonts w:ascii="宋体" w:hAnsi="宋体"/>
          <w:sz w:val="24"/>
          <w:szCs w:val="24"/>
          <w:u w:val="single"/>
        </w:rPr>
        <w:t xml:space="preserve">25日前，向发包人、监理人、跟踪审计提交当月工程量确认报告。发包人收到工程量确认报告后，应协同跟踪审计、监理人对工程量报告进行审核确认，核定工程量以四方共同确认结果为准</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12.3.4 </w:t>
      </w:r>
      <w:r>
        <w:rPr>
          <w:rFonts w:hint="eastAsia" w:ascii="宋体" w:hAnsi="宋体"/>
          <w:sz w:val="24"/>
          <w:szCs w:val="24"/>
        </w:rPr>
        <w:t xml:space="preserve">总价合同的计量</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关于总价合同计量的约定：</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12.3.5</w:t>
      </w:r>
      <w:r>
        <w:rPr>
          <w:rFonts w:hint="eastAsia" w:ascii="宋体" w:hAnsi="宋体"/>
          <w:sz w:val="24"/>
          <w:szCs w:val="24"/>
        </w:rPr>
        <w:t xml:space="preserve">总价合同采用支付分解表计量支付的，是否适用第</w:t>
      </w:r>
      <w:r>
        <w:rPr>
          <w:rFonts w:ascii="宋体" w:hAnsi="宋体"/>
          <w:sz w:val="24"/>
          <w:szCs w:val="24"/>
        </w:rPr>
        <w:t xml:space="preserve">12.3.4 </w:t>
      </w:r>
      <w:r>
        <w:rPr>
          <w:rFonts w:hint="eastAsia" w:ascii="宋体" w:hAnsi="宋体"/>
          <w:sz w:val="24"/>
          <w:szCs w:val="24"/>
        </w:rPr>
        <w:t xml:space="preserve">项〔总价合同的计量〕约定进行计量：</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12.3.6 </w:t>
      </w:r>
      <w:r>
        <w:rPr>
          <w:rFonts w:hint="eastAsia" w:ascii="宋体" w:hAnsi="宋体"/>
          <w:sz w:val="24"/>
          <w:szCs w:val="24"/>
        </w:rPr>
        <w:t xml:space="preserve">其他价格形式合同的计量</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其他价格形式的计量方式和程序：</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12.4 </w:t>
      </w:r>
      <w:r>
        <w:rPr>
          <w:rFonts w:hint="eastAsia" w:ascii="宋体" w:hAnsi="宋体"/>
          <w:sz w:val="24"/>
          <w:szCs w:val="24"/>
        </w:rPr>
        <w:t xml:space="preserve">工程进度款支付</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12.4.1 付款周期</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关于付款周期的约定：</w:t>
      </w:r>
      <w:r>
        <w:rPr>
          <w:rFonts w:ascii="宋体" w:hAnsi="宋体"/>
          <w:sz w:val="24"/>
          <w:szCs w:val="24"/>
        </w:rPr>
      </w:r>
      <w:r/>
    </w:p>
    <w:p>
      <w:pPr>
        <w:pStyle w:val="964"/>
        <w:ind w:firstLine="480"/>
        <w:spacing w:line="360" w:lineRule="auto"/>
        <w:rPr>
          <w:rFonts w:ascii="宋体" w:hAnsi="宋体"/>
          <w:sz w:val="24"/>
          <w:szCs w:val="24"/>
          <w:u w:val="single"/>
        </w:rPr>
      </w:pPr>
      <w:r>
        <w:rPr>
          <w:rFonts w:hint="eastAsia" w:ascii="宋体" w:hAnsi="宋体"/>
          <w:sz w:val="24"/>
          <w:szCs w:val="24"/>
        </w:rPr>
        <w:t xml:space="preserve">（1）</w:t>
      </w:r>
      <w:r>
        <w:rPr>
          <w:rFonts w:hint="eastAsia" w:ascii="宋体" w:hAnsi="宋体"/>
          <w:sz w:val="24"/>
          <w:szCs w:val="24"/>
          <w:u w:val="single"/>
        </w:rPr>
        <w:t xml:space="preserve">本项目楼墙地砖铺贴、软包及吊顶安装后，防水材料进场后，发包人向承包方支付合同价款的60％（预计不超过50万元）；</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（2）项目竣工并完成造价审核后，次年三月份支付至审结价的100％（扣除已支付工程款）。</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（3）竣工验收合格后承包人的履约保证金自动转为质量保证金，供应商履约保证金的剩余部分不足审定价的3%的，供应商应当补齐不足部分。</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a）上述每笔款项的支付均需扣除当期承包人需缴纳的违约金。</w:t>
      </w:r>
      <w:r>
        <w:rPr>
          <w:rFonts w:ascii="宋体" w:hAnsi="宋体"/>
          <w:sz w:val="24"/>
          <w:szCs w:val="24"/>
          <w:u w:val="single"/>
        </w:rPr>
      </w:r>
      <w:r/>
    </w:p>
    <w:p>
      <w:pPr>
        <w:pStyle w:val="964"/>
        <w:ind w:firstLine="480"/>
        <w:spacing w:line="360" w:lineRule="auto"/>
        <w:rPr>
          <w:rFonts w:ascii="宋体" w:hAnsi="宋体"/>
          <w:sz w:val="24"/>
          <w:szCs w:val="24"/>
          <w:u w:val="single"/>
        </w:rPr>
      </w:pPr>
      <w:r>
        <w:rPr>
          <w:rFonts w:hint="eastAsia" w:ascii="宋体" w:hAnsi="宋体"/>
          <w:sz w:val="24"/>
          <w:szCs w:val="24"/>
          <w:u w:val="single"/>
        </w:rPr>
        <w:t xml:space="preserve">b)</w:t>
      </w:r>
      <w:r>
        <w:rPr>
          <w:rFonts w:hint="eastAsia" w:ascii="宋体" w:hAnsi="宋体" w:cs="Arial"/>
          <w:sz w:val="24"/>
          <w:szCs w:val="24"/>
          <w:u w:val="single"/>
          <w:shd w:val="clear" w:color="auto" w:fill="ffffff"/>
        </w:rPr>
        <w:t xml:space="preserve"> 发包人在支付每次进度款时，承包人均须按发包人要求提供符合国家法律法规和标准的增值税专用发票（含发票真伪查验单），如不提供，发包人可拒绝支付</w:t>
      </w:r>
      <w:r>
        <w:rPr>
          <w:rFonts w:hint="eastAsia" w:ascii="宋体" w:hAnsi="宋体"/>
          <w:sz w:val="24"/>
          <w:szCs w:val="24"/>
          <w:u w:val="single"/>
        </w:rPr>
        <w:t xml:space="preserve">，期间承包人的各项合同义务仍应按合同约定履行</w:t>
      </w:r>
      <w:r>
        <w:rPr>
          <w:rFonts w:hint="eastAsia" w:ascii="宋体" w:hAnsi="宋体" w:cs="Arial"/>
          <w:sz w:val="24"/>
          <w:szCs w:val="24"/>
          <w:u w:val="single"/>
          <w:shd w:val="clear" w:color="auto" w:fill="ffffff"/>
        </w:rPr>
        <w:t xml:space="preserve">。</w:t>
      </w:r>
      <w:r>
        <w:rPr>
          <w:rFonts w:ascii="宋体" w:hAnsi="宋体"/>
          <w:sz w:val="24"/>
          <w:szCs w:val="24"/>
          <w:u w:val="single"/>
        </w:rPr>
      </w:r>
      <w:r/>
    </w:p>
    <w:p>
      <w:pPr>
        <w:pStyle w:val="964"/>
        <w:ind w:firstLine="480"/>
        <w:spacing w:line="360" w:lineRule="auto"/>
        <w:rPr>
          <w:rStyle w:val="1453"/>
        </w:rPr>
      </w:pPr>
      <w:r>
        <w:rPr>
          <w:rStyle w:val="1453"/>
          <w:rFonts w:hint="eastAsia" w:ascii="宋体" w:hAnsi="宋体"/>
          <w:sz w:val="24"/>
          <w:szCs w:val="24"/>
          <w:u w:val="single"/>
        </w:rPr>
        <w:t xml:space="preserve">c）承包人须将本项目工程款优先用于支付工人工资。</w:t>
      </w:r>
      <w:r>
        <w:rPr>
          <w:rStyle w:val="1453"/>
        </w:rPr>
      </w:r>
      <w:r/>
    </w:p>
    <w:p>
      <w:pPr>
        <w:pStyle w:val="964"/>
        <w:ind w:firstLine="480"/>
        <w:spacing w:line="360" w:lineRule="auto"/>
        <w:rPr>
          <w:rStyle w:val="1453"/>
          <w:rFonts w:ascii="宋体" w:hAnsi="宋体"/>
          <w:sz w:val="24"/>
          <w:szCs w:val="24"/>
          <w:u w:val="single"/>
        </w:rPr>
      </w:pPr>
      <w:r>
        <w:rPr>
          <w:rStyle w:val="1453"/>
          <w:rFonts w:hint="eastAsia" w:ascii="宋体" w:hAnsi="宋体"/>
          <w:sz w:val="24"/>
          <w:szCs w:val="24"/>
          <w:u w:val="single"/>
        </w:rPr>
        <w:t xml:space="preserve">d）如遇付款节点但本项目发包人的财政拨款资金未到位的，承包人须等待本项目发包人的财政拨款资金到位后，由发包人向承包人支付；承包人对此无任何异议，更不得由此造成讨薪、罢工等影响发包人声誉的事件。</w:t>
      </w:r>
      <w:r>
        <w:rPr>
          <w:rStyle w:val="1453"/>
          <w:rFonts w:ascii="宋体" w:hAnsi="宋体"/>
          <w:sz w:val="24"/>
          <w:szCs w:val="24"/>
          <w:u w:val="single"/>
        </w:rPr>
      </w:r>
      <w:r/>
    </w:p>
    <w:p>
      <w:pPr>
        <w:pStyle w:val="964"/>
        <w:ind w:firstLine="480"/>
        <w:jc w:val="left"/>
        <w:spacing w:line="360" w:lineRule="auto"/>
        <w:rPr>
          <w:u w:val="single"/>
        </w:rPr>
      </w:pPr>
      <w:r>
        <w:rPr>
          <w:rFonts w:hint="eastAsia" w:ascii="宋体" w:hAnsi="宋体"/>
          <w:sz w:val="24"/>
          <w:szCs w:val="24"/>
          <w:u w:val="single"/>
        </w:rPr>
        <w:t xml:space="preserve">e）本项目监管账户的约定：</w:t>
      </w:r>
      <w:r>
        <w:rPr>
          <w:u w:val="single"/>
        </w:rPr>
      </w:r>
      <w:r/>
    </w:p>
    <w:p>
      <w:pPr>
        <w:pStyle w:val="964"/>
        <w:ind w:firstLine="480"/>
        <w:jc w:val="left"/>
        <w:spacing w:line="360" w:lineRule="auto"/>
        <w:rPr>
          <w:rFonts w:ascii="宋体" w:hAnsi="宋体" w:cs="仿宋"/>
          <w:sz w:val="24"/>
          <w:szCs w:val="24"/>
          <w:u w:val="single"/>
        </w:rPr>
      </w:pPr>
      <w:r>
        <w:rPr>
          <w:rFonts w:hint="eastAsia" w:ascii="宋体" w:hAnsi="宋体"/>
          <w:sz w:val="24"/>
          <w:szCs w:val="24"/>
        </w:rPr>
        <w:t xml:space="preserve">①</w:t>
      </w:r>
      <w:r>
        <w:rPr>
          <w:rFonts w:hint="eastAsia" w:ascii="宋体" w:hAnsi="宋体" w:cs="仿宋"/>
          <w:sz w:val="24"/>
          <w:szCs w:val="24"/>
          <w:u w:val="single"/>
        </w:rPr>
        <w:t xml:space="preserve">发包人将本合同预付款、工程进度款（不含发包人向农民工工资专用账户支付的款项）、结算款（不含质量保证金）支付至监管账户。承包人应将发包人支付至监管账户的款项完全用于工程施工建设。质量保证金不纳入监管账户监管范畴，收款账户（非监管账户）信息如下:</w:t>
      </w:r>
      <w:r>
        <w:rPr>
          <w:rFonts w:ascii="宋体" w:hAnsi="宋体" w:cs="仿宋"/>
          <w:sz w:val="24"/>
          <w:szCs w:val="24"/>
          <w:u w:val="single"/>
        </w:rPr>
      </w:r>
      <w:r/>
    </w:p>
    <w:p>
      <w:pPr>
        <w:pStyle w:val="964"/>
        <w:ind w:firstLine="480"/>
        <w:jc w:val="left"/>
        <w:spacing w:line="360" w:lineRule="auto"/>
        <w:rPr>
          <w:rFonts w:ascii="宋体" w:hAnsi="宋体" w:cs="仿宋"/>
          <w:sz w:val="24"/>
          <w:szCs w:val="24"/>
          <w:u w:val="single"/>
        </w:rPr>
      </w:pPr>
      <w:r>
        <w:rPr>
          <w:rFonts w:hint="eastAsia" w:ascii="宋体" w:hAnsi="宋体" w:cs="仿宋"/>
          <w:sz w:val="24"/>
          <w:szCs w:val="24"/>
          <w:u w:val="single"/>
        </w:rPr>
        <w:t xml:space="preserve">单位名称：                                       </w:t>
      </w:r>
      <w:r>
        <w:rPr>
          <w:rFonts w:ascii="宋体" w:hAnsi="宋体" w:cs="仿宋"/>
          <w:sz w:val="24"/>
          <w:szCs w:val="24"/>
          <w:u w:val="single"/>
        </w:rPr>
      </w:r>
      <w:r/>
    </w:p>
    <w:p>
      <w:pPr>
        <w:pStyle w:val="964"/>
        <w:ind w:firstLine="480"/>
        <w:jc w:val="left"/>
        <w:spacing w:line="360" w:lineRule="auto"/>
        <w:rPr>
          <w:rFonts w:ascii="宋体" w:hAnsi="宋体" w:cs="仿宋"/>
          <w:sz w:val="24"/>
          <w:szCs w:val="24"/>
          <w:u w:val="single"/>
        </w:rPr>
      </w:pPr>
      <w:r>
        <w:rPr>
          <w:rFonts w:hint="eastAsia" w:ascii="宋体" w:hAnsi="宋体" w:cs="仿宋"/>
          <w:sz w:val="24"/>
          <w:szCs w:val="24"/>
          <w:u w:val="single"/>
        </w:rPr>
        <w:t xml:space="preserve">税号：                                           </w:t>
      </w:r>
      <w:r>
        <w:rPr>
          <w:rFonts w:ascii="宋体" w:hAnsi="宋体" w:cs="仿宋"/>
          <w:sz w:val="24"/>
          <w:szCs w:val="24"/>
          <w:u w:val="single"/>
        </w:rPr>
      </w:r>
      <w:r/>
    </w:p>
    <w:p>
      <w:pPr>
        <w:pStyle w:val="964"/>
        <w:ind w:firstLine="480"/>
        <w:jc w:val="left"/>
        <w:spacing w:line="360" w:lineRule="auto"/>
        <w:rPr>
          <w:rFonts w:ascii="宋体" w:hAnsi="宋体" w:cs="仿宋"/>
          <w:sz w:val="24"/>
          <w:szCs w:val="24"/>
          <w:u w:val="single"/>
        </w:rPr>
      </w:pPr>
      <w:r>
        <w:rPr>
          <w:rFonts w:hint="eastAsia" w:ascii="宋体" w:hAnsi="宋体" w:cs="仿宋"/>
          <w:sz w:val="24"/>
          <w:szCs w:val="24"/>
          <w:u w:val="single"/>
        </w:rPr>
        <w:t xml:space="preserve">单位地址：                                       </w:t>
      </w:r>
      <w:r>
        <w:rPr>
          <w:rFonts w:ascii="宋体" w:hAnsi="宋体" w:cs="仿宋"/>
          <w:sz w:val="24"/>
          <w:szCs w:val="24"/>
          <w:u w:val="single"/>
        </w:rPr>
      </w:r>
      <w:r/>
    </w:p>
    <w:p>
      <w:pPr>
        <w:pStyle w:val="964"/>
        <w:ind w:firstLine="480"/>
        <w:jc w:val="left"/>
        <w:spacing w:line="360" w:lineRule="auto"/>
        <w:rPr>
          <w:rFonts w:ascii="宋体" w:hAnsi="宋体" w:cs="仿宋"/>
          <w:sz w:val="24"/>
          <w:szCs w:val="24"/>
          <w:u w:val="single"/>
        </w:rPr>
      </w:pPr>
      <w:r>
        <w:rPr>
          <w:rFonts w:hint="eastAsia" w:ascii="宋体" w:hAnsi="宋体" w:cs="仿宋"/>
          <w:sz w:val="24"/>
          <w:szCs w:val="24"/>
          <w:u w:val="single"/>
        </w:rPr>
        <w:t xml:space="preserve">电话号码：                                       </w:t>
      </w:r>
      <w:r>
        <w:rPr>
          <w:rFonts w:ascii="宋体" w:hAnsi="宋体" w:cs="仿宋"/>
          <w:sz w:val="24"/>
          <w:szCs w:val="24"/>
          <w:u w:val="single"/>
        </w:rPr>
      </w:r>
      <w:r/>
    </w:p>
    <w:p>
      <w:pPr>
        <w:pStyle w:val="964"/>
        <w:ind w:firstLine="480"/>
        <w:jc w:val="left"/>
        <w:spacing w:line="360" w:lineRule="auto"/>
        <w:rPr>
          <w:rFonts w:ascii="宋体" w:hAnsi="宋体" w:cs="仿宋"/>
          <w:sz w:val="24"/>
          <w:szCs w:val="24"/>
          <w:u w:val="single"/>
        </w:rPr>
      </w:pPr>
      <w:r>
        <w:rPr>
          <w:rFonts w:hint="eastAsia" w:ascii="宋体" w:hAnsi="宋体" w:cs="仿宋"/>
          <w:sz w:val="24"/>
          <w:szCs w:val="24"/>
          <w:u w:val="single"/>
        </w:rPr>
        <w:t xml:space="preserve">开户银行：                                       </w:t>
      </w:r>
      <w:r>
        <w:rPr>
          <w:rFonts w:ascii="宋体" w:hAnsi="宋体" w:cs="仿宋"/>
          <w:sz w:val="24"/>
          <w:szCs w:val="24"/>
          <w:u w:val="single"/>
        </w:rPr>
      </w:r>
      <w:r/>
    </w:p>
    <w:p>
      <w:pPr>
        <w:pStyle w:val="964"/>
        <w:ind w:firstLine="480"/>
        <w:jc w:val="left"/>
        <w:spacing w:line="360" w:lineRule="auto"/>
        <w:rPr>
          <w:rFonts w:ascii="宋体" w:hAnsi="宋体" w:cs="仿宋"/>
          <w:sz w:val="24"/>
          <w:szCs w:val="24"/>
          <w:u w:val="single"/>
        </w:rPr>
      </w:pPr>
      <w:r>
        <w:rPr>
          <w:rFonts w:hint="eastAsia" w:ascii="宋体" w:hAnsi="宋体" w:cs="仿宋"/>
          <w:sz w:val="24"/>
          <w:szCs w:val="24"/>
          <w:u w:val="single"/>
        </w:rPr>
        <w:t xml:space="preserve">银行帐户：                                       </w:t>
      </w:r>
      <w:r>
        <w:rPr>
          <w:rFonts w:ascii="宋体" w:hAnsi="宋体" w:cs="仿宋"/>
          <w:sz w:val="24"/>
          <w:szCs w:val="24"/>
          <w:u w:val="single"/>
        </w:rPr>
      </w:r>
      <w:r/>
    </w:p>
    <w:p>
      <w:pPr>
        <w:pStyle w:val="964"/>
        <w:ind w:firstLine="480"/>
        <w:jc w:val="left"/>
        <w:spacing w:line="360" w:lineRule="auto"/>
        <w:rPr>
          <w:rFonts w:ascii="宋体" w:hAnsi="宋体" w:cs="仿宋"/>
          <w:sz w:val="24"/>
          <w:szCs w:val="24"/>
          <w:u w:val="single"/>
        </w:rPr>
      </w:pPr>
      <w:r>
        <w:rPr>
          <w:rFonts w:hint="eastAsia" w:ascii="宋体" w:hAnsi="宋体" w:cs="仿宋"/>
          <w:sz w:val="24"/>
          <w:szCs w:val="24"/>
          <w:u w:val="single"/>
        </w:rPr>
        <w:t xml:space="preserve">②监管账户资金不得在未经发包人监管的情况下支出。为便于发包人对工程进度及款项支付的监管，开立资金专户预留银行印鉴双方共同控制（分别持有），对于该资金专户每笔资金的使用均须双方共同盖章确认后，银行方可支付。如开设电子支付功能，需要确保发包人持有监管账号。</w:t>
      </w:r>
      <w:r>
        <w:rPr>
          <w:rFonts w:ascii="宋体" w:hAnsi="宋体" w:cs="仿宋"/>
          <w:sz w:val="24"/>
          <w:szCs w:val="24"/>
          <w:u w:val="single"/>
        </w:rPr>
      </w:r>
      <w:r/>
    </w:p>
    <w:p>
      <w:pPr>
        <w:pStyle w:val="964"/>
        <w:ind w:firstLine="480"/>
        <w:jc w:val="left"/>
        <w:spacing w:line="360" w:lineRule="auto"/>
        <w:rPr>
          <w:rFonts w:ascii="宋体" w:hAnsi="宋体" w:cs="仿宋"/>
          <w:sz w:val="24"/>
          <w:szCs w:val="24"/>
          <w:u w:val="single"/>
        </w:rPr>
      </w:pPr>
      <w:r>
        <w:rPr>
          <w:rFonts w:hint="eastAsia" w:ascii="宋体" w:hAnsi="宋体" w:cs="仿宋"/>
          <w:sz w:val="24"/>
          <w:szCs w:val="24"/>
          <w:u w:val="single"/>
        </w:rPr>
        <w:t xml:space="preserve">③为确保资金使用的安全性和高效性，承包人签订的与本项目相关的合同应标注项目信息以便监管识别，并将全部合同向发包人、监理人备案。承包人应当根据工程进度按月向发包人、监理人提交资金使用计划，经甲方批准后，作为甲方审核付款的依据。如因承包人未备案、未及时提交付款审批导致款项支付延迟，因此产生的全部责任和后果由承包人承担。</w:t>
      </w:r>
      <w:r>
        <w:rPr>
          <w:rFonts w:ascii="宋体" w:hAnsi="宋体" w:cs="仿宋"/>
          <w:sz w:val="24"/>
          <w:szCs w:val="24"/>
          <w:u w:val="single"/>
        </w:rPr>
      </w:r>
      <w:r/>
    </w:p>
    <w:p>
      <w:pPr>
        <w:pStyle w:val="964"/>
        <w:ind w:firstLine="480"/>
        <w:jc w:val="left"/>
        <w:spacing w:line="360" w:lineRule="auto"/>
        <w:rPr>
          <w:rFonts w:ascii="宋体" w:hAnsi="宋体" w:cs="仿宋"/>
          <w:sz w:val="24"/>
          <w:szCs w:val="24"/>
          <w:u w:val="single"/>
        </w:rPr>
      </w:pPr>
      <w:r>
        <w:rPr>
          <w:rFonts w:hint="eastAsia" w:ascii="宋体" w:hAnsi="宋体" w:cs="仿宋"/>
          <w:sz w:val="24"/>
          <w:szCs w:val="24"/>
          <w:u w:val="single"/>
        </w:rPr>
        <w:t xml:space="preserve">④承包人不得动用该账户的资金偿还因本工程以外的事由对外所欠的债务。监管账户被司法冻结的，发包人有权暂停支付应付工程款等款项，由此产生的全部责任和后果由承包人承担。</w:t>
      </w:r>
      <w:r>
        <w:rPr>
          <w:rFonts w:ascii="宋体" w:hAnsi="宋体" w:cs="仿宋"/>
          <w:sz w:val="24"/>
          <w:szCs w:val="24"/>
          <w:u w:val="single"/>
        </w:rPr>
      </w:r>
      <w:r/>
    </w:p>
    <w:p>
      <w:pPr>
        <w:pStyle w:val="964"/>
        <w:ind w:firstLine="480"/>
        <w:jc w:val="left"/>
        <w:spacing w:line="360" w:lineRule="auto"/>
        <w:rPr>
          <w:rFonts w:ascii="宋体" w:hAnsi="宋体" w:cs="仿宋"/>
          <w:sz w:val="24"/>
          <w:szCs w:val="24"/>
          <w:u w:val="single"/>
        </w:rPr>
      </w:pPr>
      <w:r>
        <w:rPr>
          <w:rFonts w:hint="eastAsia" w:ascii="宋体" w:hAnsi="宋体" w:cs="仿宋"/>
          <w:sz w:val="24"/>
          <w:szCs w:val="24"/>
          <w:u w:val="single"/>
        </w:rPr>
        <w:t xml:space="preserve">⑤在监管账户达到注销条件以前，承包人不能单独变更、注销监管账户，不能单独变更预留印鉴，否则发包人有权单方面终止支付工程款，因此产生的全部责任和后果由承包人承担。</w:t>
      </w:r>
      <w:r>
        <w:rPr>
          <w:rFonts w:ascii="宋体" w:hAnsi="宋体" w:cs="仿宋"/>
          <w:sz w:val="24"/>
          <w:szCs w:val="24"/>
          <w:u w:val="single"/>
        </w:rPr>
      </w:r>
      <w:r/>
    </w:p>
    <w:p>
      <w:pPr>
        <w:pStyle w:val="964"/>
        <w:ind w:firstLine="480"/>
        <w:jc w:val="left"/>
        <w:spacing w:line="360" w:lineRule="auto"/>
        <w:rPr>
          <w:rFonts w:ascii="宋体" w:hAnsi="宋体" w:cs="仿宋"/>
          <w:sz w:val="24"/>
          <w:szCs w:val="24"/>
          <w:u w:val="single"/>
        </w:rPr>
      </w:pPr>
      <w:r>
        <w:rPr>
          <w:rFonts w:hint="eastAsia" w:ascii="宋体" w:hAnsi="宋体" w:cs="仿宋"/>
          <w:sz w:val="24"/>
          <w:szCs w:val="24"/>
          <w:u w:val="single"/>
        </w:rPr>
        <w:t xml:space="preserve">⑥项目完成结算审计后，承包人签订的与本项目相关的合同资金支付完毕（质保金除外），且承包人向发包人提供与本项目相关款项结清承诺后，发包人和承包共同办理监管账户注销手续。</w:t>
      </w:r>
      <w:r>
        <w:rPr>
          <w:rFonts w:ascii="宋体" w:hAnsi="宋体" w:cs="仿宋"/>
          <w:sz w:val="24"/>
          <w:szCs w:val="24"/>
          <w:u w:val="single"/>
        </w:rPr>
      </w:r>
      <w:r/>
    </w:p>
    <w:p>
      <w:pPr>
        <w:pStyle w:val="964"/>
        <w:ind w:firstLine="480"/>
        <w:jc w:val="left"/>
        <w:spacing w:line="360" w:lineRule="auto"/>
        <w:rPr>
          <w:rFonts w:ascii="宋体" w:hAnsi="宋体" w:cs="Arial"/>
          <w:sz w:val="24"/>
          <w:szCs w:val="24"/>
          <w:u w:val="single"/>
          <w:shd w:val="clear" w:color="auto" w:fill="ffffff"/>
        </w:rPr>
      </w:pPr>
      <w:r>
        <w:rPr>
          <w:rFonts w:hint="eastAsia" w:ascii="宋体" w:hAnsi="宋体" w:cs="Arial"/>
          <w:sz w:val="24"/>
          <w:szCs w:val="24"/>
          <w:u w:val="single"/>
          <w:shd w:val="clear" w:color="auto" w:fill="ffffff"/>
        </w:rPr>
        <w:t xml:space="preserve">f）承包人在申请支付第一次进度款前开立农民工工资专户，农民工工资与工程款实行分账管理，进度款支付时须先将当期应付工程进度款的20%存入承包人工资专户（农民工工资专户专款专用于该项目农民工工资，占工程进度款比例可由发包人和承包人约定，但不得低于20%，工程实施中应发农民工工资高于按比例存入农民工工资专用账户金额的，则承包人须将实际应发农民工工资报监理人、造价咨询人（如有）、发包人审核确认，发包人按照承包人申请的并经审核的实际工资额存入工资专户）。</w:t>
      </w:r>
      <w:r>
        <w:rPr>
          <w:rFonts w:ascii="宋体" w:hAnsi="宋体" w:cs="Arial"/>
          <w:sz w:val="24"/>
          <w:szCs w:val="24"/>
          <w:u w:val="single"/>
          <w:shd w:val="clear" w:color="auto" w:fill="ffffff"/>
        </w:rPr>
      </w:r>
      <w:r/>
    </w:p>
    <w:p>
      <w:pPr>
        <w:pStyle w:val="964"/>
        <w:ind w:firstLine="480"/>
        <w:jc w:val="left"/>
        <w:spacing w:line="360" w:lineRule="auto"/>
        <w:rPr>
          <w:rFonts w:ascii="宋体" w:hAnsi="宋体" w:cs="Arial"/>
          <w:sz w:val="24"/>
          <w:szCs w:val="24"/>
          <w:u w:val="single"/>
          <w:shd w:val="clear" w:color="auto" w:fill="ffffff"/>
        </w:rPr>
      </w:pPr>
      <w:r>
        <w:rPr>
          <w:rFonts w:hint="eastAsia" w:ascii="宋体" w:hAnsi="宋体" w:cs="Arial"/>
          <w:sz w:val="24"/>
          <w:szCs w:val="24"/>
          <w:u w:val="single"/>
          <w:shd w:val="clear" w:color="auto" w:fill="ffffff"/>
        </w:rPr>
        <w:t xml:space="preserve">g)承包人应确保应严格按照国家、省、市及工程项目所在地相关政府部门对农民工工资支付管理与实名制管理的要求执行，确保建筑工人管理服务信息平台实名制管理系统正常运行；承包人办理农民工工资专户、备案，并确保符合相关监管部门要求，否则后果自负。上述所需费用包含在签约合同价中，结算时不予调整。</w:t>
      </w:r>
      <w:r>
        <w:rPr>
          <w:rFonts w:ascii="宋体" w:hAnsi="宋体" w:cs="Arial"/>
          <w:sz w:val="24"/>
          <w:szCs w:val="24"/>
          <w:u w:val="single"/>
          <w:shd w:val="clear" w:color="auto" w:fill="ffffff"/>
        </w:rPr>
      </w:r>
      <w:r/>
    </w:p>
    <w:p>
      <w:pPr>
        <w:pStyle w:val="964"/>
        <w:ind w:firstLine="480"/>
        <w:jc w:val="left"/>
        <w:spacing w:line="360" w:lineRule="auto"/>
        <w:rPr>
          <w:rFonts w:ascii="宋体" w:hAnsi="宋体" w:cs="Arial"/>
          <w:sz w:val="24"/>
          <w:szCs w:val="24"/>
          <w:u w:val="single"/>
          <w:shd w:val="clear" w:color="auto" w:fill="ffffff"/>
        </w:rPr>
      </w:pPr>
      <w:r>
        <w:rPr>
          <w:rFonts w:hint="eastAsia" w:ascii="宋体" w:hAnsi="宋体" w:cs="Arial"/>
          <w:sz w:val="24"/>
          <w:szCs w:val="24"/>
          <w:u w:val="single"/>
          <w:shd w:val="clear" w:color="auto" w:fill="ffffff"/>
        </w:rPr>
        <w:t xml:space="preserve">h)发包人按合同约定向承包人支付的每期工程款中包括了足额的农民工工资，如发生农民工工资欠薪问题，承包人需承担因此产生的一切责任和风险。</w:t>
      </w:r>
      <w:r>
        <w:rPr>
          <w:rFonts w:ascii="宋体" w:hAnsi="宋体" w:cs="Arial"/>
          <w:sz w:val="24"/>
          <w:szCs w:val="24"/>
          <w:u w:val="single"/>
          <w:shd w:val="clear" w:color="auto" w:fill="ffffff"/>
        </w:rPr>
      </w:r>
      <w:r/>
    </w:p>
    <w:p>
      <w:pPr>
        <w:pStyle w:val="964"/>
        <w:ind w:firstLine="480"/>
        <w:spacing w:line="360" w:lineRule="auto"/>
        <w:rPr>
          <w:rFonts w:ascii="宋体" w:hAnsi="宋体"/>
          <w:sz w:val="24"/>
          <w:szCs w:val="24"/>
        </w:rPr>
      </w:pPr>
      <w:r>
        <w:rPr>
          <w:rFonts w:ascii="宋体" w:hAnsi="宋体"/>
          <w:sz w:val="24"/>
          <w:szCs w:val="24"/>
        </w:rPr>
        <w:t xml:space="preserve">12.4.2 </w:t>
      </w:r>
      <w:r>
        <w:rPr>
          <w:rFonts w:hint="eastAsia" w:ascii="宋体" w:hAnsi="宋体"/>
          <w:sz w:val="24"/>
          <w:szCs w:val="24"/>
        </w:rPr>
        <w:t xml:space="preserve">进度付款申请单的编制</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关于进度付款申请单编制的约定：</w:t>
      </w:r>
      <w:r>
        <w:rPr>
          <w:rFonts w:hint="eastAsia" w:ascii="宋体" w:hAnsi="宋体"/>
          <w:sz w:val="24"/>
          <w:szCs w:val="24"/>
          <w:u w:val="single"/>
        </w:rPr>
        <w:t xml:space="preserve">1、承包人提交进度付款申请单的格式、内容：按发包人要求执行。2、承包人提交进度付款申请单的份数：一式肆份，如发包人需要新增份数的，承包人应无偿补充。3、承包人提交进度付款申请单的时间：对应付款节点任务完成后的28日历天内。4、进度付款申请单应包括的内容：（1）</w:t>
      </w:r>
      <w:r>
        <w:rPr>
          <w:rFonts w:ascii="宋体" w:hAnsi="宋体"/>
          <w:sz w:val="24"/>
          <w:szCs w:val="24"/>
          <w:u w:val="single"/>
        </w:rPr>
        <w:t xml:space="preserve">工程进度款约定的款项类别；</w:t>
      </w:r>
      <w:r>
        <w:rPr>
          <w:rFonts w:hint="eastAsia" w:ascii="宋体" w:hAnsi="宋体"/>
          <w:sz w:val="24"/>
          <w:szCs w:val="24"/>
          <w:u w:val="single"/>
        </w:rPr>
        <w:t xml:space="preserve">（2）</w:t>
      </w:r>
      <w:r>
        <w:rPr>
          <w:rFonts w:ascii="宋体" w:hAnsi="宋体"/>
          <w:sz w:val="24"/>
          <w:szCs w:val="24"/>
          <w:u w:val="single"/>
        </w:rPr>
        <w:t xml:space="preserve">合同价格调整约定的增减款项；</w:t>
      </w:r>
      <w:r>
        <w:rPr>
          <w:rFonts w:hint="eastAsia" w:ascii="宋体" w:hAnsi="宋体"/>
          <w:sz w:val="24"/>
          <w:szCs w:val="24"/>
          <w:u w:val="single"/>
        </w:rPr>
        <w:t xml:space="preserve">（3）</w:t>
      </w:r>
      <w:r>
        <w:rPr>
          <w:rFonts w:ascii="宋体" w:hAnsi="宋体"/>
          <w:sz w:val="24"/>
          <w:szCs w:val="24"/>
          <w:u w:val="single"/>
        </w:rPr>
        <w:t xml:space="preserve">预付款约定的支付及扣减的款项；</w:t>
      </w:r>
      <w:r>
        <w:rPr>
          <w:rFonts w:hint="eastAsia" w:ascii="宋体" w:hAnsi="宋体"/>
          <w:sz w:val="24"/>
          <w:szCs w:val="24"/>
          <w:u w:val="single"/>
        </w:rPr>
        <w:t xml:space="preserve">（4）</w:t>
      </w:r>
      <w:r>
        <w:rPr>
          <w:rFonts w:ascii="宋体" w:hAnsi="宋体"/>
          <w:sz w:val="24"/>
          <w:szCs w:val="24"/>
          <w:u w:val="single"/>
        </w:rPr>
        <w:t xml:space="preserve">索赔结果增减的款项</w:t>
      </w:r>
      <w:r>
        <w:rPr>
          <w:rFonts w:hint="eastAsia" w:ascii="宋体" w:hAnsi="宋体"/>
          <w:sz w:val="24"/>
          <w:szCs w:val="24"/>
          <w:u w:val="single"/>
        </w:rPr>
        <w:t xml:space="preserve">；（5）</w:t>
      </w:r>
      <w:r>
        <w:rPr>
          <w:rFonts w:ascii="宋体" w:hAnsi="宋体"/>
          <w:sz w:val="24"/>
          <w:szCs w:val="24"/>
          <w:u w:val="single"/>
        </w:rPr>
        <w:t xml:space="preserve">缺陷责任保修金约定暂扣及支付的款项</w:t>
      </w:r>
      <w:r>
        <w:rPr>
          <w:rFonts w:hint="eastAsia" w:ascii="宋体" w:hAnsi="宋体"/>
          <w:sz w:val="24"/>
          <w:szCs w:val="24"/>
          <w:u w:val="single"/>
        </w:rPr>
        <w:t xml:space="preserve">；（6）根据另行签订的本合同补充协议增减的款项；（7）发包人要求的其他内容</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12.4.3 </w:t>
      </w:r>
      <w:r>
        <w:rPr>
          <w:rFonts w:hint="eastAsia" w:ascii="宋体" w:hAnsi="宋体"/>
          <w:sz w:val="24"/>
          <w:szCs w:val="24"/>
        </w:rPr>
        <w:t xml:space="preserve">进度付款申请单的提交</w:t>
      </w:r>
      <w:r>
        <w:rPr>
          <w:rFonts w:ascii="宋体" w:hAnsi="宋体"/>
          <w:sz w:val="24"/>
          <w:szCs w:val="24"/>
        </w:rPr>
      </w:r>
      <w:r/>
    </w:p>
    <w:p>
      <w:pPr>
        <w:pStyle w:val="964"/>
        <w:ind w:firstLine="480"/>
        <w:spacing w:line="360" w:lineRule="auto"/>
        <w:rPr>
          <w:rFonts w:ascii="宋体" w:hAnsi="宋体"/>
          <w:sz w:val="24"/>
          <w:szCs w:val="24"/>
          <w:u w:val="single"/>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）单价合同进度付款申请单提交的约定：</w:t>
      </w:r>
      <w:r>
        <w:rPr>
          <w:rFonts w:hint="eastAsia" w:ascii="宋体" w:hAnsi="宋体"/>
          <w:sz w:val="24"/>
          <w:szCs w:val="24"/>
          <w:u w:val="single"/>
        </w:rPr>
        <w:t xml:space="preserve">根据付款周期，按发包人要求提交</w:t>
      </w:r>
      <w:r>
        <w:rPr>
          <w:rFonts w:hint="eastAsia" w:ascii="宋体" w:hAnsi="宋体"/>
          <w:sz w:val="24"/>
          <w:szCs w:val="24"/>
        </w:rPr>
        <w:t xml:space="preserve">。</w:t>
      </w:r>
      <w:r>
        <w:rPr>
          <w:rFonts w:ascii="宋体" w:hAnsi="宋体"/>
          <w:sz w:val="24"/>
          <w:szCs w:val="24"/>
          <w:u w:val="single"/>
        </w:rPr>
      </w:r>
      <w:r/>
    </w:p>
    <w:p>
      <w:pPr>
        <w:pStyle w:val="964"/>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）总价合同进度付款申请单提交的约定：</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）其他价格形式合同进度付款申请单提交的约定</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12.4.4 </w:t>
      </w:r>
      <w:r>
        <w:rPr>
          <w:rFonts w:hint="eastAsia" w:ascii="宋体" w:hAnsi="宋体"/>
          <w:sz w:val="24"/>
          <w:szCs w:val="24"/>
        </w:rPr>
        <w:t xml:space="preserve">进度款审核和支付</w:t>
      </w:r>
      <w:r>
        <w:rPr>
          <w:rFonts w:ascii="宋体" w:hAnsi="宋体"/>
          <w:sz w:val="24"/>
          <w:szCs w:val="24"/>
        </w:rPr>
      </w:r>
      <w:r/>
    </w:p>
    <w:p>
      <w:pPr>
        <w:pStyle w:val="964"/>
        <w:ind w:firstLine="480"/>
        <w:spacing w:line="360" w:lineRule="auto"/>
        <w:rPr>
          <w:rFonts w:ascii="宋体" w:hAnsi="宋体"/>
          <w:sz w:val="24"/>
          <w:szCs w:val="24"/>
          <w:u w:val="single"/>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）监理人审查并报送发包人的期限：</w:t>
      </w:r>
      <w:bookmarkStart w:id="153" w:name="EB7883780a1cc74d5b91d12a5f0883b3b9"/>
      <w:r>
        <w:rPr>
          <w:rFonts w:hint="eastAsia" w:ascii="宋体" w:hAnsi="宋体"/>
          <w:sz w:val="24"/>
          <w:szCs w:val="24"/>
          <w:u w:val="single"/>
        </w:rPr>
        <w:t xml:space="preserve">收到承包人进度付款申请单以及相关资料后7天内完成审查并报送发包人</w:t>
      </w:r>
      <w:bookmarkEnd w:id="153"/>
      <w:r>
        <w:rPr>
          <w:rFonts w:hint="eastAsia" w:ascii="宋体" w:hAnsi="宋体"/>
          <w:sz w:val="24"/>
          <w:szCs w:val="24"/>
        </w:rPr>
        <w:t xml:space="preserve">。</w:t>
      </w:r>
      <w:r>
        <w:rPr>
          <w:rFonts w:ascii="宋体" w:hAnsi="宋体"/>
          <w:sz w:val="24"/>
          <w:szCs w:val="24"/>
          <w:u w:val="single"/>
        </w:rPr>
      </w:r>
      <w:r/>
    </w:p>
    <w:p>
      <w:pPr>
        <w:pStyle w:val="964"/>
        <w:ind w:firstLine="480"/>
        <w:spacing w:line="360" w:lineRule="auto"/>
        <w:rPr>
          <w:rFonts w:ascii="宋体" w:hAnsi="宋体"/>
          <w:sz w:val="24"/>
          <w:szCs w:val="24"/>
        </w:rPr>
      </w:pPr>
      <w:r>
        <w:rPr>
          <w:rFonts w:hint="eastAsia" w:ascii="宋体" w:hAnsi="宋体"/>
          <w:sz w:val="24"/>
          <w:szCs w:val="24"/>
        </w:rPr>
        <w:t xml:space="preserve">发包人完成审批并签发进度款支付证书的期限：</w:t>
      </w:r>
      <w:bookmarkStart w:id="154" w:name="EB230db849cb864f589499577b73b230c7"/>
      <w:r>
        <w:rPr>
          <w:rFonts w:hint="eastAsia" w:ascii="宋体" w:hAnsi="宋体"/>
          <w:sz w:val="24"/>
          <w:szCs w:val="24"/>
          <w:u w:val="single"/>
        </w:rPr>
        <w:t xml:space="preserve">收到监理人报送后28日历天</w:t>
      </w:r>
      <w:bookmarkEnd w:id="154"/>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）发包人支付进度款的期限：</w:t>
      </w:r>
      <w:r>
        <w:rPr>
          <w:rFonts w:hint="eastAsia" w:ascii="宋体" w:hAnsi="宋体"/>
          <w:sz w:val="24"/>
          <w:szCs w:val="24"/>
          <w:u w:val="single"/>
        </w:rPr>
        <w:t xml:space="preserve">按通用条款执行。所有工程付款必须经监理人签发证书并经发包人代表确认后，发包人才予以支付</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发包人逾期支付进度款的违约金的计算方式：</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12.4.6 </w:t>
      </w:r>
      <w:r>
        <w:rPr>
          <w:rFonts w:hint="eastAsia" w:ascii="宋体" w:hAnsi="宋体"/>
          <w:sz w:val="24"/>
          <w:szCs w:val="24"/>
        </w:rPr>
        <w:t xml:space="preserve">支付分解表的编制</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、总价合同支付分解表的编制与审批：</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、单价合同的总价项目支付分解表的编制与审批：</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964"/>
        <w:spacing w:line="360" w:lineRule="auto"/>
        <w:rPr>
          <w:rFonts w:ascii="宋体" w:hAnsi="宋体"/>
          <w:sz w:val="24"/>
          <w:szCs w:val="24"/>
        </w:rPr>
      </w:pPr>
      <w:r>
        <w:rPr>
          <w:rFonts w:ascii="宋体" w:hAnsi="宋体"/>
          <w:b/>
          <w:sz w:val="24"/>
          <w:szCs w:val="24"/>
        </w:rPr>
        <w:t xml:space="preserve">13. </w:t>
      </w:r>
      <w:r>
        <w:rPr>
          <w:rFonts w:hint="eastAsia" w:ascii="宋体" w:hAnsi="宋体"/>
          <w:b/>
          <w:sz w:val="24"/>
          <w:szCs w:val="24"/>
        </w:rPr>
        <w:t xml:space="preserve">验收和工程试车</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13.1 </w:t>
      </w:r>
      <w:r>
        <w:rPr>
          <w:rFonts w:hint="eastAsia" w:ascii="宋体" w:hAnsi="宋体"/>
          <w:sz w:val="24"/>
          <w:szCs w:val="24"/>
        </w:rPr>
        <w:t xml:space="preserve">分部分项工程验收</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13.1.2</w:t>
      </w:r>
      <w:r>
        <w:rPr>
          <w:rFonts w:hint="eastAsia" w:ascii="宋体" w:hAnsi="宋体"/>
          <w:sz w:val="24"/>
          <w:szCs w:val="24"/>
        </w:rPr>
        <w:t xml:space="preserve">监理人不能按时进行验收时，应提前</w:t>
      </w:r>
      <w:bookmarkStart w:id="155" w:name="EBb95ad652d9144b9781840d24af19b278"/>
      <w:r>
        <w:rPr>
          <w:rFonts w:hint="eastAsia" w:ascii="宋体" w:hAnsi="宋体"/>
          <w:sz w:val="24"/>
          <w:szCs w:val="24"/>
          <w:u w:val="single"/>
        </w:rPr>
        <w:t xml:space="preserve">24</w:t>
      </w:r>
      <w:bookmarkEnd w:id="155"/>
      <w:r>
        <w:rPr>
          <w:rFonts w:hint="eastAsia" w:ascii="宋体" w:hAnsi="宋体"/>
          <w:sz w:val="24"/>
          <w:szCs w:val="24"/>
        </w:rPr>
        <w:t xml:space="preserve">小时提交书面延期要求。</w:t>
      </w:r>
      <w:r>
        <w:rPr>
          <w:rFonts w:ascii="宋体" w:hAnsi="宋体"/>
          <w:sz w:val="24"/>
          <w:szCs w:val="24"/>
        </w:rPr>
      </w:r>
      <w:r/>
    </w:p>
    <w:p>
      <w:pPr>
        <w:pStyle w:val="964"/>
        <w:ind w:firstLine="480"/>
        <w:spacing w:line="360" w:lineRule="auto"/>
        <w:rPr>
          <w:rFonts w:ascii="宋体" w:hAnsi="宋体"/>
          <w:b/>
          <w:sz w:val="24"/>
          <w:szCs w:val="24"/>
        </w:rPr>
      </w:pPr>
      <w:r>
        <w:rPr>
          <w:rFonts w:hint="eastAsia" w:ascii="宋体" w:hAnsi="宋体"/>
          <w:sz w:val="24"/>
          <w:szCs w:val="24"/>
        </w:rPr>
        <w:t xml:space="preserve">关于延期最长不得超过：</w:t>
      </w:r>
      <w:bookmarkStart w:id="156" w:name="EB3c3cba56bd2f423581ca371ef7556ca0"/>
      <w:r>
        <w:rPr>
          <w:rFonts w:hint="eastAsia" w:ascii="宋体" w:hAnsi="宋体"/>
          <w:sz w:val="24"/>
          <w:szCs w:val="24"/>
          <w:u w:val="single"/>
        </w:rPr>
        <w:t xml:space="preserve">48</w:t>
      </w:r>
      <w:bookmarkEnd w:id="156"/>
      <w:r>
        <w:rPr>
          <w:rFonts w:hint="eastAsia" w:ascii="宋体" w:hAnsi="宋体"/>
          <w:sz w:val="24"/>
          <w:szCs w:val="24"/>
        </w:rPr>
        <w:t xml:space="preserve">小时。</w:t>
      </w:r>
      <w:r>
        <w:rPr>
          <w:rFonts w:ascii="宋体" w:hAnsi="宋体"/>
          <w:b/>
          <w:sz w:val="24"/>
          <w:szCs w:val="24"/>
        </w:rPr>
      </w:r>
      <w:r/>
    </w:p>
    <w:p>
      <w:pPr>
        <w:pStyle w:val="964"/>
        <w:ind w:firstLine="480"/>
        <w:spacing w:line="360" w:lineRule="auto"/>
        <w:rPr>
          <w:rFonts w:ascii="宋体" w:hAnsi="宋体"/>
          <w:sz w:val="24"/>
          <w:szCs w:val="24"/>
        </w:rPr>
      </w:pPr>
      <w:r>
        <w:rPr>
          <w:rFonts w:ascii="宋体" w:hAnsi="宋体"/>
          <w:sz w:val="24"/>
          <w:szCs w:val="24"/>
        </w:rPr>
        <w:t xml:space="preserve">13.2 </w:t>
      </w:r>
      <w:r>
        <w:rPr>
          <w:rFonts w:hint="eastAsia" w:ascii="宋体" w:hAnsi="宋体"/>
          <w:sz w:val="24"/>
          <w:szCs w:val="24"/>
        </w:rPr>
        <w:t xml:space="preserve">竣工验收</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13.2.2</w:t>
      </w:r>
      <w:r>
        <w:rPr>
          <w:rFonts w:hint="eastAsia" w:ascii="宋体" w:hAnsi="宋体"/>
          <w:sz w:val="24"/>
          <w:szCs w:val="24"/>
        </w:rPr>
        <w:t xml:space="preserve">竣工验收程序</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关于竣工验收程序的约定：</w:t>
      </w:r>
      <w:r>
        <w:rPr>
          <w:rFonts w:hint="eastAsia" w:ascii="宋体" w:hAnsi="宋体"/>
          <w:sz w:val="24"/>
          <w:szCs w:val="24"/>
          <w:u w:val="single"/>
        </w:rPr>
        <w:t xml:space="preserve">按通用条款执行</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发包人不按照本项约定组织竣工验收、颁发工程接收证书的违约金的计算方法：</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13.2.5</w:t>
      </w:r>
      <w:r>
        <w:rPr>
          <w:rFonts w:hint="eastAsia" w:ascii="宋体" w:hAnsi="宋体"/>
          <w:sz w:val="24"/>
          <w:szCs w:val="24"/>
        </w:rPr>
        <w:t xml:space="preserve">移交、接收全部与部分工程</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承包人向发包人移交工程的期限：</w:t>
      </w:r>
      <w:r>
        <w:rPr>
          <w:rFonts w:hint="eastAsia" w:ascii="宋体" w:hAnsi="宋体"/>
          <w:sz w:val="24"/>
          <w:szCs w:val="24"/>
          <w:u w:val="single"/>
        </w:rPr>
        <w:t xml:space="preserve">发包人颁发工程接收证书后</w:t>
      </w:r>
      <w:r>
        <w:rPr>
          <w:rFonts w:ascii="宋体" w:hAnsi="宋体"/>
          <w:sz w:val="24"/>
          <w:szCs w:val="24"/>
          <w:u w:val="single"/>
        </w:rPr>
        <w:t xml:space="preserve">14天内完成工程的移交工作</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u w:val="single"/>
        </w:rPr>
      </w:pPr>
      <w:r>
        <w:rPr>
          <w:rFonts w:hint="eastAsia" w:ascii="宋体" w:hAnsi="宋体"/>
          <w:sz w:val="24"/>
          <w:szCs w:val="24"/>
        </w:rPr>
        <w:t xml:space="preserve">发包人未按本合同约定接收全部或部分工程的，违约金的计算方法为：</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u w:val="single"/>
        </w:rPr>
      </w:r>
      <w:r/>
    </w:p>
    <w:p>
      <w:pPr>
        <w:pStyle w:val="964"/>
        <w:ind w:firstLine="480"/>
        <w:spacing w:line="360" w:lineRule="auto"/>
        <w:rPr>
          <w:rFonts w:ascii="宋体" w:hAnsi="宋体"/>
          <w:sz w:val="24"/>
          <w:szCs w:val="24"/>
        </w:rPr>
      </w:pPr>
      <w:r>
        <w:rPr>
          <w:rFonts w:hint="eastAsia" w:ascii="宋体" w:hAnsi="宋体"/>
          <w:sz w:val="24"/>
          <w:szCs w:val="24"/>
        </w:rPr>
        <w:t xml:space="preserve">承包人未按时移交工程的，违约金的计算方法为：</w:t>
      </w:r>
      <w:r>
        <w:rPr>
          <w:rFonts w:ascii="宋体" w:hAnsi="宋体"/>
          <w:sz w:val="24"/>
          <w:szCs w:val="24"/>
          <w:u w:val="single"/>
        </w:rPr>
        <w:t xml:space="preserve">因承包人原因造成工程移交延误的</w:t>
      </w:r>
      <w:r>
        <w:rPr>
          <w:rFonts w:hint="eastAsia" w:ascii="宋体" w:hAnsi="宋体"/>
          <w:sz w:val="24"/>
          <w:szCs w:val="24"/>
          <w:u w:val="single"/>
        </w:rPr>
        <w:t xml:space="preserve">，承包人按人民币5000元/天</w:t>
      </w:r>
      <w:r>
        <w:rPr>
          <w:rFonts w:ascii="宋体" w:hAnsi="宋体"/>
          <w:sz w:val="24"/>
          <w:szCs w:val="24"/>
          <w:u w:val="single"/>
        </w:rPr>
        <w:t xml:space="preserve">的标准向发包人支付违约金</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13.3 </w:t>
      </w:r>
      <w:r>
        <w:rPr>
          <w:rFonts w:hint="eastAsia" w:ascii="宋体" w:hAnsi="宋体"/>
          <w:sz w:val="24"/>
          <w:szCs w:val="24"/>
        </w:rPr>
        <w:t xml:space="preserve">工程试车</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13.3.1 </w:t>
      </w:r>
      <w:r>
        <w:rPr>
          <w:rFonts w:hint="eastAsia" w:ascii="宋体" w:hAnsi="宋体"/>
          <w:sz w:val="24"/>
          <w:szCs w:val="24"/>
        </w:rPr>
        <w:t xml:space="preserve">试车程序</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工程试车内容：</w:t>
      </w:r>
      <w:r>
        <w:rPr>
          <w:rFonts w:hint="eastAsia" w:ascii="宋体" w:hAnsi="宋体"/>
          <w:sz w:val="24"/>
          <w:szCs w:val="24"/>
          <w:u w:val="single"/>
        </w:rPr>
        <w:t xml:space="preserve">按通用条款执行</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bookmarkStart w:id="157" w:name="EB0f0fd06d4d82435bb1c4524a22e179c5"/>
      <w:r>
        <w:rPr>
          <w:rFonts w:hint="eastAsia" w:ascii="宋体" w:hAnsi="宋体"/>
          <w:sz w:val="24"/>
          <w:szCs w:val="24"/>
        </w:rPr>
        <w:t xml:space="preserve">工程范围需要的试车的</w:t>
      </w:r>
      <w:bookmarkEnd w:id="157"/>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）单机无负荷试车费用由</w:t>
      </w:r>
      <w:bookmarkStart w:id="158" w:name="EBbc23ba363bce43cebfcf2990577bc549"/>
      <w:r>
        <w:rPr>
          <w:rFonts w:hint="eastAsia" w:ascii="宋体" w:hAnsi="宋体"/>
          <w:sz w:val="24"/>
          <w:szCs w:val="24"/>
          <w:u w:val="single"/>
        </w:rPr>
        <w:t xml:space="preserve">承包人</w:t>
      </w:r>
      <w:bookmarkEnd w:id="158"/>
      <w:r>
        <w:rPr>
          <w:rFonts w:hint="eastAsia" w:ascii="宋体" w:hAnsi="宋体"/>
          <w:sz w:val="24"/>
          <w:szCs w:val="24"/>
        </w:rPr>
        <w:t xml:space="preserve">承担；</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）无负荷联动试车费用由</w:t>
      </w:r>
      <w:bookmarkStart w:id="159" w:name="EB1e3f7e61b1b6467d8a525c011923fd1b"/>
      <w:r>
        <w:rPr>
          <w:rFonts w:hint="eastAsia" w:ascii="宋体" w:hAnsi="宋体"/>
          <w:sz w:val="24"/>
          <w:szCs w:val="24"/>
          <w:u w:val="single"/>
        </w:rPr>
        <w:t xml:space="preserve">承包人</w:t>
      </w:r>
      <w:bookmarkEnd w:id="159"/>
      <w:r>
        <w:rPr>
          <w:rFonts w:hint="eastAsia" w:ascii="宋体" w:hAnsi="宋体"/>
          <w:sz w:val="24"/>
          <w:szCs w:val="24"/>
        </w:rPr>
        <w:t xml:space="preserve">承担。</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13.3.3 </w:t>
      </w:r>
      <w:r>
        <w:rPr>
          <w:rFonts w:hint="eastAsia" w:ascii="宋体" w:hAnsi="宋体"/>
          <w:sz w:val="24"/>
          <w:szCs w:val="24"/>
        </w:rPr>
        <w:t xml:space="preserve">投料试车</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关于投料试车相关事项的约定：</w:t>
      </w:r>
      <w:r>
        <w:rPr>
          <w:rFonts w:hint="eastAsia" w:ascii="宋体" w:hAnsi="宋体"/>
          <w:sz w:val="24"/>
          <w:szCs w:val="24"/>
          <w:u w:val="single"/>
        </w:rPr>
        <w:t xml:space="preserve">按通用条款执行</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13.6 </w:t>
      </w:r>
      <w:r>
        <w:rPr>
          <w:rFonts w:hint="eastAsia" w:ascii="宋体" w:hAnsi="宋体"/>
          <w:sz w:val="24"/>
          <w:szCs w:val="24"/>
        </w:rPr>
        <w:t xml:space="preserve">竣工退场</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13.6.1 </w:t>
      </w:r>
      <w:r>
        <w:rPr>
          <w:rFonts w:hint="eastAsia" w:ascii="宋体" w:hAnsi="宋体"/>
          <w:sz w:val="24"/>
          <w:szCs w:val="24"/>
        </w:rPr>
        <w:t xml:space="preserve">竣工退场</w:t>
      </w:r>
      <w:r>
        <w:rPr>
          <w:rFonts w:ascii="宋体" w:hAnsi="宋体"/>
          <w:sz w:val="24"/>
          <w:szCs w:val="24"/>
        </w:rPr>
      </w:r>
      <w:r/>
    </w:p>
    <w:p>
      <w:pPr>
        <w:pStyle w:val="964"/>
        <w:ind w:firstLine="480"/>
        <w:jc w:val="left"/>
        <w:spacing w:line="360" w:lineRule="auto"/>
        <w:rPr>
          <w:rFonts w:ascii="宋体" w:hAnsi="宋体"/>
          <w:sz w:val="24"/>
          <w:szCs w:val="24"/>
          <w:u w:val="single"/>
        </w:rPr>
      </w:pPr>
      <w:r>
        <w:rPr>
          <w:rFonts w:ascii="宋体" w:hAnsi="宋体"/>
          <w:sz w:val="24"/>
          <w:szCs w:val="24"/>
          <w:u w:val="single"/>
        </w:rPr>
        <w:t xml:space="preserve">1、承包人在取得工程竣工验收证书后14天内退场，并对工程本身及施工场地进行全面清理，做到工完场清，如有遗留物将作无主处理，竣工清场费用已包含在投标报价中，发包人不另行支付。</w:t>
      </w:r>
      <w:r>
        <w:rPr>
          <w:rFonts w:ascii="宋体" w:hAnsi="宋体"/>
          <w:sz w:val="24"/>
          <w:szCs w:val="24"/>
          <w:u w:val="single"/>
        </w:rPr>
      </w:r>
      <w:r/>
    </w:p>
    <w:p>
      <w:pPr>
        <w:pStyle w:val="964"/>
        <w:ind w:firstLine="480"/>
        <w:jc w:val="left"/>
        <w:spacing w:line="360" w:lineRule="auto"/>
        <w:rPr>
          <w:rFonts w:ascii="宋体" w:hAnsi="宋体"/>
          <w:sz w:val="24"/>
          <w:szCs w:val="24"/>
          <w:u w:val="single"/>
        </w:rPr>
      </w:pPr>
      <w:r>
        <w:rPr>
          <w:rFonts w:ascii="宋体" w:hAnsi="宋体"/>
          <w:sz w:val="24"/>
          <w:szCs w:val="24"/>
          <w:u w:val="single"/>
        </w:rPr>
        <w:t xml:space="preserve">2、竣工退场清理标准应征得发包人同意，否则发生再清理的费用由承包人全部承担。</w:t>
      </w:r>
      <w:r>
        <w:rPr>
          <w:rFonts w:ascii="宋体" w:hAnsi="宋体"/>
          <w:sz w:val="24"/>
          <w:szCs w:val="24"/>
          <w:u w:val="single"/>
        </w:rPr>
      </w:r>
      <w:r/>
    </w:p>
    <w:p>
      <w:pPr>
        <w:pStyle w:val="964"/>
        <w:ind w:firstLine="480"/>
        <w:jc w:val="left"/>
        <w:spacing w:line="360" w:lineRule="auto"/>
        <w:rPr>
          <w:rFonts w:ascii="宋体" w:hAnsi="宋体"/>
          <w:sz w:val="24"/>
          <w:szCs w:val="24"/>
          <w:u w:val="single"/>
        </w:rPr>
      </w:pPr>
      <w:r>
        <w:rPr>
          <w:rFonts w:ascii="宋体" w:hAnsi="宋体"/>
          <w:sz w:val="24"/>
          <w:szCs w:val="24"/>
          <w:u w:val="single"/>
        </w:rPr>
        <w:t xml:space="preserve">3、承包人未按发包人要求清场或者清场未达到合同约定的，发包人有权委托第三方进行清场，所发生的实际费用由发包人直接在承包人合同价款中扣减，同时承包人须按所发生的实际费用的三倍金额向发包人支付违约金。</w:t>
      </w:r>
      <w:r>
        <w:rPr>
          <w:rFonts w:ascii="宋体" w:hAnsi="宋体"/>
          <w:sz w:val="24"/>
          <w:szCs w:val="24"/>
          <w:u w:val="single"/>
        </w:rPr>
      </w:r>
      <w:r/>
    </w:p>
    <w:p>
      <w:pPr>
        <w:pStyle w:val="964"/>
        <w:ind w:firstLine="480"/>
        <w:jc w:val="left"/>
        <w:spacing w:line="360" w:lineRule="auto"/>
        <w:rPr>
          <w:rFonts w:ascii="宋体" w:hAnsi="宋体"/>
          <w:sz w:val="24"/>
          <w:szCs w:val="24"/>
          <w:u w:val="single"/>
        </w:rPr>
      </w:pPr>
      <w:r>
        <w:rPr>
          <w:rFonts w:hint="eastAsia" w:ascii="宋体" w:hAnsi="宋体"/>
          <w:sz w:val="24"/>
          <w:szCs w:val="24"/>
          <w:u w:val="single"/>
        </w:rPr>
        <w:t xml:space="preserve">4</w:t>
      </w:r>
      <w:r>
        <w:rPr>
          <w:rFonts w:ascii="宋体" w:hAnsi="宋体"/>
          <w:sz w:val="24"/>
          <w:szCs w:val="24"/>
          <w:u w:val="single"/>
        </w:rPr>
        <w:t xml:space="preserve">、施工场地按以下要求进行清理，直至发包人验收合格为止，包括</w:t>
      </w:r>
      <w:r>
        <w:rPr>
          <w:rFonts w:hint="eastAsia" w:ascii="宋体" w:hAnsi="宋体"/>
          <w:sz w:val="24"/>
          <w:szCs w:val="24"/>
          <w:u w:val="single"/>
        </w:rPr>
        <w:t xml:space="preserve">但不限于：（</w:t>
      </w:r>
      <w:r>
        <w:rPr>
          <w:rFonts w:ascii="宋体" w:hAnsi="宋体"/>
          <w:sz w:val="24"/>
          <w:szCs w:val="24"/>
          <w:u w:val="single"/>
        </w:rPr>
        <w:t xml:space="preserve">1）施工场地内残留的垃圾已全部清除出场；（2）临时工程</w:t>
      </w:r>
      <w:r>
        <w:rPr>
          <w:rFonts w:hint="eastAsia" w:ascii="宋体" w:hAnsi="宋体"/>
          <w:sz w:val="24"/>
          <w:szCs w:val="24"/>
          <w:u w:val="single"/>
        </w:rPr>
        <w:t xml:space="preserve">及本合同项下工程</w:t>
      </w:r>
      <w:r>
        <w:rPr>
          <w:rFonts w:ascii="宋体" w:hAnsi="宋体"/>
          <w:sz w:val="24"/>
          <w:szCs w:val="24"/>
          <w:u w:val="single"/>
        </w:rPr>
        <w:t xml:space="preserve">已拆除（发包人要求保留的除外），场地已按合同要求进行清理、平整或复原；（3）应撤离的承包人设备和剩余的材料，包括废弃的施工设备和材料，已按计划撤离施工场地；（4）工程建筑物周边及其附近道路、河道的施工堆积物，已按发包人指示全部清理。</w:t>
      </w:r>
      <w:r>
        <w:rPr>
          <w:rFonts w:ascii="宋体" w:hAnsi="宋体"/>
          <w:sz w:val="24"/>
          <w:szCs w:val="24"/>
          <w:u w:val="single"/>
        </w:rPr>
      </w:r>
      <w:r/>
    </w:p>
    <w:p>
      <w:pPr>
        <w:pStyle w:val="964"/>
        <w:ind w:firstLine="480"/>
        <w:jc w:val="left"/>
        <w:spacing w:line="360" w:lineRule="auto"/>
        <w:rPr>
          <w:rFonts w:ascii="宋体" w:hAnsi="宋体"/>
          <w:sz w:val="24"/>
          <w:szCs w:val="24"/>
          <w:u w:val="single"/>
        </w:rPr>
      </w:pPr>
      <w:r>
        <w:rPr>
          <w:rFonts w:hint="eastAsia" w:ascii="宋体" w:hAnsi="宋体"/>
          <w:sz w:val="24"/>
          <w:szCs w:val="24"/>
          <w:u w:val="single"/>
        </w:rPr>
        <w:t xml:space="preserve">5</w:t>
      </w:r>
      <w:r>
        <w:rPr>
          <w:rFonts w:ascii="宋体" w:hAnsi="宋体"/>
          <w:sz w:val="24"/>
          <w:szCs w:val="24"/>
          <w:u w:val="single"/>
        </w:rPr>
        <w:t xml:space="preserve">、承包人因自身原因延误竣工退场的，须按人民币</w:t>
      </w:r>
      <w:r>
        <w:rPr>
          <w:rFonts w:hint="eastAsia" w:ascii="宋体" w:hAnsi="宋体"/>
          <w:sz w:val="24"/>
          <w:szCs w:val="24"/>
          <w:u w:val="single"/>
        </w:rPr>
        <w:t xml:space="preserve">10000</w:t>
      </w:r>
      <w:r>
        <w:rPr>
          <w:rFonts w:ascii="宋体" w:hAnsi="宋体"/>
          <w:sz w:val="24"/>
          <w:szCs w:val="24"/>
          <w:u w:val="single"/>
        </w:rPr>
        <w:t xml:space="preserve">元/天的标准向发包人支付违约金，延误竣工退场累计达14天的，发包人有权自行委托地方进行清场且无须告知承包人，由此引起的经济损失及法律责任由承包人全部自行承担</w:t>
      </w:r>
      <w:r>
        <w:rPr>
          <w:rFonts w:hint="eastAsia" w:ascii="宋体" w:hAnsi="宋体"/>
          <w:sz w:val="24"/>
          <w:szCs w:val="24"/>
        </w:rPr>
        <w:t xml:space="preserve">。</w:t>
      </w:r>
      <w:r>
        <w:rPr>
          <w:rFonts w:ascii="宋体" w:hAnsi="宋体"/>
          <w:sz w:val="24"/>
          <w:szCs w:val="24"/>
          <w:u w:val="single"/>
        </w:rPr>
      </w:r>
      <w:r/>
    </w:p>
    <w:p>
      <w:pPr>
        <w:pStyle w:val="964"/>
        <w:spacing w:line="360" w:lineRule="auto"/>
        <w:rPr>
          <w:rFonts w:ascii="宋体" w:hAnsi="宋体"/>
          <w:sz w:val="24"/>
          <w:szCs w:val="24"/>
        </w:rPr>
      </w:pPr>
      <w:r>
        <w:rPr>
          <w:rFonts w:ascii="宋体" w:hAnsi="宋体"/>
          <w:b/>
          <w:sz w:val="24"/>
          <w:szCs w:val="24"/>
        </w:rPr>
        <w:t xml:space="preserve">14. </w:t>
      </w:r>
      <w:r>
        <w:rPr>
          <w:rFonts w:hint="eastAsia" w:ascii="宋体" w:hAnsi="宋体"/>
          <w:b/>
          <w:sz w:val="24"/>
          <w:szCs w:val="24"/>
        </w:rPr>
        <w:t xml:space="preserve">竣工结算</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14.1 </w:t>
      </w:r>
      <w:r>
        <w:rPr>
          <w:rFonts w:hint="eastAsia" w:ascii="宋体" w:hAnsi="宋体"/>
          <w:sz w:val="24"/>
          <w:szCs w:val="24"/>
        </w:rPr>
        <w:t xml:space="preserve">竣工结算申请</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承包人提交竣工结算申请单的期限：</w:t>
      </w:r>
      <w:r>
        <w:rPr>
          <w:rFonts w:hint="eastAsia" w:ascii="宋体" w:hAnsi="宋体"/>
          <w:sz w:val="24"/>
          <w:szCs w:val="24"/>
          <w:u w:val="single"/>
        </w:rPr>
        <w:t xml:space="preserve">本工程验收合格后</w:t>
      </w:r>
      <w:r>
        <w:rPr>
          <w:rFonts w:ascii="宋体" w:hAnsi="宋体"/>
          <w:sz w:val="24"/>
          <w:szCs w:val="24"/>
          <w:u w:val="single"/>
        </w:rPr>
        <w:t xml:space="preserve">28天内</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竣工结算申请单应包括的内容：</w:t>
      </w:r>
      <w:r>
        <w:rPr>
          <w:rFonts w:ascii="宋体" w:hAnsi="宋体"/>
          <w:sz w:val="24"/>
          <w:szCs w:val="24"/>
        </w:rPr>
      </w:r>
      <w:r/>
    </w:p>
    <w:p>
      <w:pPr>
        <w:pStyle w:val="964"/>
        <w:ind w:firstLine="480"/>
        <w:jc w:val="left"/>
        <w:spacing w:line="360" w:lineRule="auto"/>
        <w:rPr>
          <w:rFonts w:ascii="宋体" w:hAnsi="宋体"/>
          <w:sz w:val="24"/>
          <w:szCs w:val="24"/>
          <w:u w:val="single"/>
        </w:rPr>
      </w:pPr>
      <w:r>
        <w:rPr>
          <w:rFonts w:ascii="宋体" w:hAnsi="宋体"/>
          <w:sz w:val="24"/>
          <w:szCs w:val="24"/>
          <w:u w:val="single"/>
        </w:rPr>
        <w:t xml:space="preserve">1、承包人应提交</w:t>
      </w:r>
      <w:r>
        <w:rPr>
          <w:rFonts w:hint="eastAsia" w:ascii="宋体" w:hAnsi="宋体"/>
          <w:sz w:val="24"/>
          <w:szCs w:val="24"/>
          <w:u w:val="single"/>
        </w:rPr>
        <w:t xml:space="preserve">伍套</w:t>
      </w:r>
      <w:r>
        <w:rPr>
          <w:rFonts w:ascii="宋体" w:hAnsi="宋体"/>
          <w:sz w:val="24"/>
          <w:szCs w:val="24"/>
          <w:u w:val="single"/>
        </w:rPr>
        <w:t xml:space="preserve">完整的竣工结算资料，以上所指</w:t>
      </w:r>
      <w:r>
        <w:rPr>
          <w:rFonts w:hint="eastAsia" w:ascii="宋体" w:hAnsi="宋体"/>
          <w:sz w:val="24"/>
          <w:szCs w:val="24"/>
          <w:u w:val="single"/>
        </w:rPr>
        <w:t xml:space="preserve">伍套</w:t>
      </w:r>
      <w:r>
        <w:rPr>
          <w:rFonts w:ascii="宋体" w:hAnsi="宋体"/>
          <w:sz w:val="24"/>
          <w:szCs w:val="24"/>
          <w:u w:val="single"/>
        </w:rPr>
        <w:t xml:space="preserve">的定义为：纸质材料</w:t>
      </w:r>
      <w:r>
        <w:rPr>
          <w:rFonts w:hint="eastAsia" w:ascii="宋体" w:hAnsi="宋体"/>
          <w:sz w:val="24"/>
          <w:szCs w:val="24"/>
          <w:u w:val="single"/>
        </w:rPr>
        <w:t xml:space="preserve">伍套</w:t>
      </w:r>
      <w:r>
        <w:rPr>
          <w:rFonts w:ascii="宋体" w:hAnsi="宋体"/>
          <w:sz w:val="24"/>
          <w:szCs w:val="24"/>
          <w:u w:val="single"/>
        </w:rPr>
        <w:t xml:space="preserve">，电子材料</w:t>
      </w:r>
      <w:r>
        <w:rPr>
          <w:rFonts w:hint="eastAsia" w:ascii="宋体" w:hAnsi="宋体"/>
          <w:sz w:val="24"/>
          <w:szCs w:val="24"/>
          <w:u w:val="single"/>
        </w:rPr>
        <w:t xml:space="preserve">伍套</w:t>
      </w:r>
      <w:r>
        <w:rPr>
          <w:rFonts w:ascii="宋体" w:hAnsi="宋体"/>
          <w:sz w:val="24"/>
          <w:szCs w:val="24"/>
          <w:u w:val="single"/>
        </w:rPr>
        <w:t xml:space="preserve">（以光盘形式存储），承包人延误提交上述材料的，须按人民币</w:t>
      </w:r>
      <w:r>
        <w:rPr>
          <w:rFonts w:hint="eastAsia" w:ascii="宋体" w:hAnsi="宋体"/>
          <w:sz w:val="24"/>
          <w:szCs w:val="24"/>
          <w:u w:val="single"/>
        </w:rPr>
        <w:t xml:space="preserve">5000元</w:t>
      </w:r>
      <w:r>
        <w:rPr>
          <w:rFonts w:ascii="宋体" w:hAnsi="宋体"/>
          <w:sz w:val="24"/>
          <w:szCs w:val="24"/>
          <w:u w:val="single"/>
        </w:rPr>
        <w:t xml:space="preserve">/天的标准向发包人支付违约金。</w:t>
      </w:r>
      <w:r>
        <w:rPr>
          <w:rFonts w:ascii="宋体" w:hAnsi="宋体"/>
          <w:sz w:val="24"/>
          <w:szCs w:val="24"/>
          <w:u w:val="single"/>
        </w:rPr>
      </w:r>
      <w:r/>
    </w:p>
    <w:p>
      <w:pPr>
        <w:pStyle w:val="964"/>
        <w:ind w:firstLine="480"/>
        <w:jc w:val="left"/>
        <w:spacing w:line="360" w:lineRule="auto"/>
        <w:rPr>
          <w:rFonts w:ascii="宋体" w:hAnsi="宋体"/>
          <w:sz w:val="24"/>
          <w:szCs w:val="24"/>
          <w:u w:val="single"/>
        </w:rPr>
      </w:pPr>
      <w:r>
        <w:rPr>
          <w:rFonts w:hint="eastAsia" w:ascii="宋体" w:hAnsi="宋体"/>
          <w:sz w:val="24"/>
          <w:szCs w:val="24"/>
          <w:u w:val="single"/>
        </w:rPr>
        <w:t xml:space="preserve">竣工验收资料包括但不限于：（1）施工合同、补充协议、承包人相关承诺（如有）；（2）成交通知书；（3）谈判文件、澄清答疑文件、响应文件；（4）施工图设计及其相关报审材料；（5）竣工图纸（须提供DWG和PDF两种格式）、图纸会审记录、工程签证、技术核定单、设计变更等；（6）开工、竣工报告；（7）竣工验收证明；（8）工程影像资料；（9）现场安全文明施工措施费用考评表；（10）施工水电费用等；（11）各种有关工程质量</w:t>
      </w:r>
      <w:r>
        <w:rPr>
          <w:rFonts w:hint="eastAsia" w:ascii="宋体" w:hAnsi="宋体"/>
          <w:sz w:val="24"/>
          <w:szCs w:val="24"/>
          <w:u w:val="single"/>
        </w:rPr>
        <w:t xml:space="preserve">、安全、工期等奖罚及相关资料；（12）竣工结算资料（含结算书、工程量计算书、钢筋翻样单、变更单、图纸会审、签证单、联系单、电子光盘等）；（13）奖罚、代扣代缴费等各类费用相关的扣款单及汇总表盖章；（14）经与发包人核对并由双方确认的实际领用的甲供材（若有）清单及汇总表（包含材料数量、单价和总价）；（15）供货单；（16）结算人员授权委托书；（17）发包人认为需要递交的其他材料。结算资料应一次性报齐，承包人在审核过程中不允许增加或补充，承包人资料遗漏的，属于承包人的主动让利行为，具体报送要求按发包人要求执行。</w:t>
      </w:r>
      <w:r>
        <w:rPr>
          <w:rFonts w:ascii="宋体" w:hAnsi="宋体"/>
          <w:sz w:val="24"/>
          <w:szCs w:val="24"/>
          <w:u w:val="single"/>
        </w:rPr>
      </w:r>
      <w:r/>
    </w:p>
    <w:p>
      <w:pPr>
        <w:pStyle w:val="964"/>
        <w:ind w:firstLine="480"/>
        <w:jc w:val="left"/>
        <w:spacing w:line="360" w:lineRule="auto"/>
        <w:rPr>
          <w:rFonts w:ascii="宋体" w:hAnsi="宋体"/>
          <w:sz w:val="24"/>
          <w:szCs w:val="24"/>
          <w:u w:val="single"/>
        </w:rPr>
      </w:pPr>
      <w:r>
        <w:rPr>
          <w:rFonts w:hint="eastAsia" w:ascii="宋体" w:hAnsi="宋体"/>
          <w:sz w:val="24"/>
          <w:szCs w:val="24"/>
          <w:u w:val="single"/>
        </w:rPr>
        <w:t xml:space="preserve">3、承包人提交的竣工结算资料除电子光盘外均须装订成册并加盖公章方为有效，竣工结算报价部分须采用未来计价软件计价，投标报价、竣工结算书、工程量计算书应专门提供电子版，并刻录光盘，否则视为承包人未能竣工结算资料。</w:t>
      </w:r>
      <w:r>
        <w:rPr>
          <w:rFonts w:ascii="宋体" w:hAnsi="宋体"/>
          <w:sz w:val="24"/>
          <w:szCs w:val="24"/>
          <w:u w:val="single"/>
        </w:rPr>
      </w:r>
      <w:r/>
    </w:p>
    <w:p>
      <w:pPr>
        <w:pStyle w:val="964"/>
        <w:ind w:firstLine="480"/>
        <w:jc w:val="left"/>
        <w:spacing w:line="360" w:lineRule="auto"/>
        <w:rPr>
          <w:rFonts w:ascii="宋体" w:hAnsi="宋体"/>
          <w:sz w:val="24"/>
          <w:szCs w:val="24"/>
          <w:u w:val="single"/>
        </w:rPr>
      </w:pPr>
      <w:r>
        <w:rPr>
          <w:rFonts w:hint="eastAsia" w:ascii="宋体" w:hAnsi="宋体"/>
          <w:sz w:val="24"/>
          <w:szCs w:val="24"/>
          <w:u w:val="single"/>
        </w:rPr>
        <w:t xml:space="preserve">4、承包人在计算工程量时必须按竣工图分专业计算，竣工图以外的变更签证部分，分专业另行计算。变更签证凡在竣工图上标明的，不得重复计算，竣工图纸上已能反映的，不得再以签证形式提出。</w:t>
      </w:r>
      <w:r>
        <w:rPr>
          <w:rFonts w:ascii="宋体" w:hAnsi="宋体"/>
          <w:sz w:val="24"/>
          <w:szCs w:val="24"/>
          <w:u w:val="single"/>
        </w:rPr>
      </w:r>
      <w:r/>
    </w:p>
    <w:p>
      <w:pPr>
        <w:pStyle w:val="964"/>
        <w:ind w:firstLine="480"/>
        <w:spacing w:line="360" w:lineRule="auto"/>
        <w:widowControl/>
        <w:rPr>
          <w:rFonts w:ascii="宋体" w:hAnsi="宋体" w:cs="Cambria Math"/>
          <w:sz w:val="24"/>
          <w:szCs w:val="24"/>
          <w:u w:val="single"/>
        </w:rPr>
      </w:pPr>
      <w:r>
        <w:rPr>
          <w:rFonts w:hint="eastAsia" w:ascii="宋体" w:hAnsi="宋体"/>
          <w:sz w:val="24"/>
          <w:szCs w:val="24"/>
          <w:u w:val="single"/>
        </w:rPr>
        <w:t xml:space="preserve">5</w:t>
      </w:r>
      <w:r>
        <w:rPr>
          <w:rFonts w:ascii="宋体" w:hAnsi="宋体"/>
          <w:sz w:val="24"/>
          <w:szCs w:val="24"/>
          <w:u w:val="single"/>
        </w:rPr>
        <w:t xml:space="preserve">、</w:t>
      </w:r>
      <w:r>
        <w:rPr>
          <w:rFonts w:hint="eastAsia" w:ascii="宋体" w:hAnsi="宋体" w:cs="Cambria Math"/>
          <w:sz w:val="24"/>
          <w:szCs w:val="24"/>
          <w:u w:val="single"/>
        </w:rPr>
        <w:t xml:space="preserve">造价审计费的承担</w:t>
      </w:r>
      <w:r>
        <w:rPr>
          <w:rFonts w:ascii="宋体" w:hAnsi="宋体" w:cs="Cambria Math"/>
          <w:sz w:val="24"/>
          <w:szCs w:val="24"/>
          <w:u w:val="single"/>
        </w:rPr>
      </w:r>
      <w:r/>
    </w:p>
    <w:p>
      <w:pPr>
        <w:pStyle w:val="964"/>
        <w:ind w:firstLine="480"/>
        <w:spacing w:line="360" w:lineRule="auto"/>
        <w:widowControl/>
        <w:rPr>
          <w:rFonts w:ascii="宋体" w:hAnsi="宋体" w:cs="Cambria Math"/>
          <w:sz w:val="24"/>
          <w:szCs w:val="24"/>
          <w:u w:val="single"/>
        </w:rPr>
      </w:pPr>
      <w:r>
        <w:rPr>
          <w:rFonts w:hint="eastAsia" w:ascii="宋体" w:hAnsi="宋体" w:cs="Cambria Math"/>
          <w:sz w:val="24"/>
          <w:szCs w:val="24"/>
          <w:u w:val="single"/>
        </w:rPr>
        <w:t xml:space="preserve">在工程结算审核时，被核减工程造价在送审价5%（含）以内，由发包人承担本项目全部审计费；被核减工程造价在送审价5%及以上的，由承包人承担本项目全部审计费。</w:t>
      </w:r>
      <w:r>
        <w:rPr>
          <w:rFonts w:ascii="宋体" w:hAnsi="宋体" w:cs="Cambria Math"/>
          <w:sz w:val="24"/>
          <w:szCs w:val="24"/>
          <w:u w:val="single"/>
        </w:rPr>
      </w:r>
      <w:r/>
    </w:p>
    <w:p>
      <w:pPr>
        <w:pStyle w:val="964"/>
        <w:ind w:firstLine="480"/>
        <w:spacing w:line="360" w:lineRule="auto"/>
        <w:widowControl/>
        <w:rPr>
          <w:rFonts w:ascii="宋体" w:hAnsi="宋体" w:cs="Cambria Math"/>
          <w:sz w:val="24"/>
          <w:szCs w:val="24"/>
          <w:u w:val="single"/>
        </w:rPr>
      </w:pPr>
      <w:r>
        <w:rPr>
          <w:rFonts w:hint="eastAsia" w:ascii="宋体" w:hAnsi="宋体" w:cs="Cambria Math"/>
          <w:sz w:val="24"/>
          <w:szCs w:val="24"/>
          <w:u w:val="single"/>
        </w:rPr>
        <w:t xml:space="preserve">以上所指核减率的计算方法：核减率</w:t>
      </w:r>
      <w:r>
        <w:rPr>
          <w:rFonts w:ascii="宋体" w:hAnsi="宋体" w:cs="Cambria Math"/>
          <w:sz w:val="24"/>
          <w:szCs w:val="24"/>
          <w:u w:val="single"/>
        </w:rPr>
        <w:t xml:space="preserve">=(</w:t>
      </w:r>
      <w:r>
        <w:rPr>
          <w:rFonts w:hint="eastAsia" w:ascii="宋体" w:hAnsi="宋体" w:cs="Cambria Math"/>
          <w:sz w:val="24"/>
          <w:szCs w:val="24"/>
          <w:u w:val="single"/>
        </w:rPr>
        <w:t xml:space="preserve">承包人相关</w:t>
      </w:r>
      <w:r>
        <w:rPr>
          <w:rFonts w:ascii="宋体" w:hAnsi="宋体" w:cs="Cambria Math"/>
          <w:sz w:val="24"/>
          <w:szCs w:val="24"/>
          <w:u w:val="single"/>
        </w:rPr>
        <w:t xml:space="preserve">送审价-经认可的</w:t>
      </w:r>
      <w:r>
        <w:rPr>
          <w:rFonts w:hint="eastAsia" w:ascii="宋体" w:hAnsi="宋体" w:cs="Cambria Math"/>
          <w:sz w:val="24"/>
          <w:szCs w:val="24"/>
          <w:u w:val="single"/>
        </w:rPr>
        <w:t xml:space="preserve">相关</w:t>
      </w:r>
      <w:r>
        <w:rPr>
          <w:rFonts w:ascii="宋体" w:hAnsi="宋体" w:cs="Cambria Math"/>
          <w:sz w:val="24"/>
          <w:szCs w:val="24"/>
          <w:u w:val="single"/>
        </w:rPr>
        <w:t xml:space="preserve">审定价)/</w:t>
      </w:r>
      <w:r>
        <w:rPr>
          <w:rFonts w:hint="eastAsia" w:ascii="宋体" w:hAnsi="宋体" w:cs="Cambria Math"/>
          <w:sz w:val="24"/>
          <w:szCs w:val="24"/>
          <w:u w:val="single"/>
        </w:rPr>
        <w:t xml:space="preserve">承包人相关</w:t>
      </w:r>
      <w:r>
        <w:rPr>
          <w:rFonts w:ascii="宋体" w:hAnsi="宋体" w:cs="Cambria Math"/>
          <w:sz w:val="24"/>
          <w:szCs w:val="24"/>
          <w:u w:val="single"/>
        </w:rPr>
        <w:t xml:space="preserve">送审价*100%。</w:t>
      </w:r>
      <w:r>
        <w:rPr>
          <w:rFonts w:ascii="宋体" w:hAnsi="宋体" w:cs="Cambria Math"/>
          <w:sz w:val="24"/>
          <w:szCs w:val="24"/>
          <w:u w:val="single"/>
        </w:rPr>
      </w:r>
      <w:r/>
    </w:p>
    <w:p>
      <w:pPr>
        <w:pStyle w:val="964"/>
        <w:ind w:firstLine="480"/>
        <w:spacing w:line="360" w:lineRule="auto"/>
        <w:rPr>
          <w:rFonts w:ascii="宋体" w:hAnsi="宋体"/>
          <w:sz w:val="24"/>
          <w:szCs w:val="24"/>
        </w:rPr>
      </w:pPr>
      <w:r>
        <w:rPr>
          <w:rFonts w:ascii="宋体" w:hAnsi="宋体"/>
          <w:sz w:val="24"/>
          <w:szCs w:val="24"/>
        </w:rPr>
        <w:t xml:space="preserve">14.2 竣工结算审核</w:t>
      </w:r>
      <w:r>
        <w:rPr>
          <w:rFonts w:ascii="宋体" w:hAnsi="宋体"/>
          <w:sz w:val="24"/>
          <w:szCs w:val="24"/>
        </w:rPr>
      </w:r>
      <w:r/>
    </w:p>
    <w:p>
      <w:pPr>
        <w:pStyle w:val="964"/>
        <w:ind w:firstLine="480"/>
        <w:jc w:val="left"/>
        <w:spacing w:line="360" w:lineRule="auto"/>
        <w:rPr>
          <w:rFonts w:ascii="宋体" w:hAnsi="宋体"/>
          <w:sz w:val="24"/>
          <w:szCs w:val="24"/>
        </w:rPr>
      </w:pPr>
      <w:r>
        <w:rPr>
          <w:rFonts w:ascii="宋体" w:hAnsi="宋体"/>
          <w:sz w:val="24"/>
          <w:szCs w:val="24"/>
        </w:rPr>
        <w:t xml:space="preserve">发包人</w:t>
      </w:r>
      <w:r>
        <w:rPr>
          <w:rFonts w:hint="eastAsia" w:ascii="宋体" w:hAnsi="宋体"/>
          <w:sz w:val="24"/>
          <w:szCs w:val="24"/>
        </w:rPr>
        <w:t xml:space="preserve">审批</w:t>
      </w:r>
      <w:r>
        <w:rPr>
          <w:rFonts w:ascii="宋体" w:hAnsi="宋体"/>
          <w:sz w:val="24"/>
          <w:szCs w:val="24"/>
        </w:rPr>
        <w:t xml:space="preserve">竣工付款申请单的期限：</w:t>
      </w:r>
      <w:r>
        <w:rPr>
          <w:rFonts w:hint="eastAsia" w:ascii="宋体" w:hAnsi="宋体"/>
          <w:sz w:val="24"/>
          <w:szCs w:val="24"/>
          <w:u w:val="single"/>
        </w:rPr>
        <w:t xml:space="preserve">在承包人提供全套完整结算资料后，审计单位应于90</w:t>
      </w:r>
      <w:r>
        <w:rPr>
          <w:rFonts w:ascii="宋体" w:hAnsi="宋体"/>
          <w:sz w:val="24"/>
          <w:szCs w:val="24"/>
          <w:u w:val="single"/>
        </w:rPr>
        <w:t xml:space="preserve">天内完成工程量复核、合同外增加工作量复核等审计工作，并出具初步审核意见。审核意见经发包人确认后反馈承包人，承包人应在28天内完成意见反馈，并将反馈意见以书面形式送达发包人及审计单位，审计单位自收到反馈意见后28天内根据反馈意见进行审计核对，并形成初步审核报告，并在报经发包人确认后的28天内出具审计报告。承包人逾期未送达审核反馈意见的，视为对审核意见无异议</w:t>
      </w:r>
      <w:r>
        <w:rPr>
          <w:rFonts w:ascii="宋体" w:hAnsi="宋体"/>
          <w:sz w:val="24"/>
          <w:szCs w:val="24"/>
        </w:rPr>
        <w:t xml:space="preserve">。</w:t>
      </w:r>
      <w:r>
        <w:rPr>
          <w:rFonts w:ascii="宋体" w:hAnsi="宋体"/>
          <w:sz w:val="24"/>
          <w:szCs w:val="24"/>
        </w:rPr>
      </w:r>
      <w:r/>
    </w:p>
    <w:p>
      <w:pPr>
        <w:pStyle w:val="964"/>
        <w:ind w:firstLine="480"/>
        <w:jc w:val="left"/>
        <w:spacing w:line="360" w:lineRule="auto"/>
        <w:rPr>
          <w:rFonts w:ascii="宋体" w:hAnsi="宋体"/>
          <w:sz w:val="24"/>
          <w:szCs w:val="24"/>
        </w:rPr>
      </w:pPr>
      <w:r>
        <w:rPr>
          <w:rFonts w:ascii="宋体" w:hAnsi="宋体"/>
          <w:sz w:val="24"/>
          <w:szCs w:val="24"/>
        </w:rPr>
        <w:t xml:space="preserve">发包人完成竣工付款的期限：</w:t>
      </w:r>
      <w:r>
        <w:rPr>
          <w:rFonts w:hint="eastAsia" w:ascii="宋体" w:hAnsi="宋体"/>
          <w:sz w:val="24"/>
          <w:szCs w:val="24"/>
          <w:u w:val="single"/>
        </w:rPr>
        <w:t xml:space="preserve">按专用合同条款</w:t>
      </w:r>
      <w:r>
        <w:rPr>
          <w:rFonts w:ascii="宋体" w:hAnsi="宋体"/>
          <w:sz w:val="24"/>
          <w:szCs w:val="24"/>
          <w:u w:val="single"/>
        </w:rPr>
        <w:t xml:space="preserve">12.4.1执行 </w:t>
      </w:r>
      <w:r>
        <w:rPr>
          <w:rFonts w:ascii="宋体" w:hAnsi="宋体"/>
          <w:sz w:val="24"/>
          <w:szCs w:val="24"/>
        </w:rPr>
        <w:t xml:space="preserve">。</w:t>
      </w:r>
      <w:r>
        <w:rPr>
          <w:rFonts w:ascii="宋体" w:hAnsi="宋体"/>
          <w:sz w:val="24"/>
          <w:szCs w:val="24"/>
        </w:rPr>
      </w:r>
      <w:r/>
    </w:p>
    <w:p>
      <w:pPr>
        <w:pStyle w:val="964"/>
        <w:ind w:firstLine="480"/>
        <w:jc w:val="left"/>
        <w:spacing w:line="360" w:lineRule="auto"/>
        <w:rPr>
          <w:rFonts w:ascii="宋体" w:hAnsi="宋体"/>
          <w:sz w:val="24"/>
          <w:szCs w:val="24"/>
          <w:u w:val="single"/>
        </w:rPr>
      </w:pPr>
      <w:r>
        <w:rPr>
          <w:rFonts w:hint="eastAsia" w:ascii="宋体" w:hAnsi="宋体"/>
          <w:sz w:val="24"/>
          <w:szCs w:val="24"/>
        </w:rPr>
        <w:t xml:space="preserve">关于竣工付款证书异议部分复核的方式和程序：</w:t>
      </w:r>
      <w:r>
        <w:rPr>
          <w:rFonts w:hint="eastAsia" w:ascii="宋体" w:hAnsi="宋体"/>
          <w:sz w:val="24"/>
          <w:szCs w:val="24"/>
          <w:u w:val="single"/>
        </w:rPr>
        <w:t xml:space="preserve">对于有异议部分，承包人应在收到发包人签认的竣工付款证书后</w:t>
      </w:r>
      <w:r>
        <w:rPr>
          <w:rFonts w:ascii="宋体" w:hAnsi="宋体"/>
          <w:sz w:val="24"/>
          <w:szCs w:val="24"/>
          <w:u w:val="single"/>
        </w:rPr>
        <w:t xml:space="preserve">7天内提出异议，并由合同当事人按照专用合同条款约定的方式和程序进行复核或按照专用合同条款第20条的约定处理；对于无异议部分，发包人应签发临时竣工付款证书，并按本合同完成付款。承包人逾期未提出异议的，视为认可发包人的审批结果</w:t>
      </w:r>
      <w:r>
        <w:rPr>
          <w:rFonts w:ascii="宋体" w:hAnsi="宋体"/>
          <w:sz w:val="24"/>
          <w:szCs w:val="24"/>
        </w:rPr>
        <w:t xml:space="preserve">。</w:t>
      </w:r>
      <w:r>
        <w:rPr>
          <w:rFonts w:ascii="宋体" w:hAnsi="宋体"/>
          <w:sz w:val="24"/>
          <w:szCs w:val="24"/>
          <w:u w:val="single"/>
        </w:rPr>
      </w:r>
      <w:r/>
    </w:p>
    <w:p>
      <w:pPr>
        <w:pStyle w:val="964"/>
        <w:ind w:firstLine="480"/>
        <w:spacing w:line="360" w:lineRule="auto"/>
        <w:rPr>
          <w:rFonts w:ascii="宋体" w:hAnsi="宋体"/>
          <w:sz w:val="24"/>
          <w:szCs w:val="24"/>
        </w:rPr>
      </w:pPr>
      <w:r>
        <w:rPr>
          <w:rFonts w:ascii="宋体" w:hAnsi="宋体"/>
          <w:sz w:val="24"/>
          <w:szCs w:val="24"/>
        </w:rPr>
        <w:t xml:space="preserve">14.4 </w:t>
      </w:r>
      <w:r>
        <w:rPr>
          <w:rFonts w:hint="eastAsia" w:ascii="宋体" w:hAnsi="宋体"/>
          <w:sz w:val="24"/>
          <w:szCs w:val="24"/>
        </w:rPr>
        <w:t xml:space="preserve">最终结清</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14.4.1 </w:t>
      </w:r>
      <w:r>
        <w:rPr>
          <w:rFonts w:hint="eastAsia" w:ascii="宋体" w:hAnsi="宋体"/>
          <w:sz w:val="24"/>
          <w:szCs w:val="24"/>
        </w:rPr>
        <w:t xml:space="preserve">最终结清申请单</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承包人提交最终结清申请单的份数：</w:t>
      </w:r>
      <w:r>
        <w:rPr>
          <w:rFonts w:hint="eastAsia" w:ascii="宋体" w:hAnsi="宋体"/>
          <w:sz w:val="24"/>
          <w:szCs w:val="24"/>
          <w:u w:val="single"/>
        </w:rPr>
        <w:t xml:space="preserve">  伍份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承包人提交最终结算申请单的期限：</w:t>
      </w:r>
      <w:r>
        <w:rPr>
          <w:rFonts w:hint="eastAsia" w:ascii="宋体" w:hAnsi="宋体"/>
          <w:sz w:val="24"/>
          <w:szCs w:val="24"/>
          <w:u w:val="single"/>
        </w:rPr>
        <w:t xml:space="preserve">在缺陷责任期终止证书颁发后</w:t>
      </w:r>
      <w:r>
        <w:rPr>
          <w:rFonts w:ascii="宋体" w:hAnsi="宋体"/>
          <w:sz w:val="24"/>
          <w:szCs w:val="24"/>
          <w:u w:val="single"/>
        </w:rPr>
        <w:t xml:space="preserve">7天内 </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14.4.2 </w:t>
      </w:r>
      <w:r>
        <w:rPr>
          <w:rFonts w:hint="eastAsia" w:ascii="宋体" w:hAnsi="宋体"/>
          <w:sz w:val="24"/>
          <w:szCs w:val="24"/>
        </w:rPr>
        <w:t xml:space="preserve">最终结清证书和支付</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）发包人完成最终结清申请单的审批并颁发最终结清证书的期限：</w:t>
      </w:r>
      <w:r>
        <w:rPr>
          <w:rFonts w:hint="eastAsia" w:ascii="宋体" w:hAnsi="宋体"/>
          <w:sz w:val="24"/>
          <w:szCs w:val="24"/>
          <w:u w:val="single"/>
        </w:rPr>
        <w:t xml:space="preserve">收到承包人提交的最终结清申请单后</w:t>
      </w:r>
      <w:r>
        <w:rPr>
          <w:rFonts w:ascii="宋体" w:hAnsi="宋体"/>
          <w:sz w:val="24"/>
          <w:szCs w:val="24"/>
          <w:u w:val="single"/>
        </w:rPr>
        <w:t xml:space="preserve">14天内完成审批，并向承包人颁发最终结清证书</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）发包人完成支付的期限：</w:t>
      </w:r>
      <w:r>
        <w:rPr>
          <w:rFonts w:hint="eastAsia" w:ascii="宋体" w:hAnsi="宋体"/>
          <w:sz w:val="24"/>
          <w:szCs w:val="24"/>
          <w:u w:val="single"/>
        </w:rPr>
        <w:t xml:space="preserve">颁发最终结清证书后</w:t>
      </w:r>
      <w:r>
        <w:rPr>
          <w:rFonts w:ascii="宋体" w:hAnsi="宋体"/>
          <w:sz w:val="24"/>
          <w:szCs w:val="24"/>
          <w:u w:val="single"/>
        </w:rPr>
        <w:t xml:space="preserve">14天内</w:t>
      </w:r>
      <w:r>
        <w:rPr>
          <w:rFonts w:hint="eastAsia" w:ascii="宋体" w:hAnsi="宋体"/>
          <w:sz w:val="24"/>
          <w:szCs w:val="24"/>
        </w:rPr>
        <w:t xml:space="preserve">。</w:t>
      </w:r>
      <w:r>
        <w:rPr>
          <w:rFonts w:ascii="宋体" w:hAnsi="宋体"/>
          <w:sz w:val="24"/>
          <w:szCs w:val="24"/>
        </w:rPr>
      </w:r>
      <w:r/>
    </w:p>
    <w:p>
      <w:pPr>
        <w:pStyle w:val="964"/>
        <w:spacing w:line="360" w:lineRule="auto"/>
        <w:rPr>
          <w:rFonts w:ascii="宋体" w:hAnsi="宋体"/>
          <w:b/>
          <w:sz w:val="24"/>
          <w:szCs w:val="24"/>
        </w:rPr>
      </w:pPr>
      <w:r>
        <w:rPr>
          <w:rFonts w:ascii="宋体" w:hAnsi="宋体"/>
          <w:b/>
          <w:sz w:val="24"/>
          <w:szCs w:val="24"/>
        </w:rPr>
        <w:t xml:space="preserve">15. </w:t>
      </w:r>
      <w:r>
        <w:rPr>
          <w:rFonts w:hint="eastAsia" w:ascii="宋体" w:hAnsi="宋体"/>
          <w:b/>
          <w:sz w:val="24"/>
          <w:szCs w:val="24"/>
        </w:rPr>
        <w:t xml:space="preserve">缺陷责任期与保修</w:t>
      </w:r>
      <w:r>
        <w:rPr>
          <w:rFonts w:ascii="宋体" w:hAnsi="宋体"/>
          <w:b/>
          <w:sz w:val="24"/>
          <w:szCs w:val="24"/>
        </w:rPr>
      </w:r>
      <w:r/>
    </w:p>
    <w:p>
      <w:pPr>
        <w:pStyle w:val="964"/>
        <w:ind w:firstLine="480"/>
        <w:spacing w:line="360" w:lineRule="auto"/>
        <w:rPr>
          <w:rFonts w:ascii="宋体" w:hAnsi="宋体"/>
          <w:sz w:val="24"/>
          <w:szCs w:val="24"/>
        </w:rPr>
      </w:pPr>
      <w:r>
        <w:rPr>
          <w:rFonts w:ascii="宋体" w:hAnsi="宋体"/>
          <w:sz w:val="24"/>
          <w:szCs w:val="24"/>
        </w:rPr>
        <w:t xml:space="preserve">15.2</w:t>
      </w:r>
      <w:r>
        <w:rPr>
          <w:rFonts w:hint="eastAsia" w:ascii="宋体" w:hAnsi="宋体"/>
          <w:sz w:val="24"/>
          <w:szCs w:val="24"/>
        </w:rPr>
        <w:t xml:space="preserve">缺陷责任期</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缺陷责任期的具体期限：</w:t>
      </w:r>
      <w:r>
        <w:rPr>
          <w:rFonts w:hint="eastAsia" w:ascii="宋体" w:hAnsi="宋体"/>
          <w:sz w:val="24"/>
          <w:szCs w:val="24"/>
          <w:u w:val="single"/>
        </w:rPr>
        <w:t xml:space="preserve">自竣工验收合格之日起贰年</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15.3 质量保证金</w:t>
      </w:r>
      <w:r>
        <w:rPr>
          <w:rFonts w:ascii="宋体" w:hAnsi="宋体"/>
          <w:sz w:val="24"/>
          <w:szCs w:val="24"/>
        </w:rPr>
      </w:r>
      <w:r/>
    </w:p>
    <w:p>
      <w:pPr>
        <w:pStyle w:val="964"/>
        <w:ind w:firstLine="480"/>
        <w:jc w:val="left"/>
        <w:spacing w:line="360" w:lineRule="auto"/>
        <w:rPr>
          <w:rFonts w:ascii="宋体" w:hAnsi="宋体"/>
          <w:sz w:val="24"/>
          <w:szCs w:val="24"/>
        </w:rPr>
      </w:pPr>
      <w:r>
        <w:rPr>
          <w:rFonts w:hint="eastAsia" w:ascii="宋体" w:hAnsi="宋体"/>
          <w:sz w:val="24"/>
          <w:szCs w:val="24"/>
        </w:rPr>
        <w:t xml:space="preserve">关于是否扣留质量保证金的约定：</w:t>
      </w:r>
      <w:r>
        <w:rPr>
          <w:rFonts w:hint="eastAsia" w:ascii="宋体" w:hAnsi="宋体"/>
          <w:sz w:val="24"/>
          <w:szCs w:val="24"/>
          <w:u w:val="single"/>
        </w:rPr>
        <w:t xml:space="preserve">   是</w:t>
      </w:r>
      <w:r>
        <w:rPr>
          <w:rFonts w:ascii="宋体" w:hAnsi="宋体"/>
          <w:sz w:val="24"/>
          <w:szCs w:val="24"/>
        </w:rPr>
        <w:t xml:space="preserve">。</w:t>
      </w:r>
      <w:r>
        <w:rPr>
          <w:rFonts w:ascii="宋体" w:hAnsi="宋体"/>
          <w:sz w:val="24"/>
          <w:szCs w:val="24"/>
        </w:rPr>
      </w:r>
      <w:r/>
    </w:p>
    <w:p>
      <w:pPr>
        <w:pStyle w:val="964"/>
        <w:ind w:firstLine="480"/>
        <w:jc w:val="left"/>
        <w:spacing w:line="360" w:lineRule="auto"/>
        <w:rPr>
          <w:rFonts w:ascii="宋体" w:hAnsi="宋体"/>
          <w:sz w:val="24"/>
          <w:szCs w:val="24"/>
        </w:rPr>
      </w:pPr>
      <w:r>
        <w:rPr>
          <w:rFonts w:hint="eastAsia" w:ascii="宋体" w:hAnsi="宋体"/>
          <w:sz w:val="24"/>
          <w:szCs w:val="24"/>
        </w:rPr>
        <w:t xml:space="preserve">在工程项目竣工前，承包人按专用合同条款第3.7条提供履约担保的，发包人不得同时预留工程质量保证金。</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15.3.1 </w:t>
      </w:r>
      <w:r>
        <w:rPr>
          <w:rFonts w:hint="eastAsia" w:ascii="宋体" w:hAnsi="宋体"/>
          <w:sz w:val="24"/>
          <w:szCs w:val="24"/>
        </w:rPr>
        <w:t xml:space="preserve">承包人提供</w:t>
      </w:r>
      <w:r>
        <w:rPr>
          <w:rFonts w:ascii="宋体" w:hAnsi="宋体"/>
          <w:sz w:val="24"/>
          <w:szCs w:val="24"/>
        </w:rPr>
        <w:t xml:space="preserve">质量保证金的</w:t>
      </w:r>
      <w:r>
        <w:rPr>
          <w:rFonts w:hint="eastAsia" w:ascii="宋体" w:hAnsi="宋体"/>
          <w:sz w:val="24"/>
          <w:szCs w:val="24"/>
        </w:rPr>
        <w:t xml:space="preserve">方</w:t>
      </w:r>
      <w:r>
        <w:rPr>
          <w:rFonts w:ascii="宋体" w:hAnsi="宋体"/>
          <w:sz w:val="24"/>
          <w:szCs w:val="24"/>
        </w:rPr>
        <w:t xml:space="preserve">式</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质量保证金采用以下第</w:t>
      </w:r>
      <w:r>
        <w:rPr>
          <w:rFonts w:hint="eastAsia" w:ascii="宋体" w:hAnsi="宋体"/>
          <w:sz w:val="24"/>
          <w:szCs w:val="24"/>
          <w:u w:val="single"/>
        </w:rPr>
        <w:t xml:space="preserve">3</w:t>
      </w:r>
      <w:r>
        <w:rPr>
          <w:rFonts w:ascii="宋体" w:hAnsi="宋体"/>
          <w:sz w:val="24"/>
          <w:szCs w:val="24"/>
        </w:rPr>
        <w:t xml:space="preserve">种方式：</w:t>
      </w:r>
      <w:r>
        <w:rPr>
          <w:rFonts w:ascii="宋体" w:hAnsi="宋体"/>
          <w:sz w:val="24"/>
          <w:szCs w:val="24"/>
        </w:rPr>
      </w:r>
      <w:r/>
    </w:p>
    <w:p>
      <w:pPr>
        <w:pStyle w:val="964"/>
        <w:ind w:firstLine="480"/>
        <w:jc w:val="left"/>
        <w:spacing w:line="360" w:lineRule="auto"/>
        <w:rPr>
          <w:rFonts w:ascii="宋体" w:hAnsi="宋体"/>
          <w:sz w:val="24"/>
          <w:szCs w:val="24"/>
        </w:rPr>
      </w:pPr>
      <w:r>
        <w:rPr>
          <w:rFonts w:ascii="宋体" w:hAnsi="宋体"/>
          <w:sz w:val="24"/>
          <w:szCs w:val="24"/>
        </w:rPr>
        <w:t xml:space="preserve">（1）质量保证金保函，保证金额为：</w:t>
      </w:r>
      <w:r>
        <w:rPr>
          <w:rFonts w:hint="eastAsia" w:ascii="宋体" w:hAnsi="宋体"/>
          <w:sz w:val="24"/>
          <w:szCs w:val="24"/>
          <w:u w:val="single"/>
        </w:rPr>
        <w:t xml:space="preserve">  /  </w:t>
      </w:r>
      <w:r>
        <w:rPr>
          <w:rFonts w:ascii="宋体" w:hAnsi="宋体"/>
          <w:sz w:val="24"/>
          <w:szCs w:val="24"/>
        </w:rPr>
        <w:t xml:space="preserve">； </w:t>
      </w:r>
      <w:r>
        <w:rPr>
          <w:rFonts w:ascii="宋体" w:hAnsi="宋体"/>
          <w:sz w:val="24"/>
          <w:szCs w:val="24"/>
        </w:rPr>
      </w:r>
      <w:r/>
    </w:p>
    <w:p>
      <w:pPr>
        <w:pStyle w:val="964"/>
        <w:ind w:firstLine="480"/>
        <w:jc w:val="left"/>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u w:val="single"/>
        </w:rPr>
        <w:t xml:space="preserve"> 3 </w:t>
      </w:r>
      <w:r>
        <w:rPr>
          <w:rFonts w:ascii="宋体" w:hAnsi="宋体"/>
          <w:sz w:val="24"/>
          <w:szCs w:val="24"/>
        </w:rPr>
        <w:t xml:space="preserve">%的工程款；</w:t>
      </w:r>
      <w:r>
        <w:rPr>
          <w:rFonts w:ascii="宋体" w:hAnsi="宋体"/>
          <w:sz w:val="24"/>
          <w:szCs w:val="24"/>
        </w:rPr>
      </w:r>
      <w:r/>
    </w:p>
    <w:p>
      <w:pPr>
        <w:pStyle w:val="964"/>
        <w:ind w:firstLine="480"/>
        <w:jc w:val="left"/>
        <w:spacing w:line="360" w:lineRule="auto"/>
        <w:rPr>
          <w:rFonts w:ascii="宋体" w:hAnsi="宋体"/>
          <w:sz w:val="24"/>
          <w:szCs w:val="24"/>
        </w:rPr>
      </w:pPr>
      <w:r>
        <w:rPr>
          <w:rFonts w:ascii="宋体" w:hAnsi="宋体"/>
          <w:sz w:val="24"/>
          <w:szCs w:val="24"/>
        </w:rPr>
        <w:t xml:space="preserve">（3）其他</w:t>
      </w:r>
      <w:r>
        <w:rPr>
          <w:rFonts w:hint="eastAsia" w:ascii="宋体" w:hAnsi="宋体"/>
          <w:sz w:val="24"/>
          <w:szCs w:val="24"/>
        </w:rPr>
        <w:t xml:space="preserve">方</w:t>
      </w:r>
      <w:r>
        <w:rPr>
          <w:rFonts w:ascii="宋体" w:hAnsi="宋体"/>
          <w:sz w:val="24"/>
          <w:szCs w:val="24"/>
        </w:rPr>
        <w:t xml:space="preserve">式</w:t>
      </w:r>
      <w:r>
        <w:rPr>
          <w:rFonts w:hint="eastAsia" w:ascii="宋体" w:hAnsi="宋体"/>
          <w:sz w:val="24"/>
          <w:szCs w:val="24"/>
        </w:rPr>
        <w:t xml:space="preserve">：</w:t>
      </w:r>
      <w:r>
        <w:rPr>
          <w:rFonts w:hint="eastAsia" w:ascii="宋体" w:hAnsi="宋体"/>
          <w:sz w:val="24"/>
          <w:szCs w:val="24"/>
          <w:u w:val="single"/>
        </w:rPr>
        <w:t xml:space="preserve">竣工验收合格后承包人的履约保证金自动转为质量保证金，供应商履约保证金的剩余部分不足审定价的3%的，供应商应当补齐不足部分。</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15.3.2 质量保证金的扣留 </w:t>
      </w:r>
      <w:r>
        <w:rPr>
          <w:rFonts w:ascii="宋体" w:hAnsi="宋体"/>
          <w:sz w:val="24"/>
          <w:szCs w:val="24"/>
        </w:rPr>
      </w:r>
      <w:r/>
    </w:p>
    <w:p>
      <w:pPr>
        <w:pStyle w:val="964"/>
        <w:ind w:firstLine="480"/>
        <w:jc w:val="left"/>
        <w:spacing w:line="360" w:lineRule="auto"/>
        <w:rPr>
          <w:rFonts w:ascii="宋体" w:hAnsi="宋体"/>
          <w:sz w:val="24"/>
          <w:szCs w:val="24"/>
        </w:rPr>
      </w:pPr>
      <w:r>
        <w:rPr>
          <w:rFonts w:ascii="宋体" w:hAnsi="宋体"/>
          <w:sz w:val="24"/>
          <w:szCs w:val="24"/>
        </w:rPr>
        <w:t xml:space="preserve">质量保证金的扣留采取以下第</w:t>
      </w:r>
      <w:r>
        <w:rPr>
          <w:rFonts w:hint="eastAsia" w:ascii="宋体" w:hAnsi="宋体"/>
          <w:sz w:val="24"/>
          <w:szCs w:val="24"/>
          <w:u w:val="single"/>
        </w:rPr>
        <w:t xml:space="preserve"> （3） </w:t>
      </w:r>
      <w:r>
        <w:rPr>
          <w:rFonts w:ascii="宋体" w:hAnsi="宋体"/>
          <w:sz w:val="24"/>
          <w:szCs w:val="24"/>
        </w:rPr>
        <w:t xml:space="preserve">种方式：</w:t>
      </w:r>
      <w:r>
        <w:rPr>
          <w:rFonts w:ascii="宋体" w:hAnsi="宋体"/>
          <w:sz w:val="24"/>
          <w:szCs w:val="24"/>
        </w:rPr>
      </w:r>
      <w:r/>
    </w:p>
    <w:p>
      <w:pPr>
        <w:pStyle w:val="964"/>
        <w:ind w:firstLine="480"/>
        <w:jc w:val="left"/>
        <w:spacing w:line="360" w:lineRule="auto"/>
        <w:rPr>
          <w:rFonts w:ascii="宋体" w:hAnsi="宋体"/>
          <w:sz w:val="24"/>
          <w:szCs w:val="24"/>
        </w:rPr>
      </w:pPr>
      <w:r>
        <w:rPr>
          <w:rFonts w:ascii="宋体" w:hAnsi="宋体"/>
          <w:sz w:val="24"/>
          <w:szCs w:val="24"/>
        </w:rPr>
        <w:t xml:space="preserve">（1）在支付工程进度款时逐次扣留，在此情形下，质量保证金的计算基数不包括预付款的支付、扣回以及价格调整的金额；</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（2）工程竣工结算时一次性扣留质量保证金；</w:t>
      </w:r>
      <w:r>
        <w:rPr>
          <w:rFonts w:ascii="宋体" w:hAnsi="宋体"/>
          <w:sz w:val="24"/>
          <w:szCs w:val="24"/>
        </w:rPr>
      </w:r>
      <w:r/>
    </w:p>
    <w:p>
      <w:pPr>
        <w:pStyle w:val="964"/>
        <w:ind w:firstLine="480"/>
        <w:jc w:val="left"/>
        <w:spacing w:line="360" w:lineRule="auto"/>
        <w:rPr>
          <w:rFonts w:ascii="宋体" w:hAnsi="宋体"/>
          <w:sz w:val="24"/>
          <w:szCs w:val="24"/>
        </w:rPr>
      </w:pPr>
      <w:r>
        <w:rPr>
          <w:rFonts w:ascii="宋体" w:hAnsi="宋体"/>
          <w:sz w:val="24"/>
          <w:szCs w:val="24"/>
        </w:rPr>
        <w:t xml:space="preserve">（3）其他扣留方式:</w:t>
      </w:r>
      <w:r>
        <w:rPr>
          <w:rFonts w:hint="eastAsia" w:ascii="宋体" w:hAnsi="宋体"/>
          <w:sz w:val="24"/>
          <w:szCs w:val="24"/>
          <w:u w:val="single"/>
        </w:rPr>
        <w:t xml:space="preserve"> 竣工验收合格后承包人的履约保证金自动转为质量保证金，供应商履约保证金的剩余部分不足审定价的3%的，供应商应当补齐不足部分</w:t>
      </w:r>
      <w:r>
        <w:rPr>
          <w:rFonts w:ascii="宋体" w:hAnsi="宋体"/>
          <w:sz w:val="24"/>
          <w:szCs w:val="24"/>
        </w:rPr>
        <w:t xml:space="preserve">。</w:t>
      </w:r>
      <w:r>
        <w:rPr>
          <w:rFonts w:ascii="宋体" w:hAnsi="宋体"/>
          <w:sz w:val="24"/>
          <w:szCs w:val="24"/>
        </w:rPr>
      </w:r>
      <w:r/>
    </w:p>
    <w:p>
      <w:pPr>
        <w:pStyle w:val="964"/>
        <w:ind w:firstLine="480"/>
        <w:jc w:val="left"/>
        <w:spacing w:line="360" w:lineRule="auto"/>
        <w:rPr>
          <w:rFonts w:ascii="宋体" w:hAnsi="宋体"/>
          <w:sz w:val="24"/>
          <w:szCs w:val="24"/>
          <w:u w:val="single"/>
        </w:rPr>
      </w:pPr>
      <w:r>
        <w:rPr>
          <w:rFonts w:ascii="宋体" w:hAnsi="宋体"/>
          <w:sz w:val="24"/>
          <w:szCs w:val="24"/>
        </w:rPr>
        <w:t xml:space="preserve">关于质量保证金的补充约定：</w:t>
      </w:r>
      <w:r>
        <w:rPr>
          <w:rFonts w:ascii="宋体" w:hAnsi="宋体"/>
          <w:sz w:val="24"/>
          <w:szCs w:val="24"/>
          <w:u w:val="single"/>
        </w:rPr>
        <w:t xml:space="preserve">1、如承包人的质量保证金不能满足维修费用要求时，承包人应向发包人补齐不足部分，但不免除承包人对工程损失的赔偿责任及后续质保责任；承包人拒绝补齐的，发包人可通过司法程序追究承包人相关责任和费用</w:t>
      </w:r>
      <w:r>
        <w:rPr>
          <w:rFonts w:hint="eastAsia" w:ascii="宋体" w:hAnsi="宋体"/>
          <w:sz w:val="24"/>
          <w:szCs w:val="24"/>
          <w:u w:val="single"/>
        </w:rPr>
        <w:t xml:space="preserve">。</w:t>
      </w:r>
      <w:r>
        <w:rPr>
          <w:rFonts w:ascii="宋体" w:hAnsi="宋体"/>
          <w:sz w:val="24"/>
          <w:szCs w:val="24"/>
          <w:u w:val="single"/>
        </w:rPr>
      </w:r>
      <w:r/>
    </w:p>
    <w:p>
      <w:pPr>
        <w:pStyle w:val="964"/>
        <w:ind w:firstLine="480"/>
        <w:jc w:val="left"/>
        <w:spacing w:line="360" w:lineRule="auto"/>
        <w:rPr>
          <w:rFonts w:ascii="宋体" w:hAnsi="宋体"/>
          <w:sz w:val="24"/>
          <w:szCs w:val="24"/>
          <w:u w:val="single"/>
        </w:rPr>
      </w:pPr>
      <w:r>
        <w:rPr>
          <w:rFonts w:ascii="宋体" w:hAnsi="宋体"/>
          <w:sz w:val="24"/>
          <w:szCs w:val="24"/>
          <w:u w:val="single"/>
        </w:rPr>
        <w:t xml:space="preserve">2、因承包人原因致使工程在合理使用期限内造成人身和财产损害的，承包人应承担损害赔偿责任</w:t>
      </w:r>
      <w:r>
        <w:rPr>
          <w:rFonts w:ascii="宋体" w:hAnsi="宋体"/>
          <w:sz w:val="24"/>
          <w:szCs w:val="24"/>
        </w:rPr>
        <w:t xml:space="preserve">。</w:t>
      </w:r>
      <w:r>
        <w:rPr>
          <w:rFonts w:ascii="宋体" w:hAnsi="宋体"/>
          <w:sz w:val="24"/>
          <w:szCs w:val="24"/>
          <w:u w:val="single"/>
        </w:rPr>
      </w:r>
      <w:r/>
    </w:p>
    <w:p>
      <w:pPr>
        <w:pStyle w:val="964"/>
        <w:ind w:firstLine="480"/>
        <w:spacing w:line="360" w:lineRule="auto"/>
        <w:rPr>
          <w:rFonts w:ascii="宋体" w:hAnsi="宋体"/>
          <w:sz w:val="24"/>
          <w:szCs w:val="24"/>
        </w:rPr>
      </w:pPr>
      <w:r>
        <w:rPr>
          <w:rFonts w:ascii="宋体" w:hAnsi="宋体"/>
          <w:sz w:val="24"/>
          <w:szCs w:val="24"/>
        </w:rPr>
        <w:t xml:space="preserve">15.4</w:t>
      </w:r>
      <w:r>
        <w:rPr>
          <w:rFonts w:hint="eastAsia" w:ascii="宋体" w:hAnsi="宋体"/>
          <w:sz w:val="24"/>
          <w:szCs w:val="24"/>
        </w:rPr>
        <w:t xml:space="preserve">保修</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15.4.1 </w:t>
      </w:r>
      <w:r>
        <w:rPr>
          <w:rFonts w:hint="eastAsia" w:ascii="宋体" w:hAnsi="宋体"/>
          <w:sz w:val="24"/>
          <w:szCs w:val="24"/>
        </w:rPr>
        <w:t xml:space="preserve">保修责任</w:t>
      </w:r>
      <w:r>
        <w:rPr>
          <w:rFonts w:ascii="宋体" w:hAnsi="宋体"/>
          <w:sz w:val="24"/>
          <w:szCs w:val="24"/>
        </w:rPr>
      </w:r>
      <w:r/>
    </w:p>
    <w:p>
      <w:pPr>
        <w:pStyle w:val="964"/>
        <w:ind w:firstLine="480"/>
        <w:jc w:val="left"/>
        <w:spacing w:line="360" w:lineRule="auto"/>
        <w:rPr>
          <w:rFonts w:ascii="宋体" w:hAnsi="宋体"/>
          <w:sz w:val="24"/>
          <w:szCs w:val="24"/>
          <w:u w:val="single"/>
        </w:rPr>
      </w:pPr>
      <w:r>
        <w:rPr>
          <w:rFonts w:ascii="宋体" w:hAnsi="宋体"/>
          <w:sz w:val="24"/>
          <w:szCs w:val="24"/>
        </w:rPr>
        <w:t xml:space="preserve">工程保修期为：</w:t>
      </w:r>
      <w:r>
        <w:rPr>
          <w:rFonts w:hint="eastAsia" w:ascii="宋体" w:hAnsi="宋体"/>
          <w:sz w:val="24"/>
          <w:szCs w:val="24"/>
          <w:u w:val="single"/>
        </w:rPr>
        <w:t xml:space="preserve">详见本项目《工程质量保修书》</w:t>
      </w:r>
      <w:r>
        <w:rPr>
          <w:rFonts w:ascii="宋体" w:hAnsi="宋体"/>
          <w:sz w:val="24"/>
          <w:szCs w:val="24"/>
        </w:rPr>
        <w:t xml:space="preserve">。</w:t>
      </w:r>
      <w:r>
        <w:rPr>
          <w:rFonts w:ascii="宋体" w:hAnsi="宋体"/>
          <w:sz w:val="24"/>
          <w:szCs w:val="24"/>
          <w:u w:val="single"/>
        </w:rPr>
      </w:r>
      <w:r/>
    </w:p>
    <w:p>
      <w:pPr>
        <w:pStyle w:val="964"/>
        <w:ind w:firstLine="480"/>
        <w:spacing w:line="360" w:lineRule="auto"/>
        <w:rPr>
          <w:rFonts w:ascii="宋体" w:hAnsi="宋体"/>
          <w:sz w:val="24"/>
          <w:szCs w:val="24"/>
        </w:rPr>
      </w:pPr>
      <w:r>
        <w:rPr>
          <w:rFonts w:ascii="宋体" w:hAnsi="宋体"/>
          <w:sz w:val="24"/>
          <w:szCs w:val="24"/>
        </w:rPr>
        <w:t xml:space="preserve">15.4.3 </w:t>
      </w:r>
      <w:r>
        <w:rPr>
          <w:rFonts w:hint="eastAsia" w:ascii="宋体" w:hAnsi="宋体"/>
          <w:sz w:val="24"/>
          <w:szCs w:val="24"/>
        </w:rPr>
        <w:t xml:space="preserve">修复通知</w:t>
      </w:r>
      <w:r>
        <w:rPr>
          <w:rFonts w:ascii="宋体" w:hAnsi="宋体"/>
          <w:sz w:val="24"/>
          <w:szCs w:val="24"/>
        </w:rPr>
      </w:r>
      <w:r/>
    </w:p>
    <w:p>
      <w:pPr>
        <w:pStyle w:val="964"/>
        <w:ind w:firstLine="480"/>
        <w:jc w:val="left"/>
        <w:spacing w:line="360" w:lineRule="auto"/>
        <w:rPr>
          <w:rFonts w:ascii="宋体" w:hAnsi="宋体"/>
          <w:sz w:val="24"/>
          <w:szCs w:val="24"/>
          <w:u w:val="single"/>
        </w:rPr>
      </w:pPr>
      <w:r>
        <w:rPr>
          <w:rFonts w:ascii="宋体" w:hAnsi="宋体"/>
          <w:sz w:val="24"/>
          <w:szCs w:val="24"/>
        </w:rPr>
        <w:t xml:space="preserve">承包人收到保修通知并到达工程现场的合理时间：</w:t>
      </w:r>
      <w:r>
        <w:rPr>
          <w:rFonts w:hint="eastAsia" w:ascii="宋体" w:hAnsi="宋体"/>
          <w:sz w:val="24"/>
          <w:szCs w:val="24"/>
          <w:u w:val="single"/>
        </w:rPr>
        <w:t xml:space="preserve">1、属于保修范围和内容的项目，承包人应在接到修理通知之日后7天内派人处理，承包人不在约定期限内派人处理的，发包人可委托第三方进行处理，保修费用从承包人的质量保证金中扣除，承包人对第三方的保修质量无条件认可。同时，承包人还须按实际发生的修理费用的两倍向发包人支付违约金。</w:t>
      </w:r>
      <w:r>
        <w:rPr>
          <w:rFonts w:ascii="宋体" w:hAnsi="宋体"/>
          <w:sz w:val="24"/>
          <w:szCs w:val="24"/>
          <w:u w:val="single"/>
        </w:rPr>
      </w:r>
      <w:r/>
    </w:p>
    <w:p>
      <w:pPr>
        <w:pStyle w:val="964"/>
        <w:ind w:firstLine="480"/>
        <w:jc w:val="left"/>
        <w:spacing w:line="360" w:lineRule="auto"/>
        <w:rPr>
          <w:rFonts w:ascii="宋体" w:hAnsi="宋体"/>
          <w:sz w:val="24"/>
          <w:szCs w:val="24"/>
        </w:rPr>
      </w:pPr>
      <w:r>
        <w:rPr>
          <w:rFonts w:hint="eastAsia" w:ascii="宋体" w:hAnsi="宋体"/>
          <w:sz w:val="24"/>
          <w:szCs w:val="24"/>
          <w:u w:val="single"/>
        </w:rPr>
        <w:t xml:space="preserve">2、发生须紧急抢修事故的，承包人接到事故通知后，应立即到达事故现场抢修</w:t>
      </w:r>
      <w:r>
        <w:rPr>
          <w:rFonts w:ascii="宋体" w:hAnsi="宋体"/>
          <w:sz w:val="24"/>
          <w:szCs w:val="24"/>
        </w:rPr>
        <w:t xml:space="preserve">。</w:t>
      </w:r>
      <w:r>
        <w:rPr>
          <w:rFonts w:ascii="宋体" w:hAnsi="宋体"/>
          <w:sz w:val="24"/>
          <w:szCs w:val="24"/>
        </w:rPr>
      </w:r>
      <w:r/>
    </w:p>
    <w:p>
      <w:pPr>
        <w:pStyle w:val="964"/>
        <w:jc w:val="left"/>
        <w:spacing w:line="360" w:lineRule="auto"/>
        <w:rPr>
          <w:rFonts w:ascii="宋体" w:hAnsi="宋体"/>
          <w:sz w:val="24"/>
          <w:szCs w:val="24"/>
        </w:rPr>
      </w:pPr>
      <w:r>
        <w:rPr>
          <w:rFonts w:ascii="宋体" w:hAnsi="宋体"/>
          <w:b/>
          <w:sz w:val="24"/>
          <w:szCs w:val="24"/>
        </w:rPr>
        <w:t xml:space="preserve">16. </w:t>
      </w:r>
      <w:r>
        <w:rPr>
          <w:rFonts w:hint="eastAsia" w:ascii="宋体" w:hAnsi="宋体"/>
          <w:b/>
          <w:sz w:val="24"/>
          <w:szCs w:val="24"/>
        </w:rPr>
        <w:t xml:space="preserve">违约</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16.1 发包人违约</w:t>
      </w:r>
      <w:r>
        <w:rPr>
          <w:rFonts w:ascii="宋体" w:hAnsi="宋体"/>
          <w:sz w:val="24"/>
          <w:szCs w:val="24"/>
        </w:rPr>
      </w:r>
      <w:r/>
    </w:p>
    <w:p>
      <w:pPr>
        <w:pStyle w:val="964"/>
        <w:ind w:firstLine="480"/>
        <w:jc w:val="left"/>
        <w:spacing w:line="360" w:lineRule="auto"/>
        <w:rPr>
          <w:rFonts w:ascii="宋体" w:hAnsi="宋体"/>
          <w:sz w:val="24"/>
          <w:szCs w:val="24"/>
        </w:rPr>
      </w:pPr>
      <w:r>
        <w:rPr>
          <w:rFonts w:ascii="宋体" w:hAnsi="宋体"/>
          <w:sz w:val="24"/>
          <w:szCs w:val="24"/>
        </w:rPr>
        <w:t xml:space="preserve">16.1.1发包人违约的情形</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发包人违约的其他情形：</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16.1.2 发包人违约的责任</w:t>
      </w:r>
      <w:r>
        <w:rPr>
          <w:rFonts w:ascii="宋体" w:hAnsi="宋体"/>
          <w:sz w:val="24"/>
          <w:szCs w:val="24"/>
        </w:rPr>
      </w:r>
      <w:r/>
    </w:p>
    <w:p>
      <w:pPr>
        <w:pStyle w:val="964"/>
        <w:ind w:firstLine="480"/>
        <w:jc w:val="left"/>
        <w:spacing w:line="360" w:lineRule="auto"/>
        <w:rPr>
          <w:rFonts w:ascii="宋体" w:hAnsi="宋体"/>
          <w:sz w:val="24"/>
          <w:szCs w:val="24"/>
        </w:rPr>
      </w:pPr>
      <w:r>
        <w:rPr>
          <w:rFonts w:ascii="宋体" w:hAnsi="宋体"/>
          <w:sz w:val="24"/>
          <w:szCs w:val="24"/>
        </w:rPr>
        <w:t xml:space="preserve">发包人违约责任的承担方式和计算方法：</w:t>
      </w:r>
      <w:r>
        <w:rPr>
          <w:rFonts w:ascii="宋体" w:hAnsi="宋体"/>
          <w:sz w:val="24"/>
          <w:szCs w:val="24"/>
        </w:rPr>
      </w:r>
      <w:r/>
    </w:p>
    <w:p>
      <w:pPr>
        <w:pStyle w:val="964"/>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因发包人原因未能在计划开工日期前7天内下达开工通知的违约责任：</w:t>
      </w:r>
      <w:r>
        <w:rPr>
          <w:rFonts w:hint="eastAsia" w:ascii="宋体" w:hAnsi="宋体"/>
          <w:sz w:val="24"/>
          <w:szCs w:val="24"/>
          <w:u w:val="single"/>
        </w:rPr>
        <w:t xml:space="preserve">发包人同意顺延工期，但不赔偿经济损失 </w:t>
      </w:r>
      <w:r>
        <w:rPr>
          <w:rFonts w:ascii="宋体" w:hAnsi="宋体"/>
          <w:sz w:val="24"/>
          <w:szCs w:val="24"/>
        </w:rPr>
        <w:t xml:space="preserve">。</w:t>
      </w:r>
      <w:r>
        <w:rPr>
          <w:rFonts w:ascii="宋体" w:hAnsi="宋体"/>
          <w:sz w:val="24"/>
          <w:szCs w:val="24"/>
        </w:rPr>
      </w:r>
      <w:r/>
    </w:p>
    <w:p>
      <w:pPr>
        <w:pStyle w:val="964"/>
        <w:ind w:firstLine="480"/>
        <w:jc w:val="left"/>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因发包人原因未能按合同约定支付合同价款的违约责任：</w:t>
      </w:r>
      <w:r>
        <w:rPr>
          <w:rFonts w:hint="eastAsia" w:ascii="宋体" w:hAnsi="宋体"/>
          <w:sz w:val="24"/>
          <w:szCs w:val="24"/>
          <w:u w:val="single"/>
        </w:rPr>
        <w:t xml:space="preserve">双方协商解决</w:t>
      </w:r>
      <w:r>
        <w:rPr>
          <w:rFonts w:ascii="宋体" w:hAnsi="宋体"/>
          <w:sz w:val="24"/>
          <w:szCs w:val="24"/>
        </w:rPr>
        <w:t xml:space="preserve">。</w:t>
      </w:r>
      <w:r>
        <w:rPr>
          <w:rFonts w:ascii="宋体" w:hAnsi="宋体"/>
          <w:sz w:val="24"/>
          <w:szCs w:val="24"/>
        </w:rPr>
      </w:r>
      <w:r/>
    </w:p>
    <w:p>
      <w:pPr>
        <w:pStyle w:val="964"/>
        <w:ind w:firstLine="480"/>
        <w:jc w:val="left"/>
        <w:spacing w:line="360" w:lineRule="auto"/>
        <w:rPr>
          <w:rFonts w:ascii="宋体" w:hAnsi="宋体"/>
          <w:sz w:val="24"/>
          <w:szCs w:val="24"/>
        </w:rPr>
      </w:pPr>
      <w:r>
        <w:rPr>
          <w:rFonts w:ascii="宋体" w:hAnsi="宋体"/>
          <w:sz w:val="24"/>
          <w:szCs w:val="24"/>
        </w:rPr>
        <w:t xml:space="preserve">（3）发包人违反第10.1款</w:t>
      </w:r>
      <w:r>
        <w:rPr>
          <w:rFonts w:hint="eastAsia" w:ascii="宋体" w:hAnsi="宋体"/>
          <w:sz w:val="24"/>
          <w:szCs w:val="24"/>
        </w:rPr>
        <w:t xml:space="preserve">〔</w:t>
      </w:r>
      <w:r>
        <w:rPr>
          <w:rFonts w:ascii="宋体" w:hAnsi="宋体"/>
          <w:sz w:val="24"/>
          <w:szCs w:val="24"/>
        </w:rPr>
        <w:t xml:space="preserve">变更的范围</w:t>
      </w:r>
      <w:r>
        <w:rPr>
          <w:rFonts w:hint="eastAsia" w:ascii="宋体" w:hAnsi="宋体"/>
          <w:sz w:val="24"/>
          <w:szCs w:val="24"/>
        </w:rPr>
        <w:t xml:space="preserve">〕</w:t>
      </w:r>
      <w:r>
        <w:rPr>
          <w:rFonts w:ascii="宋体" w:hAnsi="宋体"/>
          <w:sz w:val="24"/>
          <w:szCs w:val="24"/>
        </w:rPr>
        <w:t xml:space="preserve">第（2）项约定，自行实施被取消的工作或转由他人实施的违约责任：</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rPr>
      </w:r>
      <w:r/>
    </w:p>
    <w:p>
      <w:pPr>
        <w:pStyle w:val="964"/>
        <w:ind w:firstLine="480"/>
        <w:jc w:val="left"/>
        <w:spacing w:line="360" w:lineRule="auto"/>
        <w:rPr>
          <w:rFonts w:ascii="宋体" w:hAnsi="宋体"/>
          <w:sz w:val="24"/>
          <w:szCs w:val="24"/>
        </w:rPr>
      </w:pPr>
      <w:r>
        <w:rPr>
          <w:rFonts w:ascii="宋体" w:hAnsi="宋体"/>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sz w:val="24"/>
          <w:szCs w:val="24"/>
          <w:u w:val="single"/>
        </w:rPr>
        <w:t xml:space="preserve">发包人同意顺延工期，但不赔偿经济损失</w:t>
      </w:r>
      <w:r>
        <w:rPr>
          <w:rFonts w:ascii="宋体" w:hAnsi="宋体"/>
          <w:sz w:val="24"/>
          <w:szCs w:val="24"/>
        </w:rPr>
        <w:t xml:space="preserve">。</w:t>
      </w:r>
      <w:r>
        <w:rPr>
          <w:rFonts w:ascii="宋体" w:hAnsi="宋体"/>
          <w:sz w:val="24"/>
          <w:szCs w:val="24"/>
        </w:rPr>
      </w:r>
      <w:r/>
    </w:p>
    <w:p>
      <w:pPr>
        <w:pStyle w:val="964"/>
        <w:ind w:firstLine="480"/>
        <w:jc w:val="left"/>
        <w:spacing w:line="360" w:lineRule="auto"/>
        <w:rPr>
          <w:rFonts w:ascii="宋体" w:hAnsi="宋体"/>
          <w:sz w:val="24"/>
          <w:szCs w:val="24"/>
          <w:u w:val="single"/>
        </w:rPr>
      </w:pPr>
      <w:r>
        <w:rPr>
          <w:rFonts w:ascii="宋体" w:hAnsi="宋体"/>
          <w:sz w:val="24"/>
          <w:szCs w:val="24"/>
        </w:rPr>
        <w:t xml:space="preserve">（5）因发包人违反合同约定造成暂停施工的违约责任：</w:t>
      </w:r>
      <w:r>
        <w:rPr>
          <w:rFonts w:hint="eastAsia" w:ascii="宋体" w:hAnsi="宋体"/>
          <w:sz w:val="24"/>
          <w:szCs w:val="24"/>
          <w:u w:val="single"/>
        </w:rPr>
        <w:t xml:space="preserve">发包人同意顺延工期，但不赔偿经济损失</w:t>
      </w:r>
      <w:r>
        <w:rPr>
          <w:rFonts w:ascii="宋体" w:hAnsi="宋体"/>
          <w:sz w:val="24"/>
          <w:szCs w:val="24"/>
        </w:rPr>
        <w:t xml:space="preserve">。</w:t>
      </w:r>
      <w:r>
        <w:rPr>
          <w:rFonts w:ascii="宋体" w:hAnsi="宋体"/>
          <w:sz w:val="24"/>
          <w:szCs w:val="24"/>
          <w:u w:val="single"/>
        </w:rPr>
      </w:r>
      <w:r/>
    </w:p>
    <w:p>
      <w:pPr>
        <w:pStyle w:val="964"/>
        <w:ind w:firstLine="480"/>
        <w:jc w:val="left"/>
        <w:spacing w:line="360" w:lineRule="auto"/>
        <w:rPr>
          <w:rFonts w:ascii="宋体" w:hAnsi="宋体"/>
          <w:sz w:val="24"/>
          <w:szCs w:val="24"/>
        </w:rPr>
      </w:pPr>
      <w:r>
        <w:rPr>
          <w:rFonts w:ascii="宋体" w:hAnsi="宋体"/>
          <w:sz w:val="24"/>
          <w:szCs w:val="24"/>
        </w:rPr>
        <w:t xml:space="preserve">（6）发包人无正当理由没有在约定期限内发出复工指示，导致承包人无法复工的违约责任：</w:t>
      </w:r>
      <w:r>
        <w:rPr>
          <w:rFonts w:hint="eastAsia" w:ascii="宋体" w:hAnsi="宋体"/>
          <w:sz w:val="24"/>
          <w:szCs w:val="24"/>
          <w:u w:val="single"/>
        </w:rPr>
        <w:t xml:space="preserve">发包人同意顺延工期，但不赔偿经济损失</w:t>
      </w:r>
      <w:r>
        <w:rPr>
          <w:rFonts w:ascii="宋体" w:hAnsi="宋体"/>
          <w:sz w:val="24"/>
          <w:szCs w:val="24"/>
        </w:rPr>
        <w:t xml:space="preserve">。</w:t>
      </w:r>
      <w:r>
        <w:rPr>
          <w:rFonts w:ascii="宋体" w:hAnsi="宋体"/>
          <w:sz w:val="24"/>
          <w:szCs w:val="24"/>
        </w:rPr>
      </w:r>
      <w:r/>
    </w:p>
    <w:p>
      <w:pPr>
        <w:pStyle w:val="964"/>
        <w:ind w:firstLine="480"/>
        <w:jc w:val="left"/>
        <w:spacing w:line="360" w:lineRule="auto"/>
        <w:rPr>
          <w:rFonts w:ascii="宋体" w:hAnsi="宋体"/>
          <w:sz w:val="24"/>
          <w:szCs w:val="24"/>
        </w:rPr>
      </w:pPr>
      <w:r>
        <w:rPr>
          <w:rFonts w:ascii="宋体" w:hAnsi="宋体"/>
          <w:sz w:val="24"/>
          <w:szCs w:val="24"/>
        </w:rPr>
        <w:t xml:space="preserve">（7）</w:t>
      </w:r>
      <w:r>
        <w:rPr>
          <w:rFonts w:hint="eastAsia" w:ascii="宋体" w:hAnsi="宋体"/>
          <w:sz w:val="24"/>
          <w:szCs w:val="24"/>
        </w:rPr>
        <w:t xml:space="preserve">其他：</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rPr>
      </w:r>
      <w:r/>
    </w:p>
    <w:p>
      <w:pPr>
        <w:pStyle w:val="964"/>
        <w:ind w:firstLine="480"/>
        <w:jc w:val="left"/>
        <w:spacing w:line="360" w:lineRule="auto"/>
        <w:rPr>
          <w:rFonts w:ascii="宋体" w:hAnsi="宋体"/>
          <w:sz w:val="24"/>
          <w:szCs w:val="24"/>
        </w:rPr>
      </w:pPr>
      <w:r>
        <w:rPr>
          <w:rFonts w:ascii="宋体" w:hAnsi="宋体"/>
          <w:sz w:val="24"/>
          <w:szCs w:val="24"/>
        </w:rPr>
        <w:t xml:space="preserve">16.1.3 因发包人违约解除合同</w:t>
      </w:r>
      <w:r>
        <w:rPr>
          <w:rFonts w:ascii="宋体" w:hAnsi="宋体"/>
          <w:sz w:val="24"/>
          <w:szCs w:val="24"/>
        </w:rPr>
      </w:r>
      <w:r/>
    </w:p>
    <w:p>
      <w:pPr>
        <w:pStyle w:val="964"/>
        <w:ind w:firstLine="480"/>
        <w:jc w:val="left"/>
        <w:spacing w:line="360" w:lineRule="auto"/>
        <w:rPr>
          <w:rFonts w:ascii="宋体" w:hAnsi="宋体"/>
          <w:sz w:val="24"/>
          <w:szCs w:val="24"/>
        </w:rPr>
      </w:pPr>
      <w:r>
        <w:rPr>
          <w:rFonts w:ascii="宋体" w:hAnsi="宋体"/>
          <w:sz w:val="24"/>
          <w:szCs w:val="24"/>
        </w:rPr>
        <w:t xml:space="preserve">承包人按16.1.1项</w:t>
      </w:r>
      <w:r>
        <w:rPr>
          <w:rFonts w:hint="eastAsia" w:ascii="宋体" w:hAnsi="宋体"/>
          <w:sz w:val="24"/>
          <w:szCs w:val="24"/>
        </w:rPr>
        <w:t xml:space="preserve">〔</w:t>
      </w:r>
      <w:r>
        <w:rPr>
          <w:rFonts w:ascii="宋体" w:hAnsi="宋体"/>
          <w:sz w:val="24"/>
          <w:szCs w:val="24"/>
        </w:rPr>
        <w:t xml:space="preserve">发包人违约的情形</w:t>
      </w:r>
      <w:r>
        <w:rPr>
          <w:rFonts w:hint="eastAsia" w:ascii="宋体" w:hAnsi="宋体"/>
          <w:sz w:val="24"/>
          <w:szCs w:val="24"/>
        </w:rPr>
        <w:t xml:space="preserve">〕</w:t>
      </w:r>
      <w:r>
        <w:rPr>
          <w:rFonts w:ascii="宋体" w:hAnsi="宋体"/>
          <w:sz w:val="24"/>
          <w:szCs w:val="24"/>
        </w:rPr>
        <w:t xml:space="preserve">约定暂停施工满</w:t>
      </w:r>
      <w:r>
        <w:rPr>
          <w:rFonts w:hint="eastAsia" w:ascii="宋体" w:hAnsi="宋体"/>
          <w:sz w:val="24"/>
          <w:szCs w:val="24"/>
          <w:u w:val="single"/>
        </w:rPr>
        <w:t xml:space="preserve">90</w:t>
      </w:r>
      <w:r>
        <w:rPr>
          <w:rFonts w:ascii="宋体" w:hAnsi="宋体"/>
          <w:sz w:val="24"/>
          <w:szCs w:val="24"/>
        </w:rPr>
        <w:t xml:space="preserve">天后发包人仍不纠正其违约行为并致使合同目的不能实现的，承包人有权解除合同。</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16.2 承包人违约</w:t>
      </w:r>
      <w:r>
        <w:rPr>
          <w:rFonts w:ascii="宋体" w:hAnsi="宋体"/>
          <w:sz w:val="24"/>
          <w:szCs w:val="24"/>
        </w:rPr>
      </w:r>
      <w:r/>
    </w:p>
    <w:p>
      <w:pPr>
        <w:pStyle w:val="964"/>
        <w:ind w:firstLine="480"/>
        <w:jc w:val="left"/>
        <w:spacing w:line="360" w:lineRule="auto"/>
        <w:rPr>
          <w:rFonts w:ascii="宋体" w:hAnsi="宋体"/>
          <w:sz w:val="24"/>
          <w:szCs w:val="24"/>
        </w:rPr>
      </w:pPr>
      <w:r>
        <w:rPr>
          <w:rFonts w:ascii="宋体" w:hAnsi="宋体"/>
          <w:sz w:val="24"/>
          <w:szCs w:val="24"/>
        </w:rPr>
        <w:t xml:space="preserve">16.2.1 承包人违约的情形</w:t>
      </w:r>
      <w:r>
        <w:rPr>
          <w:rFonts w:ascii="宋体" w:hAnsi="宋体"/>
          <w:sz w:val="24"/>
          <w:szCs w:val="24"/>
        </w:rPr>
      </w:r>
      <w:r/>
    </w:p>
    <w:p>
      <w:pPr>
        <w:pStyle w:val="964"/>
        <w:ind w:firstLine="480"/>
        <w:jc w:val="left"/>
        <w:spacing w:line="360" w:lineRule="auto"/>
        <w:rPr>
          <w:rFonts w:ascii="宋体" w:hAnsi="宋体"/>
          <w:sz w:val="24"/>
          <w:szCs w:val="24"/>
          <w:u w:val="single"/>
        </w:rPr>
      </w:pPr>
      <w:r>
        <w:rPr>
          <w:rFonts w:ascii="宋体" w:hAnsi="宋体"/>
          <w:sz w:val="24"/>
          <w:szCs w:val="24"/>
        </w:rPr>
        <w:t xml:space="preserve">承包人违约的其他情形：</w:t>
      </w:r>
      <w:r>
        <w:rPr>
          <w:rFonts w:hint="eastAsia" w:ascii="宋体" w:hAnsi="宋体"/>
          <w:sz w:val="24"/>
          <w:szCs w:val="24"/>
          <w:u w:val="single"/>
        </w:rPr>
        <w:t xml:space="preserve">本合同没有列明，但按照国家法律、法规、规章、办法、行业规范、技术标准等，属于承包人违约的其他情形</w:t>
      </w:r>
      <w:r>
        <w:rPr>
          <w:rFonts w:ascii="宋体" w:hAnsi="宋体"/>
          <w:sz w:val="24"/>
          <w:szCs w:val="24"/>
        </w:rPr>
        <w:t xml:space="preserve">。</w:t>
      </w:r>
      <w:r>
        <w:rPr>
          <w:rFonts w:ascii="宋体" w:hAnsi="宋体"/>
          <w:sz w:val="24"/>
          <w:szCs w:val="24"/>
          <w:u w:val="single"/>
        </w:rPr>
      </w:r>
      <w:r/>
    </w:p>
    <w:p>
      <w:pPr>
        <w:pStyle w:val="964"/>
        <w:ind w:firstLine="480"/>
        <w:jc w:val="left"/>
        <w:spacing w:line="360" w:lineRule="auto"/>
        <w:rPr>
          <w:rFonts w:ascii="宋体" w:hAnsi="宋体"/>
          <w:sz w:val="24"/>
          <w:szCs w:val="24"/>
        </w:rPr>
      </w:pPr>
      <w:r>
        <w:rPr>
          <w:rFonts w:ascii="宋体" w:hAnsi="宋体"/>
          <w:sz w:val="24"/>
          <w:szCs w:val="24"/>
        </w:rPr>
        <w:t xml:space="preserve">16.2.2承包人违约的责任</w:t>
      </w:r>
      <w:r>
        <w:rPr>
          <w:rFonts w:ascii="宋体" w:hAnsi="宋体"/>
          <w:sz w:val="24"/>
          <w:szCs w:val="24"/>
        </w:rPr>
      </w:r>
      <w:r/>
    </w:p>
    <w:p>
      <w:pPr>
        <w:pStyle w:val="964"/>
        <w:ind w:firstLine="480"/>
        <w:jc w:val="left"/>
        <w:spacing w:line="360" w:lineRule="auto"/>
        <w:rPr>
          <w:rFonts w:ascii="宋体" w:hAnsi="宋体"/>
          <w:sz w:val="24"/>
          <w:szCs w:val="24"/>
          <w:u w:val="single"/>
        </w:rPr>
      </w:pPr>
      <w:r>
        <w:rPr>
          <w:rFonts w:ascii="宋体" w:hAnsi="宋体"/>
          <w:sz w:val="24"/>
          <w:szCs w:val="24"/>
        </w:rPr>
        <w:t xml:space="preserve">承包人违约责任的承担方式和计算方法：</w:t>
      </w:r>
      <w:r>
        <w:rPr>
          <w:rFonts w:hint="eastAsia" w:ascii="宋体" w:hAnsi="宋体"/>
          <w:sz w:val="24"/>
          <w:szCs w:val="24"/>
          <w:u w:val="single"/>
        </w:rPr>
        <w:t xml:space="preserve">发包人有权视情节轻重，要求承包人按人民币2</w:t>
      </w:r>
      <w:r>
        <w:rPr>
          <w:rFonts w:ascii="宋体" w:hAnsi="宋体"/>
          <w:sz w:val="24"/>
          <w:szCs w:val="24"/>
          <w:u w:val="single"/>
        </w:rPr>
        <w:t xml:space="preserve">000元/次-</w:t>
      </w:r>
      <w:r>
        <w:rPr>
          <w:rFonts w:hint="eastAsia" w:ascii="宋体" w:hAnsi="宋体"/>
          <w:sz w:val="24"/>
          <w:szCs w:val="24"/>
          <w:u w:val="single"/>
        </w:rPr>
        <w:t xml:space="preserve">20000</w:t>
      </w:r>
      <w:r>
        <w:rPr>
          <w:rFonts w:ascii="宋体" w:hAnsi="宋体"/>
          <w:sz w:val="24"/>
          <w:szCs w:val="24"/>
          <w:u w:val="single"/>
        </w:rPr>
        <w:t xml:space="preserve">元/次的标准向发包人支付违约金 </w:t>
      </w:r>
      <w:r>
        <w:rPr>
          <w:rFonts w:ascii="宋体" w:hAnsi="宋体"/>
          <w:sz w:val="24"/>
          <w:szCs w:val="24"/>
        </w:rPr>
        <w:t xml:space="preserve">。</w:t>
      </w:r>
      <w:r>
        <w:rPr>
          <w:rFonts w:ascii="宋体" w:hAnsi="宋体"/>
          <w:sz w:val="24"/>
          <w:szCs w:val="24"/>
          <w:u w:val="single"/>
        </w:rPr>
      </w:r>
      <w:r/>
    </w:p>
    <w:p>
      <w:pPr>
        <w:pStyle w:val="964"/>
        <w:ind w:firstLine="480"/>
        <w:jc w:val="left"/>
        <w:spacing w:line="360" w:lineRule="auto"/>
        <w:rPr>
          <w:rFonts w:ascii="宋体" w:hAnsi="宋体"/>
          <w:sz w:val="24"/>
          <w:szCs w:val="24"/>
        </w:rPr>
      </w:pPr>
      <w:r>
        <w:rPr>
          <w:rFonts w:ascii="宋体" w:hAnsi="宋体"/>
          <w:sz w:val="24"/>
          <w:szCs w:val="24"/>
        </w:rPr>
        <w:t xml:space="preserve">16.2.3 因承包人违约解除合同</w:t>
      </w:r>
      <w:r>
        <w:rPr>
          <w:rFonts w:ascii="宋体" w:hAnsi="宋体"/>
          <w:sz w:val="24"/>
          <w:szCs w:val="24"/>
        </w:rPr>
      </w:r>
      <w:r/>
    </w:p>
    <w:p>
      <w:pPr>
        <w:pStyle w:val="964"/>
        <w:ind w:firstLine="480"/>
        <w:spacing w:line="360" w:lineRule="auto"/>
        <w:rPr>
          <w:rFonts w:ascii="宋体" w:hAnsi="宋体"/>
          <w:sz w:val="24"/>
          <w:szCs w:val="24"/>
          <w:u w:val="single"/>
        </w:rPr>
      </w:pPr>
      <w:r>
        <w:rPr>
          <w:rFonts w:ascii="宋体" w:hAnsi="宋体"/>
          <w:sz w:val="24"/>
          <w:szCs w:val="24"/>
        </w:rPr>
        <w:t xml:space="preserve">关于承包人违约解除合同的特别约定：</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u w:val="single"/>
        </w:rPr>
      </w:r>
      <w:r/>
    </w:p>
    <w:p>
      <w:pPr>
        <w:pStyle w:val="964"/>
        <w:ind w:firstLine="480"/>
        <w:spacing w:line="360" w:lineRule="auto"/>
        <w:rPr>
          <w:rFonts w:ascii="宋体" w:hAnsi="宋体"/>
          <w:sz w:val="24"/>
          <w:szCs w:val="24"/>
        </w:rPr>
      </w:pPr>
      <w:r>
        <w:rPr>
          <w:rFonts w:ascii="宋体" w:hAnsi="宋体"/>
          <w:sz w:val="24"/>
          <w:szCs w:val="24"/>
        </w:rPr>
        <w:t xml:space="preserve">发包人</w:t>
      </w:r>
      <w:r>
        <w:rPr>
          <w:rFonts w:hint="eastAsia" w:ascii="宋体" w:hAnsi="宋体"/>
          <w:sz w:val="24"/>
          <w:szCs w:val="24"/>
        </w:rPr>
        <w:t xml:space="preserve">继续</w:t>
      </w:r>
      <w:r>
        <w:rPr>
          <w:rFonts w:ascii="宋体" w:hAnsi="宋体"/>
          <w:sz w:val="24"/>
          <w:szCs w:val="24"/>
        </w:rPr>
        <w:t xml:space="preserve">使用承包人在施工现场的材料、设备、临时工程、承包人文件和由承包人或以其名义编制的其他文件</w:t>
      </w:r>
      <w:r>
        <w:rPr>
          <w:rFonts w:hint="eastAsia" w:ascii="宋体" w:hAnsi="宋体"/>
          <w:sz w:val="24"/>
          <w:szCs w:val="24"/>
        </w:rPr>
        <w:t xml:space="preserve">的费用承担方式</w:t>
      </w:r>
      <w:r>
        <w:rPr>
          <w:rFonts w:ascii="宋体" w:hAnsi="宋体"/>
          <w:sz w:val="24"/>
          <w:szCs w:val="24"/>
        </w:rPr>
        <w:t xml:space="preserve">：</w:t>
      </w:r>
      <w:r>
        <w:rPr>
          <w:rFonts w:hint="eastAsia" w:ascii="宋体" w:hAnsi="宋体"/>
          <w:sz w:val="24"/>
          <w:szCs w:val="24"/>
          <w:u w:val="single"/>
        </w:rPr>
        <w:t xml:space="preserve">相关费用已包含在投标报价中，发包人不另行支付</w:t>
      </w:r>
      <w:r>
        <w:rPr>
          <w:rFonts w:hint="eastAsia" w:ascii="宋体" w:hAnsi="宋体"/>
          <w:sz w:val="24"/>
          <w:szCs w:val="24"/>
        </w:rPr>
        <w:t xml:space="preserve">。</w:t>
      </w:r>
      <w:r>
        <w:rPr>
          <w:rFonts w:ascii="宋体" w:hAnsi="宋体"/>
          <w:sz w:val="24"/>
          <w:szCs w:val="24"/>
        </w:rPr>
      </w:r>
      <w:r/>
    </w:p>
    <w:p>
      <w:pPr>
        <w:pStyle w:val="964"/>
        <w:spacing w:line="360" w:lineRule="auto"/>
        <w:rPr>
          <w:rFonts w:ascii="宋体" w:hAnsi="宋体"/>
          <w:b/>
          <w:sz w:val="24"/>
          <w:szCs w:val="24"/>
        </w:rPr>
      </w:pPr>
      <w:r>
        <w:rPr>
          <w:rFonts w:ascii="宋体" w:hAnsi="宋体"/>
          <w:b/>
          <w:sz w:val="24"/>
          <w:szCs w:val="24"/>
        </w:rPr>
        <w:t xml:space="preserve">17. </w:t>
      </w:r>
      <w:r>
        <w:rPr>
          <w:rFonts w:hint="eastAsia" w:ascii="宋体" w:hAnsi="宋体"/>
          <w:b/>
          <w:sz w:val="24"/>
          <w:szCs w:val="24"/>
        </w:rPr>
        <w:t xml:space="preserve">不可抗力</w:t>
      </w:r>
      <w:r>
        <w:rPr>
          <w:rFonts w:ascii="宋体" w:hAnsi="宋体"/>
          <w:b/>
          <w:sz w:val="24"/>
          <w:szCs w:val="24"/>
        </w:rPr>
      </w:r>
      <w:r/>
    </w:p>
    <w:p>
      <w:pPr>
        <w:pStyle w:val="964"/>
        <w:ind w:firstLine="480"/>
        <w:spacing w:line="360" w:lineRule="auto"/>
        <w:rPr>
          <w:rFonts w:ascii="宋体" w:hAnsi="宋体"/>
          <w:sz w:val="24"/>
          <w:szCs w:val="24"/>
        </w:rPr>
      </w:pPr>
      <w:r>
        <w:rPr>
          <w:rFonts w:ascii="宋体" w:hAnsi="宋体"/>
          <w:sz w:val="24"/>
          <w:szCs w:val="24"/>
        </w:rPr>
        <w:t xml:space="preserve">17.1 </w:t>
      </w:r>
      <w:r>
        <w:rPr>
          <w:rFonts w:hint="eastAsia" w:ascii="宋体" w:hAnsi="宋体"/>
          <w:sz w:val="24"/>
          <w:szCs w:val="24"/>
        </w:rPr>
        <w:t xml:space="preserve">不可抗力的确认</w:t>
      </w:r>
      <w:r>
        <w:rPr>
          <w:rFonts w:ascii="宋体" w:hAnsi="宋体"/>
          <w:sz w:val="24"/>
          <w:szCs w:val="24"/>
        </w:rPr>
      </w:r>
      <w:r/>
    </w:p>
    <w:p>
      <w:pPr>
        <w:pStyle w:val="964"/>
        <w:ind w:firstLine="480"/>
        <w:jc w:val="left"/>
        <w:spacing w:line="360" w:lineRule="auto"/>
        <w:rPr>
          <w:rFonts w:ascii="宋体" w:hAnsi="宋体"/>
          <w:sz w:val="24"/>
          <w:szCs w:val="24"/>
          <w:u w:val="single"/>
        </w:rPr>
      </w:pPr>
      <w:r>
        <w:rPr>
          <w:rFonts w:ascii="宋体" w:hAnsi="宋体"/>
          <w:sz w:val="24"/>
          <w:szCs w:val="24"/>
        </w:rPr>
        <w:t xml:space="preserve">除通用合同条款约定的不可抗力事件之外，视为不可抗力的其他情形： </w:t>
      </w:r>
      <w:r>
        <w:rPr>
          <w:rFonts w:ascii="宋体" w:hAnsi="宋体"/>
          <w:sz w:val="24"/>
          <w:szCs w:val="24"/>
          <w:u w:val="single"/>
        </w:rPr>
        <w:t xml:space="preserve">1、自然灾害、战争、动乱、空中飞行物体坠落或其他非发包人承包人责任造成的爆炸、火灾；2、九级及以上的持续1小时以上的台风；3度及以上地震烈度等情况。风、雨、雪、洪、震等自然灾害按50年一遇为不可抗力。</w:t>
      </w:r>
      <w:r>
        <w:rPr>
          <w:rFonts w:ascii="宋体" w:hAnsi="宋体"/>
          <w:sz w:val="24"/>
          <w:szCs w:val="24"/>
          <w:u w:val="single"/>
        </w:rPr>
      </w:r>
      <w:r/>
    </w:p>
    <w:p>
      <w:pPr>
        <w:pStyle w:val="964"/>
        <w:ind w:firstLine="480"/>
        <w:jc w:val="left"/>
        <w:spacing w:line="360" w:lineRule="auto"/>
        <w:rPr>
          <w:rFonts w:ascii="宋体" w:hAnsi="宋体"/>
          <w:sz w:val="24"/>
          <w:szCs w:val="24"/>
          <w:u w:val="single"/>
        </w:rPr>
      </w:pPr>
      <w:r>
        <w:rPr>
          <w:rFonts w:hint="eastAsia" w:ascii="宋体" w:hAnsi="宋体"/>
          <w:sz w:val="24"/>
          <w:szCs w:val="24"/>
          <w:u w:val="single"/>
        </w:rPr>
        <w:t xml:space="preserve">不可抗力事件发生后，承包人应立即通知发包人、监理人，并在力所能及的条件下迅速采取措施，尽力减少损失。发包人应协助承包方采取措施。承包人应在不可抗力事件结束后</w:t>
      </w:r>
      <w:r>
        <w:rPr>
          <w:rFonts w:ascii="宋体" w:hAnsi="宋体"/>
          <w:sz w:val="24"/>
          <w:szCs w:val="24"/>
          <w:u w:val="single"/>
        </w:rPr>
        <w:t xml:space="preserve">48小时内向监理人通报受害情况和损失情况及预计清理和修复的费用。</w:t>
      </w:r>
      <w:r>
        <w:rPr>
          <w:rFonts w:ascii="宋体" w:hAnsi="宋体"/>
          <w:sz w:val="24"/>
          <w:szCs w:val="24"/>
          <w:u w:val="single"/>
        </w:rPr>
      </w:r>
      <w:r/>
    </w:p>
    <w:p>
      <w:pPr>
        <w:pStyle w:val="964"/>
        <w:ind w:firstLine="480"/>
        <w:spacing w:line="360" w:lineRule="auto"/>
        <w:rPr>
          <w:rFonts w:ascii="宋体" w:hAnsi="宋体"/>
          <w:sz w:val="24"/>
          <w:szCs w:val="24"/>
        </w:rPr>
      </w:pPr>
      <w:r>
        <w:rPr>
          <w:rFonts w:ascii="宋体" w:hAnsi="宋体"/>
          <w:sz w:val="24"/>
          <w:szCs w:val="24"/>
        </w:rPr>
        <w:t xml:space="preserve">17.4 </w:t>
      </w:r>
      <w:r>
        <w:rPr>
          <w:rFonts w:hint="eastAsia" w:ascii="宋体" w:hAnsi="宋体"/>
          <w:sz w:val="24"/>
          <w:szCs w:val="24"/>
        </w:rPr>
        <w:t xml:space="preserve">因不可抗力解除合同</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合同解除后，发包人应在商定或确定发包人应支付款项后</w:t>
      </w:r>
      <w:r>
        <w:rPr>
          <w:rFonts w:hint="eastAsia" w:ascii="宋体" w:hAnsi="宋体"/>
          <w:sz w:val="24"/>
          <w:szCs w:val="24"/>
          <w:u w:val="single"/>
        </w:rPr>
        <w:t xml:space="preserve">120</w:t>
      </w:r>
      <w:r>
        <w:rPr>
          <w:rFonts w:hint="eastAsia" w:ascii="宋体" w:hAnsi="宋体"/>
          <w:sz w:val="24"/>
          <w:szCs w:val="24"/>
        </w:rPr>
        <w:t xml:space="preserve">天内完成款项的支付。</w:t>
      </w:r>
      <w:r>
        <w:rPr>
          <w:rFonts w:ascii="宋体" w:hAnsi="宋体"/>
          <w:sz w:val="24"/>
          <w:szCs w:val="24"/>
        </w:rPr>
      </w:r>
      <w:r/>
    </w:p>
    <w:p>
      <w:pPr>
        <w:pStyle w:val="964"/>
        <w:spacing w:line="360" w:lineRule="auto"/>
        <w:rPr>
          <w:rFonts w:ascii="宋体" w:hAnsi="宋体"/>
          <w:b/>
          <w:sz w:val="24"/>
          <w:szCs w:val="24"/>
        </w:rPr>
      </w:pPr>
      <w:r>
        <w:rPr>
          <w:rFonts w:ascii="宋体" w:hAnsi="宋体"/>
          <w:b/>
          <w:sz w:val="24"/>
          <w:szCs w:val="24"/>
        </w:rPr>
        <w:t xml:space="preserve">18. </w:t>
      </w:r>
      <w:r>
        <w:rPr>
          <w:rFonts w:hint="eastAsia" w:ascii="宋体" w:hAnsi="宋体"/>
          <w:b/>
          <w:sz w:val="24"/>
          <w:szCs w:val="24"/>
        </w:rPr>
        <w:t xml:space="preserve">保险</w:t>
      </w:r>
      <w:r>
        <w:rPr>
          <w:rFonts w:ascii="宋体" w:hAnsi="宋体"/>
          <w:b/>
          <w:sz w:val="24"/>
          <w:szCs w:val="24"/>
        </w:rPr>
      </w:r>
      <w:r/>
    </w:p>
    <w:p>
      <w:pPr>
        <w:pStyle w:val="964"/>
        <w:ind w:firstLine="480"/>
        <w:jc w:val="left"/>
        <w:spacing w:line="360" w:lineRule="auto"/>
        <w:rPr>
          <w:rFonts w:ascii="宋体" w:hAnsi="宋体"/>
          <w:sz w:val="24"/>
          <w:szCs w:val="24"/>
        </w:rPr>
      </w:pPr>
      <w:r>
        <w:rPr>
          <w:rFonts w:ascii="宋体" w:hAnsi="宋体"/>
          <w:sz w:val="24"/>
          <w:szCs w:val="24"/>
        </w:rPr>
        <w:t xml:space="preserve">关于工程保险的特别约定：</w:t>
      </w:r>
      <w:r>
        <w:rPr>
          <w:rFonts w:hint="eastAsia" w:ascii="宋体" w:hAnsi="宋体"/>
          <w:sz w:val="24"/>
          <w:szCs w:val="24"/>
          <w:u w:val="single"/>
        </w:rPr>
        <w:t xml:space="preserve">承包人必须按国家或地方相关规定为从事危险作业的职工办理意外伤害保险，并为施工场地内自有人员生命财产和施工机械设备办理保险，承担保险责任。未办理保险的，发包人将要求承包人停工直至相关保险手续办妥，由此产生的工期延误不得顺延，延误责任由承包人承担</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18.3 其他保险</w:t>
      </w:r>
      <w:r>
        <w:rPr>
          <w:rFonts w:ascii="宋体" w:hAnsi="宋体"/>
          <w:sz w:val="24"/>
          <w:szCs w:val="24"/>
        </w:rPr>
      </w:r>
      <w:r/>
    </w:p>
    <w:p>
      <w:pPr>
        <w:pStyle w:val="964"/>
        <w:ind w:firstLine="480"/>
        <w:jc w:val="left"/>
        <w:spacing w:line="360" w:lineRule="auto"/>
        <w:rPr>
          <w:rFonts w:ascii="宋体" w:hAnsi="宋体"/>
          <w:sz w:val="24"/>
          <w:szCs w:val="24"/>
        </w:rPr>
      </w:pPr>
      <w:r>
        <w:rPr>
          <w:rFonts w:ascii="宋体" w:hAnsi="宋体"/>
          <w:sz w:val="24"/>
          <w:szCs w:val="24"/>
        </w:rPr>
        <w:t xml:space="preserve">关于其他保险的约定：</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rPr>
      </w:r>
      <w:r/>
    </w:p>
    <w:p>
      <w:pPr>
        <w:pStyle w:val="964"/>
        <w:ind w:firstLine="480"/>
        <w:jc w:val="left"/>
        <w:spacing w:line="360" w:lineRule="auto"/>
        <w:rPr>
          <w:rFonts w:ascii="宋体" w:hAnsi="宋体"/>
          <w:sz w:val="24"/>
          <w:szCs w:val="24"/>
          <w:u w:val="single"/>
        </w:rPr>
      </w:pPr>
      <w:r>
        <w:rPr>
          <w:rFonts w:ascii="宋体" w:hAnsi="宋体"/>
          <w:sz w:val="24"/>
          <w:szCs w:val="24"/>
        </w:rPr>
        <w:t xml:space="preserve">承包人是否应为其施工设备等办理财产保险：</w:t>
      </w:r>
      <w:r>
        <w:rPr>
          <w:rFonts w:hint="eastAsia" w:ascii="宋体" w:hAnsi="宋体"/>
          <w:sz w:val="24"/>
          <w:szCs w:val="24"/>
          <w:u w:val="single"/>
        </w:rPr>
        <w:t xml:space="preserve">  是  </w:t>
      </w:r>
      <w:r>
        <w:rPr>
          <w:rFonts w:ascii="宋体" w:hAnsi="宋体"/>
          <w:sz w:val="24"/>
          <w:szCs w:val="24"/>
        </w:rPr>
        <w:t xml:space="preserve">。</w:t>
      </w:r>
      <w:r>
        <w:rPr>
          <w:rFonts w:ascii="宋体" w:hAnsi="宋体"/>
          <w:sz w:val="24"/>
          <w:szCs w:val="24"/>
          <w:u w:val="single"/>
        </w:rPr>
      </w:r>
      <w:r/>
    </w:p>
    <w:p>
      <w:pPr>
        <w:pStyle w:val="964"/>
        <w:ind w:firstLine="480"/>
        <w:spacing w:line="360" w:lineRule="auto"/>
        <w:rPr>
          <w:rFonts w:ascii="宋体" w:hAnsi="宋体"/>
          <w:sz w:val="24"/>
          <w:szCs w:val="24"/>
        </w:rPr>
      </w:pPr>
      <w:r>
        <w:rPr>
          <w:rFonts w:ascii="宋体" w:hAnsi="宋体"/>
          <w:sz w:val="24"/>
          <w:szCs w:val="24"/>
        </w:rPr>
        <w:t xml:space="preserve">18.7 </w:t>
      </w:r>
      <w:r>
        <w:rPr>
          <w:rFonts w:hint="eastAsia" w:ascii="宋体" w:hAnsi="宋体"/>
          <w:sz w:val="24"/>
          <w:szCs w:val="24"/>
        </w:rPr>
        <w:t xml:space="preserve">通知义务</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关于变更保险合同时的通知义务的约定：</w:t>
      </w:r>
      <w:bookmarkStart w:id="160" w:name="EBcd2a6700002044be925c31f763a50368"/>
      <w:r>
        <w:rPr>
          <w:rFonts w:hint="eastAsia" w:ascii="宋体" w:hAnsi="宋体"/>
          <w:sz w:val="24"/>
          <w:szCs w:val="24"/>
          <w:u w:val="single"/>
        </w:rPr>
        <w:t xml:space="preserve">承包人变更除工伤保险之外的保险合同时，应事先征得发包人同意，并通知监理人。保险事故发生时，投保人应按照保险合同规定的条件和期限及时向保险人报告。发包人和承包人应当在知道保险事故发生后及时通知对方</w:t>
      </w:r>
      <w:bookmarkEnd w:id="160"/>
      <w:r>
        <w:rPr>
          <w:rFonts w:hint="eastAsia" w:ascii="宋体" w:hAnsi="宋体"/>
          <w:sz w:val="24"/>
          <w:szCs w:val="24"/>
        </w:rPr>
        <w:t xml:space="preserve">。</w:t>
      </w:r>
      <w:r>
        <w:rPr>
          <w:rFonts w:ascii="宋体" w:hAnsi="宋体"/>
          <w:sz w:val="24"/>
          <w:szCs w:val="24"/>
        </w:rPr>
      </w:r>
      <w:r/>
    </w:p>
    <w:p>
      <w:pPr>
        <w:pStyle w:val="964"/>
        <w:spacing w:line="360" w:lineRule="auto"/>
        <w:rPr>
          <w:rFonts w:ascii="宋体" w:hAnsi="宋体"/>
          <w:b/>
          <w:sz w:val="24"/>
          <w:szCs w:val="24"/>
        </w:rPr>
      </w:pPr>
      <w:r>
        <w:rPr>
          <w:rFonts w:ascii="宋体" w:hAnsi="宋体"/>
          <w:b/>
          <w:sz w:val="24"/>
          <w:szCs w:val="24"/>
        </w:rPr>
        <w:t xml:space="preserve">20. </w:t>
      </w:r>
      <w:r>
        <w:rPr>
          <w:rFonts w:hint="eastAsia" w:ascii="宋体" w:hAnsi="宋体"/>
          <w:b/>
          <w:sz w:val="24"/>
          <w:szCs w:val="24"/>
        </w:rPr>
        <w:t xml:space="preserve">争议解决</w:t>
      </w:r>
      <w:r>
        <w:rPr>
          <w:rFonts w:ascii="宋体" w:hAnsi="宋体"/>
          <w:b/>
          <w:sz w:val="24"/>
          <w:szCs w:val="24"/>
        </w:rPr>
      </w:r>
      <w:r/>
    </w:p>
    <w:p>
      <w:pPr>
        <w:pStyle w:val="964"/>
        <w:ind w:firstLine="480"/>
        <w:spacing w:line="360" w:lineRule="auto"/>
        <w:rPr>
          <w:rFonts w:ascii="宋体" w:hAnsi="宋体"/>
          <w:sz w:val="24"/>
          <w:szCs w:val="24"/>
        </w:rPr>
      </w:pPr>
      <w:r>
        <w:rPr>
          <w:rFonts w:ascii="宋体" w:hAnsi="宋体"/>
          <w:sz w:val="24"/>
          <w:szCs w:val="24"/>
        </w:rPr>
        <w:t xml:space="preserve">20.3 争议评审</w:t>
      </w:r>
      <w:r>
        <w:rPr>
          <w:rFonts w:ascii="宋体" w:hAnsi="宋体"/>
          <w:sz w:val="24"/>
          <w:szCs w:val="24"/>
        </w:rPr>
      </w:r>
      <w:r/>
    </w:p>
    <w:p>
      <w:pPr>
        <w:pStyle w:val="964"/>
        <w:ind w:firstLine="480"/>
        <w:jc w:val="left"/>
        <w:spacing w:line="360" w:lineRule="auto"/>
        <w:rPr>
          <w:rFonts w:ascii="宋体" w:hAnsi="宋体"/>
          <w:sz w:val="24"/>
          <w:szCs w:val="24"/>
          <w:u w:val="single"/>
        </w:rPr>
      </w:pPr>
      <w:r>
        <w:rPr>
          <w:rFonts w:ascii="宋体" w:hAnsi="宋体"/>
          <w:sz w:val="24"/>
          <w:szCs w:val="24"/>
        </w:rPr>
        <w:t xml:space="preserve">合同当事人是否同意将工程争议提交争议评审小组决</w:t>
      </w:r>
      <w:r>
        <w:rPr>
          <w:rFonts w:hint="eastAsia" w:ascii="宋体" w:hAnsi="宋体"/>
          <w:sz w:val="24"/>
          <w:szCs w:val="24"/>
        </w:rPr>
        <w:t xml:space="preserve">定：</w:t>
      </w:r>
      <w:r>
        <w:rPr>
          <w:rFonts w:hint="eastAsia" w:ascii="宋体" w:hAnsi="宋体"/>
          <w:sz w:val="24"/>
          <w:szCs w:val="24"/>
          <w:u w:val="single"/>
        </w:rPr>
        <w:t xml:space="preserve">  否  </w:t>
      </w:r>
      <w:r>
        <w:rPr>
          <w:rFonts w:hint="eastAsia" w:ascii="宋体" w:hAnsi="宋体"/>
          <w:sz w:val="24"/>
          <w:szCs w:val="24"/>
        </w:rPr>
        <w:t xml:space="preserve">。</w:t>
      </w:r>
      <w:r>
        <w:rPr>
          <w:rFonts w:ascii="宋体" w:hAnsi="宋体"/>
          <w:sz w:val="24"/>
          <w:szCs w:val="24"/>
          <w:u w:val="single"/>
        </w:rPr>
      </w:r>
      <w:r/>
    </w:p>
    <w:p>
      <w:pPr>
        <w:pStyle w:val="964"/>
        <w:ind w:firstLine="480"/>
        <w:spacing w:line="360" w:lineRule="auto"/>
        <w:rPr>
          <w:rFonts w:ascii="宋体" w:hAnsi="宋体"/>
          <w:sz w:val="24"/>
          <w:szCs w:val="24"/>
        </w:rPr>
      </w:pPr>
      <w:r>
        <w:rPr>
          <w:rFonts w:ascii="宋体" w:hAnsi="宋体"/>
          <w:sz w:val="24"/>
          <w:szCs w:val="24"/>
        </w:rPr>
        <w:t xml:space="preserve">20.3.1 争议评审小组的确定</w:t>
      </w:r>
      <w:r>
        <w:rPr>
          <w:rFonts w:ascii="宋体" w:hAnsi="宋体"/>
          <w:sz w:val="24"/>
          <w:szCs w:val="24"/>
        </w:rPr>
      </w:r>
      <w:r/>
    </w:p>
    <w:p>
      <w:pPr>
        <w:pStyle w:val="964"/>
        <w:ind w:firstLine="480"/>
        <w:jc w:val="left"/>
        <w:spacing w:line="360" w:lineRule="auto"/>
        <w:rPr>
          <w:rFonts w:ascii="宋体" w:hAnsi="宋体"/>
          <w:sz w:val="24"/>
          <w:szCs w:val="24"/>
          <w:u w:val="single"/>
        </w:rPr>
      </w:pPr>
      <w:r>
        <w:rPr>
          <w:rFonts w:ascii="宋体" w:hAnsi="宋体"/>
          <w:sz w:val="24"/>
          <w:szCs w:val="24"/>
        </w:rPr>
        <w:t xml:space="preserve">争议评审小组成员的确定：</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u w:val="single"/>
        </w:rPr>
      </w:r>
      <w:r/>
    </w:p>
    <w:p>
      <w:pPr>
        <w:pStyle w:val="964"/>
        <w:ind w:firstLine="480"/>
        <w:jc w:val="left"/>
        <w:spacing w:line="360" w:lineRule="auto"/>
        <w:rPr>
          <w:rFonts w:ascii="宋体" w:hAnsi="宋体"/>
          <w:sz w:val="24"/>
          <w:szCs w:val="24"/>
        </w:rPr>
      </w:pPr>
      <w:r>
        <w:rPr>
          <w:rFonts w:ascii="宋体" w:hAnsi="宋体"/>
          <w:sz w:val="24"/>
          <w:szCs w:val="24"/>
        </w:rPr>
        <w:t xml:space="preserve">选定争议评审员的期限：</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rPr>
      </w:r>
      <w:r/>
    </w:p>
    <w:p>
      <w:pPr>
        <w:pStyle w:val="964"/>
        <w:ind w:firstLine="480"/>
        <w:jc w:val="left"/>
        <w:spacing w:line="360" w:lineRule="auto"/>
        <w:rPr>
          <w:rFonts w:ascii="宋体" w:hAnsi="宋体"/>
          <w:sz w:val="24"/>
          <w:szCs w:val="24"/>
        </w:rPr>
      </w:pPr>
      <w:r>
        <w:rPr>
          <w:rFonts w:ascii="宋体" w:hAnsi="宋体"/>
          <w:sz w:val="24"/>
          <w:szCs w:val="24"/>
        </w:rPr>
        <w:t xml:space="preserve">争议评审小组成员的报酬承担方式：</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rPr>
      </w:r>
      <w:r/>
    </w:p>
    <w:p>
      <w:pPr>
        <w:pStyle w:val="964"/>
        <w:ind w:firstLine="480"/>
        <w:jc w:val="left"/>
        <w:spacing w:line="360" w:lineRule="auto"/>
        <w:rPr>
          <w:rFonts w:ascii="宋体" w:hAnsi="宋体"/>
          <w:sz w:val="24"/>
          <w:szCs w:val="24"/>
        </w:rPr>
      </w:pPr>
      <w:r>
        <w:rPr>
          <w:rFonts w:ascii="宋体" w:hAnsi="宋体"/>
          <w:sz w:val="24"/>
          <w:szCs w:val="24"/>
        </w:rPr>
        <w:t xml:space="preserve">其他事项的约定：</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20.3.2 争议评审小组的决定</w:t>
      </w:r>
      <w:r>
        <w:rPr>
          <w:rFonts w:ascii="宋体" w:hAnsi="宋体"/>
          <w:sz w:val="24"/>
          <w:szCs w:val="24"/>
        </w:rPr>
      </w:r>
      <w:r/>
    </w:p>
    <w:p>
      <w:pPr>
        <w:pStyle w:val="964"/>
        <w:ind w:firstLine="480"/>
        <w:jc w:val="left"/>
        <w:spacing w:line="360" w:lineRule="auto"/>
        <w:rPr>
          <w:rFonts w:ascii="宋体" w:hAnsi="宋体"/>
          <w:sz w:val="24"/>
          <w:szCs w:val="24"/>
        </w:rPr>
      </w:pPr>
      <w:r>
        <w:rPr>
          <w:rFonts w:ascii="宋体" w:hAnsi="宋体"/>
          <w:sz w:val="24"/>
          <w:szCs w:val="24"/>
        </w:rPr>
        <w:t xml:space="preserve">合同当事人关于本项的约定：</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20.4仲裁或诉讼</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因合同及合同有关事项发生的争议，按下列第</w:t>
      </w:r>
      <w:r>
        <w:rPr>
          <w:rFonts w:hint="eastAsia" w:ascii="宋体" w:hAnsi="宋体"/>
          <w:sz w:val="24"/>
          <w:szCs w:val="24"/>
          <w:u w:val="single"/>
        </w:rPr>
        <w:t xml:space="preserve">2</w:t>
      </w:r>
      <w:r>
        <w:rPr>
          <w:rFonts w:ascii="宋体" w:hAnsi="宋体"/>
          <w:sz w:val="24"/>
          <w:szCs w:val="24"/>
        </w:rPr>
        <w:t xml:space="preserve">种方式</w:t>
      </w:r>
      <w:r>
        <w:rPr>
          <w:rFonts w:hint="eastAsia" w:ascii="宋体" w:hAnsi="宋体"/>
          <w:sz w:val="24"/>
          <w:szCs w:val="24"/>
        </w:rPr>
        <w:t xml:space="preserve">解</w:t>
      </w:r>
      <w:r>
        <w:rPr>
          <w:rFonts w:ascii="宋体" w:hAnsi="宋体"/>
          <w:sz w:val="24"/>
          <w:szCs w:val="24"/>
        </w:rPr>
        <w:t xml:space="preserve">决：</w:t>
      </w:r>
      <w:r>
        <w:rPr>
          <w:rFonts w:ascii="宋体" w:hAnsi="宋体"/>
          <w:sz w:val="24"/>
          <w:szCs w:val="24"/>
        </w:rPr>
      </w:r>
      <w:r/>
    </w:p>
    <w:p>
      <w:pPr>
        <w:pStyle w:val="964"/>
        <w:ind w:firstLine="480"/>
        <w:jc w:val="left"/>
        <w:spacing w:line="360" w:lineRule="auto"/>
        <w:rPr>
          <w:rFonts w:ascii="宋体" w:hAnsi="宋体"/>
          <w:sz w:val="24"/>
          <w:szCs w:val="24"/>
        </w:rPr>
      </w:pPr>
      <w:r>
        <w:rPr>
          <w:rFonts w:ascii="宋体" w:hAnsi="宋体"/>
          <w:sz w:val="24"/>
          <w:szCs w:val="24"/>
        </w:rPr>
        <w:t xml:space="preserve">（1）向</w:t>
      </w:r>
      <w:r>
        <w:rPr>
          <w:rFonts w:hint="eastAsia" w:ascii="宋体" w:hAnsi="宋体"/>
          <w:sz w:val="24"/>
          <w:szCs w:val="24"/>
          <w:u w:val="single"/>
        </w:rPr>
        <w:t xml:space="preserve">  /  </w:t>
      </w:r>
      <w:r>
        <w:rPr>
          <w:rFonts w:ascii="宋体" w:hAnsi="宋体"/>
          <w:sz w:val="24"/>
          <w:szCs w:val="24"/>
        </w:rPr>
        <w:t xml:space="preserve">仲裁委员会申请仲裁；</w:t>
      </w:r>
      <w:r>
        <w:rPr>
          <w:rFonts w:ascii="宋体" w:hAnsi="宋体"/>
          <w:sz w:val="24"/>
          <w:szCs w:val="24"/>
        </w:rPr>
      </w:r>
      <w:r/>
    </w:p>
    <w:p>
      <w:pPr>
        <w:pStyle w:val="964"/>
        <w:ind w:firstLine="480"/>
        <w:jc w:val="left"/>
        <w:spacing w:line="360" w:lineRule="auto"/>
        <w:rPr>
          <w:rFonts w:ascii="宋体" w:hAnsi="宋体"/>
          <w:b/>
          <w:bCs/>
          <w:smallCaps/>
          <w:spacing w:val="5"/>
          <w:u w:val="single"/>
        </w:rPr>
      </w:pPr>
      <w:r>
        <w:rPr>
          <w:rFonts w:ascii="宋体" w:hAnsi="宋体"/>
          <w:sz w:val="24"/>
          <w:szCs w:val="24"/>
        </w:rPr>
        <w:t xml:space="preserve">（2）向</w:t>
      </w:r>
      <w:r>
        <w:rPr>
          <w:rFonts w:hint="eastAsia" w:ascii="宋体" w:hAnsi="宋体"/>
          <w:sz w:val="24"/>
          <w:szCs w:val="24"/>
          <w:u w:val="single"/>
        </w:rPr>
        <w:t xml:space="preserve">工程所在地</w:t>
      </w:r>
      <w:r>
        <w:rPr>
          <w:rFonts w:ascii="宋体" w:hAnsi="宋体"/>
          <w:sz w:val="24"/>
          <w:szCs w:val="24"/>
        </w:rPr>
        <w:t xml:space="preserve">人民法院起诉。</w:t>
      </w:r>
      <w:r>
        <w:rPr>
          <w:rFonts w:ascii="宋体" w:hAnsi="宋体"/>
          <w:b/>
          <w:bCs/>
          <w:smallCaps/>
          <w:spacing w:val="5"/>
          <w:u w:val="single"/>
        </w:rPr>
      </w:r>
      <w:r/>
    </w:p>
    <w:p>
      <w:pPr>
        <w:pStyle w:val="964"/>
        <w:ind w:firstLine="562"/>
        <w:jc w:val="left"/>
        <w:spacing w:line="360" w:lineRule="auto"/>
        <w:rPr>
          <w:rFonts w:ascii="宋体" w:hAnsi="宋体"/>
          <w:b/>
          <w:sz w:val="28"/>
          <w:szCs w:val="24"/>
        </w:rPr>
        <w:sectPr>
          <w:footnotePr/>
          <w:endnotePr/>
          <w:type w:val="nextPage"/>
          <w:pgSz w:w="11906" w:h="16838" w:orient="portrait"/>
          <w:pgMar w:top="1440" w:right="1800" w:bottom="1440" w:left="1800" w:header="851" w:footer="992" w:gutter="0"/>
          <w:cols w:num="1" w:sep="0" w:space="1701" w:equalWidth="1"/>
          <w:docGrid w:linePitch="360"/>
        </w:sectPr>
        <w:outlineLvl w:val="1"/>
      </w:pPr>
      <w:r/>
      <w:bookmarkStart w:id="161" w:name="_Toc164181462"/>
      <w:r>
        <w:rPr>
          <w:rFonts w:ascii="宋体" w:hAnsi="宋体"/>
          <w:b/>
          <w:sz w:val="28"/>
          <w:szCs w:val="24"/>
        </w:rPr>
      </w:r>
      <w:r/>
    </w:p>
    <w:p>
      <w:pPr>
        <w:pStyle w:val="964"/>
        <w:jc w:val="left"/>
        <w:spacing w:line="360" w:lineRule="auto"/>
        <w:rPr>
          <w:rFonts w:ascii="宋体" w:hAnsi="宋体"/>
          <w:b/>
          <w:sz w:val="28"/>
          <w:szCs w:val="24"/>
        </w:rPr>
        <w:outlineLvl w:val="1"/>
      </w:pPr>
      <w:r/>
      <w:bookmarkEnd w:id="161"/>
      <w:r/>
      <w:bookmarkStart w:id="162" w:name="_Toc107246272"/>
      <w:r>
        <w:rPr>
          <w:rFonts w:hint="eastAsia" w:ascii="宋体" w:hAnsi="宋体"/>
          <w:b/>
          <w:sz w:val="28"/>
          <w:szCs w:val="24"/>
        </w:rPr>
        <w:t xml:space="preserve">附件</w:t>
      </w:r>
      <w:r>
        <w:rPr>
          <w:rFonts w:ascii="宋体" w:hAnsi="宋体"/>
          <w:b/>
          <w:sz w:val="28"/>
          <w:szCs w:val="24"/>
        </w:rPr>
      </w:r>
      <w:r/>
    </w:p>
    <w:p>
      <w:pPr>
        <w:pStyle w:val="964"/>
        <w:jc w:val="left"/>
        <w:spacing w:line="480" w:lineRule="auto"/>
        <w:rPr>
          <w:rFonts w:ascii="宋体"/>
          <w:bCs/>
          <w:smallCaps/>
          <w:sz w:val="24"/>
          <w:szCs w:val="24"/>
        </w:rPr>
      </w:pPr>
      <w:r>
        <w:rPr>
          <w:rFonts w:hint="eastAsia" w:ascii="宋体"/>
          <w:bCs/>
          <w:smallCaps/>
          <w:sz w:val="24"/>
          <w:szCs w:val="24"/>
        </w:rPr>
        <w:t xml:space="preserve">附件1：工程质量保修书</w:t>
      </w:r>
      <w:r>
        <w:rPr>
          <w:rFonts w:ascii="宋体"/>
          <w:bCs/>
          <w:smallCaps/>
          <w:sz w:val="24"/>
          <w:szCs w:val="24"/>
        </w:rPr>
      </w:r>
      <w:r/>
    </w:p>
    <w:p>
      <w:pPr>
        <w:pStyle w:val="964"/>
        <w:jc w:val="left"/>
        <w:spacing w:line="480" w:lineRule="auto"/>
        <w:rPr>
          <w:rFonts w:ascii="宋体"/>
          <w:bCs/>
          <w:smallCaps/>
          <w:sz w:val="24"/>
          <w:szCs w:val="24"/>
        </w:rPr>
      </w:pPr>
      <w:r>
        <w:rPr>
          <w:rFonts w:hint="eastAsia" w:ascii="宋体"/>
          <w:bCs/>
          <w:smallCaps/>
          <w:sz w:val="24"/>
          <w:szCs w:val="24"/>
        </w:rPr>
        <w:t xml:space="preserve">附件2：农民工工资发放承诺书</w:t>
      </w:r>
      <w:r>
        <w:rPr>
          <w:rFonts w:ascii="宋体"/>
          <w:bCs/>
          <w:smallCaps/>
          <w:sz w:val="24"/>
          <w:szCs w:val="24"/>
        </w:rPr>
      </w:r>
      <w:r/>
    </w:p>
    <w:p>
      <w:pPr>
        <w:pStyle w:val="964"/>
        <w:jc w:val="left"/>
        <w:spacing w:line="480" w:lineRule="auto"/>
        <w:rPr>
          <w:rFonts w:ascii="宋体"/>
          <w:bCs/>
          <w:smallCaps/>
          <w:sz w:val="24"/>
          <w:szCs w:val="24"/>
        </w:rPr>
      </w:pPr>
      <w:r>
        <w:rPr>
          <w:rFonts w:hint="eastAsia" w:ascii="宋体"/>
          <w:bCs/>
          <w:smallCaps/>
          <w:sz w:val="24"/>
          <w:szCs w:val="24"/>
        </w:rPr>
        <w:t xml:space="preserve">附件3：安全生产管理协议书</w:t>
      </w:r>
      <w:r>
        <w:rPr>
          <w:rFonts w:ascii="宋体"/>
          <w:bCs/>
          <w:smallCaps/>
          <w:sz w:val="24"/>
          <w:szCs w:val="24"/>
        </w:rPr>
      </w:r>
      <w:r/>
    </w:p>
    <w:p>
      <w:pPr>
        <w:pStyle w:val="964"/>
        <w:jc w:val="left"/>
        <w:spacing w:line="480" w:lineRule="auto"/>
        <w:rPr>
          <w:rFonts w:ascii="宋体"/>
          <w:bCs/>
          <w:smallCaps/>
          <w:sz w:val="24"/>
          <w:szCs w:val="24"/>
        </w:rPr>
      </w:pPr>
      <w:r>
        <w:rPr>
          <w:rFonts w:hint="eastAsia" w:ascii="宋体"/>
          <w:bCs/>
          <w:smallCaps/>
          <w:sz w:val="24"/>
          <w:szCs w:val="24"/>
        </w:rPr>
        <w:t xml:space="preserve">附件4： 廉洁合同</w:t>
      </w:r>
      <w:r>
        <w:rPr>
          <w:rFonts w:ascii="宋体"/>
          <w:bCs/>
          <w:smallCaps/>
          <w:sz w:val="24"/>
          <w:szCs w:val="24"/>
        </w:rPr>
      </w:r>
      <w:r/>
    </w:p>
    <w:p>
      <w:pPr>
        <w:pStyle w:val="964"/>
        <w:jc w:val="left"/>
        <w:spacing w:line="480" w:lineRule="auto"/>
        <w:rPr>
          <w:rFonts w:ascii="宋体"/>
          <w:bCs/>
          <w:smallCaps/>
          <w:sz w:val="24"/>
          <w:szCs w:val="24"/>
        </w:rPr>
      </w:pPr>
      <w:r>
        <w:rPr>
          <w:rFonts w:hint="eastAsia" w:ascii="宋体"/>
          <w:bCs/>
          <w:smallCaps/>
          <w:sz w:val="24"/>
          <w:szCs w:val="24"/>
        </w:rPr>
        <w:t xml:space="preserve">附件5：进监施工监管安全告知书</w:t>
      </w:r>
      <w:r>
        <w:rPr>
          <w:rFonts w:ascii="宋体"/>
          <w:bCs/>
          <w:smallCaps/>
          <w:sz w:val="24"/>
          <w:szCs w:val="24"/>
        </w:rPr>
      </w:r>
      <w:r/>
    </w:p>
    <w:p>
      <w:pPr>
        <w:pStyle w:val="964"/>
        <w:jc w:val="left"/>
        <w:spacing w:line="480" w:lineRule="auto"/>
        <w:rPr>
          <w:rFonts w:ascii="宋体"/>
          <w:bCs/>
          <w:smallCaps/>
          <w:sz w:val="24"/>
          <w:szCs w:val="24"/>
        </w:rPr>
        <w:sectPr>
          <w:footerReference w:type="default" r:id="rId18"/>
          <w:footnotePr/>
          <w:endnotePr/>
          <w:type w:val="nextPage"/>
          <w:pgSz w:w="11906" w:h="16838" w:orient="portrait"/>
          <w:pgMar w:top="1440" w:right="1800" w:bottom="1440" w:left="1800" w:header="851" w:footer="992" w:gutter="0"/>
          <w:cols w:num="1" w:sep="0" w:space="1701" w:equalWidth="1"/>
          <w:docGrid w:linePitch="360"/>
        </w:sectPr>
      </w:pPr>
      <w:r>
        <w:rPr>
          <w:rFonts w:ascii="宋体"/>
          <w:bCs/>
          <w:smallCaps/>
          <w:sz w:val="24"/>
          <w:szCs w:val="24"/>
        </w:rPr>
      </w:r>
      <w:r/>
    </w:p>
    <w:p>
      <w:pPr>
        <w:pStyle w:val="964"/>
        <w:spacing w:line="440" w:lineRule="exact"/>
        <w:rPr>
          <w:rFonts w:eastAsia="黑体"/>
          <w:sz w:val="30"/>
          <w:szCs w:val="30"/>
        </w:rPr>
      </w:pPr>
      <w:r>
        <w:rPr>
          <w:rFonts w:hint="eastAsia" w:eastAsia="仿宋_GB2312"/>
          <w:sz w:val="30"/>
          <w:szCs w:val="30"/>
        </w:rPr>
        <w:t xml:space="preserve">附件1：</w:t>
      </w:r>
      <w:r>
        <w:rPr>
          <w:rFonts w:eastAsia="黑体"/>
          <w:sz w:val="30"/>
          <w:szCs w:val="30"/>
        </w:rPr>
      </w:r>
      <w:r/>
    </w:p>
    <w:p>
      <w:pPr>
        <w:pStyle w:val="964"/>
        <w:jc w:val="center"/>
        <w:spacing w:before="156" w:after="156" w:line="440" w:lineRule="exact"/>
        <w:rPr>
          <w:rFonts w:eastAsia="黑体"/>
          <w:sz w:val="30"/>
          <w:szCs w:val="30"/>
        </w:rPr>
      </w:pPr>
      <w:r>
        <w:rPr>
          <w:rFonts w:hint="eastAsia" w:eastAsia="黑体"/>
          <w:sz w:val="30"/>
          <w:szCs w:val="30"/>
        </w:rPr>
        <w:t xml:space="preserve">工程质量保修书</w:t>
      </w:r>
      <w:r>
        <w:rPr>
          <w:rFonts w:eastAsia="黑体"/>
          <w:sz w:val="30"/>
          <w:szCs w:val="30"/>
        </w:rPr>
      </w:r>
      <w:r/>
    </w:p>
    <w:p>
      <w:pPr>
        <w:pStyle w:val="964"/>
        <w:spacing w:line="440" w:lineRule="exact"/>
        <w:rPr>
          <w:rFonts w:ascii="宋体" w:hAnsi="宋体"/>
          <w:sz w:val="24"/>
          <w:szCs w:val="24"/>
        </w:rPr>
      </w:pPr>
      <w:r>
        <w:rPr>
          <w:rFonts w:hint="eastAsia" w:ascii="宋体" w:hAnsi="宋体"/>
          <w:sz w:val="24"/>
          <w:szCs w:val="24"/>
        </w:rPr>
        <w:t xml:space="preserve">发包人（全称）：</w:t>
      </w:r>
      <w:r>
        <w:rPr>
          <w:rFonts w:hint="eastAsia" w:ascii="宋体" w:hAnsi="宋体"/>
          <w:sz w:val="24"/>
          <w:szCs w:val="24"/>
          <w:u w:val="single"/>
        </w:rPr>
        <w:t xml:space="preserve">江苏省南京监狱</w:t>
      </w:r>
      <w:r>
        <w:rPr>
          <w:rFonts w:ascii="宋体" w:hAnsi="宋体"/>
          <w:sz w:val="24"/>
          <w:szCs w:val="24"/>
        </w:rPr>
      </w:r>
      <w:r/>
    </w:p>
    <w:p>
      <w:pPr>
        <w:pStyle w:val="964"/>
        <w:spacing w:line="440" w:lineRule="exact"/>
        <w:rPr>
          <w:rFonts w:ascii="宋体" w:hAnsi="宋体"/>
          <w:sz w:val="24"/>
          <w:szCs w:val="24"/>
        </w:rPr>
      </w:pPr>
      <w:r>
        <w:rPr>
          <w:rFonts w:hint="eastAsia" w:ascii="宋体" w:hAnsi="宋体"/>
          <w:sz w:val="24"/>
          <w:szCs w:val="24"/>
        </w:rPr>
        <w:t xml:space="preserve">承包人（全称）：</w:t>
      </w:r>
      <w:r>
        <w:rPr>
          <w:rFonts w:ascii="宋体" w:hAnsi="宋体"/>
          <w:sz w:val="24"/>
          <w:szCs w:val="24"/>
        </w:rPr>
      </w:r>
      <w:r/>
    </w:p>
    <w:p>
      <w:pPr>
        <w:pStyle w:val="964"/>
        <w:spacing w:line="360" w:lineRule="auto"/>
        <w:rPr>
          <w:rFonts w:ascii="宋体" w:hAnsi="宋体"/>
          <w:sz w:val="24"/>
          <w:szCs w:val="24"/>
        </w:rPr>
      </w:pPr>
      <w:r>
        <w:rPr>
          <w:rFonts w:hint="eastAsia" w:ascii="宋体" w:hAnsi="宋体"/>
          <w:sz w:val="24"/>
          <w:szCs w:val="24"/>
        </w:rPr>
        <w:t xml:space="preserve">　　发包人和承包人根据《中华人民共和国建筑法》和《建设工程质量管理条例》，经协商一致就</w:t>
      </w:r>
      <w:r>
        <w:rPr>
          <w:rFonts w:hint="eastAsia" w:ascii="宋体" w:hAnsi="宋体"/>
          <w:sz w:val="24"/>
          <w:szCs w:val="24"/>
          <w:u w:val="single"/>
        </w:rPr>
        <w:t xml:space="preserve">南京监狱禁闭室维修改造工程施工</w:t>
      </w:r>
      <w:r>
        <w:rPr>
          <w:rFonts w:hint="eastAsia" w:ascii="宋体" w:hAnsi="宋体"/>
          <w:sz w:val="24"/>
          <w:szCs w:val="24"/>
        </w:rPr>
        <w:t xml:space="preserve">（工程全称）签订工程质量保修书。</w:t>
      </w:r>
      <w:r>
        <w:rPr>
          <w:rFonts w:ascii="宋体" w:hAnsi="宋体"/>
          <w:sz w:val="24"/>
          <w:szCs w:val="24"/>
        </w:rPr>
      </w:r>
      <w:r/>
    </w:p>
    <w:p>
      <w:pPr>
        <w:pStyle w:val="964"/>
        <w:spacing w:line="360" w:lineRule="auto"/>
        <w:rPr>
          <w:rFonts w:ascii="宋体" w:hAnsi="宋体"/>
          <w:b/>
          <w:sz w:val="24"/>
          <w:szCs w:val="24"/>
        </w:rPr>
      </w:pPr>
      <w:r>
        <w:rPr>
          <w:rFonts w:hint="eastAsia" w:ascii="宋体" w:hAnsi="宋体"/>
          <w:b/>
          <w:sz w:val="24"/>
          <w:szCs w:val="24"/>
        </w:rPr>
        <w:t xml:space="preserve">一、工程质量保修范围和内容</w:t>
      </w:r>
      <w:r>
        <w:rPr>
          <w:rFonts w:ascii="宋体" w:hAnsi="宋体"/>
          <w:b/>
          <w:sz w:val="24"/>
          <w:szCs w:val="24"/>
        </w:rPr>
      </w:r>
      <w:r/>
    </w:p>
    <w:p>
      <w:pPr>
        <w:pStyle w:val="964"/>
        <w:spacing w:line="360" w:lineRule="auto"/>
        <w:rPr>
          <w:rFonts w:ascii="宋体" w:hAnsi="宋体"/>
          <w:sz w:val="24"/>
          <w:szCs w:val="24"/>
        </w:rPr>
      </w:pPr>
      <w:r>
        <w:rPr>
          <w:rFonts w:hint="eastAsia" w:ascii="宋体" w:hAnsi="宋体"/>
          <w:sz w:val="24"/>
          <w:szCs w:val="24"/>
        </w:rPr>
        <w:t xml:space="preserve">　　承包人在质量保修期内，按照有关法律规定和合同约定，承担工程质量保修责任。</w:t>
      </w:r>
      <w:r>
        <w:rPr>
          <w:rFonts w:ascii="宋体" w:hAnsi="宋体"/>
          <w:sz w:val="24"/>
          <w:szCs w:val="24"/>
        </w:rPr>
      </w:r>
      <w:r/>
    </w:p>
    <w:p>
      <w:pPr>
        <w:pStyle w:val="964"/>
        <w:spacing w:line="360" w:lineRule="auto"/>
        <w:rPr>
          <w:rFonts w:ascii="宋体" w:hAnsi="宋体"/>
          <w:sz w:val="24"/>
          <w:szCs w:val="24"/>
        </w:rPr>
      </w:pPr>
      <w:r>
        <w:rPr>
          <w:rFonts w:hint="eastAsia" w:ascii="宋体" w:hAnsi="宋体"/>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sz w:val="24"/>
          <w:szCs w:val="24"/>
          <w:u w:val="single"/>
        </w:rPr>
        <w:t xml:space="preserve">按中华人民共和国国务院279号《建设工程质量管理条例》执行</w:t>
      </w:r>
      <w:r>
        <w:rPr>
          <w:rFonts w:hint="eastAsia" w:ascii="宋体" w:hAnsi="宋体"/>
          <w:sz w:val="24"/>
          <w:szCs w:val="24"/>
        </w:rPr>
        <w:t xml:space="preserve">。</w:t>
      </w:r>
      <w:r>
        <w:rPr>
          <w:rFonts w:ascii="宋体" w:hAnsi="宋体"/>
          <w:sz w:val="24"/>
          <w:szCs w:val="24"/>
        </w:rPr>
      </w:r>
      <w:r/>
    </w:p>
    <w:p>
      <w:pPr>
        <w:pStyle w:val="964"/>
        <w:spacing w:line="360" w:lineRule="auto"/>
        <w:rPr>
          <w:rFonts w:ascii="宋体" w:hAnsi="宋体"/>
          <w:b/>
          <w:sz w:val="24"/>
          <w:szCs w:val="24"/>
        </w:rPr>
      </w:pPr>
      <w:r>
        <w:rPr>
          <w:rFonts w:hint="eastAsia" w:ascii="宋体" w:hAnsi="宋体"/>
          <w:b/>
          <w:sz w:val="24"/>
          <w:szCs w:val="24"/>
        </w:rPr>
        <w:t xml:space="preserve">二、质量保修期</w:t>
      </w:r>
      <w:r>
        <w:rPr>
          <w:rFonts w:ascii="宋体" w:hAnsi="宋体"/>
          <w:b/>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根据《建设工程质量管理条例》及有关规定，工程的质量保修期如下：</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1．地基基础工程和主体结构工程为设计文件规定的工程合理使用年限；</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．屋面防水工程、有防水要求的卫生间、房间和外墙面的防渗为</w:t>
      </w:r>
      <w:r>
        <w:rPr>
          <w:rFonts w:hint="eastAsia" w:ascii="宋体" w:hAnsi="宋体"/>
          <w:sz w:val="24"/>
          <w:szCs w:val="24"/>
          <w:u w:val="single"/>
        </w:rPr>
        <w:t xml:space="preserve">5</w:t>
      </w:r>
      <w:r>
        <w:rPr>
          <w:rFonts w:hint="eastAsia" w:ascii="宋体" w:hAnsi="宋体"/>
          <w:sz w:val="24"/>
          <w:szCs w:val="24"/>
        </w:rPr>
        <w:t xml:space="preserve">年；</w:t>
      </w:r>
      <w:r>
        <w:rPr>
          <w:rFonts w:ascii="宋体" w:hAnsi="宋体"/>
          <w:sz w:val="24"/>
          <w:szCs w:val="24"/>
        </w:rPr>
      </w:r>
      <w:r/>
    </w:p>
    <w:p>
      <w:pPr>
        <w:pStyle w:val="964"/>
        <w:ind w:firstLine="12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．装修工程为</w:t>
      </w:r>
      <w:r>
        <w:rPr>
          <w:rFonts w:hint="eastAsia" w:ascii="宋体" w:hAnsi="宋体"/>
          <w:sz w:val="24"/>
          <w:szCs w:val="24"/>
          <w:u w:val="single"/>
        </w:rPr>
        <w:t xml:space="preserve">2</w:t>
      </w:r>
      <w:r>
        <w:rPr>
          <w:rFonts w:hint="eastAsia" w:ascii="宋体" w:hAnsi="宋体"/>
          <w:sz w:val="24"/>
          <w:szCs w:val="24"/>
        </w:rPr>
        <w:t xml:space="preserve">年；</w:t>
      </w:r>
      <w:r>
        <w:rPr>
          <w:rFonts w:ascii="宋体" w:hAnsi="宋体"/>
          <w:sz w:val="24"/>
          <w:szCs w:val="24"/>
        </w:rPr>
      </w:r>
      <w:r/>
    </w:p>
    <w:p>
      <w:pPr>
        <w:pStyle w:val="964"/>
        <w:ind w:firstLine="12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．电气管线、给排水管道、设备安装工程为</w:t>
      </w:r>
      <w:r>
        <w:rPr>
          <w:rFonts w:hint="eastAsia" w:ascii="宋体" w:hAnsi="宋体"/>
          <w:sz w:val="24"/>
          <w:szCs w:val="24"/>
          <w:u w:val="single"/>
        </w:rPr>
        <w:t xml:space="preserve">2</w:t>
      </w:r>
      <w:r>
        <w:rPr>
          <w:rFonts w:hint="eastAsia" w:ascii="宋体" w:hAnsi="宋体"/>
          <w:sz w:val="24"/>
          <w:szCs w:val="24"/>
        </w:rPr>
        <w:t xml:space="preserve">年；</w:t>
      </w:r>
      <w:r>
        <w:rPr>
          <w:rFonts w:ascii="宋体" w:hAnsi="宋体"/>
          <w:sz w:val="24"/>
          <w:szCs w:val="24"/>
        </w:rPr>
      </w:r>
      <w:r/>
    </w:p>
    <w:p>
      <w:pPr>
        <w:pStyle w:val="964"/>
        <w:ind w:firstLine="12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．供热与供冷系统为</w:t>
      </w:r>
      <w:r>
        <w:rPr>
          <w:rFonts w:hint="eastAsia" w:ascii="宋体" w:hAnsi="宋体"/>
          <w:sz w:val="24"/>
          <w:szCs w:val="24"/>
          <w:u w:val="single"/>
        </w:rPr>
        <w:t xml:space="preserve">2</w:t>
      </w:r>
      <w:r>
        <w:rPr>
          <w:rFonts w:hint="eastAsia" w:ascii="宋体" w:hAnsi="宋体"/>
          <w:sz w:val="24"/>
          <w:szCs w:val="24"/>
        </w:rPr>
        <w:t xml:space="preserve">个采暖期、供冷期；</w:t>
      </w:r>
      <w:r>
        <w:rPr>
          <w:rFonts w:ascii="宋体" w:hAnsi="宋体"/>
          <w:sz w:val="24"/>
          <w:szCs w:val="24"/>
        </w:rPr>
      </w:r>
      <w:r/>
    </w:p>
    <w:p>
      <w:pPr>
        <w:pStyle w:val="964"/>
        <w:ind w:firstLine="120"/>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．住宅小区内的给排水设施、道路等配套工程为</w:t>
      </w:r>
      <w:r>
        <w:rPr>
          <w:rFonts w:hint="eastAsia" w:ascii="宋体" w:hAnsi="宋体"/>
          <w:sz w:val="24"/>
          <w:szCs w:val="24"/>
          <w:u w:val="single"/>
        </w:rPr>
        <w:t xml:space="preserve">2 </w:t>
      </w:r>
      <w:r>
        <w:rPr>
          <w:rFonts w:hint="eastAsia" w:ascii="宋体" w:hAnsi="宋体"/>
          <w:sz w:val="24"/>
          <w:szCs w:val="24"/>
        </w:rPr>
        <w:t xml:space="preserve">年；</w:t>
      </w:r>
      <w:r>
        <w:rPr>
          <w:rFonts w:ascii="宋体" w:hAnsi="宋体"/>
          <w:sz w:val="24"/>
          <w:szCs w:val="24"/>
        </w:rPr>
      </w:r>
      <w:r/>
    </w:p>
    <w:p>
      <w:pPr>
        <w:pStyle w:val="964"/>
        <w:ind w:firstLine="120"/>
        <w:spacing w:line="360" w:lineRule="auto"/>
        <w:rPr>
          <w:rFonts w:ascii="宋体" w:hAnsi="宋体"/>
          <w:sz w:val="24"/>
          <w:szCs w:val="24"/>
        </w:rPr>
      </w:pPr>
      <w:r>
        <w:rPr>
          <w:rFonts w:ascii="宋体" w:hAnsi="宋体"/>
          <w:sz w:val="24"/>
          <w:szCs w:val="24"/>
        </w:rPr>
        <w:t xml:space="preserve">7</w:t>
      </w:r>
      <w:r>
        <w:rPr>
          <w:rFonts w:hint="eastAsia" w:ascii="宋体" w:hAnsi="宋体"/>
          <w:sz w:val="24"/>
          <w:szCs w:val="24"/>
        </w:rPr>
        <w:t xml:space="preserve">．其他项目保修期限约定如下：</w:t>
      </w:r>
      <w:r>
        <w:rPr>
          <w:rFonts w:hint="eastAsia" w:ascii="宋体" w:hAnsi="宋体"/>
          <w:sz w:val="24"/>
          <w:szCs w:val="24"/>
          <w:u w:val="single"/>
        </w:rPr>
        <w:t xml:space="preserve">按照</w:t>
      </w:r>
      <w:r>
        <w:rPr>
          <w:rFonts w:ascii="宋体" w:hAnsi="宋体"/>
          <w:sz w:val="24"/>
          <w:szCs w:val="24"/>
          <w:u w:val="single"/>
        </w:rPr>
        <w:t xml:space="preserve">国家约定要求 </w:t>
      </w:r>
      <w:r>
        <w:rPr>
          <w:rFonts w:hint="eastAsia" w:ascii="宋体" w:hAnsi="宋体"/>
          <w:sz w:val="24"/>
          <w:szCs w:val="24"/>
        </w:rPr>
        <w:t xml:space="preserve">。</w:t>
      </w:r>
      <w:r>
        <w:rPr>
          <w:rFonts w:ascii="宋体" w:hAnsi="宋体"/>
          <w:sz w:val="24"/>
          <w:szCs w:val="24"/>
        </w:rPr>
      </w:r>
      <w:r/>
    </w:p>
    <w:p>
      <w:pPr>
        <w:pStyle w:val="964"/>
        <w:spacing w:line="360" w:lineRule="auto"/>
        <w:rPr>
          <w:rFonts w:ascii="宋体" w:hAnsi="宋体"/>
          <w:sz w:val="24"/>
          <w:szCs w:val="24"/>
        </w:rPr>
      </w:pPr>
      <w:r>
        <w:rPr>
          <w:rFonts w:hint="eastAsia" w:ascii="宋体" w:hAnsi="宋体"/>
          <w:sz w:val="24"/>
          <w:szCs w:val="24"/>
        </w:rPr>
        <w:t xml:space="preserve">　　质量保修期自工程竣工验收合格之日起计算。</w:t>
      </w:r>
      <w:r>
        <w:rPr>
          <w:rFonts w:ascii="宋体" w:hAnsi="宋体"/>
          <w:sz w:val="24"/>
          <w:szCs w:val="24"/>
        </w:rPr>
      </w:r>
      <w:r/>
    </w:p>
    <w:p>
      <w:pPr>
        <w:pStyle w:val="964"/>
        <w:spacing w:line="360" w:lineRule="auto"/>
        <w:rPr>
          <w:rFonts w:ascii="宋体" w:hAnsi="宋体"/>
          <w:b/>
          <w:sz w:val="24"/>
          <w:szCs w:val="24"/>
        </w:rPr>
      </w:pPr>
      <w:r>
        <w:rPr>
          <w:rFonts w:hint="eastAsia" w:ascii="宋体" w:hAnsi="宋体"/>
          <w:b/>
          <w:sz w:val="24"/>
          <w:szCs w:val="24"/>
        </w:rPr>
        <w:t xml:space="preserve">三、缺陷责任期</w:t>
      </w:r>
      <w:r>
        <w:rPr>
          <w:rFonts w:ascii="宋体" w:hAnsi="宋体"/>
          <w:b/>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工程缺陷责任期为</w:t>
      </w:r>
      <w:r>
        <w:rPr>
          <w:rFonts w:hint="eastAsia" w:ascii="宋体" w:hAnsi="宋体"/>
          <w:sz w:val="24"/>
          <w:szCs w:val="24"/>
          <w:u w:val="single"/>
        </w:rPr>
        <w:t xml:space="preserve">24</w:t>
      </w:r>
      <w:r>
        <w:rPr>
          <w:rFonts w:hint="eastAsia" w:ascii="宋体" w:hAnsi="宋体"/>
          <w:sz w:val="24"/>
          <w:szCs w:val="24"/>
        </w:rPr>
        <w:t xml:space="preserve">个月，缺陷责任期自工程通过竣工验收之日起计算。单位工程先于全部工程进行验收，单位工程缺陷责任期自单位工程验收合格之日起算。</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缺陷责任期终止后，发包人应退还剩余的质量保证金。</w:t>
      </w:r>
      <w:r>
        <w:rPr>
          <w:rFonts w:ascii="宋体" w:hAnsi="宋体"/>
          <w:sz w:val="24"/>
          <w:szCs w:val="24"/>
        </w:rPr>
      </w:r>
      <w:r/>
    </w:p>
    <w:p>
      <w:pPr>
        <w:pStyle w:val="964"/>
        <w:spacing w:line="360" w:lineRule="auto"/>
        <w:rPr>
          <w:rFonts w:ascii="宋体" w:hAnsi="宋体"/>
          <w:b/>
          <w:sz w:val="24"/>
          <w:szCs w:val="24"/>
        </w:rPr>
      </w:pPr>
      <w:r>
        <w:rPr>
          <w:rFonts w:hint="eastAsia" w:ascii="宋体" w:hAnsi="宋体"/>
          <w:b/>
          <w:sz w:val="24"/>
          <w:szCs w:val="24"/>
        </w:rPr>
        <w:t xml:space="preserve">四、质量保修责任</w:t>
      </w:r>
      <w:r>
        <w:rPr>
          <w:rFonts w:ascii="宋体" w:hAnsi="宋体"/>
          <w:b/>
          <w:sz w:val="24"/>
          <w:szCs w:val="24"/>
        </w:rPr>
      </w:r>
      <w:r/>
    </w:p>
    <w:p>
      <w:pPr>
        <w:pStyle w:val="964"/>
        <w:ind w:firstLine="491"/>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．属于保修范围、内容的项目，承包人应当在接到保修通知之日起</w:t>
      </w:r>
      <w:r>
        <w:rPr>
          <w:rFonts w:ascii="宋体" w:hAnsi="宋体"/>
          <w:sz w:val="24"/>
          <w:szCs w:val="24"/>
        </w:rPr>
        <w:t xml:space="preserve">7</w:t>
      </w:r>
      <w:r>
        <w:rPr>
          <w:rFonts w:hint="eastAsia" w:ascii="宋体" w:hAnsi="宋体"/>
          <w:sz w:val="24"/>
          <w:szCs w:val="24"/>
        </w:rPr>
        <w:t xml:space="preserve">天内派人保修。承包人不在约定期限内派人保修的，发包人可以委托他人修理。</w:t>
      </w:r>
      <w:r>
        <w:rPr>
          <w:rFonts w:ascii="宋体" w:hAnsi="宋体"/>
          <w:sz w:val="24"/>
          <w:szCs w:val="24"/>
        </w:rPr>
      </w:r>
      <w:r/>
    </w:p>
    <w:p>
      <w:pPr>
        <w:pStyle w:val="964"/>
        <w:ind w:firstLine="491"/>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．发生紧急事故需抢修的，承包人在接到事故通知后，应当立即到达事故现场抢修。</w:t>
      </w:r>
      <w:r>
        <w:rPr>
          <w:rFonts w:ascii="宋体" w:hAnsi="宋体"/>
          <w:sz w:val="24"/>
          <w:szCs w:val="24"/>
        </w:rPr>
      </w:r>
      <w:r/>
    </w:p>
    <w:p>
      <w:pPr>
        <w:pStyle w:val="964"/>
        <w:ind w:firstLine="491"/>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sz w:val="24"/>
          <w:szCs w:val="24"/>
        </w:rPr>
      </w:r>
      <w:r/>
    </w:p>
    <w:p>
      <w:pPr>
        <w:pStyle w:val="964"/>
        <w:ind w:firstLine="12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．质量保修完成后，由发包人组织验收。</w:t>
      </w:r>
      <w:r>
        <w:rPr>
          <w:rFonts w:ascii="宋体" w:hAnsi="宋体"/>
          <w:sz w:val="24"/>
          <w:szCs w:val="24"/>
        </w:rPr>
      </w:r>
      <w:r/>
    </w:p>
    <w:p>
      <w:pPr>
        <w:pStyle w:val="964"/>
        <w:spacing w:line="360" w:lineRule="auto"/>
        <w:rPr>
          <w:rFonts w:ascii="宋体" w:hAnsi="宋体"/>
          <w:sz w:val="24"/>
          <w:szCs w:val="24"/>
        </w:rPr>
      </w:pPr>
      <w:r>
        <w:rPr>
          <w:rFonts w:hint="eastAsia" w:ascii="宋体" w:hAnsi="宋体"/>
          <w:sz w:val="24"/>
          <w:szCs w:val="24"/>
        </w:rPr>
        <w:t xml:space="preserve">　　五、保修费用</w:t>
      </w:r>
      <w:r>
        <w:rPr>
          <w:rFonts w:ascii="宋体" w:hAnsi="宋体"/>
          <w:sz w:val="24"/>
          <w:szCs w:val="24"/>
        </w:rPr>
      </w:r>
      <w:r/>
    </w:p>
    <w:p>
      <w:pPr>
        <w:pStyle w:val="964"/>
        <w:spacing w:line="360" w:lineRule="auto"/>
        <w:rPr>
          <w:rFonts w:ascii="宋体" w:hAnsi="宋体"/>
          <w:sz w:val="24"/>
          <w:szCs w:val="24"/>
        </w:rPr>
      </w:pPr>
      <w:r>
        <w:rPr>
          <w:rFonts w:hint="eastAsia" w:ascii="宋体" w:hAnsi="宋体"/>
          <w:sz w:val="24"/>
          <w:szCs w:val="24"/>
        </w:rPr>
        <w:t xml:space="preserve">　　保修费用由造成质量缺陷的责任方承担。</w:t>
      </w:r>
      <w:r>
        <w:rPr>
          <w:rFonts w:ascii="宋体" w:hAnsi="宋体"/>
          <w:sz w:val="24"/>
          <w:szCs w:val="24"/>
        </w:rPr>
      </w:r>
      <w:r/>
    </w:p>
    <w:p>
      <w:pPr>
        <w:pStyle w:val="964"/>
        <w:spacing w:line="360" w:lineRule="auto"/>
        <w:rPr>
          <w:rFonts w:ascii="宋体" w:hAnsi="宋体"/>
          <w:sz w:val="24"/>
          <w:szCs w:val="24"/>
        </w:rPr>
      </w:pPr>
      <w:r>
        <w:rPr>
          <w:rFonts w:hint="eastAsia" w:ascii="宋体" w:hAnsi="宋体"/>
          <w:sz w:val="24"/>
          <w:szCs w:val="24"/>
        </w:rPr>
        <w:t xml:space="preserve">六、双方约定的其他工程质量保修事项：</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64"/>
        <w:ind w:firstLine="456"/>
        <w:spacing w:line="360" w:lineRule="auto"/>
        <w:rPr>
          <w:rFonts w:ascii="宋体" w:hAnsi="宋体"/>
          <w:sz w:val="24"/>
          <w:szCs w:val="24"/>
        </w:rPr>
      </w:pPr>
      <w:r>
        <w:rPr>
          <w:rFonts w:hint="eastAsia" w:ascii="宋体" w:hAnsi="宋体"/>
          <w:sz w:val="24"/>
          <w:szCs w:val="24"/>
        </w:rPr>
        <w:t xml:space="preserve">工程质量保修书由发包人、承包人在工程竣工验收前共同签署，作为施工合同附件，其有效期限至保修期满。</w:t>
      </w:r>
      <w:r>
        <w:rPr>
          <w:rFonts w:ascii="宋体" w:hAnsi="宋体"/>
          <w:sz w:val="24"/>
          <w:szCs w:val="24"/>
        </w:rPr>
      </w:r>
      <w:r/>
    </w:p>
    <w:p>
      <w:pPr>
        <w:pStyle w:val="964"/>
        <w:spacing w:line="360" w:lineRule="auto"/>
        <w:rPr>
          <w:rFonts w:ascii="宋体" w:hAnsi="宋体"/>
          <w:sz w:val="24"/>
          <w:szCs w:val="30"/>
        </w:rPr>
      </w:pPr>
      <w:r>
        <w:rPr>
          <w:rFonts w:ascii="宋体" w:hAnsi="宋体"/>
          <w:sz w:val="24"/>
          <w:szCs w:val="30"/>
        </w:rPr>
      </w:r>
      <w:r/>
    </w:p>
    <w:p>
      <w:pPr>
        <w:pStyle w:val="964"/>
        <w:spacing w:line="360" w:lineRule="auto"/>
        <w:rPr>
          <w:rFonts w:ascii="宋体" w:hAnsi="宋体"/>
          <w:sz w:val="24"/>
          <w:szCs w:val="30"/>
        </w:rPr>
      </w:pPr>
      <w:r>
        <w:rPr>
          <w:rFonts w:ascii="宋体" w:hAnsi="宋体"/>
          <w:sz w:val="24"/>
          <w:szCs w:val="30"/>
        </w:rPr>
      </w:r>
      <w:r/>
    </w:p>
    <w:p>
      <w:pPr>
        <w:pStyle w:val="964"/>
        <w:spacing w:line="360" w:lineRule="auto"/>
        <w:rPr>
          <w:rFonts w:ascii="宋体" w:hAnsi="宋体"/>
          <w:sz w:val="24"/>
          <w:szCs w:val="30"/>
        </w:rPr>
      </w:pPr>
      <w:r>
        <w:rPr>
          <w:rFonts w:hint="eastAsia" w:ascii="宋体" w:hAnsi="宋体"/>
          <w:sz w:val="24"/>
          <w:szCs w:val="30"/>
        </w:rPr>
        <w:t xml:space="preserve">发包人</w:t>
      </w:r>
      <w:r>
        <w:rPr>
          <w:rFonts w:ascii="宋体" w:hAnsi="宋体"/>
          <w:sz w:val="24"/>
          <w:szCs w:val="30"/>
        </w:rPr>
        <w:t xml:space="preserve">(</w:t>
      </w:r>
      <w:r>
        <w:rPr>
          <w:rFonts w:hint="eastAsia" w:ascii="宋体" w:hAnsi="宋体"/>
          <w:sz w:val="24"/>
          <w:szCs w:val="30"/>
        </w:rPr>
        <w:t xml:space="preserve">公章</w:t>
      </w:r>
      <w:r>
        <w:rPr>
          <w:rFonts w:ascii="宋体" w:hAnsi="宋体"/>
          <w:sz w:val="24"/>
          <w:szCs w:val="30"/>
        </w:rPr>
        <w:t xml:space="preserve">)</w:t>
      </w:r>
      <w:r>
        <w:rPr>
          <w:rFonts w:hint="eastAsia" w:ascii="宋体" w:hAnsi="宋体"/>
          <w:sz w:val="24"/>
          <w:szCs w:val="30"/>
        </w:rPr>
        <w:t xml:space="preserve">：</w:t>
      </w:r>
      <w:r>
        <w:rPr>
          <w:rFonts w:hint="eastAsia" w:ascii="宋体" w:hAnsi="宋体" w:cs="宋体"/>
          <w:sz w:val="24"/>
          <w:szCs w:val="30"/>
          <w:u w:val="single"/>
        </w:rPr>
        <w:t xml:space="preserve">       </w:t>
      </w:r>
      <w:r>
        <w:rPr>
          <w:rFonts w:hint="eastAsia" w:ascii="宋体" w:hAnsi="宋体"/>
          <w:sz w:val="24"/>
          <w:szCs w:val="30"/>
        </w:rPr>
        <w:t xml:space="preserve">承包人</w:t>
      </w:r>
      <w:r>
        <w:rPr>
          <w:rFonts w:ascii="宋体" w:hAnsi="宋体"/>
          <w:sz w:val="24"/>
          <w:szCs w:val="30"/>
        </w:rPr>
        <w:t xml:space="preserve">(</w:t>
      </w:r>
      <w:r>
        <w:rPr>
          <w:rFonts w:hint="eastAsia" w:ascii="宋体" w:hAnsi="宋体"/>
          <w:sz w:val="24"/>
          <w:szCs w:val="30"/>
        </w:rPr>
        <w:t xml:space="preserve">公章</w:t>
      </w:r>
      <w:r>
        <w:rPr>
          <w:rFonts w:ascii="宋体" w:hAnsi="宋体"/>
          <w:sz w:val="24"/>
          <w:szCs w:val="30"/>
        </w:rPr>
        <w:t xml:space="preserve">)</w:t>
      </w:r>
      <w:r>
        <w:rPr>
          <w:rFonts w:hint="eastAsia" w:ascii="宋体" w:hAnsi="宋体"/>
          <w:sz w:val="24"/>
          <w:szCs w:val="30"/>
        </w:rPr>
        <w:t xml:space="preserve">：</w:t>
      </w:r>
      <w:r>
        <w:rPr>
          <w:rFonts w:hint="eastAsia" w:ascii="宋体" w:hAnsi="宋体" w:cs="宋体"/>
          <w:sz w:val="24"/>
          <w:szCs w:val="30"/>
          <w:u w:val="single"/>
        </w:rPr>
        <w:t xml:space="preserve">           </w:t>
      </w:r>
      <w:r>
        <w:rPr>
          <w:rFonts w:ascii="宋体" w:hAnsi="宋体"/>
          <w:sz w:val="24"/>
          <w:szCs w:val="30"/>
        </w:rPr>
      </w:r>
      <w:r/>
    </w:p>
    <w:p>
      <w:pPr>
        <w:pStyle w:val="964"/>
        <w:spacing w:line="360" w:lineRule="auto"/>
        <w:rPr>
          <w:rFonts w:ascii="宋体" w:hAnsi="宋体"/>
          <w:sz w:val="24"/>
          <w:szCs w:val="30"/>
        </w:rPr>
      </w:pPr>
      <w:r>
        <w:rPr>
          <w:rFonts w:hint="eastAsia" w:ascii="宋体" w:hAnsi="宋体"/>
          <w:sz w:val="24"/>
          <w:szCs w:val="30"/>
        </w:rPr>
        <w:t xml:space="preserve">地址：</w:t>
      </w:r>
      <w:r>
        <w:rPr>
          <w:rFonts w:hint="eastAsia" w:ascii="宋体" w:hAnsi="宋体" w:cs="宋体"/>
          <w:sz w:val="24"/>
          <w:szCs w:val="30"/>
          <w:u w:val="single"/>
        </w:rPr>
        <w:t xml:space="preserve">    </w:t>
      </w:r>
      <w:r>
        <w:rPr>
          <w:rFonts w:hint="eastAsia" w:ascii="宋体" w:hAnsi="宋体"/>
          <w:sz w:val="24"/>
          <w:szCs w:val="30"/>
        </w:rPr>
        <w:t xml:space="preserve">地址：</w:t>
      </w:r>
      <w:r>
        <w:rPr>
          <w:rFonts w:hint="eastAsia" w:ascii="宋体" w:hAnsi="宋体" w:cs="宋体"/>
          <w:sz w:val="24"/>
          <w:szCs w:val="30"/>
          <w:u w:val="single"/>
        </w:rPr>
        <w:t xml:space="preserve">       </w:t>
      </w:r>
      <w:r>
        <w:rPr>
          <w:rFonts w:ascii="宋体" w:hAnsi="宋体"/>
          <w:sz w:val="24"/>
          <w:szCs w:val="30"/>
        </w:rPr>
      </w:r>
      <w:r/>
    </w:p>
    <w:p>
      <w:pPr>
        <w:pStyle w:val="964"/>
        <w:spacing w:line="360" w:lineRule="auto"/>
        <w:rPr>
          <w:rFonts w:ascii="宋体" w:hAnsi="宋体"/>
          <w:sz w:val="24"/>
          <w:szCs w:val="30"/>
        </w:rPr>
      </w:pPr>
      <w:r>
        <w:rPr>
          <w:rFonts w:hint="eastAsia" w:ascii="宋体" w:hAnsi="宋体"/>
          <w:sz w:val="24"/>
          <w:szCs w:val="30"/>
        </w:rPr>
        <w:t xml:space="preserve">法定代表人</w:t>
      </w:r>
      <w:r>
        <w:rPr>
          <w:rFonts w:ascii="宋体" w:hAnsi="宋体"/>
          <w:sz w:val="24"/>
          <w:szCs w:val="30"/>
        </w:rPr>
        <w:t xml:space="preserve">(</w:t>
      </w:r>
      <w:r>
        <w:rPr>
          <w:rFonts w:hint="eastAsia" w:ascii="宋体" w:hAnsi="宋体"/>
          <w:sz w:val="24"/>
          <w:szCs w:val="30"/>
        </w:rPr>
        <w:t xml:space="preserve">签字</w:t>
      </w:r>
      <w:r>
        <w:rPr>
          <w:rFonts w:ascii="宋体" w:hAnsi="宋体"/>
          <w:sz w:val="24"/>
          <w:szCs w:val="30"/>
        </w:rPr>
        <w:t xml:space="preserve">)</w:t>
      </w:r>
      <w:r>
        <w:rPr>
          <w:rFonts w:hint="eastAsia" w:ascii="宋体" w:hAnsi="宋体"/>
          <w:sz w:val="24"/>
          <w:szCs w:val="30"/>
        </w:rPr>
        <w:t xml:space="preserve">：</w:t>
      </w:r>
      <w:r>
        <w:rPr>
          <w:rFonts w:hint="eastAsia" w:ascii="宋体" w:hAnsi="宋体" w:cs="宋体"/>
          <w:sz w:val="24"/>
          <w:szCs w:val="30"/>
          <w:u w:val="single"/>
        </w:rPr>
        <w:t xml:space="preserve">      </w:t>
      </w:r>
      <w:r>
        <w:rPr>
          <w:rFonts w:hint="eastAsia" w:ascii="宋体" w:hAnsi="宋体"/>
          <w:sz w:val="24"/>
          <w:szCs w:val="30"/>
        </w:rPr>
        <w:t xml:space="preserve">法定代表人</w:t>
      </w:r>
      <w:r>
        <w:rPr>
          <w:rFonts w:ascii="宋体" w:hAnsi="宋体"/>
          <w:sz w:val="24"/>
          <w:szCs w:val="30"/>
        </w:rPr>
        <w:t xml:space="preserve">(</w:t>
      </w:r>
      <w:r>
        <w:rPr>
          <w:rFonts w:hint="eastAsia" w:ascii="宋体" w:hAnsi="宋体"/>
          <w:sz w:val="24"/>
          <w:szCs w:val="30"/>
        </w:rPr>
        <w:t xml:space="preserve">签字</w:t>
      </w:r>
      <w:r>
        <w:rPr>
          <w:rFonts w:ascii="宋体" w:hAnsi="宋体"/>
          <w:sz w:val="24"/>
          <w:szCs w:val="30"/>
        </w:rPr>
        <w:t xml:space="preserve">)</w:t>
      </w:r>
      <w:r>
        <w:rPr>
          <w:rFonts w:hint="eastAsia" w:ascii="宋体" w:hAnsi="宋体"/>
          <w:sz w:val="24"/>
          <w:szCs w:val="30"/>
        </w:rPr>
        <w:t xml:space="preserve">：</w:t>
      </w:r>
      <w:r>
        <w:rPr>
          <w:rFonts w:hint="eastAsia" w:ascii="宋体" w:hAnsi="宋体" w:cs="宋体"/>
          <w:sz w:val="24"/>
          <w:szCs w:val="30"/>
          <w:u w:val="single"/>
        </w:rPr>
        <w:t xml:space="preserve">       </w:t>
      </w:r>
      <w:r>
        <w:rPr>
          <w:rFonts w:ascii="宋体" w:hAnsi="宋体"/>
          <w:sz w:val="24"/>
          <w:szCs w:val="30"/>
        </w:rPr>
      </w:r>
      <w:r/>
    </w:p>
    <w:p>
      <w:pPr>
        <w:pStyle w:val="964"/>
        <w:spacing w:line="360" w:lineRule="auto"/>
        <w:rPr>
          <w:rFonts w:ascii="宋体" w:hAnsi="宋体"/>
          <w:sz w:val="24"/>
          <w:szCs w:val="30"/>
        </w:rPr>
      </w:pPr>
      <w:r>
        <w:rPr>
          <w:rFonts w:hint="eastAsia" w:ascii="宋体" w:hAnsi="宋体"/>
          <w:sz w:val="24"/>
          <w:szCs w:val="30"/>
        </w:rPr>
        <w:t xml:space="preserve">委托代理人</w:t>
      </w:r>
      <w:r>
        <w:rPr>
          <w:rFonts w:ascii="宋体" w:hAnsi="宋体"/>
          <w:sz w:val="24"/>
          <w:szCs w:val="30"/>
        </w:rPr>
        <w:t xml:space="preserve">(</w:t>
      </w:r>
      <w:r>
        <w:rPr>
          <w:rFonts w:hint="eastAsia" w:ascii="宋体" w:hAnsi="宋体"/>
          <w:sz w:val="24"/>
          <w:szCs w:val="30"/>
        </w:rPr>
        <w:t xml:space="preserve">签字</w:t>
      </w:r>
      <w:r>
        <w:rPr>
          <w:rFonts w:ascii="宋体" w:hAnsi="宋体"/>
          <w:sz w:val="24"/>
          <w:szCs w:val="30"/>
        </w:rPr>
        <w:t xml:space="preserve">)</w:t>
      </w:r>
      <w:r>
        <w:rPr>
          <w:rFonts w:hint="eastAsia" w:ascii="宋体" w:hAnsi="宋体"/>
          <w:sz w:val="24"/>
          <w:szCs w:val="30"/>
        </w:rPr>
        <w:t xml:space="preserve">：</w:t>
      </w:r>
      <w:r>
        <w:rPr>
          <w:rFonts w:hint="eastAsia" w:ascii="宋体" w:hAnsi="宋体" w:cs="宋体"/>
          <w:sz w:val="24"/>
          <w:szCs w:val="30"/>
          <w:u w:val="single"/>
        </w:rPr>
        <w:t xml:space="preserve">      </w:t>
      </w:r>
      <w:r>
        <w:rPr>
          <w:rFonts w:hint="eastAsia" w:ascii="宋体" w:hAnsi="宋体"/>
          <w:sz w:val="24"/>
          <w:szCs w:val="30"/>
        </w:rPr>
        <w:t xml:space="preserve">委托代理人</w:t>
      </w:r>
      <w:r>
        <w:rPr>
          <w:rFonts w:ascii="宋体" w:hAnsi="宋体"/>
          <w:sz w:val="24"/>
          <w:szCs w:val="30"/>
        </w:rPr>
        <w:t xml:space="preserve">(</w:t>
      </w:r>
      <w:r>
        <w:rPr>
          <w:rFonts w:hint="eastAsia" w:ascii="宋体" w:hAnsi="宋体"/>
          <w:sz w:val="24"/>
          <w:szCs w:val="30"/>
        </w:rPr>
        <w:t xml:space="preserve">签字</w:t>
      </w:r>
      <w:r>
        <w:rPr>
          <w:rFonts w:ascii="宋体" w:hAnsi="宋体"/>
          <w:sz w:val="24"/>
          <w:szCs w:val="30"/>
        </w:rPr>
        <w:t xml:space="preserve">)</w:t>
      </w:r>
      <w:r>
        <w:rPr>
          <w:rFonts w:hint="eastAsia" w:ascii="宋体" w:hAnsi="宋体"/>
          <w:sz w:val="24"/>
          <w:szCs w:val="30"/>
        </w:rPr>
        <w:t xml:space="preserve">：</w:t>
      </w:r>
      <w:r>
        <w:rPr>
          <w:rFonts w:hint="eastAsia" w:ascii="宋体" w:hAnsi="宋体" w:cs="宋体"/>
          <w:sz w:val="24"/>
          <w:szCs w:val="30"/>
          <w:u w:val="single"/>
        </w:rPr>
        <w:t xml:space="preserve">       </w:t>
      </w:r>
      <w:r>
        <w:rPr>
          <w:rFonts w:ascii="宋体" w:hAnsi="宋体"/>
          <w:sz w:val="24"/>
          <w:szCs w:val="30"/>
        </w:rPr>
      </w:r>
      <w:r/>
    </w:p>
    <w:p>
      <w:pPr>
        <w:pStyle w:val="964"/>
        <w:spacing w:line="360" w:lineRule="auto"/>
        <w:rPr>
          <w:rFonts w:ascii="宋体" w:hAnsi="宋体"/>
          <w:sz w:val="24"/>
          <w:szCs w:val="30"/>
        </w:rPr>
      </w:pPr>
      <w:r>
        <w:rPr>
          <w:rFonts w:hint="eastAsia" w:ascii="宋体" w:hAnsi="宋体"/>
          <w:sz w:val="24"/>
          <w:szCs w:val="30"/>
        </w:rPr>
        <w:t xml:space="preserve">电话：</w:t>
      </w:r>
      <w:r>
        <w:rPr>
          <w:rFonts w:hint="eastAsia" w:ascii="宋体" w:hAnsi="宋体" w:cs="宋体"/>
          <w:sz w:val="24"/>
          <w:szCs w:val="30"/>
          <w:u w:val="single"/>
        </w:rPr>
        <w:t xml:space="preserve">   </w:t>
      </w:r>
      <w:r>
        <w:rPr>
          <w:rFonts w:hint="eastAsia" w:ascii="宋体" w:hAnsi="宋体"/>
          <w:sz w:val="24"/>
          <w:szCs w:val="30"/>
        </w:rPr>
        <w:t xml:space="preserve">电话：</w:t>
      </w:r>
      <w:r>
        <w:rPr>
          <w:rFonts w:hint="eastAsia" w:ascii="宋体" w:hAnsi="宋体" w:cs="宋体"/>
          <w:sz w:val="24"/>
          <w:szCs w:val="30"/>
          <w:u w:val="single"/>
        </w:rPr>
        <w:t xml:space="preserve">     </w:t>
      </w:r>
      <w:r>
        <w:rPr>
          <w:rFonts w:ascii="宋体" w:hAnsi="宋体"/>
          <w:sz w:val="24"/>
          <w:szCs w:val="30"/>
        </w:rPr>
      </w:r>
      <w:r/>
    </w:p>
    <w:p>
      <w:pPr>
        <w:pStyle w:val="964"/>
        <w:spacing w:line="360" w:lineRule="auto"/>
        <w:rPr>
          <w:rFonts w:ascii="宋体" w:hAnsi="宋体"/>
          <w:sz w:val="24"/>
          <w:szCs w:val="30"/>
        </w:rPr>
      </w:pPr>
      <w:r>
        <w:rPr>
          <w:rFonts w:hint="eastAsia" w:ascii="宋体" w:hAnsi="宋体"/>
          <w:sz w:val="24"/>
          <w:szCs w:val="30"/>
        </w:rPr>
        <w:t xml:space="preserve">传真：</w:t>
      </w:r>
      <w:r>
        <w:rPr>
          <w:rFonts w:hint="eastAsia" w:ascii="宋体" w:hAnsi="宋体" w:cs="宋体"/>
          <w:sz w:val="24"/>
          <w:szCs w:val="30"/>
          <w:u w:val="single"/>
        </w:rPr>
        <w:t xml:space="preserve">   </w:t>
      </w:r>
      <w:r>
        <w:rPr>
          <w:rFonts w:hint="eastAsia" w:ascii="宋体" w:hAnsi="宋体"/>
          <w:sz w:val="24"/>
          <w:szCs w:val="30"/>
        </w:rPr>
        <w:t xml:space="preserve">传真：</w:t>
      </w:r>
      <w:r>
        <w:rPr>
          <w:rFonts w:hint="eastAsia" w:ascii="宋体" w:hAnsi="宋体" w:cs="宋体"/>
          <w:sz w:val="24"/>
          <w:szCs w:val="30"/>
          <w:u w:val="single"/>
        </w:rPr>
        <w:t xml:space="preserve">     </w:t>
      </w:r>
      <w:r>
        <w:rPr>
          <w:rFonts w:ascii="宋体" w:hAnsi="宋体"/>
          <w:sz w:val="24"/>
          <w:szCs w:val="30"/>
        </w:rPr>
      </w:r>
      <w:r/>
    </w:p>
    <w:p>
      <w:pPr>
        <w:pStyle w:val="964"/>
        <w:spacing w:line="360" w:lineRule="auto"/>
        <w:rPr>
          <w:rFonts w:ascii="宋体" w:hAnsi="宋体"/>
          <w:sz w:val="24"/>
          <w:szCs w:val="30"/>
        </w:rPr>
      </w:pPr>
      <w:r>
        <w:rPr>
          <w:rFonts w:hint="eastAsia" w:ascii="宋体" w:hAnsi="宋体"/>
          <w:sz w:val="24"/>
          <w:szCs w:val="30"/>
        </w:rPr>
        <w:t xml:space="preserve">开户银行：</w:t>
      </w:r>
      <w:r>
        <w:rPr>
          <w:rFonts w:hint="eastAsia" w:ascii="宋体" w:hAnsi="宋体" w:cs="宋体"/>
          <w:sz w:val="24"/>
          <w:szCs w:val="30"/>
          <w:u w:val="single"/>
        </w:rPr>
        <w:t xml:space="preserve">   </w:t>
      </w:r>
      <w:r>
        <w:rPr>
          <w:rFonts w:hint="eastAsia" w:ascii="宋体" w:hAnsi="宋体"/>
          <w:sz w:val="24"/>
          <w:szCs w:val="30"/>
        </w:rPr>
        <w:t xml:space="preserve">开户银行：</w:t>
      </w:r>
      <w:r>
        <w:rPr>
          <w:rFonts w:hint="eastAsia" w:ascii="宋体" w:hAnsi="宋体" w:cs="宋体"/>
          <w:sz w:val="24"/>
          <w:szCs w:val="30"/>
          <w:u w:val="single"/>
        </w:rPr>
        <w:t xml:space="preserve">   </w:t>
      </w:r>
      <w:r>
        <w:rPr>
          <w:rFonts w:ascii="宋体" w:hAnsi="宋体"/>
          <w:sz w:val="24"/>
          <w:szCs w:val="30"/>
        </w:rPr>
      </w:r>
      <w:r/>
    </w:p>
    <w:p>
      <w:pPr>
        <w:pStyle w:val="964"/>
        <w:spacing w:line="360" w:lineRule="auto"/>
        <w:rPr>
          <w:rFonts w:ascii="宋体" w:hAnsi="宋体"/>
          <w:sz w:val="24"/>
          <w:szCs w:val="30"/>
        </w:rPr>
      </w:pPr>
      <w:r>
        <w:rPr>
          <w:rFonts w:hint="eastAsia" w:ascii="宋体" w:hAnsi="宋体"/>
          <w:sz w:val="24"/>
          <w:szCs w:val="30"/>
        </w:rPr>
        <w:t xml:space="preserve">账号：</w:t>
      </w:r>
      <w:r>
        <w:rPr>
          <w:rFonts w:hint="eastAsia" w:ascii="宋体" w:hAnsi="宋体" w:cs="宋体"/>
          <w:sz w:val="24"/>
          <w:szCs w:val="30"/>
          <w:u w:val="single"/>
        </w:rPr>
        <w:t xml:space="preserve">       </w:t>
      </w:r>
      <w:r>
        <w:rPr>
          <w:rFonts w:hint="eastAsia" w:ascii="宋体" w:hAnsi="宋体"/>
          <w:sz w:val="24"/>
          <w:szCs w:val="30"/>
        </w:rPr>
        <w:t xml:space="preserve">账号：</w:t>
      </w:r>
      <w:r>
        <w:rPr>
          <w:rFonts w:hint="eastAsia" w:ascii="宋体" w:hAnsi="宋体" w:cs="宋体"/>
          <w:sz w:val="24"/>
          <w:szCs w:val="30"/>
          <w:u w:val="single"/>
        </w:rPr>
        <w:t xml:space="preserve">     </w:t>
      </w:r>
      <w:r>
        <w:rPr>
          <w:rFonts w:ascii="宋体" w:hAnsi="宋体"/>
          <w:sz w:val="24"/>
          <w:szCs w:val="30"/>
        </w:rPr>
      </w:r>
      <w:r/>
    </w:p>
    <w:p>
      <w:pPr>
        <w:pStyle w:val="964"/>
        <w:spacing w:line="360" w:lineRule="auto"/>
        <w:rPr>
          <w:rFonts w:ascii="宋体" w:hAnsi="宋体"/>
          <w:sz w:val="24"/>
          <w:szCs w:val="30"/>
        </w:rPr>
      </w:pPr>
      <w:r>
        <w:rPr>
          <w:rFonts w:hint="eastAsia" w:ascii="宋体" w:hAnsi="宋体"/>
          <w:sz w:val="24"/>
          <w:szCs w:val="30"/>
        </w:rPr>
        <w:t xml:space="preserve">邮政编码：</w:t>
      </w:r>
      <w:r>
        <w:rPr>
          <w:rFonts w:hint="eastAsia" w:ascii="宋体" w:hAnsi="宋体" w:cs="宋体"/>
          <w:sz w:val="24"/>
          <w:szCs w:val="30"/>
          <w:u w:val="single"/>
        </w:rPr>
        <w:t xml:space="preserve">    </w:t>
      </w:r>
      <w:r>
        <w:rPr>
          <w:rFonts w:hint="eastAsia" w:ascii="宋体" w:hAnsi="宋体"/>
          <w:sz w:val="24"/>
          <w:szCs w:val="30"/>
        </w:rPr>
        <w:t xml:space="preserve">邮政编码：</w:t>
      </w:r>
      <w:r>
        <w:rPr>
          <w:rFonts w:hint="eastAsia" w:ascii="宋体" w:hAnsi="宋体" w:cs="宋体"/>
          <w:sz w:val="24"/>
          <w:szCs w:val="30"/>
          <w:u w:val="single"/>
        </w:rPr>
        <w:t xml:space="preserve">   </w:t>
      </w:r>
      <w:r>
        <w:rPr>
          <w:rFonts w:ascii="宋体" w:hAnsi="宋体"/>
          <w:sz w:val="24"/>
          <w:szCs w:val="30"/>
        </w:rPr>
      </w:r>
      <w:r/>
    </w:p>
    <w:p>
      <w:pPr>
        <w:pStyle w:val="964"/>
        <w:sectPr>
          <w:footerReference w:type="default" r:id="rId19"/>
          <w:footnotePr/>
          <w:endnotePr/>
          <w:type w:val="nextPage"/>
          <w:pgSz w:w="11906" w:h="16838" w:orient="portrait"/>
          <w:pgMar w:top="1440" w:right="1800" w:bottom="1440" w:left="1800" w:header="851" w:footer="992" w:gutter="0"/>
          <w:cols w:num="1" w:sep="0" w:space="1701" w:equalWidth="1"/>
          <w:docGrid w:linePitch="360"/>
        </w:sectPr>
      </w:pPr>
      <w:r/>
      <w:r/>
    </w:p>
    <w:p>
      <w:pPr>
        <w:pStyle w:val="964"/>
        <w:jc w:val="left"/>
        <w:rPr>
          <w:rFonts w:eastAsia="仿宋_GB2312"/>
          <w:sz w:val="30"/>
          <w:szCs w:val="30"/>
        </w:rPr>
      </w:pPr>
      <w:r>
        <w:rPr>
          <w:rFonts w:hint="eastAsia" w:eastAsia="仿宋_GB2312"/>
          <w:sz w:val="30"/>
          <w:szCs w:val="30"/>
        </w:rPr>
        <w:t xml:space="preserve">附件2</w:t>
      </w:r>
      <w:r>
        <w:rPr>
          <w:rFonts w:eastAsia="仿宋_GB2312"/>
          <w:sz w:val="30"/>
          <w:szCs w:val="30"/>
        </w:rPr>
      </w:r>
      <w:r/>
    </w:p>
    <w:p>
      <w:pPr>
        <w:pStyle w:val="964"/>
        <w:jc w:val="center"/>
        <w:rPr>
          <w:b/>
          <w:bCs/>
          <w:sz w:val="36"/>
          <w:szCs w:val="36"/>
        </w:rPr>
      </w:pPr>
      <w:r>
        <w:rPr>
          <w:rFonts w:hint="eastAsia"/>
          <w:b/>
          <w:bCs/>
          <w:sz w:val="36"/>
          <w:szCs w:val="36"/>
        </w:rPr>
        <w:t xml:space="preserve">农民工工资发放承诺书</w:t>
      </w:r>
      <w:r>
        <w:rPr>
          <w:b/>
          <w:bCs/>
          <w:sz w:val="36"/>
          <w:szCs w:val="36"/>
        </w:rPr>
      </w:r>
      <w:r/>
    </w:p>
    <w:p>
      <w:pPr>
        <w:pStyle w:val="964"/>
        <w:jc w:val="left"/>
        <w:spacing w:line="336" w:lineRule="auto"/>
        <w:rPr>
          <w:b/>
          <w:bCs/>
          <w:sz w:val="36"/>
          <w:szCs w:val="36"/>
        </w:rPr>
      </w:pPr>
      <w:r>
        <w:rPr>
          <w:rFonts w:hint="eastAsia" w:ascii="宋体" w:hAnsi="宋体"/>
          <w:sz w:val="24"/>
          <w:szCs w:val="24"/>
          <w:u w:val="single"/>
        </w:rPr>
        <w:t xml:space="preserve">江苏省南京监狱</w:t>
      </w:r>
      <w:r>
        <w:rPr>
          <w:rFonts w:hint="eastAsia"/>
          <w:sz w:val="24"/>
        </w:rPr>
        <w:t xml:space="preserve">：</w:t>
      </w:r>
      <w:r>
        <w:rPr>
          <w:b/>
          <w:bCs/>
          <w:sz w:val="36"/>
          <w:szCs w:val="36"/>
        </w:rPr>
      </w:r>
      <w:r/>
    </w:p>
    <w:p>
      <w:pPr>
        <w:pStyle w:val="964"/>
        <w:ind w:firstLine="480"/>
        <w:spacing w:line="336" w:lineRule="auto"/>
        <w:rPr>
          <w:sz w:val="24"/>
        </w:rPr>
      </w:pPr>
      <w:r>
        <w:rPr>
          <w:rFonts w:hint="eastAsia"/>
          <w:sz w:val="24"/>
        </w:rPr>
        <w:t xml:space="preserve">由我司所承建的</w:t>
      </w:r>
      <w:r>
        <w:rPr>
          <w:rFonts w:hint="eastAsia" w:ascii="宋体" w:hAnsi="宋体"/>
          <w:sz w:val="24"/>
          <w:szCs w:val="24"/>
          <w:u w:val="single"/>
        </w:rPr>
        <w:t xml:space="preserve">南京监狱禁闭室维修改造工程施工</w:t>
      </w:r>
      <w:r>
        <w:rPr>
          <w:rFonts w:hint="eastAsia"/>
          <w:sz w:val="24"/>
        </w:rPr>
        <w:t xml:space="preserve">，目前我司已经按照上级主管部门及建设单位的相关要求，完成了本工程项下所有农民工工资（包含但不仅限于劳务报酬等）的发放工作。</w:t>
      </w:r>
      <w:r>
        <w:rPr>
          <w:sz w:val="24"/>
        </w:rPr>
      </w:r>
      <w:r/>
    </w:p>
    <w:p>
      <w:pPr>
        <w:pStyle w:val="964"/>
        <w:ind w:firstLine="480"/>
        <w:spacing w:line="336" w:lineRule="auto"/>
        <w:rPr>
          <w:sz w:val="24"/>
        </w:rPr>
      </w:pPr>
      <w:r>
        <w:rPr>
          <w:sz w:val="24"/>
        </w:rPr>
        <w:t xml:space="preserve">为维护农民工合法权益</w:t>
      </w:r>
      <w:r>
        <w:rPr>
          <w:rFonts w:hint="eastAsia"/>
          <w:sz w:val="24"/>
        </w:rPr>
        <w:t xml:space="preserve">、</w:t>
      </w:r>
      <w:r>
        <w:rPr>
          <w:sz w:val="24"/>
        </w:rPr>
        <w:t xml:space="preserve">确保社会及企业的和谐稳定</w:t>
      </w:r>
      <w:r>
        <w:rPr>
          <w:rFonts w:hint="eastAsia"/>
          <w:sz w:val="24"/>
        </w:rPr>
        <w:t xml:space="preserve">，我司现对农民工工资发放工作承诺如下：</w:t>
      </w:r>
      <w:r>
        <w:rPr>
          <w:sz w:val="24"/>
        </w:rPr>
      </w:r>
      <w:r/>
    </w:p>
    <w:p>
      <w:pPr>
        <w:pStyle w:val="964"/>
        <w:ind w:firstLine="480"/>
        <w:spacing w:line="336" w:lineRule="auto"/>
        <w:rPr>
          <w:sz w:val="24"/>
        </w:rPr>
      </w:pPr>
      <w:r>
        <w:rPr>
          <w:rFonts w:hint="eastAsia"/>
          <w:sz w:val="24"/>
        </w:rPr>
        <w:t xml:space="preserve">1、按照《劳动法》规定雇佣和使用农民工，严格遵守国家和地方关于农民工工资的有关规定；</w:t>
      </w:r>
      <w:r>
        <w:rPr>
          <w:sz w:val="24"/>
        </w:rPr>
      </w:r>
      <w:r/>
    </w:p>
    <w:p>
      <w:pPr>
        <w:pStyle w:val="964"/>
        <w:ind w:firstLine="480"/>
        <w:spacing w:line="336" w:lineRule="auto"/>
        <w:rPr>
          <w:sz w:val="24"/>
        </w:rPr>
      </w:pPr>
      <w:r>
        <w:rPr>
          <w:rFonts w:hint="eastAsia"/>
          <w:sz w:val="24"/>
        </w:rPr>
        <w:t xml:space="preserve">2、</w:t>
      </w:r>
      <w:r>
        <w:rPr>
          <w:sz w:val="24"/>
        </w:rPr>
        <w:t xml:space="preserve">现场各阶段的</w:t>
      </w:r>
      <w:r>
        <w:rPr>
          <w:rFonts w:hint="eastAsia"/>
          <w:sz w:val="24"/>
        </w:rPr>
        <w:t xml:space="preserve">（含本次）工程款优先用于农民工工资的发放工作，承诺不拖欠农民工工资，保证将农民工工资足额、及时、直接的发放到农民工手中，严禁发放给包工头；</w:t>
      </w:r>
      <w:r>
        <w:rPr>
          <w:sz w:val="24"/>
        </w:rPr>
      </w:r>
      <w:r/>
    </w:p>
    <w:p>
      <w:pPr>
        <w:pStyle w:val="964"/>
        <w:ind w:firstLine="480"/>
        <w:spacing w:line="336" w:lineRule="auto"/>
        <w:rPr>
          <w:sz w:val="24"/>
        </w:rPr>
      </w:pPr>
      <w:r>
        <w:rPr>
          <w:rFonts w:hint="eastAsia"/>
          <w:sz w:val="24"/>
        </w:rPr>
        <w:t xml:space="preserve">3、如因农民工工资发放不到位或我司处置不力，造成农民工不同形式的上访、闹访、集访等恶性事件发生的，我司愿意承担由此所造成的一切不良后果；</w:t>
      </w:r>
      <w:r>
        <w:rPr>
          <w:sz w:val="24"/>
        </w:rPr>
      </w:r>
      <w:r/>
    </w:p>
    <w:p>
      <w:pPr>
        <w:pStyle w:val="964"/>
        <w:ind w:firstLine="480"/>
        <w:spacing w:line="336" w:lineRule="auto"/>
        <w:rPr>
          <w:sz w:val="24"/>
        </w:rPr>
      </w:pPr>
      <w:r>
        <w:rPr>
          <w:rFonts w:hint="eastAsia"/>
          <w:sz w:val="24"/>
        </w:rPr>
        <w:t xml:space="preserve">4、我司承诺不因任何原因以拖欠农民工工资为由，唆使或促成农民工罢工、上访或恶意讨薪事件的发生。如有发生，我司愿意承担由此所造成的一切不良后果；</w:t>
      </w:r>
      <w:r>
        <w:rPr>
          <w:sz w:val="24"/>
        </w:rPr>
      </w:r>
      <w:r/>
    </w:p>
    <w:p>
      <w:pPr>
        <w:pStyle w:val="964"/>
        <w:ind w:firstLine="480"/>
        <w:spacing w:line="336" w:lineRule="auto"/>
        <w:rPr>
          <w:sz w:val="24"/>
        </w:rPr>
      </w:pPr>
      <w:r>
        <w:rPr>
          <w:rFonts w:hint="eastAsia"/>
          <w:sz w:val="24"/>
        </w:rPr>
        <w:t xml:space="preserve">5、如突发事件发生（包括但不限于上述第3条、第4条约定情形），我公司将立即指派同志（手机号码：</w:t>
      </w:r>
      <w:r>
        <w:rPr>
          <w:rFonts w:hint="eastAsia"/>
          <w:sz w:val="24"/>
          <w:u w:val="single"/>
        </w:rPr>
        <w:t xml:space="preserve">            ，职务：      </w:t>
      </w:r>
      <w:r>
        <w:rPr>
          <w:rFonts w:hint="eastAsia"/>
          <w:sz w:val="24"/>
        </w:rPr>
        <w:t xml:space="preserve">）在事发后15分钟内前往处理，直至处理结束，中途不得离开。如未能按时到场或未妥善解决的，我司愿意承担由此所造成的一切不良后果。我公司愿意无条件接受建设单位采取的经济等处罚，且愿意接受行政主管部门依照有关规定作出的其它处罚决定。</w:t>
      </w:r>
      <w:r>
        <w:rPr>
          <w:sz w:val="24"/>
        </w:rPr>
      </w:r>
      <w:r/>
    </w:p>
    <w:p>
      <w:pPr>
        <w:pStyle w:val="964"/>
        <w:ind w:firstLine="482"/>
        <w:spacing w:line="336" w:lineRule="auto"/>
        <w:rPr>
          <w:b/>
          <w:sz w:val="24"/>
        </w:rPr>
      </w:pPr>
      <w:r>
        <w:rPr>
          <w:rFonts w:hint="eastAsia"/>
          <w:b/>
          <w:sz w:val="24"/>
        </w:rPr>
        <w:t xml:space="preserve">附件：本月农民工工资发放明细。</w:t>
      </w:r>
      <w:r>
        <w:rPr>
          <w:b/>
          <w:sz w:val="24"/>
        </w:rPr>
      </w:r>
      <w:r/>
    </w:p>
    <w:p>
      <w:pPr>
        <w:pStyle w:val="964"/>
        <w:ind w:firstLine="480"/>
        <w:spacing w:line="336" w:lineRule="auto"/>
        <w:rPr>
          <w:sz w:val="24"/>
        </w:rPr>
      </w:pPr>
      <w:r>
        <w:rPr>
          <w:rFonts w:hint="eastAsia"/>
          <w:sz w:val="24"/>
        </w:rPr>
        <w:t xml:space="preserve">（附件内容包含：发放时间、发放总额、发放流水、班组发放汇总、农民工花名册、农民工考勤记录、农民工工资发放确认表，上述资料缺一不可）。</w:t>
      </w:r>
      <w:r>
        <w:rPr>
          <w:sz w:val="24"/>
        </w:rPr>
      </w:r>
      <w:r/>
    </w:p>
    <w:p>
      <w:pPr>
        <w:pStyle w:val="964"/>
        <w:ind w:firstLine="482"/>
        <w:spacing w:line="336" w:lineRule="auto"/>
        <w:rPr>
          <w:b/>
          <w:sz w:val="24"/>
        </w:rPr>
      </w:pPr>
      <w:r>
        <w:rPr>
          <w:b/>
          <w:sz w:val="24"/>
        </w:rPr>
        <w:t xml:space="preserve">特此承诺</w:t>
      </w:r>
      <w:r>
        <w:rPr>
          <w:rFonts w:hint="eastAsia"/>
          <w:b/>
          <w:sz w:val="24"/>
        </w:rPr>
        <w:t xml:space="preserve">！</w:t>
      </w:r>
      <w:r>
        <w:rPr>
          <w:b/>
          <w:sz w:val="24"/>
        </w:rPr>
      </w:r>
      <w:r/>
    </w:p>
    <w:p>
      <w:pPr>
        <w:pStyle w:val="964"/>
        <w:ind w:firstLine="480"/>
        <w:jc w:val="right"/>
        <w:spacing w:line="336" w:lineRule="auto"/>
        <w:rPr>
          <w:sz w:val="24"/>
          <w:szCs w:val="28"/>
        </w:rPr>
      </w:pPr>
      <w:r>
        <w:rPr>
          <w:rFonts w:hint="eastAsia"/>
          <w:sz w:val="24"/>
          <w:szCs w:val="28"/>
        </w:rPr>
        <w:t xml:space="preserve">XXXX有限公司（公章）</w:t>
      </w:r>
      <w:r>
        <w:rPr>
          <w:sz w:val="24"/>
          <w:szCs w:val="28"/>
        </w:rPr>
      </w:r>
      <w:r/>
    </w:p>
    <w:p>
      <w:pPr>
        <w:pStyle w:val="964"/>
        <w:ind w:firstLine="480"/>
        <w:jc w:val="right"/>
        <w:spacing w:line="336" w:lineRule="auto"/>
        <w:sectPr>
          <w:footnotePr/>
          <w:endnotePr/>
          <w:type w:val="nextPage"/>
          <w:pgSz w:w="11906" w:h="16838" w:orient="portrait"/>
          <w:pgMar w:top="1440" w:right="1800" w:bottom="1440" w:left="1800" w:header="851" w:footer="992" w:gutter="0"/>
          <w:cols w:num="1" w:sep="0" w:space="1701" w:equalWidth="1"/>
          <w:docGrid w:linePitch="360"/>
        </w:sectPr>
      </w:pPr>
      <w:r>
        <w:rPr>
          <w:sz w:val="24"/>
          <w:szCs w:val="28"/>
        </w:rPr>
        <w:t xml:space="preserve">XX</w:t>
      </w:r>
      <w:r>
        <w:rPr>
          <w:rFonts w:hint="eastAsia"/>
          <w:sz w:val="24"/>
          <w:szCs w:val="28"/>
        </w:rPr>
        <w:t xml:space="preserve">年</w:t>
      </w:r>
      <w:r>
        <w:rPr>
          <w:sz w:val="24"/>
          <w:szCs w:val="28"/>
        </w:rPr>
        <w:t xml:space="preserve">XX</w:t>
      </w:r>
      <w:r>
        <w:rPr>
          <w:rFonts w:hint="eastAsia"/>
          <w:sz w:val="24"/>
          <w:szCs w:val="28"/>
        </w:rPr>
        <w:t xml:space="preserve">月</w:t>
      </w:r>
      <w:r>
        <w:rPr>
          <w:sz w:val="24"/>
          <w:szCs w:val="28"/>
        </w:rPr>
        <w:t xml:space="preserve">XX</w:t>
      </w:r>
      <w:r>
        <w:rPr>
          <w:rFonts w:hint="eastAsia"/>
          <w:sz w:val="24"/>
          <w:szCs w:val="28"/>
        </w:rPr>
        <w:t xml:space="preserve">日</w:t>
      </w:r>
      <w:r/>
    </w:p>
    <w:p>
      <w:pPr>
        <w:pStyle w:val="964"/>
        <w:jc w:val="left"/>
        <w:rPr>
          <w:rFonts w:eastAsia="仿宋_GB2312"/>
          <w:sz w:val="30"/>
          <w:szCs w:val="30"/>
        </w:rPr>
      </w:pPr>
      <w:r>
        <w:rPr>
          <w:rFonts w:hint="eastAsia" w:eastAsia="仿宋_GB2312"/>
          <w:sz w:val="30"/>
          <w:szCs w:val="30"/>
        </w:rPr>
        <w:t xml:space="preserve">附件3</w:t>
      </w:r>
      <w:r>
        <w:rPr>
          <w:rFonts w:eastAsia="仿宋_GB2312"/>
          <w:sz w:val="30"/>
          <w:szCs w:val="30"/>
        </w:rPr>
      </w:r>
      <w:r/>
    </w:p>
    <w:p>
      <w:pPr>
        <w:pStyle w:val="964"/>
        <w:ind w:firstLine="2670"/>
        <w:jc w:val="left"/>
        <w:spacing w:line="360" w:lineRule="auto"/>
        <w:widowControl/>
        <w:rPr>
          <w:rFonts w:ascii="仿宋" w:hAnsi="仿宋" w:eastAsia="仿宋" w:cs="Arial"/>
          <w:b/>
          <w:sz w:val="24"/>
          <w:szCs w:val="24"/>
        </w:rPr>
      </w:pPr>
      <w:r>
        <w:rPr>
          <w:rFonts w:ascii="仿宋" w:hAnsi="仿宋" w:eastAsia="仿宋" w:cs="Arial"/>
          <w:b/>
          <w:bCs/>
          <w:sz w:val="24"/>
          <w:szCs w:val="24"/>
        </w:rPr>
        <w:t xml:space="preserve">安全生产管理协议书</w:t>
      </w:r>
      <w:r>
        <w:rPr>
          <w:rFonts w:ascii="仿宋" w:hAnsi="仿宋" w:eastAsia="仿宋" w:cs="Arial"/>
          <w:b/>
          <w:sz w:val="24"/>
          <w:szCs w:val="24"/>
        </w:rPr>
      </w:r>
      <w:r/>
    </w:p>
    <w:p>
      <w:pPr>
        <w:pStyle w:val="964"/>
        <w:jc w:val="left"/>
        <w:spacing w:line="360" w:lineRule="auto"/>
        <w:widowControl/>
        <w:rPr>
          <w:rFonts w:ascii="仿宋" w:hAnsi="仿宋" w:eastAsia="仿宋" w:cs="Arial"/>
          <w:sz w:val="24"/>
          <w:szCs w:val="24"/>
        </w:rPr>
      </w:pPr>
      <w:r>
        <w:rPr>
          <w:rFonts w:ascii="仿宋" w:hAnsi="仿宋" w:eastAsia="仿宋" w:cs="Arial"/>
          <w:sz w:val="24"/>
          <w:szCs w:val="24"/>
        </w:rPr>
        <w:t xml:space="preserve">甲方：</w:t>
      </w:r>
      <w:r>
        <w:rPr>
          <w:rFonts w:hint="eastAsia" w:ascii="仿宋" w:hAnsi="仿宋" w:eastAsia="仿宋" w:cs="Arial"/>
          <w:sz w:val="24"/>
          <w:szCs w:val="24"/>
        </w:rPr>
        <w:t xml:space="preserve">江苏省南京</w:t>
      </w:r>
      <w:r>
        <w:rPr>
          <w:rFonts w:ascii="仿宋" w:hAnsi="仿宋" w:eastAsia="仿宋" w:cs="Arial"/>
          <w:sz w:val="24"/>
          <w:szCs w:val="24"/>
        </w:rPr>
        <w:t xml:space="preserve">监狱</w:t>
      </w:r>
      <w:r>
        <w:rPr>
          <w:rFonts w:ascii="仿宋" w:hAnsi="仿宋" w:eastAsia="仿宋" w:cs="Arial"/>
          <w:sz w:val="24"/>
          <w:szCs w:val="24"/>
        </w:rPr>
      </w:r>
      <w:r/>
    </w:p>
    <w:p>
      <w:pPr>
        <w:pStyle w:val="964"/>
        <w:jc w:val="left"/>
        <w:spacing w:line="360" w:lineRule="auto"/>
        <w:widowControl/>
        <w:rPr>
          <w:rFonts w:ascii="Arial" w:hAnsi="Arial" w:eastAsia="仿宋" w:cs="Arial"/>
          <w:sz w:val="24"/>
          <w:szCs w:val="24"/>
        </w:rPr>
      </w:pPr>
      <w:r>
        <w:rPr>
          <w:rFonts w:ascii="仿宋" w:hAnsi="仿宋" w:eastAsia="仿宋" w:cs="Arial"/>
          <w:sz w:val="24"/>
          <w:szCs w:val="24"/>
        </w:rPr>
        <w:t xml:space="preserve">乙方：</w:t>
      </w:r>
      <w:r>
        <w:rPr>
          <w:rFonts w:ascii="Arial" w:hAnsi="Arial" w:eastAsia="仿宋" w:cs="Arial"/>
          <w:sz w:val="24"/>
          <w:szCs w:val="24"/>
        </w:rPr>
        <w:t xml:space="preserve">   </w:t>
      </w:r>
      <w:r>
        <w:rPr>
          <w:rFonts w:ascii="Arial" w:hAnsi="Arial" w:eastAsia="仿宋" w:cs="Arial"/>
          <w:sz w:val="24"/>
          <w:szCs w:val="24"/>
        </w:rPr>
      </w:r>
      <w:r/>
    </w:p>
    <w:p>
      <w:pPr>
        <w:pStyle w:val="964"/>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为确保监狱安全及施工安全，根据《中华人民共和国安全生产法》等法律法规，经甲乙双方平等协商，就</w:t>
      </w:r>
      <w:r>
        <w:rPr>
          <w:rFonts w:ascii="Arial" w:hAnsi="Arial" w:eastAsia="仿宋" w:cs="Arial"/>
          <w:b/>
          <w:sz w:val="24"/>
          <w:szCs w:val="24"/>
          <w:u w:val="single"/>
        </w:rPr>
        <w:t xml:space="preserve"> </w:t>
      </w:r>
      <w:r>
        <w:rPr>
          <w:rFonts w:ascii="仿宋" w:hAnsi="仿宋" w:eastAsia="仿宋" w:cs="Arial"/>
          <w:sz w:val="24"/>
          <w:szCs w:val="24"/>
        </w:rPr>
        <w:t xml:space="preserve">工程达成如下安全生产协议：</w:t>
      </w:r>
      <w:r>
        <w:rPr>
          <w:rFonts w:ascii="仿宋" w:hAnsi="仿宋" w:eastAsia="仿宋" w:cs="Arial"/>
          <w:sz w:val="24"/>
          <w:szCs w:val="24"/>
        </w:rPr>
      </w:r>
      <w:r/>
    </w:p>
    <w:p>
      <w:pPr>
        <w:pStyle w:val="964"/>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一、乙方施工时间定为</w:t>
      </w:r>
      <w:r>
        <w:rPr>
          <w:rFonts w:hint="eastAsia" w:ascii="仿宋" w:hAnsi="仿宋" w:eastAsia="仿宋" w:cs="Arial"/>
          <w:sz w:val="24"/>
          <w:szCs w:val="24"/>
        </w:rPr>
        <w:t xml:space="preserve">：2026年   月  日。</w:t>
      </w:r>
      <w:r>
        <w:rPr>
          <w:rFonts w:ascii="仿宋" w:hAnsi="仿宋" w:eastAsia="仿宋" w:cs="Arial"/>
          <w:sz w:val="24"/>
          <w:szCs w:val="24"/>
        </w:rPr>
      </w:r>
      <w:r/>
    </w:p>
    <w:p>
      <w:pPr>
        <w:pStyle w:val="964"/>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二、乙方施工人员进人监狱大门要办理出入证明，并积极配合甲方做好施工人员的登记工作。</w:t>
      </w:r>
      <w:r>
        <w:rPr>
          <w:rFonts w:ascii="仿宋" w:hAnsi="仿宋" w:eastAsia="仿宋" w:cs="Arial"/>
          <w:sz w:val="24"/>
          <w:szCs w:val="24"/>
        </w:rPr>
      </w:r>
      <w:r/>
    </w:p>
    <w:p>
      <w:pPr>
        <w:pStyle w:val="964"/>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三、乙方应设置专职安全员，负责检查作业现场的施工安全，发现问题立即整改。乙方每天在施工前，要对施工作业人员进行安全教育，强化安全意识，建立健全安全施工的责任制度</w:t>
      </w:r>
      <w:r>
        <w:rPr>
          <w:rFonts w:hint="eastAsia" w:ascii="仿宋" w:hAnsi="仿宋" w:eastAsia="仿宋" w:cs="Arial"/>
          <w:sz w:val="24"/>
          <w:szCs w:val="24"/>
        </w:rPr>
        <w:t xml:space="preserve">及相关的管理制度，并应切实加强管理。</w:t>
      </w:r>
      <w:r>
        <w:rPr>
          <w:rFonts w:ascii="仿宋" w:hAnsi="仿宋" w:eastAsia="仿宋" w:cs="Arial"/>
          <w:sz w:val="24"/>
          <w:szCs w:val="24"/>
        </w:rPr>
      </w:r>
      <w:r/>
    </w:p>
    <w:p>
      <w:pPr>
        <w:pStyle w:val="964"/>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（1）</w:t>
      </w:r>
      <w:r>
        <w:rPr>
          <w:rFonts w:hint="eastAsia" w:ascii="仿宋" w:hAnsi="仿宋" w:eastAsia="仿宋" w:cs="Arial"/>
          <w:sz w:val="24"/>
          <w:szCs w:val="24"/>
        </w:rPr>
        <w:t xml:space="preserve">乙方</w:t>
      </w:r>
      <w:r>
        <w:rPr>
          <w:rFonts w:ascii="仿宋" w:hAnsi="仿宋" w:eastAsia="仿宋" w:cs="Arial"/>
          <w:sz w:val="24"/>
          <w:szCs w:val="24"/>
        </w:rPr>
        <w:t xml:space="preserve">在施工前要坚持登高作业安全防护措施是否到位，监护监控等是否落实，有关装置设备、脚手架是否安全可靠，是否满足安全技术要求，电器设备、线路应符合安全用电的要求规范安装，没有达到安全规范要求的要立即整改，整改结束经验收后确保安全的前提下方可施工。</w:t>
      </w:r>
      <w:r>
        <w:rPr>
          <w:rFonts w:ascii="仿宋" w:hAnsi="仿宋" w:eastAsia="仿宋" w:cs="Arial"/>
          <w:sz w:val="24"/>
          <w:szCs w:val="24"/>
        </w:rPr>
      </w:r>
      <w:r/>
    </w:p>
    <w:p>
      <w:pPr>
        <w:pStyle w:val="964"/>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（2）</w:t>
      </w:r>
      <w:r>
        <w:rPr>
          <w:rFonts w:hint="eastAsia" w:ascii="仿宋" w:hAnsi="仿宋" w:eastAsia="仿宋" w:cs="Arial"/>
          <w:sz w:val="24"/>
          <w:szCs w:val="24"/>
        </w:rPr>
        <w:t xml:space="preserve">乙方</w:t>
      </w:r>
      <w:r>
        <w:rPr>
          <w:rFonts w:ascii="仿宋" w:hAnsi="仿宋" w:eastAsia="仿宋" w:cs="Arial"/>
          <w:sz w:val="24"/>
          <w:szCs w:val="24"/>
        </w:rPr>
        <w:t xml:space="preserve">安全员、电焊工、架手工等特种作业人员必须经过专门的培训，持证上岗，所使用的特种设备必须符合国家或行业标准</w:t>
      </w:r>
      <w:r>
        <w:rPr>
          <w:rFonts w:hint="eastAsia" w:ascii="仿宋" w:hAnsi="仿宋" w:eastAsia="仿宋" w:cs="Arial"/>
          <w:sz w:val="24"/>
          <w:szCs w:val="24"/>
        </w:rPr>
        <w:t xml:space="preserve">，所从事特种作业应按国家、行业标准、规范等要求进行作业，</w:t>
      </w:r>
      <w:r>
        <w:rPr>
          <w:rFonts w:ascii="仿宋" w:hAnsi="仿宋" w:eastAsia="仿宋" w:cs="Arial"/>
          <w:sz w:val="24"/>
          <w:szCs w:val="24"/>
        </w:rPr>
        <w:t xml:space="preserve">未经安全生产教育培训考核的人员，不得上岗作业。</w:t>
      </w:r>
      <w:r>
        <w:rPr>
          <w:rFonts w:ascii="仿宋" w:hAnsi="仿宋" w:eastAsia="仿宋" w:cs="Arial"/>
          <w:sz w:val="24"/>
          <w:szCs w:val="24"/>
        </w:rPr>
      </w:r>
      <w:r/>
    </w:p>
    <w:p>
      <w:pPr>
        <w:pStyle w:val="964"/>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（3）</w:t>
      </w:r>
      <w:r>
        <w:rPr>
          <w:rFonts w:hint="eastAsia" w:ascii="仿宋" w:hAnsi="仿宋" w:eastAsia="仿宋" w:cs="Arial"/>
          <w:sz w:val="24"/>
          <w:szCs w:val="24"/>
        </w:rPr>
        <w:t xml:space="preserve">乙方</w:t>
      </w:r>
      <w:r>
        <w:rPr>
          <w:rFonts w:ascii="仿宋" w:hAnsi="仿宋" w:eastAsia="仿宋" w:cs="Arial"/>
          <w:sz w:val="24"/>
          <w:szCs w:val="24"/>
        </w:rPr>
        <w:t xml:space="preserve">作业人员在施工过程中，乙方应提供安全生产所需的合格的劳动防护用品，如手套、安全帽、安全带、安全网等。施工人员必须正确穿戴好劳动防护用品。</w:t>
      </w:r>
      <w:r>
        <w:rPr>
          <w:rFonts w:ascii="仿宋" w:hAnsi="仿宋" w:eastAsia="仿宋" w:cs="Arial"/>
          <w:sz w:val="24"/>
          <w:szCs w:val="24"/>
        </w:rPr>
      </w:r>
      <w:r/>
    </w:p>
    <w:p>
      <w:pPr>
        <w:pStyle w:val="964"/>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（4）</w:t>
      </w:r>
      <w:r>
        <w:rPr>
          <w:rFonts w:hint="eastAsia" w:ascii="仿宋" w:hAnsi="仿宋" w:eastAsia="仿宋" w:cs="Arial"/>
          <w:sz w:val="24"/>
          <w:szCs w:val="24"/>
        </w:rPr>
        <w:t xml:space="preserve">乙方</w:t>
      </w:r>
      <w:r>
        <w:rPr>
          <w:rFonts w:ascii="仿宋" w:hAnsi="仿宋" w:eastAsia="仿宋" w:cs="Arial"/>
          <w:sz w:val="24"/>
          <w:szCs w:val="24"/>
        </w:rPr>
        <w:t xml:space="preserve">施工作业现场</w:t>
      </w:r>
      <w:r>
        <w:rPr>
          <w:rFonts w:hint="eastAsia" w:ascii="仿宋" w:hAnsi="仿宋" w:eastAsia="仿宋" w:cs="Arial"/>
          <w:sz w:val="24"/>
          <w:szCs w:val="24"/>
        </w:rPr>
        <w:t xml:space="preserve">（包括施工营地及作业涉及区域）</w:t>
      </w:r>
      <w:r>
        <w:rPr>
          <w:rFonts w:ascii="仿宋" w:hAnsi="仿宋" w:eastAsia="仿宋" w:cs="Arial"/>
          <w:sz w:val="24"/>
          <w:szCs w:val="24"/>
        </w:rPr>
        <w:t xml:space="preserve">要按照《消防法》的要求，落实有关消防安全措施，确保不发生火灾事故。</w:t>
      </w:r>
      <w:r>
        <w:rPr>
          <w:rFonts w:ascii="仿宋" w:hAnsi="仿宋" w:eastAsia="仿宋" w:cs="Arial"/>
          <w:sz w:val="24"/>
          <w:szCs w:val="24"/>
        </w:rPr>
      </w:r>
      <w:r/>
    </w:p>
    <w:p>
      <w:pPr>
        <w:pStyle w:val="964"/>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（5）</w:t>
      </w:r>
      <w:r>
        <w:rPr>
          <w:rFonts w:hint="eastAsia" w:ascii="仿宋" w:hAnsi="仿宋" w:eastAsia="仿宋" w:cs="Arial"/>
          <w:sz w:val="24"/>
          <w:szCs w:val="24"/>
        </w:rPr>
        <w:t xml:space="preserve">乙方</w:t>
      </w:r>
      <w:r>
        <w:rPr>
          <w:rFonts w:ascii="仿宋" w:hAnsi="仿宋" w:eastAsia="仿宋" w:cs="Arial"/>
          <w:sz w:val="24"/>
          <w:szCs w:val="24"/>
        </w:rPr>
        <w:t xml:space="preserve">施工现场需临时用电的，必须办理临时用电手续，落实用电安全规范，确保用电安全。</w:t>
      </w:r>
      <w:r>
        <w:rPr>
          <w:rFonts w:ascii="仿宋" w:hAnsi="仿宋" w:eastAsia="仿宋" w:cs="Arial"/>
          <w:sz w:val="24"/>
          <w:szCs w:val="24"/>
        </w:rPr>
      </w:r>
      <w:r/>
    </w:p>
    <w:p>
      <w:pPr>
        <w:pStyle w:val="964"/>
        <w:ind w:firstLine="480"/>
        <w:jc w:val="left"/>
        <w:spacing w:line="360" w:lineRule="auto"/>
        <w:widowControl/>
        <w:rPr>
          <w:rFonts w:ascii="仿宋" w:hAnsi="仿宋" w:eastAsia="仿宋" w:cs="Arial"/>
          <w:sz w:val="24"/>
          <w:szCs w:val="24"/>
        </w:rPr>
      </w:pPr>
      <w:r>
        <w:rPr>
          <w:rFonts w:hint="eastAsia" w:ascii="仿宋" w:hAnsi="仿宋" w:eastAsia="仿宋" w:cs="Arial"/>
          <w:sz w:val="24"/>
          <w:szCs w:val="24"/>
        </w:rPr>
        <w:t xml:space="preserve">（6）应对作业环境、施工全过程等进行充分的危险因素进行识别，并对识别出来的危险因素采取有效的防范措施，确保作业安全。</w:t>
      </w:r>
      <w:r>
        <w:rPr>
          <w:rFonts w:ascii="仿宋" w:hAnsi="仿宋" w:eastAsia="仿宋" w:cs="Arial"/>
          <w:sz w:val="24"/>
          <w:szCs w:val="24"/>
        </w:rPr>
      </w:r>
      <w:r/>
    </w:p>
    <w:p>
      <w:pPr>
        <w:pStyle w:val="964"/>
        <w:ind w:firstLine="482"/>
        <w:jc w:val="left"/>
        <w:spacing w:line="360" w:lineRule="auto"/>
        <w:widowControl/>
        <w:rPr>
          <w:rFonts w:ascii="仿宋" w:hAnsi="仿宋" w:eastAsia="仿宋" w:cs="Arial"/>
          <w:sz w:val="24"/>
          <w:szCs w:val="24"/>
        </w:rPr>
      </w:pPr>
      <w:r>
        <w:rPr>
          <w:rFonts w:hint="eastAsia" w:ascii="仿宋" w:hAnsi="仿宋" w:eastAsia="仿宋" w:cs="Arial"/>
          <w:b/>
          <w:sz w:val="24"/>
          <w:szCs w:val="24"/>
        </w:rPr>
        <w:t xml:space="preserve">（7）乙方应采取有效预防高空坠落措施，并对所采取的防护用品进行检查，确认安全有效</w:t>
      </w:r>
      <w:r>
        <w:rPr>
          <w:rFonts w:hint="eastAsia" w:ascii="仿宋" w:hAnsi="仿宋" w:eastAsia="仿宋" w:cs="Arial"/>
          <w:sz w:val="24"/>
          <w:szCs w:val="24"/>
        </w:rPr>
        <w:t xml:space="preserve">。</w:t>
      </w:r>
      <w:r>
        <w:rPr>
          <w:rFonts w:ascii="仿宋" w:hAnsi="仿宋" w:eastAsia="仿宋" w:cs="Arial"/>
          <w:sz w:val="24"/>
          <w:szCs w:val="24"/>
        </w:rPr>
      </w:r>
      <w:r/>
    </w:p>
    <w:p>
      <w:pPr>
        <w:pStyle w:val="964"/>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四、乙方保证从业人员全部依法参加工伤保险，为从业人员缴纳工伤保险费。应在施工现场采取维护安全、防范危险、预防火灾等措施，如设立醒目安全标志牌及施工警戒区，任何人员进人施工现场，必须戴好安全帽。对施工现场设立封闭管理等。乙方在施工期间应严格遵守《建筑安装工程安全技术规程》、《建筑安装工人安装操作规程》和其他相关的法规、规范。要采取严格的安全防范措施，避免安全事故的发生。如因乙方违反安全操作规程、安全技术要求等因素造成安全事故的，由乙方负全责。</w:t>
      </w:r>
      <w:r>
        <w:rPr>
          <w:rFonts w:ascii="仿宋" w:hAnsi="仿宋" w:eastAsia="仿宋" w:cs="Arial"/>
          <w:sz w:val="24"/>
          <w:szCs w:val="24"/>
        </w:rPr>
      </w:r>
      <w:r/>
    </w:p>
    <w:p>
      <w:pPr>
        <w:pStyle w:val="964"/>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五、由于甲方为国家执行机关，乙方要严格遵守监狱的规章制度，严禁发生危及监狱安全的行为（如携带手机进人监区，与罪犯进行私自接触，给罪犯传递信件和其他物品,作业现场吸烟等），施工期间乙方施工人员只允许在限定的施工范围内活动，不得进入监狱的其他区域。一旦发现有损监狱安全行为的，将立即逐出施工现场，甲方有权按规定追究乙方责任，并视情节轻重直至终止合同，造成的一切损失由乙方承担。</w:t>
      </w:r>
      <w:r>
        <w:rPr>
          <w:rFonts w:ascii="仿宋" w:hAnsi="仿宋" w:eastAsia="仿宋" w:cs="Arial"/>
          <w:sz w:val="24"/>
          <w:szCs w:val="24"/>
        </w:rPr>
      </w:r>
      <w:r/>
    </w:p>
    <w:p>
      <w:pPr>
        <w:pStyle w:val="964"/>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六、在施工期间，乙方要服从监狱工作人员的管理，有事先要向甲方工作人员请示，经同意后方可实施。</w:t>
      </w:r>
      <w:r>
        <w:rPr>
          <w:rFonts w:ascii="仿宋" w:hAnsi="仿宋" w:eastAsia="仿宋" w:cs="Arial"/>
          <w:sz w:val="24"/>
          <w:szCs w:val="24"/>
        </w:rPr>
      </w:r>
      <w:r/>
    </w:p>
    <w:p>
      <w:pPr>
        <w:pStyle w:val="964"/>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七、在施工期间，乙方施工人员的人身、财产、治安等安全</w:t>
      </w:r>
      <w:r>
        <w:rPr>
          <w:rFonts w:hint="eastAsia" w:ascii="仿宋" w:hAnsi="仿宋" w:eastAsia="仿宋" w:cs="Arial"/>
          <w:sz w:val="24"/>
          <w:szCs w:val="24"/>
        </w:rPr>
        <w:t xml:space="preserve">均</w:t>
      </w:r>
      <w:r>
        <w:rPr>
          <w:rFonts w:ascii="仿宋" w:hAnsi="仿宋" w:eastAsia="仿宋" w:cs="Arial"/>
          <w:sz w:val="24"/>
          <w:szCs w:val="24"/>
        </w:rPr>
        <w:t xml:space="preserve">由乙方</w:t>
      </w:r>
      <w:r>
        <w:rPr>
          <w:rFonts w:hint="eastAsia" w:ascii="仿宋" w:hAnsi="仿宋" w:eastAsia="仿宋" w:cs="Arial"/>
          <w:sz w:val="24"/>
          <w:szCs w:val="24"/>
        </w:rPr>
        <w:t xml:space="preserve">负全</w:t>
      </w:r>
      <w:r>
        <w:rPr>
          <w:rFonts w:ascii="仿宋" w:hAnsi="仿宋" w:eastAsia="仿宋" w:cs="Arial"/>
          <w:sz w:val="24"/>
          <w:szCs w:val="24"/>
        </w:rPr>
        <w:t xml:space="preserve">责，出现任何安全事故甲方概不负责。</w:t>
      </w:r>
      <w:r>
        <w:rPr>
          <w:rFonts w:ascii="仿宋" w:hAnsi="仿宋" w:eastAsia="仿宋" w:cs="Arial"/>
          <w:sz w:val="24"/>
          <w:szCs w:val="24"/>
        </w:rPr>
      </w:r>
      <w:r/>
    </w:p>
    <w:p>
      <w:pPr>
        <w:pStyle w:val="964"/>
        <w:ind w:firstLine="480"/>
        <w:jc w:val="left"/>
        <w:spacing w:line="400" w:lineRule="atLeast"/>
        <w:widowControl/>
        <w:rPr>
          <w:rFonts w:ascii="仿宋" w:hAnsi="仿宋" w:eastAsia="仿宋" w:cs="Arial"/>
          <w:sz w:val="24"/>
          <w:szCs w:val="24"/>
        </w:rPr>
      </w:pPr>
      <w:r>
        <w:rPr>
          <w:rFonts w:ascii="仿宋" w:hAnsi="仿宋" w:eastAsia="仿宋" w:cs="Arial"/>
          <w:sz w:val="24"/>
          <w:szCs w:val="24"/>
        </w:rPr>
        <w:t xml:space="preserve">八、出现下列情况之一时，甲方有权单方面解除合同，由此造成的后果由乙方承担。</w:t>
      </w:r>
      <w:r>
        <w:rPr>
          <w:rFonts w:ascii="仿宋" w:hAnsi="仿宋" w:eastAsia="仿宋" w:cs="Arial"/>
          <w:sz w:val="24"/>
          <w:szCs w:val="24"/>
        </w:rPr>
      </w:r>
      <w:r/>
    </w:p>
    <w:p>
      <w:pPr>
        <w:pStyle w:val="964"/>
        <w:ind w:firstLine="200"/>
        <w:jc w:val="left"/>
        <w:spacing w:line="400" w:lineRule="atLeast"/>
        <w:widowControl/>
        <w:rPr>
          <w:rFonts w:ascii="仿宋" w:hAnsi="仿宋" w:eastAsia="仿宋" w:cs="Arial"/>
          <w:sz w:val="24"/>
          <w:szCs w:val="24"/>
        </w:rPr>
      </w:pPr>
      <w:r>
        <w:rPr>
          <w:rFonts w:ascii="仿宋" w:hAnsi="仿宋" w:eastAsia="仿宋" w:cs="Arial"/>
          <w:sz w:val="24"/>
          <w:szCs w:val="24"/>
        </w:rPr>
        <w:t xml:space="preserve">(一)未经甲方同意，擅自分包或转包的；</w:t>
      </w:r>
      <w:r>
        <w:rPr>
          <w:rFonts w:ascii="仿宋" w:hAnsi="仿宋" w:eastAsia="仿宋" w:cs="Arial"/>
          <w:sz w:val="24"/>
          <w:szCs w:val="24"/>
        </w:rPr>
      </w:r>
      <w:r/>
    </w:p>
    <w:p>
      <w:pPr>
        <w:pStyle w:val="964"/>
        <w:ind w:firstLine="200"/>
        <w:jc w:val="left"/>
        <w:spacing w:line="400" w:lineRule="atLeast"/>
        <w:widowControl/>
        <w:rPr>
          <w:rFonts w:ascii="仿宋" w:hAnsi="仿宋" w:eastAsia="仿宋" w:cs="Arial"/>
          <w:sz w:val="24"/>
          <w:szCs w:val="24"/>
        </w:rPr>
      </w:pPr>
      <w:r>
        <w:rPr>
          <w:rFonts w:ascii="仿宋" w:hAnsi="仿宋" w:eastAsia="仿宋" w:cs="Arial"/>
          <w:sz w:val="24"/>
          <w:szCs w:val="24"/>
        </w:rPr>
        <w:t xml:space="preserve">(二)未经安全资质审批擅自作业的；</w:t>
      </w:r>
      <w:r>
        <w:rPr>
          <w:rFonts w:ascii="仿宋" w:hAnsi="仿宋" w:eastAsia="仿宋" w:cs="Arial"/>
          <w:sz w:val="24"/>
          <w:szCs w:val="24"/>
        </w:rPr>
      </w:r>
      <w:r/>
    </w:p>
    <w:p>
      <w:pPr>
        <w:pStyle w:val="964"/>
        <w:ind w:firstLine="200"/>
        <w:jc w:val="left"/>
        <w:spacing w:line="400" w:lineRule="atLeast"/>
        <w:widowControl/>
        <w:rPr>
          <w:rFonts w:ascii="仿宋" w:hAnsi="仿宋" w:eastAsia="仿宋" w:cs="Arial"/>
          <w:sz w:val="24"/>
          <w:szCs w:val="24"/>
        </w:rPr>
      </w:pPr>
      <w:r>
        <w:rPr>
          <w:rFonts w:ascii="仿宋" w:hAnsi="仿宋" w:eastAsia="仿宋" w:cs="Arial"/>
          <w:sz w:val="24"/>
          <w:szCs w:val="24"/>
        </w:rPr>
        <w:t xml:space="preserve">(三)安全措施不落实，存在重大事故隐患的；</w:t>
      </w:r>
      <w:r>
        <w:rPr>
          <w:rFonts w:ascii="仿宋" w:hAnsi="仿宋" w:eastAsia="仿宋" w:cs="Arial"/>
          <w:sz w:val="24"/>
          <w:szCs w:val="24"/>
        </w:rPr>
      </w:r>
      <w:r/>
    </w:p>
    <w:p>
      <w:pPr>
        <w:pStyle w:val="964"/>
        <w:ind w:firstLine="200"/>
        <w:jc w:val="left"/>
        <w:spacing w:line="400" w:lineRule="atLeast"/>
        <w:widowControl/>
        <w:rPr>
          <w:rFonts w:ascii="仿宋" w:hAnsi="仿宋" w:eastAsia="仿宋" w:cs="Arial"/>
          <w:sz w:val="24"/>
          <w:szCs w:val="24"/>
        </w:rPr>
      </w:pPr>
      <w:r>
        <w:rPr>
          <w:rFonts w:ascii="仿宋" w:hAnsi="仿宋" w:eastAsia="仿宋" w:cs="Arial"/>
          <w:sz w:val="24"/>
          <w:szCs w:val="24"/>
        </w:rPr>
        <w:t xml:space="preserve">(四)不遵守安全规章制度违章作业的；</w:t>
      </w:r>
      <w:r>
        <w:rPr>
          <w:rFonts w:ascii="仿宋" w:hAnsi="仿宋" w:eastAsia="仿宋" w:cs="Arial"/>
          <w:sz w:val="24"/>
          <w:szCs w:val="24"/>
        </w:rPr>
      </w:r>
      <w:r/>
    </w:p>
    <w:p>
      <w:pPr>
        <w:pStyle w:val="964"/>
        <w:ind w:firstLine="200"/>
        <w:jc w:val="left"/>
        <w:spacing w:line="400" w:lineRule="atLeast"/>
        <w:widowControl/>
        <w:rPr>
          <w:rFonts w:ascii="仿宋" w:hAnsi="仿宋" w:eastAsia="仿宋" w:cs="Arial"/>
          <w:sz w:val="24"/>
          <w:szCs w:val="24"/>
        </w:rPr>
      </w:pPr>
      <w:r>
        <w:rPr>
          <w:rFonts w:ascii="仿宋" w:hAnsi="仿宋" w:eastAsia="仿宋" w:cs="Arial"/>
          <w:sz w:val="24"/>
          <w:szCs w:val="24"/>
        </w:rPr>
        <w:t xml:space="preserve">（五）对安全生产隐患，未按甲方要求立即整改的；</w:t>
      </w:r>
      <w:r>
        <w:rPr>
          <w:rFonts w:ascii="仿宋" w:hAnsi="仿宋" w:eastAsia="仿宋" w:cs="Arial"/>
          <w:sz w:val="24"/>
          <w:szCs w:val="24"/>
        </w:rPr>
      </w:r>
      <w:r/>
    </w:p>
    <w:p>
      <w:pPr>
        <w:pStyle w:val="964"/>
        <w:ind w:firstLine="200"/>
        <w:jc w:val="left"/>
        <w:spacing w:line="400" w:lineRule="atLeast"/>
        <w:widowControl/>
        <w:rPr>
          <w:rFonts w:ascii="仿宋" w:hAnsi="仿宋" w:eastAsia="仿宋" w:cs="Arial"/>
          <w:sz w:val="24"/>
          <w:szCs w:val="24"/>
        </w:rPr>
      </w:pPr>
      <w:r>
        <w:rPr>
          <w:rFonts w:ascii="仿宋" w:hAnsi="仿宋" w:eastAsia="仿宋" w:cs="Arial"/>
          <w:sz w:val="24"/>
          <w:szCs w:val="24"/>
        </w:rPr>
        <w:t xml:space="preserve">(六)发生重大生产安全事故的。</w:t>
      </w:r>
      <w:r>
        <w:rPr>
          <w:rFonts w:ascii="仿宋" w:hAnsi="仿宋" w:eastAsia="仿宋" w:cs="Arial"/>
          <w:sz w:val="24"/>
          <w:szCs w:val="24"/>
        </w:rPr>
      </w:r>
      <w:r/>
    </w:p>
    <w:p>
      <w:pPr>
        <w:pStyle w:val="964"/>
        <w:jc w:val="left"/>
        <w:spacing w:line="360" w:lineRule="auto"/>
        <w:widowControl/>
        <w:rPr>
          <w:rFonts w:ascii="仿宋" w:hAnsi="仿宋" w:eastAsia="仿宋" w:cs="Arial"/>
          <w:sz w:val="24"/>
          <w:szCs w:val="24"/>
        </w:rPr>
      </w:pPr>
      <w:r>
        <w:rPr>
          <w:rFonts w:ascii="仿宋" w:hAnsi="仿宋" w:eastAsia="仿宋" w:cs="Arial"/>
          <w:sz w:val="24"/>
          <w:szCs w:val="24"/>
        </w:rPr>
        <w:t xml:space="preserve">九、（其他需要说明的事项，由双方协商规定）</w:t>
      </w:r>
      <w:r>
        <w:rPr>
          <w:rFonts w:ascii="仿宋" w:hAnsi="仿宋" w:eastAsia="仿宋" w:cs="Arial"/>
          <w:sz w:val="24"/>
          <w:szCs w:val="24"/>
        </w:rPr>
      </w:r>
      <w:r/>
    </w:p>
    <w:p>
      <w:pPr>
        <w:pStyle w:val="964"/>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t xml:space="preserve"> 以上协议，一式叁份，自签订之日起执行，工程完工时终止。</w:t>
      </w:r>
      <w:r>
        <w:rPr>
          <w:rFonts w:ascii="仿宋" w:hAnsi="仿宋" w:eastAsia="仿宋" w:cs="Arial"/>
          <w:sz w:val="24"/>
          <w:szCs w:val="24"/>
        </w:rPr>
      </w:r>
      <w:r/>
    </w:p>
    <w:p>
      <w:pPr>
        <w:pStyle w:val="964"/>
        <w:jc w:val="left"/>
        <w:spacing w:line="360" w:lineRule="auto"/>
        <w:widowControl/>
        <w:rPr>
          <w:rFonts w:ascii="仿宋" w:hAnsi="仿宋" w:eastAsia="仿宋" w:cs="Arial"/>
          <w:sz w:val="24"/>
          <w:szCs w:val="24"/>
        </w:rPr>
      </w:pPr>
      <w:r>
        <w:rPr>
          <w:rFonts w:ascii="仿宋" w:hAnsi="仿宋" w:eastAsia="仿宋" w:cs="Arial"/>
          <w:sz w:val="24"/>
          <w:szCs w:val="24"/>
        </w:rPr>
        <w:t xml:space="preserve">　甲方单位（章）</w:t>
      </w:r>
      <w:r>
        <w:rPr>
          <w:rFonts w:ascii="Arial" w:hAnsi="Arial" w:eastAsia="仿宋" w:cs="Arial"/>
          <w:sz w:val="24"/>
          <w:szCs w:val="24"/>
        </w:rPr>
        <w:t xml:space="preserve">                             </w:t>
      </w:r>
      <w:r>
        <w:rPr>
          <w:rFonts w:ascii="仿宋" w:hAnsi="仿宋" w:eastAsia="仿宋" w:cs="Arial"/>
          <w:sz w:val="24"/>
          <w:szCs w:val="24"/>
        </w:rPr>
        <w:t xml:space="preserve">乙方单位（章）　　</w:t>
      </w:r>
      <w:r>
        <w:rPr>
          <w:rFonts w:ascii="仿宋" w:hAnsi="仿宋" w:eastAsia="仿宋" w:cs="Arial"/>
          <w:sz w:val="24"/>
          <w:szCs w:val="24"/>
        </w:rPr>
      </w:r>
      <w:r/>
    </w:p>
    <w:p>
      <w:pPr>
        <w:pStyle w:val="964"/>
        <w:jc w:val="left"/>
        <w:spacing w:line="360" w:lineRule="auto"/>
        <w:widowControl/>
        <w:rPr>
          <w:rFonts w:ascii="仿宋" w:hAnsi="仿宋" w:eastAsia="仿宋" w:cs="Arial"/>
          <w:sz w:val="24"/>
          <w:szCs w:val="24"/>
        </w:rPr>
      </w:pPr>
      <w:r>
        <w:rPr>
          <w:rFonts w:ascii="仿宋" w:hAnsi="仿宋" w:eastAsia="仿宋" w:cs="Arial"/>
          <w:sz w:val="24"/>
          <w:szCs w:val="24"/>
        </w:rPr>
        <w:t xml:space="preserve">项目负责人：</w:t>
      </w:r>
      <w:r>
        <w:rPr>
          <w:rFonts w:ascii="Arial" w:hAnsi="Arial" w:eastAsia="仿宋" w:cs="Arial"/>
          <w:sz w:val="24"/>
          <w:szCs w:val="24"/>
        </w:rPr>
        <w:t xml:space="preserve">                                </w:t>
      </w:r>
      <w:r>
        <w:rPr>
          <w:rFonts w:ascii="仿宋" w:hAnsi="仿宋" w:eastAsia="仿宋" w:cs="Arial"/>
          <w:sz w:val="24"/>
          <w:szCs w:val="24"/>
        </w:rPr>
        <w:t xml:space="preserve"> 项目负责人：</w:t>
      </w:r>
      <w:r>
        <w:rPr>
          <w:rFonts w:ascii="仿宋" w:hAnsi="仿宋" w:eastAsia="仿宋" w:cs="Arial"/>
          <w:sz w:val="24"/>
          <w:szCs w:val="24"/>
        </w:rPr>
      </w:r>
      <w:r/>
    </w:p>
    <w:p>
      <w:pPr>
        <w:pStyle w:val="964"/>
        <w:jc w:val="center"/>
        <w:spacing w:line="360" w:lineRule="auto"/>
        <w:widowControl/>
        <w:rPr>
          <w:rFonts w:ascii="仿宋" w:hAnsi="仿宋" w:eastAsia="仿宋" w:cs="Arial"/>
          <w:b/>
          <w:bCs/>
          <w:spacing w:val="20"/>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bookmarkStart w:id="163" w:name="bookmark0"/>
      <w:r>
        <w:rPr>
          <w:rFonts w:ascii="仿宋" w:hAnsi="仿宋" w:eastAsia="仿宋" w:cs="Arial"/>
          <w:b/>
          <w:bCs/>
          <w:spacing w:val="20"/>
          <w:sz w:val="24"/>
          <w:szCs w:val="24"/>
        </w:rPr>
      </w:r>
      <w:r/>
    </w:p>
    <w:p>
      <w:pPr>
        <w:pStyle w:val="964"/>
        <w:jc w:val="center"/>
        <w:spacing w:line="360" w:lineRule="auto"/>
        <w:widowControl/>
        <w:rPr>
          <w:rFonts w:ascii="仿宋" w:hAnsi="仿宋" w:eastAsia="仿宋" w:cs="Arial"/>
          <w:sz w:val="24"/>
          <w:szCs w:val="24"/>
        </w:rPr>
      </w:pPr>
      <w:r>
        <w:rPr>
          <w:rFonts w:ascii="仿宋" w:hAnsi="仿宋" w:eastAsia="仿宋" w:cs="Arial"/>
          <w:b/>
          <w:bCs/>
          <w:spacing w:val="20"/>
          <w:sz w:val="24"/>
          <w:szCs w:val="24"/>
        </w:rPr>
        <w:t xml:space="preserve">安全教育告知书</w:t>
      </w:r>
      <w:bookmarkEnd w:id="163"/>
      <w:r>
        <w:rPr>
          <w:rFonts w:ascii="仿宋" w:hAnsi="仿宋" w:eastAsia="仿宋" w:cs="Arial"/>
          <w:sz w:val="24"/>
          <w:szCs w:val="24"/>
        </w:rPr>
      </w:r>
      <w:r/>
    </w:p>
    <w:p>
      <w:pPr>
        <w:pStyle w:val="964"/>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根据司法部要求，严禁将手机、香烟、打火机、火柴等物品带入监内；监狱生产现场存在的主要危险有害因素有：火灾，中毒，触电，物体打击，起重伤害，高处坠落，车辆伤害，压力容器爆炸，机械伤害，粉尘，噪声，划割刺伤等其它伤害。为了保证大家的人身健康与安全，请配合监狱熟悉并遵守如下规定：</w:t>
      </w:r>
      <w:r>
        <w:rPr>
          <w:rFonts w:ascii="仿宋" w:hAnsi="仿宋" w:eastAsia="仿宋" w:cs="Arial"/>
          <w:sz w:val="24"/>
          <w:szCs w:val="24"/>
        </w:rPr>
      </w:r>
      <w:r/>
    </w:p>
    <w:p>
      <w:pPr>
        <w:pStyle w:val="964"/>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1、请在陪同民警引导下有秩序地进入生产现场；进入生产现场，请走指定安全通道，听从陪同民警管理；严禁自行在生产区域内活动。</w:t>
      </w:r>
      <w:r>
        <w:rPr>
          <w:rFonts w:ascii="仿宋" w:hAnsi="仿宋" w:eastAsia="仿宋" w:cs="Arial"/>
          <w:sz w:val="24"/>
          <w:szCs w:val="24"/>
        </w:rPr>
      </w:r>
      <w:r/>
    </w:p>
    <w:p>
      <w:pPr>
        <w:pStyle w:val="964"/>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2、请不要直接与罪犯交谈。如有问题可以通过陪同民警咨询。</w:t>
      </w:r>
      <w:r>
        <w:rPr>
          <w:rFonts w:ascii="仿宋" w:hAnsi="仿宋" w:eastAsia="仿宋" w:cs="Arial"/>
          <w:sz w:val="24"/>
          <w:szCs w:val="24"/>
        </w:rPr>
      </w:r>
      <w:r/>
    </w:p>
    <w:p>
      <w:pPr>
        <w:pStyle w:val="964"/>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3、如遇火情或突发事件，请跟随监狱民警或按监狱指令一起疏散到安全地方。如遇意外事件或发生事故，请及时与陪同民警联系处理。</w:t>
      </w:r>
      <w:r>
        <w:rPr>
          <w:rFonts w:ascii="仿宋" w:hAnsi="仿宋" w:eastAsia="仿宋" w:cs="Arial"/>
          <w:sz w:val="24"/>
          <w:szCs w:val="24"/>
        </w:rPr>
      </w:r>
      <w:r/>
    </w:p>
    <w:p>
      <w:pPr>
        <w:pStyle w:val="964"/>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4、禁止在生产现场触摸各种开关、操作任何设备，这不仅会给自己带来人身安全风险，也可能给人员带来意外伤害。</w:t>
      </w:r>
      <w:r>
        <w:rPr>
          <w:rFonts w:ascii="仿宋" w:hAnsi="仿宋" w:eastAsia="仿宋" w:cs="Arial"/>
          <w:sz w:val="24"/>
          <w:szCs w:val="24"/>
        </w:rPr>
      </w:r>
      <w:r/>
    </w:p>
    <w:p>
      <w:pPr>
        <w:pStyle w:val="964"/>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5、严禁酒后进入监狱；生产区域一律禁止吸烟，罪犯改造生活区域非吸烟区一律禁止吸烟；禁止在参观、业务协作过程中嬉戏、打闹；禁止各种不文明行为；请遵守生产现场安全要求，保持注意力集中，以免注意力分散发生意外。</w:t>
      </w:r>
      <w:r>
        <w:rPr>
          <w:rFonts w:ascii="仿宋" w:hAnsi="仿宋" w:eastAsia="仿宋" w:cs="Arial"/>
          <w:sz w:val="24"/>
          <w:szCs w:val="24"/>
        </w:rPr>
      </w:r>
      <w:r/>
    </w:p>
    <w:p>
      <w:pPr>
        <w:pStyle w:val="964"/>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6、进入生产现场，请遵守各种安全警示标志的提示；请勿触摸加工后的机械产品，以免伤手；生产现场需佩戴必要的劳动防护用品，安全帽必须系好下颌带。</w:t>
      </w:r>
      <w:r>
        <w:rPr>
          <w:rFonts w:ascii="仿宋" w:hAnsi="仿宋" w:eastAsia="仿宋" w:cs="Arial"/>
          <w:sz w:val="24"/>
          <w:szCs w:val="24"/>
        </w:rPr>
      </w:r>
      <w:r/>
    </w:p>
    <w:p>
      <w:pPr>
        <w:pStyle w:val="964"/>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7、请注意车间内作业的起重设备，禁止在吊物下面停留，并应主动避让，以免受到碰撞和重物伤害。请不要在处于运转状态中的机械设备附近停留，以免发生事故伤人。</w:t>
      </w:r>
      <w:r>
        <w:rPr>
          <w:rFonts w:ascii="仿宋" w:hAnsi="仿宋" w:eastAsia="仿宋" w:cs="Arial"/>
          <w:sz w:val="24"/>
          <w:szCs w:val="24"/>
        </w:rPr>
      </w:r>
      <w:r/>
    </w:p>
    <w:p>
      <w:pPr>
        <w:pStyle w:val="964"/>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8、在厂区道路行走时，请靠右走人行通道，横过马路时要注意瞭望过往车辆以免发生交通事故；在车间要注意前方的厂内运输车辆，主动避让，以免卡车、叉车、电动车等造成车辆伤害。</w:t>
      </w:r>
      <w:r>
        <w:rPr>
          <w:rFonts w:ascii="仿宋" w:hAnsi="仿宋" w:eastAsia="仿宋" w:cs="Arial"/>
          <w:sz w:val="24"/>
          <w:szCs w:val="24"/>
        </w:rPr>
      </w:r>
      <w:r/>
    </w:p>
    <w:p>
      <w:pPr>
        <w:pStyle w:val="964"/>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9、施工人员在监狱内生产现场需要</w:t>
      </w:r>
      <w:r>
        <w:rPr>
          <w:rFonts w:ascii="仿宋" w:hAnsi="仿宋" w:eastAsia="仿宋" w:cs="Arial"/>
          <w:spacing w:val="10"/>
          <w:sz w:val="24"/>
          <w:szCs w:val="24"/>
          <w:u w:val="single"/>
        </w:rPr>
        <w:t xml:space="preserve">动火、临时用电作</w:t>
      </w:r>
      <w:r>
        <w:rPr>
          <w:rFonts w:ascii="仿宋" w:hAnsi="仿宋" w:eastAsia="仿宋" w:cs="Arial"/>
          <w:spacing w:val="10"/>
          <w:sz w:val="24"/>
          <w:szCs w:val="24"/>
        </w:rPr>
        <w:t xml:space="preserve">业的必须办理危险作业审批，施工单位的设备、工具如有特殊要求，如是否防爆或存在危险因素，应及时向安全生产监督部门备案，外来施工队伍施工前要辨识出施工过程中的危险因素，并制定出防范措施后，方可进行施工作业。</w:t>
      </w:r>
      <w:r>
        <w:rPr>
          <w:rFonts w:ascii="仿宋" w:hAnsi="仿宋" w:eastAsia="仿宋" w:cs="Arial"/>
          <w:sz w:val="24"/>
          <w:szCs w:val="24"/>
        </w:rPr>
      </w:r>
      <w:r/>
    </w:p>
    <w:p>
      <w:pPr>
        <w:pStyle w:val="964"/>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10、如果您是司机，在厂区内行驶请勿超过</w:t>
      </w:r>
      <w:r>
        <w:rPr>
          <w:rFonts w:hint="eastAsia" w:ascii="仿宋" w:hAnsi="仿宋" w:eastAsia="仿宋" w:cs="Arial"/>
          <w:spacing w:val="10"/>
          <w:sz w:val="24"/>
          <w:szCs w:val="24"/>
        </w:rPr>
        <w:t xml:space="preserve">1</w:t>
      </w:r>
      <w:r>
        <w:rPr>
          <w:rFonts w:ascii="仿宋" w:hAnsi="仿宋" w:eastAsia="仿宋" w:cs="Arial"/>
          <w:spacing w:val="10"/>
          <w:sz w:val="24"/>
          <w:szCs w:val="24"/>
        </w:rPr>
        <w:t xml:space="preserve">5公里/小时</w:t>
      </w:r>
      <w:r>
        <w:rPr>
          <w:rFonts w:hint="eastAsia" w:ascii="仿宋" w:hAnsi="仿宋" w:eastAsia="仿宋" w:cs="Arial"/>
          <w:spacing w:val="10"/>
          <w:sz w:val="24"/>
          <w:szCs w:val="24"/>
        </w:rPr>
        <w:t xml:space="preserve">,同时必须确保安全的前提下行驶。</w:t>
      </w:r>
      <w:r>
        <w:rPr>
          <w:rFonts w:ascii="仿宋" w:hAnsi="仿宋" w:eastAsia="仿宋" w:cs="Arial"/>
          <w:sz w:val="24"/>
          <w:szCs w:val="24"/>
        </w:rPr>
      </w:r>
      <w:r/>
    </w:p>
    <w:p>
      <w:pPr>
        <w:pStyle w:val="964"/>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11、其他安全技术措施交底：</w:t>
      </w:r>
      <w:r>
        <w:rPr>
          <w:rFonts w:ascii="仿宋" w:hAnsi="仿宋" w:eastAsia="仿宋" w:cs="Arial"/>
          <w:spacing w:val="10"/>
          <w:sz w:val="24"/>
          <w:szCs w:val="24"/>
          <w:u w:val="single"/>
        </w:rPr>
        <w:t xml:space="preserve">进入施工区域后请戴好安全帽。登高作业人员尤其要注意安全绳和安全带的使用。所有作业人员应根据作业的要求做到持证上岗。</w:t>
      </w:r>
      <w:r>
        <w:rPr>
          <w:rFonts w:ascii="仿宋" w:hAnsi="仿宋" w:eastAsia="仿宋" w:cs="Arial"/>
          <w:sz w:val="24"/>
          <w:szCs w:val="24"/>
        </w:rPr>
      </w:r>
      <w:r/>
    </w:p>
    <w:p>
      <w:pPr>
        <w:pStyle w:val="964"/>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受教育人员签字：</w:t>
      </w:r>
      <w:r>
        <w:rPr>
          <w:rFonts w:ascii="仿宋" w:hAnsi="仿宋" w:eastAsia="仿宋" w:cs="Arial"/>
          <w:sz w:val="24"/>
          <w:szCs w:val="24"/>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130"/>
        <w:gridCol w:w="2130"/>
        <w:gridCol w:w="2130"/>
        <w:gridCol w:w="2132"/>
      </w:tblGrid>
      <w:tr>
        <w:trPr>
          <w:trHeight w:val="7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tcPr>
          <w:p>
            <w:pPr>
              <w:pStyle w:val="964"/>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tcPr>
          <w:p>
            <w:pPr>
              <w:pStyle w:val="964"/>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tcPr>
          <w:p>
            <w:pPr>
              <w:pStyle w:val="964"/>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tcPr>
          <w:p>
            <w:pPr>
              <w:pStyle w:val="964"/>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tcPr>
          <w:p>
            <w:pPr>
              <w:pStyle w:val="964"/>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tcPr>
          <w:p>
            <w:pPr>
              <w:pStyle w:val="964"/>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tcPr>
          <w:p>
            <w:pPr>
              <w:pStyle w:val="964"/>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tcPr>
          <w:p>
            <w:pPr>
              <w:pStyle w:val="964"/>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r>
      <w:tr>
        <w:trPr>
          <w:trHeight w:val="7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tcPr>
          <w:p>
            <w:pPr>
              <w:pStyle w:val="964"/>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tcPr>
          <w:p>
            <w:pPr>
              <w:pStyle w:val="964"/>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tcPr>
          <w:p>
            <w:pPr>
              <w:pStyle w:val="964"/>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tcPr>
          <w:p>
            <w:pPr>
              <w:pStyle w:val="964"/>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r>
      <w:tr>
        <w:trPr>
          <w:trHeight w:val="7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tcPr>
          <w:p>
            <w:pPr>
              <w:pStyle w:val="964"/>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tcPr>
          <w:p>
            <w:pPr>
              <w:pStyle w:val="964"/>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tcPr>
          <w:p>
            <w:pPr>
              <w:pStyle w:val="964"/>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tcPr>
          <w:p>
            <w:pPr>
              <w:pStyle w:val="964"/>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r>
      <w:tr>
        <w:trPr>
          <w:trHeight w:val="6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tcPr>
          <w:p>
            <w:pPr>
              <w:pStyle w:val="964"/>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tcPr>
          <w:p>
            <w:pPr>
              <w:pStyle w:val="964"/>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tcPr>
          <w:p>
            <w:pPr>
              <w:pStyle w:val="964"/>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tcPr>
          <w:p>
            <w:pPr>
              <w:pStyle w:val="964"/>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r>
    </w:tbl>
    <w:p>
      <w:pPr>
        <w:pStyle w:val="964"/>
        <w:jc w:val="left"/>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p>
      <w:pPr>
        <w:pStyle w:val="964"/>
        <w:ind w:firstLine="1950"/>
        <w:jc w:val="left"/>
        <w:widowControl/>
        <w:rPr>
          <w:rFonts w:ascii="仿宋" w:hAnsi="仿宋" w:eastAsia="仿宋" w:cs="Arial"/>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仿宋" w:hAnsi="仿宋" w:eastAsia="仿宋" w:cs="Arial"/>
          <w:sz w:val="24"/>
          <w:szCs w:val="24"/>
        </w:rPr>
      </w:r>
      <w:r/>
    </w:p>
    <w:p>
      <w:pPr>
        <w:pStyle w:val="964"/>
        <w:ind w:firstLine="1950"/>
        <w:jc w:val="left"/>
        <w:widowControl/>
        <w:rPr>
          <w:rFonts w:ascii="仿宋" w:hAnsi="仿宋" w:eastAsia="仿宋" w:cs="Arial"/>
          <w:sz w:val="24"/>
          <w:szCs w:val="24"/>
        </w:rPr>
      </w:pPr>
      <w:r>
        <w:rPr>
          <w:rFonts w:ascii="仿宋" w:hAnsi="仿宋" w:eastAsia="仿宋" w:cs="Arial"/>
          <w:sz w:val="24"/>
          <w:szCs w:val="24"/>
        </w:rPr>
        <w:t xml:space="preserve">外来人员安全教育培训记录</w:t>
      </w:r>
      <w:r>
        <w:rPr>
          <w:rFonts w:ascii="仿宋" w:hAnsi="仿宋" w:eastAsia="仿宋" w:cs="Arial"/>
          <w:sz w:val="24"/>
          <w:szCs w:val="24"/>
        </w:rPr>
      </w:r>
      <w:r/>
    </w:p>
    <w:tbl>
      <w:tblPr>
        <w:tblpPr w:horzAnchor="text" w:tblpXSpec="left" w:vertAnchor="text" w:tblpY="1" w:leftFromText="180" w:topFromText="100" w:rightFromText="180" w:bottomFromText="100"/>
        <w:tblW w:w="4933" w:type="pct"/>
        <w:tblInd w:w="-108" w:type="dxa"/>
        <w:tblLayout w:type="autofit"/>
        <w:tblCellMar>
          <w:left w:w="108" w:type="dxa"/>
          <w:top w:w="0" w:type="dxa"/>
          <w:right w:w="108" w:type="dxa"/>
          <w:bottom w:w="0" w:type="dxa"/>
        </w:tblCellMar>
        <w:tblLook w:val="04A0" w:firstRow="1" w:lastRow="0" w:firstColumn="1" w:lastColumn="0" w:noHBand="0" w:noVBand="1"/>
      </w:tblPr>
      <w:tblGrid>
        <w:gridCol w:w="456"/>
        <w:gridCol w:w="442"/>
        <w:gridCol w:w="602"/>
        <w:gridCol w:w="2399"/>
        <w:gridCol w:w="456"/>
        <w:gridCol w:w="810"/>
        <w:gridCol w:w="270"/>
        <w:gridCol w:w="1126"/>
        <w:gridCol w:w="665"/>
        <w:gridCol w:w="1211"/>
      </w:tblGrid>
      <w:tr>
        <w:trPr>
          <w:cantSplit/>
          <w:trHeight w:val="704"/>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8" w:type="dxa"/>
            <w:vAlign w:val="center"/>
            <w:vMerge w:val="restart"/>
            <w:textDirection w:val="lrTb"/>
            <w:noWrap/>
          </w:tcPr>
          <w:p>
            <w:pPr>
              <w:pStyle w:val="964"/>
              <w:jc w:val="lef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主要培训内容</w:t>
            </w:r>
            <w:r>
              <w:rPr>
                <w:rFonts w:ascii="仿宋" w:hAnsi="仿宋" w:eastAsia="仿宋" w:cs="Arial"/>
                <w:sz w:val="24"/>
                <w:szCs w:val="24"/>
              </w:rPr>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01" w:type="dxa"/>
            <w:vAlign w:val="top"/>
            <w:vMerge w:val="restart"/>
            <w:textDirection w:val="lrTb"/>
            <w:noWrap/>
          </w:tcPr>
          <w:p>
            <w:pPr>
              <w:pStyle w:val="964"/>
              <w:jc w:val="lef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1.企业介绍及企业所涉及的危险有害因素</w:t>
            </w:r>
            <w:r>
              <w:rPr>
                <w:rFonts w:ascii="仿宋" w:hAnsi="仿宋" w:eastAsia="仿宋" w:cs="Arial"/>
                <w:sz w:val="24"/>
                <w:szCs w:val="24"/>
              </w:rPr>
            </w:r>
            <w:r/>
          </w:p>
          <w:p>
            <w:pPr>
              <w:pStyle w:val="964"/>
              <w:jc w:val="lef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2企业应急疏散措施</w:t>
            </w:r>
            <w:r>
              <w:rPr>
                <w:rFonts w:ascii="仿宋" w:hAnsi="仿宋" w:eastAsia="仿宋" w:cs="Arial"/>
                <w:sz w:val="24"/>
                <w:szCs w:val="24"/>
              </w:rPr>
            </w:r>
            <w:r/>
          </w:p>
          <w:p>
            <w:pPr>
              <w:pStyle w:val="964"/>
              <w:jc w:val="lef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3.监管安全管理要求规定</w:t>
            </w:r>
            <w:r>
              <w:rPr>
                <w:rFonts w:ascii="仿宋" w:hAnsi="仿宋" w:eastAsia="仿宋" w:cs="Arial"/>
                <w:sz w:val="24"/>
                <w:szCs w:val="24"/>
              </w:rPr>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vMerge w:val="restart"/>
            <w:textDirection w:val="lrTb"/>
            <w:noWrap/>
          </w:tcPr>
          <w:p>
            <w:pPr>
              <w:pStyle w:val="964"/>
              <w:jc w:val="center"/>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主讲人</w:t>
            </w:r>
            <w:r>
              <w:rPr>
                <w:rFonts w:ascii="仿宋" w:hAnsi="仿宋" w:eastAsia="仿宋" w:cs="Arial"/>
                <w:sz w:val="24"/>
                <w:szCs w:val="24"/>
              </w:rPr>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tcPr>
          <w:p>
            <w:pPr>
              <w:pStyle w:val="964"/>
              <w:jc w:val="center"/>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pStyle w:val="964"/>
              <w:jc w:val="center"/>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时间</w:t>
            </w:r>
            <w:r>
              <w:rPr>
                <w:rFonts w:ascii="仿宋" w:hAnsi="仿宋" w:eastAsia="仿宋" w:cs="Arial"/>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tcPr>
          <w:p>
            <w:pPr>
              <w:pStyle w:val="964"/>
              <w:jc w:val="center"/>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r>
      <w:tr>
        <w:trPr>
          <w:cantSplit/>
          <w:trHeight w:val="130"/>
        </w:trPr>
        <w:tc>
          <w:tcPr>
            <w:gridSpan w:val="2"/>
            <w:tcBorders>
              <w:top w:val="single" w:color="000000" w:sz="8" w:space="0"/>
              <w:left w:val="single" w:color="000000" w:sz="8" w:space="0"/>
              <w:bottom w:val="single" w:color="000000" w:sz="8" w:space="0"/>
              <w:right w:val="single" w:color="000000" w:sz="8" w:space="0"/>
            </w:tcBorders>
            <w:tcW w:w="898" w:type="dxa"/>
            <w:vAlign w:val="center"/>
            <w:vMerge w:val="continue"/>
            <w:textDirection w:val="lrTb"/>
            <w:noWrap/>
          </w:tcPr>
          <w:p>
            <w:pPr>
              <w:pStyle w:val="964"/>
              <w:jc w:val="lef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r>
            <w:r/>
          </w:p>
        </w:tc>
        <w:tc>
          <w:tcPr>
            <w:gridSpan w:val="2"/>
            <w:tcBorders>
              <w:top w:val="single" w:color="000000" w:sz="8" w:space="0"/>
              <w:left w:val="none" w:color="000000" w:sz="4" w:space="0"/>
              <w:bottom w:val="single" w:color="000000" w:sz="8" w:space="0"/>
              <w:right w:val="single" w:color="000000" w:sz="8" w:space="0"/>
            </w:tcBorders>
            <w:tcW w:w="3001" w:type="dxa"/>
            <w:vAlign w:val="center"/>
            <w:vMerge w:val="continue"/>
            <w:textDirection w:val="lrTb"/>
            <w:noWrap/>
          </w:tcPr>
          <w:p>
            <w:pPr>
              <w:pStyle w:val="964"/>
              <w:jc w:val="lef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tcPr>
          <w:p>
            <w:pPr>
              <w:pStyle w:val="964"/>
              <w:jc w:val="center"/>
              <w:spacing w:line="130" w:lineRule="atLeas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培训地点</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tcPr>
          <w:p>
            <w:pPr>
              <w:pStyle w:val="964"/>
              <w:jc w:val="center"/>
              <w:spacing w:line="13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pStyle w:val="964"/>
              <w:jc w:val="center"/>
              <w:spacing w:line="130" w:lineRule="atLeas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课时</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tcPr>
          <w:p>
            <w:pPr>
              <w:pStyle w:val="964"/>
              <w:jc w:val="center"/>
              <w:spacing w:line="130" w:lineRule="atLeas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r>
            <w:r/>
          </w:p>
        </w:tc>
      </w:tr>
      <w:tr>
        <w:trPr>
          <w:trHeight w:val="349"/>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7" w:type="dxa"/>
            <w:vAlign w:val="top"/>
            <w:textDirection w:val="lrTb"/>
            <w:noWrap/>
          </w:tcPr>
          <w:p>
            <w:pPr>
              <w:pStyle w:val="964"/>
              <w:jc w:val="lef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承诺：我（以下签字人）经过培训，清楚明白培训内容且应遵守规定，并承担违反规定而带来的后果。</w:t>
            </w:r>
            <w:r>
              <w:rPr>
                <w:rFonts w:ascii="仿宋" w:hAnsi="仿宋" w:eastAsia="仿宋" w:cs="Arial"/>
                <w:sz w:val="24"/>
                <w:szCs w:val="24"/>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tcPr>
          <w:p>
            <w:pPr>
              <w:pStyle w:val="964"/>
              <w:jc w:val="lef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序号</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tcPr>
          <w:p>
            <w:pPr>
              <w:pStyle w:val="964"/>
              <w:jc w:val="lef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受训人</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top"/>
            <w:textDirection w:val="lrTb"/>
            <w:noWrap/>
          </w:tcPr>
          <w:p>
            <w:pPr>
              <w:pStyle w:val="964"/>
              <w:jc w:val="lef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身份证号</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 w:type="dxa"/>
            <w:vAlign w:val="top"/>
            <w:textDirection w:val="lrTb"/>
            <w:noWrap/>
          </w:tcPr>
          <w:p>
            <w:pPr>
              <w:pStyle w:val="964"/>
              <w:jc w:val="lef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序号</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tcPr>
          <w:p>
            <w:pPr>
              <w:pStyle w:val="964"/>
              <w:jc w:val="lef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受训人</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2" w:type="dxa"/>
            <w:vAlign w:val="top"/>
            <w:textDirection w:val="lrTb"/>
            <w:noWrap/>
          </w:tcPr>
          <w:p>
            <w:pPr>
              <w:pStyle w:val="964"/>
              <w:jc w:val="lef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身份证号</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1</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11</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2"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2</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12</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2"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3</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13</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2"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4</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14</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2"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5</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15</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2"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6</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16</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2"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7</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17</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2"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8</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18</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2"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9</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19</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2"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10</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9"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20</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2" w:type="dxa"/>
            <w:vAlign w:val="top"/>
            <w:textDirection w:val="lrTb"/>
            <w:noWrap/>
          </w:tcPr>
          <w:p>
            <w:pPr>
              <w:pStyle w:val="964"/>
              <w:jc w:val="left"/>
              <w:spacing w:line="240" w:lineRule="atLeast"/>
              <w:widowControl/>
              <w:rPr>
                <w:rFonts w:ascii="仿宋" w:hAnsi="仿宋" w:eastAsia="仿宋" w:cs="Arial"/>
                <w:sz w:val="24"/>
                <w:szCs w:val="24"/>
              </w:rPr>
              <w:framePr w:vSpace="100" w:hSpace="180" w:wrap="around" w:vAnchor="text" w:hAnchor="text" w:y="1"/>
            </w:pPr>
            <w:r>
              <w:rPr>
                <w:rFonts w:ascii="Arial" w:hAnsi="Arial" w:eastAsia="仿宋" w:cs="Arial"/>
                <w:sz w:val="24"/>
                <w:szCs w:val="24"/>
              </w:rPr>
              <w:t xml:space="preserve"> </w:t>
            </w:r>
            <w:r>
              <w:rPr>
                <w:rFonts w:ascii="仿宋" w:hAnsi="仿宋" w:eastAsia="仿宋" w:cs="Arial"/>
                <w:sz w:val="24"/>
                <w:szCs w:val="24"/>
              </w:rPr>
            </w:r>
            <w:r/>
          </w:p>
        </w:tc>
      </w:tr>
      <w:tr>
        <w:trPr>
          <w:trHeight w:val="257"/>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7" w:type="dxa"/>
            <w:vAlign w:val="top"/>
            <w:textDirection w:val="lrTb"/>
            <w:noWrap/>
          </w:tcPr>
          <w:p>
            <w:pPr>
              <w:pStyle w:val="964"/>
              <w:jc w:val="center"/>
              <w:widowControl/>
              <w:rPr>
                <w:rFonts w:ascii="仿宋" w:hAnsi="仿宋" w:eastAsia="仿宋" w:cs="Arial"/>
                <w:sz w:val="24"/>
                <w:szCs w:val="24"/>
              </w:rPr>
              <w:framePr w:vSpace="100" w:hSpace="180" w:wrap="around" w:vAnchor="text" w:hAnchor="text" w:y="1"/>
            </w:pPr>
            <w:r>
              <w:rPr>
                <w:rFonts w:ascii="仿宋" w:hAnsi="仿宋" w:eastAsia="仿宋" w:cs="Arial"/>
                <w:sz w:val="24"/>
                <w:szCs w:val="24"/>
              </w:rPr>
              <w:t xml:space="preserve">该培训记录有效期为自培训之日起</w:t>
            </w:r>
            <w:r>
              <w:rPr>
                <w:rFonts w:ascii="仿宋" w:hAnsi="仿宋" w:eastAsia="仿宋" w:cs="Arial"/>
                <w:b/>
                <w:bCs/>
                <w:sz w:val="24"/>
                <w:szCs w:val="24"/>
              </w:rPr>
              <w:t xml:space="preserve">六个月</w:t>
            </w:r>
            <w:r>
              <w:rPr>
                <w:rFonts w:ascii="仿宋" w:hAnsi="仿宋" w:eastAsia="仿宋" w:cs="Arial"/>
                <w:sz w:val="24"/>
                <w:szCs w:val="24"/>
              </w:rPr>
              <w:t xml:space="preserve">，超过期限工程尚未结束的，应再次培训。</w:t>
            </w:r>
            <w:r>
              <w:rPr>
                <w:rFonts w:ascii="仿宋" w:hAnsi="仿宋" w:eastAsia="仿宋" w:cs="Arial"/>
                <w:sz w:val="24"/>
                <w:szCs w:val="24"/>
              </w:rPr>
            </w:r>
            <w:r/>
          </w:p>
        </w:tc>
      </w:tr>
    </w:tbl>
    <w:p>
      <w:pPr>
        <w:pStyle w:val="964"/>
        <w:ind w:firstLine="240"/>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p>
      <w:pPr>
        <w:pStyle w:val="964"/>
        <w:rPr>
          <w:rFonts w:ascii="仿宋" w:hAnsi="仿宋" w:eastAsia="仿宋"/>
          <w:sz w:val="24"/>
          <w:szCs w:val="24"/>
        </w:rPr>
      </w:pPr>
      <w:r>
        <w:rPr>
          <w:rFonts w:ascii="仿宋" w:hAnsi="仿宋" w:eastAsia="仿宋"/>
          <w:sz w:val="24"/>
          <w:szCs w:val="24"/>
        </w:rPr>
      </w:r>
      <w:r/>
    </w:p>
    <w:p>
      <w:pPr>
        <w:pStyle w:val="964"/>
        <w:jc w:val="left"/>
        <w:rPr>
          <w:rFonts w:eastAsia="仿宋_GB2312"/>
          <w:sz w:val="30"/>
          <w:szCs w:val="30"/>
        </w:rPr>
        <w:sectPr>
          <w:footnotePr/>
          <w:endnotePr/>
          <w:type w:val="nextPage"/>
          <w:pgSz w:w="11906" w:h="16838" w:orient="portrait"/>
          <w:pgMar w:top="1440" w:right="1800" w:bottom="1440" w:left="1800" w:header="851" w:footer="992" w:gutter="0"/>
          <w:cols w:num="1" w:sep="0" w:space="1701" w:equalWidth="1"/>
          <w:docGrid w:linePitch="360"/>
        </w:sectPr>
      </w:pPr>
      <w:r>
        <w:rPr>
          <w:rFonts w:eastAsia="仿宋_GB2312"/>
          <w:sz w:val="30"/>
          <w:szCs w:val="30"/>
        </w:rPr>
      </w:r>
      <w:r/>
    </w:p>
    <w:p>
      <w:pPr>
        <w:pStyle w:val="964"/>
        <w:jc w:val="left"/>
        <w:rPr>
          <w:rFonts w:eastAsia="仿宋_GB2312"/>
          <w:sz w:val="30"/>
          <w:szCs w:val="30"/>
        </w:rPr>
      </w:pPr>
      <w:r/>
      <w:bookmarkStart w:id="164" w:name="OLE_LINK57"/>
      <w:r>
        <w:rPr>
          <w:rFonts w:hint="eastAsia" w:eastAsia="仿宋_GB2312"/>
          <w:sz w:val="30"/>
          <w:szCs w:val="30"/>
        </w:rPr>
        <w:t xml:space="preserve">附件4</w:t>
      </w:r>
      <w:r>
        <w:rPr>
          <w:rFonts w:eastAsia="仿宋_GB2312"/>
          <w:sz w:val="30"/>
          <w:szCs w:val="30"/>
        </w:rPr>
      </w:r>
      <w:r/>
    </w:p>
    <w:p>
      <w:pPr>
        <w:pStyle w:val="964"/>
        <w:jc w:val="center"/>
        <w:rPr>
          <w:b/>
          <w:bCs/>
          <w:sz w:val="36"/>
          <w:szCs w:val="36"/>
        </w:rPr>
      </w:pPr>
      <w:r/>
      <w:bookmarkEnd w:id="164"/>
      <w:r>
        <w:rPr>
          <w:rFonts w:hint="eastAsia"/>
          <w:b/>
          <w:bCs/>
          <w:sz w:val="36"/>
          <w:szCs w:val="36"/>
        </w:rPr>
        <w:t xml:space="preserve">廉洁合同</w:t>
      </w:r>
      <w:r>
        <w:rPr>
          <w:b/>
          <w:bCs/>
          <w:sz w:val="36"/>
          <w:szCs w:val="36"/>
        </w:rPr>
      </w:r>
      <w:r/>
    </w:p>
    <w:p>
      <w:pPr>
        <w:pStyle w:val="964"/>
        <w:spacing w:line="360" w:lineRule="auto"/>
        <w:rPr>
          <w:rFonts w:ascii="宋体" w:hAnsi="宋体" w:cs="仿宋"/>
          <w:b/>
          <w:sz w:val="24"/>
          <w:szCs w:val="24"/>
        </w:rPr>
      </w:pPr>
      <w:r>
        <w:rPr>
          <w:rFonts w:hint="eastAsia" w:ascii="宋体" w:hAnsi="宋体" w:cs="仿宋"/>
          <w:sz w:val="24"/>
          <w:szCs w:val="24"/>
        </w:rPr>
        <w:t xml:space="preserve">甲方：</w:t>
      </w:r>
      <w:r>
        <w:rPr>
          <w:rFonts w:hint="eastAsia" w:ascii="宋体" w:hAnsi="宋体"/>
          <w:sz w:val="24"/>
          <w:szCs w:val="24"/>
          <w:u w:val="single"/>
        </w:rPr>
        <w:t xml:space="preserve">江苏省南京监狱   </w:t>
      </w:r>
      <w:r>
        <w:rPr>
          <w:rFonts w:ascii="宋体" w:hAnsi="宋体" w:cs="仿宋"/>
          <w:b/>
          <w:sz w:val="24"/>
          <w:szCs w:val="24"/>
        </w:rPr>
      </w:r>
      <w:r/>
    </w:p>
    <w:p>
      <w:pPr>
        <w:pStyle w:val="964"/>
        <w:spacing w:line="360" w:lineRule="auto"/>
        <w:rPr>
          <w:rFonts w:ascii="宋体" w:hAnsi="宋体" w:cs="仿宋"/>
          <w:sz w:val="24"/>
          <w:szCs w:val="24"/>
          <w:u w:val="single"/>
        </w:rPr>
      </w:pPr>
      <w:r>
        <w:rPr>
          <w:rFonts w:hint="eastAsia" w:ascii="宋体" w:hAnsi="宋体" w:cs="仿宋"/>
          <w:sz w:val="24"/>
          <w:szCs w:val="24"/>
        </w:rPr>
        <w:t xml:space="preserve">乙方：</w:t>
      </w:r>
      <w:r>
        <w:rPr>
          <w:rFonts w:ascii="宋体" w:hAnsi="宋体" w:cs="仿宋"/>
          <w:sz w:val="24"/>
          <w:szCs w:val="24"/>
          <w:u w:val="single"/>
        </w:rPr>
      </w:r>
      <w:r/>
    </w:p>
    <w:p>
      <w:pPr>
        <w:pStyle w:val="964"/>
        <w:ind w:firstLine="480"/>
        <w:spacing w:line="360" w:lineRule="auto"/>
        <w:rPr>
          <w:rFonts w:ascii="宋体" w:hAnsi="宋体" w:cs="仿宋"/>
          <w:sz w:val="24"/>
          <w:szCs w:val="24"/>
        </w:rPr>
      </w:pPr>
      <w:r>
        <w:rPr>
          <w:rFonts w:hint="eastAsia" w:ascii="宋体" w:hAnsi="宋体" w:cs="仿宋"/>
          <w:sz w:val="24"/>
          <w:szCs w:val="24"/>
        </w:rPr>
        <w:t xml:space="preserve">为防止国有资源交易活动中各种不正当行为发生，确保项目交易公开、公正、公平，根据廉政建设的相关规定，结合同有资源交易工作特点，特订立本合同如下：</w:t>
      </w:r>
      <w:r>
        <w:rPr>
          <w:rFonts w:ascii="宋体" w:hAnsi="宋体" w:cs="仿宋"/>
          <w:sz w:val="24"/>
          <w:szCs w:val="24"/>
        </w:rPr>
      </w:r>
      <w:r/>
    </w:p>
    <w:p>
      <w:pPr>
        <w:pStyle w:val="964"/>
        <w:ind w:firstLine="480"/>
        <w:spacing w:line="360" w:lineRule="auto"/>
        <w:rPr>
          <w:rFonts w:ascii="宋体" w:hAnsi="宋体" w:cs="仿宋"/>
          <w:sz w:val="24"/>
          <w:szCs w:val="24"/>
        </w:rPr>
      </w:pPr>
      <w:r>
        <w:rPr>
          <w:rFonts w:hint="eastAsia" w:ascii="宋体" w:hAnsi="宋体" w:cs="仿宋"/>
          <w:sz w:val="24"/>
          <w:szCs w:val="24"/>
        </w:rPr>
        <w:t xml:space="preserve">一、甲乙双方应当自觉遵守国家和所在地区关于招投标（政府采购）的相关规定和廉政建设的各项规定。</w:t>
      </w:r>
      <w:r>
        <w:rPr>
          <w:rFonts w:ascii="宋体" w:hAnsi="宋体" w:cs="仿宋"/>
          <w:sz w:val="24"/>
          <w:szCs w:val="24"/>
        </w:rPr>
      </w:r>
      <w:r/>
    </w:p>
    <w:p>
      <w:pPr>
        <w:pStyle w:val="964"/>
        <w:ind w:firstLine="480"/>
        <w:spacing w:line="360" w:lineRule="auto"/>
        <w:rPr>
          <w:rFonts w:ascii="宋体" w:hAnsi="宋体" w:cs="仿宋"/>
          <w:sz w:val="24"/>
          <w:szCs w:val="24"/>
        </w:rPr>
      </w:pPr>
      <w:r>
        <w:rPr>
          <w:rFonts w:hint="eastAsia" w:ascii="宋体" w:hAnsi="宋体" w:cs="仿宋"/>
          <w:sz w:val="24"/>
          <w:szCs w:val="24"/>
        </w:rPr>
        <w:t xml:space="preserve">二、甲方及相关工作人员不得以任何形式向乙方索要和收受回扣等好处费。</w:t>
      </w:r>
      <w:r>
        <w:rPr>
          <w:rFonts w:ascii="宋体" w:hAnsi="宋体" w:cs="仿宋"/>
          <w:sz w:val="24"/>
          <w:szCs w:val="24"/>
        </w:rPr>
      </w:r>
      <w:r/>
    </w:p>
    <w:p>
      <w:pPr>
        <w:pStyle w:val="964"/>
        <w:ind w:firstLine="480"/>
        <w:spacing w:line="360" w:lineRule="auto"/>
        <w:rPr>
          <w:rFonts w:ascii="宋体" w:hAnsi="宋体" w:cs="仿宋"/>
          <w:sz w:val="24"/>
          <w:szCs w:val="24"/>
        </w:rPr>
      </w:pPr>
      <w:r>
        <w:rPr>
          <w:rFonts w:hint="eastAsia" w:ascii="宋体" w:hAnsi="宋体" w:cs="仿宋"/>
          <w:sz w:val="24"/>
          <w:szCs w:val="24"/>
        </w:rPr>
        <w:t xml:space="preserve">三、甲方相关工作人员应当保持与乙方的正常业务交往，不得接受乙方的礼金、有价证券和贵重物品，不得在乙方报销任何应由个人支付的费用，不得参加可能对公正履约有影响的宴请和娱乐活动。</w:t>
      </w:r>
      <w:r>
        <w:rPr>
          <w:rFonts w:ascii="宋体" w:hAnsi="宋体" w:cs="仿宋"/>
          <w:sz w:val="24"/>
          <w:szCs w:val="24"/>
        </w:rPr>
      </w:r>
      <w:r/>
    </w:p>
    <w:p>
      <w:pPr>
        <w:pStyle w:val="964"/>
        <w:ind w:firstLine="480"/>
        <w:spacing w:line="360" w:lineRule="auto"/>
        <w:rPr>
          <w:rFonts w:ascii="宋体" w:hAnsi="宋体" w:cs="仿宋"/>
          <w:sz w:val="24"/>
          <w:szCs w:val="24"/>
        </w:rPr>
      </w:pPr>
      <w:r>
        <w:rPr>
          <w:rFonts w:hint="eastAsia" w:ascii="宋体" w:hAnsi="宋体" w:cs="仿宋"/>
          <w:sz w:val="24"/>
          <w:szCs w:val="24"/>
        </w:rPr>
        <w:t xml:space="preserve">四、甲方相关工作人员不得要求或者授受乙方为其住房装修、婚丧嫁娶、家属和子女的工作安排以及出国提供方便或服务。</w:t>
      </w:r>
      <w:r>
        <w:rPr>
          <w:rFonts w:ascii="宋体" w:hAnsi="宋体" w:cs="仿宋"/>
          <w:sz w:val="24"/>
          <w:szCs w:val="24"/>
        </w:rPr>
      </w:r>
      <w:r/>
    </w:p>
    <w:p>
      <w:pPr>
        <w:pStyle w:val="964"/>
        <w:ind w:firstLine="480"/>
        <w:spacing w:line="360" w:lineRule="auto"/>
        <w:rPr>
          <w:rFonts w:ascii="宋体" w:hAnsi="宋体" w:cs="仿宋"/>
          <w:sz w:val="24"/>
          <w:szCs w:val="24"/>
        </w:rPr>
      </w:pPr>
      <w:r>
        <w:rPr>
          <w:rFonts w:hint="eastAsia" w:ascii="宋体" w:hAnsi="宋体" w:cs="仿宋"/>
          <w:sz w:val="24"/>
          <w:szCs w:val="24"/>
        </w:rPr>
        <w:t xml:space="preserve">五、甲方相关工作人员不得向乙方介绍家属或者亲友从事与甲方招标（采购）有关的服务、货物供应、工程分包等经济活动。</w:t>
      </w:r>
      <w:r>
        <w:rPr>
          <w:rFonts w:ascii="宋体" w:hAnsi="宋体" w:cs="仿宋"/>
          <w:sz w:val="24"/>
          <w:szCs w:val="24"/>
        </w:rPr>
      </w:r>
      <w:r/>
    </w:p>
    <w:p>
      <w:pPr>
        <w:pStyle w:val="964"/>
        <w:ind w:firstLine="480"/>
        <w:spacing w:line="360" w:lineRule="auto"/>
        <w:rPr>
          <w:rFonts w:ascii="宋体" w:hAnsi="宋体" w:cs="仿宋"/>
          <w:sz w:val="24"/>
          <w:szCs w:val="24"/>
        </w:rPr>
      </w:pPr>
      <w:r>
        <w:rPr>
          <w:rFonts w:hint="eastAsia" w:ascii="宋体" w:hAnsi="宋体" w:cs="仿宋"/>
          <w:sz w:val="24"/>
          <w:szCs w:val="24"/>
        </w:rPr>
        <w:t xml:space="preserve">六、乙方应当通过正常途径开展相对业务工作，不得为获取某些不正当利益而向甲方相关工作人员赠送礼金、有价证券和贵重物品等。</w:t>
      </w:r>
      <w:r>
        <w:rPr>
          <w:rFonts w:ascii="宋体" w:hAnsi="宋体" w:cs="仿宋"/>
          <w:sz w:val="24"/>
          <w:szCs w:val="24"/>
        </w:rPr>
      </w:r>
      <w:r/>
    </w:p>
    <w:p>
      <w:pPr>
        <w:pStyle w:val="964"/>
        <w:ind w:firstLine="480"/>
        <w:spacing w:line="360" w:lineRule="auto"/>
        <w:rPr>
          <w:rFonts w:ascii="宋体" w:hAnsi="宋体" w:cs="仿宋"/>
          <w:sz w:val="24"/>
          <w:szCs w:val="24"/>
        </w:rPr>
      </w:pPr>
      <w:r>
        <w:rPr>
          <w:rFonts w:hint="eastAsia" w:ascii="宋体" w:hAnsi="宋体" w:cs="仿宋"/>
          <w:sz w:val="24"/>
          <w:szCs w:val="24"/>
        </w:rPr>
        <w:t xml:space="preserve">七、乙方不得为谋取私利与甲方相关工作人员就中标（成交）甲方招标（采购）项目等进行私下商谈或者达成默契。</w:t>
      </w:r>
      <w:r>
        <w:rPr>
          <w:rFonts w:ascii="宋体" w:hAnsi="宋体" w:cs="仿宋"/>
          <w:sz w:val="24"/>
          <w:szCs w:val="24"/>
        </w:rPr>
      </w:r>
      <w:r/>
    </w:p>
    <w:p>
      <w:pPr>
        <w:pStyle w:val="964"/>
        <w:ind w:firstLine="480"/>
        <w:spacing w:line="360" w:lineRule="auto"/>
        <w:rPr>
          <w:rFonts w:ascii="宋体" w:hAnsi="宋体" w:cs="仿宋"/>
          <w:sz w:val="24"/>
          <w:szCs w:val="24"/>
        </w:rPr>
      </w:pPr>
      <w:r>
        <w:rPr>
          <w:rFonts w:hint="eastAsia" w:ascii="宋体" w:hAnsi="宋体" w:cs="仿宋"/>
          <w:sz w:val="24"/>
          <w:szCs w:val="24"/>
        </w:rPr>
        <w:t xml:space="preserve">八、乙方不得以洽谈业务、签订经济合同为借口，邀请甲方相关工作人员外出旅游和进入营业性高档娱乐场所。</w:t>
      </w:r>
      <w:r>
        <w:rPr>
          <w:rFonts w:ascii="宋体" w:hAnsi="宋体" w:cs="仿宋"/>
          <w:sz w:val="24"/>
          <w:szCs w:val="24"/>
        </w:rPr>
      </w:r>
      <w:r/>
    </w:p>
    <w:p>
      <w:pPr>
        <w:pStyle w:val="964"/>
        <w:ind w:firstLine="480"/>
        <w:spacing w:line="360" w:lineRule="auto"/>
        <w:rPr>
          <w:rFonts w:ascii="宋体" w:hAnsi="宋体" w:cs="仿宋"/>
          <w:sz w:val="24"/>
          <w:szCs w:val="24"/>
        </w:rPr>
      </w:pPr>
      <w:r>
        <w:rPr>
          <w:rFonts w:hint="eastAsia" w:ascii="宋体" w:hAnsi="宋体" w:cs="仿宋"/>
          <w:sz w:val="24"/>
          <w:szCs w:val="24"/>
        </w:rPr>
        <w:t xml:space="preserve">九、乙方不得为甲方单位和个人购置或者提供通讯工具、交通工具、家电、高档办公用品等物品。</w:t>
      </w:r>
      <w:r>
        <w:rPr>
          <w:rFonts w:ascii="宋体" w:hAnsi="宋体" w:cs="仿宋"/>
          <w:sz w:val="24"/>
          <w:szCs w:val="24"/>
        </w:rPr>
      </w:r>
      <w:r/>
    </w:p>
    <w:p>
      <w:pPr>
        <w:pStyle w:val="964"/>
        <w:ind w:firstLine="480"/>
        <w:spacing w:line="360" w:lineRule="auto"/>
        <w:rPr>
          <w:rFonts w:ascii="宋体" w:hAnsi="宋体" w:cs="仿宋"/>
          <w:sz w:val="24"/>
          <w:szCs w:val="24"/>
        </w:rPr>
      </w:pPr>
      <w:r>
        <w:rPr>
          <w:rFonts w:hint="eastAsia" w:ascii="宋体" w:hAnsi="宋体" w:cs="仿宋"/>
          <w:sz w:val="24"/>
          <w:szCs w:val="24"/>
        </w:rPr>
        <w:t xml:space="preserve">十、乙方发现甲方相关工作人员有违反上述协议者，应及时向甲方纪检监察部门或者甲方上级单位反映，有义务积极支持配合甲方纪检监察部门调查处理工作。</w:t>
      </w:r>
      <w:r>
        <w:rPr>
          <w:rFonts w:ascii="宋体" w:hAnsi="宋体" w:cs="仿宋"/>
          <w:sz w:val="24"/>
          <w:szCs w:val="24"/>
        </w:rPr>
      </w:r>
      <w:r/>
    </w:p>
    <w:p>
      <w:pPr>
        <w:pStyle w:val="964"/>
        <w:ind w:firstLine="480"/>
        <w:spacing w:line="360" w:lineRule="auto"/>
        <w:rPr>
          <w:rFonts w:ascii="宋体" w:hAnsi="宋体" w:cs="仿宋"/>
          <w:sz w:val="24"/>
          <w:szCs w:val="24"/>
        </w:rPr>
      </w:pPr>
      <w:r>
        <w:rPr>
          <w:rFonts w:hint="eastAsia" w:ascii="宋体" w:hAnsi="宋体" w:cs="仿宋"/>
          <w:sz w:val="24"/>
          <w:szCs w:val="24"/>
        </w:rPr>
        <w:t xml:space="preserve">十一、甲方发现乙方有违反本协议或者采取不正当的手段行贿甲方相关工作人员，甲方可以根据具体情节和造成的后果采取以下措施：</w:t>
      </w:r>
      <w:r>
        <w:rPr>
          <w:rFonts w:ascii="宋体" w:hAnsi="宋体" w:cs="仿宋"/>
          <w:sz w:val="24"/>
          <w:szCs w:val="24"/>
        </w:rPr>
      </w:r>
      <w:r/>
    </w:p>
    <w:p>
      <w:pPr>
        <w:pStyle w:val="964"/>
        <w:ind w:firstLine="480"/>
        <w:spacing w:line="360" w:lineRule="auto"/>
        <w:rPr>
          <w:rFonts w:ascii="宋体" w:hAnsi="宋体" w:cs="仿宋"/>
          <w:sz w:val="24"/>
          <w:szCs w:val="24"/>
        </w:rPr>
      </w:pPr>
      <w:r/>
      <w:bookmarkStart w:id="165" w:name="_Toc22327_WPSOffice_Level1"/>
      <w:r>
        <w:rPr>
          <w:rFonts w:hint="eastAsia" w:ascii="宋体" w:hAnsi="宋体" w:cs="仿宋"/>
          <w:sz w:val="24"/>
          <w:szCs w:val="24"/>
        </w:rPr>
        <w:t xml:space="preserve">1．责令乙方限期整改；</w:t>
      </w:r>
      <w:bookmarkEnd w:id="165"/>
      <w:r>
        <w:rPr>
          <w:rFonts w:ascii="宋体" w:hAnsi="宋体" w:cs="仿宋"/>
          <w:sz w:val="24"/>
          <w:szCs w:val="24"/>
        </w:rPr>
      </w:r>
      <w:r/>
    </w:p>
    <w:p>
      <w:pPr>
        <w:pStyle w:val="964"/>
        <w:ind w:firstLine="480"/>
        <w:spacing w:line="360" w:lineRule="auto"/>
        <w:rPr>
          <w:rFonts w:ascii="宋体" w:hAnsi="宋体" w:cs="仿宋"/>
          <w:sz w:val="24"/>
          <w:szCs w:val="24"/>
        </w:rPr>
      </w:pPr>
      <w:r/>
      <w:bookmarkStart w:id="166" w:name="_Toc2162_WPSOffice_Level1"/>
      <w:r>
        <w:rPr>
          <w:rFonts w:hint="eastAsia" w:ascii="宋体" w:hAnsi="宋体" w:cs="仿宋"/>
          <w:sz w:val="24"/>
          <w:szCs w:val="24"/>
        </w:rPr>
        <w:t xml:space="preserve">2．终止与乙方的合作；</w:t>
      </w:r>
      <w:bookmarkEnd w:id="166"/>
      <w:r>
        <w:rPr>
          <w:rFonts w:ascii="宋体" w:hAnsi="宋体" w:cs="仿宋"/>
          <w:sz w:val="24"/>
          <w:szCs w:val="24"/>
        </w:rPr>
      </w:r>
      <w:r/>
    </w:p>
    <w:p>
      <w:pPr>
        <w:pStyle w:val="964"/>
        <w:ind w:firstLine="480"/>
        <w:spacing w:line="360" w:lineRule="auto"/>
        <w:rPr>
          <w:rFonts w:ascii="宋体" w:hAnsi="宋体" w:cs="仿宋"/>
          <w:sz w:val="24"/>
          <w:szCs w:val="24"/>
        </w:rPr>
      </w:pPr>
      <w:r/>
      <w:bookmarkStart w:id="167" w:name="_Toc27132_WPSOffice_Level1"/>
      <w:r>
        <w:rPr>
          <w:rFonts w:hint="eastAsia" w:ascii="宋体" w:hAnsi="宋体" w:cs="仿宋"/>
          <w:sz w:val="24"/>
          <w:szCs w:val="24"/>
        </w:rPr>
        <w:t xml:space="preserve">3．终止合同，将乙方列入本单位招标“黑名单”。</w:t>
      </w:r>
      <w:bookmarkEnd w:id="167"/>
      <w:r>
        <w:rPr>
          <w:rFonts w:ascii="宋体" w:hAnsi="宋体" w:cs="仿宋"/>
          <w:sz w:val="24"/>
          <w:szCs w:val="24"/>
        </w:rPr>
      </w:r>
      <w:r/>
    </w:p>
    <w:p>
      <w:pPr>
        <w:pStyle w:val="964"/>
        <w:ind w:firstLine="480"/>
        <w:spacing w:line="360" w:lineRule="auto"/>
        <w:rPr>
          <w:rFonts w:ascii="宋体" w:hAnsi="宋体" w:cs="仿宋"/>
          <w:sz w:val="24"/>
          <w:szCs w:val="24"/>
        </w:rPr>
      </w:pPr>
      <w:r>
        <w:rPr>
          <w:rFonts w:hint="eastAsia" w:ascii="宋体" w:hAnsi="宋体" w:cs="仿宋"/>
          <w:sz w:val="24"/>
          <w:szCs w:val="24"/>
        </w:rPr>
        <w:t xml:space="preserve">十二、本廉洁合同作为项目成交合同的附件，与成交合同具有同等法律效力。经协议双方签署后立即生效。</w:t>
      </w:r>
      <w:r>
        <w:rPr>
          <w:rFonts w:ascii="宋体" w:hAnsi="宋体" w:cs="仿宋"/>
          <w:sz w:val="24"/>
          <w:szCs w:val="24"/>
        </w:rPr>
      </w:r>
      <w:r/>
    </w:p>
    <w:p>
      <w:pPr>
        <w:pStyle w:val="964"/>
        <w:ind w:firstLine="480"/>
        <w:spacing w:line="360" w:lineRule="auto"/>
        <w:rPr>
          <w:rFonts w:ascii="宋体" w:hAnsi="宋体" w:cs="仿宋"/>
          <w:sz w:val="24"/>
          <w:szCs w:val="24"/>
        </w:rPr>
      </w:pPr>
      <w:r>
        <w:rPr>
          <w:rFonts w:hint="eastAsia" w:ascii="宋体" w:hAnsi="宋体" w:cs="仿宋"/>
          <w:sz w:val="24"/>
          <w:szCs w:val="24"/>
        </w:rPr>
        <w:t xml:space="preserve">十三、本合同一式贰份，甲、乙双方各持壹份。</w:t>
      </w:r>
      <w:r>
        <w:rPr>
          <w:rFonts w:ascii="宋体" w:hAnsi="宋体" w:cs="仿宋"/>
          <w:sz w:val="24"/>
          <w:szCs w:val="24"/>
        </w:rPr>
      </w:r>
      <w:r/>
    </w:p>
    <w:p>
      <w:pPr>
        <w:pStyle w:val="964"/>
        <w:spacing w:line="360" w:lineRule="auto"/>
        <w:rPr>
          <w:rFonts w:ascii="宋体" w:hAnsi="宋体" w:cs="仿宋"/>
          <w:sz w:val="24"/>
          <w:szCs w:val="24"/>
        </w:rPr>
      </w:pPr>
      <w:r>
        <w:rPr>
          <w:rFonts w:ascii="宋体" w:hAnsi="宋体" w:cs="仿宋"/>
          <w:sz w:val="24"/>
          <w:szCs w:val="24"/>
        </w:rPr>
      </w:r>
      <w:r/>
    </w:p>
    <w:p>
      <w:pPr>
        <w:pStyle w:val="964"/>
        <w:spacing w:line="360" w:lineRule="auto"/>
        <w:rPr>
          <w:rFonts w:ascii="宋体" w:hAnsi="宋体" w:cs="仿宋"/>
          <w:sz w:val="24"/>
          <w:szCs w:val="24"/>
        </w:rPr>
      </w:pPr>
      <w:r>
        <w:rPr>
          <w:rFonts w:hint="eastAsia" w:ascii="宋体" w:hAnsi="宋体" w:cs="仿宋"/>
          <w:sz w:val="24"/>
          <w:szCs w:val="24"/>
        </w:rPr>
        <w:t xml:space="preserve">甲方（公章）：                       乙方（公章）：</w:t>
      </w:r>
      <w:r>
        <w:rPr>
          <w:rFonts w:ascii="宋体" w:hAnsi="宋体" w:cs="仿宋"/>
          <w:sz w:val="24"/>
          <w:szCs w:val="24"/>
        </w:rPr>
      </w:r>
      <w:r/>
    </w:p>
    <w:p>
      <w:pPr>
        <w:pStyle w:val="964"/>
        <w:spacing w:line="360" w:lineRule="auto"/>
        <w:rPr>
          <w:rFonts w:ascii="宋体" w:hAnsi="宋体" w:cs="仿宋"/>
          <w:sz w:val="24"/>
          <w:szCs w:val="24"/>
        </w:rPr>
      </w:pPr>
      <w:r>
        <w:rPr>
          <w:rFonts w:ascii="宋体" w:hAnsi="宋体" w:cs="仿宋"/>
          <w:sz w:val="24"/>
          <w:szCs w:val="24"/>
        </w:rPr>
      </w:r>
      <w:r/>
    </w:p>
    <w:p>
      <w:pPr>
        <w:pStyle w:val="964"/>
        <w:spacing w:line="360" w:lineRule="auto"/>
        <w:rPr>
          <w:rFonts w:ascii="宋体" w:hAnsi="宋体" w:cs="仿宋"/>
          <w:sz w:val="24"/>
          <w:szCs w:val="24"/>
        </w:rPr>
      </w:pPr>
      <w:r>
        <w:rPr>
          <w:rFonts w:ascii="宋体" w:hAnsi="宋体" w:cs="仿宋"/>
          <w:sz w:val="24"/>
          <w:szCs w:val="24"/>
        </w:rPr>
      </w:r>
      <w:r/>
    </w:p>
    <w:p>
      <w:pPr>
        <w:pStyle w:val="964"/>
        <w:spacing w:line="360" w:lineRule="auto"/>
        <w:rPr>
          <w:rFonts w:ascii="宋体" w:hAnsi="宋体" w:cs="仿宋"/>
          <w:sz w:val="24"/>
          <w:szCs w:val="24"/>
        </w:rPr>
      </w:pPr>
      <w:r>
        <w:rPr>
          <w:rFonts w:ascii="宋体" w:hAnsi="宋体" w:cs="仿宋"/>
          <w:sz w:val="24"/>
          <w:szCs w:val="24"/>
        </w:rPr>
      </w:r>
      <w:r/>
    </w:p>
    <w:p>
      <w:pPr>
        <w:pStyle w:val="964"/>
        <w:spacing w:line="360" w:lineRule="auto"/>
        <w:rPr>
          <w:rFonts w:ascii="宋体" w:hAnsi="宋体" w:cs="仿宋"/>
          <w:sz w:val="24"/>
          <w:szCs w:val="24"/>
        </w:rPr>
      </w:pPr>
      <w:r>
        <w:rPr>
          <w:rFonts w:hint="eastAsia" w:ascii="宋体" w:hAnsi="宋体" w:cs="仿宋"/>
          <w:sz w:val="24"/>
          <w:szCs w:val="24"/>
        </w:rPr>
        <w:t xml:space="preserve">法定代表人或委托代理人（签字）：    法定代表人或委托代理人（签字）：</w:t>
      </w:r>
      <w:r>
        <w:rPr>
          <w:rFonts w:ascii="宋体" w:hAnsi="宋体" w:cs="仿宋"/>
          <w:sz w:val="24"/>
          <w:szCs w:val="24"/>
        </w:rPr>
      </w:r>
      <w:r/>
    </w:p>
    <w:p>
      <w:pPr>
        <w:pStyle w:val="964"/>
        <w:spacing w:line="360" w:lineRule="auto"/>
        <w:rPr>
          <w:rFonts w:ascii="宋体" w:hAnsi="宋体" w:cs="仿宋"/>
          <w:sz w:val="24"/>
          <w:szCs w:val="24"/>
        </w:rPr>
      </w:pPr>
      <w:r>
        <w:rPr>
          <w:rFonts w:ascii="宋体" w:hAnsi="宋体" w:cs="仿宋"/>
          <w:sz w:val="24"/>
          <w:szCs w:val="24"/>
        </w:rPr>
      </w:r>
      <w:r/>
    </w:p>
    <w:p>
      <w:pPr>
        <w:pStyle w:val="964"/>
        <w:spacing w:line="360" w:lineRule="auto"/>
        <w:rPr>
          <w:rFonts w:ascii="宋体" w:hAnsi="宋体" w:cs="仿宋"/>
          <w:sz w:val="24"/>
          <w:szCs w:val="24"/>
        </w:rPr>
      </w:pPr>
      <w:r>
        <w:rPr>
          <w:rFonts w:ascii="宋体" w:hAnsi="宋体" w:cs="仿宋"/>
          <w:sz w:val="24"/>
          <w:szCs w:val="24"/>
        </w:rPr>
      </w:r>
      <w:r/>
    </w:p>
    <w:p>
      <w:pPr>
        <w:pStyle w:val="964"/>
        <w:spacing w:line="360" w:lineRule="auto"/>
        <w:rPr>
          <w:rFonts w:ascii="宋体" w:hAnsi="宋体" w:cs="仿宋"/>
          <w:sz w:val="24"/>
          <w:szCs w:val="24"/>
        </w:rPr>
        <w:sectPr>
          <w:footerReference w:type="default" r:id="rId2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仿宋"/>
          <w:sz w:val="24"/>
          <w:szCs w:val="24"/>
        </w:rPr>
        <w:t xml:space="preserve">签订日期：      年   月   日</w:t>
      </w:r>
      <w:r>
        <w:rPr>
          <w:rFonts w:ascii="宋体" w:hAnsi="宋体" w:cs="仿宋"/>
          <w:sz w:val="24"/>
          <w:szCs w:val="24"/>
        </w:rPr>
      </w:r>
      <w:r/>
    </w:p>
    <w:p>
      <w:pPr>
        <w:pStyle w:val="964"/>
        <w:jc w:val="left"/>
        <w:rPr>
          <w:rFonts w:eastAsia="仿宋_GB2312"/>
          <w:sz w:val="30"/>
          <w:szCs w:val="30"/>
        </w:rPr>
      </w:pPr>
      <w:r>
        <w:rPr>
          <w:rFonts w:hint="eastAsia" w:eastAsia="仿宋_GB2312"/>
          <w:sz w:val="30"/>
          <w:szCs w:val="30"/>
        </w:rPr>
        <w:t xml:space="preserve">附件5</w:t>
      </w:r>
      <w:r>
        <w:rPr>
          <w:rFonts w:eastAsia="仿宋_GB2312"/>
          <w:sz w:val="30"/>
          <w:szCs w:val="30"/>
        </w:rPr>
      </w:r>
      <w:r/>
    </w:p>
    <w:p>
      <w:pPr>
        <w:pStyle w:val="964"/>
        <w:jc w:val="center"/>
        <w:spacing w:line="360" w:lineRule="auto"/>
        <w:rPr>
          <w:rFonts w:ascii="宋体" w:hAnsi="宋体"/>
          <w:b/>
          <w:sz w:val="28"/>
          <w:szCs w:val="24"/>
        </w:rPr>
      </w:pPr>
      <w:r>
        <w:rPr>
          <w:rFonts w:hint="eastAsia" w:ascii="宋体" w:hAnsi="宋体"/>
          <w:b/>
          <w:sz w:val="28"/>
          <w:szCs w:val="24"/>
        </w:rPr>
        <w:t xml:space="preserve">进监施工监管安全告知书</w:t>
      </w:r>
      <w:r>
        <w:rPr>
          <w:rFonts w:ascii="宋体" w:hAnsi="宋体"/>
          <w:b/>
          <w:sz w:val="28"/>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1、施工人员进入监管区必须经过监狱批准，未经审批一律不得进入监管区。施工人员应提供本人真实基本信息与合法有效证件，不得隐瞒事实。</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2、施工人员进出监管区必须由监狱民警带领，要服从民警的管理教育，自觉遵守相关法律法规和管理制度；进监后在规定地点工作或休息，严禁脱离民警监管擅自行动。</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3、严禁将现金、手机、烟酒、毒品、打火机、钝锐器、录音摄像器材等危险、违禁品以及其它贵重物品带入监管区；要主动配合门卫民警检查、登记，违禁物品一律缴存门卫保管。</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4、严禁与罪犯贴近攀谈，禁点为罪犯提供、藏匿违禁品或捎带书信、口信或物品；禁止与罪犯倒换现金、烟酒、衣物等物品。如有问题可以通过陪同民警咨询。</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5、不准剃光头、戴假发，进出监管区不得穿戴与军警服、囚服相似的服装，施工人员要统一穿着标识服。禁止酒后进入监管区。</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6、车辆进入监管区指定地点后应关闭发动机和锁好门窗,拔掉和保管好钥匙，个人物品随身携带,严防丢失。</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如不认真遵守监狱规定，因此造成安全隐患或事故后果的，必须承担一切责任，接受处理。</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特此告知，希严格执行。</w:t>
      </w:r>
      <w:r>
        <w:rPr>
          <w:rFonts w:ascii="宋体" w:hAnsi="宋体"/>
          <w:sz w:val="24"/>
          <w:szCs w:val="24"/>
        </w:rPr>
      </w:r>
      <w:r/>
    </w:p>
    <w:p>
      <w:pPr>
        <w:pStyle w:val="964"/>
        <w:spacing w:line="360" w:lineRule="auto"/>
        <w:rPr>
          <w:rFonts w:ascii="宋体" w:hAnsi="宋体"/>
          <w:sz w:val="24"/>
          <w:szCs w:val="24"/>
        </w:rPr>
      </w:pPr>
      <w:r>
        <w:rPr>
          <w:rFonts w:ascii="宋体" w:hAnsi="宋体"/>
          <w:sz w:val="24"/>
          <w:szCs w:val="24"/>
        </w:rPr>
      </w:r>
      <w:r/>
    </w:p>
    <w:p>
      <w:pPr>
        <w:pStyle w:val="964"/>
        <w:spacing w:line="360" w:lineRule="auto"/>
        <w:rPr>
          <w:rFonts w:ascii="宋体" w:hAnsi="宋体"/>
          <w:sz w:val="24"/>
          <w:szCs w:val="24"/>
        </w:rPr>
      </w:pPr>
      <w:r>
        <w:rPr>
          <w:rFonts w:hint="eastAsia" w:ascii="宋体" w:hAnsi="宋体"/>
          <w:sz w:val="24"/>
          <w:szCs w:val="24"/>
        </w:rPr>
        <w:t xml:space="preserve">告知人：</w:t>
      </w:r>
      <w:r>
        <w:rPr>
          <w:rFonts w:ascii="宋体" w:hAnsi="宋体"/>
          <w:sz w:val="24"/>
          <w:szCs w:val="24"/>
        </w:rPr>
      </w:r>
      <w:r/>
    </w:p>
    <w:p>
      <w:pPr>
        <w:pStyle w:val="964"/>
        <w:spacing w:line="360" w:lineRule="auto"/>
      </w:pPr>
      <w:r/>
      <w:r/>
    </w:p>
    <w:p>
      <w:pPr>
        <w:pStyle w:val="964"/>
        <w:jc w:val="center"/>
        <w:spacing w:line="360" w:lineRule="auto"/>
        <w:rPr>
          <w:rFonts w:ascii="黑体" w:hAnsi="黑体" w:eastAsia="黑体"/>
          <w:b/>
          <w:sz w:val="28"/>
          <w:szCs w:val="24"/>
        </w:rPr>
        <w:sectPr>
          <w:footnotePr/>
          <w:endnotePr/>
          <w:type w:val="nextPage"/>
          <w:pgSz w:w="11906" w:h="16838" w:orient="portrait"/>
          <w:pgMar w:top="1440" w:right="1800" w:bottom="1440" w:left="1800" w:header="851" w:footer="992" w:gutter="0"/>
          <w:cols w:num="1" w:sep="0" w:space="1701" w:equalWidth="1"/>
          <w:docGrid w:linePitch="360"/>
        </w:sectPr>
        <w:outlineLvl w:val="0"/>
      </w:pPr>
      <w:r>
        <w:rPr>
          <w:rFonts w:ascii="黑体" w:hAnsi="黑体" w:eastAsia="黑体"/>
          <w:b/>
          <w:sz w:val="28"/>
          <w:szCs w:val="24"/>
        </w:rPr>
      </w:r>
      <w:r/>
    </w:p>
    <w:p>
      <w:pPr>
        <w:pStyle w:val="1145"/>
      </w:pPr>
      <w:r/>
      <w:bookmarkEnd w:id="29"/>
      <w:r/>
      <w:bookmarkEnd w:id="162"/>
      <w:r/>
      <w:bookmarkStart w:id="168" w:name="_Toc107246273"/>
      <w:r/>
      <w:bookmarkStart w:id="169" w:name="_Toc227191249"/>
      <w:r/>
      <w:bookmarkStart w:id="170" w:name="_Toc230162242"/>
      <w:r/>
      <w:bookmarkStart w:id="171" w:name="_Toc230182413"/>
      <w:r>
        <w:t xml:space="preserve">第六章 </w:t>
      </w:r>
      <w:r>
        <w:rPr>
          <w:rFonts w:hint="eastAsia"/>
        </w:rPr>
        <w:t xml:space="preserve">响应文件格式</w:t>
      </w:r>
      <w:bookmarkEnd w:id="168"/>
      <w:r>
        <w:rPr>
          <w:rFonts w:hint="eastAsia"/>
        </w:rPr>
        <w:t xml:space="preserve">及附件</w:t>
      </w:r>
      <w:bookmarkEnd w:id="169"/>
      <w:r/>
      <w:bookmarkEnd w:id="170"/>
      <w:r/>
      <w:bookmarkEnd w:id="171"/>
      <w:r/>
      <w:r/>
    </w:p>
    <w:p>
      <w:pPr>
        <w:pStyle w:val="964"/>
        <w:jc w:val="right"/>
        <w:spacing w:line="360" w:lineRule="auto"/>
        <w:rPr>
          <w:rFonts w:ascii="宋体" w:hAnsi="宋体" w:cs="宋体"/>
          <w:sz w:val="32"/>
          <w:szCs w:val="48"/>
        </w:rPr>
      </w:pPr>
      <w:r>
        <w:rPr>
          <w:rFonts w:ascii="宋体" w:hAnsi="宋体" w:cs="宋体"/>
          <w:sz w:val="32"/>
          <w:szCs w:val="48"/>
        </w:rPr>
      </w:r>
      <w:r/>
    </w:p>
    <w:p>
      <w:pPr>
        <w:pStyle w:val="964"/>
        <w:ind w:left="1807" w:hanging="1807"/>
        <w:jc w:val="right"/>
        <w:rPr>
          <w:rFonts w:ascii="宋体" w:hAnsi="宋体"/>
          <w:b/>
          <w:sz w:val="36"/>
        </w:rPr>
      </w:pPr>
      <w:r>
        <w:rPr>
          <w:rFonts w:hint="eastAsia" w:ascii="宋体" w:hAnsi="宋体"/>
          <w:b/>
          <w:sz w:val="36"/>
        </w:rPr>
        <w:t xml:space="preserve">（正本/副本）</w:t>
      </w:r>
      <w:r>
        <w:rPr>
          <w:rFonts w:ascii="宋体" w:hAnsi="宋体"/>
          <w:b/>
          <w:sz w:val="36"/>
        </w:rPr>
      </w:r>
      <w:r/>
    </w:p>
    <w:p>
      <w:pPr>
        <w:pStyle w:val="964"/>
        <w:ind w:left="1807" w:hanging="1807"/>
        <w:rPr>
          <w:rFonts w:ascii="宋体" w:hAnsi="宋体"/>
          <w:b/>
          <w:sz w:val="36"/>
        </w:rPr>
      </w:pPr>
      <w:r>
        <w:rPr>
          <w:rFonts w:ascii="宋体" w:hAnsi="宋体"/>
          <w:b/>
          <w:sz w:val="36"/>
        </w:rPr>
      </w:r>
      <w:r/>
    </w:p>
    <w:p>
      <w:pPr>
        <w:pStyle w:val="964"/>
        <w:jc w:val="center"/>
        <w:spacing w:line="480" w:lineRule="auto"/>
        <w:rPr>
          <w:rFonts w:ascii="宋体" w:hAnsi="宋体"/>
          <w:b/>
          <w:sz w:val="84"/>
          <w:szCs w:val="84"/>
        </w:rPr>
      </w:pPr>
      <w:r>
        <w:rPr>
          <w:rFonts w:hint="eastAsia" w:ascii="宋体" w:hAnsi="宋体"/>
          <w:b/>
          <w:sz w:val="84"/>
          <w:szCs w:val="84"/>
        </w:rPr>
        <w:t xml:space="preserve">响应文件</w:t>
      </w:r>
      <w:r>
        <w:rPr>
          <w:rFonts w:ascii="宋体" w:hAnsi="宋体"/>
          <w:b/>
          <w:sz w:val="84"/>
          <w:szCs w:val="84"/>
        </w:rPr>
      </w:r>
      <w:r/>
    </w:p>
    <w:p>
      <w:pPr>
        <w:pStyle w:val="964"/>
        <w:jc w:val="center"/>
        <w:spacing w:line="480" w:lineRule="auto"/>
        <w:rPr>
          <w:rFonts w:ascii="宋体" w:hAnsi="宋体"/>
          <w:b/>
          <w:szCs w:val="52"/>
        </w:rPr>
      </w:pPr>
      <w:r>
        <w:rPr>
          <w:rFonts w:ascii="宋体" w:hAnsi="宋体"/>
          <w:b/>
          <w:szCs w:val="52"/>
        </w:rPr>
      </w:r>
      <w:r/>
    </w:p>
    <w:p>
      <w:pPr>
        <w:pStyle w:val="964"/>
        <w:ind w:firstLine="420"/>
        <w:jc w:val="left"/>
        <w:spacing w:line="480" w:lineRule="auto"/>
        <w:rPr>
          <w:rFonts w:ascii="宋体" w:hAnsi="宋体"/>
          <w:b/>
          <w:sz w:val="40"/>
          <w:szCs w:val="52"/>
          <w:u w:val="single"/>
        </w:rPr>
      </w:pPr>
      <w:r>
        <w:rPr>
          <w:rFonts w:hint="eastAsia" w:ascii="宋体" w:hAnsi="宋体"/>
          <w:b/>
          <w:sz w:val="40"/>
          <w:szCs w:val="52"/>
        </w:rPr>
        <w:t xml:space="preserve">项目名称：</w:t>
      </w:r>
      <w:r>
        <w:rPr>
          <w:rFonts w:hint="eastAsia" w:ascii="宋体" w:hAnsi="宋体"/>
          <w:b/>
          <w:sz w:val="40"/>
          <w:szCs w:val="52"/>
          <w:u w:val="single"/>
        </w:rPr>
        <w:t xml:space="preserve">                     </w:t>
      </w:r>
      <w:r>
        <w:rPr>
          <w:rFonts w:ascii="宋体" w:hAnsi="宋体"/>
          <w:b/>
          <w:sz w:val="40"/>
          <w:szCs w:val="52"/>
          <w:u w:val="single"/>
        </w:rPr>
      </w:r>
      <w:r/>
    </w:p>
    <w:p>
      <w:pPr>
        <w:pStyle w:val="964"/>
        <w:ind w:firstLine="420"/>
        <w:jc w:val="left"/>
        <w:spacing w:line="480" w:lineRule="auto"/>
        <w:rPr>
          <w:rFonts w:ascii="宋体" w:hAnsi="宋体"/>
          <w:b/>
          <w:sz w:val="40"/>
          <w:szCs w:val="52"/>
          <w:u w:val="single"/>
        </w:rPr>
      </w:pPr>
      <w:r>
        <w:rPr>
          <w:rFonts w:hint="eastAsia" w:ascii="宋体" w:hAnsi="宋体"/>
          <w:b/>
          <w:sz w:val="40"/>
          <w:szCs w:val="52"/>
        </w:rPr>
        <w:t xml:space="preserve">项目编号：</w:t>
      </w:r>
      <w:r>
        <w:rPr>
          <w:rFonts w:hint="eastAsia" w:ascii="宋体" w:hAnsi="宋体"/>
          <w:b/>
          <w:sz w:val="40"/>
          <w:szCs w:val="52"/>
          <w:u w:val="single"/>
        </w:rPr>
        <w:t xml:space="preserve">                     </w:t>
      </w:r>
      <w:r>
        <w:rPr>
          <w:rFonts w:ascii="宋体" w:hAnsi="宋体"/>
          <w:b/>
          <w:sz w:val="40"/>
          <w:szCs w:val="52"/>
          <w:u w:val="single"/>
        </w:rPr>
      </w:r>
      <w:r/>
    </w:p>
    <w:p>
      <w:pPr>
        <w:pStyle w:val="964"/>
        <w:ind w:firstLine="420"/>
        <w:jc w:val="left"/>
        <w:spacing w:line="480" w:lineRule="auto"/>
        <w:rPr>
          <w:rFonts w:ascii="宋体" w:hAnsi="宋体"/>
          <w:b/>
          <w:sz w:val="40"/>
          <w:szCs w:val="52"/>
        </w:rPr>
      </w:pPr>
      <w:r>
        <w:rPr>
          <w:rFonts w:hint="eastAsia" w:ascii="宋体" w:hAnsi="宋体"/>
          <w:b/>
          <w:sz w:val="40"/>
          <w:szCs w:val="52"/>
        </w:rPr>
        <w:t xml:space="preserve">供应商名称：</w:t>
      </w:r>
      <w:r>
        <w:rPr>
          <w:rFonts w:ascii="宋体" w:hAnsi="宋体"/>
          <w:b/>
          <w:sz w:val="40"/>
          <w:szCs w:val="52"/>
          <w:u w:val="single"/>
        </w:rPr>
        <w:t xml:space="preserve">（加盖</w:t>
      </w:r>
      <w:r>
        <w:rPr>
          <w:rFonts w:hint="eastAsia" w:ascii="宋体" w:hAnsi="宋体"/>
          <w:b/>
          <w:sz w:val="40"/>
          <w:szCs w:val="52"/>
          <w:u w:val="single"/>
        </w:rPr>
        <w:t xml:space="preserve">CA电子公章</w:t>
      </w:r>
      <w:r>
        <w:rPr>
          <w:rFonts w:ascii="宋体" w:hAnsi="宋体"/>
          <w:b/>
          <w:sz w:val="40"/>
          <w:szCs w:val="52"/>
          <w:u w:val="single"/>
        </w:rPr>
        <w:t xml:space="preserve">）</w:t>
      </w:r>
      <w:r>
        <w:rPr>
          <w:rFonts w:ascii="宋体" w:hAnsi="宋体"/>
          <w:b/>
          <w:sz w:val="40"/>
          <w:szCs w:val="52"/>
        </w:rPr>
      </w:r>
      <w:r/>
    </w:p>
    <w:p>
      <w:pPr>
        <w:pStyle w:val="964"/>
        <w:ind w:firstLine="420"/>
        <w:jc w:val="left"/>
        <w:spacing w:line="480" w:lineRule="auto"/>
        <w:rPr>
          <w:rFonts w:ascii="宋体" w:hAnsi="宋体"/>
          <w:b/>
          <w:sz w:val="40"/>
          <w:szCs w:val="52"/>
          <w:u w:val="single"/>
        </w:rPr>
      </w:pPr>
      <w:r>
        <w:rPr>
          <w:rFonts w:hint="eastAsia" w:ascii="宋体" w:hAnsi="宋体"/>
          <w:b/>
          <w:sz w:val="40"/>
          <w:szCs w:val="52"/>
        </w:rPr>
        <w:t xml:space="preserve">日      期：</w:t>
      </w:r>
      <w:r>
        <w:rPr>
          <w:rFonts w:hint="eastAsia" w:ascii="宋体" w:hAnsi="宋体"/>
          <w:b/>
          <w:sz w:val="40"/>
          <w:szCs w:val="52"/>
          <w:u w:val="single"/>
        </w:rPr>
        <w:t xml:space="preserve">                   </w:t>
      </w:r>
      <w:r>
        <w:rPr>
          <w:rFonts w:ascii="宋体" w:hAnsi="宋体"/>
          <w:b/>
          <w:sz w:val="40"/>
          <w:szCs w:val="52"/>
          <w:u w:val="single"/>
        </w:rPr>
      </w:r>
      <w:r/>
    </w:p>
    <w:p>
      <w:pPr>
        <w:pStyle w:val="964"/>
        <w:jc w:val="left"/>
        <w:spacing w:line="480" w:lineRule="auto"/>
        <w:rPr>
          <w:rFonts w:ascii="宋体" w:hAnsi="宋体"/>
          <w:b/>
          <w:sz w:val="32"/>
          <w:szCs w:val="32"/>
        </w:rPr>
      </w:pPr>
      <w:r>
        <w:rPr>
          <w:rFonts w:ascii="宋体" w:hAnsi="宋体"/>
          <w:b/>
          <w:sz w:val="32"/>
          <w:szCs w:val="32"/>
        </w:rPr>
      </w:r>
      <w:r/>
    </w:p>
    <w:p>
      <w:pPr>
        <w:pStyle w:val="1146"/>
        <w:sectPr>
          <w:headerReference w:type="default" r:id="rId12"/>
          <w:footerReference w:type="default" r:id="rId21"/>
          <w:footnotePr/>
          <w:endnotePr/>
          <w:type w:val="nextPage"/>
          <w:pgSz w:w="11906" w:h="16838" w:orient="portrait"/>
          <w:pgMar w:top="1440" w:right="1800" w:bottom="1440" w:left="1800" w:header="851" w:footer="992" w:gutter="0"/>
          <w:cols w:num="1" w:sep="0" w:space="1701" w:equalWidth="1"/>
          <w:docGrid w:linePitch="360"/>
        </w:sectPr>
      </w:pPr>
      <w:r/>
      <w:bookmarkStart w:id="172" w:name="_Toc43036666"/>
      <w:r/>
      <w:r/>
    </w:p>
    <w:p>
      <w:pPr>
        <w:pStyle w:val="1146"/>
      </w:pPr>
      <w:r>
        <w:rPr>
          <w:rFonts w:hint="eastAsia"/>
        </w:rPr>
        <w:t xml:space="preserve">一、</w:t>
      </w:r>
      <w:bookmarkEnd w:id="172"/>
      <w:r>
        <w:rPr>
          <w:rFonts w:hint="eastAsia"/>
        </w:rPr>
        <w:t xml:space="preserve">竞争性</w:t>
      </w:r>
      <w:r>
        <w:rPr>
          <w:rFonts w:hint="eastAsia"/>
          <w:lang w:eastAsia="zh-CN"/>
        </w:rPr>
        <w:t xml:space="preserve">谈判</w:t>
      </w:r>
      <w:r>
        <w:rPr>
          <w:rFonts w:hint="eastAsia"/>
        </w:rPr>
        <w:t xml:space="preserve">申请函</w:t>
      </w:r>
      <w:r/>
    </w:p>
    <w:p>
      <w:pPr>
        <w:pStyle w:val="964"/>
        <w:spacing w:line="360" w:lineRule="auto"/>
        <w:rPr>
          <w:sz w:val="24"/>
          <w:szCs w:val="24"/>
          <w:u w:val="single"/>
        </w:rPr>
      </w:pPr>
      <w:r>
        <w:rPr>
          <w:rFonts w:hint="eastAsia"/>
          <w:sz w:val="24"/>
          <w:szCs w:val="24"/>
        </w:rPr>
        <w:t xml:space="preserve">致：</w:t>
      </w:r>
      <w:r>
        <w:rPr>
          <w:rFonts w:hint="eastAsia"/>
          <w:sz w:val="24"/>
          <w:szCs w:val="24"/>
          <w:u w:val="single"/>
        </w:rPr>
        <w:t xml:space="preserve">   （采购人）   </w:t>
      </w:r>
      <w:r>
        <w:rPr>
          <w:sz w:val="24"/>
          <w:szCs w:val="24"/>
          <w:u w:val="single"/>
        </w:rPr>
      </w:r>
      <w:r/>
    </w:p>
    <w:p>
      <w:pPr>
        <w:pStyle w:val="964"/>
        <w:ind w:firstLine="480"/>
        <w:spacing w:line="360" w:lineRule="auto"/>
        <w:rPr>
          <w:sz w:val="24"/>
          <w:szCs w:val="24"/>
        </w:rPr>
      </w:pPr>
      <w:r>
        <w:rPr>
          <w:rFonts w:hint="eastAsia"/>
          <w:sz w:val="24"/>
          <w:szCs w:val="24"/>
        </w:rPr>
        <w:t xml:space="preserve">根据贵方关于</w:t>
      </w:r>
      <w:r>
        <w:rPr>
          <w:rFonts w:hint="eastAsia"/>
          <w:sz w:val="24"/>
          <w:szCs w:val="24"/>
          <w:u w:val="single"/>
        </w:rPr>
        <w:t xml:space="preserve">（项目名称）（项目编号）</w:t>
      </w:r>
      <w:r>
        <w:rPr>
          <w:rFonts w:hint="eastAsia"/>
          <w:sz w:val="24"/>
          <w:szCs w:val="24"/>
        </w:rPr>
        <w:t xml:space="preserve">的竞争性谈判邀请，正式授权下述签字人</w:t>
      </w:r>
      <w:r>
        <w:rPr>
          <w:rFonts w:hint="eastAsia"/>
          <w:sz w:val="24"/>
          <w:szCs w:val="24"/>
          <w:u w:val="single"/>
        </w:rPr>
        <w:t xml:space="preserve">（姓名和职务）</w:t>
      </w:r>
      <w:r>
        <w:rPr>
          <w:rFonts w:hint="eastAsia"/>
          <w:sz w:val="24"/>
          <w:szCs w:val="24"/>
        </w:rPr>
        <w:t xml:space="preserve">代表供应商</w:t>
      </w:r>
      <w:r>
        <w:rPr>
          <w:rFonts w:hint="eastAsia"/>
          <w:sz w:val="24"/>
          <w:szCs w:val="24"/>
          <w:u w:val="single"/>
        </w:rPr>
        <w:t xml:space="preserve">（申请人的名称）</w:t>
      </w:r>
      <w:r>
        <w:rPr>
          <w:rFonts w:hint="eastAsia"/>
          <w:sz w:val="24"/>
          <w:szCs w:val="24"/>
        </w:rPr>
        <w:t xml:space="preserve">，提交下述响应文件内容包括：</w:t>
      </w:r>
      <w:r>
        <w:rPr>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1、竞争性谈判申请函；</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2、法定代表人身份证明书；</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3、法人授权委托书（如有）；</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4、资格及资信证明文件；</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5、已标价的工程量清单；</w:t>
      </w:r>
      <w:r>
        <w:rPr>
          <w:rFonts w:ascii="宋体" w:hAnsi="宋体" w:cs="宋体"/>
          <w:sz w:val="24"/>
          <w:szCs w:val="24"/>
        </w:rPr>
      </w:r>
      <w:r/>
    </w:p>
    <w:p>
      <w:pPr>
        <w:pStyle w:val="964"/>
        <w:ind w:firstLine="480"/>
        <w:spacing w:line="360" w:lineRule="auto"/>
        <w:rPr>
          <w:rFonts w:ascii="宋体" w:hAnsi="宋体" w:cs="宋体"/>
          <w:sz w:val="24"/>
          <w:szCs w:val="24"/>
        </w:rPr>
      </w:pPr>
      <w:r>
        <w:rPr>
          <w:rFonts w:hint="eastAsia" w:ascii="宋体" w:hAnsi="宋体" w:cs="宋体"/>
          <w:sz w:val="24"/>
          <w:szCs w:val="24"/>
        </w:rPr>
        <w:t xml:space="preserve">6、其他材料（如有）。</w:t>
      </w:r>
      <w:r>
        <w:rPr>
          <w:rFonts w:ascii="宋体" w:hAnsi="宋体" w:cs="宋体"/>
          <w:sz w:val="24"/>
          <w:szCs w:val="24"/>
        </w:rPr>
      </w:r>
      <w:r/>
    </w:p>
    <w:p>
      <w:pPr>
        <w:pStyle w:val="964"/>
        <w:ind w:firstLine="480"/>
        <w:spacing w:line="360" w:lineRule="auto"/>
        <w:rPr>
          <w:sz w:val="24"/>
          <w:szCs w:val="24"/>
        </w:rPr>
      </w:pPr>
      <w:r>
        <w:rPr>
          <w:rFonts w:hint="eastAsia"/>
          <w:sz w:val="24"/>
          <w:szCs w:val="24"/>
        </w:rPr>
        <w:t xml:space="preserve">据此函，签字人兹宣布同意如下：</w:t>
      </w:r>
      <w:r>
        <w:rPr>
          <w:sz w:val="24"/>
          <w:szCs w:val="24"/>
        </w:rPr>
      </w:r>
      <w:r/>
    </w:p>
    <w:p>
      <w:pPr>
        <w:pStyle w:val="964"/>
        <w:ind w:firstLine="480"/>
        <w:spacing w:line="360" w:lineRule="auto"/>
        <w:rPr>
          <w:sz w:val="24"/>
          <w:szCs w:val="24"/>
        </w:rPr>
      </w:pPr>
      <w:r>
        <w:rPr>
          <w:rFonts w:hint="eastAsia"/>
          <w:sz w:val="24"/>
          <w:szCs w:val="24"/>
        </w:rPr>
        <w:t xml:space="preserve">1、按谈判文件规定提供服务的首轮报价见竞争性谈判申请函附录。</w:t>
      </w:r>
      <w:r>
        <w:rPr>
          <w:sz w:val="24"/>
          <w:szCs w:val="24"/>
        </w:rPr>
      </w:r>
      <w:r/>
    </w:p>
    <w:p>
      <w:pPr>
        <w:pStyle w:val="964"/>
        <w:ind w:firstLine="480"/>
        <w:spacing w:line="360" w:lineRule="auto"/>
        <w:rPr>
          <w:sz w:val="24"/>
          <w:szCs w:val="24"/>
        </w:rPr>
      </w:pPr>
      <w:r>
        <w:rPr>
          <w:rFonts w:hint="eastAsia"/>
          <w:sz w:val="24"/>
          <w:szCs w:val="24"/>
        </w:rPr>
        <w:t xml:space="preserve">2、我们已详细审核全部谈判文件及其有效补充文件，我们知道必须放弃提出含糊不清或误解的问题的权利。</w:t>
      </w:r>
      <w:r>
        <w:rPr>
          <w:sz w:val="24"/>
          <w:szCs w:val="24"/>
        </w:rPr>
      </w:r>
      <w:r/>
    </w:p>
    <w:p>
      <w:pPr>
        <w:pStyle w:val="964"/>
        <w:ind w:firstLine="480"/>
        <w:spacing w:line="360" w:lineRule="auto"/>
        <w:rPr>
          <w:sz w:val="24"/>
          <w:szCs w:val="24"/>
        </w:rPr>
      </w:pPr>
      <w:r>
        <w:rPr>
          <w:rFonts w:hint="eastAsia"/>
          <w:sz w:val="24"/>
          <w:szCs w:val="24"/>
        </w:rPr>
        <w:t xml:space="preserve">3、我们同意从规定的谈判日期起遵循本谈判文件，并在规定的谈判有效期期满之前均具有约束力。</w:t>
      </w:r>
      <w:r>
        <w:rPr>
          <w:sz w:val="24"/>
          <w:szCs w:val="24"/>
        </w:rPr>
      </w:r>
      <w:r/>
    </w:p>
    <w:p>
      <w:pPr>
        <w:pStyle w:val="964"/>
        <w:ind w:firstLine="480"/>
        <w:spacing w:line="360" w:lineRule="auto"/>
        <w:rPr>
          <w:sz w:val="24"/>
          <w:szCs w:val="24"/>
        </w:rPr>
      </w:pPr>
      <w:r>
        <w:rPr>
          <w:rFonts w:hint="eastAsia"/>
          <w:sz w:val="24"/>
          <w:szCs w:val="24"/>
        </w:rPr>
        <w:t xml:space="preserve">4、如果在谈判后规定的谈判有效期内撤回响应文件，愿意接受采购人及行政主管部门的处罚。</w:t>
      </w:r>
      <w:r>
        <w:rPr>
          <w:sz w:val="24"/>
          <w:szCs w:val="24"/>
        </w:rPr>
      </w:r>
      <w:r/>
    </w:p>
    <w:p>
      <w:pPr>
        <w:pStyle w:val="964"/>
        <w:ind w:firstLine="480"/>
        <w:spacing w:line="360" w:lineRule="auto"/>
        <w:rPr>
          <w:sz w:val="24"/>
          <w:szCs w:val="24"/>
        </w:rPr>
      </w:pPr>
      <w:r>
        <w:rPr>
          <w:rFonts w:hint="eastAsia"/>
          <w:sz w:val="24"/>
          <w:szCs w:val="24"/>
        </w:rPr>
        <w:t xml:space="preserve">5、同意向贵方提供贵方可能要求的与投标有关的任何证据或资料。</w:t>
      </w:r>
      <w:r>
        <w:rPr>
          <w:sz w:val="24"/>
          <w:szCs w:val="24"/>
        </w:rPr>
      </w:r>
      <w:r/>
    </w:p>
    <w:p>
      <w:pPr>
        <w:pStyle w:val="964"/>
        <w:ind w:firstLine="480"/>
        <w:spacing w:line="360" w:lineRule="auto"/>
        <w:rPr>
          <w:sz w:val="24"/>
          <w:szCs w:val="24"/>
        </w:rPr>
      </w:pPr>
      <w:r>
        <w:rPr>
          <w:rFonts w:hint="eastAsia"/>
          <w:sz w:val="24"/>
          <w:szCs w:val="24"/>
        </w:rPr>
        <w:t xml:space="preserve">6、一旦我方成交，我方将根据谈判文件的规定，严格履行合同，并保证于承诺的时间完成服务。</w:t>
      </w:r>
      <w:r>
        <w:rPr>
          <w:sz w:val="24"/>
          <w:szCs w:val="24"/>
        </w:rPr>
      </w:r>
      <w:r/>
    </w:p>
    <w:p>
      <w:pPr>
        <w:pStyle w:val="964"/>
        <w:ind w:firstLine="480"/>
        <w:spacing w:line="360" w:lineRule="auto"/>
        <w:rPr>
          <w:sz w:val="24"/>
          <w:szCs w:val="24"/>
        </w:rPr>
      </w:pPr>
      <w:r>
        <w:rPr>
          <w:rFonts w:hint="eastAsia"/>
          <w:sz w:val="24"/>
          <w:szCs w:val="24"/>
        </w:rPr>
        <w:t xml:space="preserve">7、我方保证在谈判过程中无下列行为发生：</w:t>
      </w:r>
      <w:r>
        <w:rPr>
          <w:sz w:val="24"/>
          <w:szCs w:val="24"/>
        </w:rPr>
      </w:r>
      <w:r/>
    </w:p>
    <w:p>
      <w:pPr>
        <w:pStyle w:val="964"/>
        <w:ind w:firstLine="480"/>
        <w:spacing w:line="360" w:lineRule="auto"/>
        <w:rPr>
          <w:sz w:val="24"/>
          <w:szCs w:val="24"/>
        </w:rPr>
      </w:pPr>
      <w:r>
        <w:rPr>
          <w:rFonts w:hint="eastAsia"/>
          <w:sz w:val="24"/>
          <w:szCs w:val="24"/>
        </w:rPr>
        <w:t xml:space="preserve">（1）提供虚假材料谋取中标、成交的；</w:t>
      </w:r>
      <w:r>
        <w:rPr>
          <w:sz w:val="24"/>
          <w:szCs w:val="24"/>
        </w:rPr>
      </w:r>
      <w:r/>
    </w:p>
    <w:p>
      <w:pPr>
        <w:pStyle w:val="964"/>
        <w:ind w:firstLine="480"/>
        <w:spacing w:line="360" w:lineRule="auto"/>
        <w:rPr>
          <w:sz w:val="24"/>
          <w:szCs w:val="24"/>
        </w:rPr>
      </w:pPr>
      <w:r>
        <w:rPr>
          <w:rFonts w:hint="eastAsia"/>
          <w:sz w:val="24"/>
          <w:szCs w:val="24"/>
        </w:rPr>
        <w:t xml:space="preserve">（2）采取不正当手段诋毁、排挤其他供应商的；</w:t>
      </w:r>
      <w:r>
        <w:rPr>
          <w:sz w:val="24"/>
          <w:szCs w:val="24"/>
        </w:rPr>
      </w:r>
      <w:r/>
    </w:p>
    <w:p>
      <w:pPr>
        <w:pStyle w:val="964"/>
        <w:ind w:firstLine="480"/>
        <w:spacing w:line="360" w:lineRule="auto"/>
        <w:rPr>
          <w:sz w:val="24"/>
          <w:szCs w:val="24"/>
        </w:rPr>
      </w:pPr>
      <w:r>
        <w:rPr>
          <w:rFonts w:hint="eastAsia"/>
          <w:sz w:val="24"/>
          <w:szCs w:val="24"/>
        </w:rPr>
        <w:t xml:space="preserve">（3）与采购人、其它谈判申请人或者采购代理机构恶意串通的；</w:t>
      </w:r>
      <w:r>
        <w:rPr>
          <w:sz w:val="24"/>
          <w:szCs w:val="24"/>
        </w:rPr>
      </w:r>
      <w:r/>
    </w:p>
    <w:p>
      <w:pPr>
        <w:pStyle w:val="964"/>
        <w:ind w:firstLine="480"/>
        <w:spacing w:line="360" w:lineRule="auto"/>
        <w:rPr>
          <w:sz w:val="24"/>
          <w:szCs w:val="24"/>
        </w:rPr>
      </w:pPr>
      <w:r>
        <w:rPr>
          <w:rFonts w:hint="eastAsia"/>
          <w:sz w:val="24"/>
          <w:szCs w:val="24"/>
        </w:rPr>
        <w:t xml:space="preserve">（4）向采购人、采购代理机构行贿或者提供其他不正当利益的；</w:t>
      </w:r>
      <w:r>
        <w:rPr>
          <w:sz w:val="24"/>
          <w:szCs w:val="24"/>
        </w:rPr>
      </w:r>
      <w:r/>
    </w:p>
    <w:p>
      <w:pPr>
        <w:pStyle w:val="964"/>
        <w:ind w:firstLine="480"/>
        <w:spacing w:line="360" w:lineRule="auto"/>
        <w:rPr>
          <w:sz w:val="24"/>
          <w:szCs w:val="24"/>
        </w:rPr>
      </w:pPr>
      <w:r>
        <w:rPr>
          <w:rFonts w:hint="eastAsia"/>
          <w:sz w:val="24"/>
          <w:szCs w:val="24"/>
        </w:rPr>
        <w:t xml:space="preserve">（5）在谈判过程中与采购人进行协商投标的；</w:t>
      </w:r>
      <w:r>
        <w:rPr>
          <w:sz w:val="24"/>
          <w:szCs w:val="24"/>
        </w:rPr>
      </w:r>
      <w:r/>
    </w:p>
    <w:p>
      <w:pPr>
        <w:pStyle w:val="964"/>
        <w:ind w:firstLine="480"/>
        <w:spacing w:line="360" w:lineRule="auto"/>
        <w:rPr>
          <w:sz w:val="24"/>
          <w:szCs w:val="24"/>
        </w:rPr>
      </w:pPr>
      <w:r>
        <w:rPr>
          <w:rFonts w:hint="eastAsia"/>
          <w:sz w:val="24"/>
          <w:szCs w:val="24"/>
        </w:rPr>
        <w:t xml:space="preserve">（6）拒绝有关部门监督检查或提供虚假情况的。</w:t>
      </w:r>
      <w:r>
        <w:rPr>
          <w:sz w:val="24"/>
          <w:szCs w:val="24"/>
        </w:rPr>
      </w:r>
      <w:r/>
    </w:p>
    <w:p>
      <w:pPr>
        <w:pStyle w:val="964"/>
        <w:ind w:firstLine="480"/>
        <w:spacing w:line="360" w:lineRule="auto"/>
        <w:rPr>
          <w:sz w:val="24"/>
          <w:szCs w:val="24"/>
        </w:rPr>
      </w:pPr>
      <w:r>
        <w:rPr>
          <w:rFonts w:hint="eastAsia"/>
          <w:sz w:val="24"/>
          <w:szCs w:val="24"/>
        </w:rPr>
        <w:t xml:space="preserve">8、与本谈判有关的一切正式往来通讯请寄：</w:t>
      </w:r>
      <w:r>
        <w:rPr>
          <w:sz w:val="24"/>
          <w:szCs w:val="24"/>
        </w:rPr>
      </w:r>
      <w:r/>
    </w:p>
    <w:p>
      <w:pPr>
        <w:pStyle w:val="964"/>
        <w:spacing w:line="360" w:lineRule="auto"/>
        <w:rPr>
          <w:sz w:val="24"/>
          <w:szCs w:val="24"/>
        </w:rPr>
      </w:pPr>
      <w:r>
        <w:rPr>
          <w:sz w:val="24"/>
          <w:szCs w:val="24"/>
        </w:rPr>
      </w:r>
      <w:r/>
    </w:p>
    <w:p>
      <w:pPr>
        <w:pStyle w:val="964"/>
        <w:spacing w:line="480" w:lineRule="auto"/>
        <w:rPr>
          <w:sz w:val="24"/>
          <w:szCs w:val="24"/>
        </w:rPr>
      </w:pPr>
      <w:r>
        <w:rPr>
          <w:rFonts w:hint="eastAsia"/>
          <w:sz w:val="24"/>
          <w:szCs w:val="24"/>
        </w:rPr>
        <w:t xml:space="preserve">供应商：_______________________________________（公章）</w:t>
      </w:r>
      <w:r>
        <w:rPr>
          <w:sz w:val="24"/>
          <w:szCs w:val="24"/>
        </w:rPr>
      </w:r>
      <w:r/>
    </w:p>
    <w:p>
      <w:pPr>
        <w:pStyle w:val="964"/>
        <w:spacing w:line="480" w:lineRule="auto"/>
        <w:rPr>
          <w:sz w:val="24"/>
          <w:szCs w:val="24"/>
        </w:rPr>
      </w:pPr>
      <w:r>
        <w:rPr>
          <w:rFonts w:hint="eastAsia"/>
          <w:sz w:val="24"/>
          <w:szCs w:val="24"/>
        </w:rPr>
        <w:t xml:space="preserve">法定代表人：____________________________ （签字或盖章）</w:t>
      </w:r>
      <w:r>
        <w:rPr>
          <w:sz w:val="24"/>
          <w:szCs w:val="24"/>
        </w:rPr>
      </w:r>
      <w:r/>
    </w:p>
    <w:p>
      <w:pPr>
        <w:pStyle w:val="964"/>
        <w:spacing w:line="480" w:lineRule="auto"/>
        <w:rPr>
          <w:sz w:val="24"/>
          <w:szCs w:val="24"/>
        </w:rPr>
      </w:pPr>
      <w:r>
        <w:rPr>
          <w:rFonts w:hint="eastAsia"/>
          <w:sz w:val="24"/>
          <w:szCs w:val="24"/>
        </w:rPr>
        <w:t xml:space="preserve">单位地址：____________________________________________</w:t>
      </w:r>
      <w:r>
        <w:rPr>
          <w:sz w:val="24"/>
          <w:szCs w:val="24"/>
        </w:rPr>
      </w:r>
      <w:r/>
    </w:p>
    <w:p>
      <w:pPr>
        <w:pStyle w:val="964"/>
        <w:spacing w:line="480" w:lineRule="auto"/>
        <w:rPr>
          <w:sz w:val="24"/>
          <w:szCs w:val="24"/>
          <w:u w:val="single"/>
        </w:rPr>
      </w:pPr>
      <w:r>
        <w:rPr>
          <w:rFonts w:hint="eastAsia"/>
          <w:sz w:val="24"/>
          <w:szCs w:val="24"/>
        </w:rPr>
        <w:t xml:space="preserve">联系电话：</w:t>
      </w:r>
      <w:r>
        <w:rPr>
          <w:rFonts w:hint="eastAsia"/>
          <w:sz w:val="24"/>
          <w:szCs w:val="24"/>
          <w:u w:val="single"/>
        </w:rPr>
        <w:t xml:space="preserve">                  </w:t>
      </w:r>
      <w:r>
        <w:rPr>
          <w:sz w:val="24"/>
          <w:szCs w:val="24"/>
          <w:u w:val="single"/>
        </w:rPr>
      </w:r>
      <w:r/>
    </w:p>
    <w:p>
      <w:pPr>
        <w:pStyle w:val="964"/>
        <w:spacing w:line="480" w:lineRule="auto"/>
        <w:rPr>
          <w:sz w:val="24"/>
          <w:szCs w:val="24"/>
          <w:u w:val="single"/>
        </w:rPr>
      </w:pPr>
      <w:r>
        <w:rPr>
          <w:rFonts w:hint="eastAsia"/>
          <w:sz w:val="24"/>
          <w:szCs w:val="24"/>
        </w:rPr>
        <w:t xml:space="preserve">传真：</w:t>
      </w:r>
      <w:r>
        <w:rPr>
          <w:rFonts w:hint="eastAsia"/>
          <w:sz w:val="24"/>
          <w:szCs w:val="24"/>
          <w:u w:val="single"/>
        </w:rPr>
        <w:t xml:space="preserve">                      </w:t>
      </w:r>
      <w:r>
        <w:rPr>
          <w:sz w:val="24"/>
          <w:szCs w:val="24"/>
          <w:u w:val="single"/>
        </w:rPr>
      </w:r>
      <w:r/>
    </w:p>
    <w:p>
      <w:pPr>
        <w:pStyle w:val="964"/>
        <w:spacing w:line="480" w:lineRule="auto"/>
        <w:rPr>
          <w:sz w:val="24"/>
          <w:szCs w:val="24"/>
        </w:rPr>
      </w:pPr>
      <w:r>
        <w:rPr>
          <w:rFonts w:hint="eastAsia"/>
          <w:sz w:val="24"/>
          <w:szCs w:val="24"/>
        </w:rPr>
        <w:t xml:space="preserve">邮政编码：___________________</w:t>
      </w:r>
      <w:r>
        <w:rPr>
          <w:sz w:val="24"/>
          <w:szCs w:val="24"/>
        </w:rPr>
      </w:r>
      <w:r/>
    </w:p>
    <w:p>
      <w:pPr>
        <w:pStyle w:val="964"/>
        <w:jc w:val="left"/>
        <w:spacing w:line="480" w:lineRule="auto"/>
        <w:rPr>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sz w:val="24"/>
          <w:szCs w:val="24"/>
        </w:rPr>
        <w:t xml:space="preserve">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rPr>
          <w:sz w:val="24"/>
          <w:szCs w:val="24"/>
        </w:rPr>
      </w:r>
      <w:r/>
    </w:p>
    <w:p>
      <w:pPr>
        <w:pStyle w:val="964"/>
        <w:jc w:val="center"/>
        <w:spacing w:line="480" w:lineRule="auto"/>
        <w:rPr>
          <w:rFonts w:ascii="宋体" w:hAnsi="宋体"/>
          <w:b/>
          <w:sz w:val="28"/>
          <w:szCs w:val="24"/>
        </w:rPr>
      </w:pPr>
      <w:r>
        <w:rPr>
          <w:rFonts w:hint="eastAsia" w:ascii="宋体" w:hAnsi="宋体"/>
          <w:b/>
          <w:sz w:val="28"/>
          <w:szCs w:val="24"/>
        </w:rPr>
        <w:t xml:space="preserve">竞争性谈判申请函附录</w:t>
      </w:r>
      <w:r>
        <w:rPr>
          <w:rFonts w:ascii="宋体" w:hAnsi="宋体"/>
          <w:b/>
          <w:sz w:val="28"/>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3"/>
        <w:gridCol w:w="6429"/>
      </w:tblGrid>
      <w:tr>
        <w:trPr/>
        <w:tc>
          <w:tcPr>
            <w:tcW w:w="2093" w:type="dxa"/>
            <w:vAlign w:val="center"/>
            <w:textDirection w:val="lrTb"/>
            <w:noWrap/>
          </w:tcPr>
          <w:p>
            <w:pPr>
              <w:pStyle w:val="964"/>
              <w:jc w:val="center"/>
              <w:spacing w:line="480" w:lineRule="auto"/>
              <w:rPr>
                <w:sz w:val="24"/>
                <w:szCs w:val="24"/>
              </w:rPr>
            </w:pPr>
            <w:r>
              <w:rPr>
                <w:rFonts w:hint="eastAsia"/>
                <w:sz w:val="24"/>
                <w:szCs w:val="24"/>
              </w:rPr>
              <w:t xml:space="preserve">首轮报价</w:t>
            </w:r>
            <w:r>
              <w:rPr>
                <w:sz w:val="24"/>
                <w:szCs w:val="24"/>
              </w:rPr>
            </w:r>
            <w:r/>
          </w:p>
          <w:p>
            <w:pPr>
              <w:pStyle w:val="1174"/>
              <w:rPr>
                <w:sz w:val="24"/>
                <w:szCs w:val="24"/>
                <w:lang w:val="en-US" w:eastAsia="zh-CN"/>
              </w:rPr>
            </w:pPr>
            <w:r>
              <w:rPr>
                <w:rFonts w:hint="eastAsia"/>
                <w:sz w:val="24"/>
                <w:szCs w:val="24"/>
                <w:lang w:val="en-US" w:eastAsia="zh-CN"/>
              </w:rPr>
              <w:t xml:space="preserve">（总价）</w:t>
            </w:r>
            <w:r>
              <w:rPr>
                <w:sz w:val="24"/>
                <w:szCs w:val="24"/>
                <w:lang w:val="en-US" w:eastAsia="zh-CN"/>
              </w:rPr>
            </w:r>
            <w:r/>
          </w:p>
        </w:tc>
        <w:tc>
          <w:tcPr>
            <w:tcW w:w="6429" w:type="dxa"/>
            <w:vAlign w:val="top"/>
            <w:textDirection w:val="lrTb"/>
            <w:noWrap/>
          </w:tcPr>
          <w:p>
            <w:pPr>
              <w:pStyle w:val="964"/>
              <w:jc w:val="center"/>
              <w:spacing w:line="480" w:lineRule="auto"/>
              <w:rPr>
                <w:sz w:val="24"/>
                <w:szCs w:val="24"/>
              </w:rPr>
            </w:pPr>
            <w:r>
              <w:rPr>
                <w:rFonts w:hint="eastAsia"/>
                <w:sz w:val="24"/>
                <w:szCs w:val="24"/>
              </w:rPr>
              <w:t xml:space="preserve">人民币________________（大写）</w:t>
            </w:r>
            <w:r>
              <w:rPr>
                <w:sz w:val="24"/>
                <w:szCs w:val="24"/>
              </w:rPr>
            </w:r>
            <w:r/>
          </w:p>
          <w:p>
            <w:pPr>
              <w:pStyle w:val="964"/>
              <w:jc w:val="center"/>
              <w:spacing w:line="480" w:lineRule="auto"/>
              <w:rPr>
                <w:sz w:val="24"/>
                <w:szCs w:val="24"/>
              </w:rPr>
            </w:pPr>
            <w:r>
              <w:rPr>
                <w:rFonts w:hint="eastAsia"/>
                <w:sz w:val="24"/>
                <w:szCs w:val="24"/>
              </w:rPr>
              <w:t xml:space="preserve">￥____________________（小写）</w:t>
            </w:r>
            <w:r>
              <w:rPr>
                <w:sz w:val="24"/>
                <w:szCs w:val="24"/>
              </w:rPr>
            </w:r>
            <w:r/>
          </w:p>
        </w:tc>
      </w:tr>
      <w:tr>
        <w:trPr/>
        <w:tc>
          <w:tcPr>
            <w:tcW w:w="2093" w:type="dxa"/>
            <w:vAlign w:val="center"/>
            <w:textDirection w:val="lrTb"/>
            <w:noWrap/>
          </w:tcPr>
          <w:p>
            <w:pPr>
              <w:pStyle w:val="964"/>
              <w:jc w:val="center"/>
              <w:spacing w:line="480" w:lineRule="auto"/>
              <w:rPr>
                <w:sz w:val="24"/>
                <w:szCs w:val="24"/>
              </w:rPr>
            </w:pPr>
            <w:r>
              <w:rPr>
                <w:rFonts w:hint="eastAsia"/>
                <w:sz w:val="24"/>
                <w:szCs w:val="24"/>
              </w:rPr>
              <w:t xml:space="preserve">项目负责人</w:t>
            </w:r>
            <w:r>
              <w:rPr>
                <w:sz w:val="24"/>
                <w:szCs w:val="24"/>
              </w:rPr>
            </w:r>
            <w:r/>
          </w:p>
        </w:tc>
        <w:tc>
          <w:tcPr>
            <w:tcW w:w="6429" w:type="dxa"/>
            <w:vAlign w:val="top"/>
            <w:textDirection w:val="lrTb"/>
            <w:noWrap/>
          </w:tcPr>
          <w:p>
            <w:pPr>
              <w:pStyle w:val="964"/>
              <w:jc w:val="center"/>
              <w:spacing w:line="480" w:lineRule="auto"/>
              <w:rPr>
                <w:sz w:val="24"/>
                <w:szCs w:val="24"/>
              </w:rPr>
            </w:pPr>
            <w:r>
              <w:rPr>
                <w:rFonts w:hint="eastAsia"/>
                <w:sz w:val="24"/>
                <w:szCs w:val="24"/>
              </w:rPr>
              <w:t xml:space="preserve">（项目负责人姓名）</w:t>
            </w:r>
            <w:r>
              <w:rPr>
                <w:sz w:val="24"/>
                <w:szCs w:val="24"/>
              </w:rPr>
            </w:r>
            <w:r/>
          </w:p>
        </w:tc>
      </w:tr>
      <w:tr>
        <w:trPr/>
        <w:tc>
          <w:tcPr>
            <w:tcW w:w="2093" w:type="dxa"/>
            <w:vAlign w:val="center"/>
            <w:textDirection w:val="lrTb"/>
            <w:noWrap/>
          </w:tcPr>
          <w:p>
            <w:pPr>
              <w:pStyle w:val="964"/>
              <w:jc w:val="center"/>
              <w:spacing w:line="480" w:lineRule="auto"/>
              <w:rPr>
                <w:sz w:val="24"/>
                <w:szCs w:val="24"/>
              </w:rPr>
            </w:pPr>
            <w:r>
              <w:rPr>
                <w:rFonts w:hint="eastAsia"/>
                <w:sz w:val="24"/>
                <w:szCs w:val="24"/>
              </w:rPr>
              <w:t xml:space="preserve">工期</w:t>
            </w:r>
            <w:r>
              <w:rPr>
                <w:sz w:val="24"/>
                <w:szCs w:val="24"/>
              </w:rPr>
            </w:r>
            <w:r/>
          </w:p>
        </w:tc>
        <w:tc>
          <w:tcPr>
            <w:tcW w:w="6429" w:type="dxa"/>
            <w:vAlign w:val="top"/>
            <w:textDirection w:val="lrTb"/>
            <w:noWrap/>
          </w:tcPr>
          <w:p>
            <w:pPr>
              <w:pStyle w:val="964"/>
              <w:jc w:val="center"/>
              <w:spacing w:line="480" w:lineRule="auto"/>
              <w:rPr>
                <w:sz w:val="24"/>
                <w:szCs w:val="24"/>
              </w:rPr>
            </w:pPr>
            <w:r>
              <w:rPr>
                <w:rFonts w:hint="eastAsia"/>
                <w:sz w:val="24"/>
                <w:szCs w:val="24"/>
              </w:rPr>
              <w:t xml:space="preserve">_____日历天</w:t>
            </w:r>
            <w:r>
              <w:rPr>
                <w:sz w:val="24"/>
                <w:szCs w:val="24"/>
              </w:rPr>
            </w:r>
            <w:r/>
          </w:p>
        </w:tc>
      </w:tr>
      <w:tr>
        <w:trPr/>
        <w:tc>
          <w:tcPr>
            <w:tcW w:w="2093" w:type="dxa"/>
            <w:vAlign w:val="center"/>
            <w:textDirection w:val="lrTb"/>
            <w:noWrap/>
          </w:tcPr>
          <w:p>
            <w:pPr>
              <w:pStyle w:val="964"/>
              <w:jc w:val="center"/>
              <w:spacing w:line="480" w:lineRule="auto"/>
              <w:rPr>
                <w:sz w:val="24"/>
                <w:szCs w:val="24"/>
              </w:rPr>
            </w:pPr>
            <w:r>
              <w:rPr>
                <w:rFonts w:hint="eastAsia"/>
                <w:sz w:val="24"/>
                <w:szCs w:val="24"/>
              </w:rPr>
              <w:t xml:space="preserve">工程质量</w:t>
            </w:r>
            <w:r>
              <w:rPr>
                <w:sz w:val="24"/>
                <w:szCs w:val="24"/>
              </w:rPr>
            </w:r>
            <w:r/>
          </w:p>
        </w:tc>
        <w:tc>
          <w:tcPr>
            <w:tcW w:w="6429" w:type="dxa"/>
            <w:vAlign w:val="top"/>
            <w:textDirection w:val="lrTb"/>
            <w:noWrap/>
          </w:tcPr>
          <w:p>
            <w:pPr>
              <w:pStyle w:val="964"/>
              <w:jc w:val="center"/>
              <w:spacing w:line="480" w:lineRule="auto"/>
              <w:rPr>
                <w:sz w:val="24"/>
                <w:szCs w:val="24"/>
              </w:rPr>
            </w:pPr>
            <w:r>
              <w:rPr>
                <w:rFonts w:hint="eastAsia" w:ascii="宋体" w:hAnsi="宋体"/>
                <w:bCs/>
                <w:sz w:val="24"/>
                <w:szCs w:val="24"/>
              </w:rPr>
              <w:t xml:space="preserve">符合国家质量验收标准</w:t>
            </w:r>
            <w:r>
              <w:rPr>
                <w:sz w:val="24"/>
                <w:szCs w:val="24"/>
              </w:rPr>
            </w:r>
            <w:r/>
          </w:p>
        </w:tc>
      </w:tr>
      <w:tr>
        <w:trPr/>
        <w:tc>
          <w:tcPr>
            <w:tcW w:w="2093" w:type="dxa"/>
            <w:vAlign w:val="center"/>
            <w:textDirection w:val="lrTb"/>
            <w:noWrap/>
          </w:tcPr>
          <w:p>
            <w:pPr>
              <w:pStyle w:val="964"/>
              <w:jc w:val="center"/>
              <w:spacing w:line="480" w:lineRule="auto"/>
              <w:rPr>
                <w:sz w:val="24"/>
                <w:szCs w:val="24"/>
              </w:rPr>
            </w:pPr>
            <w:r>
              <w:rPr>
                <w:rFonts w:hint="eastAsia"/>
                <w:sz w:val="24"/>
                <w:szCs w:val="24"/>
              </w:rPr>
              <w:t xml:space="preserve">备注</w:t>
            </w:r>
            <w:r>
              <w:rPr>
                <w:sz w:val="24"/>
                <w:szCs w:val="24"/>
              </w:rPr>
            </w:r>
            <w:r/>
          </w:p>
        </w:tc>
        <w:tc>
          <w:tcPr>
            <w:tcW w:w="6429" w:type="dxa"/>
            <w:vAlign w:val="top"/>
            <w:textDirection w:val="lrTb"/>
            <w:noWrap/>
          </w:tcPr>
          <w:p>
            <w:pPr>
              <w:pStyle w:val="964"/>
              <w:jc w:val="center"/>
              <w:spacing w:line="480" w:lineRule="auto"/>
              <w:rPr>
                <w:rFonts w:ascii="宋体" w:hAnsi="宋体"/>
                <w:bCs/>
                <w:sz w:val="24"/>
                <w:szCs w:val="24"/>
              </w:rPr>
            </w:pPr>
            <w:r>
              <w:rPr>
                <w:rFonts w:ascii="宋体" w:hAnsi="宋体"/>
                <w:bCs/>
                <w:sz w:val="24"/>
                <w:szCs w:val="24"/>
              </w:rPr>
            </w:r>
            <w:r/>
          </w:p>
        </w:tc>
      </w:tr>
    </w:tbl>
    <w:p>
      <w:pPr>
        <w:pStyle w:val="964"/>
        <w:spacing w:line="480" w:lineRule="auto"/>
        <w:rPr>
          <w:sz w:val="24"/>
          <w:szCs w:val="24"/>
        </w:rPr>
      </w:pPr>
      <w:r>
        <w:rPr>
          <w:rFonts w:hint="eastAsia"/>
          <w:sz w:val="24"/>
          <w:szCs w:val="24"/>
        </w:rPr>
        <w:t xml:space="preserve">注：1、供应商填写本附录，已完全清楚本项目的报价要求。</w:t>
      </w:r>
      <w:r>
        <w:rPr>
          <w:sz w:val="24"/>
          <w:szCs w:val="24"/>
        </w:rPr>
      </w:r>
      <w:r/>
    </w:p>
    <w:p>
      <w:pPr>
        <w:pStyle w:val="964"/>
        <w:jc w:val="right"/>
        <w:spacing w:line="480" w:lineRule="auto"/>
        <w:rPr>
          <w:sz w:val="24"/>
          <w:szCs w:val="24"/>
        </w:rPr>
      </w:pPr>
      <w:r>
        <w:rPr>
          <w:sz w:val="24"/>
          <w:szCs w:val="24"/>
        </w:rPr>
      </w:r>
      <w:r/>
    </w:p>
    <w:p>
      <w:pPr>
        <w:pStyle w:val="964"/>
        <w:jc w:val="right"/>
        <w:spacing w:line="480" w:lineRule="auto"/>
        <w:rPr>
          <w:sz w:val="24"/>
          <w:szCs w:val="24"/>
        </w:rPr>
      </w:pPr>
      <w:r>
        <w:rPr>
          <w:rFonts w:hint="eastAsia"/>
          <w:sz w:val="24"/>
          <w:szCs w:val="24"/>
        </w:rPr>
        <w:t xml:space="preserve">供应商：_______________（加盖CA电子公章）</w:t>
      </w:r>
      <w:r>
        <w:rPr>
          <w:sz w:val="24"/>
          <w:szCs w:val="24"/>
        </w:rPr>
      </w:r>
      <w:r/>
    </w:p>
    <w:p>
      <w:pPr>
        <w:pStyle w:val="964"/>
        <w:jc w:val="right"/>
        <w:spacing w:line="480" w:lineRule="auto"/>
        <w:rPr>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sz w:val="24"/>
          <w:szCs w:val="24"/>
        </w:rPr>
        <w:t xml:space="preserve">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rPr>
          <w:sz w:val="24"/>
          <w:szCs w:val="24"/>
        </w:rPr>
      </w:r>
      <w:r/>
    </w:p>
    <w:p>
      <w:pPr>
        <w:pStyle w:val="1146"/>
      </w:pPr>
      <w:r/>
      <w:bookmarkStart w:id="173" w:name="_Toc43036668"/>
      <w:r>
        <w:rPr>
          <w:rFonts w:hint="eastAsia"/>
        </w:rPr>
        <w:t xml:space="preserve">二、法定代表人身份证明书</w:t>
      </w:r>
      <w:bookmarkEnd w:id="173"/>
      <w:r/>
      <w:r/>
    </w:p>
    <w:p>
      <w:pPr>
        <w:pStyle w:val="964"/>
        <w:jc w:val="center"/>
        <w:spacing w:line="360" w:lineRule="auto"/>
        <w:rPr>
          <w:rFonts w:ascii="楷体" w:hAnsi="楷体" w:eastAsia="楷体"/>
          <w:b/>
          <w:sz w:val="36"/>
          <w:szCs w:val="36"/>
        </w:rPr>
      </w:pPr>
      <w:r>
        <w:rPr>
          <w:rFonts w:ascii="楷体" w:hAnsi="楷体" w:eastAsia="楷体"/>
          <w:b/>
          <w:sz w:val="36"/>
          <w:szCs w:val="36"/>
        </w:rPr>
      </w:r>
      <w:r/>
    </w:p>
    <w:p>
      <w:pPr>
        <w:pStyle w:val="964"/>
        <w:ind w:left="141" w:firstLine="42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sz w:val="28"/>
          <w:szCs w:val="28"/>
          <w:u w:val="single"/>
        </w:rPr>
        <w:t xml:space="preserve">  (姓名)  </w:t>
      </w:r>
      <w:r>
        <w:rPr>
          <w:rFonts w:hint="eastAsia" w:ascii="宋体" w:hAnsi="宋体"/>
          <w:sz w:val="28"/>
          <w:szCs w:val="28"/>
        </w:rPr>
        <w:t xml:space="preserve">同志，性别，居民身份证号，在我单位任职务，系我单位主要负责任人，即法定代表人。</w:t>
      </w:r>
      <w:r>
        <w:rPr>
          <w:rFonts w:ascii="宋体" w:hAnsi="宋体"/>
          <w:sz w:val="28"/>
          <w:szCs w:val="28"/>
        </w:rPr>
      </w:r>
      <w:r/>
    </w:p>
    <w:p>
      <w:pPr>
        <w:pStyle w:val="964"/>
        <w:spacing w:line="360" w:lineRule="auto"/>
        <w:rPr>
          <w:rFonts w:ascii="楷体" w:hAnsi="楷体" w:eastAsia="楷体"/>
          <w:sz w:val="28"/>
          <w:szCs w:val="28"/>
        </w:rPr>
      </w:pPr>
      <w:r>
        <w:rPr>
          <w:rFonts w:ascii="楷体" w:hAnsi="楷体" w:eastAsia="楷体"/>
          <w:sz w:val="28"/>
          <w:szCs w:val="28"/>
        </w:rPr>
      </w:r>
      <w:r/>
    </w:p>
    <w:p>
      <w:pPr>
        <w:pStyle w:val="964"/>
        <w:spacing w:line="360" w:lineRule="auto"/>
        <w:rPr>
          <w:rFonts w:ascii="宋体" w:hAnsi="宋体"/>
          <w:sz w:val="28"/>
          <w:szCs w:val="28"/>
          <w:u w:val="single"/>
        </w:rPr>
      </w:pPr>
      <w:r>
        <w:rPr>
          <w:rFonts w:hint="eastAsia" w:ascii="宋体" w:hAnsi="宋体"/>
          <w:sz w:val="28"/>
          <w:szCs w:val="28"/>
        </w:rPr>
        <w:t xml:space="preserve">单位地址：</w:t>
      </w:r>
      <w:r>
        <w:rPr>
          <w:rFonts w:hint="eastAsia" w:ascii="宋体" w:hAnsi="宋体"/>
          <w:sz w:val="28"/>
          <w:szCs w:val="28"/>
          <w:u w:val="single"/>
        </w:rPr>
        <w:t xml:space="preserve">                   </w:t>
      </w:r>
      <w:r>
        <w:rPr>
          <w:rFonts w:ascii="宋体" w:hAnsi="宋体"/>
          <w:sz w:val="28"/>
          <w:szCs w:val="28"/>
          <w:u w:val="single"/>
        </w:rPr>
      </w:r>
      <w:r/>
    </w:p>
    <w:p>
      <w:pPr>
        <w:pStyle w:val="964"/>
        <w:spacing w:line="360" w:lineRule="auto"/>
        <w:rPr>
          <w:rFonts w:ascii="宋体" w:hAnsi="宋体"/>
          <w:sz w:val="28"/>
          <w:szCs w:val="28"/>
        </w:rPr>
      </w:pPr>
      <w:r>
        <w:rPr>
          <w:rFonts w:ascii="宋体" w:hAnsi="宋体"/>
          <w:sz w:val="28"/>
          <w:szCs w:val="28"/>
        </w:rPr>
      </w:r>
      <w:r/>
    </w:p>
    <w:p>
      <w:pPr>
        <w:pStyle w:val="964"/>
        <w:spacing w:line="360" w:lineRule="auto"/>
        <w:rPr>
          <w:rFonts w:ascii="宋体" w:hAnsi="宋体"/>
          <w:sz w:val="28"/>
          <w:szCs w:val="28"/>
          <w:u w:val="single"/>
        </w:rPr>
      </w:pPr>
      <w:r>
        <w:rPr>
          <w:rFonts w:hint="eastAsia" w:ascii="宋体" w:hAnsi="宋体"/>
          <w:sz w:val="28"/>
          <w:szCs w:val="28"/>
        </w:rPr>
        <w:t xml:space="preserve">电    话：</w:t>
      </w:r>
      <w:r>
        <w:rPr>
          <w:rFonts w:hint="eastAsia" w:ascii="宋体" w:hAnsi="宋体"/>
          <w:sz w:val="28"/>
          <w:szCs w:val="28"/>
          <w:u w:val="single"/>
        </w:rPr>
        <w:t xml:space="preserve">                   </w:t>
      </w:r>
      <w:r>
        <w:rPr>
          <w:rFonts w:ascii="宋体" w:hAnsi="宋体"/>
          <w:sz w:val="28"/>
          <w:szCs w:val="28"/>
          <w:u w:val="single"/>
        </w:rPr>
      </w:r>
      <w:r/>
    </w:p>
    <w:p>
      <w:pPr>
        <w:pStyle w:val="964"/>
        <w:spacing w:line="360" w:lineRule="auto"/>
        <w:rPr>
          <w:rFonts w:ascii="宋体" w:hAnsi="宋体"/>
          <w:sz w:val="28"/>
          <w:szCs w:val="28"/>
        </w:rPr>
      </w:pPr>
      <w:r>
        <w:rPr>
          <w:rFonts w:ascii="宋体" w:hAnsi="宋体"/>
          <w:sz w:val="28"/>
          <w:szCs w:val="28"/>
        </w:rPr>
      </w:r>
      <w:r/>
    </w:p>
    <w:p>
      <w:pPr>
        <w:pStyle w:val="964"/>
        <w:spacing w:line="360" w:lineRule="auto"/>
        <w:rPr>
          <w:rFonts w:ascii="宋体" w:hAnsi="宋体"/>
          <w:sz w:val="28"/>
          <w:szCs w:val="28"/>
          <w:u w:val="single"/>
        </w:rPr>
      </w:pPr>
      <w:r>
        <w:rPr>
          <w:rFonts w:hint="eastAsia" w:ascii="宋体" w:hAnsi="宋体"/>
          <w:sz w:val="28"/>
          <w:szCs w:val="28"/>
        </w:rPr>
        <w:t xml:space="preserve">                   单位全称： </w:t>
      </w:r>
      <w:r>
        <w:rPr>
          <w:rFonts w:hint="eastAsia" w:ascii="宋体" w:hAnsi="宋体"/>
          <w:sz w:val="28"/>
          <w:szCs w:val="28"/>
          <w:u w:val="single"/>
        </w:rPr>
        <w:t xml:space="preserve">                  </w:t>
      </w:r>
      <w:r>
        <w:rPr>
          <w:rFonts w:ascii="宋体" w:hAnsi="宋体"/>
          <w:sz w:val="28"/>
          <w:szCs w:val="28"/>
          <w:u w:val="single"/>
        </w:rPr>
      </w:r>
      <w:r/>
    </w:p>
    <w:p>
      <w:pPr>
        <w:pStyle w:val="964"/>
        <w:spacing w:line="360" w:lineRule="auto"/>
        <w:rPr>
          <w:rFonts w:ascii="宋体" w:hAnsi="宋体"/>
          <w:sz w:val="28"/>
          <w:szCs w:val="28"/>
        </w:rPr>
      </w:pPr>
      <w:r>
        <w:rPr>
          <w:rFonts w:ascii="宋体" w:hAnsi="宋体"/>
          <w:sz w:val="28"/>
          <w:szCs w:val="28"/>
        </w:rPr>
      </w:r>
      <w:r/>
    </w:p>
    <w:p>
      <w:pPr>
        <w:pStyle w:val="964"/>
        <w:spacing w:line="360" w:lineRule="auto"/>
        <w:rPr>
          <w:rFonts w:ascii="宋体" w:hAnsi="宋体"/>
          <w:sz w:val="28"/>
          <w:szCs w:val="28"/>
          <w:u w:val="single"/>
        </w:rPr>
      </w:pPr>
      <w:r>
        <w:rPr>
          <w:rFonts w:hint="eastAsia" w:ascii="宋体" w:hAnsi="宋体"/>
          <w:sz w:val="28"/>
          <w:szCs w:val="28"/>
        </w:rPr>
        <w:t xml:space="preserve">                   单位盖章：</w:t>
      </w:r>
      <w:r>
        <w:rPr>
          <w:rFonts w:hint="eastAsia" w:ascii="宋体" w:hAnsi="宋体"/>
          <w:sz w:val="28"/>
          <w:szCs w:val="28"/>
          <w:u w:val="single"/>
        </w:rPr>
        <w:t xml:space="preserve">                   </w:t>
      </w:r>
      <w:r>
        <w:rPr>
          <w:rFonts w:ascii="宋体" w:hAnsi="宋体"/>
          <w:sz w:val="28"/>
          <w:szCs w:val="28"/>
          <w:u w:val="single"/>
        </w:rPr>
      </w:r>
      <w:r/>
    </w:p>
    <w:p>
      <w:pPr>
        <w:pStyle w:val="964"/>
        <w:spacing w:line="360" w:lineRule="auto"/>
        <w:tabs>
          <w:tab w:val="left" w:pos="7290" w:leader="none"/>
        </w:tabs>
        <w:rPr>
          <w:rFonts w:ascii="宋体" w:hAnsi="宋体"/>
          <w:sz w:val="28"/>
          <w:szCs w:val="28"/>
        </w:rPr>
      </w:pPr>
      <w:r>
        <w:rPr>
          <w:rFonts w:ascii="宋体" w:hAnsi="宋体"/>
          <w:sz w:val="28"/>
          <w:szCs w:val="28"/>
        </w:rPr>
      </w:r>
      <w:r/>
    </w:p>
    <w:p>
      <w:pPr>
        <w:pStyle w:val="964"/>
        <w:jc w:val="right"/>
        <w:spacing w:line="360" w:lineRule="auto"/>
        <w:tabs>
          <w:tab w:val="left" w:pos="7290" w:leader="none"/>
        </w:tabs>
        <w:rPr>
          <w:rFonts w:ascii="宋体" w:hAnsi="宋体"/>
          <w:sz w:val="28"/>
          <w:szCs w:val="28"/>
        </w:rPr>
      </w:pPr>
      <w:r>
        <w:rPr>
          <w:rFonts w:hint="eastAsia" w:ascii="宋体" w:hAnsi="宋体"/>
          <w:sz w:val="28"/>
          <w:szCs w:val="28"/>
        </w:rPr>
        <w:t xml:space="preserve">   </w:t>
      </w:r>
      <w:r>
        <w:rPr>
          <w:rFonts w:hint="eastAsia" w:ascii="宋体" w:hAnsi="宋体"/>
          <w:sz w:val="28"/>
          <w:szCs w:val="28"/>
        </w:rPr>
        <w:t xml:space="preserve">年</w:t>
      </w:r>
      <w:r>
        <w:rPr>
          <w:rFonts w:hint="eastAsia" w:ascii="宋体" w:hAnsi="宋体"/>
          <w:sz w:val="28"/>
          <w:szCs w:val="28"/>
        </w:rPr>
        <w:t xml:space="preserve">    </w:t>
      </w:r>
      <w:r>
        <w:rPr>
          <w:rFonts w:hint="eastAsia" w:ascii="宋体" w:hAnsi="宋体"/>
          <w:sz w:val="28"/>
          <w:szCs w:val="28"/>
        </w:rPr>
        <w:t xml:space="preserve">月</w:t>
      </w:r>
      <w:r>
        <w:rPr>
          <w:rFonts w:hint="eastAsia" w:ascii="宋体" w:hAnsi="宋体"/>
          <w:sz w:val="28"/>
          <w:szCs w:val="28"/>
        </w:rPr>
        <w:t xml:space="preserve">    </w:t>
      </w:r>
      <w:r>
        <w:rPr>
          <w:rFonts w:hint="eastAsia" w:ascii="宋体" w:hAnsi="宋体"/>
          <w:sz w:val="28"/>
          <w:szCs w:val="28"/>
        </w:rPr>
        <w:t xml:space="preserve">日</w:t>
      </w:r>
      <w:r>
        <w:rPr>
          <w:rFonts w:ascii="宋体" w:hAnsi="宋体"/>
          <w:sz w:val="28"/>
          <w:szCs w:val="28"/>
        </w:rPr>
      </w:r>
      <w:r/>
    </w:p>
    <w:p>
      <w:pPr>
        <w:pStyle w:val="964"/>
        <w:jc w:val="left"/>
        <w:spacing w:line="360" w:lineRule="auto"/>
        <w:tabs>
          <w:tab w:val="left" w:pos="7290" w:leader="none"/>
        </w:tabs>
        <w:rPr>
          <w:rFonts w:ascii="宋体" w:hAnsi="宋体"/>
          <w:sz w:val="28"/>
          <w:szCs w:val="28"/>
        </w:rPr>
      </w:pPr>
      <w:r>
        <w:rPr>
          <w:rFonts w:ascii="宋体" w:hAnsi="宋体"/>
          <w:sz w:val="28"/>
          <w:szCs w:val="28"/>
        </w:rPr>
      </w:r>
      <w:r/>
    </w:p>
    <w:p>
      <w:pPr>
        <w:pStyle w:val="964"/>
        <w:jc w:val="left"/>
        <w:spacing w:line="360" w:lineRule="auto"/>
        <w:tabs>
          <w:tab w:val="left" w:pos="7290" w:leader="none"/>
        </w:tabs>
        <w:rPr>
          <w:rFonts w:ascii="宋体" w:hAnsi="宋体"/>
          <w:sz w:val="28"/>
          <w:szCs w:val="28"/>
        </w:rPr>
      </w:pPr>
      <w:r>
        <w:rPr>
          <w:rFonts w:hint="eastAsia" w:ascii="宋体" w:hAnsi="宋体"/>
          <w:sz w:val="28"/>
          <w:szCs w:val="28"/>
        </w:rPr>
        <w:t xml:space="preserve">注：后附法定代表人居民身份证复印件。</w:t>
      </w:r>
      <w:r>
        <w:rPr>
          <w:rFonts w:ascii="宋体" w:hAnsi="宋体"/>
          <w:sz w:val="28"/>
          <w:szCs w:val="28"/>
        </w:rPr>
      </w:r>
      <w:r/>
    </w:p>
    <w:p>
      <w:pPr>
        <w:pStyle w:val="964"/>
        <w:sectPr>
          <w:footnotePr/>
          <w:endnotePr/>
          <w:type w:val="nextPage"/>
          <w:pgSz w:w="11906" w:h="16838" w:orient="portrait"/>
          <w:pgMar w:top="1440" w:right="1800" w:bottom="1440" w:left="1800" w:header="851" w:footer="992" w:gutter="0"/>
          <w:cols w:num="1" w:sep="0" w:space="1701" w:equalWidth="1"/>
          <w:docGrid w:linePitch="360"/>
        </w:sectPr>
      </w:pPr>
      <w:r/>
      <w:r/>
    </w:p>
    <w:p>
      <w:pPr>
        <w:pStyle w:val="1146"/>
      </w:pPr>
      <w:r/>
      <w:bookmarkStart w:id="174" w:name="_Toc43036669"/>
      <w:r>
        <w:rPr>
          <w:rFonts w:hint="eastAsia"/>
        </w:rPr>
        <w:t xml:space="preserve">三、法人授权委托书</w:t>
      </w:r>
      <w:bookmarkEnd w:id="174"/>
      <w:r>
        <w:rPr>
          <w:rFonts w:hint="eastAsia"/>
        </w:rPr>
        <w:t xml:space="preserve">（如有）</w:t>
      </w:r>
      <w:r/>
    </w:p>
    <w:p>
      <w:pPr>
        <w:pStyle w:val="964"/>
        <w:ind w:right="420" w:firstLine="560"/>
        <w:jc w:val="left"/>
        <w:spacing w:line="360" w:lineRule="auto"/>
        <w:rPr>
          <w:rFonts w:ascii="宋体" w:hAnsi="宋体"/>
          <w:sz w:val="28"/>
        </w:rPr>
      </w:pPr>
      <w:r>
        <w:rPr>
          <w:rFonts w:hint="eastAsia" w:ascii="宋体" w:hAnsi="宋体"/>
          <w:sz w:val="28"/>
        </w:rPr>
        <w:t xml:space="preserve">本授权书声明：</w:t>
      </w:r>
      <w:r>
        <w:rPr>
          <w:rFonts w:hint="eastAsia" w:ascii="宋体" w:hAnsi="宋体"/>
          <w:sz w:val="28"/>
          <w:u w:val="single"/>
        </w:rPr>
        <w:t xml:space="preserve"> （单位名称） </w:t>
      </w:r>
      <w:r>
        <w:rPr>
          <w:rFonts w:hint="eastAsia" w:ascii="宋体" w:hAnsi="宋体"/>
          <w:sz w:val="28"/>
        </w:rPr>
        <w:t xml:space="preserve">的法定代表人</w:t>
      </w:r>
      <w:r>
        <w:rPr>
          <w:rFonts w:hint="eastAsia" w:ascii="宋体" w:hAnsi="宋体"/>
          <w:sz w:val="28"/>
          <w:u w:val="single"/>
        </w:rPr>
        <w:t xml:space="preserve"> （姓名） </w:t>
      </w:r>
      <w:r>
        <w:rPr>
          <w:rFonts w:hint="eastAsia" w:ascii="宋体" w:hAnsi="宋体"/>
          <w:sz w:val="28"/>
        </w:rPr>
        <w:t xml:space="preserve">授权</w:t>
      </w:r>
      <w:r>
        <w:rPr>
          <w:rFonts w:hint="eastAsia" w:ascii="宋体" w:hAnsi="宋体"/>
          <w:sz w:val="28"/>
          <w:u w:val="single"/>
        </w:rPr>
        <w:t xml:space="preserve">（被授权人的姓名、职务）</w:t>
      </w:r>
      <w:r>
        <w:rPr>
          <w:rFonts w:hint="eastAsia" w:ascii="宋体" w:hAnsi="宋体"/>
          <w:sz w:val="28"/>
        </w:rPr>
        <w:t xml:space="preserve">为我方</w:t>
      </w:r>
      <w:r>
        <w:rPr>
          <w:rFonts w:hint="eastAsia" w:ascii="宋体" w:hAnsi="宋体"/>
          <w:sz w:val="28"/>
          <w:u w:val="single"/>
        </w:rPr>
        <w:t xml:space="preserve">  (项目名称)（项目编号）</w:t>
      </w:r>
      <w:r>
        <w:rPr>
          <w:rFonts w:hint="eastAsia" w:ascii="宋体" w:hAnsi="宋体"/>
          <w:sz w:val="28"/>
        </w:rPr>
        <w:t xml:space="preserve">的合法代理人，以本单位名义全权处理一切与该项目有关的事务。</w:t>
      </w:r>
      <w:r>
        <w:rPr>
          <w:rFonts w:ascii="宋体" w:hAnsi="宋体"/>
          <w:sz w:val="28"/>
        </w:rPr>
      </w:r>
      <w:r/>
    </w:p>
    <w:p>
      <w:pPr>
        <w:pStyle w:val="964"/>
        <w:ind w:firstLine="646"/>
        <w:spacing w:line="360" w:lineRule="auto"/>
        <w:tabs>
          <w:tab w:val="left" w:pos="5560" w:leader="none"/>
        </w:tabs>
        <w:rPr>
          <w:rFonts w:ascii="楷体" w:hAnsi="楷体" w:eastAsia="楷体"/>
          <w:sz w:val="28"/>
        </w:rPr>
      </w:pPr>
      <w:r>
        <w:rPr>
          <w:rFonts w:hint="eastAsia" w:ascii="楷体" w:hAnsi="楷体" w:eastAsia="楷体"/>
          <w:sz w:val="28"/>
        </w:rPr>
        <w:tab/>
      </w:r>
      <w:r>
        <w:rPr>
          <w:rFonts w:ascii="楷体" w:hAnsi="楷体" w:eastAsia="楷体"/>
          <w:sz w:val="28"/>
        </w:rPr>
      </w:r>
      <w:r/>
    </w:p>
    <w:p>
      <w:pPr>
        <w:pStyle w:val="964"/>
        <w:jc w:val="left"/>
        <w:spacing w:line="360" w:lineRule="auto"/>
        <w:rPr>
          <w:rFonts w:ascii="宋体" w:hAnsi="宋体"/>
          <w:sz w:val="28"/>
        </w:rPr>
      </w:pPr>
      <w:r>
        <w:rPr>
          <w:rFonts w:hint="eastAsia" w:ascii="宋体" w:hAnsi="宋体"/>
          <w:sz w:val="28"/>
        </w:rPr>
        <w:t xml:space="preserve">本授权书于年月日签字生效，特此声明。</w:t>
      </w:r>
      <w:r>
        <w:rPr>
          <w:rFonts w:ascii="宋体" w:hAnsi="宋体"/>
          <w:sz w:val="28"/>
        </w:rPr>
      </w:r>
      <w:r/>
    </w:p>
    <w:p>
      <w:pPr>
        <w:pStyle w:val="964"/>
        <w:ind w:firstLine="645"/>
        <w:spacing w:line="360" w:lineRule="auto"/>
        <w:rPr>
          <w:rFonts w:ascii="宋体" w:hAnsi="宋体"/>
          <w:sz w:val="28"/>
        </w:rPr>
      </w:pPr>
      <w:r>
        <w:rPr>
          <w:rFonts w:ascii="宋体" w:hAnsi="宋体"/>
          <w:sz w:val="28"/>
        </w:rPr>
      </w:r>
      <w:r/>
    </w:p>
    <w:p>
      <w:pPr>
        <w:pStyle w:val="964"/>
        <w:spacing w:line="360" w:lineRule="auto"/>
        <w:rPr>
          <w:rFonts w:ascii="宋体" w:hAnsi="宋体"/>
          <w:sz w:val="28"/>
          <w:u w:val="single"/>
        </w:rPr>
      </w:pPr>
      <w:r>
        <w:rPr>
          <w:rFonts w:hint="eastAsia" w:ascii="宋体" w:hAnsi="宋体"/>
          <w:sz w:val="28"/>
        </w:rPr>
        <w:t xml:space="preserve">法定代表人签字或盖章：</w:t>
      </w:r>
      <w:r>
        <w:rPr>
          <w:rFonts w:hint="eastAsia" w:ascii="宋体" w:hAnsi="宋体"/>
          <w:sz w:val="28"/>
          <w:u w:val="single"/>
        </w:rPr>
        <w:t xml:space="preserve">                    </w:t>
      </w:r>
      <w:r>
        <w:rPr>
          <w:rFonts w:ascii="宋体" w:hAnsi="宋体"/>
          <w:sz w:val="28"/>
          <w:u w:val="single"/>
        </w:rPr>
      </w:r>
      <w:r/>
    </w:p>
    <w:p>
      <w:pPr>
        <w:pStyle w:val="964"/>
        <w:spacing w:line="360" w:lineRule="auto"/>
        <w:rPr>
          <w:rFonts w:ascii="宋体" w:hAnsi="宋体"/>
          <w:sz w:val="28"/>
          <w:u w:val="single"/>
        </w:rPr>
      </w:pPr>
      <w:r>
        <w:rPr>
          <w:rFonts w:hint="eastAsia" w:ascii="宋体" w:hAnsi="宋体"/>
          <w:sz w:val="28"/>
        </w:rPr>
        <w:t xml:space="preserve">            职    务：</w:t>
      </w:r>
      <w:r>
        <w:rPr>
          <w:rFonts w:hint="eastAsia" w:ascii="宋体" w:hAnsi="宋体"/>
          <w:sz w:val="28"/>
          <w:u w:val="single"/>
        </w:rPr>
        <w:t xml:space="preserve">                    </w:t>
      </w:r>
      <w:r>
        <w:rPr>
          <w:rFonts w:ascii="宋体" w:hAnsi="宋体"/>
          <w:sz w:val="28"/>
          <w:u w:val="single"/>
        </w:rPr>
      </w:r>
      <w:r/>
    </w:p>
    <w:p>
      <w:pPr>
        <w:pStyle w:val="964"/>
        <w:spacing w:line="360" w:lineRule="auto"/>
        <w:rPr>
          <w:rFonts w:ascii="宋体" w:hAnsi="宋体"/>
          <w:sz w:val="28"/>
          <w:u w:val="single"/>
        </w:rPr>
      </w:pPr>
      <w:r>
        <w:rPr>
          <w:rFonts w:hint="eastAsia" w:ascii="宋体" w:hAnsi="宋体"/>
          <w:sz w:val="28"/>
        </w:rPr>
        <w:t xml:space="preserve">代理人（被授权人）签字：</w:t>
      </w:r>
      <w:r>
        <w:rPr>
          <w:rFonts w:hint="eastAsia" w:ascii="宋体" w:hAnsi="宋体"/>
          <w:sz w:val="28"/>
          <w:u w:val="single"/>
        </w:rPr>
        <w:t xml:space="preserve">                   </w:t>
      </w:r>
      <w:r>
        <w:rPr>
          <w:rFonts w:ascii="宋体" w:hAnsi="宋体"/>
          <w:sz w:val="28"/>
          <w:u w:val="single"/>
        </w:rPr>
      </w:r>
      <w:r/>
    </w:p>
    <w:p>
      <w:pPr>
        <w:pStyle w:val="964"/>
        <w:spacing w:line="360" w:lineRule="auto"/>
        <w:rPr>
          <w:rFonts w:ascii="宋体" w:hAnsi="宋体"/>
          <w:sz w:val="28"/>
          <w:u w:val="single"/>
        </w:rPr>
      </w:pPr>
      <w:r>
        <w:rPr>
          <w:rFonts w:hint="eastAsia" w:ascii="宋体" w:hAnsi="宋体"/>
          <w:sz w:val="28"/>
        </w:rPr>
        <w:t xml:space="preserve">            职    务：</w:t>
      </w:r>
      <w:r>
        <w:rPr>
          <w:rFonts w:hint="eastAsia" w:ascii="宋体" w:hAnsi="宋体"/>
          <w:sz w:val="28"/>
          <w:u w:val="single"/>
        </w:rPr>
        <w:t xml:space="preserve">                     </w:t>
      </w:r>
      <w:r>
        <w:rPr>
          <w:rFonts w:ascii="宋体" w:hAnsi="宋体"/>
          <w:sz w:val="28"/>
          <w:u w:val="single"/>
        </w:rPr>
      </w:r>
      <w:r/>
    </w:p>
    <w:p>
      <w:pPr>
        <w:pStyle w:val="964"/>
        <w:spacing w:line="360" w:lineRule="auto"/>
        <w:rPr>
          <w:rFonts w:ascii="宋体" w:hAnsi="宋体"/>
          <w:sz w:val="28"/>
        </w:rPr>
      </w:pPr>
      <w:r>
        <w:rPr>
          <w:rFonts w:ascii="宋体" w:hAnsi="宋体"/>
          <w:sz w:val="28"/>
        </w:rPr>
      </w:r>
      <w:r/>
    </w:p>
    <w:p>
      <w:pPr>
        <w:pStyle w:val="964"/>
        <w:spacing w:line="360" w:lineRule="auto"/>
        <w:rPr>
          <w:rFonts w:ascii="宋体" w:hAnsi="宋体"/>
          <w:sz w:val="28"/>
          <w:u w:val="single"/>
        </w:rPr>
      </w:pPr>
      <w:r>
        <w:rPr>
          <w:rFonts w:hint="eastAsia" w:ascii="宋体" w:hAnsi="宋体"/>
          <w:sz w:val="28"/>
        </w:rPr>
        <w:t xml:space="preserve">单位名称（公章）：</w:t>
      </w:r>
      <w:r>
        <w:rPr>
          <w:rFonts w:hint="eastAsia" w:ascii="宋体" w:hAnsi="宋体"/>
          <w:sz w:val="28"/>
          <w:u w:val="single"/>
        </w:rPr>
        <w:t xml:space="preserve">                    </w:t>
      </w:r>
      <w:r>
        <w:rPr>
          <w:rFonts w:ascii="宋体" w:hAnsi="宋体"/>
          <w:sz w:val="28"/>
          <w:u w:val="single"/>
        </w:rPr>
      </w:r>
      <w:r/>
    </w:p>
    <w:p>
      <w:pPr>
        <w:pStyle w:val="964"/>
        <w:spacing w:line="360" w:lineRule="auto"/>
        <w:rPr>
          <w:rFonts w:ascii="宋体" w:hAnsi="宋体"/>
          <w:sz w:val="28"/>
          <w:u w:val="single"/>
        </w:rPr>
      </w:pPr>
      <w:r>
        <w:rPr>
          <w:rFonts w:hint="eastAsia" w:ascii="宋体" w:hAnsi="宋体"/>
          <w:sz w:val="28"/>
        </w:rPr>
        <w:t xml:space="preserve">日     期：</w:t>
      </w:r>
      <w:r>
        <w:rPr>
          <w:rFonts w:hint="eastAsia" w:ascii="宋体" w:hAnsi="宋体"/>
          <w:sz w:val="28"/>
          <w:u w:val="single"/>
        </w:rPr>
        <w:t xml:space="preserve">                       </w:t>
      </w:r>
      <w:r>
        <w:rPr>
          <w:rFonts w:ascii="宋体" w:hAnsi="宋体"/>
          <w:sz w:val="28"/>
          <w:u w:val="single"/>
        </w:rPr>
      </w:r>
      <w:r/>
    </w:p>
    <w:p>
      <w:pPr>
        <w:pStyle w:val="964"/>
        <w:spacing w:line="360" w:lineRule="auto"/>
        <w:rPr>
          <w:rFonts w:ascii="宋体" w:hAnsi="宋体"/>
          <w:sz w:val="28"/>
          <w:szCs w:val="28"/>
          <w:u w:val="single"/>
        </w:rPr>
      </w:pPr>
      <w:r>
        <w:rPr>
          <w:rFonts w:ascii="宋体" w:hAnsi="宋体"/>
          <w:sz w:val="28"/>
          <w:szCs w:val="28"/>
          <w:u w:val="single"/>
        </w:rPr>
      </w:r>
      <w:r/>
    </w:p>
    <w:p>
      <w:pPr>
        <w:pStyle w:val="964"/>
        <w:jc w:val="left"/>
        <w:spacing w:line="360" w:lineRule="auto"/>
        <w:rPr>
          <w:rFonts w:ascii="MS Mincho" w:hAnsi="MS Mincho" w:eastAsia="MS Mincho" w:cs="MS Mincho"/>
          <w:sz w:val="28"/>
          <w:szCs w:val="28"/>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sz w:val="28"/>
          <w:szCs w:val="28"/>
        </w:rPr>
        <w:t xml:space="preserve">注:</w:t>
      </w:r>
      <w:r>
        <w:rPr>
          <w:rFonts w:hint="eastAsia" w:ascii="宋体" w:hAnsi="宋体"/>
          <w:sz w:val="28"/>
          <w:szCs w:val="28"/>
        </w:rPr>
        <w:t xml:space="preserve">后附被授权人身份证复印件。</w:t>
      </w:r>
      <w:r>
        <w:rPr>
          <w:rFonts w:ascii="MS Mincho" w:hAnsi="MS Mincho" w:eastAsia="MS Mincho" w:cs="MS Mincho"/>
          <w:sz w:val="28"/>
          <w:szCs w:val="28"/>
        </w:rPr>
      </w:r>
      <w:r/>
    </w:p>
    <w:p>
      <w:pPr>
        <w:pStyle w:val="1146"/>
      </w:pPr>
      <w:r/>
      <w:bookmarkStart w:id="175" w:name="_Toc43036670"/>
      <w:r>
        <w:rPr>
          <w:rFonts w:hint="eastAsia"/>
        </w:rPr>
        <w:t xml:space="preserve">四、资格及资信证明文件</w:t>
      </w:r>
      <w:bookmarkEnd w:id="175"/>
      <w:r/>
      <w:r/>
    </w:p>
    <w:p>
      <w:pPr>
        <w:pStyle w:val="964"/>
        <w:jc w:val="center"/>
        <w:rPr>
          <w:b/>
          <w:sz w:val="28"/>
        </w:rPr>
      </w:pPr>
      <w:r>
        <w:rPr>
          <w:rFonts w:hint="eastAsia"/>
          <w:b/>
          <w:sz w:val="28"/>
        </w:rPr>
        <w:t xml:space="preserve">（一）资格审查承诺书</w:t>
      </w:r>
      <w:r>
        <w:rPr>
          <w:b/>
          <w:sz w:val="28"/>
        </w:rPr>
      </w:r>
      <w:r/>
    </w:p>
    <w:p>
      <w:pPr>
        <w:pStyle w:val="964"/>
        <w:spacing w:line="360" w:lineRule="auto"/>
        <w:rPr>
          <w:rFonts w:ascii="宋体" w:hAnsi="宋体"/>
          <w:sz w:val="24"/>
        </w:rPr>
      </w:pPr>
      <w:r>
        <w:rPr>
          <w:rFonts w:hint="eastAsia" w:ascii="宋体" w:hAnsi="宋体"/>
          <w:sz w:val="24"/>
        </w:rPr>
        <w:t xml:space="preserve">致（采购人）：</w:t>
      </w:r>
      <w:r>
        <w:rPr>
          <w:rFonts w:ascii="宋体" w:hAnsi="宋体"/>
          <w:sz w:val="24"/>
        </w:rPr>
      </w:r>
      <w:r/>
    </w:p>
    <w:p>
      <w:pPr>
        <w:pStyle w:val="964"/>
        <w:ind w:firstLine="480"/>
        <w:spacing w:line="360" w:lineRule="auto"/>
        <w:rPr>
          <w:rFonts w:ascii="宋体" w:hAnsi="宋体"/>
          <w:sz w:val="24"/>
        </w:rPr>
      </w:pPr>
      <w:r>
        <w:rPr>
          <w:rFonts w:hint="eastAsia" w:ascii="宋体" w:hAnsi="宋体"/>
          <w:sz w:val="24"/>
        </w:rPr>
        <w:t xml:space="preserve">为确保本项目谈判工作顺利进行，我公司在此承诺：</w:t>
      </w:r>
      <w:r>
        <w:rPr>
          <w:rFonts w:ascii="宋体" w:hAnsi="宋体"/>
          <w:sz w:val="24"/>
        </w:rPr>
      </w:r>
      <w:r/>
    </w:p>
    <w:p>
      <w:pPr>
        <w:pStyle w:val="964"/>
        <w:ind w:firstLine="480"/>
        <w:spacing w:line="360" w:lineRule="auto"/>
        <w:rPr>
          <w:rFonts w:ascii="宋体" w:hAnsi="宋体" w:cs="宋体"/>
          <w:sz w:val="24"/>
        </w:rPr>
      </w:pPr>
      <w:r>
        <w:rPr>
          <w:rFonts w:hint="eastAsia" w:ascii="宋体" w:hAnsi="宋体"/>
          <w:sz w:val="24"/>
        </w:rPr>
        <w:t xml:space="preserve">1、我公司未处于被责令停业、投标资格被取消或者财产被接管，冻结和破</w:t>
      </w:r>
      <w:r>
        <w:rPr>
          <w:rFonts w:hint="eastAsia" w:ascii="宋体" w:hAnsi="宋体" w:cs="宋体"/>
          <w:sz w:val="24"/>
        </w:rPr>
        <w:t xml:space="preserve">产状态。</w:t>
      </w:r>
      <w:r>
        <w:rPr>
          <w:rFonts w:ascii="宋体" w:hAnsi="宋体" w:cs="宋体"/>
          <w:sz w:val="24"/>
        </w:rPr>
      </w:r>
      <w:r/>
    </w:p>
    <w:p>
      <w:pPr>
        <w:pStyle w:val="964"/>
        <w:ind w:firstLine="480"/>
        <w:spacing w:line="360" w:lineRule="auto"/>
        <w:rPr>
          <w:rFonts w:ascii="宋体" w:hAnsi="宋体"/>
          <w:sz w:val="24"/>
        </w:rPr>
      </w:pPr>
      <w:r>
        <w:rPr>
          <w:rFonts w:hint="eastAsia" w:ascii="宋体" w:hAnsi="宋体"/>
          <w:sz w:val="24"/>
        </w:rPr>
        <w:t xml:space="preserve">2、我公司的资格审查资料中的重要内容没有失实或弄虚作假。</w:t>
      </w:r>
      <w:r>
        <w:rPr>
          <w:rFonts w:ascii="宋体" w:hAnsi="宋体"/>
          <w:sz w:val="24"/>
        </w:rPr>
      </w:r>
      <w:r/>
    </w:p>
    <w:p>
      <w:pPr>
        <w:pStyle w:val="964"/>
        <w:ind w:firstLine="480"/>
        <w:spacing w:line="360" w:lineRule="auto"/>
        <w:rPr>
          <w:rFonts w:ascii="宋体" w:hAnsi="宋体"/>
          <w:sz w:val="24"/>
        </w:rPr>
      </w:pPr>
      <w:r>
        <w:rPr>
          <w:rFonts w:hint="eastAsia" w:ascii="宋体" w:hAnsi="宋体"/>
          <w:sz w:val="24"/>
        </w:rPr>
        <w:t xml:space="preserve">3、我公司符合法律、法规规定的其它条件。</w:t>
      </w:r>
      <w:r>
        <w:rPr>
          <w:rFonts w:ascii="宋体" w:hAnsi="宋体"/>
          <w:sz w:val="24"/>
        </w:rPr>
      </w:r>
      <w:r/>
    </w:p>
    <w:p>
      <w:pPr>
        <w:pStyle w:val="964"/>
        <w:ind w:firstLine="480"/>
        <w:spacing w:line="360" w:lineRule="auto"/>
        <w:rPr>
          <w:rFonts w:ascii="宋体" w:hAnsi="宋体"/>
          <w:sz w:val="24"/>
        </w:rPr>
      </w:pPr>
      <w:r>
        <w:rPr>
          <w:rFonts w:hint="eastAsia" w:ascii="宋体" w:hAnsi="宋体"/>
          <w:sz w:val="24"/>
        </w:rPr>
        <w:t xml:space="preserve">4、我公司无下列行为：</w:t>
      </w:r>
      <w:r>
        <w:rPr>
          <w:rFonts w:ascii="宋体" w:hAnsi="宋体"/>
          <w:sz w:val="24"/>
        </w:rPr>
      </w:r>
      <w:r/>
    </w:p>
    <w:p>
      <w:pPr>
        <w:pStyle w:val="964"/>
        <w:ind w:firstLine="480"/>
        <w:spacing w:line="360" w:lineRule="auto"/>
        <w:rPr>
          <w:rFonts w:ascii="宋体" w:hAnsi="宋体"/>
          <w:sz w:val="24"/>
          <w:szCs w:val="24"/>
        </w:rPr>
      </w:pPr>
      <w:r>
        <w:rPr>
          <w:rFonts w:hint="eastAsia" w:ascii="宋体" w:hAnsi="宋体"/>
          <w:sz w:val="24"/>
          <w:szCs w:val="24"/>
        </w:rPr>
        <w:t xml:space="preserve">（1）与采购人存在利害关系可能影响采购公正性的法人、其他组织或者个人；</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（2）单位负责人为同一人或者存在控股、管理关系的不同单位；</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（3）违反法律、法规规定的其他情形；</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（4）因采购活动中有违法、违规等不良行为，被行政监督主管部门公示限制且限制期限未满的。</w:t>
      </w:r>
      <w:r>
        <w:rPr>
          <w:rFonts w:ascii="宋体" w:hAnsi="宋体"/>
          <w:sz w:val="24"/>
          <w:szCs w:val="24"/>
        </w:rPr>
      </w:r>
      <w:r/>
    </w:p>
    <w:p>
      <w:pPr>
        <w:pStyle w:val="964"/>
        <w:ind w:firstLine="480"/>
        <w:spacing w:line="360" w:lineRule="auto"/>
        <w:rPr>
          <w:rFonts w:ascii="宋体" w:hAnsi="宋体"/>
          <w:sz w:val="24"/>
        </w:rPr>
      </w:pPr>
      <w:r>
        <w:rPr>
          <w:rFonts w:hint="eastAsia" w:ascii="宋体" w:hAnsi="宋体"/>
          <w:sz w:val="24"/>
        </w:rPr>
        <w:t xml:space="preserve">5、我公司响应文件中的重要内容没有失实或弄虚作假。</w:t>
      </w:r>
      <w:r>
        <w:rPr>
          <w:rFonts w:ascii="宋体" w:hAnsi="宋体"/>
          <w:sz w:val="24"/>
        </w:rPr>
      </w:r>
      <w:r/>
    </w:p>
    <w:p>
      <w:pPr>
        <w:pStyle w:val="964"/>
        <w:ind w:firstLine="480"/>
        <w:spacing w:line="360" w:lineRule="auto"/>
        <w:rPr>
          <w:rFonts w:ascii="宋体" w:hAnsi="宋体"/>
          <w:sz w:val="24"/>
        </w:rPr>
      </w:pPr>
      <w:r>
        <w:rPr>
          <w:rFonts w:hint="eastAsia" w:ascii="宋体" w:hAnsi="宋体"/>
          <w:sz w:val="24"/>
        </w:rPr>
        <w:t xml:space="preserve">若经采购人（或采购代理机构）核实，发现所报内容失实或有任何弄虚作假行为，我公司愿自动放弃此次谈判权利，若因此给此次采购工作带来不良影响，我公司将自愿承担所有责任。</w:t>
      </w:r>
      <w:r>
        <w:rPr>
          <w:rFonts w:ascii="宋体" w:hAnsi="宋体"/>
          <w:sz w:val="24"/>
        </w:rPr>
      </w:r>
      <w:r/>
    </w:p>
    <w:p>
      <w:pPr>
        <w:pStyle w:val="964"/>
        <w:ind w:firstLine="480"/>
        <w:spacing w:line="360" w:lineRule="auto"/>
        <w:rPr>
          <w:rFonts w:ascii="宋体" w:hAnsi="宋体"/>
          <w:sz w:val="24"/>
        </w:rPr>
      </w:pPr>
      <w:r>
        <w:rPr>
          <w:rFonts w:hint="eastAsia" w:ascii="宋体" w:hAnsi="宋体"/>
          <w:sz w:val="24"/>
        </w:rPr>
        <w:t xml:space="preserve">6、我公司认为需要作出的其他承诺详见资格及资信证明文件的其他材料。</w:t>
      </w:r>
      <w:r>
        <w:rPr>
          <w:rFonts w:ascii="宋体" w:hAnsi="宋体"/>
          <w:sz w:val="24"/>
        </w:rPr>
      </w:r>
      <w:r/>
    </w:p>
    <w:p>
      <w:pPr>
        <w:pStyle w:val="964"/>
        <w:ind w:firstLine="480"/>
        <w:jc w:val="right"/>
        <w:spacing w:line="360" w:lineRule="auto"/>
        <w:rPr>
          <w:rFonts w:ascii="宋体" w:hAnsi="宋体"/>
          <w:bCs/>
          <w:sz w:val="24"/>
        </w:rPr>
      </w:pPr>
      <w:r>
        <w:rPr>
          <w:rFonts w:hint="eastAsia" w:ascii="宋体" w:hAnsi="宋体"/>
          <w:bCs/>
          <w:sz w:val="24"/>
        </w:rPr>
        <w:t xml:space="preserve">供应商：________________________</w:t>
      </w:r>
      <w:r>
        <w:rPr>
          <w:rFonts w:hint="eastAsia"/>
          <w:sz w:val="24"/>
          <w:szCs w:val="24"/>
        </w:rPr>
        <w:t xml:space="preserve">（加盖CA电子公章）</w:t>
      </w:r>
      <w:r>
        <w:rPr>
          <w:rFonts w:ascii="宋体" w:hAnsi="宋体"/>
          <w:bCs/>
          <w:sz w:val="24"/>
        </w:rPr>
      </w:r>
      <w:r/>
    </w:p>
    <w:p>
      <w:pPr>
        <w:pStyle w:val="964"/>
        <w:ind w:firstLine="480"/>
        <w:jc w:val="right"/>
        <w:spacing w:line="360" w:lineRule="auto"/>
        <w:rPr>
          <w:rFonts w:ascii="宋体" w:hAnsi="宋体"/>
          <w:bCs/>
          <w:sz w:val="24"/>
        </w:rPr>
      </w:pPr>
      <w:r>
        <w:rPr>
          <w:rFonts w:hint="eastAsia" w:ascii="宋体" w:hAnsi="宋体"/>
          <w:bCs/>
          <w:sz w:val="24"/>
        </w:rPr>
        <w:t xml:space="preserve">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ascii="宋体" w:hAnsi="宋体"/>
          <w:bCs/>
          <w:sz w:val="24"/>
        </w:rPr>
        <w:t xml:space="preserve">日</w:t>
      </w:r>
      <w:r>
        <w:rPr>
          <w:rFonts w:ascii="宋体" w:hAnsi="宋体"/>
          <w:bCs/>
          <w:sz w:val="24"/>
        </w:rPr>
      </w:r>
      <w:r/>
    </w:p>
    <w:p>
      <w:pPr>
        <w:pStyle w:val="964"/>
        <w:ind w:firstLine="480"/>
        <w:spacing w:line="312" w:lineRule="auto"/>
        <w:rPr>
          <w:rFonts w:ascii="宋体" w:hAnsi="宋体"/>
          <w:bCs/>
          <w:sz w:val="24"/>
        </w:rPr>
      </w:pPr>
      <w:r>
        <w:rPr>
          <w:rFonts w:ascii="宋体" w:hAnsi="宋体"/>
          <w:bCs/>
          <w:sz w:val="24"/>
        </w:rPr>
      </w:r>
      <w:r/>
    </w:p>
    <w:p>
      <w:pPr>
        <w:pStyle w:val="964"/>
        <w:jc w:val="left"/>
        <w:spacing w:line="312" w:lineRule="auto"/>
        <w:rPr>
          <w:rFonts w:ascii="宋体" w:hAnsi="宋体"/>
          <w:b/>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sz w:val="24"/>
        </w:rPr>
        <w:t xml:space="preserve">注：本表为基本格式，不得随意修改。供应商应认真填写，并且加盖企业公章、法定代表人（签字或盖章）。</w:t>
      </w:r>
      <w:r>
        <w:rPr>
          <w:rFonts w:ascii="宋体" w:hAnsi="宋体"/>
          <w:b/>
          <w:sz w:val="24"/>
        </w:rPr>
      </w:r>
      <w:r/>
    </w:p>
    <w:p>
      <w:pPr>
        <w:pStyle w:val="964"/>
        <w:jc w:val="center"/>
        <w:rPr>
          <w:b/>
          <w:sz w:val="28"/>
        </w:rPr>
      </w:pPr>
      <w:r>
        <w:rPr>
          <w:rFonts w:hint="eastAsia"/>
          <w:b/>
          <w:sz w:val="28"/>
        </w:rPr>
        <w:t xml:space="preserve">（二）供应商基本情况表</w:t>
      </w:r>
      <w:r>
        <w:rPr>
          <w:b/>
          <w:sz w:val="28"/>
        </w:rPr>
      </w:r>
      <w:r/>
    </w:p>
    <w:p>
      <w:pPr>
        <w:pStyle w:val="964"/>
        <w:spacing w:line="460" w:lineRule="exact"/>
        <w:rPr>
          <w:rFonts w:ascii="宋体" w:hAnsi="宋体"/>
          <w:b/>
          <w:bCs/>
          <w:sz w:val="28"/>
        </w:rPr>
      </w:pPr>
      <w:r>
        <w:rPr>
          <w:rFonts w:hint="eastAsia" w:ascii="宋体" w:hAnsi="宋体"/>
          <w:bCs/>
          <w:sz w:val="24"/>
        </w:rPr>
        <w:t xml:space="preserve">申请人单位名称：</w:t>
      </w:r>
      <w:r>
        <w:rPr>
          <w:rFonts w:ascii="宋体" w:hAnsi="宋体"/>
          <w:b/>
          <w:bCs/>
          <w:sz w:val="28"/>
        </w:rPr>
      </w:r>
      <w:r/>
    </w:p>
    <w:tbl>
      <w:tblPr>
        <w:tblW w:w="92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703"/>
        <w:gridCol w:w="2812"/>
        <w:gridCol w:w="596"/>
        <w:gridCol w:w="117"/>
        <w:gridCol w:w="1584"/>
        <w:gridCol w:w="713"/>
        <w:gridCol w:w="846"/>
        <w:gridCol w:w="1026"/>
      </w:tblGrid>
      <w:tr>
        <w:trPr>
          <w:trHeight w:val="679"/>
        </w:trPr>
        <w:tc>
          <w:tcPr>
            <w:gridSpan w:val="2"/>
            <w:tcW w:w="1520" w:type="dxa"/>
            <w:vAlign w:val="center"/>
            <w:textDirection w:val="lrTb"/>
            <w:noWrap/>
          </w:tcPr>
          <w:p>
            <w:pPr>
              <w:pStyle w:val="964"/>
              <w:jc w:val="center"/>
              <w:spacing w:line="460" w:lineRule="exact"/>
              <w:rPr>
                <w:rFonts w:ascii="宋体" w:hAnsi="宋体"/>
                <w:sz w:val="24"/>
              </w:rPr>
            </w:pPr>
            <w:r>
              <w:rPr>
                <w:rFonts w:hint="eastAsia" w:ascii="宋体" w:hAnsi="宋体"/>
                <w:sz w:val="24"/>
              </w:rPr>
              <w:t xml:space="preserve">公司名称</w:t>
            </w:r>
            <w:r>
              <w:rPr>
                <w:rFonts w:ascii="宋体" w:hAnsi="宋体"/>
                <w:sz w:val="24"/>
              </w:rPr>
            </w:r>
            <w:r/>
          </w:p>
        </w:tc>
        <w:tc>
          <w:tcPr>
            <w:tcW w:w="2812" w:type="dxa"/>
            <w:vAlign w:val="center"/>
            <w:textDirection w:val="lrTb"/>
            <w:noWrap/>
          </w:tcPr>
          <w:p>
            <w:pPr>
              <w:pStyle w:val="964"/>
              <w:jc w:val="center"/>
              <w:spacing w:line="460" w:lineRule="exact"/>
              <w:rPr>
                <w:rFonts w:ascii="宋体" w:hAnsi="宋体"/>
                <w:b/>
                <w:sz w:val="24"/>
              </w:rPr>
            </w:pPr>
            <w:r>
              <w:rPr>
                <w:rFonts w:ascii="宋体" w:hAnsi="宋体"/>
                <w:b/>
                <w:sz w:val="24"/>
              </w:rPr>
            </w:r>
            <w:r/>
          </w:p>
        </w:tc>
        <w:tc>
          <w:tcPr>
            <w:gridSpan w:val="3"/>
            <w:tcW w:w="2297" w:type="dxa"/>
            <w:vAlign w:val="center"/>
            <w:textDirection w:val="lrTb"/>
            <w:noWrap/>
          </w:tcPr>
          <w:p>
            <w:pPr>
              <w:pStyle w:val="964"/>
              <w:jc w:val="center"/>
              <w:spacing w:line="460" w:lineRule="exact"/>
              <w:rPr>
                <w:rFonts w:ascii="宋体" w:hAnsi="宋体"/>
                <w:sz w:val="24"/>
              </w:rPr>
            </w:pPr>
            <w:r>
              <w:rPr>
                <w:rFonts w:hint="eastAsia" w:ascii="宋体" w:hAnsi="宋体"/>
                <w:sz w:val="24"/>
              </w:rPr>
              <w:t xml:space="preserve">负责人</w:t>
            </w:r>
            <w:r>
              <w:rPr>
                <w:rFonts w:ascii="宋体" w:hAnsi="宋体"/>
                <w:sz w:val="24"/>
              </w:rPr>
            </w:r>
            <w:r/>
          </w:p>
        </w:tc>
        <w:tc>
          <w:tcPr>
            <w:gridSpan w:val="3"/>
            <w:tcW w:w="2585" w:type="dxa"/>
            <w:vAlign w:val="center"/>
            <w:textDirection w:val="lrTb"/>
            <w:noWrap/>
          </w:tcPr>
          <w:p>
            <w:pPr>
              <w:pStyle w:val="964"/>
              <w:jc w:val="center"/>
              <w:spacing w:line="460" w:lineRule="exact"/>
              <w:rPr>
                <w:rFonts w:ascii="宋体" w:hAnsi="宋体"/>
                <w:sz w:val="24"/>
              </w:rPr>
            </w:pPr>
            <w:r>
              <w:rPr>
                <w:rFonts w:ascii="宋体" w:hAnsi="宋体"/>
                <w:sz w:val="24"/>
              </w:rPr>
            </w:r>
            <w:r/>
          </w:p>
        </w:tc>
      </w:tr>
      <w:tr>
        <w:trPr>
          <w:trHeight w:val="589"/>
        </w:trPr>
        <w:tc>
          <w:tcPr>
            <w:gridSpan w:val="2"/>
            <w:tcW w:w="1520" w:type="dxa"/>
            <w:vAlign w:val="center"/>
            <w:textDirection w:val="lrTb"/>
            <w:noWrap/>
          </w:tcPr>
          <w:p>
            <w:pPr>
              <w:pStyle w:val="964"/>
              <w:jc w:val="center"/>
              <w:spacing w:line="460" w:lineRule="exact"/>
              <w:rPr>
                <w:rFonts w:ascii="宋体" w:hAnsi="宋体"/>
                <w:sz w:val="24"/>
              </w:rPr>
            </w:pPr>
            <w:r>
              <w:rPr>
                <w:rFonts w:hint="eastAsia" w:ascii="宋体" w:hAnsi="宋体"/>
                <w:sz w:val="24"/>
              </w:rPr>
              <w:t xml:space="preserve">注册地址</w:t>
            </w:r>
            <w:r>
              <w:rPr>
                <w:rFonts w:ascii="宋体" w:hAnsi="宋体"/>
                <w:sz w:val="24"/>
              </w:rPr>
            </w:r>
            <w:r/>
          </w:p>
        </w:tc>
        <w:tc>
          <w:tcPr>
            <w:tcW w:w="2812" w:type="dxa"/>
            <w:vAlign w:val="center"/>
            <w:textDirection w:val="lrTb"/>
            <w:noWrap/>
          </w:tcPr>
          <w:p>
            <w:pPr>
              <w:pStyle w:val="964"/>
              <w:jc w:val="center"/>
              <w:spacing w:line="460" w:lineRule="exact"/>
              <w:rPr>
                <w:rFonts w:ascii="宋体" w:hAnsi="宋体"/>
                <w:b/>
                <w:sz w:val="24"/>
              </w:rPr>
            </w:pPr>
            <w:r>
              <w:rPr>
                <w:rFonts w:ascii="宋体" w:hAnsi="宋体"/>
                <w:b/>
                <w:sz w:val="24"/>
              </w:rPr>
            </w:r>
            <w:r/>
          </w:p>
        </w:tc>
        <w:tc>
          <w:tcPr>
            <w:gridSpan w:val="3"/>
            <w:tcW w:w="2297" w:type="dxa"/>
            <w:vAlign w:val="center"/>
            <w:textDirection w:val="lrTb"/>
            <w:noWrap/>
          </w:tcPr>
          <w:p>
            <w:pPr>
              <w:pStyle w:val="964"/>
              <w:jc w:val="center"/>
              <w:spacing w:line="460" w:lineRule="exact"/>
              <w:rPr>
                <w:rFonts w:ascii="宋体" w:hAnsi="宋体"/>
                <w:sz w:val="24"/>
              </w:rPr>
            </w:pPr>
            <w:r>
              <w:rPr>
                <w:rFonts w:hint="eastAsia" w:ascii="宋体" w:hAnsi="宋体"/>
                <w:sz w:val="24"/>
              </w:rPr>
              <w:t xml:space="preserve">邮政编码</w:t>
            </w:r>
            <w:r>
              <w:rPr>
                <w:rFonts w:ascii="宋体" w:hAnsi="宋体"/>
                <w:sz w:val="24"/>
              </w:rPr>
            </w:r>
            <w:r/>
          </w:p>
        </w:tc>
        <w:tc>
          <w:tcPr>
            <w:gridSpan w:val="3"/>
            <w:tcW w:w="2585" w:type="dxa"/>
            <w:vAlign w:val="center"/>
            <w:textDirection w:val="lrTb"/>
            <w:noWrap/>
          </w:tcPr>
          <w:p>
            <w:pPr>
              <w:pStyle w:val="964"/>
              <w:jc w:val="center"/>
              <w:spacing w:line="460" w:lineRule="exact"/>
              <w:rPr>
                <w:rFonts w:ascii="宋体" w:hAnsi="宋体"/>
                <w:sz w:val="24"/>
              </w:rPr>
            </w:pPr>
            <w:r>
              <w:rPr>
                <w:rFonts w:ascii="宋体" w:hAnsi="宋体"/>
                <w:sz w:val="24"/>
              </w:rPr>
            </w:r>
            <w:r/>
          </w:p>
        </w:tc>
      </w:tr>
      <w:tr>
        <w:trPr>
          <w:trHeight w:val="611"/>
        </w:trPr>
        <w:tc>
          <w:tcPr>
            <w:gridSpan w:val="2"/>
            <w:tcW w:w="1520" w:type="dxa"/>
            <w:vAlign w:val="center"/>
            <w:textDirection w:val="lrTb"/>
            <w:noWrap/>
          </w:tcPr>
          <w:p>
            <w:pPr>
              <w:pStyle w:val="964"/>
              <w:jc w:val="center"/>
              <w:spacing w:line="460" w:lineRule="exact"/>
              <w:rPr>
                <w:rFonts w:ascii="宋体" w:hAnsi="宋体"/>
                <w:sz w:val="24"/>
              </w:rPr>
            </w:pPr>
            <w:r>
              <w:rPr>
                <w:rFonts w:hint="eastAsia" w:ascii="宋体" w:hAnsi="宋体"/>
                <w:sz w:val="24"/>
              </w:rPr>
              <w:t xml:space="preserve">成立时间</w:t>
            </w:r>
            <w:r>
              <w:rPr>
                <w:rFonts w:ascii="宋体" w:hAnsi="宋体"/>
                <w:sz w:val="24"/>
              </w:rPr>
            </w:r>
            <w:r/>
          </w:p>
        </w:tc>
        <w:tc>
          <w:tcPr>
            <w:tcW w:w="2812" w:type="dxa"/>
            <w:vAlign w:val="center"/>
            <w:textDirection w:val="lrTb"/>
            <w:noWrap/>
          </w:tcPr>
          <w:p>
            <w:pPr>
              <w:pStyle w:val="964"/>
              <w:jc w:val="center"/>
              <w:spacing w:line="460" w:lineRule="exact"/>
              <w:rPr>
                <w:rFonts w:ascii="宋体" w:hAnsi="宋体"/>
                <w:b/>
                <w:sz w:val="24"/>
              </w:rPr>
            </w:pPr>
            <w:r>
              <w:rPr>
                <w:rFonts w:ascii="宋体" w:hAnsi="宋体"/>
                <w:b/>
                <w:sz w:val="24"/>
              </w:rPr>
            </w:r>
            <w:r/>
          </w:p>
        </w:tc>
        <w:tc>
          <w:tcPr>
            <w:gridSpan w:val="2"/>
            <w:tcW w:w="713" w:type="dxa"/>
            <w:vAlign w:val="center"/>
            <w:textDirection w:val="lrTb"/>
            <w:noWrap/>
          </w:tcPr>
          <w:p>
            <w:pPr>
              <w:pStyle w:val="964"/>
              <w:jc w:val="center"/>
              <w:spacing w:line="460" w:lineRule="exact"/>
              <w:rPr>
                <w:rFonts w:ascii="宋体" w:hAnsi="宋体"/>
                <w:sz w:val="24"/>
              </w:rPr>
            </w:pPr>
            <w:r>
              <w:rPr>
                <w:rFonts w:hint="eastAsia" w:ascii="宋体" w:hAnsi="宋体"/>
                <w:sz w:val="24"/>
              </w:rPr>
              <w:t xml:space="preserve">电话</w:t>
            </w:r>
            <w:r>
              <w:rPr>
                <w:rFonts w:ascii="宋体" w:hAnsi="宋体"/>
                <w:sz w:val="24"/>
              </w:rPr>
            </w:r>
            <w:r/>
          </w:p>
        </w:tc>
        <w:tc>
          <w:tcPr>
            <w:tcW w:w="1584" w:type="dxa"/>
            <w:vAlign w:val="center"/>
            <w:textDirection w:val="lrTb"/>
            <w:noWrap/>
          </w:tcPr>
          <w:p>
            <w:pPr>
              <w:pStyle w:val="964"/>
              <w:jc w:val="center"/>
              <w:spacing w:line="460" w:lineRule="exact"/>
              <w:rPr>
                <w:rFonts w:ascii="宋体" w:hAnsi="宋体"/>
                <w:sz w:val="24"/>
              </w:rPr>
            </w:pPr>
            <w:r>
              <w:rPr>
                <w:rFonts w:ascii="宋体" w:hAnsi="宋体"/>
                <w:sz w:val="24"/>
              </w:rPr>
            </w:r>
            <w:r/>
          </w:p>
        </w:tc>
        <w:tc>
          <w:tcPr>
            <w:tcW w:w="713" w:type="dxa"/>
            <w:vAlign w:val="center"/>
            <w:textDirection w:val="lrTb"/>
            <w:noWrap/>
          </w:tcPr>
          <w:p>
            <w:pPr>
              <w:pStyle w:val="964"/>
              <w:jc w:val="center"/>
              <w:spacing w:line="460" w:lineRule="exact"/>
              <w:rPr>
                <w:rFonts w:ascii="宋体" w:hAnsi="宋体"/>
                <w:sz w:val="24"/>
              </w:rPr>
            </w:pPr>
            <w:r>
              <w:rPr>
                <w:rFonts w:hint="eastAsia" w:ascii="宋体" w:hAnsi="宋体"/>
                <w:sz w:val="24"/>
              </w:rPr>
              <w:t xml:space="preserve">传真</w:t>
            </w:r>
            <w:r>
              <w:rPr>
                <w:rFonts w:ascii="宋体" w:hAnsi="宋体"/>
                <w:sz w:val="24"/>
              </w:rPr>
            </w:r>
            <w:r/>
          </w:p>
        </w:tc>
        <w:tc>
          <w:tcPr>
            <w:gridSpan w:val="2"/>
            <w:tcW w:w="1872" w:type="dxa"/>
            <w:vAlign w:val="center"/>
            <w:textDirection w:val="lrTb"/>
            <w:noWrap/>
          </w:tcPr>
          <w:p>
            <w:pPr>
              <w:pStyle w:val="964"/>
              <w:jc w:val="center"/>
              <w:spacing w:line="460" w:lineRule="exact"/>
              <w:rPr>
                <w:rFonts w:ascii="宋体" w:hAnsi="宋体"/>
                <w:sz w:val="24"/>
              </w:rPr>
            </w:pPr>
            <w:r>
              <w:rPr>
                <w:rFonts w:ascii="宋体" w:hAnsi="宋体"/>
                <w:sz w:val="24"/>
              </w:rPr>
            </w:r>
            <w:r/>
          </w:p>
        </w:tc>
      </w:tr>
      <w:tr>
        <w:trPr>
          <w:cantSplit/>
          <w:trHeight w:val="619"/>
        </w:trPr>
        <w:tc>
          <w:tcPr>
            <w:gridSpan w:val="2"/>
            <w:tcW w:w="1520" w:type="dxa"/>
            <w:vAlign w:val="center"/>
            <w:textDirection w:val="lrTb"/>
            <w:noWrap/>
          </w:tcPr>
          <w:p>
            <w:pPr>
              <w:pStyle w:val="964"/>
              <w:jc w:val="center"/>
              <w:spacing w:line="460" w:lineRule="exact"/>
              <w:rPr>
                <w:rFonts w:ascii="宋体" w:hAnsi="宋体"/>
                <w:sz w:val="24"/>
              </w:rPr>
            </w:pPr>
            <w:r>
              <w:rPr>
                <w:rFonts w:hint="eastAsia" w:ascii="宋体" w:hAnsi="宋体"/>
                <w:sz w:val="24"/>
              </w:rPr>
              <w:t xml:space="preserve">企业资质</w:t>
            </w:r>
            <w:r>
              <w:rPr>
                <w:rFonts w:ascii="宋体" w:hAnsi="宋体"/>
                <w:sz w:val="24"/>
              </w:rPr>
            </w:r>
            <w:r/>
          </w:p>
        </w:tc>
        <w:tc>
          <w:tcPr>
            <w:tcW w:w="2812" w:type="dxa"/>
            <w:vAlign w:val="center"/>
            <w:textDirection w:val="lrTb"/>
            <w:noWrap/>
          </w:tcPr>
          <w:p>
            <w:pPr>
              <w:pStyle w:val="964"/>
              <w:jc w:val="center"/>
              <w:spacing w:line="460" w:lineRule="exact"/>
              <w:rPr>
                <w:rFonts w:ascii="宋体" w:hAnsi="宋体"/>
                <w:b/>
                <w:sz w:val="24"/>
              </w:rPr>
            </w:pPr>
            <w:r>
              <w:rPr>
                <w:rFonts w:ascii="宋体" w:hAnsi="宋体"/>
                <w:b/>
                <w:sz w:val="24"/>
              </w:rPr>
            </w:r>
            <w:r/>
          </w:p>
        </w:tc>
        <w:tc>
          <w:tcPr>
            <w:gridSpan w:val="3"/>
            <w:tcW w:w="2297" w:type="dxa"/>
            <w:vAlign w:val="center"/>
            <w:textDirection w:val="lrTb"/>
            <w:noWrap/>
          </w:tcPr>
          <w:p>
            <w:pPr>
              <w:pStyle w:val="964"/>
              <w:jc w:val="center"/>
              <w:spacing w:line="460" w:lineRule="exact"/>
              <w:rPr>
                <w:rFonts w:ascii="宋体" w:hAnsi="宋体"/>
                <w:sz w:val="24"/>
              </w:rPr>
            </w:pPr>
            <w:r>
              <w:rPr>
                <w:rFonts w:hint="eastAsia" w:ascii="宋体" w:hAnsi="宋体"/>
                <w:sz w:val="24"/>
              </w:rPr>
              <w:t xml:space="preserve">社会统一信用代码</w:t>
            </w:r>
            <w:r>
              <w:rPr>
                <w:rFonts w:ascii="宋体" w:hAnsi="宋体"/>
                <w:sz w:val="24"/>
              </w:rPr>
            </w:r>
            <w:r/>
          </w:p>
        </w:tc>
        <w:tc>
          <w:tcPr>
            <w:gridSpan w:val="3"/>
            <w:tcW w:w="2585" w:type="dxa"/>
            <w:vAlign w:val="center"/>
            <w:textDirection w:val="lrTb"/>
            <w:noWrap/>
          </w:tcPr>
          <w:p>
            <w:pPr>
              <w:pStyle w:val="964"/>
              <w:jc w:val="center"/>
              <w:spacing w:line="460" w:lineRule="exact"/>
              <w:rPr>
                <w:rFonts w:ascii="宋体" w:hAnsi="宋体"/>
                <w:sz w:val="24"/>
              </w:rPr>
            </w:pPr>
            <w:r>
              <w:rPr>
                <w:rFonts w:ascii="宋体" w:hAnsi="宋体"/>
                <w:sz w:val="24"/>
              </w:rPr>
            </w:r>
            <w:r/>
          </w:p>
        </w:tc>
      </w:tr>
      <w:tr>
        <w:trPr>
          <w:cantSplit/>
          <w:trHeight w:val="607"/>
        </w:trPr>
        <w:tc>
          <w:tcPr>
            <w:gridSpan w:val="2"/>
            <w:tcW w:w="1520" w:type="dxa"/>
            <w:vAlign w:val="center"/>
            <w:textDirection w:val="lrTb"/>
            <w:noWrap/>
          </w:tcPr>
          <w:p>
            <w:pPr>
              <w:pStyle w:val="964"/>
              <w:jc w:val="center"/>
              <w:spacing w:line="460" w:lineRule="exact"/>
              <w:rPr>
                <w:rFonts w:ascii="宋体" w:hAnsi="宋体"/>
                <w:sz w:val="24"/>
              </w:rPr>
            </w:pPr>
            <w:r>
              <w:rPr>
                <w:rFonts w:hint="eastAsia" w:ascii="宋体" w:hAnsi="宋体"/>
                <w:sz w:val="24"/>
              </w:rPr>
              <w:t xml:space="preserve">职工人数</w:t>
            </w:r>
            <w:r>
              <w:rPr>
                <w:rFonts w:ascii="宋体" w:hAnsi="宋体"/>
                <w:sz w:val="24"/>
              </w:rPr>
            </w:r>
            <w:r/>
          </w:p>
        </w:tc>
        <w:tc>
          <w:tcPr>
            <w:gridSpan w:val="7"/>
            <w:tcW w:w="7694" w:type="dxa"/>
            <w:vAlign w:val="center"/>
            <w:textDirection w:val="lrTb"/>
            <w:noWrap/>
          </w:tcPr>
          <w:p>
            <w:pPr>
              <w:pStyle w:val="964"/>
              <w:jc w:val="center"/>
              <w:spacing w:line="460" w:lineRule="exact"/>
              <w:rPr>
                <w:rFonts w:ascii="宋体" w:hAnsi="宋体"/>
                <w:b/>
                <w:sz w:val="24"/>
              </w:rPr>
            </w:pPr>
            <w:r>
              <w:rPr>
                <w:rFonts w:ascii="宋体" w:hAnsi="宋体"/>
                <w:b/>
                <w:sz w:val="24"/>
              </w:rPr>
            </w:r>
            <w:r/>
          </w:p>
        </w:tc>
      </w:tr>
      <w:tr>
        <w:trPr>
          <w:cantSplit/>
          <w:trHeight w:val="614"/>
        </w:trPr>
        <w:tc>
          <w:tcPr>
            <w:gridSpan w:val="2"/>
            <w:tcW w:w="1520" w:type="dxa"/>
            <w:vAlign w:val="center"/>
            <w:textDirection w:val="lrTb"/>
            <w:noWrap/>
          </w:tcPr>
          <w:p>
            <w:pPr>
              <w:pStyle w:val="964"/>
              <w:jc w:val="center"/>
              <w:spacing w:line="460" w:lineRule="exact"/>
              <w:rPr>
                <w:rFonts w:ascii="宋体" w:hAnsi="宋体"/>
                <w:sz w:val="24"/>
              </w:rPr>
            </w:pPr>
            <w:r>
              <w:rPr>
                <w:rFonts w:hint="eastAsia" w:ascii="宋体" w:hAnsi="宋体"/>
                <w:sz w:val="24"/>
              </w:rPr>
              <w:t xml:space="preserve">本项目</w:t>
            </w:r>
            <w:r>
              <w:rPr>
                <w:rFonts w:ascii="宋体" w:hAnsi="宋体"/>
                <w:sz w:val="24"/>
              </w:rPr>
            </w:r>
            <w:r/>
          </w:p>
          <w:p>
            <w:pPr>
              <w:pStyle w:val="964"/>
              <w:jc w:val="center"/>
              <w:spacing w:line="460" w:lineRule="exact"/>
              <w:rPr>
                <w:rFonts w:ascii="宋体" w:hAnsi="宋体"/>
                <w:sz w:val="24"/>
              </w:rPr>
            </w:pPr>
            <w:r>
              <w:rPr>
                <w:rFonts w:hint="eastAsia" w:ascii="宋体" w:hAnsi="宋体"/>
                <w:sz w:val="24"/>
              </w:rPr>
              <w:t xml:space="preserve">联系人手机</w:t>
            </w:r>
            <w:r>
              <w:rPr>
                <w:rFonts w:ascii="宋体" w:hAnsi="宋体"/>
                <w:sz w:val="24"/>
              </w:rPr>
            </w:r>
            <w:r/>
          </w:p>
        </w:tc>
        <w:tc>
          <w:tcPr>
            <w:gridSpan w:val="7"/>
            <w:tcW w:w="7694" w:type="dxa"/>
            <w:vAlign w:val="center"/>
            <w:textDirection w:val="lrTb"/>
            <w:noWrap/>
          </w:tcPr>
          <w:p>
            <w:pPr>
              <w:pStyle w:val="964"/>
              <w:jc w:val="center"/>
              <w:spacing w:line="460" w:lineRule="exact"/>
              <w:rPr>
                <w:rFonts w:ascii="宋体" w:hAnsi="宋体"/>
                <w:b/>
                <w:sz w:val="24"/>
              </w:rPr>
            </w:pPr>
            <w:r>
              <w:rPr>
                <w:rFonts w:ascii="宋体" w:hAnsi="宋体"/>
                <w:b/>
                <w:sz w:val="24"/>
              </w:rPr>
            </w:r>
            <w:r/>
          </w:p>
        </w:tc>
      </w:tr>
      <w:tr>
        <w:trPr>
          <w:cantSplit/>
          <w:trHeight w:val="1373"/>
        </w:trPr>
        <w:tc>
          <w:tcPr>
            <w:gridSpan w:val="2"/>
            <w:tcW w:w="1520" w:type="dxa"/>
            <w:vAlign w:val="center"/>
            <w:textDirection w:val="lrTb"/>
            <w:noWrap/>
          </w:tcPr>
          <w:p>
            <w:pPr>
              <w:pStyle w:val="964"/>
              <w:jc w:val="center"/>
              <w:spacing w:line="460" w:lineRule="exact"/>
              <w:rPr>
                <w:rFonts w:ascii="宋体" w:hAnsi="宋体"/>
                <w:sz w:val="24"/>
              </w:rPr>
            </w:pPr>
            <w:r>
              <w:rPr>
                <w:rFonts w:hint="eastAsia" w:ascii="宋体" w:hAnsi="宋体"/>
                <w:sz w:val="24"/>
              </w:rPr>
              <w:t xml:space="preserve">主要</w:t>
            </w:r>
            <w:r>
              <w:rPr>
                <w:rFonts w:ascii="宋体" w:hAnsi="宋体"/>
                <w:sz w:val="24"/>
              </w:rPr>
            </w:r>
            <w:r/>
          </w:p>
          <w:p>
            <w:pPr>
              <w:pStyle w:val="964"/>
              <w:jc w:val="center"/>
              <w:spacing w:line="460" w:lineRule="exact"/>
              <w:rPr>
                <w:rFonts w:ascii="宋体" w:hAnsi="宋体"/>
                <w:sz w:val="24"/>
              </w:rPr>
            </w:pPr>
            <w:r>
              <w:rPr>
                <w:rFonts w:hint="eastAsia" w:ascii="宋体" w:hAnsi="宋体"/>
                <w:sz w:val="24"/>
              </w:rPr>
              <w:t xml:space="preserve">业务综述</w:t>
            </w:r>
            <w:r>
              <w:rPr>
                <w:rFonts w:ascii="宋体" w:hAnsi="宋体"/>
                <w:sz w:val="24"/>
              </w:rPr>
            </w:r>
            <w:r/>
          </w:p>
        </w:tc>
        <w:tc>
          <w:tcPr>
            <w:gridSpan w:val="7"/>
            <w:tcW w:w="7694" w:type="dxa"/>
            <w:vAlign w:val="center"/>
            <w:textDirection w:val="lrTb"/>
            <w:noWrap/>
          </w:tcPr>
          <w:p>
            <w:pPr>
              <w:pStyle w:val="964"/>
              <w:jc w:val="center"/>
              <w:spacing w:line="460" w:lineRule="exact"/>
              <w:rPr>
                <w:rFonts w:ascii="宋体" w:hAnsi="宋体"/>
                <w:b/>
                <w:sz w:val="24"/>
              </w:rPr>
            </w:pPr>
            <w:r>
              <w:rPr>
                <w:rFonts w:ascii="宋体" w:hAnsi="宋体"/>
                <w:b/>
                <w:sz w:val="24"/>
              </w:rPr>
            </w:r>
            <w:r/>
          </w:p>
        </w:tc>
      </w:tr>
      <w:tr>
        <w:trPr>
          <w:cantSplit/>
          <w:trHeight w:val="70"/>
        </w:trPr>
        <w:tc>
          <w:tcPr>
            <w:gridSpan w:val="9"/>
            <w:tcW w:w="9214" w:type="dxa"/>
            <w:vAlign w:val="center"/>
            <w:textDirection w:val="lrTb"/>
            <w:noWrap/>
          </w:tcPr>
          <w:p>
            <w:pPr>
              <w:pStyle w:val="964"/>
              <w:jc w:val="center"/>
              <w:spacing w:line="460" w:lineRule="exact"/>
              <w:rPr>
                <w:rFonts w:ascii="宋体" w:hAnsi="宋体"/>
                <w:b/>
                <w:sz w:val="24"/>
              </w:rPr>
            </w:pPr>
            <w:r>
              <w:rPr>
                <w:rFonts w:ascii="宋体" w:hAnsi="宋体"/>
                <w:b/>
                <w:sz w:val="24"/>
              </w:rPr>
              <w:t xml:space="preserve">供应商业绩</w:t>
            </w:r>
            <w:r>
              <w:rPr>
                <w:rFonts w:ascii="宋体" w:hAnsi="宋体"/>
                <w:b/>
                <w:sz w:val="24"/>
              </w:rPr>
            </w:r>
            <w:r/>
          </w:p>
        </w:tc>
      </w:tr>
      <w:tr>
        <w:trPr>
          <w:cantSplit/>
          <w:trHeight w:val="70"/>
        </w:trPr>
        <w:tc>
          <w:tcPr>
            <w:tcW w:w="817" w:type="dxa"/>
            <w:vAlign w:val="center"/>
            <w:textDirection w:val="lrTb"/>
            <w:noWrap/>
          </w:tcPr>
          <w:p>
            <w:pPr>
              <w:pStyle w:val="964"/>
              <w:jc w:val="center"/>
              <w:spacing w:line="460" w:lineRule="exact"/>
              <w:rPr>
                <w:rFonts w:ascii="宋体" w:hAnsi="宋体"/>
                <w:b/>
                <w:sz w:val="24"/>
              </w:rPr>
            </w:pPr>
            <w:r>
              <w:rPr>
                <w:rFonts w:hint="eastAsia" w:ascii="宋体" w:hAnsi="宋体"/>
                <w:b/>
                <w:sz w:val="24"/>
              </w:rPr>
              <w:t xml:space="preserve">序号</w:t>
            </w:r>
            <w:r>
              <w:rPr>
                <w:rFonts w:ascii="宋体" w:hAnsi="宋体"/>
                <w:b/>
                <w:sz w:val="24"/>
              </w:rPr>
            </w:r>
            <w:r/>
          </w:p>
        </w:tc>
        <w:tc>
          <w:tcPr>
            <w:gridSpan w:val="3"/>
            <w:tcW w:w="4111" w:type="dxa"/>
            <w:vAlign w:val="center"/>
            <w:textDirection w:val="lrTb"/>
            <w:noWrap/>
          </w:tcPr>
          <w:p>
            <w:pPr>
              <w:pStyle w:val="964"/>
              <w:jc w:val="center"/>
              <w:spacing w:line="460" w:lineRule="exact"/>
              <w:rPr>
                <w:rFonts w:ascii="宋体" w:hAnsi="宋体"/>
                <w:b/>
                <w:sz w:val="24"/>
              </w:rPr>
            </w:pPr>
            <w:r>
              <w:rPr>
                <w:rFonts w:ascii="宋体" w:hAnsi="宋体"/>
                <w:b/>
                <w:sz w:val="24"/>
              </w:rPr>
              <w:t xml:space="preserve">项目名称</w:t>
            </w:r>
            <w:r>
              <w:rPr>
                <w:rFonts w:ascii="宋体" w:hAnsi="宋体"/>
                <w:b/>
                <w:sz w:val="24"/>
              </w:rPr>
            </w:r>
            <w:r/>
          </w:p>
        </w:tc>
        <w:tc>
          <w:tcPr>
            <w:gridSpan w:val="2"/>
            <w:tcW w:w="1701" w:type="dxa"/>
            <w:vAlign w:val="center"/>
            <w:textDirection w:val="lrTb"/>
            <w:noWrap/>
          </w:tcPr>
          <w:p>
            <w:pPr>
              <w:pStyle w:val="964"/>
              <w:jc w:val="center"/>
              <w:spacing w:line="460" w:lineRule="exact"/>
              <w:rPr>
                <w:rFonts w:ascii="宋体" w:hAnsi="宋体"/>
                <w:b/>
                <w:sz w:val="24"/>
              </w:rPr>
            </w:pPr>
            <w:r>
              <w:rPr>
                <w:rFonts w:ascii="宋体" w:hAnsi="宋体"/>
                <w:b/>
                <w:sz w:val="24"/>
              </w:rPr>
              <w:t xml:space="preserve">时间</w:t>
            </w:r>
            <w:r>
              <w:rPr>
                <w:rFonts w:ascii="宋体" w:hAnsi="宋体"/>
                <w:b/>
                <w:sz w:val="24"/>
              </w:rPr>
            </w:r>
            <w:r/>
          </w:p>
        </w:tc>
        <w:tc>
          <w:tcPr>
            <w:gridSpan w:val="2"/>
            <w:tcW w:w="1559" w:type="dxa"/>
            <w:vAlign w:val="center"/>
            <w:textDirection w:val="lrTb"/>
            <w:noWrap/>
          </w:tcPr>
          <w:p>
            <w:pPr>
              <w:pStyle w:val="964"/>
              <w:jc w:val="center"/>
              <w:spacing w:line="460" w:lineRule="exact"/>
              <w:rPr>
                <w:rFonts w:ascii="宋体" w:hAnsi="宋体"/>
                <w:b/>
                <w:sz w:val="24"/>
              </w:rPr>
            </w:pPr>
            <w:r>
              <w:rPr>
                <w:rFonts w:ascii="宋体" w:hAnsi="宋体"/>
                <w:b/>
                <w:sz w:val="24"/>
              </w:rPr>
              <w:t xml:space="preserve">项目负责人</w:t>
            </w:r>
            <w:r>
              <w:rPr>
                <w:rFonts w:ascii="宋体" w:hAnsi="宋体"/>
                <w:b/>
                <w:sz w:val="24"/>
              </w:rPr>
            </w:r>
            <w:r/>
          </w:p>
        </w:tc>
        <w:tc>
          <w:tcPr>
            <w:tcW w:w="1026" w:type="dxa"/>
            <w:vAlign w:val="center"/>
            <w:textDirection w:val="lrTb"/>
            <w:noWrap/>
          </w:tcPr>
          <w:p>
            <w:pPr>
              <w:pStyle w:val="964"/>
              <w:jc w:val="center"/>
              <w:spacing w:line="460" w:lineRule="exact"/>
              <w:rPr>
                <w:rFonts w:ascii="宋体" w:hAnsi="宋体"/>
                <w:b/>
                <w:sz w:val="24"/>
              </w:rPr>
            </w:pPr>
            <w:r>
              <w:rPr>
                <w:rFonts w:ascii="宋体" w:hAnsi="宋体"/>
                <w:b/>
                <w:sz w:val="24"/>
              </w:rPr>
              <w:t xml:space="preserve">备注</w:t>
            </w:r>
            <w:r>
              <w:rPr>
                <w:rFonts w:ascii="宋体" w:hAnsi="宋体"/>
                <w:b/>
                <w:sz w:val="24"/>
              </w:rPr>
            </w:r>
            <w:r/>
          </w:p>
        </w:tc>
      </w:tr>
      <w:tr>
        <w:trPr>
          <w:cantSplit/>
          <w:trHeight w:val="70"/>
        </w:trPr>
        <w:tc>
          <w:tcPr>
            <w:tcW w:w="817" w:type="dxa"/>
            <w:vAlign w:val="center"/>
            <w:textDirection w:val="lrTb"/>
            <w:noWrap/>
          </w:tcPr>
          <w:p>
            <w:pPr>
              <w:pStyle w:val="964"/>
              <w:jc w:val="center"/>
              <w:spacing w:line="460" w:lineRule="exact"/>
              <w:rPr>
                <w:rFonts w:ascii="宋体" w:hAnsi="宋体"/>
                <w:sz w:val="24"/>
              </w:rPr>
            </w:pPr>
            <w:r>
              <w:rPr>
                <w:rFonts w:hint="eastAsia" w:ascii="宋体" w:hAnsi="宋体"/>
                <w:sz w:val="24"/>
              </w:rPr>
              <w:t xml:space="preserve">1</w:t>
            </w:r>
            <w:r>
              <w:rPr>
                <w:rFonts w:ascii="宋体" w:hAnsi="宋体"/>
                <w:sz w:val="24"/>
              </w:rPr>
            </w:r>
            <w:r/>
          </w:p>
        </w:tc>
        <w:tc>
          <w:tcPr>
            <w:gridSpan w:val="3"/>
            <w:tcW w:w="4111" w:type="dxa"/>
            <w:vAlign w:val="center"/>
            <w:textDirection w:val="lrTb"/>
            <w:noWrap/>
          </w:tcPr>
          <w:p>
            <w:pPr>
              <w:pStyle w:val="964"/>
              <w:jc w:val="center"/>
              <w:spacing w:line="460" w:lineRule="exact"/>
              <w:rPr>
                <w:rFonts w:ascii="宋体" w:hAnsi="宋体"/>
                <w:b/>
                <w:sz w:val="24"/>
              </w:rPr>
            </w:pPr>
            <w:r>
              <w:rPr>
                <w:rFonts w:ascii="宋体" w:hAnsi="宋体"/>
                <w:b/>
                <w:sz w:val="24"/>
              </w:rPr>
            </w:r>
            <w:r/>
          </w:p>
        </w:tc>
        <w:tc>
          <w:tcPr>
            <w:gridSpan w:val="2"/>
            <w:tcW w:w="1701" w:type="dxa"/>
            <w:vAlign w:val="center"/>
            <w:textDirection w:val="lrTb"/>
            <w:noWrap/>
          </w:tcPr>
          <w:p>
            <w:pPr>
              <w:pStyle w:val="964"/>
              <w:jc w:val="center"/>
              <w:spacing w:line="460" w:lineRule="exact"/>
              <w:rPr>
                <w:rFonts w:ascii="宋体" w:hAnsi="宋体"/>
                <w:b/>
                <w:sz w:val="24"/>
              </w:rPr>
            </w:pPr>
            <w:r>
              <w:rPr>
                <w:rFonts w:ascii="宋体" w:hAnsi="宋体"/>
                <w:b/>
                <w:sz w:val="24"/>
              </w:rPr>
            </w:r>
            <w:r/>
          </w:p>
        </w:tc>
        <w:tc>
          <w:tcPr>
            <w:gridSpan w:val="2"/>
            <w:tcW w:w="1559" w:type="dxa"/>
            <w:vAlign w:val="center"/>
            <w:textDirection w:val="lrTb"/>
            <w:noWrap/>
          </w:tcPr>
          <w:p>
            <w:pPr>
              <w:pStyle w:val="964"/>
              <w:jc w:val="center"/>
              <w:spacing w:line="460" w:lineRule="exact"/>
              <w:rPr>
                <w:rFonts w:ascii="宋体" w:hAnsi="宋体"/>
                <w:b/>
                <w:sz w:val="24"/>
              </w:rPr>
            </w:pPr>
            <w:r>
              <w:rPr>
                <w:rFonts w:ascii="宋体" w:hAnsi="宋体"/>
                <w:b/>
                <w:sz w:val="24"/>
              </w:rPr>
            </w:r>
            <w:r/>
          </w:p>
        </w:tc>
        <w:tc>
          <w:tcPr>
            <w:tcW w:w="1026" w:type="dxa"/>
            <w:vAlign w:val="center"/>
            <w:textDirection w:val="lrTb"/>
            <w:noWrap/>
          </w:tcPr>
          <w:p>
            <w:pPr>
              <w:pStyle w:val="964"/>
              <w:jc w:val="center"/>
              <w:spacing w:line="460" w:lineRule="exact"/>
              <w:rPr>
                <w:rFonts w:ascii="宋体" w:hAnsi="宋体"/>
                <w:b/>
                <w:sz w:val="24"/>
              </w:rPr>
            </w:pPr>
            <w:r>
              <w:rPr>
                <w:rFonts w:ascii="宋体" w:hAnsi="宋体"/>
                <w:b/>
                <w:sz w:val="24"/>
              </w:rPr>
            </w:r>
            <w:r/>
          </w:p>
        </w:tc>
      </w:tr>
      <w:tr>
        <w:trPr>
          <w:cantSplit/>
          <w:trHeight w:val="70"/>
        </w:trPr>
        <w:tc>
          <w:tcPr>
            <w:tcW w:w="817" w:type="dxa"/>
            <w:vAlign w:val="center"/>
            <w:textDirection w:val="lrTb"/>
            <w:noWrap/>
          </w:tcPr>
          <w:p>
            <w:pPr>
              <w:pStyle w:val="964"/>
              <w:jc w:val="center"/>
              <w:spacing w:line="460" w:lineRule="exact"/>
              <w:rPr>
                <w:rFonts w:ascii="宋体" w:hAnsi="宋体"/>
                <w:sz w:val="24"/>
              </w:rPr>
            </w:pPr>
            <w:r>
              <w:rPr>
                <w:rFonts w:hint="eastAsia" w:ascii="宋体" w:hAnsi="宋体"/>
                <w:sz w:val="24"/>
              </w:rPr>
              <w:t xml:space="preserve">…</w:t>
            </w:r>
            <w:r>
              <w:rPr>
                <w:rFonts w:ascii="宋体" w:hAnsi="宋体"/>
                <w:sz w:val="24"/>
              </w:rPr>
            </w:r>
            <w:r/>
          </w:p>
        </w:tc>
        <w:tc>
          <w:tcPr>
            <w:gridSpan w:val="3"/>
            <w:tcW w:w="4111" w:type="dxa"/>
            <w:vAlign w:val="center"/>
            <w:textDirection w:val="lrTb"/>
            <w:noWrap/>
          </w:tcPr>
          <w:p>
            <w:pPr>
              <w:pStyle w:val="964"/>
              <w:jc w:val="center"/>
              <w:spacing w:line="460" w:lineRule="exact"/>
              <w:rPr>
                <w:rFonts w:ascii="宋体" w:hAnsi="宋体"/>
                <w:sz w:val="24"/>
              </w:rPr>
            </w:pPr>
            <w:r>
              <w:rPr>
                <w:rFonts w:hint="eastAsia" w:ascii="宋体" w:hAnsi="宋体"/>
                <w:sz w:val="24"/>
              </w:rPr>
              <w:t xml:space="preserve">…</w:t>
            </w:r>
            <w:r>
              <w:rPr>
                <w:rFonts w:ascii="宋体" w:hAnsi="宋体"/>
                <w:sz w:val="24"/>
              </w:rPr>
            </w:r>
            <w:r/>
          </w:p>
        </w:tc>
        <w:tc>
          <w:tcPr>
            <w:gridSpan w:val="2"/>
            <w:tcW w:w="1701" w:type="dxa"/>
            <w:vAlign w:val="center"/>
            <w:textDirection w:val="lrTb"/>
            <w:noWrap/>
          </w:tcPr>
          <w:p>
            <w:pPr>
              <w:pStyle w:val="964"/>
              <w:jc w:val="center"/>
              <w:spacing w:line="460" w:lineRule="exact"/>
              <w:rPr>
                <w:rFonts w:ascii="宋体" w:hAnsi="宋体"/>
                <w:sz w:val="24"/>
              </w:rPr>
            </w:pPr>
            <w:r>
              <w:rPr>
                <w:rFonts w:hint="eastAsia" w:ascii="宋体" w:hAnsi="宋体"/>
                <w:sz w:val="24"/>
              </w:rPr>
              <w:t xml:space="preserve">…</w:t>
            </w:r>
            <w:r>
              <w:rPr>
                <w:rFonts w:ascii="宋体" w:hAnsi="宋体"/>
                <w:sz w:val="24"/>
              </w:rPr>
            </w:r>
            <w:r/>
          </w:p>
        </w:tc>
        <w:tc>
          <w:tcPr>
            <w:gridSpan w:val="2"/>
            <w:tcW w:w="1559" w:type="dxa"/>
            <w:vAlign w:val="center"/>
            <w:textDirection w:val="lrTb"/>
            <w:noWrap/>
          </w:tcPr>
          <w:p>
            <w:pPr>
              <w:pStyle w:val="964"/>
              <w:jc w:val="center"/>
              <w:spacing w:line="460" w:lineRule="exact"/>
              <w:rPr>
                <w:rFonts w:ascii="宋体" w:hAnsi="宋体"/>
                <w:sz w:val="24"/>
              </w:rPr>
            </w:pPr>
            <w:r>
              <w:rPr>
                <w:rFonts w:hint="eastAsia" w:ascii="宋体" w:hAnsi="宋体"/>
                <w:sz w:val="24"/>
              </w:rPr>
              <w:t xml:space="preserve">…</w:t>
            </w:r>
            <w:r>
              <w:rPr>
                <w:rFonts w:ascii="宋体" w:hAnsi="宋体"/>
                <w:sz w:val="24"/>
              </w:rPr>
            </w:r>
            <w:r/>
          </w:p>
        </w:tc>
        <w:tc>
          <w:tcPr>
            <w:tcW w:w="1026" w:type="dxa"/>
            <w:vAlign w:val="center"/>
            <w:textDirection w:val="lrTb"/>
            <w:noWrap/>
          </w:tcPr>
          <w:p>
            <w:pPr>
              <w:pStyle w:val="964"/>
              <w:jc w:val="center"/>
              <w:spacing w:line="460" w:lineRule="exact"/>
              <w:rPr>
                <w:rFonts w:ascii="宋体" w:hAnsi="宋体"/>
                <w:sz w:val="24"/>
              </w:rPr>
            </w:pPr>
            <w:r>
              <w:rPr>
                <w:rFonts w:hint="eastAsia" w:ascii="宋体" w:hAnsi="宋体"/>
                <w:sz w:val="24"/>
              </w:rPr>
              <w:t xml:space="preserve">…</w:t>
            </w:r>
            <w:r>
              <w:rPr>
                <w:rFonts w:ascii="宋体" w:hAnsi="宋体"/>
                <w:sz w:val="24"/>
              </w:rPr>
            </w:r>
            <w:r/>
          </w:p>
        </w:tc>
      </w:tr>
      <w:tr>
        <w:trPr>
          <w:cantSplit/>
          <w:trHeight w:val="2257"/>
        </w:trPr>
        <w:tc>
          <w:tcPr>
            <w:gridSpan w:val="9"/>
            <w:tcW w:w="9214" w:type="dxa"/>
            <w:vAlign w:val="top"/>
            <w:textDirection w:val="lrTb"/>
            <w:noWrap/>
          </w:tcPr>
          <w:p>
            <w:pPr>
              <w:pStyle w:val="964"/>
              <w:spacing w:line="460" w:lineRule="exact"/>
              <w:rPr>
                <w:rFonts w:ascii="宋体" w:hAnsi="宋体"/>
                <w:b/>
                <w:sz w:val="24"/>
              </w:rPr>
            </w:pPr>
            <w:r>
              <w:rPr>
                <w:rFonts w:ascii="宋体" w:hAnsi="宋体"/>
                <w:b/>
                <w:sz w:val="24"/>
              </w:rPr>
            </w:r>
            <w:r/>
          </w:p>
          <w:p>
            <w:pPr>
              <w:pStyle w:val="964"/>
              <w:spacing w:line="460" w:lineRule="exact"/>
              <w:rPr>
                <w:rFonts w:ascii="宋体" w:hAnsi="宋体"/>
                <w:b/>
                <w:sz w:val="24"/>
              </w:rPr>
            </w:pPr>
            <w:r>
              <w:rPr>
                <w:rFonts w:hint="eastAsia" w:ascii="宋体" w:hAnsi="宋体"/>
                <w:b/>
                <w:sz w:val="24"/>
              </w:rPr>
              <w:t xml:space="preserve">组织机构框架图</w:t>
            </w:r>
            <w:r>
              <w:rPr>
                <w:rFonts w:ascii="宋体" w:hAnsi="宋体"/>
                <w:b/>
                <w:sz w:val="24"/>
              </w:rPr>
            </w:r>
            <w:r/>
          </w:p>
          <w:p>
            <w:pPr>
              <w:pStyle w:val="964"/>
              <w:spacing w:line="460" w:lineRule="exact"/>
              <w:rPr>
                <w:rFonts w:ascii="宋体" w:hAnsi="宋体"/>
                <w:b/>
                <w:sz w:val="24"/>
              </w:rPr>
            </w:pPr>
            <w:r>
              <w:rPr>
                <w:rFonts w:ascii="宋体" w:hAnsi="宋体"/>
                <w:b/>
                <w:sz w:val="24"/>
              </w:rPr>
            </w:r>
            <w:r/>
          </w:p>
          <w:p>
            <w:pPr>
              <w:pStyle w:val="964"/>
              <w:spacing w:line="460" w:lineRule="exact"/>
              <w:rPr>
                <w:rFonts w:ascii="宋体" w:hAnsi="宋体"/>
                <w:b/>
                <w:sz w:val="24"/>
              </w:rPr>
            </w:pPr>
            <w:r>
              <w:rPr>
                <w:rFonts w:hint="eastAsia" w:ascii="宋体" w:hAnsi="宋体"/>
                <w:b/>
                <w:sz w:val="24"/>
              </w:rPr>
              <w:t xml:space="preserve">（包括结构、领导成员、主要技术人员及数量等情况）</w:t>
            </w:r>
            <w:r>
              <w:rPr>
                <w:rFonts w:ascii="宋体" w:hAnsi="宋体"/>
                <w:b/>
                <w:sz w:val="24"/>
              </w:rPr>
            </w:r>
            <w:r/>
          </w:p>
        </w:tc>
      </w:tr>
    </w:tbl>
    <w:p>
      <w:pPr>
        <w:pStyle w:val="964"/>
        <w:rPr>
          <w:rFonts w:ascii="宋体" w:hAnsi="宋体"/>
          <w:sz w:val="24"/>
        </w:rPr>
      </w:pPr>
      <w:r>
        <w:rPr>
          <w:rFonts w:ascii="宋体" w:hAnsi="宋体"/>
          <w:sz w:val="24"/>
        </w:rPr>
      </w:r>
      <w:r/>
    </w:p>
    <w:p>
      <w:pPr>
        <w:pStyle w:val="964"/>
        <w:rPr>
          <w:rFonts w:ascii="宋体" w:hAnsi="宋体"/>
          <w:sz w:val="24"/>
        </w:rPr>
      </w:pPr>
      <w:r>
        <w:rPr>
          <w:rFonts w:hint="eastAsia" w:ascii="宋体" w:hAnsi="宋体"/>
          <w:sz w:val="24"/>
        </w:rPr>
        <w:t xml:space="preserve">注：后按谈判文件要求，附相关证明材料。</w:t>
      </w:r>
      <w:r>
        <w:rPr>
          <w:rFonts w:ascii="宋体" w:hAnsi="宋体"/>
          <w:sz w:val="24"/>
        </w:rPr>
      </w:r>
      <w:r/>
    </w:p>
    <w:p>
      <w:pPr>
        <w:pStyle w:val="964"/>
        <w:rPr>
          <w:rFonts w:ascii="宋体" w:hAnsi="宋体"/>
          <w:sz w:val="24"/>
        </w:rPr>
      </w:pPr>
      <w:r>
        <w:rPr>
          <w:rFonts w:ascii="宋体" w:hAnsi="宋体"/>
          <w:sz w:val="24"/>
        </w:rPr>
      </w:r>
      <w:r/>
    </w:p>
    <w:p>
      <w:pPr>
        <w:pStyle w:val="964"/>
        <w:ind w:firstLine="480"/>
        <w:jc w:val="right"/>
        <w:spacing w:line="360" w:lineRule="auto"/>
        <w:rPr>
          <w:rFonts w:ascii="宋体" w:hAnsi="宋体"/>
          <w:bCs/>
          <w:sz w:val="24"/>
        </w:rPr>
      </w:pPr>
      <w:r>
        <w:rPr>
          <w:rFonts w:hint="eastAsia" w:ascii="宋体" w:hAnsi="宋体"/>
          <w:bCs/>
          <w:sz w:val="24"/>
        </w:rPr>
        <w:t xml:space="preserve">供应商：________________________</w:t>
      </w:r>
      <w:r>
        <w:rPr>
          <w:rFonts w:hint="eastAsia"/>
          <w:sz w:val="24"/>
          <w:szCs w:val="24"/>
        </w:rPr>
        <w:t xml:space="preserve">（加盖CA电子公章）</w:t>
      </w:r>
      <w:r>
        <w:rPr>
          <w:rFonts w:ascii="宋体" w:hAnsi="宋体"/>
          <w:bCs/>
          <w:sz w:val="24"/>
        </w:rPr>
      </w:r>
      <w:r/>
    </w:p>
    <w:p>
      <w:pPr>
        <w:pStyle w:val="1339"/>
        <w:ind w:firstLine="0"/>
        <w:jc w:val="center"/>
        <w:rPr>
          <w:b/>
          <w:sz w:val="28"/>
        </w:rPr>
        <w:sectPr>
          <w:footnotePr/>
          <w:endnotePr/>
          <w:type w:val="nextPage"/>
          <w:pgSz w:w="11906" w:h="16838" w:orient="portrait"/>
          <w:pgMar w:top="1440" w:right="1800" w:bottom="1440" w:left="1800" w:header="851" w:footer="992" w:gutter="0"/>
          <w:cols w:num="1" w:sep="0" w:space="1701" w:equalWidth="1"/>
          <w:docGrid w:linePitch="360"/>
        </w:sectPr>
      </w:pPr>
      <w:r>
        <w:rPr>
          <w:b/>
          <w:sz w:val="28"/>
        </w:rPr>
      </w:r>
      <w:r/>
    </w:p>
    <w:p>
      <w:pPr>
        <w:pStyle w:val="1339"/>
        <w:ind w:firstLine="0"/>
        <w:jc w:val="center"/>
        <w:rPr>
          <w:b/>
          <w:sz w:val="28"/>
        </w:rPr>
      </w:pPr>
      <w:r>
        <w:rPr>
          <w:rFonts w:hint="eastAsia"/>
          <w:b/>
          <w:sz w:val="28"/>
        </w:rPr>
        <w:t xml:space="preserve">（三）项目负责人简历表</w:t>
      </w:r>
      <w:r>
        <w:rPr>
          <w:b/>
          <w:sz w:val="28"/>
        </w:rPr>
      </w:r>
      <w:r/>
    </w:p>
    <w:tbl>
      <w:tblPr>
        <w:tblW w:w="8758"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509"/>
        <w:gridCol w:w="849"/>
        <w:gridCol w:w="1663"/>
        <w:gridCol w:w="1592"/>
        <w:gridCol w:w="514"/>
        <w:gridCol w:w="1134"/>
        <w:gridCol w:w="1217"/>
        <w:gridCol w:w="404"/>
        <w:gridCol w:w="876"/>
      </w:tblGrid>
      <w:tr>
        <w:trPr>
          <w:trHeight w:val="825"/>
        </w:trPr>
        <w:tc>
          <w:tcPr>
            <w:gridSpan w:val="2"/>
            <w:tcBorders>
              <w:top w:val="single" w:color="000000" w:sz="6" w:space="0"/>
              <w:left w:val="single" w:color="000000" w:sz="6" w:space="0"/>
              <w:bottom w:val="single" w:color="000000" w:sz="6" w:space="0"/>
              <w:right w:val="single" w:color="000000" w:sz="6" w:space="0"/>
            </w:tcBorders>
            <w:tcW w:w="1358" w:type="dxa"/>
            <w:vAlign w:val="center"/>
            <w:textDirection w:val="lrTb"/>
            <w:noWrap/>
          </w:tcPr>
          <w:p>
            <w:pPr>
              <w:pStyle w:val="964"/>
              <w:jc w:val="center"/>
              <w:spacing w:line="300" w:lineRule="auto"/>
              <w:rPr>
                <w:rFonts w:ascii="宋体" w:hAnsi="宋体"/>
                <w:b/>
                <w:sz w:val="24"/>
                <w:szCs w:val="24"/>
                <w:lang w:val="zh-CN"/>
              </w:rPr>
            </w:pPr>
            <w:r>
              <w:rPr>
                <w:rFonts w:hint="eastAsia" w:ascii="宋体" w:hAnsi="宋体"/>
                <w:b/>
                <w:sz w:val="24"/>
                <w:szCs w:val="24"/>
                <w:lang w:val="zh-CN"/>
              </w:rPr>
              <w:t xml:space="preserve">姓名</w:t>
            </w:r>
            <w:r>
              <w:rPr>
                <w:rFonts w:ascii="宋体" w:hAnsi="宋体"/>
                <w:b/>
                <w:sz w:val="24"/>
                <w:szCs w:val="24"/>
                <w:lang w:val="zh-CN"/>
              </w:rPr>
            </w:r>
            <w:r/>
          </w:p>
        </w:tc>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tcPr>
          <w:p>
            <w:pPr>
              <w:pStyle w:val="964"/>
              <w:jc w:val="center"/>
              <w:spacing w:line="300" w:lineRule="auto"/>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592" w:type="dxa"/>
            <w:vAlign w:val="center"/>
            <w:textDirection w:val="lrTb"/>
            <w:noWrap/>
          </w:tcPr>
          <w:p>
            <w:pPr>
              <w:pStyle w:val="964"/>
              <w:jc w:val="center"/>
              <w:spacing w:line="300" w:lineRule="auto"/>
              <w:rPr>
                <w:rFonts w:ascii="宋体" w:hAnsi="宋体"/>
                <w:b/>
                <w:sz w:val="24"/>
                <w:szCs w:val="24"/>
                <w:lang w:val="zh-CN"/>
              </w:rPr>
            </w:pPr>
            <w:r>
              <w:rPr>
                <w:rFonts w:hint="eastAsia" w:ascii="宋体" w:hAnsi="宋体"/>
                <w:b/>
                <w:sz w:val="24"/>
                <w:szCs w:val="24"/>
                <w:lang w:val="zh-CN"/>
              </w:rPr>
              <w:t xml:space="preserve">性别</w:t>
            </w:r>
            <w:r>
              <w:rPr>
                <w:rFonts w:ascii="宋体" w:hAnsi="宋体"/>
                <w:b/>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1648" w:type="dxa"/>
            <w:vAlign w:val="center"/>
            <w:textDirection w:val="lrTb"/>
            <w:noWrap/>
          </w:tcPr>
          <w:p>
            <w:pPr>
              <w:pStyle w:val="964"/>
              <w:jc w:val="center"/>
              <w:spacing w:line="300" w:lineRule="auto"/>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217" w:type="dxa"/>
            <w:vAlign w:val="center"/>
            <w:textDirection w:val="lrTb"/>
            <w:noWrap/>
          </w:tcPr>
          <w:p>
            <w:pPr>
              <w:pStyle w:val="964"/>
              <w:jc w:val="center"/>
              <w:spacing w:line="300" w:lineRule="auto"/>
              <w:rPr>
                <w:rFonts w:ascii="宋体" w:hAnsi="宋体"/>
                <w:b/>
                <w:sz w:val="24"/>
                <w:szCs w:val="24"/>
                <w:lang w:val="zh-CN"/>
              </w:rPr>
            </w:pPr>
            <w:r>
              <w:rPr>
                <w:rFonts w:hint="eastAsia" w:ascii="宋体" w:hAnsi="宋体"/>
                <w:b/>
                <w:sz w:val="24"/>
                <w:szCs w:val="24"/>
                <w:lang w:val="zh-CN"/>
              </w:rPr>
              <w:t xml:space="preserve">年龄</w:t>
            </w:r>
            <w:r>
              <w:rPr>
                <w:rFonts w:ascii="宋体" w:hAnsi="宋体"/>
                <w:b/>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1280" w:type="dxa"/>
            <w:vAlign w:val="center"/>
            <w:textDirection w:val="lrTb"/>
            <w:noWrap/>
          </w:tcPr>
          <w:p>
            <w:pPr>
              <w:pStyle w:val="964"/>
              <w:jc w:val="center"/>
              <w:spacing w:line="300" w:lineRule="auto"/>
              <w:rPr>
                <w:rFonts w:ascii="宋体" w:hAnsi="宋体"/>
                <w:sz w:val="24"/>
                <w:szCs w:val="24"/>
              </w:rPr>
            </w:pPr>
            <w:r>
              <w:rPr>
                <w:rFonts w:ascii="宋体" w:hAnsi="宋体"/>
                <w:sz w:val="24"/>
                <w:szCs w:val="24"/>
              </w:rPr>
            </w:r>
            <w:r/>
          </w:p>
        </w:tc>
      </w:tr>
      <w:tr>
        <w:trPr>
          <w:trHeight w:val="747"/>
        </w:trPr>
        <w:tc>
          <w:tcPr>
            <w:gridSpan w:val="2"/>
            <w:tcBorders>
              <w:top w:val="single" w:color="000000" w:sz="6" w:space="0"/>
              <w:left w:val="single" w:color="000000" w:sz="6" w:space="0"/>
              <w:bottom w:val="single" w:color="000000" w:sz="6" w:space="0"/>
              <w:right w:val="single" w:color="000000" w:sz="6" w:space="0"/>
            </w:tcBorders>
            <w:tcW w:w="1358" w:type="dxa"/>
            <w:vAlign w:val="center"/>
            <w:textDirection w:val="lrTb"/>
            <w:noWrap/>
          </w:tcPr>
          <w:p>
            <w:pPr>
              <w:pStyle w:val="964"/>
              <w:jc w:val="center"/>
              <w:spacing w:line="300" w:lineRule="auto"/>
              <w:rPr>
                <w:rFonts w:ascii="宋体" w:hAnsi="宋体"/>
                <w:b/>
                <w:sz w:val="24"/>
                <w:szCs w:val="24"/>
                <w:lang w:val="zh-CN"/>
              </w:rPr>
            </w:pPr>
            <w:r>
              <w:rPr>
                <w:rFonts w:hint="eastAsia" w:ascii="宋体" w:hAnsi="宋体"/>
                <w:b/>
                <w:sz w:val="24"/>
                <w:szCs w:val="24"/>
                <w:lang w:val="zh-CN"/>
              </w:rPr>
              <w:t xml:space="preserve">职务</w:t>
            </w:r>
            <w:r>
              <w:rPr>
                <w:rFonts w:ascii="宋体" w:hAnsi="宋体"/>
                <w:b/>
                <w:sz w:val="24"/>
                <w:szCs w:val="24"/>
                <w:lang w:val="zh-CN"/>
              </w:rPr>
            </w:r>
            <w:r/>
          </w:p>
        </w:tc>
        <w:tc>
          <w:tcPr>
            <w:tcBorders>
              <w:top w:val="single" w:color="000000" w:sz="6" w:space="0"/>
              <w:left w:val="single" w:color="000000" w:sz="6" w:space="0"/>
              <w:bottom w:val="single" w:color="000000" w:sz="6" w:space="0"/>
              <w:right w:val="single" w:color="000000" w:sz="6" w:space="0"/>
            </w:tcBorders>
            <w:tcW w:w="1663" w:type="dxa"/>
            <w:vAlign w:val="center"/>
            <w:textDirection w:val="lrTb"/>
            <w:noWrap/>
          </w:tcPr>
          <w:p>
            <w:pPr>
              <w:pStyle w:val="964"/>
              <w:jc w:val="center"/>
              <w:spacing w:line="300" w:lineRule="auto"/>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592" w:type="dxa"/>
            <w:vAlign w:val="center"/>
            <w:textDirection w:val="lrTb"/>
            <w:noWrap/>
          </w:tcPr>
          <w:p>
            <w:pPr>
              <w:pStyle w:val="964"/>
              <w:jc w:val="center"/>
              <w:spacing w:line="300" w:lineRule="auto"/>
              <w:rPr>
                <w:rFonts w:ascii="宋体" w:hAnsi="宋体"/>
                <w:b/>
                <w:sz w:val="24"/>
                <w:szCs w:val="24"/>
                <w:lang w:val="zh-CN"/>
              </w:rPr>
            </w:pPr>
            <w:r>
              <w:rPr>
                <w:rFonts w:hint="eastAsia" w:ascii="宋体" w:hAnsi="宋体"/>
                <w:b/>
                <w:sz w:val="24"/>
                <w:szCs w:val="24"/>
                <w:lang w:val="zh-CN"/>
              </w:rPr>
              <w:t xml:space="preserve">职称</w:t>
            </w:r>
            <w:r>
              <w:rPr>
                <w:rFonts w:ascii="宋体" w:hAnsi="宋体"/>
                <w:b/>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1648" w:type="dxa"/>
            <w:vAlign w:val="center"/>
            <w:textDirection w:val="lrTb"/>
            <w:noWrap/>
          </w:tcPr>
          <w:p>
            <w:pPr>
              <w:pStyle w:val="964"/>
              <w:jc w:val="center"/>
              <w:spacing w:line="300" w:lineRule="auto"/>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217" w:type="dxa"/>
            <w:vAlign w:val="center"/>
            <w:textDirection w:val="lrTb"/>
            <w:noWrap/>
          </w:tcPr>
          <w:p>
            <w:pPr>
              <w:pStyle w:val="964"/>
              <w:jc w:val="center"/>
              <w:spacing w:line="300" w:lineRule="auto"/>
              <w:rPr>
                <w:rFonts w:ascii="宋体" w:hAnsi="宋体"/>
                <w:b/>
                <w:sz w:val="24"/>
                <w:szCs w:val="24"/>
                <w:lang w:val="zh-CN"/>
              </w:rPr>
            </w:pPr>
            <w:r>
              <w:rPr>
                <w:rFonts w:hint="eastAsia" w:ascii="宋体" w:hAnsi="宋体"/>
                <w:b/>
                <w:sz w:val="24"/>
                <w:szCs w:val="24"/>
                <w:lang w:val="zh-CN"/>
              </w:rPr>
              <w:t xml:space="preserve">学历</w:t>
            </w:r>
            <w:r>
              <w:rPr>
                <w:rFonts w:ascii="宋体" w:hAnsi="宋体"/>
                <w:b/>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1280" w:type="dxa"/>
            <w:vAlign w:val="center"/>
            <w:textDirection w:val="lrTb"/>
            <w:noWrap/>
          </w:tcPr>
          <w:p>
            <w:pPr>
              <w:pStyle w:val="964"/>
              <w:jc w:val="center"/>
              <w:spacing w:line="300" w:lineRule="auto"/>
              <w:rPr>
                <w:rFonts w:ascii="宋体" w:hAnsi="宋体"/>
                <w:sz w:val="24"/>
                <w:szCs w:val="24"/>
                <w:lang w:val="zh-CN"/>
              </w:rPr>
            </w:pPr>
            <w:r>
              <w:rPr>
                <w:rFonts w:ascii="宋体" w:hAnsi="宋体"/>
                <w:sz w:val="24"/>
                <w:szCs w:val="24"/>
                <w:lang w:val="zh-CN"/>
              </w:rPr>
            </w:r>
            <w:r/>
          </w:p>
        </w:tc>
      </w:tr>
      <w:tr>
        <w:trPr>
          <w:trHeight w:val="825"/>
        </w:trPr>
        <w:tc>
          <w:tcPr>
            <w:gridSpan w:val="2"/>
            <w:tcBorders>
              <w:top w:val="single" w:color="000000" w:sz="6" w:space="0"/>
              <w:left w:val="single" w:color="000000" w:sz="6" w:space="0"/>
              <w:bottom w:val="single" w:color="000000" w:sz="6" w:space="0"/>
              <w:right w:val="single" w:color="000000" w:sz="6" w:space="0"/>
            </w:tcBorders>
            <w:tcW w:w="1358" w:type="dxa"/>
            <w:vAlign w:val="center"/>
            <w:textDirection w:val="lrTb"/>
            <w:noWrap/>
          </w:tcPr>
          <w:p>
            <w:pPr>
              <w:pStyle w:val="964"/>
              <w:jc w:val="center"/>
              <w:spacing w:line="300" w:lineRule="auto"/>
              <w:rPr>
                <w:rFonts w:ascii="宋体" w:hAnsi="宋体"/>
                <w:b/>
                <w:sz w:val="24"/>
                <w:szCs w:val="24"/>
                <w:lang w:val="zh-CN"/>
              </w:rPr>
            </w:pPr>
            <w:r>
              <w:rPr>
                <w:rFonts w:hint="eastAsia" w:ascii="宋体" w:hAnsi="宋体"/>
                <w:b/>
                <w:sz w:val="24"/>
                <w:szCs w:val="24"/>
                <w:lang w:val="zh-CN"/>
              </w:rPr>
              <w:t xml:space="preserve">从业年限</w:t>
            </w:r>
            <w:r>
              <w:rPr>
                <w:rFonts w:ascii="宋体" w:hAnsi="宋体"/>
                <w:b/>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55" w:type="dxa"/>
            <w:vAlign w:val="center"/>
            <w:textDirection w:val="lrTb"/>
            <w:noWrap/>
          </w:tcPr>
          <w:p>
            <w:pPr>
              <w:pStyle w:val="964"/>
              <w:jc w:val="center"/>
              <w:spacing w:line="300" w:lineRule="auto"/>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1648" w:type="dxa"/>
            <w:vAlign w:val="center"/>
            <w:textDirection w:val="lrTb"/>
            <w:noWrap/>
          </w:tcPr>
          <w:p>
            <w:pPr>
              <w:pStyle w:val="964"/>
              <w:jc w:val="center"/>
              <w:spacing w:line="300" w:lineRule="auto"/>
              <w:rPr>
                <w:rFonts w:ascii="宋体" w:hAnsi="宋体"/>
                <w:b/>
                <w:sz w:val="24"/>
                <w:szCs w:val="24"/>
                <w:lang w:val="zh-CN"/>
              </w:rPr>
            </w:pPr>
            <w:r>
              <w:rPr>
                <w:rFonts w:hint="eastAsia" w:ascii="宋体" w:hAnsi="宋体"/>
                <w:b/>
                <w:sz w:val="24"/>
                <w:szCs w:val="24"/>
                <w:lang w:val="zh-CN"/>
              </w:rPr>
              <w:t xml:space="preserve">所学专业</w:t>
            </w:r>
            <w:r>
              <w:rPr>
                <w:rFonts w:ascii="宋体" w:hAnsi="宋体"/>
                <w:b/>
                <w:sz w:val="24"/>
                <w:szCs w:val="24"/>
                <w:lang w:val="zh-CN"/>
              </w:rPr>
            </w:r>
            <w:r/>
          </w:p>
        </w:tc>
        <w:tc>
          <w:tcPr>
            <w:gridSpan w:val="3"/>
            <w:tcBorders>
              <w:top w:val="single" w:color="000000" w:sz="6" w:space="0"/>
              <w:left w:val="single" w:color="000000" w:sz="6" w:space="0"/>
              <w:bottom w:val="single" w:color="000000" w:sz="6" w:space="0"/>
              <w:right w:val="single" w:color="000000" w:sz="6" w:space="0"/>
            </w:tcBorders>
            <w:tcW w:w="2497" w:type="dxa"/>
            <w:vAlign w:val="center"/>
            <w:textDirection w:val="lrTb"/>
            <w:noWrap/>
          </w:tcPr>
          <w:p>
            <w:pPr>
              <w:pStyle w:val="964"/>
              <w:jc w:val="center"/>
              <w:spacing w:line="300" w:lineRule="auto"/>
              <w:rPr>
                <w:rFonts w:ascii="宋体" w:hAnsi="宋体"/>
                <w:sz w:val="24"/>
                <w:szCs w:val="24"/>
                <w:lang w:val="zh-CN"/>
              </w:rPr>
            </w:pPr>
            <w:r>
              <w:rPr>
                <w:rFonts w:ascii="宋体" w:hAnsi="宋体"/>
                <w:sz w:val="24"/>
                <w:szCs w:val="24"/>
                <w:lang w:val="zh-CN"/>
              </w:rPr>
            </w:r>
            <w:r/>
          </w:p>
        </w:tc>
      </w:tr>
      <w:tr>
        <w:trPr>
          <w:trHeight w:val="825"/>
        </w:trPr>
        <w:tc>
          <w:tcPr>
            <w:gridSpan w:val="2"/>
            <w:tcBorders>
              <w:top w:val="single" w:color="000000" w:sz="6" w:space="0"/>
              <w:left w:val="single" w:color="000000" w:sz="6" w:space="0"/>
              <w:bottom w:val="single" w:color="000000" w:sz="6" w:space="0"/>
              <w:right w:val="single" w:color="000000" w:sz="6" w:space="0"/>
            </w:tcBorders>
            <w:tcW w:w="1358" w:type="dxa"/>
            <w:vAlign w:val="center"/>
            <w:textDirection w:val="lrTb"/>
            <w:noWrap/>
          </w:tcPr>
          <w:p>
            <w:pPr>
              <w:pStyle w:val="964"/>
              <w:jc w:val="center"/>
              <w:spacing w:line="300" w:lineRule="auto"/>
              <w:rPr>
                <w:rFonts w:ascii="宋体" w:hAnsi="宋体"/>
                <w:b/>
                <w:sz w:val="24"/>
                <w:szCs w:val="24"/>
                <w:lang w:val="zh-CN"/>
              </w:rPr>
            </w:pPr>
            <w:r>
              <w:rPr>
                <w:rFonts w:hint="eastAsia" w:ascii="宋体" w:hAnsi="宋体"/>
                <w:b/>
                <w:sz w:val="24"/>
                <w:szCs w:val="24"/>
                <w:lang w:val="zh-CN"/>
              </w:rPr>
              <w:t xml:space="preserve">建造师证书</w:t>
            </w:r>
            <w:r>
              <w:rPr>
                <w:rFonts w:ascii="宋体" w:hAnsi="宋体"/>
                <w:b/>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55" w:type="dxa"/>
            <w:vAlign w:val="center"/>
            <w:textDirection w:val="lrTb"/>
            <w:noWrap/>
          </w:tcPr>
          <w:p>
            <w:pPr>
              <w:pStyle w:val="964"/>
              <w:jc w:val="center"/>
              <w:spacing w:line="300" w:lineRule="auto"/>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1648" w:type="dxa"/>
            <w:vAlign w:val="center"/>
            <w:textDirection w:val="lrTb"/>
            <w:noWrap/>
          </w:tcPr>
          <w:p>
            <w:pPr>
              <w:pStyle w:val="964"/>
              <w:jc w:val="center"/>
              <w:spacing w:line="300" w:lineRule="auto"/>
              <w:rPr>
                <w:rFonts w:ascii="宋体" w:hAnsi="宋体"/>
                <w:b/>
                <w:sz w:val="24"/>
                <w:szCs w:val="24"/>
                <w:lang w:val="zh-CN"/>
              </w:rPr>
            </w:pPr>
            <w:r>
              <w:rPr>
                <w:rFonts w:hint="eastAsia" w:ascii="宋体" w:hAnsi="宋体"/>
                <w:b/>
                <w:sz w:val="24"/>
                <w:szCs w:val="24"/>
                <w:lang w:val="zh-CN"/>
              </w:rPr>
              <w:t xml:space="preserve">建造师证书编号</w:t>
            </w:r>
            <w:r>
              <w:rPr>
                <w:rFonts w:ascii="宋体" w:hAnsi="宋体"/>
                <w:b/>
                <w:sz w:val="24"/>
                <w:szCs w:val="24"/>
                <w:lang w:val="zh-CN"/>
              </w:rPr>
            </w:r>
            <w:r/>
          </w:p>
        </w:tc>
        <w:tc>
          <w:tcPr>
            <w:gridSpan w:val="3"/>
            <w:tcBorders>
              <w:top w:val="single" w:color="000000" w:sz="6" w:space="0"/>
              <w:left w:val="single" w:color="000000" w:sz="6" w:space="0"/>
              <w:bottom w:val="single" w:color="000000" w:sz="6" w:space="0"/>
              <w:right w:val="single" w:color="000000" w:sz="6" w:space="0"/>
            </w:tcBorders>
            <w:tcW w:w="2497" w:type="dxa"/>
            <w:vAlign w:val="center"/>
            <w:textDirection w:val="lrTb"/>
            <w:noWrap/>
          </w:tcPr>
          <w:p>
            <w:pPr>
              <w:pStyle w:val="964"/>
              <w:jc w:val="center"/>
              <w:spacing w:line="300" w:lineRule="auto"/>
              <w:rPr>
                <w:rFonts w:ascii="宋体" w:hAnsi="宋体"/>
                <w:sz w:val="24"/>
                <w:szCs w:val="24"/>
                <w:lang w:val="zh-CN"/>
              </w:rPr>
            </w:pPr>
            <w:r>
              <w:rPr>
                <w:rFonts w:ascii="宋体" w:hAnsi="宋体"/>
                <w:sz w:val="24"/>
                <w:szCs w:val="24"/>
                <w:lang w:val="zh-CN"/>
              </w:rPr>
            </w:r>
            <w:r/>
          </w:p>
        </w:tc>
      </w:tr>
      <w:tr>
        <w:trPr>
          <w:trHeight w:val="825"/>
        </w:trPr>
        <w:tc>
          <w:tcPr>
            <w:gridSpan w:val="4"/>
            <w:tcBorders>
              <w:top w:val="single" w:color="000000" w:sz="6" w:space="0"/>
              <w:left w:val="single" w:color="000000" w:sz="6" w:space="0"/>
              <w:bottom w:val="single" w:color="000000" w:sz="6" w:space="0"/>
              <w:right w:val="single" w:color="000000" w:sz="6" w:space="0"/>
            </w:tcBorders>
            <w:tcW w:w="4613" w:type="dxa"/>
            <w:vAlign w:val="center"/>
            <w:textDirection w:val="lrTb"/>
            <w:noWrap/>
          </w:tcPr>
          <w:p>
            <w:pPr>
              <w:pStyle w:val="964"/>
              <w:jc w:val="center"/>
              <w:spacing w:line="300" w:lineRule="auto"/>
              <w:rPr>
                <w:rFonts w:ascii="宋体" w:hAnsi="宋体"/>
                <w:sz w:val="24"/>
                <w:szCs w:val="24"/>
                <w:lang w:val="zh-CN"/>
              </w:rPr>
            </w:pPr>
            <w:r>
              <w:rPr>
                <w:rFonts w:hint="eastAsia" w:ascii="宋体" w:hAnsi="宋体"/>
                <w:b/>
                <w:sz w:val="24"/>
                <w:szCs w:val="24"/>
                <w:lang w:val="zh-CN"/>
              </w:rPr>
              <w:t xml:space="preserve">安全生产考核合格证（B类）</w:t>
            </w:r>
            <w:r>
              <w:rPr>
                <w:rFonts w:ascii="宋体" w:hAnsi="宋体"/>
                <w:sz w:val="24"/>
                <w:szCs w:val="24"/>
                <w:lang w:val="zh-CN"/>
              </w:rPr>
            </w:r>
            <w:r/>
          </w:p>
        </w:tc>
        <w:tc>
          <w:tcPr>
            <w:gridSpan w:val="5"/>
            <w:tcBorders>
              <w:top w:val="single" w:color="000000" w:sz="6" w:space="0"/>
              <w:left w:val="single" w:color="000000" w:sz="6" w:space="0"/>
              <w:bottom w:val="single" w:color="000000" w:sz="6" w:space="0"/>
              <w:right w:val="single" w:color="000000" w:sz="6" w:space="0"/>
            </w:tcBorders>
            <w:tcW w:w="4145" w:type="dxa"/>
            <w:vAlign w:val="center"/>
            <w:textDirection w:val="lrTb"/>
            <w:noWrap/>
          </w:tcPr>
          <w:p>
            <w:pPr>
              <w:pStyle w:val="964"/>
              <w:jc w:val="center"/>
              <w:spacing w:line="300" w:lineRule="auto"/>
              <w:rPr>
                <w:rFonts w:ascii="宋体" w:hAnsi="宋体"/>
                <w:sz w:val="24"/>
                <w:szCs w:val="24"/>
                <w:lang w:val="zh-CN"/>
              </w:rPr>
            </w:pPr>
            <w:r>
              <w:rPr>
                <w:rFonts w:ascii="宋体" w:hAnsi="宋体"/>
                <w:sz w:val="24"/>
                <w:szCs w:val="24"/>
                <w:lang w:val="zh-CN"/>
              </w:rPr>
            </w:r>
            <w:r/>
          </w:p>
        </w:tc>
      </w:tr>
      <w:tr>
        <w:trPr>
          <w:trHeight w:val="825"/>
        </w:trPr>
        <w:tc>
          <w:tcPr>
            <w:gridSpan w:val="9"/>
            <w:tcBorders>
              <w:top w:val="single" w:color="000000" w:sz="6" w:space="0"/>
              <w:left w:val="single" w:color="000000" w:sz="6" w:space="0"/>
              <w:bottom w:val="single" w:color="000000" w:sz="6" w:space="0"/>
              <w:right w:val="single" w:color="000000" w:sz="6" w:space="0"/>
            </w:tcBorders>
            <w:tcW w:w="8758" w:type="dxa"/>
            <w:vAlign w:val="center"/>
            <w:textDirection w:val="lrTb"/>
            <w:noWrap/>
          </w:tcPr>
          <w:p>
            <w:pPr>
              <w:pStyle w:val="964"/>
              <w:jc w:val="center"/>
              <w:spacing w:line="300" w:lineRule="auto"/>
              <w:rPr>
                <w:rFonts w:ascii="宋体" w:hAnsi="宋体"/>
                <w:b/>
                <w:sz w:val="24"/>
                <w:szCs w:val="24"/>
                <w:lang w:val="zh-CN"/>
              </w:rPr>
            </w:pPr>
            <w:r>
              <w:rPr>
                <w:rFonts w:hint="eastAsia" w:ascii="宋体" w:hAnsi="宋体"/>
                <w:b/>
                <w:sz w:val="24"/>
                <w:szCs w:val="24"/>
                <w:lang w:val="zh-CN"/>
              </w:rPr>
              <w:t xml:space="preserve">项目负责人业绩</w:t>
            </w:r>
            <w:r>
              <w:rPr>
                <w:rFonts w:ascii="宋体" w:hAnsi="宋体"/>
                <w:b/>
                <w:sz w:val="24"/>
                <w:szCs w:val="24"/>
                <w:lang w:val="zh-CN"/>
              </w:rPr>
            </w:r>
            <w:r/>
          </w:p>
        </w:tc>
      </w:tr>
      <w:tr>
        <w:trPr>
          <w:trHeight w:val="825"/>
        </w:trPr>
        <w:tc>
          <w:tcPr>
            <w:tcBorders>
              <w:top w:val="single" w:color="000000" w:sz="6" w:space="0"/>
              <w:left w:val="single" w:color="000000" w:sz="6" w:space="0"/>
              <w:bottom w:val="single" w:color="000000" w:sz="6" w:space="0"/>
              <w:right w:val="single" w:color="000000" w:sz="6" w:space="0"/>
            </w:tcBorders>
            <w:tcW w:w="509" w:type="dxa"/>
            <w:vAlign w:val="center"/>
            <w:textDirection w:val="lrTb"/>
            <w:noWrap/>
          </w:tcPr>
          <w:p>
            <w:pPr>
              <w:pStyle w:val="964"/>
              <w:jc w:val="center"/>
              <w:spacing w:line="300" w:lineRule="auto"/>
              <w:rPr>
                <w:rFonts w:ascii="宋体" w:hAnsi="宋体"/>
                <w:b/>
                <w:sz w:val="24"/>
                <w:szCs w:val="24"/>
                <w:lang w:val="zh-CN"/>
              </w:rPr>
            </w:pPr>
            <w:r>
              <w:rPr>
                <w:rFonts w:hint="eastAsia" w:ascii="宋体" w:hAnsi="宋体"/>
                <w:b/>
                <w:sz w:val="24"/>
                <w:szCs w:val="24"/>
                <w:lang w:val="zh-CN"/>
              </w:rPr>
              <w:t xml:space="preserve">序号</w:t>
            </w:r>
            <w:r>
              <w:rPr>
                <w:rFonts w:ascii="宋体" w:hAnsi="宋体"/>
                <w:b/>
                <w:sz w:val="24"/>
                <w:szCs w:val="24"/>
                <w:lang w:val="zh-CN"/>
              </w:rPr>
            </w:r>
            <w:r/>
          </w:p>
        </w:tc>
        <w:tc>
          <w:tcPr>
            <w:gridSpan w:val="4"/>
            <w:tcBorders>
              <w:top w:val="single" w:color="000000" w:sz="6" w:space="0"/>
              <w:left w:val="single" w:color="000000" w:sz="6" w:space="0"/>
              <w:bottom w:val="single" w:color="000000" w:sz="6" w:space="0"/>
              <w:right w:val="single" w:color="000000" w:sz="6" w:space="0"/>
            </w:tcBorders>
            <w:tcW w:w="4618" w:type="dxa"/>
            <w:vAlign w:val="center"/>
            <w:textDirection w:val="lrTb"/>
            <w:noWrap/>
          </w:tcPr>
          <w:p>
            <w:pPr>
              <w:pStyle w:val="964"/>
              <w:jc w:val="center"/>
              <w:spacing w:line="300" w:lineRule="auto"/>
              <w:rPr>
                <w:rFonts w:ascii="宋体" w:hAnsi="宋体"/>
                <w:b/>
                <w:sz w:val="24"/>
                <w:szCs w:val="24"/>
                <w:lang w:val="zh-CN"/>
              </w:rPr>
            </w:pPr>
            <w:r>
              <w:rPr>
                <w:rFonts w:hint="eastAsia" w:ascii="宋体" w:hAnsi="宋体"/>
                <w:b/>
                <w:sz w:val="24"/>
                <w:szCs w:val="24"/>
                <w:lang w:val="zh-CN"/>
              </w:rPr>
              <w:t xml:space="preserve">项目名称</w:t>
            </w:r>
            <w:r>
              <w:rPr>
                <w:rFonts w:ascii="宋体" w:hAnsi="宋体"/>
                <w:b/>
                <w:sz w:val="24"/>
                <w:szCs w:val="24"/>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964"/>
              <w:jc w:val="center"/>
              <w:spacing w:line="300" w:lineRule="auto"/>
              <w:rPr>
                <w:rFonts w:ascii="宋体" w:hAnsi="宋体"/>
                <w:b/>
                <w:sz w:val="24"/>
                <w:szCs w:val="24"/>
                <w:lang w:val="zh-CN"/>
              </w:rPr>
            </w:pPr>
            <w:r>
              <w:rPr>
                <w:rFonts w:hint="eastAsia" w:ascii="宋体" w:hAnsi="宋体"/>
                <w:b/>
                <w:sz w:val="24"/>
                <w:szCs w:val="24"/>
                <w:lang w:val="zh-CN"/>
              </w:rPr>
              <w:t xml:space="preserve">时间</w:t>
            </w:r>
            <w:r>
              <w:rPr>
                <w:rFonts w:ascii="宋体" w:hAnsi="宋体"/>
                <w:b/>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1621" w:type="dxa"/>
            <w:vAlign w:val="center"/>
            <w:textDirection w:val="lrTb"/>
            <w:noWrap/>
          </w:tcPr>
          <w:p>
            <w:pPr>
              <w:pStyle w:val="964"/>
              <w:jc w:val="center"/>
              <w:spacing w:line="300" w:lineRule="auto"/>
              <w:rPr>
                <w:rFonts w:ascii="宋体" w:hAnsi="宋体"/>
                <w:b/>
                <w:sz w:val="24"/>
                <w:szCs w:val="24"/>
                <w:lang w:val="zh-CN"/>
              </w:rPr>
            </w:pPr>
            <w:r>
              <w:rPr>
                <w:rFonts w:hint="eastAsia" w:ascii="宋体" w:hAnsi="宋体"/>
                <w:b/>
                <w:sz w:val="24"/>
                <w:szCs w:val="24"/>
                <w:lang w:val="zh-CN"/>
              </w:rPr>
              <w:t xml:space="preserve">合同金额</w:t>
            </w:r>
            <w:r>
              <w:rPr>
                <w:rFonts w:ascii="宋体" w:hAnsi="宋体"/>
                <w:b/>
                <w:sz w:val="24"/>
                <w:szCs w:val="24"/>
                <w:lang w:val="zh-CN"/>
              </w:rPr>
            </w:r>
            <w:r/>
          </w:p>
          <w:p>
            <w:pPr>
              <w:pStyle w:val="964"/>
              <w:jc w:val="center"/>
              <w:spacing w:line="300" w:lineRule="auto"/>
              <w:rPr>
                <w:rFonts w:ascii="宋体" w:hAnsi="宋体"/>
                <w:b/>
                <w:sz w:val="24"/>
                <w:szCs w:val="24"/>
                <w:lang w:val="zh-CN"/>
              </w:rPr>
            </w:pPr>
            <w:r>
              <w:rPr>
                <w:rFonts w:hint="eastAsia" w:ascii="宋体" w:hAnsi="宋体"/>
                <w:b/>
                <w:sz w:val="24"/>
                <w:szCs w:val="24"/>
                <w:lang w:val="zh-CN"/>
              </w:rPr>
              <w:t xml:space="preserve">（万元）</w:t>
            </w:r>
            <w:r>
              <w:rPr>
                <w:rFonts w:ascii="宋体" w:hAnsi="宋体"/>
                <w:b/>
                <w:sz w:val="24"/>
                <w:szCs w:val="24"/>
                <w:lang w:val="zh-CN"/>
              </w:rPr>
            </w:r>
            <w:r/>
          </w:p>
        </w:tc>
        <w:tc>
          <w:tcPr>
            <w:tcBorders>
              <w:top w:val="single" w:color="000000" w:sz="6" w:space="0"/>
              <w:left w:val="single" w:color="000000" w:sz="6" w:space="0"/>
              <w:bottom w:val="single" w:color="000000" w:sz="6" w:space="0"/>
              <w:right w:val="single" w:color="000000" w:sz="6" w:space="0"/>
            </w:tcBorders>
            <w:tcW w:w="876" w:type="dxa"/>
            <w:vAlign w:val="center"/>
            <w:textDirection w:val="lrTb"/>
            <w:noWrap/>
          </w:tcPr>
          <w:p>
            <w:pPr>
              <w:pStyle w:val="964"/>
              <w:jc w:val="center"/>
              <w:spacing w:line="300" w:lineRule="auto"/>
              <w:rPr>
                <w:rFonts w:ascii="宋体" w:hAnsi="宋体"/>
                <w:b/>
                <w:sz w:val="24"/>
                <w:szCs w:val="24"/>
                <w:lang w:val="zh-CN"/>
              </w:rPr>
            </w:pPr>
            <w:r>
              <w:rPr>
                <w:rFonts w:hint="eastAsia" w:ascii="宋体" w:hAnsi="宋体"/>
                <w:b/>
                <w:sz w:val="24"/>
                <w:szCs w:val="24"/>
                <w:lang w:val="zh-CN"/>
              </w:rPr>
              <w:t xml:space="preserve">备注</w:t>
            </w:r>
            <w:r>
              <w:rPr>
                <w:rFonts w:ascii="宋体" w:hAnsi="宋体"/>
                <w:b/>
                <w:sz w:val="24"/>
                <w:szCs w:val="24"/>
                <w:lang w:val="zh-CN"/>
              </w:rPr>
            </w:r>
            <w:r/>
          </w:p>
        </w:tc>
      </w:tr>
      <w:tr>
        <w:trPr>
          <w:trHeight w:val="825"/>
        </w:trPr>
        <w:tc>
          <w:tcPr>
            <w:tcBorders>
              <w:top w:val="single" w:color="000000" w:sz="6" w:space="0"/>
              <w:left w:val="single" w:color="000000" w:sz="6" w:space="0"/>
              <w:bottom w:val="single" w:color="000000" w:sz="6" w:space="0"/>
              <w:right w:val="single" w:color="000000" w:sz="6" w:space="0"/>
            </w:tcBorders>
            <w:tcW w:w="509" w:type="dxa"/>
            <w:vAlign w:val="center"/>
            <w:textDirection w:val="lrTb"/>
            <w:noWrap/>
          </w:tcPr>
          <w:p>
            <w:pPr>
              <w:pStyle w:val="964"/>
              <w:jc w:val="center"/>
              <w:spacing w:line="300" w:lineRule="auto"/>
              <w:rPr>
                <w:rFonts w:ascii="宋体" w:hAnsi="宋体"/>
                <w:sz w:val="24"/>
                <w:szCs w:val="24"/>
                <w:lang w:val="zh-CN"/>
              </w:rPr>
            </w:pPr>
            <w:r>
              <w:rPr>
                <w:rFonts w:hint="eastAsia" w:ascii="宋体" w:hAnsi="宋体"/>
                <w:sz w:val="24"/>
                <w:szCs w:val="24"/>
                <w:lang w:val="zh-CN"/>
              </w:rPr>
              <w:t xml:space="preserve">1</w:t>
            </w:r>
            <w:r>
              <w:rPr>
                <w:rFonts w:ascii="宋体" w:hAnsi="宋体"/>
                <w:sz w:val="24"/>
                <w:szCs w:val="24"/>
                <w:lang w:val="zh-CN"/>
              </w:rPr>
            </w:r>
            <w:r/>
          </w:p>
        </w:tc>
        <w:tc>
          <w:tcPr>
            <w:gridSpan w:val="4"/>
            <w:tcBorders>
              <w:top w:val="single" w:color="000000" w:sz="6" w:space="0"/>
              <w:left w:val="single" w:color="000000" w:sz="6" w:space="0"/>
              <w:bottom w:val="single" w:color="000000" w:sz="6" w:space="0"/>
              <w:right w:val="single" w:color="000000" w:sz="6" w:space="0"/>
            </w:tcBorders>
            <w:tcW w:w="4618" w:type="dxa"/>
            <w:vAlign w:val="center"/>
            <w:textDirection w:val="lrTb"/>
            <w:noWrap/>
          </w:tcPr>
          <w:p>
            <w:pPr>
              <w:pStyle w:val="964"/>
              <w:jc w:val="center"/>
              <w:spacing w:line="300" w:lineRule="auto"/>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964"/>
              <w:jc w:val="center"/>
              <w:spacing w:line="300" w:lineRule="auto"/>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1621" w:type="dxa"/>
            <w:vAlign w:val="center"/>
            <w:textDirection w:val="lrTb"/>
            <w:noWrap/>
          </w:tcPr>
          <w:p>
            <w:pPr>
              <w:pStyle w:val="964"/>
              <w:jc w:val="center"/>
              <w:spacing w:line="300" w:lineRule="auto"/>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876" w:type="dxa"/>
            <w:vAlign w:val="center"/>
            <w:textDirection w:val="lrTb"/>
            <w:noWrap/>
          </w:tcPr>
          <w:p>
            <w:pPr>
              <w:pStyle w:val="964"/>
              <w:jc w:val="center"/>
              <w:spacing w:line="300" w:lineRule="auto"/>
              <w:rPr>
                <w:rFonts w:ascii="宋体" w:hAnsi="宋体"/>
                <w:sz w:val="24"/>
                <w:szCs w:val="24"/>
                <w:lang w:val="zh-CN"/>
              </w:rPr>
            </w:pPr>
            <w:r>
              <w:rPr>
                <w:rFonts w:ascii="宋体" w:hAnsi="宋体"/>
                <w:sz w:val="24"/>
                <w:szCs w:val="24"/>
                <w:lang w:val="zh-CN"/>
              </w:rPr>
            </w:r>
            <w:r/>
          </w:p>
        </w:tc>
      </w:tr>
      <w:tr>
        <w:trPr>
          <w:trHeight w:val="825"/>
        </w:trPr>
        <w:tc>
          <w:tcPr>
            <w:tcBorders>
              <w:top w:val="single" w:color="000000" w:sz="6" w:space="0"/>
              <w:left w:val="single" w:color="000000" w:sz="6" w:space="0"/>
              <w:bottom w:val="single" w:color="000000" w:sz="6" w:space="0"/>
              <w:right w:val="single" w:color="000000" w:sz="6" w:space="0"/>
            </w:tcBorders>
            <w:tcW w:w="509" w:type="dxa"/>
            <w:vAlign w:val="center"/>
            <w:textDirection w:val="lrTb"/>
            <w:noWrap/>
          </w:tcPr>
          <w:p>
            <w:pPr>
              <w:pStyle w:val="964"/>
              <w:jc w:val="center"/>
              <w:spacing w:line="300" w:lineRule="auto"/>
              <w:rPr>
                <w:rFonts w:ascii="宋体" w:hAnsi="宋体"/>
                <w:sz w:val="24"/>
                <w:szCs w:val="24"/>
                <w:lang w:val="zh-CN"/>
              </w:rPr>
            </w:pPr>
            <w:r>
              <w:rPr>
                <w:rFonts w:hint="eastAsia" w:ascii="宋体" w:hAnsi="宋体"/>
                <w:sz w:val="24"/>
                <w:szCs w:val="24"/>
                <w:lang w:val="zh-CN"/>
              </w:rPr>
              <w:t xml:space="preserve">2</w:t>
            </w:r>
            <w:r>
              <w:rPr>
                <w:rFonts w:ascii="宋体" w:hAnsi="宋体"/>
                <w:sz w:val="24"/>
                <w:szCs w:val="24"/>
                <w:lang w:val="zh-CN"/>
              </w:rPr>
            </w:r>
            <w:r/>
          </w:p>
        </w:tc>
        <w:tc>
          <w:tcPr>
            <w:gridSpan w:val="4"/>
            <w:tcBorders>
              <w:top w:val="single" w:color="000000" w:sz="6" w:space="0"/>
              <w:left w:val="single" w:color="000000" w:sz="6" w:space="0"/>
              <w:bottom w:val="single" w:color="000000" w:sz="6" w:space="0"/>
              <w:right w:val="single" w:color="000000" w:sz="6" w:space="0"/>
            </w:tcBorders>
            <w:tcW w:w="4618" w:type="dxa"/>
            <w:vAlign w:val="center"/>
            <w:textDirection w:val="lrTb"/>
            <w:noWrap/>
          </w:tcPr>
          <w:p>
            <w:pPr>
              <w:pStyle w:val="964"/>
              <w:jc w:val="center"/>
              <w:spacing w:line="300" w:lineRule="auto"/>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964"/>
              <w:jc w:val="center"/>
              <w:spacing w:line="300" w:lineRule="auto"/>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1621" w:type="dxa"/>
            <w:vAlign w:val="center"/>
            <w:textDirection w:val="lrTb"/>
            <w:noWrap/>
          </w:tcPr>
          <w:p>
            <w:pPr>
              <w:pStyle w:val="964"/>
              <w:jc w:val="center"/>
              <w:spacing w:line="300" w:lineRule="auto"/>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876" w:type="dxa"/>
            <w:vAlign w:val="center"/>
            <w:textDirection w:val="lrTb"/>
            <w:noWrap/>
          </w:tcPr>
          <w:p>
            <w:pPr>
              <w:pStyle w:val="964"/>
              <w:jc w:val="center"/>
              <w:spacing w:line="300" w:lineRule="auto"/>
              <w:rPr>
                <w:rFonts w:ascii="宋体" w:hAnsi="宋体"/>
                <w:sz w:val="24"/>
                <w:szCs w:val="24"/>
                <w:lang w:val="zh-CN"/>
              </w:rPr>
            </w:pPr>
            <w:r>
              <w:rPr>
                <w:rFonts w:ascii="宋体" w:hAnsi="宋体"/>
                <w:sz w:val="24"/>
                <w:szCs w:val="24"/>
                <w:lang w:val="zh-CN"/>
              </w:rPr>
            </w:r>
            <w:r/>
          </w:p>
        </w:tc>
      </w:tr>
      <w:tr>
        <w:trPr>
          <w:trHeight w:val="825"/>
        </w:trPr>
        <w:tc>
          <w:tcPr>
            <w:tcBorders>
              <w:top w:val="single" w:color="000000" w:sz="6" w:space="0"/>
              <w:left w:val="single" w:color="000000" w:sz="6" w:space="0"/>
              <w:bottom w:val="single" w:color="000000" w:sz="6" w:space="0"/>
              <w:right w:val="single" w:color="000000" w:sz="6" w:space="0"/>
            </w:tcBorders>
            <w:tcW w:w="509" w:type="dxa"/>
            <w:vAlign w:val="center"/>
            <w:textDirection w:val="lrTb"/>
            <w:noWrap/>
          </w:tcPr>
          <w:p>
            <w:pPr>
              <w:pStyle w:val="964"/>
              <w:jc w:val="center"/>
              <w:spacing w:line="300" w:lineRule="auto"/>
              <w:rPr>
                <w:rFonts w:ascii="宋体" w:hAnsi="宋体"/>
                <w:sz w:val="24"/>
                <w:szCs w:val="24"/>
                <w:lang w:val="zh-CN"/>
              </w:rPr>
            </w:pPr>
            <w:r>
              <w:rPr>
                <w:rFonts w:hint="eastAsia" w:ascii="宋体" w:hAnsi="宋体"/>
                <w:sz w:val="24"/>
                <w:szCs w:val="24"/>
                <w:lang w:val="zh-CN"/>
              </w:rPr>
              <w:t xml:space="preserve">3</w:t>
            </w:r>
            <w:r>
              <w:rPr>
                <w:rFonts w:ascii="宋体" w:hAnsi="宋体"/>
                <w:sz w:val="24"/>
                <w:szCs w:val="24"/>
                <w:lang w:val="zh-CN"/>
              </w:rPr>
            </w:r>
            <w:r/>
          </w:p>
        </w:tc>
        <w:tc>
          <w:tcPr>
            <w:gridSpan w:val="4"/>
            <w:tcBorders>
              <w:top w:val="single" w:color="000000" w:sz="6" w:space="0"/>
              <w:left w:val="single" w:color="000000" w:sz="6" w:space="0"/>
              <w:bottom w:val="single" w:color="000000" w:sz="6" w:space="0"/>
              <w:right w:val="single" w:color="000000" w:sz="6" w:space="0"/>
            </w:tcBorders>
            <w:tcW w:w="4618" w:type="dxa"/>
            <w:vAlign w:val="center"/>
            <w:textDirection w:val="lrTb"/>
            <w:noWrap/>
          </w:tcPr>
          <w:p>
            <w:pPr>
              <w:pStyle w:val="964"/>
              <w:jc w:val="center"/>
              <w:spacing w:line="300" w:lineRule="auto"/>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964"/>
              <w:jc w:val="center"/>
              <w:spacing w:line="300" w:lineRule="auto"/>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1621" w:type="dxa"/>
            <w:vAlign w:val="center"/>
            <w:textDirection w:val="lrTb"/>
            <w:noWrap/>
          </w:tcPr>
          <w:p>
            <w:pPr>
              <w:pStyle w:val="964"/>
              <w:jc w:val="center"/>
              <w:spacing w:line="300" w:lineRule="auto"/>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876" w:type="dxa"/>
            <w:vAlign w:val="center"/>
            <w:textDirection w:val="lrTb"/>
            <w:noWrap/>
          </w:tcPr>
          <w:p>
            <w:pPr>
              <w:pStyle w:val="964"/>
              <w:jc w:val="center"/>
              <w:spacing w:line="300" w:lineRule="auto"/>
              <w:rPr>
                <w:rFonts w:ascii="宋体" w:hAnsi="宋体"/>
                <w:sz w:val="24"/>
                <w:szCs w:val="24"/>
                <w:lang w:val="zh-CN"/>
              </w:rPr>
            </w:pPr>
            <w:r>
              <w:rPr>
                <w:rFonts w:ascii="宋体" w:hAnsi="宋体"/>
                <w:sz w:val="24"/>
                <w:szCs w:val="24"/>
                <w:lang w:val="zh-CN"/>
              </w:rPr>
            </w:r>
            <w:r/>
          </w:p>
        </w:tc>
      </w:tr>
      <w:tr>
        <w:trPr>
          <w:trHeight w:val="825"/>
        </w:trPr>
        <w:tc>
          <w:tcPr>
            <w:tcBorders>
              <w:top w:val="single" w:color="000000" w:sz="6" w:space="0"/>
              <w:left w:val="single" w:color="000000" w:sz="6" w:space="0"/>
              <w:bottom w:val="single" w:color="000000" w:sz="6" w:space="0"/>
              <w:right w:val="single" w:color="000000" w:sz="6" w:space="0"/>
            </w:tcBorders>
            <w:tcW w:w="509" w:type="dxa"/>
            <w:vAlign w:val="center"/>
            <w:textDirection w:val="lrTb"/>
            <w:noWrap/>
          </w:tcPr>
          <w:p>
            <w:pPr>
              <w:pStyle w:val="964"/>
              <w:jc w:val="center"/>
              <w:spacing w:line="300" w:lineRule="auto"/>
              <w:rPr>
                <w:rFonts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r>
            <w:r/>
          </w:p>
        </w:tc>
        <w:tc>
          <w:tcPr>
            <w:gridSpan w:val="4"/>
            <w:tcBorders>
              <w:top w:val="single" w:color="000000" w:sz="6" w:space="0"/>
              <w:left w:val="single" w:color="000000" w:sz="6" w:space="0"/>
              <w:bottom w:val="single" w:color="000000" w:sz="6" w:space="0"/>
              <w:right w:val="single" w:color="000000" w:sz="6" w:space="0"/>
            </w:tcBorders>
            <w:tcW w:w="4618" w:type="dxa"/>
            <w:vAlign w:val="center"/>
            <w:textDirection w:val="lrTb"/>
            <w:noWrap/>
          </w:tcPr>
          <w:p>
            <w:pPr>
              <w:pStyle w:val="964"/>
              <w:jc w:val="center"/>
            </w:pPr>
            <w:r>
              <w:rPr>
                <w:rFonts w:hint="eastAsia" w:ascii="宋体" w:hAnsi="宋体"/>
                <w:sz w:val="24"/>
                <w:szCs w:val="24"/>
                <w:lang w:val="zh-CN"/>
              </w:rPr>
              <w:t xml:space="preserve">…</w:t>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tcPr>
          <w:p>
            <w:pPr>
              <w:pStyle w:val="964"/>
              <w:jc w:val="center"/>
            </w:pPr>
            <w:r>
              <w:rPr>
                <w:rFonts w:hint="eastAsia" w:ascii="宋体" w:hAnsi="宋体"/>
                <w:sz w:val="24"/>
                <w:szCs w:val="24"/>
                <w:lang w:val="zh-CN"/>
              </w:rPr>
              <w:t xml:space="preserve">…</w:t>
            </w:r>
            <w:r/>
          </w:p>
        </w:tc>
        <w:tc>
          <w:tcPr>
            <w:gridSpan w:val="2"/>
            <w:tcBorders>
              <w:top w:val="single" w:color="000000" w:sz="6" w:space="0"/>
              <w:left w:val="single" w:color="000000" w:sz="6" w:space="0"/>
              <w:bottom w:val="single" w:color="000000" w:sz="6" w:space="0"/>
              <w:right w:val="single" w:color="000000" w:sz="6" w:space="0"/>
            </w:tcBorders>
            <w:tcW w:w="1621" w:type="dxa"/>
            <w:vAlign w:val="center"/>
            <w:textDirection w:val="lrTb"/>
            <w:noWrap/>
          </w:tcPr>
          <w:p>
            <w:pPr>
              <w:pStyle w:val="964"/>
              <w:jc w:val="center"/>
            </w:pPr>
            <w:r>
              <w:rPr>
                <w:rFonts w:hint="eastAsia" w:ascii="宋体" w:hAnsi="宋体"/>
                <w:sz w:val="24"/>
                <w:szCs w:val="24"/>
                <w:lang w:val="zh-CN"/>
              </w:rPr>
              <w:t xml:space="preserve">…</w:t>
            </w:r>
            <w:r/>
          </w:p>
        </w:tc>
        <w:tc>
          <w:tcPr>
            <w:tcBorders>
              <w:top w:val="single" w:color="000000" w:sz="6" w:space="0"/>
              <w:left w:val="single" w:color="000000" w:sz="6" w:space="0"/>
              <w:bottom w:val="single" w:color="000000" w:sz="6" w:space="0"/>
              <w:right w:val="single" w:color="000000" w:sz="6" w:space="0"/>
            </w:tcBorders>
            <w:tcW w:w="876" w:type="dxa"/>
            <w:vAlign w:val="center"/>
            <w:textDirection w:val="lrTb"/>
            <w:noWrap/>
          </w:tcPr>
          <w:p>
            <w:pPr>
              <w:pStyle w:val="964"/>
              <w:jc w:val="center"/>
            </w:pPr>
            <w:r>
              <w:rPr>
                <w:rFonts w:hint="eastAsia" w:ascii="宋体" w:hAnsi="宋体"/>
                <w:sz w:val="24"/>
                <w:szCs w:val="24"/>
                <w:lang w:val="zh-CN"/>
              </w:rPr>
              <w:t xml:space="preserve">…</w:t>
            </w:r>
            <w:r/>
          </w:p>
        </w:tc>
      </w:tr>
    </w:tbl>
    <w:p>
      <w:pPr>
        <w:pStyle w:val="964"/>
        <w:jc w:val="left"/>
        <w:spacing w:line="360" w:lineRule="auto"/>
        <w:rPr>
          <w:rFonts w:ascii="宋体" w:hAnsi="宋体"/>
          <w:sz w:val="24"/>
        </w:rPr>
      </w:pPr>
      <w:r>
        <w:rPr>
          <w:rFonts w:ascii="宋体" w:hAnsi="宋体"/>
          <w:sz w:val="24"/>
        </w:rPr>
        <w:t xml:space="preserve">注</w:t>
      </w:r>
      <w:r>
        <w:rPr>
          <w:rFonts w:hint="eastAsia" w:ascii="宋体" w:hAnsi="宋体"/>
          <w:sz w:val="24"/>
        </w:rPr>
        <w:t xml:space="preserve">：</w:t>
      </w:r>
      <w:r>
        <w:rPr>
          <w:rFonts w:ascii="宋体" w:hAnsi="宋体"/>
          <w:sz w:val="24"/>
        </w:rPr>
        <w:t xml:space="preserve">后按谈判文件要求附相关证明材料</w:t>
      </w:r>
      <w:r>
        <w:rPr>
          <w:rFonts w:hint="eastAsia" w:ascii="宋体" w:hAnsi="宋体"/>
          <w:sz w:val="24"/>
        </w:rPr>
        <w:t xml:space="preserve">。</w:t>
      </w:r>
      <w:r>
        <w:rPr>
          <w:rFonts w:ascii="宋体" w:hAnsi="宋体"/>
          <w:sz w:val="24"/>
        </w:rPr>
      </w:r>
      <w:r/>
    </w:p>
    <w:p>
      <w:pPr>
        <w:pStyle w:val="964"/>
        <w:jc w:val="right"/>
        <w:widowControl/>
        <w:rPr>
          <w:rFonts w:ascii="宋体" w:hAnsi="宋体" w:cs="宋体"/>
          <w:sz w:val="24"/>
          <w:szCs w:val="21"/>
          <w:lang w:val="zh-CN"/>
        </w:rPr>
      </w:pPr>
      <w:r>
        <w:rPr>
          <w:rFonts w:ascii="宋体" w:hAnsi="宋体" w:cs="宋体"/>
          <w:sz w:val="24"/>
          <w:szCs w:val="21"/>
          <w:lang w:val="zh-CN"/>
        </w:rPr>
      </w:r>
      <w:r/>
    </w:p>
    <w:p>
      <w:pPr>
        <w:pStyle w:val="964"/>
        <w:ind w:firstLine="480"/>
        <w:jc w:val="right"/>
        <w:spacing w:line="360" w:lineRule="auto"/>
        <w:rPr>
          <w:rFonts w:ascii="宋体" w:hAnsi="宋体"/>
          <w:bCs/>
          <w:sz w:val="24"/>
        </w:rPr>
      </w:pPr>
      <w:r>
        <w:rPr>
          <w:rFonts w:hint="eastAsia" w:ascii="宋体" w:hAnsi="宋体"/>
          <w:bCs/>
          <w:sz w:val="24"/>
        </w:rPr>
        <w:t xml:space="preserve">供应商：________________________</w:t>
      </w:r>
      <w:r>
        <w:rPr>
          <w:rFonts w:hint="eastAsia"/>
          <w:sz w:val="24"/>
          <w:szCs w:val="24"/>
        </w:rPr>
        <w:t xml:space="preserve">（加盖CA电子公章）</w:t>
      </w:r>
      <w:r>
        <w:rPr>
          <w:rFonts w:ascii="宋体" w:hAnsi="宋体"/>
          <w:bCs/>
          <w:sz w:val="24"/>
        </w:rPr>
      </w:r>
      <w:r/>
    </w:p>
    <w:p>
      <w:pPr>
        <w:pStyle w:val="1274"/>
        <w:ind w:firstLine="0"/>
        <w:jc w:val="center"/>
        <w:spacing w:line="480" w:lineRule="auto"/>
        <w:rPr>
          <w:rFonts w:ascii="宋体" w:hAnsi="宋体" w:eastAsia="宋体"/>
          <w:b/>
          <w:color w:val="000000"/>
          <w:szCs w:val="28"/>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eastAsia="宋体"/>
          <w:b/>
          <w:color w:val="000000"/>
          <w:szCs w:val="28"/>
        </w:rPr>
      </w:r>
      <w:r/>
    </w:p>
    <w:p>
      <w:pPr>
        <w:pStyle w:val="1274"/>
        <w:ind w:firstLine="0"/>
        <w:jc w:val="center"/>
        <w:spacing w:line="480" w:lineRule="auto"/>
        <w:rPr>
          <w:rFonts w:ascii="宋体" w:hAnsi="宋体" w:eastAsia="宋体"/>
          <w:b/>
          <w:color w:val="000000"/>
          <w:szCs w:val="28"/>
        </w:rPr>
      </w:pPr>
      <w:r>
        <w:rPr>
          <w:rFonts w:hint="eastAsia" w:ascii="宋体" w:hAnsi="宋体" w:eastAsia="宋体"/>
          <w:b/>
          <w:color w:val="000000"/>
          <w:szCs w:val="28"/>
        </w:rPr>
        <w:t xml:space="preserve">（四）商务条款响应及偏离表</w:t>
      </w:r>
      <w:r>
        <w:rPr>
          <w:rFonts w:ascii="宋体" w:hAnsi="宋体" w:eastAsia="宋体"/>
          <w:b/>
          <w:color w:val="000000"/>
          <w:szCs w:val="28"/>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161"/>
        <w:gridCol w:w="2202"/>
        <w:gridCol w:w="2703"/>
        <w:gridCol w:w="850"/>
      </w:tblGrid>
      <w:tr>
        <w:trPr/>
        <w:tc>
          <w:tcPr>
            <w:tcW w:w="839" w:type="dxa"/>
            <w:vAlign w:val="center"/>
            <w:textDirection w:val="lrTb"/>
            <w:noWrap/>
          </w:tcPr>
          <w:p>
            <w:pPr>
              <w:pStyle w:val="964"/>
              <w:jc w:val="center"/>
              <w:spacing w:line="360" w:lineRule="auto"/>
              <w:rPr>
                <w:rFonts w:ascii="宋体" w:hAnsi="宋体"/>
                <w:bCs/>
                <w:sz w:val="24"/>
              </w:rPr>
            </w:pPr>
            <w:r>
              <w:rPr>
                <w:rFonts w:hint="eastAsia" w:ascii="宋体" w:hAnsi="宋体"/>
                <w:bCs/>
                <w:sz w:val="24"/>
              </w:rPr>
              <w:t xml:space="preserve">序号</w:t>
            </w:r>
            <w:r>
              <w:rPr>
                <w:rFonts w:ascii="宋体" w:hAnsi="宋体"/>
                <w:bCs/>
                <w:sz w:val="24"/>
              </w:rPr>
            </w:r>
            <w:r/>
          </w:p>
        </w:tc>
        <w:tc>
          <w:tcPr>
            <w:tcW w:w="2161" w:type="dxa"/>
            <w:vAlign w:val="center"/>
            <w:textDirection w:val="lrTb"/>
            <w:noWrap/>
          </w:tcPr>
          <w:p>
            <w:pPr>
              <w:pStyle w:val="964"/>
              <w:jc w:val="center"/>
              <w:spacing w:line="360" w:lineRule="auto"/>
              <w:rPr>
                <w:rFonts w:ascii="宋体" w:hAnsi="宋体"/>
                <w:bCs/>
                <w:sz w:val="24"/>
              </w:rPr>
            </w:pPr>
            <w:r>
              <w:rPr>
                <w:rFonts w:hint="eastAsia" w:ascii="宋体" w:hAnsi="宋体"/>
                <w:bCs/>
                <w:sz w:val="24"/>
              </w:rPr>
              <w:t xml:space="preserve">谈判文件要求</w:t>
            </w:r>
            <w:r>
              <w:rPr>
                <w:rFonts w:ascii="宋体" w:hAnsi="宋体"/>
                <w:bCs/>
                <w:sz w:val="24"/>
              </w:rPr>
            </w:r>
            <w:r/>
          </w:p>
        </w:tc>
        <w:tc>
          <w:tcPr>
            <w:tcW w:w="2202" w:type="dxa"/>
            <w:vAlign w:val="center"/>
            <w:textDirection w:val="lrTb"/>
            <w:noWrap/>
          </w:tcPr>
          <w:p>
            <w:pPr>
              <w:pStyle w:val="964"/>
              <w:jc w:val="center"/>
              <w:spacing w:line="360" w:lineRule="auto"/>
              <w:rPr>
                <w:rFonts w:ascii="宋体" w:hAnsi="宋体"/>
                <w:bCs/>
                <w:sz w:val="24"/>
              </w:rPr>
            </w:pPr>
            <w:r>
              <w:rPr>
                <w:rFonts w:hint="eastAsia" w:ascii="宋体" w:hAnsi="宋体"/>
                <w:bCs/>
                <w:sz w:val="24"/>
              </w:rPr>
              <w:t xml:space="preserve">实际响应情况</w:t>
            </w:r>
            <w:r>
              <w:rPr>
                <w:rFonts w:ascii="宋体" w:hAnsi="宋体"/>
                <w:bCs/>
                <w:sz w:val="24"/>
              </w:rPr>
            </w:r>
            <w:r/>
          </w:p>
        </w:tc>
        <w:tc>
          <w:tcPr>
            <w:tcW w:w="2703" w:type="dxa"/>
            <w:vAlign w:val="center"/>
            <w:textDirection w:val="lrTb"/>
            <w:noWrap/>
          </w:tcPr>
          <w:p>
            <w:pPr>
              <w:pStyle w:val="964"/>
              <w:jc w:val="center"/>
              <w:spacing w:line="360" w:lineRule="auto"/>
              <w:rPr>
                <w:rFonts w:ascii="宋体" w:hAnsi="宋体"/>
                <w:bCs/>
                <w:sz w:val="24"/>
              </w:rPr>
            </w:pPr>
            <w:r>
              <w:rPr>
                <w:rFonts w:hint="eastAsia" w:ascii="宋体" w:hAnsi="宋体"/>
                <w:bCs/>
                <w:sz w:val="24"/>
              </w:rPr>
              <w:t xml:space="preserve">无偏离/正偏离/负偏离</w:t>
            </w:r>
            <w:r>
              <w:rPr>
                <w:rFonts w:ascii="宋体" w:hAnsi="宋体"/>
                <w:bCs/>
                <w:sz w:val="24"/>
              </w:rPr>
            </w:r>
            <w:r/>
          </w:p>
        </w:tc>
        <w:tc>
          <w:tcPr>
            <w:tcW w:w="850" w:type="dxa"/>
            <w:vAlign w:val="center"/>
            <w:textDirection w:val="lrTb"/>
            <w:noWrap/>
          </w:tcPr>
          <w:p>
            <w:pPr>
              <w:pStyle w:val="964"/>
              <w:jc w:val="center"/>
              <w:spacing w:line="360" w:lineRule="auto"/>
              <w:rPr>
                <w:rFonts w:ascii="宋体" w:hAnsi="宋体"/>
                <w:bCs/>
                <w:sz w:val="24"/>
              </w:rPr>
            </w:pPr>
            <w:r>
              <w:rPr>
                <w:rFonts w:hint="eastAsia" w:ascii="宋体" w:hAnsi="宋体"/>
                <w:bCs/>
                <w:sz w:val="24"/>
              </w:rPr>
              <w:t xml:space="preserve">备注</w:t>
            </w:r>
            <w:r>
              <w:rPr>
                <w:rFonts w:ascii="宋体" w:hAnsi="宋体"/>
                <w:bCs/>
                <w:sz w:val="24"/>
              </w:rPr>
            </w:r>
            <w:r/>
          </w:p>
        </w:tc>
      </w:tr>
      <w:tr>
        <w:trPr/>
        <w:tc>
          <w:tcPr>
            <w:tcW w:w="839"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161"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202"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703"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850" w:type="dxa"/>
            <w:vAlign w:val="top"/>
            <w:textDirection w:val="lrTb"/>
            <w:noWrap/>
          </w:tcPr>
          <w:p>
            <w:pPr>
              <w:pStyle w:val="964"/>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161"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202"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703"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850" w:type="dxa"/>
            <w:vAlign w:val="top"/>
            <w:textDirection w:val="lrTb"/>
            <w:noWrap/>
          </w:tcPr>
          <w:p>
            <w:pPr>
              <w:pStyle w:val="964"/>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161"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202"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703"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850" w:type="dxa"/>
            <w:vAlign w:val="top"/>
            <w:textDirection w:val="lrTb"/>
            <w:noWrap/>
          </w:tcPr>
          <w:p>
            <w:pPr>
              <w:pStyle w:val="964"/>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161"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202"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703"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850" w:type="dxa"/>
            <w:vAlign w:val="top"/>
            <w:textDirection w:val="lrTb"/>
            <w:noWrap/>
          </w:tcPr>
          <w:p>
            <w:pPr>
              <w:pStyle w:val="964"/>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161"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202"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703"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850" w:type="dxa"/>
            <w:vAlign w:val="top"/>
            <w:textDirection w:val="lrTb"/>
            <w:noWrap/>
          </w:tcPr>
          <w:p>
            <w:pPr>
              <w:pStyle w:val="964"/>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161"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202"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703"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850" w:type="dxa"/>
            <w:vAlign w:val="top"/>
            <w:textDirection w:val="lrTb"/>
            <w:noWrap/>
          </w:tcPr>
          <w:p>
            <w:pPr>
              <w:pStyle w:val="964"/>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161"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202"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703"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850" w:type="dxa"/>
            <w:vAlign w:val="top"/>
            <w:textDirection w:val="lrTb"/>
            <w:noWrap/>
          </w:tcPr>
          <w:p>
            <w:pPr>
              <w:pStyle w:val="964"/>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161"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202"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703"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850" w:type="dxa"/>
            <w:vAlign w:val="top"/>
            <w:textDirection w:val="lrTb"/>
            <w:noWrap/>
          </w:tcPr>
          <w:p>
            <w:pPr>
              <w:pStyle w:val="964"/>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161"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202"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703"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850" w:type="dxa"/>
            <w:vAlign w:val="top"/>
            <w:textDirection w:val="lrTb"/>
            <w:noWrap/>
          </w:tcPr>
          <w:p>
            <w:pPr>
              <w:pStyle w:val="964"/>
              <w:jc w:val="center"/>
              <w:spacing w:line="360" w:lineRule="auto"/>
              <w:rPr>
                <w:rFonts w:ascii="宋体" w:hAnsi="宋体"/>
                <w:bCs/>
                <w:sz w:val="24"/>
              </w:rPr>
            </w:pPr>
            <w:r>
              <w:rPr>
                <w:rFonts w:ascii="宋体" w:hAnsi="宋体"/>
                <w:bCs/>
                <w:sz w:val="24"/>
              </w:rPr>
            </w:r>
            <w:r/>
          </w:p>
        </w:tc>
      </w:tr>
    </w:tbl>
    <w:p>
      <w:pPr>
        <w:pStyle w:val="964"/>
        <w:ind w:firstLine="482"/>
        <w:spacing w:before="156" w:line="360" w:lineRule="auto"/>
        <w:rPr>
          <w:rFonts w:ascii="宋体" w:hAnsi="宋体"/>
          <w:b/>
          <w:sz w:val="24"/>
          <w:u w:val="single"/>
        </w:rPr>
      </w:pPr>
      <w:r>
        <w:rPr>
          <w:rFonts w:hint="eastAsia" w:ascii="宋体" w:hAnsi="宋体"/>
          <w:b/>
          <w:sz w:val="24"/>
          <w:u w:val="single"/>
        </w:rPr>
        <w:t xml:space="preserve">注：1、本表须根据谈判文件要求和响应文件内容填写，以供谈判小组对照评审，如不按要求填写，谈判小组有权不予赋分，甚至认定申请人的谈判无效；2、“偏离”系指“正偏离”、“负偏离”或“无偏离”；3、该表不能作为谈判的商务（技术）文件或代替资格审查证明文件，申请人应在谈判文件中单独提供商务文件和资格审查证明文件；4、行数不够可自行添加；5、</w:t>
      </w:r>
      <w:r>
        <w:rPr>
          <w:rFonts w:hint="eastAsia"/>
          <w:b/>
          <w:sz w:val="24"/>
          <w:u w:val="single"/>
        </w:rPr>
        <w:t xml:space="preserve">如申请人完全响应本项目谈判文件要求，在第一行按如下格式填写即可：（</w:t>
      </w:r>
      <w:r>
        <w:rPr>
          <w:b/>
          <w:sz w:val="24"/>
          <w:u w:val="single"/>
        </w:rPr>
        <w:t xml:space="preserve">1</w:t>
      </w:r>
      <w:r>
        <w:rPr>
          <w:rFonts w:hint="eastAsia"/>
          <w:b/>
          <w:sz w:val="24"/>
          <w:u w:val="single"/>
        </w:rPr>
        <w:t xml:space="preserve">）“序号”栏：</w:t>
      </w:r>
      <w:r>
        <w:rPr>
          <w:b/>
          <w:sz w:val="24"/>
          <w:u w:val="single"/>
        </w:rPr>
        <w:t xml:space="preserve">/</w:t>
      </w:r>
      <w:r>
        <w:rPr>
          <w:rFonts w:hint="eastAsia"/>
          <w:b/>
          <w:sz w:val="24"/>
          <w:u w:val="single"/>
        </w:rPr>
        <w:t xml:space="preserve">；（</w:t>
      </w:r>
      <w:r>
        <w:rPr>
          <w:b/>
          <w:sz w:val="24"/>
          <w:u w:val="single"/>
        </w:rPr>
        <w:t xml:space="preserve">2</w:t>
      </w:r>
      <w:r>
        <w:rPr>
          <w:rFonts w:hint="eastAsia"/>
          <w:b/>
          <w:sz w:val="24"/>
          <w:u w:val="single"/>
        </w:rPr>
        <w:t xml:space="preserve">）“谈判文件要求”栏：谈判文件全部商务条款要求；（</w:t>
      </w:r>
      <w:r>
        <w:rPr>
          <w:b/>
          <w:sz w:val="24"/>
          <w:u w:val="single"/>
        </w:rPr>
        <w:t xml:space="preserve">3</w:t>
      </w:r>
      <w:r>
        <w:rPr>
          <w:rFonts w:hint="eastAsia"/>
          <w:b/>
          <w:sz w:val="24"/>
          <w:u w:val="single"/>
        </w:rPr>
        <w:t xml:space="preserve">）“实际响应情况”栏：全部完全响应；（</w:t>
      </w:r>
      <w:r>
        <w:rPr>
          <w:b/>
          <w:sz w:val="24"/>
          <w:u w:val="single"/>
        </w:rPr>
        <w:t xml:space="preserve">4</w:t>
      </w:r>
      <w:r>
        <w:rPr>
          <w:rFonts w:hint="eastAsia"/>
          <w:b/>
          <w:sz w:val="24"/>
          <w:u w:val="single"/>
        </w:rPr>
        <w:t xml:space="preserve">）“无偏离</w:t>
      </w:r>
      <w:r>
        <w:rPr>
          <w:b/>
          <w:sz w:val="24"/>
          <w:u w:val="single"/>
        </w:rPr>
        <w:t xml:space="preserve">/</w:t>
      </w:r>
      <w:r>
        <w:rPr>
          <w:rFonts w:hint="eastAsia"/>
          <w:b/>
          <w:sz w:val="24"/>
          <w:u w:val="single"/>
        </w:rPr>
        <w:t xml:space="preserve">正偏离</w:t>
      </w:r>
      <w:r>
        <w:rPr>
          <w:b/>
          <w:sz w:val="24"/>
          <w:u w:val="single"/>
        </w:rPr>
        <w:t xml:space="preserve">/</w:t>
      </w:r>
      <w:r>
        <w:rPr>
          <w:rFonts w:hint="eastAsia"/>
          <w:b/>
          <w:sz w:val="24"/>
          <w:u w:val="single"/>
        </w:rPr>
        <w:t xml:space="preserve">负偏离”栏：无偏离；（</w:t>
      </w:r>
      <w:r>
        <w:rPr>
          <w:b/>
          <w:sz w:val="24"/>
          <w:u w:val="single"/>
        </w:rPr>
        <w:t xml:space="preserve">5</w:t>
      </w:r>
      <w:r>
        <w:rPr>
          <w:rFonts w:hint="eastAsia"/>
          <w:b/>
          <w:sz w:val="24"/>
          <w:u w:val="single"/>
        </w:rPr>
        <w:t xml:space="preserve">）</w:t>
      </w:r>
      <w:r>
        <w:rPr>
          <w:b/>
          <w:sz w:val="24"/>
          <w:u w:val="single"/>
        </w:rPr>
        <w:t xml:space="preserve">“</w:t>
      </w:r>
      <w:r>
        <w:rPr>
          <w:rFonts w:hint="eastAsia"/>
          <w:b/>
          <w:sz w:val="24"/>
          <w:u w:val="single"/>
        </w:rPr>
        <w:t xml:space="preserve">备注</w:t>
      </w:r>
      <w:r>
        <w:rPr>
          <w:b/>
          <w:sz w:val="24"/>
          <w:u w:val="single"/>
        </w:rPr>
        <w:t xml:space="preserve">”</w:t>
      </w:r>
      <w:r>
        <w:rPr>
          <w:rFonts w:hint="eastAsia"/>
          <w:b/>
          <w:sz w:val="24"/>
          <w:u w:val="single"/>
        </w:rPr>
        <w:t xml:space="preserve">栏：</w:t>
      </w:r>
      <w:r>
        <w:rPr>
          <w:b/>
          <w:sz w:val="24"/>
          <w:u w:val="single"/>
        </w:rPr>
        <w:t xml:space="preserve">/</w:t>
      </w:r>
      <w:r>
        <w:rPr>
          <w:rFonts w:hint="eastAsia"/>
          <w:b/>
          <w:sz w:val="24"/>
          <w:u w:val="single"/>
        </w:rPr>
        <w:t xml:space="preserve">。</w:t>
      </w:r>
      <w:r>
        <w:rPr>
          <w:rFonts w:ascii="宋体" w:hAnsi="宋体"/>
          <w:b/>
          <w:sz w:val="24"/>
          <w:u w:val="single"/>
        </w:rPr>
      </w:r>
      <w:r/>
    </w:p>
    <w:p>
      <w:pPr>
        <w:pStyle w:val="964"/>
        <w:ind w:firstLine="480"/>
        <w:jc w:val="right"/>
        <w:spacing w:line="360" w:lineRule="auto"/>
        <w:rPr>
          <w:rFonts w:ascii="宋体" w:hAnsi="宋体"/>
          <w:bCs/>
          <w:sz w:val="24"/>
        </w:rPr>
      </w:pPr>
      <w:r>
        <w:rPr>
          <w:rFonts w:hint="eastAsia" w:ascii="宋体" w:hAnsi="宋体"/>
          <w:bCs/>
          <w:sz w:val="24"/>
        </w:rPr>
        <w:t xml:space="preserve">供应商：________________________</w:t>
      </w:r>
      <w:r>
        <w:rPr>
          <w:rFonts w:hint="eastAsia"/>
          <w:sz w:val="24"/>
          <w:szCs w:val="24"/>
        </w:rPr>
        <w:t xml:space="preserve">（加盖CA电子公章）</w:t>
      </w:r>
      <w:r>
        <w:rPr>
          <w:rFonts w:ascii="宋体" w:hAnsi="宋体"/>
          <w:bCs/>
          <w:sz w:val="24"/>
        </w:rPr>
      </w:r>
      <w:r/>
    </w:p>
    <w:p>
      <w:pPr>
        <w:pStyle w:val="1274"/>
        <w:ind w:firstLine="0"/>
        <w:jc w:val="center"/>
        <w:spacing w:line="480" w:lineRule="auto"/>
        <w:rPr>
          <w:rFonts w:ascii="宋体" w:hAnsi="宋体" w:eastAsia="宋体"/>
          <w:b/>
          <w:color w:val="000000"/>
          <w:szCs w:val="28"/>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eastAsia="宋体"/>
          <w:b/>
          <w:color w:val="000000"/>
          <w:szCs w:val="28"/>
        </w:rPr>
      </w:r>
      <w:r/>
    </w:p>
    <w:p>
      <w:pPr>
        <w:pStyle w:val="1274"/>
        <w:ind w:firstLine="0"/>
        <w:jc w:val="center"/>
        <w:spacing w:line="480" w:lineRule="auto"/>
        <w:rPr>
          <w:rFonts w:ascii="宋体" w:hAnsi="宋体" w:eastAsia="宋体"/>
          <w:b/>
          <w:color w:val="000000"/>
          <w:szCs w:val="28"/>
        </w:rPr>
      </w:pPr>
      <w:r>
        <w:rPr>
          <w:rFonts w:hint="eastAsia" w:ascii="宋体" w:hAnsi="宋体" w:eastAsia="宋体"/>
          <w:b/>
          <w:color w:val="000000"/>
          <w:szCs w:val="28"/>
        </w:rPr>
        <w:t xml:space="preserve">（</w:t>
      </w:r>
      <w:r>
        <w:rPr>
          <w:rFonts w:hint="eastAsia" w:ascii="宋体" w:hAnsi="宋体" w:eastAsia="宋体"/>
          <w:b/>
          <w:color w:val="000000"/>
          <w:szCs w:val="28"/>
          <w:lang w:eastAsia="zh-CN"/>
        </w:rPr>
        <w:t xml:space="preserve">五</w:t>
      </w:r>
      <w:r>
        <w:rPr>
          <w:rFonts w:hint="eastAsia" w:ascii="宋体" w:hAnsi="宋体" w:eastAsia="宋体"/>
          <w:b/>
          <w:color w:val="000000"/>
          <w:szCs w:val="28"/>
        </w:rPr>
        <w:t xml:space="preserve">）技术条款响应及偏离表</w:t>
      </w:r>
      <w:r>
        <w:rPr>
          <w:rFonts w:ascii="宋体" w:hAnsi="宋体" w:eastAsia="宋体"/>
          <w:b/>
          <w:color w:val="000000"/>
          <w:szCs w:val="28"/>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161"/>
        <w:gridCol w:w="2202"/>
        <w:gridCol w:w="2703"/>
        <w:gridCol w:w="850"/>
      </w:tblGrid>
      <w:tr>
        <w:trPr/>
        <w:tc>
          <w:tcPr>
            <w:tcW w:w="839" w:type="dxa"/>
            <w:vAlign w:val="center"/>
            <w:textDirection w:val="lrTb"/>
            <w:noWrap/>
          </w:tcPr>
          <w:p>
            <w:pPr>
              <w:pStyle w:val="964"/>
              <w:jc w:val="center"/>
              <w:spacing w:line="360" w:lineRule="auto"/>
              <w:rPr>
                <w:rFonts w:ascii="宋体" w:hAnsi="宋体"/>
                <w:bCs/>
                <w:sz w:val="24"/>
              </w:rPr>
            </w:pPr>
            <w:r>
              <w:rPr>
                <w:rFonts w:hint="eastAsia" w:ascii="宋体" w:hAnsi="宋体"/>
                <w:bCs/>
                <w:sz w:val="24"/>
              </w:rPr>
              <w:t xml:space="preserve">序号</w:t>
            </w:r>
            <w:r>
              <w:rPr>
                <w:rFonts w:ascii="宋体" w:hAnsi="宋体"/>
                <w:bCs/>
                <w:sz w:val="24"/>
              </w:rPr>
            </w:r>
            <w:r/>
          </w:p>
        </w:tc>
        <w:tc>
          <w:tcPr>
            <w:tcW w:w="2161" w:type="dxa"/>
            <w:vAlign w:val="center"/>
            <w:textDirection w:val="lrTb"/>
            <w:noWrap/>
          </w:tcPr>
          <w:p>
            <w:pPr>
              <w:pStyle w:val="964"/>
              <w:jc w:val="center"/>
              <w:spacing w:line="360" w:lineRule="auto"/>
              <w:rPr>
                <w:rFonts w:ascii="宋体" w:hAnsi="宋体"/>
                <w:bCs/>
                <w:sz w:val="24"/>
              </w:rPr>
            </w:pPr>
            <w:r>
              <w:rPr>
                <w:rFonts w:hint="eastAsia" w:ascii="宋体" w:hAnsi="宋体"/>
                <w:bCs/>
                <w:sz w:val="24"/>
              </w:rPr>
              <w:t xml:space="preserve">谈判文件要求</w:t>
            </w:r>
            <w:r>
              <w:rPr>
                <w:rFonts w:ascii="宋体" w:hAnsi="宋体"/>
                <w:bCs/>
                <w:sz w:val="24"/>
              </w:rPr>
            </w:r>
            <w:r/>
          </w:p>
        </w:tc>
        <w:tc>
          <w:tcPr>
            <w:tcW w:w="2202" w:type="dxa"/>
            <w:vAlign w:val="center"/>
            <w:textDirection w:val="lrTb"/>
            <w:noWrap/>
          </w:tcPr>
          <w:p>
            <w:pPr>
              <w:pStyle w:val="964"/>
              <w:jc w:val="center"/>
              <w:spacing w:line="360" w:lineRule="auto"/>
              <w:rPr>
                <w:rFonts w:ascii="宋体" w:hAnsi="宋体"/>
                <w:bCs/>
                <w:sz w:val="24"/>
              </w:rPr>
            </w:pPr>
            <w:r>
              <w:rPr>
                <w:rFonts w:hint="eastAsia" w:ascii="宋体" w:hAnsi="宋体"/>
                <w:bCs/>
                <w:sz w:val="24"/>
              </w:rPr>
              <w:t xml:space="preserve">实际响应情况</w:t>
            </w:r>
            <w:r>
              <w:rPr>
                <w:rFonts w:ascii="宋体" w:hAnsi="宋体"/>
                <w:bCs/>
                <w:sz w:val="24"/>
              </w:rPr>
            </w:r>
            <w:r/>
          </w:p>
        </w:tc>
        <w:tc>
          <w:tcPr>
            <w:tcW w:w="2703" w:type="dxa"/>
            <w:vAlign w:val="center"/>
            <w:textDirection w:val="lrTb"/>
            <w:noWrap/>
          </w:tcPr>
          <w:p>
            <w:pPr>
              <w:pStyle w:val="964"/>
              <w:jc w:val="center"/>
              <w:spacing w:line="360" w:lineRule="auto"/>
              <w:rPr>
                <w:rFonts w:ascii="宋体" w:hAnsi="宋体"/>
                <w:bCs/>
                <w:sz w:val="24"/>
              </w:rPr>
            </w:pPr>
            <w:r>
              <w:rPr>
                <w:rFonts w:hint="eastAsia" w:ascii="宋体" w:hAnsi="宋体"/>
                <w:bCs/>
                <w:sz w:val="24"/>
              </w:rPr>
              <w:t xml:space="preserve">无偏离/正偏离/负偏离</w:t>
            </w:r>
            <w:r>
              <w:rPr>
                <w:rFonts w:ascii="宋体" w:hAnsi="宋体"/>
                <w:bCs/>
                <w:sz w:val="24"/>
              </w:rPr>
            </w:r>
            <w:r/>
          </w:p>
        </w:tc>
        <w:tc>
          <w:tcPr>
            <w:tcW w:w="850" w:type="dxa"/>
            <w:vAlign w:val="center"/>
            <w:textDirection w:val="lrTb"/>
            <w:noWrap/>
          </w:tcPr>
          <w:p>
            <w:pPr>
              <w:pStyle w:val="964"/>
              <w:jc w:val="center"/>
              <w:spacing w:line="360" w:lineRule="auto"/>
              <w:rPr>
                <w:rFonts w:ascii="宋体" w:hAnsi="宋体"/>
                <w:bCs/>
                <w:sz w:val="24"/>
              </w:rPr>
            </w:pPr>
            <w:r>
              <w:rPr>
                <w:rFonts w:hint="eastAsia" w:ascii="宋体" w:hAnsi="宋体"/>
                <w:bCs/>
                <w:sz w:val="24"/>
              </w:rPr>
              <w:t xml:space="preserve">备注</w:t>
            </w:r>
            <w:r>
              <w:rPr>
                <w:rFonts w:ascii="宋体" w:hAnsi="宋体"/>
                <w:bCs/>
                <w:sz w:val="24"/>
              </w:rPr>
            </w:r>
            <w:r/>
          </w:p>
        </w:tc>
      </w:tr>
      <w:tr>
        <w:trPr/>
        <w:tc>
          <w:tcPr>
            <w:tcW w:w="839"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161"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202"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703"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850" w:type="dxa"/>
            <w:vAlign w:val="top"/>
            <w:textDirection w:val="lrTb"/>
            <w:noWrap/>
          </w:tcPr>
          <w:p>
            <w:pPr>
              <w:pStyle w:val="964"/>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161"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202"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703"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850" w:type="dxa"/>
            <w:vAlign w:val="top"/>
            <w:textDirection w:val="lrTb"/>
            <w:noWrap/>
          </w:tcPr>
          <w:p>
            <w:pPr>
              <w:pStyle w:val="964"/>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161"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202"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703"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850" w:type="dxa"/>
            <w:vAlign w:val="top"/>
            <w:textDirection w:val="lrTb"/>
            <w:noWrap/>
          </w:tcPr>
          <w:p>
            <w:pPr>
              <w:pStyle w:val="964"/>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161"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202"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703"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850" w:type="dxa"/>
            <w:vAlign w:val="top"/>
            <w:textDirection w:val="lrTb"/>
            <w:noWrap/>
          </w:tcPr>
          <w:p>
            <w:pPr>
              <w:pStyle w:val="964"/>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161"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202"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703"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850" w:type="dxa"/>
            <w:vAlign w:val="top"/>
            <w:textDirection w:val="lrTb"/>
            <w:noWrap/>
          </w:tcPr>
          <w:p>
            <w:pPr>
              <w:pStyle w:val="964"/>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161"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202"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703"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850" w:type="dxa"/>
            <w:vAlign w:val="top"/>
            <w:textDirection w:val="lrTb"/>
            <w:noWrap/>
          </w:tcPr>
          <w:p>
            <w:pPr>
              <w:pStyle w:val="964"/>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161"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202"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703"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850" w:type="dxa"/>
            <w:vAlign w:val="top"/>
            <w:textDirection w:val="lrTb"/>
            <w:noWrap/>
          </w:tcPr>
          <w:p>
            <w:pPr>
              <w:pStyle w:val="964"/>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161"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202"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703"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850" w:type="dxa"/>
            <w:vAlign w:val="top"/>
            <w:textDirection w:val="lrTb"/>
            <w:noWrap/>
          </w:tcPr>
          <w:p>
            <w:pPr>
              <w:pStyle w:val="964"/>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161"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202"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2703" w:type="dxa"/>
            <w:vAlign w:val="top"/>
            <w:textDirection w:val="lrTb"/>
            <w:noWrap/>
          </w:tcPr>
          <w:p>
            <w:pPr>
              <w:pStyle w:val="964"/>
              <w:jc w:val="center"/>
              <w:spacing w:line="360" w:lineRule="auto"/>
              <w:rPr>
                <w:rFonts w:ascii="宋体" w:hAnsi="宋体"/>
                <w:bCs/>
                <w:sz w:val="24"/>
              </w:rPr>
            </w:pPr>
            <w:r>
              <w:rPr>
                <w:rFonts w:ascii="宋体" w:hAnsi="宋体"/>
                <w:bCs/>
                <w:sz w:val="24"/>
              </w:rPr>
            </w:r>
            <w:r/>
          </w:p>
        </w:tc>
        <w:tc>
          <w:tcPr>
            <w:tcW w:w="850" w:type="dxa"/>
            <w:vAlign w:val="top"/>
            <w:textDirection w:val="lrTb"/>
            <w:noWrap/>
          </w:tcPr>
          <w:p>
            <w:pPr>
              <w:pStyle w:val="964"/>
              <w:jc w:val="center"/>
              <w:spacing w:line="360" w:lineRule="auto"/>
              <w:rPr>
                <w:rFonts w:ascii="宋体" w:hAnsi="宋体"/>
                <w:bCs/>
                <w:sz w:val="24"/>
              </w:rPr>
            </w:pPr>
            <w:r>
              <w:rPr>
                <w:rFonts w:ascii="宋体" w:hAnsi="宋体"/>
                <w:bCs/>
                <w:sz w:val="24"/>
              </w:rPr>
            </w:r>
            <w:r/>
          </w:p>
        </w:tc>
      </w:tr>
    </w:tbl>
    <w:p>
      <w:pPr>
        <w:pStyle w:val="964"/>
        <w:ind w:firstLine="482"/>
        <w:spacing w:before="156" w:line="360" w:lineRule="auto"/>
        <w:rPr>
          <w:rFonts w:ascii="宋体" w:hAnsi="宋体"/>
          <w:b/>
          <w:sz w:val="24"/>
          <w:u w:val="single"/>
        </w:rPr>
      </w:pPr>
      <w:r>
        <w:rPr>
          <w:rFonts w:hint="eastAsia" w:ascii="宋体" w:hAnsi="宋体"/>
          <w:b/>
          <w:sz w:val="24"/>
          <w:u w:val="single"/>
        </w:rPr>
        <w:t xml:space="preserve">注：1、本表须根据谈判文件要求和响应文件内容填写，以供谈判小组对照评审，如不按要求填写，谈判小组有权不予赋分，甚至认定申请人的谈判无效；2、“偏离”系指“正偏离”、“负偏离”或“无偏离”；3、该表不能作为谈判的商务（技术）文件或代替资格审查证明文件，申请人应在谈判文件中单独提供技术文件和资格审查证明文件；4、行数不够可自行添加；5、</w:t>
      </w:r>
      <w:r>
        <w:rPr>
          <w:rFonts w:hint="eastAsia"/>
          <w:b/>
          <w:sz w:val="24"/>
          <w:u w:val="single"/>
        </w:rPr>
        <w:t xml:space="preserve">如申请人完全响应本项目谈判文件要求，在第一行按如下格式填写即可：（1）“序号”栏：/；（2）“谈判文件要求”栏：谈判文件全部技术条款要求；（3）“实际响应情况”栏：全部完全响应；（4）“无偏离</w:t>
      </w:r>
      <w:r>
        <w:rPr>
          <w:b/>
          <w:sz w:val="24"/>
          <w:u w:val="single"/>
        </w:rPr>
        <w:t xml:space="preserve">/正偏离/负偏离</w:t>
      </w:r>
      <w:r>
        <w:rPr>
          <w:rFonts w:hint="eastAsia"/>
          <w:b/>
          <w:sz w:val="24"/>
          <w:u w:val="single"/>
        </w:rPr>
        <w:t xml:space="preserve">”</w:t>
      </w:r>
      <w:r>
        <w:rPr>
          <w:b/>
          <w:sz w:val="24"/>
          <w:u w:val="single"/>
        </w:rPr>
        <w:t xml:space="preserve">栏：无偏离；（</w:t>
      </w:r>
      <w:r>
        <w:rPr>
          <w:rFonts w:hint="eastAsia"/>
          <w:b/>
          <w:sz w:val="24"/>
          <w:u w:val="single"/>
        </w:rPr>
        <w:t xml:space="preserve">5</w:t>
      </w:r>
      <w:r>
        <w:rPr>
          <w:b/>
          <w:sz w:val="24"/>
          <w:u w:val="single"/>
        </w:rPr>
        <w:t xml:space="preserve">）“备注”栏：</w:t>
      </w:r>
      <w:r>
        <w:rPr>
          <w:rFonts w:hint="eastAsia"/>
          <w:b/>
          <w:sz w:val="24"/>
          <w:u w:val="single"/>
        </w:rPr>
        <w:t xml:space="preserve">/。</w:t>
      </w:r>
      <w:r>
        <w:rPr>
          <w:rFonts w:ascii="宋体" w:hAnsi="宋体"/>
          <w:b/>
          <w:sz w:val="24"/>
          <w:u w:val="single"/>
        </w:rPr>
      </w:r>
      <w:r/>
    </w:p>
    <w:p>
      <w:pPr>
        <w:pStyle w:val="964"/>
        <w:ind w:firstLine="480"/>
        <w:jc w:val="right"/>
        <w:spacing w:line="360" w:lineRule="auto"/>
        <w:rPr>
          <w:rFonts w:ascii="宋体" w:hAnsi="宋体"/>
          <w:bCs/>
          <w:sz w:val="24"/>
        </w:rPr>
      </w:pPr>
      <w:r/>
      <w:bookmarkStart w:id="176" w:name="_Toc43036671"/>
      <w:r>
        <w:rPr>
          <w:rFonts w:hint="eastAsia" w:ascii="宋体" w:hAnsi="宋体"/>
          <w:bCs/>
          <w:sz w:val="24"/>
        </w:rPr>
        <w:t xml:space="preserve">供应商：________________________</w:t>
      </w:r>
      <w:r>
        <w:rPr>
          <w:rFonts w:hint="eastAsia"/>
          <w:sz w:val="24"/>
          <w:szCs w:val="24"/>
        </w:rPr>
        <w:t xml:space="preserve">（加盖CA电子公章）</w:t>
      </w:r>
      <w:r>
        <w:rPr>
          <w:rFonts w:ascii="宋体" w:hAnsi="宋体"/>
          <w:bCs/>
          <w:sz w:val="24"/>
        </w:rPr>
      </w:r>
      <w:r/>
    </w:p>
    <w:p>
      <w:pPr>
        <w:pStyle w:val="1274"/>
        <w:ind w:firstLine="0"/>
        <w:jc w:val="center"/>
        <w:spacing w:line="480" w:lineRule="auto"/>
        <w:rPr>
          <w:rFonts w:ascii="宋体" w:hAnsi="宋体" w:eastAsia="宋体"/>
          <w:b/>
          <w:color w:val="000000"/>
          <w:szCs w:val="28"/>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eastAsia="宋体"/>
          <w:b/>
          <w:color w:val="000000"/>
          <w:szCs w:val="28"/>
        </w:rPr>
      </w:r>
      <w:r/>
    </w:p>
    <w:p>
      <w:pPr>
        <w:pStyle w:val="1274"/>
        <w:ind w:firstLine="0"/>
        <w:jc w:val="center"/>
        <w:spacing w:line="480" w:lineRule="auto"/>
        <w:rPr>
          <w:rFonts w:ascii="宋体" w:hAnsi="宋体" w:eastAsia="宋体"/>
          <w:b/>
          <w:color w:val="000000"/>
          <w:szCs w:val="28"/>
        </w:rPr>
      </w:pPr>
      <w:r>
        <w:rPr>
          <w:rFonts w:ascii="宋体" w:hAnsi="宋体" w:eastAsia="宋体"/>
          <w:b/>
          <w:color w:val="000000"/>
          <w:szCs w:val="28"/>
        </w:rPr>
        <w:t xml:space="preserve">（六）保密承诺书</w:t>
      </w:r>
      <w:r>
        <w:rPr>
          <w:rFonts w:ascii="宋体" w:hAnsi="宋体" w:eastAsia="宋体"/>
          <w:b/>
          <w:color w:val="000000"/>
          <w:szCs w:val="28"/>
        </w:rPr>
      </w:r>
      <w:r/>
    </w:p>
    <w:p>
      <w:pPr>
        <w:pStyle w:val="1275"/>
        <w:spacing w:line="360" w:lineRule="auto"/>
        <w:rPr>
          <w:rFonts w:hAnsi="宋体" w:eastAsia="宋体" w:cs="宋体"/>
          <w:sz w:val="24"/>
          <w:szCs w:val="24"/>
          <w:u w:val="single"/>
        </w:rPr>
      </w:pPr>
      <w:r>
        <w:rPr>
          <w:rFonts w:hint="eastAsia" w:hAnsi="宋体" w:eastAsia="宋体" w:cs="宋体"/>
          <w:sz w:val="24"/>
          <w:szCs w:val="24"/>
          <w:u w:val="single"/>
        </w:rPr>
        <w:t xml:space="preserve">江苏省南京监狱</w:t>
      </w:r>
      <w:r>
        <w:rPr>
          <w:rFonts w:hint="eastAsia" w:hAnsi="宋体" w:eastAsia="宋体" w:cs="宋体"/>
          <w:sz w:val="24"/>
          <w:szCs w:val="24"/>
        </w:rPr>
        <w:t xml:space="preserve">：</w:t>
      </w:r>
      <w:r>
        <w:rPr>
          <w:rFonts w:hAnsi="宋体" w:eastAsia="宋体" w:cs="宋体"/>
          <w:sz w:val="24"/>
          <w:szCs w:val="24"/>
          <w:u w:val="single"/>
        </w:rPr>
      </w:r>
      <w:r/>
    </w:p>
    <w:p>
      <w:pPr>
        <w:pStyle w:val="1665"/>
        <w:ind w:left="0" w:firstLine="480"/>
        <w:spacing w:line="360" w:lineRule="auto"/>
        <w:rPr>
          <w:rFonts w:ascii="宋体" w:hAnsi="宋体" w:cs="宋体"/>
          <w:sz w:val="24"/>
          <w:szCs w:val="24"/>
        </w:rPr>
      </w:pPr>
      <w:r>
        <w:rPr>
          <w:rFonts w:hint="eastAsia" w:ascii="宋体" w:hAnsi="宋体" w:cs="宋体"/>
          <w:sz w:val="24"/>
          <w:szCs w:val="24"/>
        </w:rPr>
        <w:t xml:space="preserve">我方响应你方项目采购要求并参加响应。在这次响应过程中和成交后，我们将严格遵守国家法律法规相关保密要求，并郑重承诺：</w:t>
      </w:r>
      <w:r>
        <w:rPr>
          <w:rFonts w:ascii="宋体" w:hAnsi="宋体" w:cs="宋体"/>
          <w:sz w:val="24"/>
          <w:szCs w:val="24"/>
        </w:rPr>
      </w:r>
      <w:r/>
    </w:p>
    <w:p>
      <w:pPr>
        <w:pStyle w:val="1665"/>
        <w:ind w:left="0" w:firstLine="480"/>
        <w:spacing w:line="360" w:lineRule="auto"/>
        <w:rPr>
          <w:rFonts w:ascii="宋体" w:hAnsi="宋体" w:cs="宋体"/>
          <w:sz w:val="24"/>
          <w:szCs w:val="24"/>
        </w:rPr>
      </w:pPr>
      <w:r>
        <w:rPr>
          <w:rFonts w:hint="eastAsia" w:ascii="宋体" w:hAnsi="宋体" w:cs="宋体"/>
          <w:sz w:val="24"/>
          <w:szCs w:val="24"/>
        </w:rPr>
        <w:t xml:space="preserve">一、保密内容：由于</w:t>
      </w:r>
      <w:r>
        <w:rPr>
          <w:rFonts w:hint="eastAsia" w:ascii="宋体" w:hAnsi="宋体" w:cs="宋体"/>
          <w:sz w:val="24"/>
          <w:szCs w:val="24"/>
          <w:u w:val="single"/>
        </w:rPr>
        <w:t xml:space="preserve">江苏省南京监狱</w:t>
      </w:r>
      <w:r>
        <w:rPr>
          <w:rFonts w:hint="eastAsia" w:ascii="宋体" w:hAnsi="宋体" w:cs="宋体"/>
          <w:sz w:val="24"/>
          <w:szCs w:val="24"/>
        </w:rPr>
        <w:t xml:space="preserve">为国家涉密单位，凡涉及</w:t>
      </w:r>
      <w:r>
        <w:rPr>
          <w:rFonts w:hint="eastAsia" w:ascii="宋体" w:hAnsi="宋体" w:cs="宋体"/>
          <w:sz w:val="24"/>
          <w:szCs w:val="24"/>
          <w:u w:val="single"/>
        </w:rPr>
        <w:t xml:space="preserve">江苏省南京监狱</w:t>
      </w:r>
      <w:r>
        <w:rPr>
          <w:rFonts w:hint="eastAsia" w:ascii="宋体" w:hAnsi="宋体" w:cs="宋体"/>
          <w:sz w:val="24"/>
          <w:szCs w:val="24"/>
        </w:rPr>
        <w:t xml:space="preserve">单位相关的图纸、数据以及其他相关的信息资料等内容，我方及我方相关人员都有予以保密的义务，并承诺做到：</w:t>
      </w:r>
      <w:r>
        <w:rPr>
          <w:rFonts w:ascii="宋体" w:hAnsi="宋体" w:cs="宋体"/>
          <w:sz w:val="24"/>
          <w:szCs w:val="24"/>
        </w:rPr>
      </w:r>
      <w:r/>
    </w:p>
    <w:p>
      <w:pPr>
        <w:pStyle w:val="1665"/>
        <w:ind w:left="0" w:firstLine="480"/>
        <w:spacing w:line="360" w:lineRule="auto"/>
        <w:rPr>
          <w:rFonts w:ascii="宋体" w:hAnsi="宋体" w:cs="宋体"/>
          <w:sz w:val="24"/>
          <w:szCs w:val="24"/>
        </w:rPr>
      </w:pPr>
      <w:r>
        <w:rPr>
          <w:rFonts w:hint="eastAsia" w:ascii="宋体" w:hAnsi="宋体" w:cs="宋体"/>
          <w:sz w:val="24"/>
          <w:szCs w:val="24"/>
        </w:rPr>
        <w:t xml:space="preserve">1.认真遵守国家保密法律、法规和规章制度，履行保密义务；</w:t>
      </w:r>
      <w:r>
        <w:rPr>
          <w:rFonts w:ascii="宋体" w:hAnsi="宋体" w:cs="宋体"/>
          <w:sz w:val="24"/>
          <w:szCs w:val="24"/>
        </w:rPr>
      </w:r>
      <w:r/>
    </w:p>
    <w:p>
      <w:pPr>
        <w:pStyle w:val="1665"/>
        <w:ind w:left="0" w:firstLine="480"/>
        <w:spacing w:line="360" w:lineRule="auto"/>
        <w:rPr>
          <w:rFonts w:ascii="宋体" w:hAnsi="宋体" w:cs="宋体"/>
          <w:sz w:val="24"/>
          <w:szCs w:val="24"/>
        </w:rPr>
      </w:pPr>
      <w:r>
        <w:rPr>
          <w:rFonts w:hint="eastAsia" w:ascii="宋体" w:hAnsi="宋体" w:cs="宋体"/>
          <w:sz w:val="24"/>
          <w:szCs w:val="24"/>
        </w:rPr>
        <w:t xml:space="preserve">2.不提供虚假信息，自愿接受保密审查；</w:t>
      </w:r>
      <w:r>
        <w:rPr>
          <w:rFonts w:ascii="宋体" w:hAnsi="宋体" w:cs="宋体"/>
          <w:sz w:val="24"/>
          <w:szCs w:val="24"/>
        </w:rPr>
      </w:r>
      <w:r/>
    </w:p>
    <w:p>
      <w:pPr>
        <w:pStyle w:val="1665"/>
        <w:ind w:left="0" w:firstLine="480"/>
        <w:spacing w:line="360" w:lineRule="auto"/>
        <w:rPr>
          <w:rFonts w:ascii="宋体" w:hAnsi="宋体" w:cs="宋体"/>
          <w:sz w:val="24"/>
          <w:szCs w:val="24"/>
        </w:rPr>
      </w:pPr>
      <w:r>
        <w:rPr>
          <w:rFonts w:hint="eastAsia" w:ascii="宋体" w:hAnsi="宋体" w:cs="宋体"/>
          <w:sz w:val="24"/>
          <w:szCs w:val="24"/>
        </w:rPr>
        <w:t xml:space="preserve">3.不录音、拍照、摄像涉及</w:t>
      </w:r>
      <w:r>
        <w:rPr>
          <w:rFonts w:hint="eastAsia" w:ascii="宋体" w:hAnsi="宋体" w:cs="宋体"/>
          <w:sz w:val="24"/>
          <w:szCs w:val="24"/>
          <w:u w:val="single"/>
        </w:rPr>
        <w:t xml:space="preserve">江苏省南京监狱</w:t>
      </w:r>
      <w:r>
        <w:rPr>
          <w:rFonts w:hint="eastAsia" w:ascii="宋体" w:hAnsi="宋体" w:cs="宋体"/>
          <w:sz w:val="24"/>
          <w:szCs w:val="24"/>
        </w:rPr>
        <w:t xml:space="preserve">秘密信息，不记录、存储、复制国家秘密信息，不留存国家秘密载体；</w:t>
      </w:r>
      <w:r>
        <w:rPr>
          <w:rFonts w:ascii="宋体" w:hAnsi="宋体" w:cs="宋体"/>
          <w:sz w:val="24"/>
          <w:szCs w:val="24"/>
        </w:rPr>
      </w:r>
      <w:r/>
    </w:p>
    <w:p>
      <w:pPr>
        <w:pStyle w:val="1665"/>
        <w:ind w:left="0" w:firstLine="480"/>
        <w:spacing w:line="360" w:lineRule="auto"/>
        <w:rPr>
          <w:rFonts w:ascii="宋体" w:hAnsi="宋体" w:cs="宋体"/>
          <w:sz w:val="24"/>
          <w:szCs w:val="24"/>
        </w:rPr>
      </w:pPr>
      <w:r>
        <w:rPr>
          <w:rFonts w:hint="eastAsia" w:ascii="宋体" w:hAnsi="宋体" w:cs="宋体"/>
          <w:sz w:val="24"/>
          <w:szCs w:val="24"/>
        </w:rPr>
        <w:t xml:space="preserve">4.不以任何方式泄露所接触和知悉的国家秘密；</w:t>
      </w:r>
      <w:r>
        <w:rPr>
          <w:rFonts w:ascii="宋体" w:hAnsi="宋体" w:cs="宋体"/>
          <w:sz w:val="24"/>
          <w:szCs w:val="24"/>
        </w:rPr>
      </w:r>
      <w:r/>
    </w:p>
    <w:p>
      <w:pPr>
        <w:pStyle w:val="1665"/>
        <w:ind w:left="0" w:firstLine="480"/>
        <w:spacing w:line="360" w:lineRule="auto"/>
        <w:rPr>
          <w:rFonts w:ascii="宋体" w:hAnsi="宋体" w:cs="宋体"/>
          <w:sz w:val="24"/>
          <w:szCs w:val="24"/>
        </w:rPr>
      </w:pPr>
      <w:r>
        <w:rPr>
          <w:rFonts w:hint="eastAsia" w:ascii="宋体" w:hAnsi="宋体" w:cs="宋体"/>
          <w:sz w:val="24"/>
          <w:szCs w:val="24"/>
        </w:rPr>
        <w:t xml:space="preserve">5.不带任何具备录音、录像、拍摄、存储功能的数码设备进入</w:t>
      </w:r>
      <w:r>
        <w:rPr>
          <w:rFonts w:hint="eastAsia" w:ascii="宋体" w:hAnsi="宋体" w:cs="宋体"/>
          <w:sz w:val="24"/>
          <w:szCs w:val="24"/>
          <w:u w:val="single"/>
        </w:rPr>
        <w:t xml:space="preserve">江苏省南京监狱</w:t>
      </w:r>
      <w:r>
        <w:rPr>
          <w:rFonts w:hint="eastAsia" w:ascii="宋体" w:hAnsi="宋体" w:cs="宋体"/>
          <w:sz w:val="24"/>
          <w:szCs w:val="24"/>
        </w:rPr>
        <w:t xml:space="preserve">规定不允许带入的相关区域。</w:t>
      </w:r>
      <w:r>
        <w:rPr>
          <w:rFonts w:ascii="宋体" w:hAnsi="宋体" w:cs="宋体"/>
          <w:sz w:val="24"/>
          <w:szCs w:val="24"/>
        </w:rPr>
      </w:r>
      <w:r/>
    </w:p>
    <w:p>
      <w:pPr>
        <w:pStyle w:val="1665"/>
        <w:ind w:left="0" w:firstLine="480"/>
        <w:spacing w:line="360" w:lineRule="auto"/>
        <w:rPr>
          <w:rFonts w:ascii="宋体" w:hAnsi="宋体" w:cs="宋体"/>
          <w:sz w:val="24"/>
          <w:szCs w:val="24"/>
        </w:rPr>
      </w:pPr>
      <w:r>
        <w:rPr>
          <w:rFonts w:hint="eastAsia" w:ascii="宋体" w:hAnsi="宋体" w:cs="宋体"/>
          <w:sz w:val="24"/>
          <w:szCs w:val="24"/>
        </w:rPr>
        <w:t xml:space="preserve">若确因我方的原因造成泄密，由我方及相关责任人承担相应的法律责任。</w:t>
      </w:r>
      <w:r>
        <w:rPr>
          <w:rFonts w:ascii="宋体" w:hAnsi="宋体" w:cs="宋体"/>
          <w:sz w:val="24"/>
          <w:szCs w:val="24"/>
        </w:rPr>
      </w:r>
      <w:r/>
    </w:p>
    <w:p>
      <w:pPr>
        <w:pStyle w:val="1665"/>
        <w:ind w:left="0" w:firstLine="480"/>
        <w:spacing w:line="360" w:lineRule="auto"/>
        <w:rPr>
          <w:rFonts w:ascii="宋体" w:hAnsi="宋体" w:cs="宋体"/>
          <w:sz w:val="24"/>
          <w:szCs w:val="24"/>
        </w:rPr>
      </w:pPr>
      <w:r>
        <w:rPr>
          <w:rFonts w:hint="eastAsia" w:ascii="宋体" w:hAnsi="宋体" w:cs="宋体"/>
          <w:sz w:val="24"/>
          <w:szCs w:val="24"/>
        </w:rPr>
        <w:t xml:space="preserve">二、保密期限：针对</w:t>
      </w:r>
      <w:r>
        <w:rPr>
          <w:rFonts w:hint="eastAsia" w:ascii="宋体" w:hAnsi="宋体" w:cs="宋体"/>
          <w:sz w:val="24"/>
          <w:szCs w:val="24"/>
          <w:u w:val="single"/>
        </w:rPr>
        <w:t xml:space="preserve">江苏省南京监狱</w:t>
      </w:r>
      <w:r>
        <w:rPr>
          <w:rFonts w:hint="eastAsia" w:ascii="宋体" w:hAnsi="宋体" w:cs="宋体"/>
          <w:sz w:val="24"/>
          <w:szCs w:val="24"/>
        </w:rPr>
        <w:t xml:space="preserve">的单位特殊性，自收到该项目招标资料起，我方有义务在20年内对相关的图纸、数据以及涉及采购人作为刑罚执行机关和</w:t>
      </w:r>
      <w:r>
        <w:rPr>
          <w:rFonts w:hint="eastAsia" w:ascii="宋体" w:hAnsi="宋体" w:cs="宋体"/>
          <w:sz w:val="24"/>
          <w:szCs w:val="24"/>
          <w:u w:val="single"/>
        </w:rPr>
        <w:t xml:space="preserve">江苏省南京监狱</w:t>
      </w:r>
      <w:r>
        <w:rPr>
          <w:rFonts w:hint="eastAsia" w:ascii="宋体" w:hAnsi="宋体" w:cs="宋体"/>
          <w:sz w:val="24"/>
          <w:szCs w:val="24"/>
        </w:rPr>
        <w:t xml:space="preserve">相关的信息资料予以保密；除非</w:t>
      </w:r>
      <w:r>
        <w:rPr>
          <w:rFonts w:hint="eastAsia" w:ascii="宋体" w:hAnsi="宋体" w:cs="宋体"/>
          <w:sz w:val="24"/>
          <w:szCs w:val="24"/>
          <w:u w:val="single"/>
        </w:rPr>
        <w:t xml:space="preserve">江苏省南京监狱</w:t>
      </w:r>
      <w:r>
        <w:rPr>
          <w:rFonts w:hint="eastAsia" w:ascii="宋体" w:hAnsi="宋体" w:cs="宋体"/>
          <w:sz w:val="24"/>
          <w:szCs w:val="24"/>
        </w:rPr>
        <w:t xml:space="preserve">主动向社会公开相关的数据，我方在任何情况下不得予以泄露，不得向任何第三方透露本项目涉及的内容及商业秘密。</w:t>
      </w:r>
      <w:r>
        <w:rPr>
          <w:rFonts w:ascii="宋体" w:hAnsi="宋体" w:cs="宋体"/>
          <w:sz w:val="24"/>
          <w:szCs w:val="24"/>
        </w:rPr>
      </w:r>
      <w:r/>
    </w:p>
    <w:p>
      <w:pPr>
        <w:pStyle w:val="1665"/>
        <w:ind w:left="0" w:firstLine="480"/>
        <w:spacing w:line="360" w:lineRule="auto"/>
        <w:rPr>
          <w:rFonts w:ascii="宋体" w:hAnsi="宋体" w:cs="宋体"/>
          <w:sz w:val="24"/>
          <w:szCs w:val="24"/>
        </w:rPr>
      </w:pPr>
      <w:r>
        <w:rPr>
          <w:rFonts w:hint="eastAsia" w:ascii="宋体" w:hAnsi="宋体" w:cs="宋体"/>
          <w:sz w:val="24"/>
          <w:szCs w:val="24"/>
        </w:rPr>
        <w:t xml:space="preserve">三、保密责任：由于我方及相关人员有意或者无意的行为造成</w:t>
      </w:r>
      <w:r>
        <w:rPr>
          <w:rFonts w:hint="eastAsia" w:ascii="宋体" w:hAnsi="宋体" w:cs="宋体"/>
          <w:sz w:val="24"/>
          <w:szCs w:val="24"/>
          <w:u w:val="single"/>
        </w:rPr>
        <w:t xml:space="preserve">江苏省南京监狱</w:t>
      </w:r>
      <w:r>
        <w:rPr>
          <w:rFonts w:hint="eastAsia" w:ascii="宋体" w:hAnsi="宋体" w:cs="宋体"/>
          <w:sz w:val="24"/>
          <w:szCs w:val="24"/>
        </w:rPr>
        <w:t xml:space="preserve">的保密资料或者机密泄露的，我方对本次泄密造成的损失进行相应的赔偿，并承担相应的民事责任和刑事责任。在项目实施过程中因我方泄密行为造成</w:t>
      </w:r>
      <w:r>
        <w:rPr>
          <w:rFonts w:hint="eastAsia" w:ascii="宋体" w:hAnsi="宋体" w:cs="宋体"/>
          <w:sz w:val="24"/>
          <w:szCs w:val="24"/>
          <w:u w:val="single"/>
        </w:rPr>
        <w:t xml:space="preserve">江苏省南京监狱</w:t>
      </w:r>
      <w:r>
        <w:rPr>
          <w:rFonts w:hint="eastAsia" w:ascii="宋体" w:hAnsi="宋体" w:cs="宋体"/>
          <w:sz w:val="24"/>
          <w:szCs w:val="24"/>
        </w:rPr>
        <w:t xml:space="preserve">单位损失的，被泄密方有权立即单方面终止与本项目相关合同，因此造成的一切损失由泄密方承担。</w:t>
      </w:r>
      <w:r>
        <w:rPr>
          <w:rFonts w:ascii="宋体" w:hAnsi="宋体" w:cs="宋体"/>
          <w:sz w:val="24"/>
          <w:szCs w:val="24"/>
        </w:rPr>
      </w:r>
      <w:r/>
    </w:p>
    <w:p>
      <w:pPr>
        <w:pStyle w:val="964"/>
        <w:spacing w:line="360" w:lineRule="auto"/>
        <w:rPr>
          <w:rFonts w:ascii="宋体" w:hAnsi="宋体" w:cs="宋体"/>
          <w:sz w:val="24"/>
          <w:szCs w:val="24"/>
          <w:u w:val="single"/>
        </w:rPr>
      </w:pPr>
      <w:r>
        <w:rPr>
          <w:rFonts w:hint="eastAsia" w:ascii="宋体" w:hAnsi="宋体" w:cs="宋体"/>
          <w:sz w:val="24"/>
          <w:szCs w:val="24"/>
        </w:rPr>
        <w:t xml:space="preserve">供应商名称</w:t>
      </w:r>
      <w:r>
        <w:rPr>
          <w:rFonts w:hint="eastAsia"/>
          <w:sz w:val="24"/>
          <w:szCs w:val="24"/>
        </w:rPr>
        <w:t xml:space="preserve">（加盖CA电子公章）</w:t>
      </w:r>
      <w:r>
        <w:rPr>
          <w:rFonts w:hint="eastAsia" w:ascii="宋体" w:hAnsi="宋体" w:cs="宋体"/>
          <w:sz w:val="24"/>
          <w:szCs w:val="24"/>
        </w:rPr>
        <w:t xml:space="preserve">：</w:t>
      </w:r>
      <w:r>
        <w:rPr>
          <w:rFonts w:ascii="宋体" w:hAnsi="宋体" w:cs="宋体"/>
          <w:sz w:val="24"/>
          <w:szCs w:val="24"/>
          <w:u w:val="single"/>
        </w:rPr>
      </w:r>
      <w:r/>
    </w:p>
    <w:p>
      <w:pPr>
        <w:pStyle w:val="964"/>
        <w:spacing w:line="360" w:lineRule="auto"/>
        <w:rPr>
          <w:rFonts w:ascii="宋体" w:hAnsi="宋体"/>
          <w:sz w:val="24"/>
          <w:szCs w:val="24"/>
        </w:rPr>
      </w:pPr>
      <w:r>
        <w:rPr>
          <w:rFonts w:hint="eastAsia" w:ascii="宋体" w:hAnsi="宋体" w:cs="宋体"/>
          <w:sz w:val="24"/>
          <w:szCs w:val="24"/>
        </w:rPr>
        <w:t xml:space="preserve">日期：</w:t>
      </w:r>
      <w:r>
        <w:rPr>
          <w:rFonts w:ascii="宋体" w:hAnsi="宋体"/>
          <w:sz w:val="24"/>
          <w:szCs w:val="24"/>
        </w:rPr>
      </w:r>
      <w:r/>
    </w:p>
    <w:p>
      <w:pPr>
        <w:pStyle w:val="964"/>
        <w:jc w:val="left"/>
        <w:spacing w:line="360" w:lineRule="auto"/>
        <w:rPr>
          <w:rFonts w:ascii="宋体" w:hAnsi="宋体"/>
          <w:b/>
          <w:sz w:val="24"/>
          <w:szCs w:val="24"/>
        </w:rPr>
      </w:pPr>
      <w:r>
        <w:rPr>
          <w:rFonts w:ascii="宋体" w:hAnsi="宋体"/>
          <w:b/>
          <w:sz w:val="24"/>
          <w:szCs w:val="24"/>
        </w:rPr>
      </w:r>
      <w:r/>
    </w:p>
    <w:p>
      <w:pPr>
        <w:pStyle w:val="964"/>
        <w:jc w:val="center"/>
        <w:spacing w:line="360" w:lineRule="auto"/>
        <w:rPr>
          <w:rFonts w:ascii="宋体" w:hAnsi="宋体"/>
          <w:b/>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sz w:val="24"/>
          <w:szCs w:val="24"/>
        </w:rPr>
      </w:r>
      <w:r/>
    </w:p>
    <w:p>
      <w:pPr>
        <w:pStyle w:val="1274"/>
        <w:ind w:firstLine="0"/>
        <w:jc w:val="center"/>
        <w:spacing w:line="480" w:lineRule="auto"/>
        <w:rPr>
          <w:rFonts w:ascii="宋体" w:hAnsi="宋体" w:eastAsia="宋体"/>
          <w:b/>
          <w:color w:val="000000"/>
          <w:szCs w:val="28"/>
        </w:rPr>
      </w:pPr>
      <w:r>
        <w:rPr>
          <w:rFonts w:hint="eastAsia" w:ascii="宋体" w:hAnsi="宋体" w:eastAsia="宋体"/>
          <w:b/>
          <w:color w:val="000000"/>
          <w:szCs w:val="28"/>
          <w:lang w:eastAsia="zh-CN"/>
        </w:rPr>
        <w:t xml:space="preserve">（七）不拖欠农民工工资承诺书</w:t>
      </w:r>
      <w:r>
        <w:rPr>
          <w:rFonts w:ascii="宋体" w:hAnsi="宋体" w:eastAsia="宋体"/>
          <w:b/>
          <w:color w:val="000000"/>
          <w:szCs w:val="28"/>
        </w:rPr>
      </w:r>
      <w:r/>
    </w:p>
    <w:p>
      <w:pPr>
        <w:pStyle w:val="964"/>
        <w:ind w:firstLine="480"/>
        <w:spacing w:line="360" w:lineRule="auto"/>
        <w:tabs>
          <w:tab w:val="left" w:pos="745" w:leader="none"/>
        </w:tabs>
        <w:rPr>
          <w:rFonts w:ascii="宋体" w:hAnsi="宋体" w:cs="宋体"/>
          <w:sz w:val="24"/>
          <w:szCs w:val="24"/>
        </w:rPr>
      </w:pPr>
      <w:r>
        <w:rPr>
          <w:rFonts w:hint="eastAsia" w:ascii="宋体" w:hAnsi="宋体" w:cs="宋体"/>
          <w:sz w:val="24"/>
          <w:szCs w:val="24"/>
        </w:rPr>
        <w:t xml:space="preserve">如我公司成交</w:t>
      </w:r>
      <w:r>
        <w:rPr>
          <w:rFonts w:hint="eastAsia" w:ascii="宋体" w:hAnsi="宋体" w:cs="宋体"/>
          <w:sz w:val="24"/>
          <w:szCs w:val="24"/>
          <w:u w:val="single"/>
        </w:rPr>
        <w:t xml:space="preserve">（项目名称）</w:t>
      </w:r>
      <w:r>
        <w:rPr>
          <w:rFonts w:hint="eastAsia" w:ascii="宋体" w:hAnsi="宋体" w:cs="宋体"/>
          <w:sz w:val="24"/>
          <w:szCs w:val="24"/>
        </w:rPr>
        <w:t xml:space="preserve">，在工程施工期间及竣工验收后，保证按时按期足额支付所有建筑工人及农民工工资，如有违反，将承担由此发生的和可能带来的一切后果和费用，采购人有权扣除相应的款项代为支付。</w:t>
      </w:r>
      <w:r>
        <w:rPr>
          <w:rFonts w:ascii="宋体" w:hAnsi="宋体" w:cs="宋体"/>
          <w:sz w:val="24"/>
          <w:szCs w:val="24"/>
        </w:rPr>
      </w:r>
      <w:r/>
    </w:p>
    <w:p>
      <w:pPr>
        <w:pStyle w:val="964"/>
        <w:ind w:firstLine="480"/>
        <w:spacing w:line="360" w:lineRule="auto"/>
        <w:tabs>
          <w:tab w:val="left" w:pos="745" w:leader="none"/>
        </w:tabs>
        <w:rPr>
          <w:rFonts w:ascii="宋体" w:hAnsi="宋体" w:cs="宋体"/>
          <w:sz w:val="24"/>
          <w:szCs w:val="24"/>
        </w:rPr>
      </w:pPr>
      <w:r>
        <w:rPr>
          <w:rFonts w:hint="eastAsia" w:ascii="宋体" w:hAnsi="宋体" w:cs="宋体"/>
          <w:sz w:val="24"/>
          <w:szCs w:val="24"/>
        </w:rPr>
        <w:t xml:space="preserve">特此承诺！</w:t>
      </w:r>
      <w:r>
        <w:rPr>
          <w:rFonts w:ascii="宋体" w:hAnsi="宋体" w:cs="宋体"/>
          <w:sz w:val="24"/>
          <w:szCs w:val="24"/>
        </w:rPr>
      </w:r>
      <w:r/>
    </w:p>
    <w:p>
      <w:pPr>
        <w:pStyle w:val="964"/>
        <w:spacing w:line="360" w:lineRule="auto"/>
        <w:rPr>
          <w:rFonts w:ascii="宋体" w:hAnsi="宋体" w:cs="宋体"/>
          <w:sz w:val="24"/>
          <w:szCs w:val="24"/>
        </w:rPr>
      </w:pPr>
      <w:r>
        <w:rPr>
          <w:rFonts w:ascii="宋体" w:hAnsi="宋体" w:cs="宋体"/>
          <w:sz w:val="24"/>
          <w:szCs w:val="24"/>
        </w:rPr>
      </w:r>
      <w:r/>
    </w:p>
    <w:p>
      <w:pPr>
        <w:pStyle w:val="964"/>
        <w:spacing w:line="360" w:lineRule="auto"/>
        <w:tabs>
          <w:tab w:val="left" w:pos="4935" w:leader="none"/>
        </w:tabs>
        <w:rPr>
          <w:rFonts w:ascii="宋体" w:hAnsi="宋体" w:cs="宋体"/>
          <w:sz w:val="24"/>
          <w:szCs w:val="24"/>
        </w:rPr>
      </w:pPr>
      <w:r>
        <w:rPr>
          <w:rFonts w:hint="eastAsia" w:ascii="宋体" w:hAnsi="宋体" w:cs="宋体"/>
          <w:sz w:val="24"/>
          <w:szCs w:val="24"/>
        </w:rPr>
        <w:tab/>
        <w:t xml:space="preserve">供应商</w:t>
      </w:r>
      <w:r>
        <w:rPr>
          <w:rFonts w:hint="eastAsia"/>
          <w:sz w:val="24"/>
          <w:szCs w:val="24"/>
        </w:rPr>
        <w:t xml:space="preserve">（加盖CA电子公章）</w:t>
      </w:r>
      <w:r>
        <w:rPr>
          <w:rFonts w:hint="eastAsia" w:ascii="宋体" w:hAnsi="宋体" w:cs="宋体"/>
          <w:sz w:val="24"/>
          <w:szCs w:val="24"/>
        </w:rPr>
        <w:t xml:space="preserve">：</w:t>
      </w:r>
      <w:r>
        <w:rPr>
          <w:rFonts w:ascii="宋体" w:hAnsi="宋体" w:cs="宋体"/>
          <w:sz w:val="24"/>
          <w:szCs w:val="24"/>
        </w:rPr>
      </w:r>
      <w:r/>
    </w:p>
    <w:p>
      <w:pPr>
        <w:pStyle w:val="964"/>
        <w:spacing w:line="360" w:lineRule="auto"/>
        <w:tabs>
          <w:tab w:val="left" w:pos="4980" w:leader="none"/>
        </w:tabs>
        <w:rPr>
          <w:rFonts w:ascii="宋体" w:hAnsi="宋体" w:cs="宋体"/>
          <w:sz w:val="24"/>
          <w:szCs w:val="24"/>
        </w:rPr>
      </w:pPr>
      <w:r>
        <w:rPr>
          <w:rFonts w:hint="eastAsia" w:ascii="宋体" w:hAnsi="宋体" w:cs="宋体"/>
          <w:sz w:val="24"/>
          <w:szCs w:val="24"/>
        </w:rPr>
        <w:tab/>
        <w:t xml:space="preserve">日期：</w:t>
      </w:r>
      <w:r>
        <w:rPr>
          <w:rFonts w:ascii="宋体" w:hAnsi="宋体" w:cs="宋体"/>
          <w:sz w:val="24"/>
          <w:szCs w:val="24"/>
        </w:rPr>
      </w:r>
      <w:r/>
    </w:p>
    <w:p>
      <w:pPr>
        <w:pStyle w:val="1274"/>
        <w:ind w:firstLine="0"/>
        <w:jc w:val="center"/>
        <w:spacing w:line="480" w:lineRule="auto"/>
        <w:rPr>
          <w:rFonts w:ascii="宋体" w:hAnsi="宋体" w:eastAsia="宋体"/>
          <w:b/>
          <w:color w:val="000000"/>
          <w:szCs w:val="28"/>
        </w:rPr>
      </w:pPr>
      <w:r>
        <w:rPr>
          <w:rFonts w:ascii="宋体" w:hAnsi="宋体" w:eastAsia="宋体"/>
          <w:b/>
          <w:color w:val="000000"/>
          <w:szCs w:val="28"/>
        </w:rPr>
      </w:r>
      <w:r/>
    </w:p>
    <w:p>
      <w:pPr>
        <w:pStyle w:val="1274"/>
        <w:ind w:firstLine="0"/>
        <w:jc w:val="center"/>
        <w:spacing w:line="480" w:lineRule="auto"/>
        <w:rPr>
          <w:rFonts w:ascii="宋体" w:hAnsi="宋体" w:eastAsia="宋体"/>
          <w:b/>
          <w:color w:val="000000"/>
          <w:szCs w:val="28"/>
        </w:rPr>
      </w:pPr>
      <w:r>
        <w:rPr>
          <w:rFonts w:ascii="宋体" w:hAnsi="宋体" w:eastAsia="宋体"/>
          <w:b/>
          <w:color w:val="000000"/>
          <w:szCs w:val="28"/>
        </w:rPr>
      </w:r>
      <w:r/>
    </w:p>
    <w:p>
      <w:pPr>
        <w:pStyle w:val="1274"/>
        <w:ind w:firstLine="0"/>
        <w:jc w:val="center"/>
        <w:spacing w:line="480" w:lineRule="auto"/>
        <w:rPr>
          <w:rFonts w:ascii="宋体" w:hAnsi="宋体" w:eastAsia="宋体"/>
          <w:b/>
          <w:color w:val="000000"/>
          <w:szCs w:val="28"/>
        </w:rPr>
      </w:pPr>
      <w:r>
        <w:rPr>
          <w:rFonts w:hint="eastAsia" w:ascii="宋体" w:hAnsi="宋体" w:eastAsia="宋体"/>
          <w:b/>
          <w:color w:val="000000"/>
          <w:szCs w:val="28"/>
          <w:lang w:eastAsia="zh-CN"/>
        </w:rPr>
        <w:t xml:space="preserve">（八）</w:t>
      </w:r>
      <w:bookmarkStart w:id="177" w:name="OLE_LINK99"/>
      <w:r/>
      <w:bookmarkStart w:id="178" w:name="OLE_LINK98"/>
      <w:r>
        <w:rPr>
          <w:rFonts w:hint="eastAsia" w:ascii="宋体" w:hAnsi="宋体" w:eastAsia="宋体"/>
          <w:b/>
          <w:color w:val="000000"/>
          <w:szCs w:val="28"/>
          <w:lang w:eastAsia="zh-CN"/>
        </w:rPr>
        <w:t xml:space="preserve">大气污染防治承诺书</w:t>
      </w:r>
      <w:bookmarkEnd w:id="177"/>
      <w:r/>
      <w:bookmarkEnd w:id="178"/>
      <w:r>
        <w:rPr>
          <w:rFonts w:ascii="宋体" w:hAnsi="宋体" w:eastAsia="宋体"/>
          <w:b/>
          <w:color w:val="000000"/>
          <w:szCs w:val="28"/>
        </w:rPr>
      </w:r>
      <w:r/>
    </w:p>
    <w:p>
      <w:pPr>
        <w:pStyle w:val="964"/>
        <w:spacing w:line="360" w:lineRule="auto"/>
        <w:rPr>
          <w:rFonts w:ascii="宋体" w:hAnsi="宋体"/>
          <w:sz w:val="24"/>
        </w:rPr>
      </w:pPr>
      <w:r>
        <w:rPr>
          <w:rFonts w:hint="eastAsia" w:ascii="宋体" w:hAnsi="宋体"/>
          <w:sz w:val="24"/>
        </w:rPr>
        <w:t xml:space="preserve">江苏省南京监狱</w:t>
      </w:r>
      <w:r>
        <w:rPr>
          <w:rFonts w:hint="eastAsia"/>
          <w:sz w:val="24"/>
          <w:szCs w:val="24"/>
          <w:lang w:val="zh-CN"/>
        </w:rPr>
        <w:t xml:space="preserve">：</w:t>
      </w:r>
      <w:r>
        <w:rPr>
          <w:rFonts w:ascii="宋体" w:hAnsi="宋体"/>
          <w:sz w:val="24"/>
        </w:rPr>
      </w:r>
      <w:r/>
    </w:p>
    <w:p>
      <w:pPr>
        <w:pStyle w:val="964"/>
        <w:ind w:right="-108" w:firstLine="480"/>
        <w:spacing w:line="480" w:lineRule="auto"/>
        <w:rPr>
          <w:rFonts w:ascii="宋体" w:hAnsi="宋体"/>
          <w:sz w:val="24"/>
          <w:szCs w:val="24"/>
        </w:rPr>
      </w:pPr>
      <w:r>
        <w:rPr>
          <w:rFonts w:hint="eastAsia" w:ascii="宋体" w:hAnsi="宋体"/>
          <w:sz w:val="24"/>
          <w:szCs w:val="24"/>
        </w:rPr>
        <w:t xml:space="preserve">为确保本项目采购工作顺利进行，我公司在此承诺：</w:t>
      </w:r>
      <w:r>
        <w:rPr>
          <w:rFonts w:ascii="宋体" w:hAnsi="宋体"/>
          <w:sz w:val="24"/>
          <w:szCs w:val="24"/>
        </w:rPr>
      </w:r>
      <w:r/>
    </w:p>
    <w:p>
      <w:pPr>
        <w:pStyle w:val="964"/>
        <w:ind w:right="-108" w:firstLine="480"/>
        <w:spacing w:line="480" w:lineRule="auto"/>
        <w:rPr>
          <w:rFonts w:ascii="宋体" w:hAnsi="宋体"/>
          <w:sz w:val="24"/>
          <w:szCs w:val="24"/>
        </w:rPr>
      </w:pPr>
      <w:r>
        <w:rPr>
          <w:rFonts w:hint="eastAsia" w:ascii="宋体" w:hAnsi="宋体"/>
          <w:sz w:val="24"/>
          <w:szCs w:val="24"/>
        </w:rPr>
        <w:t xml:space="preserve">1、施工现场禁止使用国一及以下和排放不达标的非道路移动机械；</w:t>
      </w:r>
      <w:r>
        <w:rPr>
          <w:rFonts w:ascii="宋体" w:hAnsi="宋体"/>
          <w:sz w:val="24"/>
          <w:szCs w:val="24"/>
        </w:rPr>
      </w:r>
      <w:r/>
    </w:p>
    <w:p>
      <w:pPr>
        <w:pStyle w:val="964"/>
        <w:ind w:right="-108" w:firstLine="480"/>
        <w:spacing w:line="480" w:lineRule="auto"/>
        <w:rPr>
          <w:rFonts w:ascii="宋体" w:hAnsi="宋体"/>
          <w:sz w:val="24"/>
          <w:szCs w:val="24"/>
        </w:rPr>
      </w:pPr>
      <w:r>
        <w:rPr>
          <w:rFonts w:hint="eastAsia" w:ascii="宋体" w:hAnsi="宋体"/>
          <w:sz w:val="24"/>
          <w:szCs w:val="24"/>
        </w:rPr>
        <w:t xml:space="preserve">2、施工现场全部使用水性建筑涂料（如有）。</w:t>
      </w:r>
      <w:r>
        <w:rPr>
          <w:rFonts w:ascii="宋体" w:hAnsi="宋体"/>
          <w:sz w:val="24"/>
          <w:szCs w:val="24"/>
        </w:rPr>
      </w:r>
      <w:r/>
    </w:p>
    <w:p>
      <w:pPr>
        <w:pStyle w:val="964"/>
        <w:ind w:right="-108" w:firstLine="480"/>
        <w:spacing w:line="480" w:lineRule="auto"/>
        <w:rPr>
          <w:rFonts w:ascii="宋体" w:hAnsi="宋体"/>
          <w:bCs/>
          <w:sz w:val="24"/>
        </w:rPr>
      </w:pPr>
      <w:r>
        <w:rPr>
          <w:rFonts w:hint="eastAsia" w:ascii="宋体" w:hAnsi="宋体"/>
          <w:sz w:val="24"/>
          <w:szCs w:val="24"/>
        </w:rPr>
        <w:t xml:space="preserve">如本企业未按上述承诺执行，将依法依规接受查处。</w:t>
      </w:r>
      <w:r>
        <w:rPr>
          <w:rFonts w:ascii="宋体" w:hAnsi="宋体"/>
          <w:bCs/>
          <w:sz w:val="24"/>
        </w:rPr>
      </w:r>
      <w:r/>
    </w:p>
    <w:p>
      <w:pPr>
        <w:pStyle w:val="964"/>
        <w:ind w:right="-108" w:firstLine="480"/>
        <w:jc w:val="right"/>
        <w:spacing w:line="480" w:lineRule="auto"/>
        <w:rPr>
          <w:rFonts w:ascii="宋体" w:hAnsi="宋体"/>
          <w:sz w:val="24"/>
          <w:szCs w:val="21"/>
        </w:rPr>
      </w:pPr>
      <w:r>
        <w:rPr>
          <w:rFonts w:ascii="宋体" w:hAnsi="宋体"/>
          <w:sz w:val="24"/>
          <w:szCs w:val="21"/>
        </w:rPr>
      </w:r>
      <w:r/>
    </w:p>
    <w:p>
      <w:pPr>
        <w:pStyle w:val="964"/>
        <w:jc w:val="right"/>
        <w:spacing w:line="360" w:lineRule="auto"/>
        <w:rPr>
          <w:sz w:val="24"/>
          <w:szCs w:val="24"/>
        </w:rPr>
      </w:pPr>
      <w:r>
        <w:rPr>
          <w:rFonts w:hint="eastAsia"/>
          <w:sz w:val="24"/>
          <w:szCs w:val="24"/>
        </w:rPr>
        <w:t xml:space="preserve">供应商：（加盖CA电子公章）</w:t>
      </w:r>
      <w:r>
        <w:rPr>
          <w:sz w:val="24"/>
          <w:szCs w:val="24"/>
        </w:rPr>
      </w:r>
      <w:r/>
    </w:p>
    <w:p>
      <w:pPr>
        <w:pStyle w:val="964"/>
        <w:jc w:val="right"/>
        <w:spacing w:line="360" w:lineRule="auto"/>
        <w:rPr>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sz w:val="24"/>
          <w:szCs w:val="24"/>
        </w:rPr>
        <w:t xml:space="preserve">日期：年月日</w:t>
      </w:r>
      <w:r>
        <w:rPr>
          <w:sz w:val="24"/>
          <w:szCs w:val="24"/>
        </w:rPr>
      </w:r>
      <w:r/>
    </w:p>
    <w:p>
      <w:pPr>
        <w:pStyle w:val="1146"/>
      </w:pPr>
      <w:r>
        <w:t xml:space="preserve">（九）</w:t>
      </w:r>
      <w:r>
        <w:rPr>
          <w:rFonts w:hint="eastAsia"/>
        </w:rPr>
        <w:t xml:space="preserve">项目管理机构</w:t>
      </w:r>
      <w:r/>
    </w:p>
    <w:tbl>
      <w:tblPr>
        <w:tblW w:w="1442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2693"/>
        <w:gridCol w:w="1418"/>
        <w:gridCol w:w="1417"/>
        <w:gridCol w:w="47"/>
        <w:gridCol w:w="1465"/>
        <w:gridCol w:w="47"/>
        <w:gridCol w:w="2552"/>
        <w:gridCol w:w="1134"/>
        <w:gridCol w:w="1134"/>
        <w:gridCol w:w="992"/>
      </w:tblGrid>
      <w:tr>
        <w:trPr>
          <w:cantSplit/>
        </w:trPr>
        <w:tc>
          <w:tcPr>
            <w:tcW w:w="1526" w:type="dxa"/>
            <w:vAlign w:val="center"/>
            <w:vMerge w:val="restart"/>
            <w:textDirection w:val="lrTb"/>
            <w:noWrap/>
          </w:tcPr>
          <w:p>
            <w:pPr>
              <w:pStyle w:val="964"/>
              <w:jc w:val="center"/>
              <w:spacing w:line="440" w:lineRule="exact"/>
            </w:pPr>
            <w:r>
              <w:t xml:space="preserve">职务</w:t>
            </w:r>
            <w:r/>
          </w:p>
        </w:tc>
        <w:tc>
          <w:tcPr>
            <w:tcW w:w="2693" w:type="dxa"/>
            <w:vAlign w:val="center"/>
            <w:vMerge w:val="restart"/>
            <w:textDirection w:val="lrTb"/>
            <w:noWrap/>
          </w:tcPr>
          <w:p>
            <w:pPr>
              <w:pStyle w:val="964"/>
              <w:jc w:val="center"/>
              <w:spacing w:line="440" w:lineRule="exact"/>
            </w:pPr>
            <w:r>
              <w:t xml:space="preserve">姓名</w:t>
            </w:r>
            <w:r/>
          </w:p>
        </w:tc>
        <w:tc>
          <w:tcPr>
            <w:tcW w:w="1418" w:type="dxa"/>
            <w:vAlign w:val="center"/>
            <w:vMerge w:val="restart"/>
            <w:textDirection w:val="lrTb"/>
            <w:noWrap/>
          </w:tcPr>
          <w:p>
            <w:pPr>
              <w:pStyle w:val="964"/>
              <w:jc w:val="center"/>
              <w:spacing w:line="440" w:lineRule="exact"/>
            </w:pPr>
            <w:r>
              <w:t xml:space="preserve">职称</w:t>
            </w:r>
            <w:r/>
          </w:p>
        </w:tc>
        <w:tc>
          <w:tcPr>
            <w:gridSpan w:val="7"/>
            <w:tcW w:w="7796" w:type="dxa"/>
            <w:vAlign w:val="center"/>
            <w:textDirection w:val="lrTb"/>
            <w:noWrap/>
          </w:tcPr>
          <w:p>
            <w:pPr>
              <w:pStyle w:val="964"/>
              <w:jc w:val="center"/>
              <w:spacing w:line="440" w:lineRule="exact"/>
            </w:pPr>
            <w:r>
              <w:t xml:space="preserve">执业或职业资格证明</w:t>
            </w:r>
            <w:r/>
          </w:p>
        </w:tc>
        <w:tc>
          <w:tcPr>
            <w:tcW w:w="992" w:type="dxa"/>
            <w:vAlign w:val="center"/>
            <w:textDirection w:val="lrTb"/>
            <w:noWrap/>
          </w:tcPr>
          <w:p>
            <w:pPr>
              <w:pStyle w:val="964"/>
              <w:jc w:val="center"/>
              <w:spacing w:line="440" w:lineRule="exact"/>
            </w:pPr>
            <w:r>
              <w:t xml:space="preserve">备注</w:t>
            </w:r>
            <w:r/>
          </w:p>
        </w:tc>
      </w:tr>
      <w:tr>
        <w:trPr>
          <w:cantSplit/>
        </w:trPr>
        <w:tc>
          <w:tcPr>
            <w:tcW w:w="1526" w:type="dxa"/>
            <w:vAlign w:val="center"/>
            <w:vMerge w:val="continue"/>
            <w:textDirection w:val="lrTb"/>
            <w:noWrap/>
          </w:tcPr>
          <w:p>
            <w:pPr>
              <w:pStyle w:val="964"/>
              <w:jc w:val="center"/>
              <w:spacing w:line="440" w:lineRule="exact"/>
            </w:pPr>
            <w:r/>
            <w:r/>
          </w:p>
        </w:tc>
        <w:tc>
          <w:tcPr>
            <w:tcW w:w="2693" w:type="dxa"/>
            <w:vAlign w:val="center"/>
            <w:vMerge w:val="continue"/>
            <w:textDirection w:val="lrTb"/>
            <w:noWrap/>
          </w:tcPr>
          <w:p>
            <w:pPr>
              <w:pStyle w:val="964"/>
              <w:jc w:val="center"/>
              <w:spacing w:line="440" w:lineRule="exact"/>
            </w:pPr>
            <w:r/>
            <w:r/>
          </w:p>
        </w:tc>
        <w:tc>
          <w:tcPr>
            <w:tcW w:w="1418" w:type="dxa"/>
            <w:vAlign w:val="center"/>
            <w:vMerge w:val="continue"/>
            <w:textDirection w:val="lrTb"/>
            <w:noWrap/>
          </w:tcPr>
          <w:p>
            <w:pPr>
              <w:pStyle w:val="964"/>
              <w:jc w:val="center"/>
              <w:spacing w:line="440" w:lineRule="exact"/>
            </w:pPr>
            <w:r/>
            <w:r/>
          </w:p>
        </w:tc>
        <w:tc>
          <w:tcPr>
            <w:tcW w:w="1417" w:type="dxa"/>
            <w:vAlign w:val="center"/>
            <w:textDirection w:val="lrTb"/>
            <w:noWrap/>
          </w:tcPr>
          <w:p>
            <w:pPr>
              <w:pStyle w:val="964"/>
              <w:jc w:val="center"/>
              <w:spacing w:line="440" w:lineRule="exact"/>
            </w:pPr>
            <w:r>
              <w:t xml:space="preserve">证书名称</w:t>
            </w:r>
            <w:r/>
          </w:p>
        </w:tc>
        <w:tc>
          <w:tcPr>
            <w:gridSpan w:val="3"/>
            <w:tcW w:w="1559" w:type="dxa"/>
            <w:vAlign w:val="center"/>
            <w:textDirection w:val="lrTb"/>
            <w:noWrap/>
          </w:tcPr>
          <w:p>
            <w:pPr>
              <w:pStyle w:val="964"/>
              <w:jc w:val="center"/>
              <w:spacing w:line="440" w:lineRule="exact"/>
            </w:pPr>
            <w:r>
              <w:t xml:space="preserve">级别</w:t>
            </w:r>
            <w:r/>
          </w:p>
        </w:tc>
        <w:tc>
          <w:tcPr>
            <w:tcW w:w="2552" w:type="dxa"/>
            <w:vAlign w:val="center"/>
            <w:textDirection w:val="lrTb"/>
            <w:noWrap/>
          </w:tcPr>
          <w:p>
            <w:pPr>
              <w:pStyle w:val="964"/>
              <w:jc w:val="center"/>
              <w:spacing w:line="440" w:lineRule="exact"/>
            </w:pPr>
            <w:r>
              <w:t xml:space="preserve">证号</w:t>
            </w:r>
            <w:r/>
          </w:p>
        </w:tc>
        <w:tc>
          <w:tcPr>
            <w:tcW w:w="1134" w:type="dxa"/>
            <w:vAlign w:val="center"/>
            <w:textDirection w:val="lrTb"/>
            <w:noWrap/>
          </w:tcPr>
          <w:p>
            <w:pPr>
              <w:pStyle w:val="964"/>
              <w:jc w:val="center"/>
              <w:spacing w:line="440" w:lineRule="exact"/>
            </w:pPr>
            <w:r>
              <w:t xml:space="preserve">专业</w:t>
            </w:r>
            <w:r/>
          </w:p>
        </w:tc>
        <w:tc>
          <w:tcPr>
            <w:tcW w:w="1134" w:type="dxa"/>
            <w:vAlign w:val="center"/>
            <w:textDirection w:val="lrTb"/>
            <w:noWrap/>
          </w:tcPr>
          <w:p>
            <w:pPr>
              <w:pStyle w:val="964"/>
              <w:jc w:val="center"/>
              <w:spacing w:line="440" w:lineRule="exact"/>
            </w:pPr>
            <w:r>
              <w:t xml:space="preserve">养老保险</w:t>
            </w:r>
            <w:r/>
          </w:p>
        </w:tc>
        <w:tc>
          <w:tcPr>
            <w:tcW w:w="992" w:type="dxa"/>
            <w:vAlign w:val="center"/>
            <w:textDirection w:val="lrTb"/>
            <w:noWrap/>
          </w:tcPr>
          <w:p>
            <w:pPr>
              <w:pStyle w:val="964"/>
              <w:jc w:val="center"/>
              <w:spacing w:line="440" w:lineRule="exact"/>
            </w:pPr>
            <w:r/>
            <w:r/>
          </w:p>
        </w:tc>
      </w:tr>
      <w:tr>
        <w:trPr/>
        <w:tc>
          <w:tcPr>
            <w:tcW w:w="1526" w:type="dxa"/>
            <w:vAlign w:val="center"/>
            <w:textDirection w:val="lrTb"/>
            <w:noWrap/>
          </w:tcPr>
          <w:p>
            <w:pPr>
              <w:pStyle w:val="964"/>
              <w:jc w:val="center"/>
              <w:spacing w:line="440" w:lineRule="exact"/>
            </w:pPr>
            <w:r>
              <w:rPr>
                <w:rFonts w:hint="eastAsia"/>
              </w:rPr>
              <w:t xml:space="preserve">项目负责人</w:t>
            </w:r>
            <w:r/>
          </w:p>
        </w:tc>
        <w:tc>
          <w:tcPr>
            <w:tcW w:w="2693" w:type="dxa"/>
            <w:vAlign w:val="center"/>
            <w:textDirection w:val="lrTb"/>
            <w:noWrap/>
          </w:tcPr>
          <w:p>
            <w:pPr>
              <w:pStyle w:val="964"/>
              <w:jc w:val="center"/>
              <w:spacing w:line="440" w:lineRule="exact"/>
            </w:pPr>
            <w:r/>
            <w:r/>
          </w:p>
        </w:tc>
        <w:tc>
          <w:tcPr>
            <w:gridSpan w:val="8"/>
            <w:tcW w:w="9214" w:type="dxa"/>
            <w:vAlign w:val="center"/>
            <w:textDirection w:val="lrTb"/>
            <w:noWrap/>
          </w:tcPr>
          <w:p>
            <w:pPr>
              <w:pStyle w:val="964"/>
              <w:jc w:val="center"/>
              <w:spacing w:line="440" w:lineRule="exact"/>
            </w:pPr>
            <w:r>
              <w:rPr>
                <w:rFonts w:hint="eastAsia"/>
              </w:rPr>
              <w:t xml:space="preserve">在项目负责人简历表中</w:t>
            </w:r>
            <w:r/>
          </w:p>
        </w:tc>
        <w:tc>
          <w:tcPr>
            <w:tcW w:w="992" w:type="dxa"/>
            <w:vAlign w:val="center"/>
            <w:textDirection w:val="lrTb"/>
            <w:noWrap/>
          </w:tcPr>
          <w:p>
            <w:pPr>
              <w:pStyle w:val="964"/>
              <w:jc w:val="center"/>
              <w:spacing w:line="440" w:lineRule="exact"/>
            </w:pPr>
            <w:r/>
            <w:r/>
          </w:p>
        </w:tc>
      </w:tr>
      <w:tr>
        <w:trPr/>
        <w:tc>
          <w:tcPr>
            <w:tcW w:w="1526" w:type="dxa"/>
            <w:vAlign w:val="top"/>
            <w:textDirection w:val="lrTb"/>
            <w:noWrap/>
          </w:tcPr>
          <w:p>
            <w:pPr>
              <w:pStyle w:val="964"/>
              <w:jc w:val="center"/>
              <w:spacing w:line="440" w:lineRule="exact"/>
            </w:pPr>
            <w:r/>
            <w:r/>
          </w:p>
        </w:tc>
        <w:tc>
          <w:tcPr>
            <w:tcW w:w="2693" w:type="dxa"/>
            <w:vAlign w:val="top"/>
            <w:textDirection w:val="lrTb"/>
            <w:noWrap/>
          </w:tcPr>
          <w:p>
            <w:pPr>
              <w:pStyle w:val="964"/>
              <w:jc w:val="center"/>
              <w:spacing w:line="440" w:lineRule="exact"/>
            </w:pPr>
            <w:r/>
            <w:r/>
          </w:p>
        </w:tc>
        <w:tc>
          <w:tcPr>
            <w:tcW w:w="1418" w:type="dxa"/>
            <w:vAlign w:val="top"/>
            <w:textDirection w:val="lrTb"/>
            <w:noWrap/>
          </w:tcPr>
          <w:p>
            <w:pPr>
              <w:pStyle w:val="964"/>
              <w:jc w:val="center"/>
              <w:spacing w:line="440" w:lineRule="exact"/>
            </w:pPr>
            <w:r/>
            <w:r/>
          </w:p>
        </w:tc>
        <w:tc>
          <w:tcPr>
            <w:gridSpan w:val="2"/>
            <w:tcW w:w="1464" w:type="dxa"/>
            <w:vAlign w:val="top"/>
            <w:textDirection w:val="lrTb"/>
            <w:noWrap/>
          </w:tcPr>
          <w:p>
            <w:pPr>
              <w:pStyle w:val="964"/>
              <w:jc w:val="center"/>
              <w:spacing w:line="440" w:lineRule="exact"/>
            </w:pPr>
            <w:r/>
            <w:r/>
          </w:p>
        </w:tc>
        <w:tc>
          <w:tcPr>
            <w:tcW w:w="1465" w:type="dxa"/>
            <w:vAlign w:val="top"/>
            <w:textDirection w:val="lrTb"/>
            <w:noWrap/>
          </w:tcPr>
          <w:p>
            <w:pPr>
              <w:pStyle w:val="964"/>
              <w:jc w:val="center"/>
              <w:spacing w:line="440" w:lineRule="exact"/>
            </w:pPr>
            <w:r/>
            <w:r/>
          </w:p>
        </w:tc>
        <w:tc>
          <w:tcPr>
            <w:gridSpan w:val="2"/>
            <w:tcW w:w="2599" w:type="dxa"/>
            <w:vAlign w:val="top"/>
            <w:textDirection w:val="lrTb"/>
            <w:noWrap/>
          </w:tcPr>
          <w:p>
            <w:pPr>
              <w:pStyle w:val="964"/>
              <w:jc w:val="center"/>
              <w:spacing w:line="440" w:lineRule="exact"/>
            </w:pPr>
            <w:r/>
            <w:r/>
          </w:p>
        </w:tc>
        <w:tc>
          <w:tcPr>
            <w:tcW w:w="1134" w:type="dxa"/>
            <w:vAlign w:val="top"/>
            <w:textDirection w:val="lrTb"/>
            <w:noWrap/>
          </w:tcPr>
          <w:p>
            <w:pPr>
              <w:pStyle w:val="964"/>
              <w:jc w:val="center"/>
              <w:spacing w:line="440" w:lineRule="exact"/>
            </w:pPr>
            <w:r/>
            <w:r/>
          </w:p>
        </w:tc>
        <w:tc>
          <w:tcPr>
            <w:tcW w:w="1134" w:type="dxa"/>
            <w:vAlign w:val="top"/>
            <w:textDirection w:val="lrTb"/>
            <w:noWrap/>
          </w:tcPr>
          <w:p>
            <w:pPr>
              <w:pStyle w:val="964"/>
              <w:jc w:val="center"/>
              <w:spacing w:line="440" w:lineRule="exact"/>
            </w:pPr>
            <w:r/>
            <w:r/>
          </w:p>
        </w:tc>
        <w:tc>
          <w:tcPr>
            <w:tcW w:w="992" w:type="dxa"/>
            <w:vAlign w:val="top"/>
            <w:textDirection w:val="lrTb"/>
            <w:noWrap/>
          </w:tcPr>
          <w:p>
            <w:pPr>
              <w:pStyle w:val="964"/>
              <w:jc w:val="center"/>
              <w:spacing w:line="440" w:lineRule="exact"/>
            </w:pPr>
            <w:r/>
            <w:r/>
          </w:p>
        </w:tc>
      </w:tr>
      <w:tr>
        <w:trPr/>
        <w:tc>
          <w:tcPr>
            <w:tcW w:w="1526" w:type="dxa"/>
            <w:vAlign w:val="top"/>
            <w:textDirection w:val="lrTb"/>
            <w:noWrap/>
          </w:tcPr>
          <w:p>
            <w:pPr>
              <w:pStyle w:val="964"/>
              <w:jc w:val="center"/>
              <w:spacing w:line="440" w:lineRule="exact"/>
            </w:pPr>
            <w:r/>
            <w:r/>
          </w:p>
        </w:tc>
        <w:tc>
          <w:tcPr>
            <w:tcW w:w="2693" w:type="dxa"/>
            <w:vAlign w:val="top"/>
            <w:textDirection w:val="lrTb"/>
            <w:noWrap/>
          </w:tcPr>
          <w:p>
            <w:pPr>
              <w:pStyle w:val="964"/>
              <w:jc w:val="center"/>
              <w:spacing w:line="440" w:lineRule="exact"/>
            </w:pPr>
            <w:r/>
            <w:r/>
          </w:p>
        </w:tc>
        <w:tc>
          <w:tcPr>
            <w:tcW w:w="1418" w:type="dxa"/>
            <w:vAlign w:val="top"/>
            <w:textDirection w:val="lrTb"/>
            <w:noWrap/>
          </w:tcPr>
          <w:p>
            <w:pPr>
              <w:pStyle w:val="964"/>
              <w:jc w:val="center"/>
              <w:spacing w:line="440" w:lineRule="exact"/>
            </w:pPr>
            <w:r/>
            <w:r/>
          </w:p>
        </w:tc>
        <w:tc>
          <w:tcPr>
            <w:gridSpan w:val="2"/>
            <w:tcW w:w="1464" w:type="dxa"/>
            <w:vAlign w:val="top"/>
            <w:textDirection w:val="lrTb"/>
            <w:noWrap/>
          </w:tcPr>
          <w:p>
            <w:pPr>
              <w:pStyle w:val="964"/>
              <w:jc w:val="center"/>
              <w:spacing w:line="440" w:lineRule="exact"/>
            </w:pPr>
            <w:r/>
            <w:r/>
          </w:p>
        </w:tc>
        <w:tc>
          <w:tcPr>
            <w:tcW w:w="1465" w:type="dxa"/>
            <w:vAlign w:val="top"/>
            <w:textDirection w:val="lrTb"/>
            <w:noWrap/>
          </w:tcPr>
          <w:p>
            <w:pPr>
              <w:pStyle w:val="964"/>
              <w:jc w:val="center"/>
              <w:spacing w:line="440" w:lineRule="exact"/>
            </w:pPr>
            <w:r/>
            <w:r/>
          </w:p>
        </w:tc>
        <w:tc>
          <w:tcPr>
            <w:gridSpan w:val="2"/>
            <w:tcW w:w="2599" w:type="dxa"/>
            <w:vAlign w:val="top"/>
            <w:textDirection w:val="lrTb"/>
            <w:noWrap/>
          </w:tcPr>
          <w:p>
            <w:pPr>
              <w:pStyle w:val="964"/>
              <w:jc w:val="center"/>
              <w:spacing w:line="440" w:lineRule="exact"/>
            </w:pPr>
            <w:r/>
            <w:r/>
          </w:p>
        </w:tc>
        <w:tc>
          <w:tcPr>
            <w:tcW w:w="1134" w:type="dxa"/>
            <w:vAlign w:val="top"/>
            <w:textDirection w:val="lrTb"/>
            <w:noWrap/>
          </w:tcPr>
          <w:p>
            <w:pPr>
              <w:pStyle w:val="964"/>
              <w:jc w:val="center"/>
              <w:spacing w:line="440" w:lineRule="exact"/>
            </w:pPr>
            <w:r/>
            <w:r/>
          </w:p>
        </w:tc>
        <w:tc>
          <w:tcPr>
            <w:tcW w:w="1134" w:type="dxa"/>
            <w:vAlign w:val="top"/>
            <w:textDirection w:val="lrTb"/>
            <w:noWrap/>
          </w:tcPr>
          <w:p>
            <w:pPr>
              <w:pStyle w:val="964"/>
              <w:jc w:val="center"/>
              <w:spacing w:line="440" w:lineRule="exact"/>
            </w:pPr>
            <w:r/>
            <w:r/>
          </w:p>
        </w:tc>
        <w:tc>
          <w:tcPr>
            <w:tcW w:w="992" w:type="dxa"/>
            <w:vAlign w:val="top"/>
            <w:textDirection w:val="lrTb"/>
            <w:noWrap/>
          </w:tcPr>
          <w:p>
            <w:pPr>
              <w:pStyle w:val="964"/>
              <w:jc w:val="center"/>
              <w:spacing w:line="440" w:lineRule="exact"/>
            </w:pPr>
            <w:r/>
            <w:r/>
          </w:p>
        </w:tc>
      </w:tr>
      <w:tr>
        <w:trPr/>
        <w:tc>
          <w:tcPr>
            <w:tcW w:w="1526" w:type="dxa"/>
            <w:vAlign w:val="top"/>
            <w:textDirection w:val="lrTb"/>
            <w:noWrap/>
          </w:tcPr>
          <w:p>
            <w:pPr>
              <w:pStyle w:val="964"/>
              <w:jc w:val="center"/>
              <w:spacing w:line="440" w:lineRule="exact"/>
            </w:pPr>
            <w:r/>
            <w:r/>
          </w:p>
        </w:tc>
        <w:tc>
          <w:tcPr>
            <w:tcW w:w="2693" w:type="dxa"/>
            <w:vAlign w:val="top"/>
            <w:textDirection w:val="lrTb"/>
            <w:noWrap/>
          </w:tcPr>
          <w:p>
            <w:pPr>
              <w:pStyle w:val="964"/>
              <w:jc w:val="center"/>
              <w:spacing w:line="440" w:lineRule="exact"/>
            </w:pPr>
            <w:r/>
            <w:r/>
          </w:p>
        </w:tc>
        <w:tc>
          <w:tcPr>
            <w:tcW w:w="1418" w:type="dxa"/>
            <w:vAlign w:val="top"/>
            <w:textDirection w:val="lrTb"/>
            <w:noWrap/>
          </w:tcPr>
          <w:p>
            <w:pPr>
              <w:pStyle w:val="964"/>
              <w:jc w:val="center"/>
              <w:spacing w:line="440" w:lineRule="exact"/>
            </w:pPr>
            <w:r/>
            <w:r/>
          </w:p>
        </w:tc>
        <w:tc>
          <w:tcPr>
            <w:gridSpan w:val="2"/>
            <w:tcW w:w="1464" w:type="dxa"/>
            <w:vAlign w:val="top"/>
            <w:textDirection w:val="lrTb"/>
            <w:noWrap/>
          </w:tcPr>
          <w:p>
            <w:pPr>
              <w:pStyle w:val="964"/>
              <w:jc w:val="center"/>
              <w:spacing w:line="440" w:lineRule="exact"/>
            </w:pPr>
            <w:r/>
            <w:r/>
          </w:p>
        </w:tc>
        <w:tc>
          <w:tcPr>
            <w:tcW w:w="1465" w:type="dxa"/>
            <w:vAlign w:val="top"/>
            <w:textDirection w:val="lrTb"/>
            <w:noWrap/>
          </w:tcPr>
          <w:p>
            <w:pPr>
              <w:pStyle w:val="964"/>
              <w:jc w:val="center"/>
              <w:spacing w:line="440" w:lineRule="exact"/>
            </w:pPr>
            <w:r/>
            <w:r/>
          </w:p>
        </w:tc>
        <w:tc>
          <w:tcPr>
            <w:gridSpan w:val="2"/>
            <w:tcW w:w="2599" w:type="dxa"/>
            <w:vAlign w:val="top"/>
            <w:textDirection w:val="lrTb"/>
            <w:noWrap/>
          </w:tcPr>
          <w:p>
            <w:pPr>
              <w:pStyle w:val="964"/>
              <w:jc w:val="center"/>
              <w:spacing w:line="440" w:lineRule="exact"/>
            </w:pPr>
            <w:r/>
            <w:r/>
          </w:p>
        </w:tc>
        <w:tc>
          <w:tcPr>
            <w:tcW w:w="1134" w:type="dxa"/>
            <w:vAlign w:val="top"/>
            <w:textDirection w:val="lrTb"/>
            <w:noWrap/>
          </w:tcPr>
          <w:p>
            <w:pPr>
              <w:pStyle w:val="964"/>
              <w:jc w:val="center"/>
              <w:spacing w:line="440" w:lineRule="exact"/>
            </w:pPr>
            <w:r/>
            <w:r/>
          </w:p>
        </w:tc>
        <w:tc>
          <w:tcPr>
            <w:tcW w:w="1134" w:type="dxa"/>
            <w:vAlign w:val="top"/>
            <w:textDirection w:val="lrTb"/>
            <w:noWrap/>
          </w:tcPr>
          <w:p>
            <w:pPr>
              <w:pStyle w:val="964"/>
              <w:jc w:val="center"/>
              <w:spacing w:line="440" w:lineRule="exact"/>
            </w:pPr>
            <w:r/>
            <w:r/>
          </w:p>
        </w:tc>
        <w:tc>
          <w:tcPr>
            <w:tcW w:w="992" w:type="dxa"/>
            <w:vAlign w:val="top"/>
            <w:textDirection w:val="lrTb"/>
            <w:noWrap/>
          </w:tcPr>
          <w:p>
            <w:pPr>
              <w:pStyle w:val="964"/>
              <w:jc w:val="center"/>
              <w:spacing w:line="440" w:lineRule="exact"/>
            </w:pPr>
            <w:r/>
            <w:r/>
          </w:p>
        </w:tc>
      </w:tr>
      <w:tr>
        <w:trPr/>
        <w:tc>
          <w:tcPr>
            <w:tcW w:w="1526" w:type="dxa"/>
            <w:vAlign w:val="top"/>
            <w:textDirection w:val="lrTb"/>
            <w:noWrap/>
          </w:tcPr>
          <w:p>
            <w:pPr>
              <w:pStyle w:val="964"/>
              <w:jc w:val="center"/>
              <w:spacing w:line="440" w:lineRule="exact"/>
            </w:pPr>
            <w:r/>
            <w:r/>
          </w:p>
        </w:tc>
        <w:tc>
          <w:tcPr>
            <w:tcW w:w="2693" w:type="dxa"/>
            <w:vAlign w:val="top"/>
            <w:textDirection w:val="lrTb"/>
            <w:noWrap/>
          </w:tcPr>
          <w:p>
            <w:pPr>
              <w:pStyle w:val="964"/>
              <w:jc w:val="center"/>
              <w:spacing w:line="440" w:lineRule="exact"/>
            </w:pPr>
            <w:r/>
            <w:r/>
          </w:p>
        </w:tc>
        <w:tc>
          <w:tcPr>
            <w:tcW w:w="1418" w:type="dxa"/>
            <w:vAlign w:val="top"/>
            <w:textDirection w:val="lrTb"/>
            <w:noWrap/>
          </w:tcPr>
          <w:p>
            <w:pPr>
              <w:pStyle w:val="964"/>
              <w:jc w:val="center"/>
              <w:spacing w:line="440" w:lineRule="exact"/>
            </w:pPr>
            <w:r/>
            <w:r/>
          </w:p>
        </w:tc>
        <w:tc>
          <w:tcPr>
            <w:gridSpan w:val="2"/>
            <w:tcW w:w="1464" w:type="dxa"/>
            <w:vAlign w:val="top"/>
            <w:textDirection w:val="lrTb"/>
            <w:noWrap/>
          </w:tcPr>
          <w:p>
            <w:pPr>
              <w:pStyle w:val="964"/>
              <w:jc w:val="center"/>
              <w:spacing w:line="440" w:lineRule="exact"/>
            </w:pPr>
            <w:r/>
            <w:r/>
          </w:p>
        </w:tc>
        <w:tc>
          <w:tcPr>
            <w:tcW w:w="1465" w:type="dxa"/>
            <w:vAlign w:val="top"/>
            <w:textDirection w:val="lrTb"/>
            <w:noWrap/>
          </w:tcPr>
          <w:p>
            <w:pPr>
              <w:pStyle w:val="964"/>
              <w:jc w:val="center"/>
              <w:spacing w:line="440" w:lineRule="exact"/>
            </w:pPr>
            <w:r/>
            <w:r/>
          </w:p>
        </w:tc>
        <w:tc>
          <w:tcPr>
            <w:gridSpan w:val="2"/>
            <w:tcW w:w="2599" w:type="dxa"/>
            <w:vAlign w:val="top"/>
            <w:textDirection w:val="lrTb"/>
            <w:noWrap/>
          </w:tcPr>
          <w:p>
            <w:pPr>
              <w:pStyle w:val="964"/>
              <w:jc w:val="center"/>
              <w:spacing w:line="440" w:lineRule="exact"/>
            </w:pPr>
            <w:r/>
            <w:r/>
          </w:p>
        </w:tc>
        <w:tc>
          <w:tcPr>
            <w:tcW w:w="1134" w:type="dxa"/>
            <w:vAlign w:val="top"/>
            <w:textDirection w:val="lrTb"/>
            <w:noWrap/>
          </w:tcPr>
          <w:p>
            <w:pPr>
              <w:pStyle w:val="964"/>
              <w:jc w:val="center"/>
              <w:spacing w:line="440" w:lineRule="exact"/>
            </w:pPr>
            <w:r/>
            <w:r/>
          </w:p>
        </w:tc>
        <w:tc>
          <w:tcPr>
            <w:tcW w:w="1134" w:type="dxa"/>
            <w:vAlign w:val="top"/>
            <w:textDirection w:val="lrTb"/>
            <w:noWrap/>
          </w:tcPr>
          <w:p>
            <w:pPr>
              <w:pStyle w:val="964"/>
              <w:jc w:val="center"/>
              <w:spacing w:line="440" w:lineRule="exact"/>
            </w:pPr>
            <w:r/>
            <w:r/>
          </w:p>
        </w:tc>
        <w:tc>
          <w:tcPr>
            <w:tcW w:w="992" w:type="dxa"/>
            <w:vAlign w:val="top"/>
            <w:textDirection w:val="lrTb"/>
            <w:noWrap/>
          </w:tcPr>
          <w:p>
            <w:pPr>
              <w:pStyle w:val="964"/>
              <w:jc w:val="center"/>
              <w:spacing w:line="440" w:lineRule="exact"/>
            </w:pPr>
            <w:r/>
            <w:r/>
          </w:p>
        </w:tc>
      </w:tr>
      <w:tr>
        <w:trPr/>
        <w:tc>
          <w:tcPr>
            <w:tcW w:w="1526" w:type="dxa"/>
            <w:vAlign w:val="top"/>
            <w:textDirection w:val="lrTb"/>
            <w:noWrap/>
          </w:tcPr>
          <w:p>
            <w:pPr>
              <w:pStyle w:val="964"/>
              <w:jc w:val="center"/>
              <w:spacing w:line="440" w:lineRule="exact"/>
            </w:pPr>
            <w:r/>
            <w:r/>
          </w:p>
        </w:tc>
        <w:tc>
          <w:tcPr>
            <w:tcW w:w="2693" w:type="dxa"/>
            <w:vAlign w:val="top"/>
            <w:textDirection w:val="lrTb"/>
            <w:noWrap/>
          </w:tcPr>
          <w:p>
            <w:pPr>
              <w:pStyle w:val="964"/>
              <w:jc w:val="center"/>
              <w:spacing w:line="440" w:lineRule="exact"/>
            </w:pPr>
            <w:r/>
            <w:r/>
          </w:p>
        </w:tc>
        <w:tc>
          <w:tcPr>
            <w:tcW w:w="1418" w:type="dxa"/>
            <w:vAlign w:val="top"/>
            <w:textDirection w:val="lrTb"/>
            <w:noWrap/>
          </w:tcPr>
          <w:p>
            <w:pPr>
              <w:pStyle w:val="964"/>
              <w:jc w:val="center"/>
              <w:spacing w:line="440" w:lineRule="exact"/>
            </w:pPr>
            <w:r/>
            <w:r/>
          </w:p>
        </w:tc>
        <w:tc>
          <w:tcPr>
            <w:gridSpan w:val="2"/>
            <w:tcW w:w="1464" w:type="dxa"/>
            <w:vAlign w:val="top"/>
            <w:textDirection w:val="lrTb"/>
            <w:noWrap/>
          </w:tcPr>
          <w:p>
            <w:pPr>
              <w:pStyle w:val="964"/>
              <w:jc w:val="center"/>
              <w:spacing w:line="440" w:lineRule="exact"/>
            </w:pPr>
            <w:r/>
            <w:r/>
          </w:p>
        </w:tc>
        <w:tc>
          <w:tcPr>
            <w:tcW w:w="1465" w:type="dxa"/>
            <w:vAlign w:val="top"/>
            <w:textDirection w:val="lrTb"/>
            <w:noWrap/>
          </w:tcPr>
          <w:p>
            <w:pPr>
              <w:pStyle w:val="964"/>
              <w:jc w:val="center"/>
              <w:spacing w:line="440" w:lineRule="exact"/>
            </w:pPr>
            <w:r/>
            <w:r/>
          </w:p>
        </w:tc>
        <w:tc>
          <w:tcPr>
            <w:gridSpan w:val="2"/>
            <w:tcW w:w="2599" w:type="dxa"/>
            <w:vAlign w:val="top"/>
            <w:textDirection w:val="lrTb"/>
            <w:noWrap/>
          </w:tcPr>
          <w:p>
            <w:pPr>
              <w:pStyle w:val="964"/>
              <w:jc w:val="center"/>
              <w:spacing w:line="440" w:lineRule="exact"/>
            </w:pPr>
            <w:r/>
            <w:r/>
          </w:p>
        </w:tc>
        <w:tc>
          <w:tcPr>
            <w:tcW w:w="1134" w:type="dxa"/>
            <w:vAlign w:val="top"/>
            <w:textDirection w:val="lrTb"/>
            <w:noWrap/>
          </w:tcPr>
          <w:p>
            <w:pPr>
              <w:pStyle w:val="964"/>
              <w:jc w:val="center"/>
              <w:spacing w:line="440" w:lineRule="exact"/>
            </w:pPr>
            <w:r/>
            <w:r/>
          </w:p>
        </w:tc>
        <w:tc>
          <w:tcPr>
            <w:tcW w:w="1134" w:type="dxa"/>
            <w:vAlign w:val="top"/>
            <w:textDirection w:val="lrTb"/>
            <w:noWrap/>
          </w:tcPr>
          <w:p>
            <w:pPr>
              <w:pStyle w:val="964"/>
              <w:jc w:val="center"/>
              <w:spacing w:line="440" w:lineRule="exact"/>
            </w:pPr>
            <w:r/>
            <w:r/>
          </w:p>
        </w:tc>
        <w:tc>
          <w:tcPr>
            <w:tcW w:w="992" w:type="dxa"/>
            <w:vAlign w:val="top"/>
            <w:textDirection w:val="lrTb"/>
            <w:noWrap/>
          </w:tcPr>
          <w:p>
            <w:pPr>
              <w:pStyle w:val="964"/>
              <w:jc w:val="center"/>
              <w:spacing w:line="440" w:lineRule="exact"/>
            </w:pPr>
            <w:r/>
            <w:r/>
          </w:p>
        </w:tc>
      </w:tr>
      <w:tr>
        <w:trPr/>
        <w:tc>
          <w:tcPr>
            <w:tcW w:w="1526" w:type="dxa"/>
            <w:vAlign w:val="top"/>
            <w:textDirection w:val="lrTb"/>
            <w:noWrap/>
          </w:tcPr>
          <w:p>
            <w:pPr>
              <w:pStyle w:val="964"/>
              <w:jc w:val="center"/>
              <w:spacing w:line="440" w:lineRule="exact"/>
            </w:pPr>
            <w:r/>
            <w:r/>
          </w:p>
        </w:tc>
        <w:tc>
          <w:tcPr>
            <w:tcW w:w="2693" w:type="dxa"/>
            <w:vAlign w:val="top"/>
            <w:textDirection w:val="lrTb"/>
            <w:noWrap/>
          </w:tcPr>
          <w:p>
            <w:pPr>
              <w:pStyle w:val="964"/>
              <w:jc w:val="center"/>
              <w:spacing w:line="440" w:lineRule="exact"/>
            </w:pPr>
            <w:r/>
            <w:r/>
          </w:p>
        </w:tc>
        <w:tc>
          <w:tcPr>
            <w:tcW w:w="1418" w:type="dxa"/>
            <w:vAlign w:val="top"/>
            <w:textDirection w:val="lrTb"/>
            <w:noWrap/>
          </w:tcPr>
          <w:p>
            <w:pPr>
              <w:pStyle w:val="964"/>
              <w:jc w:val="center"/>
              <w:spacing w:line="440" w:lineRule="exact"/>
            </w:pPr>
            <w:r/>
            <w:r/>
          </w:p>
        </w:tc>
        <w:tc>
          <w:tcPr>
            <w:gridSpan w:val="2"/>
            <w:tcW w:w="1464" w:type="dxa"/>
            <w:vAlign w:val="top"/>
            <w:textDirection w:val="lrTb"/>
            <w:noWrap/>
          </w:tcPr>
          <w:p>
            <w:pPr>
              <w:pStyle w:val="964"/>
              <w:jc w:val="center"/>
              <w:spacing w:line="440" w:lineRule="exact"/>
            </w:pPr>
            <w:r/>
            <w:r/>
          </w:p>
        </w:tc>
        <w:tc>
          <w:tcPr>
            <w:tcW w:w="1465" w:type="dxa"/>
            <w:vAlign w:val="top"/>
            <w:textDirection w:val="lrTb"/>
            <w:noWrap/>
          </w:tcPr>
          <w:p>
            <w:pPr>
              <w:pStyle w:val="964"/>
              <w:jc w:val="center"/>
              <w:spacing w:line="440" w:lineRule="exact"/>
            </w:pPr>
            <w:r/>
            <w:r/>
          </w:p>
        </w:tc>
        <w:tc>
          <w:tcPr>
            <w:gridSpan w:val="2"/>
            <w:tcW w:w="2599" w:type="dxa"/>
            <w:vAlign w:val="top"/>
            <w:textDirection w:val="lrTb"/>
            <w:noWrap/>
          </w:tcPr>
          <w:p>
            <w:pPr>
              <w:pStyle w:val="964"/>
              <w:jc w:val="center"/>
              <w:spacing w:line="440" w:lineRule="exact"/>
            </w:pPr>
            <w:r/>
            <w:r/>
          </w:p>
        </w:tc>
        <w:tc>
          <w:tcPr>
            <w:tcW w:w="1134" w:type="dxa"/>
            <w:vAlign w:val="top"/>
            <w:textDirection w:val="lrTb"/>
            <w:noWrap/>
          </w:tcPr>
          <w:p>
            <w:pPr>
              <w:pStyle w:val="964"/>
              <w:jc w:val="center"/>
              <w:spacing w:line="440" w:lineRule="exact"/>
            </w:pPr>
            <w:r/>
            <w:r/>
          </w:p>
        </w:tc>
        <w:tc>
          <w:tcPr>
            <w:tcW w:w="1134" w:type="dxa"/>
            <w:vAlign w:val="top"/>
            <w:textDirection w:val="lrTb"/>
            <w:noWrap/>
          </w:tcPr>
          <w:p>
            <w:pPr>
              <w:pStyle w:val="964"/>
              <w:jc w:val="center"/>
              <w:spacing w:line="440" w:lineRule="exact"/>
            </w:pPr>
            <w:r/>
            <w:r/>
          </w:p>
        </w:tc>
        <w:tc>
          <w:tcPr>
            <w:tcW w:w="992" w:type="dxa"/>
            <w:vAlign w:val="top"/>
            <w:textDirection w:val="lrTb"/>
            <w:noWrap/>
          </w:tcPr>
          <w:p>
            <w:pPr>
              <w:pStyle w:val="964"/>
              <w:jc w:val="center"/>
              <w:spacing w:line="440" w:lineRule="exact"/>
            </w:pPr>
            <w:r/>
            <w:r/>
          </w:p>
        </w:tc>
      </w:tr>
      <w:tr>
        <w:trPr/>
        <w:tc>
          <w:tcPr>
            <w:tcW w:w="1526" w:type="dxa"/>
            <w:vAlign w:val="top"/>
            <w:textDirection w:val="lrTb"/>
            <w:noWrap/>
          </w:tcPr>
          <w:p>
            <w:pPr>
              <w:pStyle w:val="964"/>
              <w:jc w:val="center"/>
              <w:spacing w:line="440" w:lineRule="exact"/>
            </w:pPr>
            <w:r/>
            <w:r/>
          </w:p>
        </w:tc>
        <w:tc>
          <w:tcPr>
            <w:tcW w:w="2693" w:type="dxa"/>
            <w:vAlign w:val="top"/>
            <w:textDirection w:val="lrTb"/>
            <w:noWrap/>
          </w:tcPr>
          <w:p>
            <w:pPr>
              <w:pStyle w:val="964"/>
              <w:jc w:val="center"/>
              <w:spacing w:line="440" w:lineRule="exact"/>
            </w:pPr>
            <w:r/>
            <w:r/>
          </w:p>
        </w:tc>
        <w:tc>
          <w:tcPr>
            <w:tcW w:w="1418" w:type="dxa"/>
            <w:vAlign w:val="top"/>
            <w:textDirection w:val="lrTb"/>
            <w:noWrap/>
          </w:tcPr>
          <w:p>
            <w:pPr>
              <w:pStyle w:val="964"/>
              <w:jc w:val="center"/>
              <w:spacing w:line="440" w:lineRule="exact"/>
            </w:pPr>
            <w:r/>
            <w:r/>
          </w:p>
        </w:tc>
        <w:tc>
          <w:tcPr>
            <w:gridSpan w:val="2"/>
            <w:tcW w:w="1464" w:type="dxa"/>
            <w:vAlign w:val="top"/>
            <w:textDirection w:val="lrTb"/>
            <w:noWrap/>
          </w:tcPr>
          <w:p>
            <w:pPr>
              <w:pStyle w:val="964"/>
              <w:jc w:val="center"/>
              <w:spacing w:line="440" w:lineRule="exact"/>
            </w:pPr>
            <w:r/>
            <w:r/>
          </w:p>
        </w:tc>
        <w:tc>
          <w:tcPr>
            <w:tcW w:w="1465" w:type="dxa"/>
            <w:vAlign w:val="top"/>
            <w:textDirection w:val="lrTb"/>
            <w:noWrap/>
          </w:tcPr>
          <w:p>
            <w:pPr>
              <w:pStyle w:val="964"/>
              <w:jc w:val="center"/>
              <w:spacing w:line="440" w:lineRule="exact"/>
            </w:pPr>
            <w:r/>
            <w:r/>
          </w:p>
        </w:tc>
        <w:tc>
          <w:tcPr>
            <w:gridSpan w:val="2"/>
            <w:tcW w:w="2599" w:type="dxa"/>
            <w:vAlign w:val="top"/>
            <w:textDirection w:val="lrTb"/>
            <w:noWrap/>
          </w:tcPr>
          <w:p>
            <w:pPr>
              <w:pStyle w:val="964"/>
              <w:jc w:val="center"/>
              <w:spacing w:line="440" w:lineRule="exact"/>
            </w:pPr>
            <w:r/>
            <w:r/>
          </w:p>
        </w:tc>
        <w:tc>
          <w:tcPr>
            <w:tcW w:w="1134" w:type="dxa"/>
            <w:vAlign w:val="top"/>
            <w:textDirection w:val="lrTb"/>
            <w:noWrap/>
          </w:tcPr>
          <w:p>
            <w:pPr>
              <w:pStyle w:val="964"/>
              <w:jc w:val="center"/>
              <w:spacing w:line="440" w:lineRule="exact"/>
            </w:pPr>
            <w:r/>
            <w:r/>
          </w:p>
        </w:tc>
        <w:tc>
          <w:tcPr>
            <w:tcW w:w="1134" w:type="dxa"/>
            <w:vAlign w:val="top"/>
            <w:textDirection w:val="lrTb"/>
            <w:noWrap/>
          </w:tcPr>
          <w:p>
            <w:pPr>
              <w:pStyle w:val="964"/>
              <w:jc w:val="center"/>
              <w:spacing w:line="440" w:lineRule="exact"/>
            </w:pPr>
            <w:r/>
            <w:r/>
          </w:p>
        </w:tc>
        <w:tc>
          <w:tcPr>
            <w:tcW w:w="992" w:type="dxa"/>
            <w:vAlign w:val="top"/>
            <w:textDirection w:val="lrTb"/>
            <w:noWrap/>
          </w:tcPr>
          <w:p>
            <w:pPr>
              <w:pStyle w:val="964"/>
              <w:jc w:val="center"/>
              <w:spacing w:line="440" w:lineRule="exact"/>
            </w:pPr>
            <w:r/>
            <w:r/>
          </w:p>
        </w:tc>
      </w:tr>
      <w:tr>
        <w:trPr/>
        <w:tc>
          <w:tcPr>
            <w:tcW w:w="1526" w:type="dxa"/>
            <w:vAlign w:val="top"/>
            <w:textDirection w:val="lrTb"/>
            <w:noWrap/>
          </w:tcPr>
          <w:p>
            <w:pPr>
              <w:pStyle w:val="964"/>
              <w:jc w:val="center"/>
              <w:spacing w:line="440" w:lineRule="exact"/>
            </w:pPr>
            <w:r/>
            <w:r/>
          </w:p>
        </w:tc>
        <w:tc>
          <w:tcPr>
            <w:tcW w:w="2693" w:type="dxa"/>
            <w:vAlign w:val="top"/>
            <w:textDirection w:val="lrTb"/>
            <w:noWrap/>
          </w:tcPr>
          <w:p>
            <w:pPr>
              <w:pStyle w:val="964"/>
              <w:jc w:val="center"/>
              <w:spacing w:line="440" w:lineRule="exact"/>
            </w:pPr>
            <w:r/>
            <w:r/>
          </w:p>
        </w:tc>
        <w:tc>
          <w:tcPr>
            <w:tcW w:w="1418" w:type="dxa"/>
            <w:vAlign w:val="top"/>
            <w:textDirection w:val="lrTb"/>
            <w:noWrap/>
          </w:tcPr>
          <w:p>
            <w:pPr>
              <w:pStyle w:val="964"/>
              <w:jc w:val="center"/>
              <w:spacing w:line="440" w:lineRule="exact"/>
            </w:pPr>
            <w:r/>
            <w:r/>
          </w:p>
        </w:tc>
        <w:tc>
          <w:tcPr>
            <w:gridSpan w:val="2"/>
            <w:tcW w:w="1464" w:type="dxa"/>
            <w:vAlign w:val="top"/>
            <w:textDirection w:val="lrTb"/>
            <w:noWrap/>
          </w:tcPr>
          <w:p>
            <w:pPr>
              <w:pStyle w:val="964"/>
              <w:jc w:val="center"/>
              <w:spacing w:line="440" w:lineRule="exact"/>
            </w:pPr>
            <w:r/>
            <w:r/>
          </w:p>
        </w:tc>
        <w:tc>
          <w:tcPr>
            <w:tcW w:w="1465" w:type="dxa"/>
            <w:vAlign w:val="top"/>
            <w:textDirection w:val="lrTb"/>
            <w:noWrap/>
          </w:tcPr>
          <w:p>
            <w:pPr>
              <w:pStyle w:val="964"/>
              <w:jc w:val="center"/>
              <w:spacing w:line="440" w:lineRule="exact"/>
            </w:pPr>
            <w:r/>
            <w:r/>
          </w:p>
        </w:tc>
        <w:tc>
          <w:tcPr>
            <w:gridSpan w:val="2"/>
            <w:tcW w:w="2599" w:type="dxa"/>
            <w:vAlign w:val="top"/>
            <w:textDirection w:val="lrTb"/>
            <w:noWrap/>
          </w:tcPr>
          <w:p>
            <w:pPr>
              <w:pStyle w:val="964"/>
              <w:jc w:val="center"/>
              <w:spacing w:line="440" w:lineRule="exact"/>
            </w:pPr>
            <w:r/>
            <w:r/>
          </w:p>
        </w:tc>
        <w:tc>
          <w:tcPr>
            <w:tcW w:w="1134" w:type="dxa"/>
            <w:vAlign w:val="top"/>
            <w:textDirection w:val="lrTb"/>
            <w:noWrap/>
          </w:tcPr>
          <w:p>
            <w:pPr>
              <w:pStyle w:val="964"/>
              <w:jc w:val="center"/>
              <w:spacing w:line="440" w:lineRule="exact"/>
            </w:pPr>
            <w:r/>
            <w:r/>
          </w:p>
        </w:tc>
        <w:tc>
          <w:tcPr>
            <w:tcW w:w="1134" w:type="dxa"/>
            <w:vAlign w:val="top"/>
            <w:textDirection w:val="lrTb"/>
            <w:noWrap/>
          </w:tcPr>
          <w:p>
            <w:pPr>
              <w:pStyle w:val="964"/>
              <w:jc w:val="center"/>
              <w:spacing w:line="440" w:lineRule="exact"/>
            </w:pPr>
            <w:r/>
            <w:r/>
          </w:p>
        </w:tc>
        <w:tc>
          <w:tcPr>
            <w:tcW w:w="992" w:type="dxa"/>
            <w:vAlign w:val="top"/>
            <w:textDirection w:val="lrTb"/>
            <w:noWrap/>
          </w:tcPr>
          <w:p>
            <w:pPr>
              <w:pStyle w:val="964"/>
              <w:jc w:val="center"/>
              <w:spacing w:line="440" w:lineRule="exact"/>
            </w:pPr>
            <w:r/>
            <w:r/>
          </w:p>
        </w:tc>
      </w:tr>
      <w:tr>
        <w:trPr/>
        <w:tc>
          <w:tcPr>
            <w:tcW w:w="1526" w:type="dxa"/>
            <w:vAlign w:val="top"/>
            <w:textDirection w:val="lrTb"/>
            <w:noWrap/>
          </w:tcPr>
          <w:p>
            <w:pPr>
              <w:pStyle w:val="964"/>
              <w:jc w:val="center"/>
              <w:spacing w:line="440" w:lineRule="exact"/>
            </w:pPr>
            <w:r/>
            <w:r/>
          </w:p>
        </w:tc>
        <w:tc>
          <w:tcPr>
            <w:tcW w:w="2693" w:type="dxa"/>
            <w:vAlign w:val="top"/>
            <w:textDirection w:val="lrTb"/>
            <w:noWrap/>
          </w:tcPr>
          <w:p>
            <w:pPr>
              <w:pStyle w:val="964"/>
              <w:jc w:val="center"/>
              <w:spacing w:line="440" w:lineRule="exact"/>
            </w:pPr>
            <w:r/>
            <w:r/>
          </w:p>
        </w:tc>
        <w:tc>
          <w:tcPr>
            <w:tcW w:w="1418" w:type="dxa"/>
            <w:vAlign w:val="top"/>
            <w:textDirection w:val="lrTb"/>
            <w:noWrap/>
          </w:tcPr>
          <w:p>
            <w:pPr>
              <w:pStyle w:val="964"/>
              <w:jc w:val="center"/>
              <w:spacing w:line="440" w:lineRule="exact"/>
            </w:pPr>
            <w:r/>
            <w:r/>
          </w:p>
        </w:tc>
        <w:tc>
          <w:tcPr>
            <w:gridSpan w:val="2"/>
            <w:tcW w:w="1464" w:type="dxa"/>
            <w:vAlign w:val="top"/>
            <w:textDirection w:val="lrTb"/>
            <w:noWrap/>
          </w:tcPr>
          <w:p>
            <w:pPr>
              <w:pStyle w:val="964"/>
              <w:jc w:val="center"/>
              <w:spacing w:line="440" w:lineRule="exact"/>
            </w:pPr>
            <w:r/>
            <w:r/>
          </w:p>
        </w:tc>
        <w:tc>
          <w:tcPr>
            <w:tcW w:w="1465" w:type="dxa"/>
            <w:vAlign w:val="top"/>
            <w:textDirection w:val="lrTb"/>
            <w:noWrap/>
          </w:tcPr>
          <w:p>
            <w:pPr>
              <w:pStyle w:val="964"/>
              <w:jc w:val="center"/>
              <w:spacing w:line="440" w:lineRule="exact"/>
            </w:pPr>
            <w:r/>
            <w:r/>
          </w:p>
        </w:tc>
        <w:tc>
          <w:tcPr>
            <w:gridSpan w:val="2"/>
            <w:tcW w:w="2599" w:type="dxa"/>
            <w:vAlign w:val="top"/>
            <w:textDirection w:val="lrTb"/>
            <w:noWrap/>
          </w:tcPr>
          <w:p>
            <w:pPr>
              <w:pStyle w:val="964"/>
              <w:jc w:val="center"/>
              <w:spacing w:line="440" w:lineRule="exact"/>
            </w:pPr>
            <w:r/>
            <w:r/>
          </w:p>
        </w:tc>
        <w:tc>
          <w:tcPr>
            <w:tcW w:w="1134" w:type="dxa"/>
            <w:vAlign w:val="top"/>
            <w:textDirection w:val="lrTb"/>
            <w:noWrap/>
          </w:tcPr>
          <w:p>
            <w:pPr>
              <w:pStyle w:val="964"/>
              <w:jc w:val="center"/>
              <w:spacing w:line="440" w:lineRule="exact"/>
            </w:pPr>
            <w:r/>
            <w:r/>
          </w:p>
        </w:tc>
        <w:tc>
          <w:tcPr>
            <w:tcW w:w="1134" w:type="dxa"/>
            <w:vAlign w:val="top"/>
            <w:textDirection w:val="lrTb"/>
            <w:noWrap/>
          </w:tcPr>
          <w:p>
            <w:pPr>
              <w:pStyle w:val="964"/>
              <w:jc w:val="center"/>
              <w:spacing w:line="440" w:lineRule="exact"/>
            </w:pPr>
            <w:r/>
            <w:r/>
          </w:p>
        </w:tc>
        <w:tc>
          <w:tcPr>
            <w:tcW w:w="992" w:type="dxa"/>
            <w:vAlign w:val="top"/>
            <w:textDirection w:val="lrTb"/>
            <w:noWrap/>
          </w:tcPr>
          <w:p>
            <w:pPr>
              <w:pStyle w:val="964"/>
              <w:jc w:val="center"/>
              <w:spacing w:line="440" w:lineRule="exact"/>
            </w:pPr>
            <w:r/>
            <w:r/>
          </w:p>
        </w:tc>
      </w:tr>
    </w:tbl>
    <w:p>
      <w:pPr>
        <w:pStyle w:val="964"/>
        <w:jc w:val="left"/>
        <w:spacing w:line="480" w:lineRule="auto"/>
        <w:rPr>
          <w:rFonts w:ascii="宋体" w:hAnsi="宋体"/>
          <w:sz w:val="24"/>
        </w:rPr>
      </w:pPr>
      <w:r>
        <w:rPr>
          <w:rFonts w:hint="eastAsia"/>
          <w:sz w:val="24"/>
          <w:szCs w:val="24"/>
        </w:rPr>
        <w:t xml:space="preserve">注：</w:t>
      </w:r>
      <w:r>
        <w:rPr>
          <w:rFonts w:hint="eastAsia" w:ascii="宋体" w:hAnsi="宋体"/>
          <w:sz w:val="24"/>
        </w:rPr>
        <w:t xml:space="preserve">后按谈判文件要求，附相关证明材料。</w:t>
      </w:r>
      <w:r>
        <w:rPr>
          <w:rFonts w:ascii="宋体" w:hAnsi="宋体"/>
          <w:sz w:val="24"/>
        </w:rPr>
      </w:r>
      <w:r/>
    </w:p>
    <w:p>
      <w:pPr>
        <w:pStyle w:val="964"/>
        <w:ind w:firstLine="480"/>
        <w:jc w:val="right"/>
        <w:spacing w:line="460" w:lineRule="exact"/>
        <w:rPr>
          <w:rFonts w:ascii="宋体" w:hAnsi="宋体"/>
          <w:bCs/>
          <w:sz w:val="24"/>
        </w:rPr>
      </w:pPr>
      <w:r>
        <w:rPr>
          <w:rFonts w:hint="eastAsia" w:ascii="宋体" w:hAnsi="宋体"/>
          <w:bCs/>
          <w:sz w:val="24"/>
        </w:rPr>
        <w:t xml:space="preserve">供应商：_____________________</w:t>
      </w:r>
      <w:r>
        <w:rPr>
          <w:rFonts w:hint="eastAsia"/>
          <w:sz w:val="24"/>
          <w:szCs w:val="24"/>
        </w:rPr>
        <w:t xml:space="preserve">（加盖CA电子公章）</w:t>
      </w:r>
      <w:r>
        <w:rPr>
          <w:rFonts w:ascii="宋体" w:hAnsi="宋体"/>
          <w:bCs/>
          <w:sz w:val="24"/>
        </w:rPr>
      </w:r>
      <w:r/>
    </w:p>
    <w:p>
      <w:pPr>
        <w:pStyle w:val="1274"/>
        <w:ind w:firstLine="0"/>
        <w:spacing w:line="480" w:lineRule="auto"/>
        <w:rPr>
          <w:rFonts w:ascii="宋体" w:hAnsi="宋体" w:eastAsia="宋体"/>
          <w:b/>
          <w:color w:val="000000"/>
          <w:szCs w:val="28"/>
        </w:rPr>
        <w:sectPr>
          <w:footnotePr/>
          <w:endnotePr/>
          <w:type w:val="nextPage"/>
          <w:pgSz w:w="16838" w:h="11906" w:orient="landscape"/>
          <w:pgMar w:top="1800" w:right="1440" w:bottom="1800" w:left="1440" w:header="851" w:footer="992" w:gutter="0"/>
          <w:cols w:num="1" w:sep="0" w:space="1701" w:equalWidth="1"/>
          <w:docGrid w:linePitch="360"/>
        </w:sectPr>
      </w:pPr>
      <w:r>
        <w:rPr>
          <w:rFonts w:ascii="宋体" w:hAnsi="宋体" w:eastAsia="宋体"/>
          <w:b/>
          <w:color w:val="000000"/>
          <w:szCs w:val="28"/>
        </w:rPr>
      </w:r>
      <w:r/>
    </w:p>
    <w:p>
      <w:pPr>
        <w:pStyle w:val="1274"/>
        <w:ind w:firstLine="0"/>
        <w:spacing w:line="480" w:lineRule="auto"/>
        <w:rPr>
          <w:rFonts w:ascii="宋体" w:hAnsi="宋体" w:eastAsia="宋体"/>
          <w:b/>
          <w:color w:val="000000"/>
          <w:szCs w:val="28"/>
        </w:rPr>
      </w:pPr>
      <w:r>
        <w:rPr>
          <w:rFonts w:hint="eastAsia" w:ascii="宋体" w:hAnsi="宋体" w:eastAsia="宋体"/>
          <w:b/>
          <w:color w:val="000000"/>
          <w:szCs w:val="28"/>
        </w:rPr>
        <w:t xml:space="preserve">（</w:t>
      </w:r>
      <w:r>
        <w:rPr>
          <w:rFonts w:hint="eastAsia" w:ascii="宋体" w:hAnsi="宋体" w:eastAsia="宋体"/>
          <w:b/>
          <w:color w:val="000000"/>
          <w:szCs w:val="28"/>
          <w:lang w:eastAsia="zh-CN"/>
        </w:rPr>
        <w:t xml:space="preserve">十</w:t>
      </w:r>
      <w:r>
        <w:rPr>
          <w:rFonts w:hint="eastAsia" w:ascii="宋体" w:hAnsi="宋体" w:eastAsia="宋体"/>
          <w:b/>
          <w:color w:val="000000"/>
          <w:szCs w:val="28"/>
        </w:rPr>
        <w:t xml:space="preserve">）供应商财务状况报告</w:t>
      </w:r>
      <w:r>
        <w:rPr>
          <w:rFonts w:ascii="宋体" w:hAnsi="宋体" w:eastAsia="宋体"/>
          <w:b/>
          <w:color w:val="000000"/>
          <w:szCs w:val="28"/>
        </w:rPr>
      </w:r>
      <w:r/>
    </w:p>
    <w:p>
      <w:pPr>
        <w:pStyle w:val="1274"/>
        <w:ind w:firstLine="0"/>
        <w:spacing w:line="480" w:lineRule="auto"/>
        <w:rPr>
          <w:rFonts w:ascii="宋体" w:hAnsi="宋体" w:eastAsia="宋体"/>
          <w:b/>
          <w:color w:val="000000"/>
          <w:szCs w:val="28"/>
        </w:rPr>
      </w:pPr>
      <w:r>
        <w:rPr>
          <w:rFonts w:ascii="宋体" w:hAnsi="宋体" w:eastAsia="宋体"/>
          <w:b/>
          <w:color w:val="000000"/>
          <w:szCs w:val="28"/>
        </w:rPr>
      </w:r>
      <w:r/>
    </w:p>
    <w:p>
      <w:pPr>
        <w:pStyle w:val="1274"/>
        <w:ind w:firstLine="0"/>
        <w:spacing w:line="480" w:lineRule="auto"/>
        <w:rPr>
          <w:rFonts w:ascii="宋体" w:hAnsi="宋体" w:eastAsia="宋体"/>
          <w:b/>
          <w:color w:val="000000"/>
          <w:szCs w:val="28"/>
        </w:rPr>
      </w:pPr>
      <w:r>
        <w:rPr>
          <w:rFonts w:ascii="宋体" w:hAnsi="宋体" w:eastAsia="宋体"/>
          <w:b/>
          <w:color w:val="000000"/>
          <w:szCs w:val="28"/>
        </w:rPr>
      </w:r>
      <w:r/>
    </w:p>
    <w:p>
      <w:pPr>
        <w:pStyle w:val="1274"/>
        <w:ind w:firstLine="0"/>
        <w:spacing w:line="480" w:lineRule="auto"/>
        <w:rPr>
          <w:rFonts w:ascii="宋体" w:hAnsi="宋体" w:eastAsia="宋体"/>
          <w:b/>
          <w:color w:val="000000"/>
          <w:szCs w:val="28"/>
        </w:rPr>
      </w:pPr>
      <w:r>
        <w:rPr>
          <w:rFonts w:hint="eastAsia" w:ascii="宋体" w:hAnsi="宋体" w:eastAsia="宋体"/>
          <w:b/>
          <w:color w:val="000000"/>
          <w:szCs w:val="28"/>
        </w:rPr>
        <w:t xml:space="preserve">（</w:t>
      </w:r>
      <w:r>
        <w:rPr>
          <w:rFonts w:hint="eastAsia" w:ascii="宋体" w:hAnsi="宋体" w:eastAsia="宋体"/>
          <w:b/>
          <w:color w:val="000000"/>
          <w:szCs w:val="28"/>
          <w:lang w:eastAsia="zh-CN"/>
        </w:rPr>
        <w:t xml:space="preserve">十一</w:t>
      </w:r>
      <w:r>
        <w:rPr>
          <w:rFonts w:hint="eastAsia" w:ascii="宋体" w:hAnsi="宋体" w:eastAsia="宋体"/>
          <w:b/>
          <w:color w:val="000000"/>
          <w:szCs w:val="28"/>
        </w:rPr>
        <w:t xml:space="preserve">）具有履行合同所必需的设备和专业技术能力的证明材料（格式见附件）</w:t>
      </w:r>
      <w:r>
        <w:rPr>
          <w:rFonts w:ascii="宋体" w:hAnsi="宋体" w:eastAsia="宋体"/>
          <w:b/>
          <w:color w:val="000000"/>
          <w:szCs w:val="28"/>
        </w:rPr>
      </w:r>
      <w:r/>
    </w:p>
    <w:p>
      <w:pPr>
        <w:pStyle w:val="1274"/>
        <w:ind w:firstLine="0"/>
        <w:spacing w:line="480" w:lineRule="auto"/>
        <w:rPr>
          <w:rFonts w:ascii="宋体" w:hAnsi="宋体" w:eastAsia="宋体"/>
          <w:b/>
          <w:color w:val="000000"/>
          <w:szCs w:val="28"/>
        </w:rPr>
      </w:pPr>
      <w:r>
        <w:rPr>
          <w:rFonts w:ascii="宋体" w:hAnsi="宋体" w:eastAsia="宋体"/>
          <w:b/>
          <w:color w:val="000000"/>
          <w:szCs w:val="28"/>
        </w:rPr>
      </w:r>
      <w:r/>
    </w:p>
    <w:p>
      <w:pPr>
        <w:pStyle w:val="1274"/>
        <w:ind w:firstLine="0"/>
        <w:spacing w:line="480" w:lineRule="auto"/>
        <w:rPr>
          <w:rFonts w:ascii="宋体" w:hAnsi="宋体" w:eastAsia="宋体"/>
          <w:b/>
          <w:color w:val="000000"/>
          <w:szCs w:val="28"/>
        </w:rPr>
      </w:pPr>
      <w:r>
        <w:rPr>
          <w:rFonts w:ascii="宋体" w:hAnsi="宋体" w:eastAsia="宋体"/>
          <w:b/>
          <w:color w:val="000000"/>
          <w:szCs w:val="28"/>
        </w:rPr>
      </w:r>
      <w:r/>
    </w:p>
    <w:p>
      <w:pPr>
        <w:pStyle w:val="1274"/>
        <w:ind w:firstLine="0"/>
        <w:spacing w:line="480" w:lineRule="auto"/>
        <w:rPr>
          <w:rFonts w:ascii="宋体" w:hAnsi="宋体" w:eastAsia="宋体"/>
          <w:b/>
          <w:color w:val="000000"/>
          <w:szCs w:val="28"/>
        </w:rPr>
      </w:pPr>
      <w:r>
        <w:rPr>
          <w:rFonts w:hint="eastAsia" w:ascii="宋体" w:hAnsi="宋体" w:eastAsia="宋体"/>
          <w:b/>
          <w:color w:val="000000"/>
          <w:szCs w:val="28"/>
        </w:rPr>
        <w:t xml:space="preserve">（十</w:t>
      </w:r>
      <w:r>
        <w:rPr>
          <w:rFonts w:hint="eastAsia" w:ascii="宋体" w:hAnsi="宋体" w:eastAsia="宋体"/>
          <w:b/>
          <w:color w:val="000000"/>
          <w:szCs w:val="28"/>
          <w:lang w:eastAsia="zh-CN"/>
        </w:rPr>
        <w:t xml:space="preserve">二</w:t>
      </w:r>
      <w:r>
        <w:rPr>
          <w:rFonts w:hint="eastAsia" w:ascii="宋体" w:hAnsi="宋体" w:eastAsia="宋体"/>
          <w:b/>
          <w:color w:val="000000"/>
          <w:szCs w:val="28"/>
        </w:rPr>
        <w:t xml:space="preserve">）依法缴纳税收和社会保障资金的证明材料</w:t>
      </w:r>
      <w:r>
        <w:rPr>
          <w:rFonts w:ascii="宋体" w:hAnsi="宋体" w:eastAsia="宋体"/>
          <w:b/>
          <w:color w:val="000000"/>
          <w:szCs w:val="28"/>
        </w:rPr>
      </w:r>
      <w:r/>
    </w:p>
    <w:p>
      <w:pPr>
        <w:pStyle w:val="1274"/>
        <w:ind w:firstLine="0"/>
        <w:spacing w:line="480" w:lineRule="auto"/>
        <w:rPr>
          <w:rFonts w:ascii="宋体" w:hAnsi="宋体" w:eastAsia="宋体"/>
          <w:b/>
          <w:color w:val="000000"/>
          <w:szCs w:val="28"/>
        </w:rPr>
      </w:pPr>
      <w:r>
        <w:rPr>
          <w:rFonts w:ascii="宋体" w:hAnsi="宋体" w:eastAsia="宋体"/>
          <w:b/>
          <w:color w:val="000000"/>
          <w:szCs w:val="28"/>
        </w:rPr>
      </w:r>
      <w:r/>
    </w:p>
    <w:p>
      <w:pPr>
        <w:pStyle w:val="1274"/>
        <w:ind w:firstLine="0"/>
        <w:spacing w:line="480" w:lineRule="auto"/>
        <w:rPr>
          <w:rFonts w:ascii="宋体" w:hAnsi="宋体" w:eastAsia="宋体"/>
          <w:b/>
          <w:color w:val="000000"/>
          <w:szCs w:val="28"/>
        </w:rPr>
      </w:pPr>
      <w:r>
        <w:rPr>
          <w:rFonts w:ascii="宋体" w:hAnsi="宋体" w:eastAsia="宋体"/>
          <w:b/>
          <w:color w:val="000000"/>
          <w:szCs w:val="28"/>
        </w:rPr>
      </w:r>
      <w:r/>
    </w:p>
    <w:p>
      <w:pPr>
        <w:pStyle w:val="1274"/>
        <w:ind w:firstLine="0"/>
        <w:spacing w:line="480" w:lineRule="auto"/>
        <w:rPr>
          <w:rFonts w:ascii="宋体" w:hAnsi="宋体" w:eastAsia="宋体"/>
          <w:b/>
          <w:color w:val="000000"/>
          <w:szCs w:val="28"/>
        </w:rPr>
      </w:pPr>
      <w:r>
        <w:rPr>
          <w:rFonts w:hint="eastAsia" w:ascii="宋体" w:hAnsi="宋体" w:eastAsia="宋体"/>
          <w:b/>
          <w:color w:val="000000"/>
          <w:szCs w:val="28"/>
        </w:rPr>
        <w:t xml:space="preserve">（</w:t>
      </w:r>
      <w:r>
        <w:rPr>
          <w:rFonts w:hint="eastAsia" w:ascii="宋体" w:hAnsi="宋体" w:eastAsia="宋体"/>
          <w:b/>
          <w:color w:val="000000"/>
          <w:szCs w:val="28"/>
          <w:lang w:eastAsia="zh-CN"/>
        </w:rPr>
        <w:t xml:space="preserve">十三</w:t>
      </w:r>
      <w:r>
        <w:rPr>
          <w:rFonts w:hint="eastAsia" w:ascii="宋体" w:hAnsi="宋体" w:eastAsia="宋体"/>
          <w:b/>
          <w:color w:val="000000"/>
          <w:szCs w:val="28"/>
        </w:rPr>
        <w:t xml:space="preserve">）供应商参加政府采购活动前三年，在经营活动中没有重大违法记录的声明（格式见附件）</w:t>
      </w:r>
      <w:r>
        <w:rPr>
          <w:rFonts w:ascii="宋体" w:hAnsi="宋体" w:eastAsia="宋体"/>
          <w:b/>
          <w:color w:val="000000"/>
          <w:szCs w:val="28"/>
        </w:rPr>
      </w:r>
      <w:r/>
    </w:p>
    <w:p>
      <w:pPr>
        <w:pStyle w:val="1274"/>
        <w:ind w:firstLine="0"/>
        <w:spacing w:line="480" w:lineRule="auto"/>
        <w:rPr>
          <w:rFonts w:ascii="宋体" w:hAnsi="宋体" w:eastAsia="宋体"/>
          <w:b/>
          <w:color w:val="000000"/>
          <w:szCs w:val="28"/>
        </w:rPr>
      </w:pPr>
      <w:r>
        <w:rPr>
          <w:rFonts w:ascii="宋体" w:hAnsi="宋体" w:eastAsia="宋体"/>
          <w:b/>
          <w:color w:val="000000"/>
          <w:szCs w:val="28"/>
        </w:rPr>
      </w:r>
      <w:r/>
    </w:p>
    <w:p>
      <w:pPr>
        <w:pStyle w:val="1274"/>
        <w:ind w:firstLine="0"/>
        <w:spacing w:line="480" w:lineRule="auto"/>
        <w:rPr>
          <w:rFonts w:ascii="宋体" w:hAnsi="宋体" w:eastAsia="宋体"/>
          <w:b/>
          <w:color w:val="000000"/>
          <w:szCs w:val="28"/>
        </w:rPr>
      </w:pPr>
      <w:r>
        <w:rPr>
          <w:rFonts w:ascii="宋体" w:hAnsi="宋体" w:eastAsia="宋体"/>
          <w:b/>
          <w:color w:val="000000"/>
          <w:szCs w:val="28"/>
        </w:rPr>
      </w:r>
      <w:r/>
    </w:p>
    <w:p>
      <w:pPr>
        <w:pStyle w:val="964"/>
        <w:jc w:val="left"/>
        <w:spacing w:line="360" w:lineRule="auto"/>
        <w:widowControl/>
        <w:rPr>
          <w:rFonts w:ascii="宋体" w:hAnsi="宋体"/>
          <w:b/>
          <w:sz w:val="28"/>
          <w:szCs w:val="28"/>
        </w:rPr>
      </w:pPr>
      <w:r>
        <w:rPr>
          <w:rFonts w:hint="eastAsia" w:ascii="宋体" w:hAnsi="宋体"/>
          <w:b/>
          <w:sz w:val="28"/>
          <w:szCs w:val="28"/>
        </w:rPr>
        <w:t xml:space="preserve">（十四）其他材料（供应商认为需要提供的其他材料）</w:t>
      </w:r>
      <w:r>
        <w:rPr>
          <w:rFonts w:ascii="宋体" w:hAnsi="宋体"/>
          <w:b/>
          <w:sz w:val="28"/>
          <w:szCs w:val="28"/>
        </w:rPr>
      </w:r>
      <w:r/>
    </w:p>
    <w:p>
      <w:pPr>
        <w:pStyle w:val="964"/>
        <w:jc w:val="right"/>
        <w:spacing w:line="360" w:lineRule="auto"/>
        <w:widowControl/>
        <w:rPr>
          <w:rFonts w:ascii="宋体" w:hAnsi="宋体" w:cs="宋体"/>
          <w:sz w:val="24"/>
          <w:szCs w:val="21"/>
          <w:lang w:val="zh-CN"/>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sz w:val="24"/>
          <w:szCs w:val="21"/>
          <w:lang w:val="zh-CN"/>
        </w:rPr>
      </w:r>
      <w:r/>
    </w:p>
    <w:p>
      <w:pPr>
        <w:pStyle w:val="1146"/>
      </w:pPr>
      <w:r>
        <w:rPr>
          <w:rFonts w:hint="eastAsia"/>
        </w:rPr>
        <w:t xml:space="preserve">五、</w:t>
      </w:r>
      <w:bookmarkEnd w:id="176"/>
      <w:r>
        <w:rPr>
          <w:rFonts w:hint="eastAsia"/>
        </w:rPr>
        <w:t xml:space="preserve">已标价的工程量清单</w:t>
      </w:r>
      <w:r/>
    </w:p>
    <w:p>
      <w:pPr>
        <w:pStyle w:val="964"/>
        <w:jc w:val="center"/>
        <w:spacing w:line="480" w:lineRule="auto"/>
        <w:rPr>
          <w:sz w:val="24"/>
          <w:szCs w:val="24"/>
        </w:rPr>
      </w:pPr>
      <w:r/>
      <w:bookmarkStart w:id="179" w:name="OLE_LINK91"/>
      <w:r/>
      <w:bookmarkStart w:id="180" w:name="OLE_LINK90"/>
      <w:r>
        <w:rPr>
          <w:rFonts w:hint="eastAsia"/>
          <w:sz w:val="24"/>
          <w:szCs w:val="24"/>
        </w:rPr>
        <w:t xml:space="preserve">（本部分须逐页加盖供应商公章）</w:t>
      </w:r>
      <w:r>
        <w:rPr>
          <w:sz w:val="24"/>
          <w:szCs w:val="24"/>
        </w:rPr>
      </w:r>
      <w:r/>
    </w:p>
    <w:p>
      <w:pPr>
        <w:pStyle w:val="964"/>
        <w:jc w:val="center"/>
      </w:pPr>
      <w:r/>
      <w:bookmarkEnd w:id="179"/>
      <w:r/>
      <w:bookmarkEnd w:id="180"/>
      <w:r/>
      <w:r/>
    </w:p>
    <w:p>
      <w:pPr>
        <w:pStyle w:val="1146"/>
      </w:pPr>
      <w:r/>
      <w:r/>
    </w:p>
    <w:p>
      <w:pPr>
        <w:pStyle w:val="964"/>
        <w:jc w:val="center"/>
        <w:spacing w:line="480" w:lineRule="auto"/>
      </w:pPr>
      <w:r/>
      <w:r/>
    </w:p>
    <w:p>
      <w:pPr>
        <w:pStyle w:val="1146"/>
      </w:pPr>
      <w:r>
        <w:rPr>
          <w:rFonts w:hint="eastAsia"/>
          <w:lang w:eastAsia="zh-CN"/>
        </w:rPr>
        <w:t xml:space="preserve">六</w:t>
      </w:r>
      <w:r>
        <w:rPr>
          <w:rFonts w:hint="eastAsia"/>
        </w:rPr>
        <w:t xml:space="preserve">、其他资料</w:t>
      </w:r>
      <w:r/>
    </w:p>
    <w:p>
      <w:pPr>
        <w:pStyle w:val="964"/>
        <w:jc w:val="center"/>
        <w:spacing w:line="480" w:lineRule="auto"/>
        <w:rPr>
          <w:sz w:val="24"/>
          <w:szCs w:val="24"/>
        </w:rPr>
      </w:pPr>
      <w:r>
        <w:rPr>
          <w:rFonts w:hint="eastAsia"/>
          <w:sz w:val="24"/>
          <w:szCs w:val="24"/>
        </w:rPr>
        <w:t xml:space="preserve">（供应商认为需要提供的其他材料）</w:t>
      </w:r>
      <w:r>
        <w:rPr>
          <w:sz w:val="24"/>
          <w:szCs w:val="24"/>
        </w:rPr>
      </w:r>
      <w:r/>
    </w:p>
    <w:p>
      <w:pPr>
        <w:pStyle w:val="964"/>
        <w:jc w:val="center"/>
        <w:spacing w:line="480" w:lineRule="auto"/>
        <w:rPr>
          <w:sz w:val="24"/>
          <w:szCs w:val="24"/>
        </w:rPr>
      </w:pPr>
      <w:r>
        <w:rPr>
          <w:sz w:val="24"/>
          <w:szCs w:val="24"/>
        </w:rPr>
      </w:r>
      <w:r/>
    </w:p>
    <w:p>
      <w:pPr>
        <w:pStyle w:val="964"/>
        <w:jc w:val="center"/>
        <w:spacing w:line="480" w:lineRule="auto"/>
        <w:rPr>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sz w:val="24"/>
          <w:szCs w:val="24"/>
        </w:rPr>
      </w:r>
      <w:r/>
    </w:p>
    <w:p>
      <w:pPr>
        <w:pStyle w:val="964"/>
        <w:spacing w:line="480" w:lineRule="auto"/>
        <w:rPr>
          <w:b/>
          <w:sz w:val="24"/>
          <w:lang w:val="zh-CN" w:eastAsia="zh-TW"/>
        </w:rPr>
      </w:pPr>
      <w:r>
        <w:rPr>
          <w:rFonts w:hint="eastAsia"/>
          <w:b/>
          <w:sz w:val="24"/>
          <w:lang w:val="zh-CN"/>
        </w:rPr>
        <w:t xml:space="preserve">附件一：中小企业声明函、</w:t>
      </w:r>
      <w:r>
        <w:rPr>
          <w:b/>
          <w:sz w:val="24"/>
          <w:szCs w:val="24"/>
        </w:rPr>
        <w:t xml:space="preserve">残疾人福利性单位声明函</w:t>
      </w:r>
      <w:r>
        <w:rPr>
          <w:b/>
          <w:sz w:val="24"/>
          <w:lang w:val="zh-CN" w:eastAsia="zh-TW"/>
        </w:rPr>
      </w:r>
      <w:r/>
    </w:p>
    <w:p>
      <w:pPr>
        <w:pStyle w:val="964"/>
        <w:jc w:val="center"/>
        <w:spacing w:line="360" w:lineRule="auto"/>
        <w:rPr>
          <w:rFonts w:ascii="宋体" w:hAnsi="宋体"/>
          <w:b/>
          <w:sz w:val="32"/>
          <w:szCs w:val="36"/>
        </w:rPr>
      </w:pPr>
      <w:r>
        <w:rPr>
          <w:rFonts w:ascii="宋体" w:hAnsi="宋体"/>
          <w:b/>
          <w:sz w:val="32"/>
          <w:szCs w:val="36"/>
        </w:rPr>
      </w:r>
      <w:r/>
    </w:p>
    <w:p>
      <w:pPr>
        <w:pStyle w:val="964"/>
        <w:jc w:val="center"/>
        <w:spacing w:line="360" w:lineRule="auto"/>
        <w:rPr>
          <w:rFonts w:ascii="宋体" w:hAnsi="宋体"/>
          <w:b/>
          <w:sz w:val="32"/>
          <w:szCs w:val="36"/>
        </w:rPr>
      </w:pPr>
      <w:r>
        <w:rPr>
          <w:rFonts w:hint="eastAsia" w:ascii="宋体" w:hAnsi="宋体"/>
          <w:b/>
          <w:sz w:val="32"/>
          <w:szCs w:val="36"/>
        </w:rPr>
        <w:t xml:space="preserve">中小企业声明函</w:t>
      </w:r>
      <w:r>
        <w:rPr>
          <w:rFonts w:ascii="宋体" w:hAnsi="宋体"/>
          <w:b/>
          <w:sz w:val="32"/>
          <w:szCs w:val="36"/>
        </w:rPr>
      </w:r>
      <w:r/>
    </w:p>
    <w:p>
      <w:pPr>
        <w:pStyle w:val="964"/>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i/>
          <w:sz w:val="24"/>
          <w:szCs w:val="24"/>
          <w:u w:val="single"/>
        </w:rPr>
        <w:t xml:space="preserve">（单位名称） </w:t>
      </w:r>
      <w:r>
        <w:rPr>
          <w:rFonts w:hint="eastAsia" w:ascii="宋体" w:hAnsi="宋体"/>
          <w:sz w:val="24"/>
          <w:szCs w:val="24"/>
        </w:rPr>
        <w:t xml:space="preserve">的</w:t>
      </w:r>
      <w:r>
        <w:rPr>
          <w:rFonts w:hint="eastAsia" w:ascii="宋体" w:hAnsi="宋体"/>
          <w:i/>
          <w:sz w:val="24"/>
          <w:szCs w:val="24"/>
          <w:u w:val="single"/>
        </w:rPr>
        <w:t xml:space="preserve">（项目名称）</w:t>
      </w:r>
      <w:r>
        <w:rPr>
          <w:rFonts w:hint="eastAsia" w:ascii="宋体" w:hAnsi="宋体"/>
          <w:sz w:val="24"/>
          <w:szCs w:val="24"/>
        </w:rPr>
        <w:t xml:space="preserve">采购活动，工程全部由符合政策要求的中小企业承接。相关企业（含联合体中的中小企业、签订分包意向协议的中小企业）的具体情况如下：</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i/>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建筑业 </w:t>
      </w:r>
      <w:r>
        <w:rPr>
          <w:rFonts w:hint="eastAsia" w:ascii="宋体" w:hAnsi="宋体"/>
          <w:sz w:val="24"/>
          <w:szCs w:val="24"/>
        </w:rPr>
        <w:t xml:space="preserve">；承接企业为 </w:t>
      </w:r>
      <w:r>
        <w:rPr>
          <w:rFonts w:hint="eastAsia" w:ascii="宋体" w:hAnsi="宋体"/>
          <w:i/>
          <w:sz w:val="24"/>
          <w:szCs w:val="24"/>
          <w:u w:val="single"/>
        </w:rPr>
        <w:t xml:space="preserve">（企业名称） </w:t>
      </w:r>
      <w:r>
        <w:rPr>
          <w:rFonts w:hint="eastAsia" w:ascii="宋体" w:hAnsi="宋体"/>
          <w:sz w:val="24"/>
          <w:szCs w:val="24"/>
        </w:rPr>
        <w:t xml:space="preserve">，从业人员人，营业收入为万元</w:t>
      </w:r>
      <w:r>
        <w:rPr>
          <w:rFonts w:hint="eastAsia" w:ascii="宋体" w:hAnsi="宋体"/>
          <w:sz w:val="24"/>
          <w:szCs w:val="24"/>
          <w:vertAlign w:val="superscript"/>
        </w:rPr>
        <w:footnoteReference w:id="2"/>
      </w:r>
      <w:r>
        <w:rPr>
          <w:rFonts w:hint="eastAsia" w:ascii="宋体" w:hAnsi="宋体"/>
          <w:sz w:val="24"/>
          <w:szCs w:val="24"/>
        </w:rPr>
        <w:t xml:space="preserve">，资产总额为万元 ，属于</w:t>
      </w:r>
      <w:r>
        <w:rPr>
          <w:rFonts w:hint="eastAsia" w:ascii="宋体" w:hAnsi="宋体"/>
          <w:i/>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2.</w:t>
      </w:r>
      <w:r>
        <w:rPr>
          <w:rFonts w:hint="eastAsia" w:ascii="宋体" w:hAnsi="宋体"/>
          <w:i/>
          <w:sz w:val="24"/>
          <w:szCs w:val="24"/>
          <w:u w:val="single"/>
        </w:rPr>
        <w:t xml:space="preserve"> （标的名称）</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rPr>
        <w:t xml:space="preserve">；承接企业为 </w:t>
      </w:r>
      <w:r>
        <w:rPr>
          <w:rFonts w:hint="eastAsia" w:ascii="宋体" w:hAnsi="宋体"/>
          <w:i/>
          <w:sz w:val="24"/>
          <w:szCs w:val="24"/>
          <w:u w:val="single"/>
        </w:rPr>
        <w:t xml:space="preserve">（企业名称） </w:t>
      </w:r>
      <w:r>
        <w:rPr>
          <w:rFonts w:hint="eastAsia" w:ascii="宋体" w:hAnsi="宋体"/>
          <w:sz w:val="24"/>
          <w:szCs w:val="24"/>
        </w:rPr>
        <w:t xml:space="preserve">，从业人员人，营业收入为万元，资产总额为万元 ，属于</w:t>
      </w:r>
      <w:r>
        <w:rPr>
          <w:rFonts w:hint="eastAsia" w:ascii="宋体" w:hAnsi="宋体"/>
          <w:i/>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ascii="宋体" w:hAnsi="宋体"/>
          <w:sz w:val="24"/>
          <w:szCs w:val="24"/>
        </w:rPr>
        <w:t xml:space="preserve">......</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964"/>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964"/>
        <w:ind w:firstLine="5760"/>
        <w:spacing w:line="360" w:lineRule="auto"/>
        <w:rPr>
          <w:rFonts w:ascii="宋体" w:hAnsi="宋体"/>
          <w:sz w:val="24"/>
          <w:szCs w:val="24"/>
        </w:rPr>
      </w:pPr>
      <w:r>
        <w:rPr>
          <w:rFonts w:ascii="宋体" w:hAnsi="宋体"/>
          <w:sz w:val="24"/>
          <w:szCs w:val="24"/>
        </w:rPr>
      </w:r>
      <w:r/>
    </w:p>
    <w:p>
      <w:pPr>
        <w:pStyle w:val="964"/>
        <w:ind w:firstLine="5760"/>
        <w:spacing w:line="360" w:lineRule="auto"/>
        <w:rPr>
          <w:rFonts w:ascii="宋体" w:hAnsi="宋体"/>
          <w:sz w:val="24"/>
          <w:szCs w:val="24"/>
        </w:rPr>
      </w:pPr>
      <w:r>
        <w:rPr>
          <w:rFonts w:ascii="宋体" w:hAnsi="宋体"/>
          <w:sz w:val="24"/>
          <w:szCs w:val="24"/>
        </w:rPr>
      </w:r>
      <w:r/>
    </w:p>
    <w:p>
      <w:pPr>
        <w:pStyle w:val="964"/>
        <w:ind w:firstLine="444"/>
        <w:spacing w:line="588" w:lineRule="exact"/>
        <w:rPr>
          <w:rFonts w:ascii="宋体" w:hAnsi="宋体"/>
          <w:spacing w:val="6"/>
        </w:rPr>
      </w:pPr>
      <w:r>
        <w:rPr>
          <w:rFonts w:ascii="宋体" w:hAnsi="宋体"/>
          <w:spacing w:val="6"/>
        </w:rPr>
      </w:r>
      <w:r/>
    </w:p>
    <w:p>
      <w:pPr>
        <w:pStyle w:val="964"/>
        <w:jc w:val="right"/>
        <w:spacing w:line="360" w:lineRule="auto"/>
        <w:rPr>
          <w:rFonts w:ascii="宋体" w:hAnsi="宋体"/>
          <w:sz w:val="24"/>
          <w:szCs w:val="24"/>
        </w:rPr>
      </w:pPr>
      <w:r>
        <w:rPr>
          <w:rFonts w:hint="eastAsia" w:ascii="宋体" w:hAnsi="宋体"/>
          <w:sz w:val="24"/>
          <w:szCs w:val="24"/>
        </w:rPr>
        <w:t xml:space="preserve">企业名称</w:t>
      </w:r>
      <w:r>
        <w:rPr>
          <w:rFonts w:hint="eastAsia"/>
          <w:sz w:val="24"/>
          <w:szCs w:val="24"/>
        </w:rPr>
        <w:t xml:space="preserve">（加盖CA电子公章）</w:t>
      </w:r>
      <w:r>
        <w:rPr>
          <w:rFonts w:hint="eastAsia" w:ascii="宋体" w:hAnsi="宋体"/>
          <w:sz w:val="24"/>
          <w:szCs w:val="24"/>
        </w:rPr>
        <w:t xml:space="preserve">：     </w:t>
      </w:r>
      <w:r>
        <w:rPr>
          <w:rFonts w:ascii="宋体" w:hAnsi="宋体"/>
          <w:sz w:val="24"/>
          <w:szCs w:val="24"/>
        </w:rPr>
      </w:r>
      <w:r/>
    </w:p>
    <w:p>
      <w:pPr>
        <w:pStyle w:val="964"/>
        <w:jc w:val="right"/>
        <w:spacing w:line="360" w:lineRule="auto"/>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64"/>
        <w:spacing w:line="240" w:lineRule="atLeast"/>
        <w:widowControl/>
        <w:rPr>
          <w:b/>
          <w:sz w:val="24"/>
        </w:rPr>
        <w:sectPr>
          <w:footnotePr/>
          <w:endnotePr/>
          <w:type w:val="nextPage"/>
          <w:pgSz w:w="11906" w:h="16838" w:orient="portrait"/>
          <w:pgMar w:top="1440" w:right="1800" w:bottom="1440" w:left="1800" w:header="851" w:footer="992" w:gutter="0"/>
          <w:cols w:num="1" w:sep="0" w:space="1701" w:equalWidth="1"/>
          <w:docGrid w:linePitch="360"/>
        </w:sectPr>
      </w:pPr>
      <w:r>
        <w:rPr>
          <w:b/>
          <w:sz w:val="24"/>
        </w:rPr>
      </w:r>
      <w:r/>
    </w:p>
    <w:p>
      <w:pPr>
        <w:pStyle w:val="1656"/>
        <w:ind w:left="0"/>
        <w:jc w:val="center"/>
        <w:spacing w:line="360" w:lineRule="auto"/>
        <w:rPr>
          <w:b w:val="0"/>
          <w:bCs w:val="0"/>
          <w:sz w:val="36"/>
          <w:szCs w:val="36"/>
          <w:lang w:val="en-US"/>
        </w:rPr>
      </w:pPr>
      <w:r>
        <w:rPr>
          <w:b w:val="0"/>
          <w:bCs w:val="0"/>
          <w:sz w:val="36"/>
          <w:szCs w:val="36"/>
          <w:lang w:val="en-US"/>
        </w:rPr>
      </w:r>
      <w:r/>
    </w:p>
    <w:p>
      <w:pPr>
        <w:pStyle w:val="964"/>
        <w:jc w:val="center"/>
        <w:spacing w:line="360" w:lineRule="auto"/>
        <w:rPr>
          <w:rFonts w:ascii="宋体" w:hAnsi="宋体"/>
          <w:b/>
          <w:sz w:val="32"/>
          <w:szCs w:val="36"/>
        </w:rPr>
      </w:pPr>
      <w:r>
        <w:rPr>
          <w:rFonts w:hint="eastAsia" w:ascii="宋体" w:hAnsi="宋体"/>
          <w:b/>
          <w:sz w:val="32"/>
          <w:szCs w:val="36"/>
        </w:rPr>
        <w:t xml:space="preserve">残疾人福利性单位声明函</w:t>
      </w:r>
      <w:r>
        <w:rPr>
          <w:rFonts w:ascii="宋体" w:hAnsi="宋体"/>
          <w:b/>
          <w:sz w:val="32"/>
          <w:szCs w:val="36"/>
        </w:rPr>
      </w:r>
      <w:r/>
    </w:p>
    <w:p>
      <w:pPr>
        <w:pStyle w:val="964"/>
        <w:ind w:firstLine="480"/>
        <w:spacing w:line="360" w:lineRule="auto"/>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（采购编号）</w:t>
      </w:r>
      <w:r>
        <w:rPr>
          <w:rFonts w:hint="eastAsia" w:ascii="宋体" w:hAnsi="宋体"/>
          <w:sz w:val="24"/>
          <w:szCs w:val="24"/>
        </w:rPr>
        <w:t xml:space="preserve">，项目（项目名称）</w:t>
      </w:r>
      <w:r>
        <w:rPr>
          <w:rFonts w:hint="eastAsia" w:ascii="宋体" w:hAnsi="宋体"/>
          <w:sz w:val="24"/>
        </w:rPr>
        <w:t xml:space="preserve">采购活动由本单位承担工程。</w:t>
      </w:r>
      <w:r/>
    </w:p>
    <w:p>
      <w:pPr>
        <w:pStyle w:val="964"/>
        <w:ind w:firstLine="480"/>
        <w:spacing w:line="360" w:lineRule="auto"/>
        <w:rPr>
          <w:rFonts w:ascii="宋体" w:hAnsi="宋体"/>
          <w:szCs w:val="24"/>
        </w:rPr>
      </w:pPr>
      <w:r>
        <w:rPr>
          <w:rFonts w:hint="eastAsia" w:ascii="宋体" w:hAnsi="宋体"/>
          <w:sz w:val="24"/>
        </w:rPr>
        <w:t xml:space="preserve">本单位对上述声明的真实性负责。如有虚假，将依法承担相应责任。</w:t>
      </w:r>
      <w:r>
        <w:rPr>
          <w:rFonts w:ascii="宋体" w:hAnsi="宋体"/>
          <w:szCs w:val="24"/>
        </w:rPr>
      </w:r>
      <w:r/>
    </w:p>
    <w:p>
      <w:pPr>
        <w:pStyle w:val="1190"/>
        <w:ind w:firstLine="480"/>
        <w:jc w:val="left"/>
        <w:spacing w:after="0" w:line="360" w:lineRule="auto"/>
        <w:rPr>
          <w:rFonts w:ascii="宋体" w:hAnsi="宋体" w:cs="宋体"/>
          <w:sz w:val="24"/>
          <w:szCs w:val="24"/>
        </w:rPr>
      </w:pPr>
      <w:r>
        <w:rPr>
          <w:rFonts w:ascii="宋体" w:hAnsi="宋体" w:cs="宋体"/>
          <w:sz w:val="24"/>
          <w:szCs w:val="24"/>
        </w:rPr>
      </w:r>
      <w:r/>
    </w:p>
    <w:p>
      <w:pPr>
        <w:pStyle w:val="1190"/>
        <w:jc w:val="right"/>
        <w:spacing w:after="0" w:line="360" w:lineRule="auto"/>
        <w:tabs>
          <w:tab w:val="left" w:pos="7098" w:leader="none"/>
        </w:tabs>
        <w:rPr>
          <w:rFonts w:ascii="宋体" w:hAnsi="宋体" w:cs="宋体"/>
          <w:sz w:val="24"/>
          <w:szCs w:val="24"/>
        </w:rPr>
      </w:pPr>
      <w:r>
        <w:rPr>
          <w:rFonts w:ascii="宋体" w:hAnsi="宋体" w:cs="宋体"/>
          <w:sz w:val="24"/>
          <w:szCs w:val="24"/>
        </w:rPr>
      </w:r>
      <w:r/>
    </w:p>
    <w:p>
      <w:pPr>
        <w:pStyle w:val="1190"/>
        <w:jc w:val="right"/>
        <w:spacing w:after="0" w:line="360" w:lineRule="auto"/>
        <w:tabs>
          <w:tab w:val="left" w:pos="7098" w:leader="none"/>
        </w:tabs>
        <w:rPr>
          <w:rFonts w:ascii="宋体" w:hAnsi="宋体" w:cs="宋体"/>
          <w:spacing w:val="-9"/>
          <w:sz w:val="24"/>
          <w:szCs w:val="24"/>
        </w:rPr>
      </w:pPr>
      <w:r>
        <w:rPr>
          <w:rFonts w:hint="eastAsia" w:ascii="宋体" w:hAnsi="宋体" w:cs="宋体"/>
          <w:sz w:val="24"/>
          <w:szCs w:val="24"/>
        </w:rPr>
        <w:t xml:space="preserve">单位名称</w:t>
      </w:r>
      <w:r>
        <w:rPr>
          <w:rFonts w:hint="eastAsia"/>
          <w:sz w:val="24"/>
          <w:szCs w:val="24"/>
        </w:rPr>
        <w:t xml:space="preserve">（加盖CA电子公章）</w:t>
      </w:r>
      <w:r>
        <w:rPr>
          <w:rFonts w:hint="eastAsia" w:ascii="宋体" w:hAnsi="宋体" w:cs="宋体"/>
          <w:spacing w:val="-9"/>
          <w:sz w:val="24"/>
          <w:szCs w:val="24"/>
        </w:rPr>
        <w:t xml:space="preserve">：           </w:t>
      </w:r>
      <w:r>
        <w:rPr>
          <w:rFonts w:ascii="宋体" w:hAnsi="宋体" w:cs="宋体"/>
          <w:spacing w:val="-9"/>
          <w:sz w:val="24"/>
          <w:szCs w:val="24"/>
        </w:rPr>
      </w:r>
      <w:r/>
    </w:p>
    <w:p>
      <w:pPr>
        <w:pStyle w:val="1190"/>
        <w:jc w:val="right"/>
        <w:spacing w:after="0" w:line="360" w:lineRule="auto"/>
        <w:tabs>
          <w:tab w:val="left" w:pos="7098" w:leader="none"/>
        </w:tabs>
        <w:rPr>
          <w:rFonts w:ascii="宋体" w:hAnsi="宋体" w:cs="宋体"/>
          <w:spacing w:val="-17"/>
          <w:sz w:val="24"/>
          <w:szCs w:val="24"/>
        </w:rPr>
      </w:pPr>
      <w:r>
        <w:rPr>
          <w:rFonts w:hint="eastAsia" w:ascii="宋体" w:hAnsi="宋体" w:cs="宋体"/>
          <w:spacing w:val="-9"/>
          <w:sz w:val="24"/>
          <w:szCs w:val="24"/>
        </w:rPr>
        <w:t xml:space="preserve">日</w:t>
      </w:r>
      <w:r>
        <w:rPr>
          <w:rFonts w:hint="eastAsia" w:ascii="宋体" w:hAnsi="宋体" w:cs="宋体"/>
          <w:sz w:val="24"/>
          <w:szCs w:val="24"/>
        </w:rPr>
        <w:t xml:space="preserve">期</w:t>
      </w:r>
      <w:r>
        <w:rPr>
          <w:rFonts w:hint="eastAsia" w:ascii="宋体" w:hAnsi="宋体" w:cs="宋体"/>
          <w:spacing w:val="-17"/>
          <w:sz w:val="24"/>
          <w:szCs w:val="24"/>
        </w:rPr>
        <w:t xml:space="preserve">：            </w:t>
      </w:r>
      <w:r>
        <w:rPr>
          <w:rFonts w:ascii="宋体" w:hAnsi="宋体" w:cs="宋体"/>
          <w:spacing w:val="-17"/>
          <w:sz w:val="24"/>
          <w:szCs w:val="24"/>
        </w:rPr>
      </w:r>
      <w:r/>
    </w:p>
    <w:p>
      <w:pPr>
        <w:pStyle w:val="1656"/>
        <w:ind w:left="0"/>
        <w:rPr>
          <w:sz w:val="21"/>
          <w:szCs w:val="21"/>
        </w:rPr>
      </w:pPr>
      <w:r>
        <w:rPr>
          <w:sz w:val="21"/>
          <w:szCs w:val="21"/>
        </w:rPr>
      </w:r>
      <w:r/>
    </w:p>
    <w:p>
      <w:pPr>
        <w:pStyle w:val="1656"/>
        <w:ind w:left="0"/>
        <w:spacing w:line="360" w:lineRule="auto"/>
        <w:rPr>
          <w:sz w:val="21"/>
          <w:szCs w:val="21"/>
        </w:rPr>
      </w:pPr>
      <w:r>
        <w:rPr>
          <w:sz w:val="21"/>
          <w:szCs w:val="21"/>
        </w:rPr>
      </w:r>
      <w:r/>
    </w:p>
    <w:p>
      <w:pPr>
        <w:pStyle w:val="964"/>
        <w:jc w:val="left"/>
        <w:spacing w:line="360" w:lineRule="auto"/>
        <w:rPr>
          <w:b/>
          <w:sz w:val="36"/>
          <w:szCs w:val="36"/>
        </w:rPr>
      </w:pPr>
      <w:r>
        <w:rPr>
          <w:b/>
          <w:sz w:val="36"/>
          <w:szCs w:val="36"/>
        </w:rPr>
      </w:r>
      <w:r/>
    </w:p>
    <w:p>
      <w:pPr>
        <w:pStyle w:val="964"/>
        <w:jc w:val="center"/>
        <w:spacing w:line="360" w:lineRule="auto"/>
        <w:rPr>
          <w:rFonts w:ascii="宋体" w:hAnsi="宋体"/>
          <w:b/>
          <w:sz w:val="32"/>
          <w:szCs w:val="36"/>
        </w:rPr>
      </w:pPr>
      <w:r>
        <w:rPr>
          <w:rFonts w:hint="eastAsia" w:ascii="宋体" w:hAnsi="宋体"/>
          <w:b/>
          <w:sz w:val="32"/>
          <w:szCs w:val="36"/>
        </w:rPr>
        <w:t xml:space="preserve">属于监狱企业的证明文件</w:t>
      </w:r>
      <w:r>
        <w:rPr>
          <w:rFonts w:ascii="宋体" w:hAnsi="宋体"/>
          <w:b/>
          <w:sz w:val="32"/>
          <w:szCs w:val="36"/>
        </w:rPr>
      </w:r>
      <w:r/>
    </w:p>
    <w:p>
      <w:pPr>
        <w:pStyle w:val="1656"/>
        <w:ind w:left="0" w:firstLine="480"/>
        <w:spacing w:line="360" w:lineRule="auto"/>
        <w:sectPr>
          <w:footnotePr/>
          <w:endnotePr/>
          <w:type w:val="nextPage"/>
          <w:pgSz w:w="11906" w:h="16838" w:orient="portrait"/>
          <w:pgMar w:top="1440" w:right="1800" w:bottom="1440" w:left="1800" w:header="851" w:footer="992" w:gutter="0"/>
          <w:cols w:num="1" w:sep="0" w:space="1701" w:equalWidth="1"/>
          <w:docGrid w:linePitch="360"/>
        </w:sectPr>
      </w:pPr>
      <w:r>
        <w:rPr>
          <w:rFonts w:hint="eastAsia"/>
          <w:b w:val="0"/>
          <w:bCs w:val="0"/>
        </w:rPr>
        <w:t xml:space="preserve">提供由省级以上监狱管理局、戒毒管理局（含新疆生产建设兵团）出具的属于监狱企业的证明文件。</w:t>
      </w:r>
      <w:r/>
    </w:p>
    <w:p>
      <w:pPr>
        <w:pStyle w:val="964"/>
        <w:spacing w:line="240" w:lineRule="atLeast"/>
        <w:widowControl/>
        <w:rPr>
          <w:b/>
          <w:sz w:val="24"/>
        </w:rPr>
      </w:pPr>
      <w:r>
        <w:rPr>
          <w:rFonts w:hint="eastAsia"/>
          <w:b/>
          <w:sz w:val="24"/>
        </w:rPr>
        <w:t xml:space="preserve">附件二、无重大违法记录声明格式</w:t>
      </w:r>
      <w:r>
        <w:rPr>
          <w:b/>
          <w:sz w:val="24"/>
        </w:rPr>
      </w:r>
      <w:r/>
    </w:p>
    <w:p>
      <w:pPr>
        <w:pStyle w:val="964"/>
        <w:spacing w:line="240" w:lineRule="atLeast"/>
        <w:widowControl/>
        <w:rPr>
          <w:b/>
        </w:rPr>
      </w:pPr>
      <w:r>
        <w:rPr>
          <w:b/>
        </w:rPr>
      </w:r>
      <w:r/>
    </w:p>
    <w:p>
      <w:pPr>
        <w:pStyle w:val="964"/>
        <w:jc w:val="center"/>
        <w:rPr>
          <w:rFonts w:ascii="黑体" w:eastAsia="黑体"/>
          <w:sz w:val="32"/>
          <w:szCs w:val="36"/>
        </w:rPr>
      </w:pPr>
      <w:r>
        <w:rPr>
          <w:rFonts w:ascii="黑体" w:eastAsia="黑体"/>
          <w:sz w:val="32"/>
          <w:szCs w:val="36"/>
        </w:rPr>
      </w:r>
      <w:r/>
    </w:p>
    <w:p>
      <w:pPr>
        <w:pStyle w:val="964"/>
        <w:jc w:val="center"/>
        <w:rPr>
          <w:rFonts w:ascii="黑体" w:eastAsia="黑体"/>
          <w:sz w:val="32"/>
          <w:szCs w:val="36"/>
        </w:rPr>
      </w:pPr>
      <w:r>
        <w:rPr>
          <w:rFonts w:hint="eastAsia" w:ascii="黑体" w:eastAsia="黑体"/>
          <w:sz w:val="32"/>
          <w:szCs w:val="36"/>
        </w:rPr>
        <w:t xml:space="preserve">无重大违法记录声明</w:t>
      </w:r>
      <w:r>
        <w:rPr>
          <w:rFonts w:ascii="黑体" w:eastAsia="黑体"/>
          <w:sz w:val="32"/>
          <w:szCs w:val="36"/>
        </w:rPr>
      </w:r>
      <w:r/>
    </w:p>
    <w:p>
      <w:pPr>
        <w:pStyle w:val="964"/>
        <w:ind w:firstLine="420"/>
        <w:spacing w:line="360" w:lineRule="auto"/>
      </w:pPr>
      <w:r/>
      <w:r/>
    </w:p>
    <w:p>
      <w:pPr>
        <w:pStyle w:val="964"/>
        <w:spacing w:line="360" w:lineRule="auto"/>
        <w:rPr>
          <w:sz w:val="24"/>
          <w:szCs w:val="24"/>
          <w:lang w:val="zh-CN"/>
        </w:rPr>
      </w:pPr>
      <w:r>
        <w:rPr>
          <w:rFonts w:hint="eastAsia"/>
          <w:sz w:val="24"/>
          <w:szCs w:val="24"/>
          <w:lang w:val="zh-CN"/>
        </w:rPr>
        <w:t xml:space="preserve">江苏省南京监狱：</w:t>
      </w:r>
      <w:r>
        <w:rPr>
          <w:sz w:val="24"/>
          <w:szCs w:val="24"/>
          <w:lang w:val="zh-CN"/>
        </w:rPr>
      </w:r>
      <w:r/>
    </w:p>
    <w:p>
      <w:pPr>
        <w:pStyle w:val="964"/>
        <w:ind w:firstLine="480"/>
        <w:spacing w:line="360" w:lineRule="auto"/>
        <w:rPr>
          <w:sz w:val="24"/>
          <w:szCs w:val="24"/>
        </w:rPr>
      </w:pPr>
      <w:r>
        <w:rPr>
          <w:rFonts w:hint="eastAsia"/>
          <w:sz w:val="24"/>
          <w:szCs w:val="24"/>
        </w:rPr>
        <w:t xml:space="preserve">我单位（供应商单位名称）郑重声明：</w:t>
      </w:r>
      <w:r>
        <w:rPr>
          <w:sz w:val="24"/>
          <w:szCs w:val="24"/>
        </w:rPr>
      </w:r>
      <w:r/>
    </w:p>
    <w:p>
      <w:pPr>
        <w:pStyle w:val="964"/>
        <w:ind w:firstLine="480"/>
        <w:spacing w:line="360" w:lineRule="auto"/>
        <w:rPr>
          <w:sz w:val="24"/>
          <w:szCs w:val="24"/>
        </w:rPr>
      </w:pPr>
      <w:r>
        <w:rPr>
          <w:rFonts w:hint="eastAsia"/>
          <w:sz w:val="24"/>
          <w:szCs w:val="24"/>
        </w:rPr>
        <w:t xml:space="preserve">参加采购活动前3年内在经营活动中（在下划线上如实填写：有或没有）重大违法记录。</w:t>
      </w:r>
      <w:r>
        <w:rPr>
          <w:sz w:val="24"/>
          <w:szCs w:val="24"/>
        </w:rPr>
      </w:r>
      <w:r/>
    </w:p>
    <w:p>
      <w:pPr>
        <w:pStyle w:val="964"/>
        <w:ind w:firstLine="480"/>
        <w:spacing w:line="360" w:lineRule="auto"/>
        <w:rPr>
          <w:sz w:val="24"/>
          <w:szCs w:val="24"/>
        </w:rPr>
      </w:pPr>
      <w:r>
        <w:rPr>
          <w:sz w:val="24"/>
          <w:szCs w:val="24"/>
        </w:rPr>
      </w:r>
      <w:r/>
    </w:p>
    <w:p>
      <w:pPr>
        <w:pStyle w:val="964"/>
        <w:ind w:firstLine="480"/>
        <w:spacing w:line="360" w:lineRule="auto"/>
        <w:rPr>
          <w:sz w:val="24"/>
          <w:szCs w:val="24"/>
        </w:rPr>
      </w:pPr>
      <w:r>
        <w:rPr>
          <w:sz w:val="24"/>
          <w:szCs w:val="24"/>
        </w:rPr>
      </w:r>
      <w:r/>
    </w:p>
    <w:p>
      <w:pPr>
        <w:pStyle w:val="964"/>
        <w:ind w:firstLine="480"/>
        <w:spacing w:line="360" w:lineRule="auto"/>
        <w:rPr>
          <w:sz w:val="24"/>
          <w:szCs w:val="24"/>
        </w:rPr>
      </w:pPr>
      <w:r>
        <w:rPr>
          <w:rFonts w:hint="eastAsia"/>
          <w:sz w:val="24"/>
          <w:szCs w:val="24"/>
        </w:rPr>
        <w:t xml:space="preserve">（说明：政府采购法第二十二条第一款第五项所称重大违法记录，是指供应商因违法经营受到刑事处罚或者责令停产停业、吊销许可证或者执照、较大数额罚款等行政处罚。）</w:t>
      </w:r>
      <w:r>
        <w:rPr>
          <w:sz w:val="24"/>
          <w:szCs w:val="24"/>
        </w:rPr>
      </w:r>
      <w:r/>
    </w:p>
    <w:p>
      <w:pPr>
        <w:pStyle w:val="964"/>
        <w:ind w:firstLine="480"/>
        <w:spacing w:line="360" w:lineRule="auto"/>
        <w:rPr>
          <w:sz w:val="24"/>
          <w:szCs w:val="24"/>
        </w:rPr>
      </w:pPr>
      <w:r>
        <w:rPr>
          <w:sz w:val="24"/>
          <w:szCs w:val="24"/>
        </w:rPr>
      </w:r>
      <w:r/>
    </w:p>
    <w:p>
      <w:pPr>
        <w:pStyle w:val="964"/>
        <w:ind w:firstLine="480"/>
        <w:jc w:val="right"/>
        <w:spacing w:line="360" w:lineRule="auto"/>
        <w:rPr>
          <w:sz w:val="24"/>
          <w:szCs w:val="24"/>
        </w:rPr>
      </w:pPr>
      <w:r>
        <w:rPr>
          <w:rFonts w:hint="eastAsia"/>
          <w:sz w:val="24"/>
          <w:szCs w:val="24"/>
        </w:rPr>
        <w:t xml:space="preserve">声明人：（加盖CA电子公章）</w:t>
      </w:r>
      <w:r>
        <w:rPr>
          <w:sz w:val="24"/>
          <w:szCs w:val="24"/>
        </w:rPr>
      </w:r>
      <w:r/>
    </w:p>
    <w:p>
      <w:pPr>
        <w:pStyle w:val="964"/>
        <w:ind w:firstLine="480"/>
        <w:jc w:val="right"/>
        <w:spacing w:line="360" w:lineRule="auto"/>
        <w:rPr>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sz w:val="24"/>
          <w:szCs w:val="24"/>
        </w:rPr>
        <w:t xml:space="preserve">年   月   日</w:t>
      </w:r>
      <w:r>
        <w:rPr>
          <w:sz w:val="24"/>
          <w:szCs w:val="24"/>
        </w:rPr>
      </w:r>
      <w:r/>
    </w:p>
    <w:p>
      <w:pPr>
        <w:pStyle w:val="964"/>
        <w:jc w:val="left"/>
        <w:spacing w:line="360" w:lineRule="auto"/>
        <w:rPr>
          <w:b/>
          <w:sz w:val="24"/>
          <w:szCs w:val="24"/>
        </w:rPr>
      </w:pPr>
      <w:r>
        <w:rPr>
          <w:rFonts w:hint="eastAsia"/>
          <w:b/>
          <w:sz w:val="24"/>
          <w:szCs w:val="24"/>
        </w:rPr>
        <w:t xml:space="preserve">附件三、具备履行合同所必需的设备和专业技术能力的声明格式及证明材料</w:t>
      </w:r>
      <w:r>
        <w:rPr>
          <w:b/>
          <w:sz w:val="24"/>
          <w:szCs w:val="24"/>
        </w:rPr>
      </w:r>
      <w:r/>
    </w:p>
    <w:p>
      <w:pPr>
        <w:pStyle w:val="964"/>
        <w:jc w:val="left"/>
        <w:spacing w:line="360" w:lineRule="auto"/>
        <w:rPr>
          <w:rFonts w:ascii="黑体" w:hAnsi="宋体" w:eastAsia="黑体"/>
          <w:sz w:val="36"/>
          <w:szCs w:val="36"/>
        </w:rPr>
      </w:pPr>
      <w:r>
        <w:rPr>
          <w:rFonts w:ascii="黑体" w:hAnsi="宋体" w:eastAsia="黑体"/>
          <w:sz w:val="36"/>
          <w:szCs w:val="36"/>
        </w:rPr>
      </w:r>
      <w:r/>
    </w:p>
    <w:p>
      <w:pPr>
        <w:pStyle w:val="964"/>
        <w:jc w:val="center"/>
        <w:spacing w:line="360" w:lineRule="auto"/>
        <w:rPr>
          <w:rFonts w:ascii="黑体" w:eastAsia="黑体"/>
          <w:sz w:val="32"/>
          <w:szCs w:val="36"/>
        </w:rPr>
      </w:pPr>
      <w:r>
        <w:rPr>
          <w:rFonts w:hint="eastAsia" w:ascii="黑体" w:eastAsia="黑体"/>
          <w:sz w:val="32"/>
          <w:szCs w:val="36"/>
        </w:rPr>
        <w:t xml:space="preserve">具备履行合同所必需的设备和专业技术能力的声明格式</w:t>
      </w:r>
      <w:r>
        <w:rPr>
          <w:rFonts w:ascii="黑体" w:eastAsia="黑体"/>
          <w:sz w:val="32"/>
          <w:szCs w:val="36"/>
        </w:rPr>
      </w:r>
      <w:r/>
    </w:p>
    <w:p>
      <w:pPr>
        <w:pStyle w:val="964"/>
        <w:jc w:val="left"/>
        <w:spacing w:line="360" w:lineRule="auto"/>
        <w:rPr>
          <w:rFonts w:ascii="宋体" w:hAnsi="宋体"/>
          <w:sz w:val="24"/>
          <w:szCs w:val="21"/>
          <w:lang w:val="zh-CN"/>
        </w:rPr>
      </w:pPr>
      <w:r>
        <w:rPr>
          <w:rFonts w:ascii="宋体" w:hAnsi="宋体"/>
          <w:sz w:val="24"/>
          <w:szCs w:val="21"/>
          <w:lang w:val="zh-CN"/>
        </w:rPr>
      </w:r>
      <w:r/>
    </w:p>
    <w:p>
      <w:pPr>
        <w:pStyle w:val="964"/>
        <w:jc w:val="left"/>
        <w:spacing w:line="360" w:lineRule="auto"/>
        <w:rPr>
          <w:sz w:val="24"/>
          <w:szCs w:val="24"/>
        </w:rPr>
      </w:pPr>
      <w:r>
        <w:rPr>
          <w:rFonts w:hint="eastAsia"/>
          <w:sz w:val="24"/>
          <w:szCs w:val="24"/>
        </w:rPr>
        <w:t xml:space="preserve">江苏省南京监狱：</w:t>
      </w:r>
      <w:r>
        <w:rPr>
          <w:sz w:val="24"/>
          <w:szCs w:val="24"/>
        </w:rPr>
      </w:r>
      <w:r/>
    </w:p>
    <w:p>
      <w:pPr>
        <w:pStyle w:val="964"/>
        <w:ind w:firstLine="492"/>
        <w:jc w:val="left"/>
        <w:spacing w:line="460" w:lineRule="exact"/>
        <w:rPr>
          <w:sz w:val="24"/>
          <w:szCs w:val="24"/>
        </w:rPr>
      </w:pPr>
      <w:r>
        <w:rPr>
          <w:rFonts w:hint="eastAsia"/>
          <w:sz w:val="24"/>
          <w:szCs w:val="24"/>
        </w:rPr>
        <w:t xml:space="preserve">我单位（投标单位名称）郑重声明：我公司具备履行本项采购合同所必需的设备和专业技术能力，为履行本项采购合同我单位具备如下主要设备和主要专业技术能力：</w:t>
      </w:r>
      <w:r>
        <w:rPr>
          <w:sz w:val="24"/>
          <w:szCs w:val="24"/>
        </w:rPr>
      </w:r>
      <w:r/>
    </w:p>
    <w:p>
      <w:pPr>
        <w:pStyle w:val="964"/>
        <w:ind w:firstLine="492"/>
        <w:jc w:val="left"/>
        <w:spacing w:line="460" w:lineRule="exact"/>
        <w:rPr>
          <w:sz w:val="24"/>
          <w:szCs w:val="24"/>
        </w:rPr>
      </w:pPr>
      <w:r>
        <w:rPr>
          <w:rFonts w:hint="eastAsia"/>
          <w:sz w:val="24"/>
          <w:szCs w:val="24"/>
        </w:rPr>
        <w:t xml:space="preserve">主要设备有：      。</w:t>
      </w:r>
      <w:r>
        <w:rPr>
          <w:rFonts w:hint="eastAsia" w:ascii="宋体" w:hAnsi="宋体"/>
          <w:sz w:val="24"/>
          <w:szCs w:val="24"/>
        </w:rPr>
        <w:t xml:space="preserve">（若有）</w:t>
      </w:r>
      <w:r>
        <w:rPr>
          <w:sz w:val="24"/>
          <w:szCs w:val="24"/>
        </w:rPr>
      </w:r>
      <w:r/>
    </w:p>
    <w:p>
      <w:pPr>
        <w:pStyle w:val="964"/>
        <w:ind w:firstLine="492"/>
        <w:jc w:val="left"/>
        <w:spacing w:line="460" w:lineRule="exact"/>
        <w:rPr>
          <w:sz w:val="24"/>
          <w:szCs w:val="24"/>
        </w:rPr>
      </w:pPr>
      <w:r>
        <w:rPr>
          <w:rFonts w:hint="eastAsia"/>
          <w:sz w:val="24"/>
          <w:szCs w:val="24"/>
        </w:rPr>
        <w:t xml:space="preserve">主要专业技术能力有：     。</w:t>
      </w:r>
      <w:r>
        <w:rPr>
          <w:rFonts w:hint="eastAsia" w:ascii="宋体" w:hAnsi="宋体"/>
          <w:sz w:val="24"/>
          <w:szCs w:val="24"/>
        </w:rPr>
        <w:t xml:space="preserve">（若有）</w:t>
      </w:r>
      <w:r>
        <w:rPr>
          <w:sz w:val="24"/>
          <w:szCs w:val="24"/>
        </w:rPr>
      </w:r>
      <w:r/>
    </w:p>
    <w:p>
      <w:pPr>
        <w:pStyle w:val="964"/>
        <w:jc w:val="left"/>
        <w:spacing w:line="360" w:lineRule="auto"/>
        <w:rPr>
          <w:sz w:val="24"/>
          <w:szCs w:val="24"/>
        </w:rPr>
      </w:pPr>
      <w:r>
        <w:rPr>
          <w:sz w:val="24"/>
          <w:szCs w:val="24"/>
        </w:rPr>
      </w:r>
      <w:r/>
    </w:p>
    <w:p>
      <w:pPr>
        <w:pStyle w:val="964"/>
        <w:jc w:val="right"/>
        <w:spacing w:line="360" w:lineRule="auto"/>
        <w:rPr>
          <w:sz w:val="24"/>
          <w:szCs w:val="24"/>
        </w:rPr>
      </w:pPr>
      <w:r>
        <w:rPr>
          <w:rFonts w:hint="eastAsia"/>
          <w:sz w:val="24"/>
          <w:szCs w:val="24"/>
        </w:rPr>
        <w:t xml:space="preserve">声明人：（加盖CA电子公章）</w:t>
      </w:r>
      <w:r>
        <w:rPr>
          <w:sz w:val="24"/>
          <w:szCs w:val="24"/>
        </w:rPr>
      </w:r>
      <w:r/>
    </w:p>
    <w:p>
      <w:pPr>
        <w:pStyle w:val="964"/>
        <w:jc w:val="right"/>
        <w:spacing w:line="460" w:lineRule="exact"/>
        <w:rPr>
          <w:sz w:val="24"/>
          <w:szCs w:val="24"/>
        </w:rPr>
      </w:pPr>
      <w:r>
        <w:rPr>
          <w:rFonts w:hint="eastAsia"/>
          <w:sz w:val="24"/>
          <w:szCs w:val="24"/>
        </w:rPr>
        <w:t xml:space="preserve">年   月   日</w:t>
      </w:r>
      <w:r>
        <w:rPr>
          <w:sz w:val="24"/>
          <w:szCs w:val="24"/>
        </w:rPr>
      </w:r>
      <w:r/>
    </w:p>
    <w:p>
      <w:pPr>
        <w:pStyle w:val="964"/>
        <w:jc w:val="left"/>
        <w:spacing w:line="360" w:lineRule="auto"/>
        <w:rPr>
          <w:sz w:val="24"/>
          <w:szCs w:val="24"/>
        </w:rPr>
      </w:pPr>
      <w:r>
        <w:rPr>
          <w:sz w:val="24"/>
          <w:szCs w:val="24"/>
        </w:rPr>
      </w:r>
      <w:r/>
    </w:p>
    <w:p>
      <w:pPr>
        <w:pStyle w:val="1656"/>
        <w:ind w:left="0" w:firstLine="482"/>
        <w:spacing w:line="360" w:lineRule="auto"/>
        <w:rPr>
          <w:rFonts w:hint="eastAsia"/>
        </w:rPr>
      </w:pPr>
      <w:r>
        <w:rPr>
          <w:rFonts w:hint="eastAsia"/>
        </w:rPr>
        <w:t xml:space="preserve">其他证明材料及文件：（如果供应商认为需要提供的话）</w:t>
      </w:r>
      <w:r/>
    </w:p>
    <w:sectPr>
      <w:footerReference w:type="default" r:id="rId2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隶书">
    <w:panose1 w:val="02010509060101010101"/>
  </w:font>
  <w:font w:name="Wingdings">
    <w:panose1 w:val="05000000000000000000"/>
  </w:font>
  <w:font w:name="仿宋">
    <w:panose1 w:val="02010609060101010101"/>
  </w:font>
  <w:font w:name="等线 Light">
    <w:panose1 w:val="02010600030101010101"/>
  </w:font>
  <w:font w:name="Arial Unicode MS">
    <w:panose1 w:val="020B0604020202020204"/>
  </w:font>
  <w:font w:name="KNLe">
    <w:panose1 w:val="020B0503020202020204"/>
  </w:font>
  <w:font w:name="Symbol">
    <w:panose1 w:val="05050102010706020507"/>
  </w:font>
  <w:font w:name="新宋体">
    <w:panose1 w:val="02010609030101010101"/>
  </w:font>
  <w:font w:name="MS Mincho">
    <w:panose1 w:val="02020603050405090304"/>
  </w:font>
  <w:font w:name="Tahoma">
    <w:panose1 w:val="020B0604030504040204"/>
  </w:font>
  <w:font w:name="方正仿宋简体">
    <w:panose1 w:val="020B0503020202020204"/>
  </w:font>
  <w:font w:name="华文细黑">
    <w:panose1 w:val="02010600040101010101"/>
  </w:font>
  <w:font w:name="Ђˎ̥">
    <w:panose1 w:val="020B0503020202020204"/>
  </w:font>
  <w:font w:name="楷体_GB2312">
    <w:panose1 w:val="02010609060101010101"/>
  </w:font>
  <w:font w:name="楷体">
    <w:panose1 w:val="02010609060101010101"/>
  </w:font>
  <w:font w:name="华文新魏">
    <w:panose1 w:val="02010800040101010101"/>
  </w:font>
  <w:font w:name="Courier New">
    <w:panose1 w:val="02070309020205020404"/>
  </w:font>
  <w:font w:name="?? Light">
    <w:panose1 w:val="020B0503020202020204"/>
  </w:font>
  <w:font w:name="Calibri">
    <w:panose1 w:val="020F0502020204030204"/>
  </w:font>
  <w:font w:name="Cambria">
    <w:panose1 w:val="02040503050406030204"/>
  </w:font>
  <w:font w:name="MingLiU_HKSCS">
    <w:panose1 w:val="02020500000000000000"/>
  </w:font>
  <w:font w:name="仿宋_GB2312">
    <w:panose1 w:val="02010609060101010101"/>
  </w:font>
  <w:font w:name="@时尚中黑简体">
    <w:panose1 w:val="020B0503020202020204"/>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jc w:val="center"/>
    </w:pPr>
    <w:r/>
    <w:r/>
  </w:p>
  <w:p>
    <w:pPr>
      <w:pStyle w:val="121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64"/>
                          </w:pPr>
                          <w:r/>
                          <w:r/>
                        </w:p>
                        <w:p>
                          <w:pPr>
                            <w:pStyle w:val="96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64"/>
                    </w:pPr>
                    <w:r/>
                    <w:r/>
                  </w:p>
                  <w:p>
                    <w:pPr>
                      <w:pStyle w:val="964"/>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62"/>
      <w:jc w:val="center"/>
    </w:pPr>
    <w:r>
      <w:fldChar w:fldCharType="begin"/>
    </w:r>
    <w:r>
      <w:instrText xml:space="preserve">PAGE   \* MERGEFORMAT</w:instrText>
    </w:r>
    <w:r>
      <w:fldChar w:fldCharType="separate"/>
    </w:r>
    <w:r>
      <w:rPr>
        <w:lang w:val="zh-CN" w:eastAsia="zh-CN"/>
      </w:rPr>
      <w:t xml:space="preserve">70</w:t>
    </w:r>
    <w:r>
      <w:fldChar w:fldCharType="end"/>
    </w:r>
    <w:r/>
  </w:p>
  <w:p>
    <w:pPr>
      <w:pStyle w:val="1662"/>
      <w:ind w:right="360"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385445" cy="20447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85445" cy="204470"/>
                      </a:xfrm>
                      <a:prstGeom prst="rect">
                        <a:avLst/>
                      </a:prstGeom>
                      <a:noFill/>
                      <a:ln>
                        <a:noFill/>
                      </a:ln>
                    </wps:spPr>
                    <wps:txbx>
                      <w:txbxContent>
                        <w:p>
                          <w:pPr>
                            <w:pStyle w:val="1211"/>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71</w:t>
                          </w:r>
                          <w:r>
                            <w:rPr>
                              <w:sz w:val="21"/>
                              <w:szCs w:val="21"/>
                            </w:rPr>
                            <w:fldChar w:fldCharType="end"/>
                          </w:r>
                          <w:r>
                            <w:rPr>
                              <w:sz w:val="21"/>
                              <w:szCs w:val="21"/>
                            </w:rPr>
                          </w:r>
                          <w:r/>
                        </w:p>
                        <w:p>
                          <w:pPr>
                            <w:pStyle w:val="964"/>
                          </w:pPr>
                          <w:r/>
                          <w:r/>
                        </w:p>
                        <w:p>
                          <w:pPr>
                            <w:pStyle w:val="96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1211"/>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71</w:t>
                    </w:r>
                    <w:r>
                      <w:rPr>
                        <w:sz w:val="21"/>
                        <w:szCs w:val="21"/>
                      </w:rPr>
                      <w:fldChar w:fldCharType="end"/>
                    </w:r>
                    <w:r>
                      <w:rPr>
                        <w:sz w:val="21"/>
                        <w:szCs w:val="21"/>
                      </w:rPr>
                    </w:r>
                    <w:r/>
                  </w:p>
                  <w:p>
                    <w:pPr>
                      <w:pStyle w:val="964"/>
                    </w:pPr>
                    <w:r/>
                    <w:r/>
                  </w:p>
                  <w:p>
                    <w:pPr>
                      <w:pStyle w:val="964"/>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385445" cy="20447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385445" cy="204470"/>
                      </a:xfrm>
                      <a:prstGeom prst="rect">
                        <a:avLst/>
                      </a:prstGeom>
                      <a:noFill/>
                      <a:ln>
                        <a:noFill/>
                      </a:ln>
                    </wps:spPr>
                    <wps:txbx>
                      <w:txbxContent>
                        <w:p>
                          <w:pPr>
                            <w:pStyle w:val="1211"/>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79</w:t>
                          </w:r>
                          <w:r>
                            <w:rPr>
                              <w:sz w:val="21"/>
                              <w:szCs w:val="21"/>
                            </w:rPr>
                            <w:fldChar w:fldCharType="end"/>
                          </w:r>
                          <w:r>
                            <w:rPr>
                              <w:sz w:val="21"/>
                              <w:szCs w:val="21"/>
                            </w:rPr>
                          </w:r>
                          <w:r/>
                        </w:p>
                        <w:p>
                          <w:pPr>
                            <w:pStyle w:val="964"/>
                          </w:pPr>
                          <w:r/>
                          <w:r/>
                        </w:p>
                        <w:p>
                          <w:pPr>
                            <w:pStyle w:val="96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1211"/>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79</w:t>
                    </w:r>
                    <w:r>
                      <w:rPr>
                        <w:sz w:val="21"/>
                        <w:szCs w:val="21"/>
                      </w:rPr>
                      <w:fldChar w:fldCharType="end"/>
                    </w:r>
                    <w:r>
                      <w:rPr>
                        <w:sz w:val="21"/>
                        <w:szCs w:val="21"/>
                      </w:rPr>
                    </w:r>
                    <w:r/>
                  </w:p>
                  <w:p>
                    <w:pPr>
                      <w:pStyle w:val="964"/>
                    </w:pPr>
                    <w:r/>
                    <w:r/>
                  </w:p>
                  <w:p>
                    <w:pPr>
                      <w:pStyle w:val="964"/>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385445" cy="20447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385445" cy="204470"/>
                      </a:xfrm>
                      <a:prstGeom prst="rect">
                        <a:avLst/>
                      </a:prstGeom>
                      <a:noFill/>
                      <a:ln>
                        <a:noFill/>
                      </a:ln>
                    </wps:spPr>
                    <wps:txbx>
                      <w:txbxContent>
                        <w:p>
                          <w:pPr>
                            <w:pStyle w:val="1211"/>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82</w:t>
                          </w:r>
                          <w:r>
                            <w:rPr>
                              <w:sz w:val="21"/>
                              <w:szCs w:val="21"/>
                            </w:rPr>
                            <w:fldChar w:fldCharType="end"/>
                          </w:r>
                          <w:r>
                            <w:rPr>
                              <w:sz w:val="21"/>
                              <w:szCs w:val="21"/>
                            </w:rPr>
                          </w:r>
                          <w:r/>
                        </w:p>
                        <w:p>
                          <w:pPr>
                            <w:pStyle w:val="964"/>
                          </w:pPr>
                          <w:r/>
                          <w:r/>
                        </w:p>
                        <w:p>
                          <w:pPr>
                            <w:pStyle w:val="96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1211"/>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82</w:t>
                    </w:r>
                    <w:r>
                      <w:rPr>
                        <w:sz w:val="21"/>
                        <w:szCs w:val="21"/>
                      </w:rPr>
                      <w:fldChar w:fldCharType="end"/>
                    </w:r>
                    <w:r>
                      <w:rPr>
                        <w:sz w:val="21"/>
                        <w:szCs w:val="21"/>
                      </w:rPr>
                    </w:r>
                    <w:r/>
                  </w:p>
                  <w:p>
                    <w:pPr>
                      <w:pStyle w:val="964"/>
                    </w:pPr>
                    <w:r/>
                    <w:r/>
                  </w:p>
                  <w:p>
                    <w:pPr>
                      <w:pStyle w:val="964"/>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385445" cy="20447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385445" cy="204470"/>
                      </a:xfrm>
                      <a:prstGeom prst="rect">
                        <a:avLst/>
                      </a:prstGeom>
                      <a:noFill/>
                      <a:ln>
                        <a:noFill/>
                      </a:ln>
                    </wps:spPr>
                    <wps:txbx>
                      <w:txbxContent>
                        <w:p>
                          <w:pPr>
                            <w:pStyle w:val="1211"/>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101</w:t>
                          </w:r>
                          <w:r>
                            <w:rPr>
                              <w:sz w:val="21"/>
                              <w:szCs w:val="21"/>
                            </w:rPr>
                            <w:fldChar w:fldCharType="end"/>
                          </w:r>
                          <w:r>
                            <w:rPr>
                              <w:sz w:val="21"/>
                              <w:szCs w:val="21"/>
                            </w:rPr>
                          </w:r>
                          <w:r/>
                        </w:p>
                        <w:p>
                          <w:pPr>
                            <w:pStyle w:val="964"/>
                          </w:pPr>
                          <w:r/>
                          <w:r/>
                        </w:p>
                        <w:p>
                          <w:pPr>
                            <w:pStyle w:val="964"/>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1211"/>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101</w:t>
                    </w:r>
                    <w:r>
                      <w:rPr>
                        <w:sz w:val="21"/>
                        <w:szCs w:val="21"/>
                      </w:rPr>
                      <w:fldChar w:fldCharType="end"/>
                    </w:r>
                    <w:r>
                      <w:rPr>
                        <w:sz w:val="21"/>
                        <w:szCs w:val="21"/>
                      </w:rPr>
                    </w:r>
                    <w:r/>
                  </w:p>
                  <w:p>
                    <w:pPr>
                      <w:pStyle w:val="964"/>
                    </w:pPr>
                    <w:r/>
                    <w:r/>
                  </w:p>
                  <w:p>
                    <w:pPr>
                      <w:pStyle w:val="964"/>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1"/>
                            <w:tabs>
                              <w:tab w:val="clear" w:pos="4153" w:leader="none"/>
                              <w:tab w:val="clear" w:pos="8306" w:leader="none"/>
                            </w:tabs>
                          </w:pPr>
                          <w:r>
                            <w:fldChar w:fldCharType="begin"/>
                          </w:r>
                          <w:r>
                            <w:instrText xml:space="preserve"> PAGE  \* MERGEFORMAT </w:instrText>
                          </w:r>
                          <w:r>
                            <w:fldChar w:fldCharType="separate"/>
                          </w:r>
                          <w:r>
                            <w:t xml:space="preserve">102</w:t>
                          </w:r>
                          <w:r>
                            <w:fldChar w:fldCharType="end"/>
                          </w:r>
                          <w:r/>
                        </w:p>
                        <w:p>
                          <w:pPr>
                            <w:pStyle w:val="964"/>
                          </w:pPr>
                          <w:r/>
                          <w:r/>
                        </w:p>
                        <w:p>
                          <w:pPr>
                            <w:pStyle w:val="964"/>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1"/>
                      <w:tabs>
                        <w:tab w:val="clear" w:pos="4153" w:leader="none"/>
                        <w:tab w:val="clear" w:pos="8306" w:leader="none"/>
                      </w:tabs>
                    </w:pPr>
                    <w:r>
                      <w:fldChar w:fldCharType="begin"/>
                    </w:r>
                    <w:r>
                      <w:instrText xml:space="preserve"> PAGE  \* MERGEFORMAT </w:instrText>
                    </w:r>
                    <w:r>
                      <w:fldChar w:fldCharType="separate"/>
                    </w:r>
                    <w:r>
                      <w:t xml:space="preserve">102</w:t>
                    </w:r>
                    <w:r>
                      <w:fldChar w:fldCharType="end"/>
                    </w:r>
                    <w:r/>
                  </w:p>
                  <w:p>
                    <w:pPr>
                      <w:pStyle w:val="964"/>
                    </w:pPr>
                    <w:r/>
                    <w:r/>
                  </w:p>
                  <w:p>
                    <w:pPr>
                      <w:pStyle w:val="964"/>
                    </w:pPr>
                    <w:r/>
                    <w:r/>
                  </w:p>
                </w:txbxContent>
              </v:textbox>
            </v:shape>
          </w:pict>
        </mc:Fallback>
      </mc:AlternateContent>
    </w:r>
    <w:r>
      <w:rPr>
        <w:rFonts w:eastAsia="仿宋_GB2312"/>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 w:id="2">
    <w:p>
      <w:pPr>
        <w:pStyle w:val="1223"/>
        <w:ind w:firstLine="420"/>
      </w:pPr>
      <w:r>
        <w:rPr>
          <w:rStyle w:val="1256"/>
        </w:rPr>
        <w:footnoteRef/>
      </w:r>
      <w:r>
        <w:rPr>
          <w:rFonts w:hint="eastAsia" w:ascii="仿宋" w:hAnsi="仿宋" w:eastAsia="仿宋"/>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pStyle w:val="964"/>
        <w:ind w:left="900" w:hanging="420"/>
      </w:pPr>
    </w:lvl>
    <w:lvl w:ilvl="1">
      <w:start w:val="1"/>
      <w:numFmt w:val="lowerLetter"/>
      <w:isLgl w:val="false"/>
      <w:suff w:val="tab"/>
      <w:lvlText w:val="%2)"/>
      <w:lvlJc w:val="left"/>
      <w:pPr>
        <w:pStyle w:val="964"/>
        <w:ind w:left="1320" w:hanging="420"/>
      </w:pPr>
    </w:lvl>
    <w:lvl w:ilvl="2">
      <w:start w:val="1"/>
      <w:numFmt w:val="lowerRoman"/>
      <w:isLgl w:val="false"/>
      <w:suff w:val="tab"/>
      <w:lvlText w:val="%3."/>
      <w:lvlJc w:val="right"/>
      <w:pPr>
        <w:pStyle w:val="964"/>
        <w:ind w:left="1740" w:hanging="420"/>
      </w:pPr>
    </w:lvl>
    <w:lvl w:ilvl="3">
      <w:start w:val="1"/>
      <w:numFmt w:val="decimal"/>
      <w:pStyle w:val="1592"/>
      <w:isLgl w:val="false"/>
      <w:suff w:val="tab"/>
      <w:lvlText w:val="%4."/>
      <w:lvlJc w:val="left"/>
      <w:pPr>
        <w:pStyle w:val="964"/>
        <w:ind w:left="2160" w:hanging="420"/>
      </w:pPr>
    </w:lvl>
    <w:lvl w:ilvl="4">
      <w:start w:val="1"/>
      <w:numFmt w:val="lowerLetter"/>
      <w:isLgl w:val="false"/>
      <w:suff w:val="tab"/>
      <w:lvlText w:val="%5)"/>
      <w:lvlJc w:val="left"/>
      <w:pPr>
        <w:pStyle w:val="964"/>
        <w:ind w:left="2580" w:hanging="420"/>
      </w:pPr>
    </w:lvl>
    <w:lvl w:ilvl="5">
      <w:start w:val="1"/>
      <w:numFmt w:val="lowerRoman"/>
      <w:isLgl w:val="false"/>
      <w:suff w:val="tab"/>
      <w:lvlText w:val="%6."/>
      <w:lvlJc w:val="right"/>
      <w:pPr>
        <w:pStyle w:val="964"/>
        <w:ind w:left="3000" w:hanging="420"/>
      </w:pPr>
    </w:lvl>
    <w:lvl w:ilvl="6">
      <w:start w:val="1"/>
      <w:numFmt w:val="decimal"/>
      <w:isLgl w:val="false"/>
      <w:suff w:val="tab"/>
      <w:lvlText w:val="%7."/>
      <w:lvlJc w:val="left"/>
      <w:pPr>
        <w:pStyle w:val="964"/>
        <w:ind w:left="3420" w:hanging="420"/>
      </w:pPr>
    </w:lvl>
    <w:lvl w:ilvl="7">
      <w:start w:val="1"/>
      <w:numFmt w:val="lowerLetter"/>
      <w:isLgl w:val="false"/>
      <w:suff w:val="tab"/>
      <w:lvlText w:val="%8)"/>
      <w:lvlJc w:val="left"/>
      <w:pPr>
        <w:pStyle w:val="964"/>
        <w:ind w:left="3840" w:hanging="420"/>
      </w:pPr>
    </w:lvl>
    <w:lvl w:ilvl="8">
      <w:start w:val="1"/>
      <w:numFmt w:val="lowerRoman"/>
      <w:isLgl w:val="false"/>
      <w:suff w:val="tab"/>
      <w:lvlText w:val="%9."/>
      <w:lvlJc w:val="right"/>
      <w:pPr>
        <w:pStyle w:val="964"/>
        <w:ind w:left="4260" w:hanging="420"/>
      </w:pPr>
    </w:lvl>
  </w:abstractNum>
  <w:abstractNum w:abstractNumId="1">
    <w:multiLevelType w:val="hybridMultilevel"/>
    <w:lvl w:ilvl="0">
      <w:start w:val="1"/>
      <w:numFmt w:val="decimal"/>
      <w:pStyle w:val="1364"/>
      <w:isLgl w:val="false"/>
      <w:suff w:val="tab"/>
      <w:lvlText w:val="%1."/>
      <w:lvlJc w:val="left"/>
      <w:pPr>
        <w:pStyle w:val="964"/>
        <w:ind w:left="420" w:hanging="420"/>
      </w:pPr>
    </w:lvl>
    <w:lvl w:ilvl="1">
      <w:start w:val="1"/>
      <w:numFmt w:val="decimal"/>
      <w:pStyle w:val="1367"/>
      <w:isLgl w:val="false"/>
      <w:suff w:val="tab"/>
      <w:lvlText w:val="%2．"/>
      <w:lvlJc w:val="left"/>
      <w:pPr>
        <w:pStyle w:val="964"/>
        <w:ind w:left="720" w:hanging="720"/>
      </w:pPr>
      <w:rPr>
        <w:rFonts w:ascii="宋体" w:hAnsi="宋体" w:eastAsia="宋体" w:cs="Times New Roman"/>
        <w:b/>
      </w:rPr>
    </w:lvl>
    <w:lvl w:ilvl="2">
      <w:start w:val="1"/>
      <w:numFmt w:val="decimal"/>
      <w:pStyle w:val="1365"/>
      <w:isLgl w:val="false"/>
      <w:suff w:val="tab"/>
      <w:lvlText w:val="%1.%2.%3"/>
      <w:lvlJc w:val="left"/>
      <w:pPr>
        <w:pStyle w:val="964"/>
        <w:ind w:left="1146" w:hanging="720"/>
      </w:pPr>
      <w:rPr>
        <w:b/>
      </w:rPr>
    </w:lvl>
    <w:lvl w:ilvl="3">
      <w:start w:val="1"/>
      <w:numFmt w:val="decimal"/>
      <w:isLgl w:val="false"/>
      <w:suff w:val="tab"/>
      <w:lvlText w:val="%1.%2.%3.%4"/>
      <w:lvlJc w:val="left"/>
      <w:pPr>
        <w:pStyle w:val="964"/>
        <w:ind w:left="1080" w:hanging="1080"/>
      </w:pPr>
    </w:lvl>
    <w:lvl w:ilvl="4">
      <w:start w:val="1"/>
      <w:numFmt w:val="decimal"/>
      <w:isLgl w:val="false"/>
      <w:suff w:val="tab"/>
      <w:lvlText w:val="%1.%2.%3.%4.%5"/>
      <w:lvlJc w:val="left"/>
      <w:pPr>
        <w:pStyle w:val="964"/>
        <w:ind w:left="1440" w:hanging="1440"/>
      </w:pPr>
    </w:lvl>
    <w:lvl w:ilvl="5">
      <w:start w:val="1"/>
      <w:numFmt w:val="decimal"/>
      <w:isLgl w:val="false"/>
      <w:suff w:val="tab"/>
      <w:lvlText w:val="%1.%2.%3.%4.%5.%6"/>
      <w:lvlJc w:val="left"/>
      <w:pPr>
        <w:pStyle w:val="964"/>
        <w:ind w:left="1800" w:hanging="1800"/>
      </w:pPr>
    </w:lvl>
    <w:lvl w:ilvl="6">
      <w:start w:val="1"/>
      <w:numFmt w:val="decimal"/>
      <w:isLgl w:val="false"/>
      <w:suff w:val="tab"/>
      <w:lvlText w:val="%1.%2.%3.%4.%5.%6.%7"/>
      <w:lvlJc w:val="left"/>
      <w:pPr>
        <w:pStyle w:val="964"/>
        <w:ind w:left="2160" w:hanging="2160"/>
      </w:pPr>
    </w:lvl>
    <w:lvl w:ilvl="7">
      <w:start w:val="1"/>
      <w:numFmt w:val="decimal"/>
      <w:isLgl w:val="false"/>
      <w:suff w:val="tab"/>
      <w:lvlText w:val="%1.%2.%3.%4.%5.%6.%7.%8"/>
      <w:lvlJc w:val="left"/>
      <w:pPr>
        <w:pStyle w:val="964"/>
        <w:ind w:left="2160" w:hanging="2160"/>
      </w:pPr>
    </w:lvl>
    <w:lvl w:ilvl="8">
      <w:start w:val="1"/>
      <w:numFmt w:val="decimal"/>
      <w:isLgl w:val="false"/>
      <w:suff w:val="tab"/>
      <w:lvlText w:val="%1.%2.%3.%4.%5.%6.%7.%8.%9"/>
      <w:lvlJc w:val="left"/>
      <w:pPr>
        <w:pStyle w:val="964"/>
        <w:ind w:left="2520" w:hanging="2520"/>
      </w:pPr>
    </w:lvl>
  </w:abstractNum>
  <w:abstractNum w:abstractNumId="2">
    <w:multiLevelType w:val="hybridMultilevel"/>
    <w:lvl w:ilvl="0">
      <w:start w:val="1"/>
      <w:numFmt w:val="bullet"/>
      <w:pStyle w:val="1178"/>
      <w:isLgl w:val="false"/>
      <w:suff w:val="tab"/>
      <w:lvlText w:val=""/>
      <w:lvlJc w:val="left"/>
      <w:pPr>
        <w:pStyle w:val="964"/>
        <w:ind w:left="360" w:hanging="360"/>
        <w:tabs>
          <w:tab w:val="left" w:pos="360" w:leader="none"/>
        </w:tabs>
      </w:pPr>
      <w:rPr>
        <w:rFonts w:ascii="Wingdings" w:hAnsi="Wingdings"/>
      </w:rPr>
    </w:lvl>
    <w:lvl w:ilvl="1">
      <w:start w:val="1"/>
      <w:numFmt w:val="bullet"/>
      <w:isLgl w:val="false"/>
      <w:suff w:val="tab"/>
      <w:lvlText w:val="o"/>
      <w:lvlJc w:val="left"/>
      <w:pPr>
        <w:pStyle w:val="964"/>
        <w:ind w:left="1440" w:hanging="360"/>
      </w:pPr>
      <w:rPr>
        <w:rFonts w:ascii="Courier New" w:hAnsi="Courier New" w:eastAsia="Courier New" w:cs="Courier New"/>
      </w:rPr>
    </w:lvl>
    <w:lvl w:ilvl="2">
      <w:start w:val="1"/>
      <w:numFmt w:val="bullet"/>
      <w:isLgl w:val="false"/>
      <w:suff w:val="tab"/>
      <w:lvlText w:val="§"/>
      <w:lvlJc w:val="left"/>
      <w:pPr>
        <w:pStyle w:val="964"/>
        <w:ind w:left="2160" w:hanging="360"/>
      </w:pPr>
      <w:rPr>
        <w:rFonts w:ascii="Wingdings" w:hAnsi="Wingdings" w:eastAsia="Wingdings" w:cs="Wingdings"/>
      </w:rPr>
    </w:lvl>
    <w:lvl w:ilvl="3">
      <w:start w:val="1"/>
      <w:numFmt w:val="bullet"/>
      <w:isLgl w:val="false"/>
      <w:suff w:val="tab"/>
      <w:lvlText w:val="·"/>
      <w:lvlJc w:val="left"/>
      <w:pPr>
        <w:pStyle w:val="964"/>
        <w:ind w:left="2880" w:hanging="360"/>
      </w:pPr>
      <w:rPr>
        <w:rFonts w:ascii="Symbol" w:hAnsi="Symbol" w:eastAsia="Symbol" w:cs="Symbol"/>
      </w:rPr>
    </w:lvl>
    <w:lvl w:ilvl="4">
      <w:start w:val="1"/>
      <w:numFmt w:val="bullet"/>
      <w:isLgl w:val="false"/>
      <w:suff w:val="tab"/>
      <w:lvlText w:val="o"/>
      <w:lvlJc w:val="left"/>
      <w:pPr>
        <w:pStyle w:val="964"/>
        <w:ind w:left="3600" w:hanging="360"/>
      </w:pPr>
      <w:rPr>
        <w:rFonts w:ascii="Courier New" w:hAnsi="Courier New" w:eastAsia="Courier New" w:cs="Courier New"/>
      </w:rPr>
    </w:lvl>
    <w:lvl w:ilvl="5">
      <w:start w:val="1"/>
      <w:numFmt w:val="bullet"/>
      <w:isLgl w:val="false"/>
      <w:suff w:val="tab"/>
      <w:lvlText w:val="§"/>
      <w:lvlJc w:val="left"/>
      <w:pPr>
        <w:pStyle w:val="964"/>
        <w:ind w:left="4320" w:hanging="360"/>
      </w:pPr>
      <w:rPr>
        <w:rFonts w:ascii="Wingdings" w:hAnsi="Wingdings" w:eastAsia="Wingdings" w:cs="Wingdings"/>
      </w:rPr>
    </w:lvl>
    <w:lvl w:ilvl="6">
      <w:start w:val="1"/>
      <w:numFmt w:val="bullet"/>
      <w:isLgl w:val="false"/>
      <w:suff w:val="tab"/>
      <w:lvlText w:val="·"/>
      <w:lvlJc w:val="left"/>
      <w:pPr>
        <w:pStyle w:val="964"/>
        <w:ind w:left="5040" w:hanging="360"/>
      </w:pPr>
      <w:rPr>
        <w:rFonts w:ascii="Symbol" w:hAnsi="Symbol" w:eastAsia="Symbol" w:cs="Symbol"/>
      </w:rPr>
    </w:lvl>
    <w:lvl w:ilvl="7">
      <w:start w:val="1"/>
      <w:numFmt w:val="bullet"/>
      <w:isLgl w:val="false"/>
      <w:suff w:val="tab"/>
      <w:lvlText w:val="o"/>
      <w:lvlJc w:val="left"/>
      <w:pPr>
        <w:pStyle w:val="964"/>
        <w:ind w:left="5760" w:hanging="360"/>
      </w:pPr>
      <w:rPr>
        <w:rFonts w:ascii="Courier New" w:hAnsi="Courier New" w:eastAsia="Courier New" w:cs="Courier New"/>
      </w:rPr>
    </w:lvl>
    <w:lvl w:ilvl="8">
      <w:start w:val="1"/>
      <w:numFmt w:val="bullet"/>
      <w:isLgl w:val="false"/>
      <w:suff w:val="tab"/>
      <w:lvlText w:val="§"/>
      <w:lvlJc w:val="left"/>
      <w:pPr>
        <w:pStyle w:val="964"/>
        <w:ind w:left="6480" w:hanging="360"/>
      </w:pPr>
      <w:rPr>
        <w:rFonts w:ascii="Wingdings" w:hAnsi="Wingdings" w:eastAsia="Wingdings" w:cs="Wingdings"/>
      </w:rPr>
    </w:lvl>
  </w:abstractNum>
  <w:abstractNum w:abstractNumId="3">
    <w:multiLevelType w:val="hybridMultilevel"/>
    <w:lvl w:ilvl="0">
      <w:start w:val="1"/>
      <w:numFmt w:val="japaneseCounting"/>
      <w:pStyle w:val="1396"/>
      <w:isLgl w:val="false"/>
      <w:suff w:val="tab"/>
      <w:lvlText w:val="%1、"/>
      <w:lvlJc w:val="left"/>
      <w:pPr>
        <w:pStyle w:val="964"/>
        <w:ind w:left="1360" w:hanging="720"/>
        <w:tabs>
          <w:tab w:val="left" w:pos="1360" w:leader="none"/>
        </w:tabs>
      </w:pPr>
      <w:rPr>
        <w:rFonts w:cs="Times New Roman"/>
      </w:rPr>
    </w:lvl>
    <w:lvl w:ilvl="1">
      <w:start w:val="1"/>
      <w:numFmt w:val="lowerLetter"/>
      <w:isLgl w:val="false"/>
      <w:suff w:val="tab"/>
      <w:lvlText w:val="%2)"/>
      <w:lvlJc w:val="left"/>
      <w:pPr>
        <w:pStyle w:val="964"/>
        <w:ind w:left="1480" w:hanging="420"/>
        <w:tabs>
          <w:tab w:val="left" w:pos="1480" w:leader="none"/>
        </w:tabs>
      </w:pPr>
      <w:rPr>
        <w:rFonts w:cs="Times New Roman"/>
      </w:rPr>
    </w:lvl>
    <w:lvl w:ilvl="2">
      <w:start w:val="1"/>
      <w:numFmt w:val="lowerRoman"/>
      <w:isLgl w:val="false"/>
      <w:suff w:val="tab"/>
      <w:lvlText w:val="%3."/>
      <w:lvlJc w:val="right"/>
      <w:pPr>
        <w:pStyle w:val="964"/>
        <w:ind w:left="1900" w:hanging="420"/>
        <w:tabs>
          <w:tab w:val="left" w:pos="1900" w:leader="none"/>
        </w:tabs>
      </w:pPr>
      <w:rPr>
        <w:rFonts w:cs="Times New Roman"/>
      </w:rPr>
    </w:lvl>
    <w:lvl w:ilvl="3">
      <w:start w:val="1"/>
      <w:numFmt w:val="decimal"/>
      <w:isLgl w:val="false"/>
      <w:suff w:val="tab"/>
      <w:lvlText w:val="%4."/>
      <w:lvlJc w:val="left"/>
      <w:pPr>
        <w:pStyle w:val="964"/>
        <w:ind w:left="2320" w:hanging="420"/>
        <w:tabs>
          <w:tab w:val="left" w:pos="2320" w:leader="none"/>
        </w:tabs>
      </w:pPr>
      <w:rPr>
        <w:rFonts w:cs="Times New Roman"/>
      </w:rPr>
    </w:lvl>
    <w:lvl w:ilvl="4">
      <w:start w:val="1"/>
      <w:numFmt w:val="lowerLetter"/>
      <w:isLgl w:val="false"/>
      <w:suff w:val="tab"/>
      <w:lvlText w:val="%5)"/>
      <w:lvlJc w:val="left"/>
      <w:pPr>
        <w:pStyle w:val="964"/>
        <w:ind w:left="2740" w:hanging="420"/>
        <w:tabs>
          <w:tab w:val="left" w:pos="2740" w:leader="none"/>
        </w:tabs>
      </w:pPr>
      <w:rPr>
        <w:rFonts w:cs="Times New Roman"/>
      </w:rPr>
    </w:lvl>
    <w:lvl w:ilvl="5">
      <w:start w:val="1"/>
      <w:numFmt w:val="lowerRoman"/>
      <w:isLgl w:val="false"/>
      <w:suff w:val="tab"/>
      <w:lvlText w:val="%6."/>
      <w:lvlJc w:val="right"/>
      <w:pPr>
        <w:pStyle w:val="964"/>
        <w:ind w:left="3160" w:hanging="420"/>
        <w:tabs>
          <w:tab w:val="left" w:pos="3160" w:leader="none"/>
        </w:tabs>
      </w:pPr>
      <w:rPr>
        <w:rFonts w:cs="Times New Roman"/>
      </w:rPr>
    </w:lvl>
    <w:lvl w:ilvl="6">
      <w:start w:val="1"/>
      <w:numFmt w:val="decimal"/>
      <w:isLgl w:val="false"/>
      <w:suff w:val="tab"/>
      <w:lvlText w:val="%7."/>
      <w:lvlJc w:val="left"/>
      <w:pPr>
        <w:pStyle w:val="964"/>
        <w:ind w:left="3580" w:hanging="420"/>
        <w:tabs>
          <w:tab w:val="left" w:pos="3580" w:leader="none"/>
        </w:tabs>
      </w:pPr>
      <w:rPr>
        <w:rFonts w:cs="Times New Roman"/>
      </w:rPr>
    </w:lvl>
    <w:lvl w:ilvl="7">
      <w:start w:val="1"/>
      <w:numFmt w:val="lowerLetter"/>
      <w:isLgl w:val="false"/>
      <w:suff w:val="tab"/>
      <w:lvlText w:val="%8)"/>
      <w:lvlJc w:val="left"/>
      <w:pPr>
        <w:pStyle w:val="964"/>
        <w:ind w:left="4000" w:hanging="420"/>
        <w:tabs>
          <w:tab w:val="left" w:pos="4000" w:leader="none"/>
        </w:tabs>
      </w:pPr>
      <w:rPr>
        <w:rFonts w:cs="Times New Roman"/>
      </w:rPr>
    </w:lvl>
    <w:lvl w:ilvl="8">
      <w:start w:val="1"/>
      <w:numFmt w:val="lowerRoman"/>
      <w:isLgl w:val="false"/>
      <w:suff w:val="tab"/>
      <w:lvlText w:val="%9."/>
      <w:lvlJc w:val="right"/>
      <w:pPr>
        <w:pStyle w:val="964"/>
        <w:ind w:left="4420" w:hanging="420"/>
        <w:tabs>
          <w:tab w:val="left" w:pos="4420" w:leader="none"/>
        </w:tabs>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64"/>
    <w:next w:val="964"/>
    <w:link w:val="1387"/>
    <w:uiPriority w:val="9"/>
    <w:qFormat/>
    <w:pPr>
      <w:keepLines/>
      <w:keepNext/>
      <w:spacing w:before="480" w:after="200"/>
      <w:outlineLvl w:val="0"/>
    </w:pPr>
    <w:rPr>
      <w:rFonts w:ascii="Arial" w:hAnsi="Arial" w:eastAsia="Arial" w:cs="Arial"/>
      <w:sz w:val="40"/>
      <w:szCs w:val="40"/>
    </w:rPr>
  </w:style>
  <w:style w:type="paragraph" w:styleId="14">
    <w:name w:val="Heading 2"/>
    <w:basedOn w:val="964"/>
    <w:next w:val="96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64"/>
    <w:next w:val="96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64"/>
    <w:next w:val="96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64"/>
    <w:next w:val="96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64"/>
    <w:next w:val="96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64"/>
    <w:next w:val="96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64"/>
    <w:next w:val="96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64"/>
    <w:next w:val="96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6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64"/>
    <w:next w:val="96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64"/>
    <w:next w:val="96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64"/>
    <w:next w:val="964"/>
    <w:link w:val="38"/>
    <w:uiPriority w:val="29"/>
    <w:qFormat/>
    <w:pPr>
      <w:ind w:left="720" w:right="720"/>
    </w:pPr>
    <w:rPr>
      <w:i/>
    </w:rPr>
  </w:style>
  <w:style w:type="character" w:styleId="38">
    <w:name w:val="Quote Char"/>
    <w:link w:val="37"/>
    <w:uiPriority w:val="29"/>
    <w:rPr>
      <w:i/>
    </w:rPr>
  </w:style>
  <w:style w:type="paragraph" w:styleId="39">
    <w:name w:val="Intense Quote"/>
    <w:basedOn w:val="964"/>
    <w:next w:val="96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6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64"/>
    <w:link w:val="46"/>
    <w:uiPriority w:val="99"/>
    <w:unhideWhenUsed/>
    <w:pPr>
      <w:spacing w:after="0" w:line="240" w:lineRule="auto"/>
      <w:tabs>
        <w:tab w:val="center" w:pos="7143" w:leader="none"/>
        <w:tab w:val="right" w:pos="14287" w:leader="none"/>
      </w:tabs>
    </w:pPr>
  </w:style>
  <w:style w:type="paragraph" w:styleId="45">
    <w:name w:val="Caption"/>
    <w:basedOn w:val="964"/>
    <w:next w:val="96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96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6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64"/>
    <w:next w:val="964"/>
    <w:uiPriority w:val="39"/>
    <w:unhideWhenUsed/>
    <w:pPr>
      <w:ind w:left="0" w:right="0" w:firstLine="0"/>
      <w:spacing w:after="57"/>
    </w:pPr>
  </w:style>
  <w:style w:type="paragraph" w:styleId="181">
    <w:name w:val="toc 2"/>
    <w:basedOn w:val="964"/>
    <w:next w:val="964"/>
    <w:uiPriority w:val="39"/>
    <w:unhideWhenUsed/>
    <w:pPr>
      <w:ind w:left="283" w:right="0" w:firstLine="0"/>
      <w:spacing w:after="57"/>
    </w:pPr>
  </w:style>
  <w:style w:type="paragraph" w:styleId="182">
    <w:name w:val="toc 3"/>
    <w:basedOn w:val="964"/>
    <w:next w:val="964"/>
    <w:uiPriority w:val="39"/>
    <w:unhideWhenUsed/>
    <w:pPr>
      <w:ind w:left="567" w:right="0" w:firstLine="0"/>
      <w:spacing w:after="57"/>
    </w:pPr>
  </w:style>
  <w:style w:type="paragraph" w:styleId="183">
    <w:name w:val="toc 4"/>
    <w:basedOn w:val="964"/>
    <w:next w:val="964"/>
    <w:uiPriority w:val="39"/>
    <w:unhideWhenUsed/>
    <w:pPr>
      <w:ind w:left="850" w:right="0" w:firstLine="0"/>
      <w:spacing w:after="57"/>
    </w:pPr>
  </w:style>
  <w:style w:type="paragraph" w:styleId="184">
    <w:name w:val="toc 5"/>
    <w:basedOn w:val="964"/>
    <w:next w:val="964"/>
    <w:uiPriority w:val="39"/>
    <w:unhideWhenUsed/>
    <w:pPr>
      <w:ind w:left="1134" w:right="0" w:firstLine="0"/>
      <w:spacing w:after="57"/>
    </w:pPr>
  </w:style>
  <w:style w:type="paragraph" w:styleId="185">
    <w:name w:val="toc 6"/>
    <w:basedOn w:val="964"/>
    <w:next w:val="964"/>
    <w:uiPriority w:val="39"/>
    <w:unhideWhenUsed/>
    <w:pPr>
      <w:ind w:left="1417" w:right="0" w:firstLine="0"/>
      <w:spacing w:after="57"/>
    </w:pPr>
  </w:style>
  <w:style w:type="paragraph" w:styleId="186">
    <w:name w:val="toc 7"/>
    <w:basedOn w:val="964"/>
    <w:next w:val="964"/>
    <w:uiPriority w:val="39"/>
    <w:unhideWhenUsed/>
    <w:pPr>
      <w:ind w:left="1701" w:right="0" w:firstLine="0"/>
      <w:spacing w:after="57"/>
    </w:pPr>
  </w:style>
  <w:style w:type="paragraph" w:styleId="187">
    <w:name w:val="toc 8"/>
    <w:basedOn w:val="964"/>
    <w:next w:val="964"/>
    <w:uiPriority w:val="39"/>
    <w:unhideWhenUsed/>
    <w:pPr>
      <w:ind w:left="1984" w:right="0" w:firstLine="0"/>
      <w:spacing w:after="57"/>
    </w:pPr>
  </w:style>
  <w:style w:type="paragraph" w:styleId="188">
    <w:name w:val="toc 9"/>
    <w:basedOn w:val="964"/>
    <w:next w:val="964"/>
    <w:uiPriority w:val="39"/>
    <w:unhideWhenUsed/>
    <w:pPr>
      <w:ind w:left="2268" w:right="0" w:firstLine="0"/>
      <w:spacing w:after="57"/>
    </w:pPr>
  </w:style>
  <w:style w:type="paragraph" w:styleId="189">
    <w:name w:val="TOC Heading"/>
    <w:uiPriority w:val="39"/>
    <w:unhideWhenUsed/>
  </w:style>
  <w:style w:type="paragraph" w:styleId="190">
    <w:name w:val="table of figures"/>
    <w:basedOn w:val="964"/>
    <w:next w:val="964"/>
    <w:uiPriority w:val="99"/>
    <w:unhideWhenUsed/>
    <w:pPr>
      <w:spacing w:after="0" w:afterAutospacing="0"/>
    </w:pPr>
  </w:style>
  <w:style w:type="paragraph" w:styleId="964" w:default="1">
    <w:name w:val="Normal"/>
    <w:next w:val="964"/>
    <w:link w:val="964"/>
    <w:qFormat/>
    <w:pPr>
      <w:jc w:val="both"/>
      <w:widowControl w:val="off"/>
    </w:pPr>
    <w:rPr>
      <w:sz w:val="21"/>
      <w:szCs w:val="22"/>
      <w:lang w:val="en-US" w:eastAsia="zh-CN" w:bidi="ar-SA"/>
    </w:rPr>
  </w:style>
  <w:style w:type="paragraph" w:styleId="965">
    <w:name w:val="标题 1"/>
    <w:basedOn w:val="964"/>
    <w:next w:val="964"/>
    <w:link w:val="964"/>
    <w:uiPriority w:val="9"/>
    <w:qFormat/>
    <w:pPr>
      <w:keepLines/>
      <w:keepNext/>
      <w:spacing w:before="480" w:after="200"/>
      <w:outlineLvl w:val="0"/>
    </w:pPr>
    <w:rPr>
      <w:rFonts w:ascii="Arial" w:hAnsi="Arial" w:eastAsia="Arial" w:cs="Arial"/>
      <w:sz w:val="40"/>
      <w:szCs w:val="40"/>
    </w:rPr>
  </w:style>
  <w:style w:type="paragraph" w:styleId="966">
    <w:name w:val="标题 2"/>
    <w:basedOn w:val="964"/>
    <w:next w:val="964"/>
    <w:link w:val="998"/>
    <w:uiPriority w:val="9"/>
    <w:unhideWhenUsed/>
    <w:qFormat/>
    <w:pPr>
      <w:keepLines/>
      <w:keepNext/>
      <w:spacing w:before="360" w:after="200"/>
      <w:outlineLvl w:val="1"/>
    </w:pPr>
    <w:rPr>
      <w:rFonts w:ascii="Arial" w:hAnsi="Arial" w:eastAsia="Arial"/>
      <w:sz w:val="34"/>
      <w:szCs w:val="20"/>
      <w:lang w:val="en-US" w:eastAsia="en-US"/>
    </w:rPr>
  </w:style>
  <w:style w:type="paragraph" w:styleId="967">
    <w:name w:val="标题 3"/>
    <w:basedOn w:val="964"/>
    <w:next w:val="964"/>
    <w:link w:val="999"/>
    <w:uiPriority w:val="9"/>
    <w:unhideWhenUsed/>
    <w:qFormat/>
    <w:pPr>
      <w:keepLines/>
      <w:keepNext/>
      <w:spacing w:before="320" w:after="200"/>
      <w:outlineLvl w:val="2"/>
    </w:pPr>
    <w:rPr>
      <w:rFonts w:ascii="Arial" w:hAnsi="Arial" w:eastAsia="Arial"/>
      <w:sz w:val="30"/>
      <w:szCs w:val="30"/>
      <w:lang w:val="en-US" w:eastAsia="en-US"/>
    </w:rPr>
  </w:style>
  <w:style w:type="paragraph" w:styleId="968">
    <w:name w:val="标题 4"/>
    <w:basedOn w:val="964"/>
    <w:next w:val="964"/>
    <w:link w:val="1000"/>
    <w:uiPriority w:val="9"/>
    <w:unhideWhenUsed/>
    <w:qFormat/>
    <w:pPr>
      <w:keepLines/>
      <w:keepNext/>
      <w:spacing w:before="320" w:after="200"/>
      <w:outlineLvl w:val="3"/>
    </w:pPr>
    <w:rPr>
      <w:rFonts w:ascii="Arial" w:hAnsi="Arial" w:eastAsia="Arial"/>
      <w:b/>
      <w:bCs/>
      <w:sz w:val="26"/>
      <w:szCs w:val="26"/>
      <w:lang w:val="en-US" w:eastAsia="en-US"/>
    </w:rPr>
  </w:style>
  <w:style w:type="paragraph" w:styleId="969">
    <w:name w:val="标题 5"/>
    <w:basedOn w:val="964"/>
    <w:next w:val="964"/>
    <w:link w:val="1001"/>
    <w:uiPriority w:val="9"/>
    <w:unhideWhenUsed/>
    <w:qFormat/>
    <w:pPr>
      <w:keepLines/>
      <w:keepNext/>
      <w:spacing w:before="320" w:after="200"/>
      <w:outlineLvl w:val="4"/>
    </w:pPr>
    <w:rPr>
      <w:rFonts w:ascii="Arial" w:hAnsi="Arial" w:eastAsia="Arial"/>
      <w:b/>
      <w:bCs/>
      <w:sz w:val="24"/>
      <w:szCs w:val="24"/>
      <w:lang w:val="en-US" w:eastAsia="en-US"/>
    </w:rPr>
  </w:style>
  <w:style w:type="paragraph" w:styleId="970">
    <w:name w:val="标题 6"/>
    <w:basedOn w:val="964"/>
    <w:next w:val="964"/>
    <w:link w:val="1002"/>
    <w:uiPriority w:val="9"/>
    <w:unhideWhenUsed/>
    <w:qFormat/>
    <w:pPr>
      <w:keepLines/>
      <w:keepNext/>
      <w:spacing w:before="320" w:after="200"/>
      <w:outlineLvl w:val="5"/>
    </w:pPr>
    <w:rPr>
      <w:rFonts w:ascii="Arial" w:hAnsi="Arial" w:eastAsia="Arial"/>
      <w:b/>
      <w:bCs/>
      <w:sz w:val="22"/>
      <w:lang w:val="en-US" w:eastAsia="en-US"/>
    </w:rPr>
  </w:style>
  <w:style w:type="paragraph" w:styleId="971">
    <w:name w:val="标题 7"/>
    <w:basedOn w:val="964"/>
    <w:next w:val="964"/>
    <w:link w:val="1003"/>
    <w:uiPriority w:val="9"/>
    <w:unhideWhenUsed/>
    <w:qFormat/>
    <w:pPr>
      <w:keepLines/>
      <w:keepNext/>
      <w:spacing w:before="320" w:after="200"/>
      <w:outlineLvl w:val="6"/>
    </w:pPr>
    <w:rPr>
      <w:rFonts w:ascii="Arial" w:hAnsi="Arial" w:eastAsia="Arial"/>
      <w:b/>
      <w:bCs/>
      <w:i/>
      <w:iCs/>
      <w:sz w:val="22"/>
      <w:lang w:val="en-US" w:eastAsia="en-US"/>
    </w:rPr>
  </w:style>
  <w:style w:type="paragraph" w:styleId="972">
    <w:name w:val="标题 8"/>
    <w:basedOn w:val="964"/>
    <w:next w:val="964"/>
    <w:link w:val="1004"/>
    <w:uiPriority w:val="9"/>
    <w:unhideWhenUsed/>
    <w:qFormat/>
    <w:pPr>
      <w:keepLines/>
      <w:keepNext/>
      <w:spacing w:before="320" w:after="200"/>
      <w:outlineLvl w:val="7"/>
    </w:pPr>
    <w:rPr>
      <w:rFonts w:ascii="Arial" w:hAnsi="Arial" w:eastAsia="Arial"/>
      <w:i/>
      <w:iCs/>
      <w:sz w:val="22"/>
      <w:lang w:val="en-US" w:eastAsia="en-US"/>
    </w:rPr>
  </w:style>
  <w:style w:type="paragraph" w:styleId="973">
    <w:name w:val="标题 9"/>
    <w:basedOn w:val="964"/>
    <w:next w:val="964"/>
    <w:link w:val="1005"/>
    <w:uiPriority w:val="9"/>
    <w:unhideWhenUsed/>
    <w:qFormat/>
    <w:pPr>
      <w:keepLines/>
      <w:keepNext/>
      <w:spacing w:before="320" w:after="200"/>
      <w:outlineLvl w:val="8"/>
    </w:pPr>
    <w:rPr>
      <w:rFonts w:ascii="Arial" w:hAnsi="Arial" w:eastAsia="Arial"/>
      <w:i/>
      <w:iCs/>
      <w:szCs w:val="21"/>
      <w:lang w:val="en-US" w:eastAsia="en-US"/>
    </w:rPr>
  </w:style>
  <w:style w:type="character" w:styleId="974">
    <w:name w:val="默认段落字体"/>
    <w:next w:val="974"/>
    <w:link w:val="964"/>
    <w:uiPriority w:val="1"/>
    <w:semiHidden/>
    <w:unhideWhenUsed/>
  </w:style>
  <w:style w:type="table" w:styleId="975">
    <w:name w:val="普通表格"/>
    <w:next w:val="975"/>
    <w:link w:val="964"/>
    <w:uiPriority w:val="99"/>
    <w:semiHidden/>
    <w:unhideWhenUsed/>
    <w:qFormat/>
    <w:tblPr/>
  </w:style>
  <w:style w:type="numbering" w:styleId="976">
    <w:name w:val="无列表"/>
    <w:next w:val="976"/>
    <w:link w:val="964"/>
    <w:uiPriority w:val="99"/>
    <w:semiHidden/>
    <w:unhideWhenUsed/>
  </w:style>
  <w:style w:type="paragraph" w:styleId="977">
    <w:name w:val="目录 7"/>
    <w:basedOn w:val="964"/>
    <w:next w:val="964"/>
    <w:link w:val="964"/>
    <w:uiPriority w:val="39"/>
    <w:unhideWhenUsed/>
    <w:qFormat/>
    <w:pPr>
      <w:ind w:left="1701" w:right="0" w:firstLine="0"/>
      <w:spacing w:after="57"/>
    </w:pPr>
  </w:style>
  <w:style w:type="paragraph" w:styleId="978">
    <w:name w:val="题注"/>
    <w:basedOn w:val="964"/>
    <w:next w:val="964"/>
    <w:link w:val="964"/>
    <w:uiPriority w:val="35"/>
    <w:semiHidden/>
    <w:unhideWhenUsed/>
    <w:qFormat/>
    <w:pPr>
      <w:spacing w:line="276" w:lineRule="auto"/>
    </w:pPr>
    <w:rPr>
      <w:b/>
      <w:bCs/>
      <w:color w:val="4f81bd"/>
      <w:sz w:val="18"/>
      <w:szCs w:val="18"/>
    </w:rPr>
  </w:style>
  <w:style w:type="paragraph" w:styleId="979">
    <w:name w:val="目录 5"/>
    <w:basedOn w:val="964"/>
    <w:next w:val="964"/>
    <w:link w:val="964"/>
    <w:uiPriority w:val="39"/>
    <w:unhideWhenUsed/>
    <w:pPr>
      <w:ind w:left="1134" w:right="0" w:firstLine="0"/>
      <w:spacing w:after="57"/>
    </w:pPr>
  </w:style>
  <w:style w:type="paragraph" w:styleId="980">
    <w:name w:val="目录 3"/>
    <w:basedOn w:val="964"/>
    <w:next w:val="964"/>
    <w:link w:val="964"/>
    <w:uiPriority w:val="39"/>
    <w:unhideWhenUsed/>
    <w:pPr>
      <w:ind w:left="567" w:right="0" w:firstLine="0"/>
      <w:spacing w:after="57"/>
    </w:pPr>
  </w:style>
  <w:style w:type="paragraph" w:styleId="981">
    <w:name w:val="目录 8"/>
    <w:basedOn w:val="964"/>
    <w:next w:val="964"/>
    <w:link w:val="964"/>
    <w:uiPriority w:val="39"/>
    <w:unhideWhenUsed/>
    <w:qFormat/>
    <w:pPr>
      <w:ind w:left="1984" w:right="0" w:firstLine="0"/>
      <w:spacing w:after="57"/>
    </w:pPr>
  </w:style>
  <w:style w:type="paragraph" w:styleId="982">
    <w:name w:val="尾注文本"/>
    <w:basedOn w:val="964"/>
    <w:next w:val="982"/>
    <w:link w:val="1143"/>
    <w:uiPriority w:val="99"/>
    <w:semiHidden/>
    <w:unhideWhenUsed/>
    <w:qFormat/>
    <w:pPr>
      <w:spacing w:after="0" w:line="240" w:lineRule="auto"/>
    </w:pPr>
    <w:rPr>
      <w:sz w:val="20"/>
      <w:szCs w:val="20"/>
      <w:lang w:val="en-US" w:eastAsia="en-US"/>
    </w:rPr>
  </w:style>
  <w:style w:type="paragraph" w:styleId="983">
    <w:name w:val="页脚"/>
    <w:basedOn w:val="964"/>
    <w:next w:val="983"/>
    <w:link w:val="1016"/>
    <w:uiPriority w:val="99"/>
    <w:unhideWhenUsed/>
    <w:qFormat/>
    <w:pPr>
      <w:spacing w:after="0" w:line="240" w:lineRule="auto"/>
      <w:tabs>
        <w:tab w:val="center" w:pos="7143" w:leader="none"/>
        <w:tab w:val="right" w:pos="14287" w:leader="none"/>
      </w:tabs>
    </w:pPr>
  </w:style>
  <w:style w:type="paragraph" w:styleId="984">
    <w:name w:val="页眉"/>
    <w:basedOn w:val="964"/>
    <w:next w:val="984"/>
    <w:link w:val="1014"/>
    <w:uiPriority w:val="99"/>
    <w:unhideWhenUsed/>
    <w:pPr>
      <w:spacing w:after="0" w:line="240" w:lineRule="auto"/>
      <w:tabs>
        <w:tab w:val="center" w:pos="7143" w:leader="none"/>
        <w:tab w:val="right" w:pos="14287" w:leader="none"/>
      </w:tabs>
    </w:pPr>
  </w:style>
  <w:style w:type="paragraph" w:styleId="985">
    <w:name w:val="目录 1"/>
    <w:basedOn w:val="964"/>
    <w:next w:val="964"/>
    <w:link w:val="964"/>
    <w:uiPriority w:val="39"/>
    <w:unhideWhenUsed/>
    <w:pPr>
      <w:ind w:left="0" w:right="0" w:firstLine="0"/>
      <w:spacing w:after="57"/>
    </w:pPr>
  </w:style>
  <w:style w:type="paragraph" w:styleId="986">
    <w:name w:val="目录 4"/>
    <w:basedOn w:val="964"/>
    <w:next w:val="964"/>
    <w:link w:val="964"/>
    <w:uiPriority w:val="39"/>
    <w:unhideWhenUsed/>
    <w:qFormat/>
    <w:pPr>
      <w:ind w:left="850" w:right="0" w:firstLine="0"/>
      <w:spacing w:after="57"/>
    </w:pPr>
  </w:style>
  <w:style w:type="paragraph" w:styleId="987">
    <w:name w:val="副标题"/>
    <w:basedOn w:val="964"/>
    <w:next w:val="964"/>
    <w:link w:val="1009"/>
    <w:uiPriority w:val="11"/>
    <w:qFormat/>
    <w:pPr>
      <w:spacing w:before="200" w:after="200"/>
    </w:pPr>
    <w:rPr>
      <w:sz w:val="24"/>
      <w:szCs w:val="24"/>
      <w:lang w:val="en-US" w:eastAsia="en-US"/>
    </w:rPr>
  </w:style>
  <w:style w:type="paragraph" w:styleId="988">
    <w:name w:val="脚注文本"/>
    <w:basedOn w:val="964"/>
    <w:next w:val="988"/>
    <w:link w:val="1142"/>
    <w:uiPriority w:val="99"/>
    <w:semiHidden/>
    <w:unhideWhenUsed/>
    <w:qFormat/>
    <w:pPr>
      <w:spacing w:after="40" w:line="240" w:lineRule="auto"/>
    </w:pPr>
    <w:rPr>
      <w:sz w:val="18"/>
      <w:szCs w:val="20"/>
      <w:lang w:val="en-US" w:eastAsia="en-US"/>
    </w:rPr>
  </w:style>
  <w:style w:type="paragraph" w:styleId="989">
    <w:name w:val="目录 6"/>
    <w:basedOn w:val="964"/>
    <w:next w:val="964"/>
    <w:link w:val="964"/>
    <w:uiPriority w:val="39"/>
    <w:unhideWhenUsed/>
    <w:qFormat/>
    <w:pPr>
      <w:ind w:left="1417" w:right="0" w:firstLine="0"/>
      <w:spacing w:after="57"/>
    </w:pPr>
  </w:style>
  <w:style w:type="paragraph" w:styleId="990">
    <w:name w:val="图表目录"/>
    <w:basedOn w:val="964"/>
    <w:next w:val="964"/>
    <w:link w:val="964"/>
    <w:uiPriority w:val="99"/>
    <w:unhideWhenUsed/>
    <w:pPr>
      <w:spacing w:after="0" w:afterAutospacing="0"/>
    </w:pPr>
  </w:style>
  <w:style w:type="paragraph" w:styleId="991">
    <w:name w:val="目录 2"/>
    <w:basedOn w:val="964"/>
    <w:next w:val="964"/>
    <w:link w:val="964"/>
    <w:uiPriority w:val="39"/>
    <w:unhideWhenUsed/>
    <w:qFormat/>
    <w:pPr>
      <w:ind w:left="283" w:right="0" w:firstLine="0"/>
      <w:spacing w:after="57"/>
    </w:pPr>
  </w:style>
  <w:style w:type="paragraph" w:styleId="992">
    <w:name w:val="目录 9"/>
    <w:basedOn w:val="964"/>
    <w:next w:val="964"/>
    <w:link w:val="964"/>
    <w:uiPriority w:val="39"/>
    <w:unhideWhenUsed/>
    <w:pPr>
      <w:ind w:left="2268" w:right="0" w:firstLine="0"/>
      <w:spacing w:after="57"/>
    </w:pPr>
  </w:style>
  <w:style w:type="paragraph" w:styleId="993">
    <w:name w:val="标题"/>
    <w:basedOn w:val="964"/>
    <w:next w:val="964"/>
    <w:link w:val="1008"/>
    <w:uiPriority w:val="10"/>
    <w:qFormat/>
    <w:pPr>
      <w:contextualSpacing/>
      <w:spacing w:before="300" w:after="200"/>
    </w:pPr>
    <w:rPr>
      <w:sz w:val="48"/>
      <w:szCs w:val="48"/>
      <w:lang w:val="en-US" w:eastAsia="en-US"/>
    </w:rPr>
  </w:style>
  <w:style w:type="table" w:styleId="994">
    <w:name w:val="网格型"/>
    <w:next w:val="994"/>
    <w:link w:val="964"/>
    <w:uiPriority w:val="59"/>
    <w:qFormat/>
    <w:rPr>
      <w:lang w:val="en-US" w:eastAsia="zh-CN" w:bidi="ar-SA"/>
    </w:rPr>
    <w:tblPr/>
  </w:style>
  <w:style w:type="character" w:styleId="995">
    <w:name w:val="尾注引用"/>
    <w:next w:val="995"/>
    <w:link w:val="964"/>
    <w:uiPriority w:val="99"/>
    <w:semiHidden/>
    <w:unhideWhenUsed/>
    <w:qFormat/>
    <w:rPr>
      <w:vertAlign w:val="superscript"/>
    </w:rPr>
  </w:style>
  <w:style w:type="character" w:styleId="996">
    <w:name w:val="超链接"/>
    <w:next w:val="996"/>
    <w:link w:val="964"/>
    <w:uiPriority w:val="99"/>
    <w:unhideWhenUsed/>
    <w:rPr>
      <w:color w:val="0000ff"/>
      <w:u w:val="single"/>
    </w:rPr>
  </w:style>
  <w:style w:type="character" w:styleId="997">
    <w:name w:val="脚注引用"/>
    <w:next w:val="997"/>
    <w:link w:val="964"/>
    <w:uiPriority w:val="99"/>
    <w:unhideWhenUsed/>
    <w:rPr>
      <w:vertAlign w:val="superscript"/>
    </w:rPr>
  </w:style>
  <w:style w:type="character" w:styleId="998">
    <w:name w:val="标题 2 Char2"/>
    <w:next w:val="998"/>
    <w:link w:val="966"/>
    <w:uiPriority w:val="9"/>
    <w:rPr>
      <w:rFonts w:ascii="Arial" w:hAnsi="Arial" w:eastAsia="Arial" w:cs="Arial"/>
      <w:sz w:val="34"/>
    </w:rPr>
  </w:style>
  <w:style w:type="character" w:styleId="999">
    <w:name w:val="标题 3 Char2"/>
    <w:next w:val="999"/>
    <w:link w:val="967"/>
    <w:uiPriority w:val="9"/>
    <w:qFormat/>
    <w:rPr>
      <w:rFonts w:ascii="Arial" w:hAnsi="Arial" w:eastAsia="Arial" w:cs="Arial"/>
      <w:sz w:val="30"/>
      <w:szCs w:val="30"/>
    </w:rPr>
  </w:style>
  <w:style w:type="character" w:styleId="1000">
    <w:name w:val="标题 4 Char2"/>
    <w:next w:val="1000"/>
    <w:link w:val="968"/>
    <w:uiPriority w:val="9"/>
    <w:qFormat/>
    <w:rPr>
      <w:rFonts w:ascii="Arial" w:hAnsi="Arial" w:eastAsia="Arial" w:cs="Arial"/>
      <w:b/>
      <w:bCs/>
      <w:sz w:val="26"/>
      <w:szCs w:val="26"/>
    </w:rPr>
  </w:style>
  <w:style w:type="character" w:styleId="1001">
    <w:name w:val="标题 5 Char2"/>
    <w:next w:val="1001"/>
    <w:link w:val="969"/>
    <w:uiPriority w:val="9"/>
    <w:rPr>
      <w:rFonts w:ascii="Arial" w:hAnsi="Arial" w:eastAsia="Arial" w:cs="Arial"/>
      <w:b/>
      <w:bCs/>
      <w:sz w:val="24"/>
      <w:szCs w:val="24"/>
    </w:rPr>
  </w:style>
  <w:style w:type="character" w:styleId="1002">
    <w:name w:val="标题 6 Char2"/>
    <w:next w:val="1002"/>
    <w:link w:val="970"/>
    <w:uiPriority w:val="9"/>
    <w:qFormat/>
    <w:rPr>
      <w:rFonts w:ascii="Arial" w:hAnsi="Arial" w:eastAsia="Arial" w:cs="Arial"/>
      <w:b/>
      <w:bCs/>
      <w:sz w:val="22"/>
      <w:szCs w:val="22"/>
    </w:rPr>
  </w:style>
  <w:style w:type="character" w:styleId="1003">
    <w:name w:val="标题 7 Char2"/>
    <w:next w:val="1003"/>
    <w:link w:val="971"/>
    <w:uiPriority w:val="9"/>
    <w:qFormat/>
    <w:rPr>
      <w:rFonts w:ascii="Arial" w:hAnsi="Arial" w:eastAsia="Arial" w:cs="Arial"/>
      <w:b/>
      <w:bCs/>
      <w:i/>
      <w:iCs/>
      <w:sz w:val="22"/>
      <w:szCs w:val="22"/>
    </w:rPr>
  </w:style>
  <w:style w:type="character" w:styleId="1004">
    <w:name w:val="标题 8 Char2"/>
    <w:next w:val="1004"/>
    <w:link w:val="972"/>
    <w:uiPriority w:val="9"/>
    <w:rPr>
      <w:rFonts w:ascii="Arial" w:hAnsi="Arial" w:eastAsia="Arial" w:cs="Arial"/>
      <w:i/>
      <w:iCs/>
      <w:sz w:val="22"/>
      <w:szCs w:val="22"/>
    </w:rPr>
  </w:style>
  <w:style w:type="character" w:styleId="1005">
    <w:name w:val="标题 9 Char2"/>
    <w:next w:val="1005"/>
    <w:link w:val="973"/>
    <w:uiPriority w:val="9"/>
    <w:qFormat/>
    <w:rPr>
      <w:rFonts w:ascii="Arial" w:hAnsi="Arial" w:eastAsia="Arial" w:cs="Arial"/>
      <w:i/>
      <w:iCs/>
      <w:sz w:val="21"/>
      <w:szCs w:val="21"/>
    </w:rPr>
  </w:style>
  <w:style w:type="paragraph" w:styleId="1006">
    <w:name w:val="列出段落"/>
    <w:basedOn w:val="964"/>
    <w:next w:val="1006"/>
    <w:link w:val="964"/>
    <w:uiPriority w:val="34"/>
    <w:qFormat/>
    <w:pPr>
      <w:contextualSpacing/>
      <w:ind w:left="720"/>
    </w:pPr>
  </w:style>
  <w:style w:type="paragraph" w:styleId="1007">
    <w:name w:val="无间隔"/>
    <w:next w:val="1007"/>
    <w:link w:val="964"/>
    <w:uiPriority w:val="1"/>
    <w:qFormat/>
    <w:rPr>
      <w:lang w:val="en-US" w:eastAsia="zh-CN" w:bidi="ar-SA"/>
    </w:rPr>
  </w:style>
  <w:style w:type="character" w:styleId="1008">
    <w:name w:val="标题 Char3"/>
    <w:next w:val="1008"/>
    <w:link w:val="993"/>
    <w:uiPriority w:val="10"/>
    <w:qFormat/>
    <w:rPr>
      <w:sz w:val="48"/>
      <w:szCs w:val="48"/>
    </w:rPr>
  </w:style>
  <w:style w:type="character" w:styleId="1009">
    <w:name w:val="副标题 Char5"/>
    <w:next w:val="1009"/>
    <w:link w:val="987"/>
    <w:uiPriority w:val="11"/>
    <w:rPr>
      <w:sz w:val="24"/>
      <w:szCs w:val="24"/>
    </w:rPr>
  </w:style>
  <w:style w:type="paragraph" w:styleId="1010">
    <w:name w:val="引用"/>
    <w:basedOn w:val="964"/>
    <w:next w:val="964"/>
    <w:link w:val="1011"/>
    <w:uiPriority w:val="29"/>
    <w:qFormat/>
    <w:pPr>
      <w:ind w:left="720" w:right="720"/>
    </w:pPr>
    <w:rPr>
      <w:i/>
      <w:sz w:val="20"/>
      <w:szCs w:val="20"/>
      <w:lang w:val="en-US" w:eastAsia="en-US"/>
    </w:rPr>
  </w:style>
  <w:style w:type="character" w:styleId="1011">
    <w:name w:val="引用 Char5"/>
    <w:next w:val="1011"/>
    <w:link w:val="1010"/>
    <w:uiPriority w:val="29"/>
    <w:rPr>
      <w:i/>
    </w:rPr>
  </w:style>
  <w:style w:type="paragraph" w:styleId="1012">
    <w:name w:val="明显引用"/>
    <w:basedOn w:val="964"/>
    <w:next w:val="964"/>
    <w:link w:val="10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val="en-US" w:eastAsia="en-US"/>
    </w:rPr>
  </w:style>
  <w:style w:type="character" w:styleId="1013">
    <w:name w:val="明显引用 Char5"/>
    <w:next w:val="1013"/>
    <w:link w:val="1012"/>
    <w:uiPriority w:val="30"/>
    <w:rPr>
      <w:i/>
    </w:rPr>
  </w:style>
  <w:style w:type="character" w:styleId="1014">
    <w:name w:val="页眉 Char3"/>
    <w:next w:val="1014"/>
    <w:link w:val="984"/>
    <w:uiPriority w:val="99"/>
  </w:style>
  <w:style w:type="character" w:styleId="1015">
    <w:name w:val="Footer Char"/>
    <w:next w:val="1015"/>
    <w:link w:val="964"/>
    <w:uiPriority w:val="99"/>
  </w:style>
  <w:style w:type="character" w:styleId="1016">
    <w:name w:val="页脚 Char3"/>
    <w:next w:val="1016"/>
    <w:link w:val="983"/>
    <w:uiPriority w:val="99"/>
    <w:qFormat/>
  </w:style>
  <w:style w:type="table" w:styleId="1017">
    <w:name w:val="Table Grid Light"/>
    <w:next w:val="1017"/>
    <w:link w:val="964"/>
    <w:uiPriority w:val="59"/>
    <w:rPr>
      <w:lang w:val="en-US" w:eastAsia="zh-CN" w:bidi="ar-SA"/>
    </w:rPr>
    <w:tblPr/>
  </w:style>
  <w:style w:type="table" w:styleId="1018">
    <w:name w:val="Plain Table 1"/>
    <w:next w:val="1018"/>
    <w:link w:val="964"/>
    <w:uiPriority w:val="59"/>
    <w:qFormat/>
    <w:rPr>
      <w:lang w:val="en-US" w:eastAsia="zh-CN" w:bidi="ar-SA"/>
    </w:rPr>
    <w:tblPr/>
  </w:style>
  <w:style w:type="table" w:styleId="1019">
    <w:name w:val="Plain Table 2"/>
    <w:next w:val="1019"/>
    <w:link w:val="964"/>
    <w:uiPriority w:val="59"/>
    <w:rPr>
      <w:lang w:val="en-US" w:eastAsia="zh-CN" w:bidi="ar-SA"/>
    </w:rPr>
    <w:tblPr/>
  </w:style>
  <w:style w:type="table" w:styleId="1020">
    <w:name w:val="Plain Table 3"/>
    <w:next w:val="1020"/>
    <w:link w:val="964"/>
    <w:uiPriority w:val="99"/>
    <w:rPr>
      <w:lang w:val="en-US" w:eastAsia="zh-CN" w:bidi="ar-SA"/>
    </w:rPr>
    <w:tblPr/>
  </w:style>
  <w:style w:type="table" w:styleId="1021">
    <w:name w:val="Plain Table 4"/>
    <w:next w:val="1021"/>
    <w:link w:val="964"/>
    <w:uiPriority w:val="99"/>
    <w:rPr>
      <w:lang w:val="en-US" w:eastAsia="zh-CN" w:bidi="ar-SA"/>
    </w:rPr>
    <w:tblPr/>
  </w:style>
  <w:style w:type="table" w:styleId="1022">
    <w:name w:val="Plain Table 5"/>
    <w:next w:val="1022"/>
    <w:link w:val="964"/>
    <w:uiPriority w:val="99"/>
    <w:rPr>
      <w:lang w:val="en-US" w:eastAsia="zh-CN" w:bidi="ar-SA"/>
    </w:rPr>
    <w:tblPr/>
  </w:style>
  <w:style w:type="table" w:styleId="1023">
    <w:name w:val="Grid Table 1 Light"/>
    <w:next w:val="1023"/>
    <w:link w:val="964"/>
    <w:uiPriority w:val="99"/>
    <w:rPr>
      <w:lang w:val="en-US" w:eastAsia="zh-CN" w:bidi="ar-SA"/>
    </w:rPr>
    <w:tblPr/>
  </w:style>
  <w:style w:type="table" w:styleId="1024">
    <w:name w:val="Grid Table 1 Light - Accent 1"/>
    <w:next w:val="1024"/>
    <w:link w:val="964"/>
    <w:uiPriority w:val="99"/>
    <w:rPr>
      <w:lang w:val="en-US" w:eastAsia="zh-CN" w:bidi="ar-SA"/>
    </w:rPr>
    <w:tblPr/>
  </w:style>
  <w:style w:type="table" w:styleId="1025">
    <w:name w:val="Grid Table 1 Light - Accent 2"/>
    <w:next w:val="1025"/>
    <w:link w:val="964"/>
    <w:uiPriority w:val="99"/>
    <w:rPr>
      <w:lang w:val="en-US" w:eastAsia="zh-CN" w:bidi="ar-SA"/>
    </w:rPr>
    <w:tblPr/>
  </w:style>
  <w:style w:type="table" w:styleId="1026">
    <w:name w:val="Grid Table 1 Light - Accent 3"/>
    <w:next w:val="1026"/>
    <w:link w:val="964"/>
    <w:uiPriority w:val="99"/>
    <w:rPr>
      <w:lang w:val="en-US" w:eastAsia="zh-CN" w:bidi="ar-SA"/>
    </w:rPr>
    <w:tblPr/>
  </w:style>
  <w:style w:type="table" w:styleId="1027">
    <w:name w:val="Grid Table 1 Light - Accent 4"/>
    <w:next w:val="1027"/>
    <w:link w:val="964"/>
    <w:uiPriority w:val="99"/>
    <w:rPr>
      <w:lang w:val="en-US" w:eastAsia="zh-CN" w:bidi="ar-SA"/>
    </w:rPr>
    <w:tblPr/>
  </w:style>
  <w:style w:type="table" w:styleId="1028">
    <w:name w:val="Grid Table 1 Light - Accent 5"/>
    <w:next w:val="1028"/>
    <w:link w:val="964"/>
    <w:uiPriority w:val="99"/>
    <w:rPr>
      <w:lang w:val="en-US" w:eastAsia="zh-CN" w:bidi="ar-SA"/>
    </w:rPr>
    <w:tblPr/>
  </w:style>
  <w:style w:type="table" w:styleId="1029">
    <w:name w:val="Grid Table 1 Light - Accent 6"/>
    <w:next w:val="1029"/>
    <w:link w:val="964"/>
    <w:uiPriority w:val="99"/>
    <w:qFormat/>
    <w:rPr>
      <w:lang w:val="en-US" w:eastAsia="zh-CN" w:bidi="ar-SA"/>
    </w:rPr>
    <w:tblPr/>
  </w:style>
  <w:style w:type="table" w:styleId="1030">
    <w:name w:val="Grid Table 2"/>
    <w:next w:val="1030"/>
    <w:link w:val="964"/>
    <w:uiPriority w:val="99"/>
    <w:rPr>
      <w:lang w:val="en-US" w:eastAsia="zh-CN" w:bidi="ar-SA"/>
    </w:rPr>
    <w:tblPr/>
  </w:style>
  <w:style w:type="table" w:styleId="1031">
    <w:name w:val="Grid Table 2 - Accent 1"/>
    <w:next w:val="1031"/>
    <w:link w:val="964"/>
    <w:uiPriority w:val="99"/>
    <w:rPr>
      <w:lang w:val="en-US" w:eastAsia="zh-CN" w:bidi="ar-SA"/>
    </w:rPr>
    <w:tblPr/>
  </w:style>
  <w:style w:type="table" w:styleId="1032">
    <w:name w:val="Grid Table 2 - Accent 2"/>
    <w:next w:val="1032"/>
    <w:link w:val="964"/>
    <w:uiPriority w:val="99"/>
    <w:rPr>
      <w:lang w:val="en-US" w:eastAsia="zh-CN" w:bidi="ar-SA"/>
    </w:rPr>
    <w:tblPr/>
  </w:style>
  <w:style w:type="table" w:styleId="1033">
    <w:name w:val="Grid Table 2 - Accent 3"/>
    <w:next w:val="1033"/>
    <w:link w:val="964"/>
    <w:uiPriority w:val="99"/>
    <w:rPr>
      <w:lang w:val="en-US" w:eastAsia="zh-CN" w:bidi="ar-SA"/>
    </w:rPr>
    <w:tblPr/>
  </w:style>
  <w:style w:type="table" w:styleId="1034">
    <w:name w:val="Grid Table 2 - Accent 4"/>
    <w:next w:val="1034"/>
    <w:link w:val="964"/>
    <w:uiPriority w:val="99"/>
    <w:rPr>
      <w:lang w:val="en-US" w:eastAsia="zh-CN" w:bidi="ar-SA"/>
    </w:rPr>
    <w:tblPr/>
  </w:style>
  <w:style w:type="table" w:styleId="1035">
    <w:name w:val="Grid Table 2 - Accent 5"/>
    <w:next w:val="1035"/>
    <w:link w:val="964"/>
    <w:uiPriority w:val="99"/>
    <w:rPr>
      <w:lang w:val="en-US" w:eastAsia="zh-CN" w:bidi="ar-SA"/>
    </w:rPr>
    <w:tblPr/>
  </w:style>
  <w:style w:type="table" w:styleId="1036">
    <w:name w:val="Grid Table 2 - Accent 6"/>
    <w:next w:val="1036"/>
    <w:link w:val="964"/>
    <w:uiPriority w:val="99"/>
    <w:rPr>
      <w:lang w:val="en-US" w:eastAsia="zh-CN" w:bidi="ar-SA"/>
    </w:rPr>
    <w:tblPr/>
  </w:style>
  <w:style w:type="table" w:styleId="1037">
    <w:name w:val="Grid Table 3"/>
    <w:next w:val="1037"/>
    <w:link w:val="964"/>
    <w:uiPriority w:val="99"/>
    <w:rPr>
      <w:lang w:val="en-US" w:eastAsia="zh-CN" w:bidi="ar-SA"/>
    </w:rPr>
    <w:tblPr/>
  </w:style>
  <w:style w:type="table" w:styleId="1038">
    <w:name w:val="Grid Table 3 - Accent 1"/>
    <w:next w:val="1038"/>
    <w:link w:val="964"/>
    <w:uiPriority w:val="99"/>
    <w:rPr>
      <w:lang w:val="en-US" w:eastAsia="zh-CN" w:bidi="ar-SA"/>
    </w:rPr>
    <w:tblPr/>
  </w:style>
  <w:style w:type="table" w:styleId="1039">
    <w:name w:val="Grid Table 3 - Accent 2"/>
    <w:next w:val="1039"/>
    <w:link w:val="964"/>
    <w:uiPriority w:val="99"/>
    <w:rPr>
      <w:lang w:val="en-US" w:eastAsia="zh-CN" w:bidi="ar-SA"/>
    </w:rPr>
    <w:tblPr/>
  </w:style>
  <w:style w:type="table" w:styleId="1040">
    <w:name w:val="Grid Table 3 - Accent 3"/>
    <w:next w:val="1040"/>
    <w:link w:val="964"/>
    <w:uiPriority w:val="99"/>
    <w:rPr>
      <w:lang w:val="en-US" w:eastAsia="zh-CN" w:bidi="ar-SA"/>
    </w:rPr>
    <w:tblPr/>
  </w:style>
  <w:style w:type="table" w:styleId="1041">
    <w:name w:val="Grid Table 3 - Accent 4"/>
    <w:next w:val="1041"/>
    <w:link w:val="964"/>
    <w:uiPriority w:val="99"/>
    <w:qFormat/>
    <w:rPr>
      <w:lang w:val="en-US" w:eastAsia="zh-CN" w:bidi="ar-SA"/>
    </w:rPr>
    <w:tblPr/>
  </w:style>
  <w:style w:type="table" w:styleId="1042">
    <w:name w:val="Grid Table 3 - Accent 5"/>
    <w:next w:val="1042"/>
    <w:link w:val="964"/>
    <w:uiPriority w:val="99"/>
    <w:rPr>
      <w:lang w:val="en-US" w:eastAsia="zh-CN" w:bidi="ar-SA"/>
    </w:rPr>
    <w:tblPr/>
  </w:style>
  <w:style w:type="table" w:styleId="1043">
    <w:name w:val="Grid Table 3 - Accent 6"/>
    <w:next w:val="1043"/>
    <w:link w:val="964"/>
    <w:uiPriority w:val="99"/>
    <w:rPr>
      <w:lang w:val="en-US" w:eastAsia="zh-CN" w:bidi="ar-SA"/>
    </w:rPr>
    <w:tblPr/>
  </w:style>
  <w:style w:type="table" w:styleId="1044">
    <w:name w:val="Grid Table 4"/>
    <w:next w:val="1044"/>
    <w:link w:val="964"/>
    <w:uiPriority w:val="59"/>
    <w:qFormat/>
    <w:rPr>
      <w:lang w:val="en-US" w:eastAsia="zh-CN" w:bidi="ar-SA"/>
    </w:rPr>
    <w:tblPr/>
  </w:style>
  <w:style w:type="table" w:styleId="1045">
    <w:name w:val="Grid Table 4 - Accent 1"/>
    <w:next w:val="1045"/>
    <w:link w:val="964"/>
    <w:uiPriority w:val="59"/>
    <w:qFormat/>
    <w:rPr>
      <w:lang w:val="en-US" w:eastAsia="zh-CN" w:bidi="ar-SA"/>
    </w:rPr>
    <w:tblPr/>
  </w:style>
  <w:style w:type="table" w:styleId="1046">
    <w:name w:val="Grid Table 4 - Accent 2"/>
    <w:next w:val="1046"/>
    <w:link w:val="964"/>
    <w:uiPriority w:val="59"/>
    <w:qFormat/>
    <w:rPr>
      <w:lang w:val="en-US" w:eastAsia="zh-CN" w:bidi="ar-SA"/>
    </w:rPr>
    <w:tblPr/>
  </w:style>
  <w:style w:type="table" w:styleId="1047">
    <w:name w:val="Grid Table 4 - Accent 3"/>
    <w:next w:val="1047"/>
    <w:link w:val="964"/>
    <w:uiPriority w:val="59"/>
    <w:qFormat/>
    <w:rPr>
      <w:lang w:val="en-US" w:eastAsia="zh-CN" w:bidi="ar-SA"/>
    </w:rPr>
    <w:tblPr/>
  </w:style>
  <w:style w:type="table" w:styleId="1048">
    <w:name w:val="Grid Table 4 - Accent 4"/>
    <w:next w:val="1048"/>
    <w:link w:val="964"/>
    <w:uiPriority w:val="59"/>
    <w:rPr>
      <w:lang w:val="en-US" w:eastAsia="zh-CN" w:bidi="ar-SA"/>
    </w:rPr>
    <w:tblPr/>
  </w:style>
  <w:style w:type="table" w:styleId="1049">
    <w:name w:val="Grid Table 4 - Accent 5"/>
    <w:next w:val="1049"/>
    <w:link w:val="964"/>
    <w:uiPriority w:val="59"/>
    <w:rPr>
      <w:lang w:val="en-US" w:eastAsia="zh-CN" w:bidi="ar-SA"/>
    </w:rPr>
    <w:tblPr/>
  </w:style>
  <w:style w:type="table" w:styleId="1050">
    <w:name w:val="Grid Table 4 - Accent 6"/>
    <w:next w:val="1050"/>
    <w:link w:val="964"/>
    <w:uiPriority w:val="59"/>
    <w:rPr>
      <w:lang w:val="en-US" w:eastAsia="zh-CN" w:bidi="ar-SA"/>
    </w:rPr>
    <w:tblPr/>
  </w:style>
  <w:style w:type="table" w:styleId="1051">
    <w:name w:val="Grid Table 5 Dark"/>
    <w:next w:val="1051"/>
    <w:link w:val="964"/>
    <w:uiPriority w:val="99"/>
    <w:rPr>
      <w:lang w:val="en-US" w:eastAsia="zh-CN" w:bidi="ar-SA"/>
    </w:rPr>
    <w:tblPr/>
  </w:style>
  <w:style w:type="table" w:styleId="1052">
    <w:name w:val="Grid Table 5 Dark- Accent 1"/>
    <w:next w:val="1052"/>
    <w:link w:val="964"/>
    <w:uiPriority w:val="99"/>
    <w:rPr>
      <w:lang w:val="en-US" w:eastAsia="zh-CN" w:bidi="ar-SA"/>
    </w:rPr>
    <w:tblPr/>
  </w:style>
  <w:style w:type="table" w:styleId="1053">
    <w:name w:val="Grid Table 5 Dark - Accent 2"/>
    <w:next w:val="1053"/>
    <w:link w:val="964"/>
    <w:uiPriority w:val="99"/>
    <w:rPr>
      <w:lang w:val="en-US" w:eastAsia="zh-CN" w:bidi="ar-SA"/>
    </w:rPr>
    <w:tblPr/>
  </w:style>
  <w:style w:type="table" w:styleId="1054">
    <w:name w:val="Grid Table 5 Dark - Accent 3"/>
    <w:next w:val="1054"/>
    <w:link w:val="964"/>
    <w:uiPriority w:val="99"/>
    <w:rPr>
      <w:lang w:val="en-US" w:eastAsia="zh-CN" w:bidi="ar-SA"/>
    </w:rPr>
    <w:tblPr/>
  </w:style>
  <w:style w:type="table" w:styleId="1055">
    <w:name w:val="Grid Table 5 Dark- Accent 4"/>
    <w:next w:val="1055"/>
    <w:link w:val="964"/>
    <w:uiPriority w:val="99"/>
    <w:rPr>
      <w:lang w:val="en-US" w:eastAsia="zh-CN" w:bidi="ar-SA"/>
    </w:rPr>
    <w:tblPr/>
  </w:style>
  <w:style w:type="table" w:styleId="1056">
    <w:name w:val="Grid Table 5 Dark - Accent 5"/>
    <w:next w:val="1056"/>
    <w:link w:val="964"/>
    <w:uiPriority w:val="99"/>
    <w:rPr>
      <w:lang w:val="en-US" w:eastAsia="zh-CN" w:bidi="ar-SA"/>
    </w:rPr>
    <w:tblPr/>
  </w:style>
  <w:style w:type="table" w:styleId="1057">
    <w:name w:val="Grid Table 5 Dark - Accent 6"/>
    <w:next w:val="1057"/>
    <w:link w:val="964"/>
    <w:uiPriority w:val="99"/>
    <w:rPr>
      <w:lang w:val="en-US" w:eastAsia="zh-CN" w:bidi="ar-SA"/>
    </w:rPr>
    <w:tblPr/>
  </w:style>
  <w:style w:type="table" w:styleId="1058">
    <w:name w:val="Grid Table 6 Colorful"/>
    <w:next w:val="1058"/>
    <w:link w:val="964"/>
    <w:uiPriority w:val="99"/>
    <w:rPr>
      <w:lang w:val="en-US" w:eastAsia="zh-CN" w:bidi="ar-SA"/>
    </w:rPr>
    <w:tblPr/>
  </w:style>
  <w:style w:type="table" w:styleId="1059">
    <w:name w:val="Grid Table 6 Colorful - Accent 1"/>
    <w:next w:val="1059"/>
    <w:link w:val="964"/>
    <w:uiPriority w:val="99"/>
    <w:rPr>
      <w:lang w:val="en-US" w:eastAsia="zh-CN" w:bidi="ar-SA"/>
    </w:rPr>
    <w:tblPr/>
  </w:style>
  <w:style w:type="table" w:styleId="1060">
    <w:name w:val="Grid Table 6 Colorful - Accent 2"/>
    <w:next w:val="1060"/>
    <w:link w:val="964"/>
    <w:uiPriority w:val="99"/>
    <w:rPr>
      <w:lang w:val="en-US" w:eastAsia="zh-CN" w:bidi="ar-SA"/>
    </w:rPr>
    <w:tblPr/>
  </w:style>
  <w:style w:type="table" w:styleId="1061">
    <w:name w:val="Grid Table 6 Colorful - Accent 3"/>
    <w:next w:val="1061"/>
    <w:link w:val="964"/>
    <w:uiPriority w:val="99"/>
    <w:rPr>
      <w:lang w:val="en-US" w:eastAsia="zh-CN" w:bidi="ar-SA"/>
    </w:rPr>
    <w:tblPr/>
  </w:style>
  <w:style w:type="table" w:styleId="1062">
    <w:name w:val="Grid Table 6 Colorful - Accent 4"/>
    <w:next w:val="1062"/>
    <w:link w:val="964"/>
    <w:uiPriority w:val="99"/>
    <w:rPr>
      <w:lang w:val="en-US" w:eastAsia="zh-CN" w:bidi="ar-SA"/>
    </w:rPr>
    <w:tblPr/>
  </w:style>
  <w:style w:type="table" w:styleId="1063">
    <w:name w:val="Grid Table 6 Colorful - Accent 5"/>
    <w:next w:val="1063"/>
    <w:link w:val="964"/>
    <w:uiPriority w:val="99"/>
    <w:rPr>
      <w:lang w:val="en-US" w:eastAsia="zh-CN" w:bidi="ar-SA"/>
    </w:rPr>
    <w:tblPr/>
  </w:style>
  <w:style w:type="table" w:styleId="1064">
    <w:name w:val="Grid Table 6 Colorful - Accent 6"/>
    <w:next w:val="1064"/>
    <w:link w:val="964"/>
    <w:uiPriority w:val="99"/>
    <w:rPr>
      <w:lang w:val="en-US" w:eastAsia="zh-CN" w:bidi="ar-SA"/>
    </w:rPr>
    <w:tblPr/>
  </w:style>
  <w:style w:type="table" w:styleId="1065">
    <w:name w:val="Grid Table 7 Colorful"/>
    <w:next w:val="1065"/>
    <w:link w:val="964"/>
    <w:uiPriority w:val="99"/>
    <w:qFormat/>
    <w:rPr>
      <w:lang w:val="en-US" w:eastAsia="zh-CN" w:bidi="ar-SA"/>
    </w:rPr>
    <w:tblPr/>
  </w:style>
  <w:style w:type="table" w:styleId="1066">
    <w:name w:val="Grid Table 7 Colorful - Accent 1"/>
    <w:next w:val="1066"/>
    <w:link w:val="964"/>
    <w:uiPriority w:val="99"/>
    <w:rPr>
      <w:lang w:val="en-US" w:eastAsia="zh-CN" w:bidi="ar-SA"/>
    </w:rPr>
    <w:tblPr/>
  </w:style>
  <w:style w:type="table" w:styleId="1067">
    <w:name w:val="Grid Table 7 Colorful - Accent 2"/>
    <w:next w:val="1067"/>
    <w:link w:val="964"/>
    <w:uiPriority w:val="99"/>
    <w:rPr>
      <w:lang w:val="en-US" w:eastAsia="zh-CN" w:bidi="ar-SA"/>
    </w:rPr>
    <w:tblPr/>
  </w:style>
  <w:style w:type="table" w:styleId="1068">
    <w:name w:val="Grid Table 7 Colorful - Accent 3"/>
    <w:next w:val="1068"/>
    <w:link w:val="964"/>
    <w:uiPriority w:val="99"/>
    <w:qFormat/>
    <w:rPr>
      <w:lang w:val="en-US" w:eastAsia="zh-CN" w:bidi="ar-SA"/>
    </w:rPr>
    <w:tblPr/>
  </w:style>
  <w:style w:type="table" w:styleId="1069">
    <w:name w:val="Grid Table 7 Colorful - Accent 4"/>
    <w:next w:val="1069"/>
    <w:link w:val="964"/>
    <w:uiPriority w:val="99"/>
    <w:qFormat/>
    <w:rPr>
      <w:lang w:val="en-US" w:eastAsia="zh-CN" w:bidi="ar-SA"/>
    </w:rPr>
    <w:tblPr/>
  </w:style>
  <w:style w:type="table" w:styleId="1070">
    <w:name w:val="Grid Table 7 Colorful - Accent 5"/>
    <w:next w:val="1070"/>
    <w:link w:val="964"/>
    <w:uiPriority w:val="99"/>
    <w:rPr>
      <w:lang w:val="en-US" w:eastAsia="zh-CN" w:bidi="ar-SA"/>
    </w:rPr>
    <w:tblPr/>
  </w:style>
  <w:style w:type="table" w:styleId="1071">
    <w:name w:val="Grid Table 7 Colorful - Accent 6"/>
    <w:next w:val="1071"/>
    <w:link w:val="964"/>
    <w:uiPriority w:val="99"/>
    <w:qFormat/>
    <w:rPr>
      <w:lang w:val="en-US" w:eastAsia="zh-CN" w:bidi="ar-SA"/>
    </w:rPr>
    <w:tblPr/>
  </w:style>
  <w:style w:type="table" w:styleId="1072">
    <w:name w:val="List Table 1 Light"/>
    <w:next w:val="1072"/>
    <w:link w:val="964"/>
    <w:uiPriority w:val="99"/>
    <w:rPr>
      <w:lang w:val="en-US" w:eastAsia="zh-CN" w:bidi="ar-SA"/>
    </w:rPr>
    <w:tblPr/>
  </w:style>
  <w:style w:type="table" w:styleId="1073">
    <w:name w:val="List Table 1 Light - Accent 1"/>
    <w:next w:val="1073"/>
    <w:link w:val="964"/>
    <w:uiPriority w:val="99"/>
    <w:rPr>
      <w:lang w:val="en-US" w:eastAsia="zh-CN" w:bidi="ar-SA"/>
    </w:rPr>
    <w:tblPr/>
  </w:style>
  <w:style w:type="table" w:styleId="1074">
    <w:name w:val="List Table 1 Light - Accent 2"/>
    <w:next w:val="1074"/>
    <w:link w:val="964"/>
    <w:uiPriority w:val="99"/>
    <w:rPr>
      <w:lang w:val="en-US" w:eastAsia="zh-CN" w:bidi="ar-SA"/>
    </w:rPr>
    <w:tblPr/>
  </w:style>
  <w:style w:type="table" w:styleId="1075">
    <w:name w:val="List Table 1 Light - Accent 3"/>
    <w:next w:val="1075"/>
    <w:link w:val="964"/>
    <w:uiPriority w:val="99"/>
    <w:rPr>
      <w:lang w:val="en-US" w:eastAsia="zh-CN" w:bidi="ar-SA"/>
    </w:rPr>
    <w:tblPr/>
  </w:style>
  <w:style w:type="table" w:styleId="1076">
    <w:name w:val="List Table 1 Light - Accent 4"/>
    <w:next w:val="1076"/>
    <w:link w:val="964"/>
    <w:uiPriority w:val="99"/>
    <w:qFormat/>
    <w:rPr>
      <w:lang w:val="en-US" w:eastAsia="zh-CN" w:bidi="ar-SA"/>
    </w:rPr>
    <w:tblPr/>
  </w:style>
  <w:style w:type="table" w:styleId="1077">
    <w:name w:val="List Table 1 Light - Accent 5"/>
    <w:next w:val="1077"/>
    <w:link w:val="964"/>
    <w:uiPriority w:val="99"/>
    <w:qFormat/>
    <w:rPr>
      <w:lang w:val="en-US" w:eastAsia="zh-CN" w:bidi="ar-SA"/>
    </w:rPr>
    <w:tblPr/>
  </w:style>
  <w:style w:type="table" w:styleId="1078">
    <w:name w:val="List Table 1 Light - Accent 6"/>
    <w:next w:val="1078"/>
    <w:link w:val="964"/>
    <w:uiPriority w:val="99"/>
    <w:rPr>
      <w:lang w:val="en-US" w:eastAsia="zh-CN" w:bidi="ar-SA"/>
    </w:rPr>
    <w:tblPr/>
  </w:style>
  <w:style w:type="table" w:styleId="1079">
    <w:name w:val="List Table 2"/>
    <w:next w:val="1079"/>
    <w:link w:val="964"/>
    <w:uiPriority w:val="99"/>
    <w:rPr>
      <w:lang w:val="en-US" w:eastAsia="zh-CN" w:bidi="ar-SA"/>
    </w:rPr>
    <w:tblPr/>
  </w:style>
  <w:style w:type="table" w:styleId="1080">
    <w:name w:val="List Table 2 - Accent 1"/>
    <w:next w:val="1080"/>
    <w:link w:val="964"/>
    <w:uiPriority w:val="99"/>
    <w:rPr>
      <w:lang w:val="en-US" w:eastAsia="zh-CN" w:bidi="ar-SA"/>
    </w:rPr>
    <w:tblPr/>
  </w:style>
  <w:style w:type="table" w:styleId="1081">
    <w:name w:val="List Table 2 - Accent 2"/>
    <w:next w:val="1081"/>
    <w:link w:val="964"/>
    <w:uiPriority w:val="99"/>
    <w:rPr>
      <w:lang w:val="en-US" w:eastAsia="zh-CN" w:bidi="ar-SA"/>
    </w:rPr>
    <w:tblPr/>
  </w:style>
  <w:style w:type="table" w:styleId="1082">
    <w:name w:val="List Table 2 - Accent 3"/>
    <w:next w:val="1082"/>
    <w:link w:val="964"/>
    <w:uiPriority w:val="99"/>
    <w:rPr>
      <w:lang w:val="en-US" w:eastAsia="zh-CN" w:bidi="ar-SA"/>
    </w:rPr>
    <w:tblPr/>
  </w:style>
  <w:style w:type="table" w:styleId="1083">
    <w:name w:val="List Table 2 - Accent 4"/>
    <w:next w:val="1083"/>
    <w:link w:val="964"/>
    <w:uiPriority w:val="99"/>
    <w:rPr>
      <w:lang w:val="en-US" w:eastAsia="zh-CN" w:bidi="ar-SA"/>
    </w:rPr>
    <w:tblPr/>
  </w:style>
  <w:style w:type="table" w:styleId="1084">
    <w:name w:val="List Table 2 - Accent 5"/>
    <w:next w:val="1084"/>
    <w:link w:val="964"/>
    <w:uiPriority w:val="99"/>
    <w:rPr>
      <w:lang w:val="en-US" w:eastAsia="zh-CN" w:bidi="ar-SA"/>
    </w:rPr>
    <w:tblPr/>
  </w:style>
  <w:style w:type="table" w:styleId="1085">
    <w:name w:val="List Table 2 - Accent 6"/>
    <w:next w:val="1085"/>
    <w:link w:val="964"/>
    <w:uiPriority w:val="99"/>
    <w:rPr>
      <w:lang w:val="en-US" w:eastAsia="zh-CN" w:bidi="ar-SA"/>
    </w:rPr>
    <w:tblPr/>
  </w:style>
  <w:style w:type="table" w:styleId="1086">
    <w:name w:val="List Table 3"/>
    <w:next w:val="1086"/>
    <w:link w:val="964"/>
    <w:uiPriority w:val="99"/>
    <w:rPr>
      <w:lang w:val="en-US" w:eastAsia="zh-CN" w:bidi="ar-SA"/>
    </w:rPr>
    <w:tblPr/>
  </w:style>
  <w:style w:type="table" w:styleId="1087">
    <w:name w:val="List Table 3 - Accent 1"/>
    <w:next w:val="1087"/>
    <w:link w:val="964"/>
    <w:uiPriority w:val="99"/>
    <w:rPr>
      <w:lang w:val="en-US" w:eastAsia="zh-CN" w:bidi="ar-SA"/>
    </w:rPr>
    <w:tblPr/>
  </w:style>
  <w:style w:type="table" w:styleId="1088">
    <w:name w:val="List Table 3 - Accent 2"/>
    <w:next w:val="1088"/>
    <w:link w:val="964"/>
    <w:uiPriority w:val="99"/>
    <w:rPr>
      <w:lang w:val="en-US" w:eastAsia="zh-CN" w:bidi="ar-SA"/>
    </w:rPr>
    <w:tblPr/>
  </w:style>
  <w:style w:type="table" w:styleId="1089">
    <w:name w:val="List Table 3 - Accent 3"/>
    <w:next w:val="1089"/>
    <w:link w:val="964"/>
    <w:uiPriority w:val="99"/>
    <w:rPr>
      <w:lang w:val="en-US" w:eastAsia="zh-CN" w:bidi="ar-SA"/>
    </w:rPr>
    <w:tblPr/>
  </w:style>
  <w:style w:type="table" w:styleId="1090">
    <w:name w:val="List Table 3 - Accent 4"/>
    <w:next w:val="1090"/>
    <w:link w:val="964"/>
    <w:uiPriority w:val="99"/>
    <w:rPr>
      <w:lang w:val="en-US" w:eastAsia="zh-CN" w:bidi="ar-SA"/>
    </w:rPr>
    <w:tblPr/>
  </w:style>
  <w:style w:type="table" w:styleId="1091">
    <w:name w:val="List Table 3 - Accent 5"/>
    <w:next w:val="1091"/>
    <w:link w:val="964"/>
    <w:uiPriority w:val="99"/>
    <w:qFormat/>
    <w:rPr>
      <w:lang w:val="en-US" w:eastAsia="zh-CN" w:bidi="ar-SA"/>
    </w:rPr>
    <w:tblPr/>
  </w:style>
  <w:style w:type="table" w:styleId="1092">
    <w:name w:val="List Table 3 - Accent 6"/>
    <w:next w:val="1092"/>
    <w:link w:val="964"/>
    <w:uiPriority w:val="99"/>
    <w:rPr>
      <w:lang w:val="en-US" w:eastAsia="zh-CN" w:bidi="ar-SA"/>
    </w:rPr>
    <w:tblPr/>
  </w:style>
  <w:style w:type="table" w:styleId="1093">
    <w:name w:val="List Table 4"/>
    <w:next w:val="1093"/>
    <w:link w:val="964"/>
    <w:uiPriority w:val="99"/>
    <w:rPr>
      <w:lang w:val="en-US" w:eastAsia="zh-CN" w:bidi="ar-SA"/>
    </w:rPr>
    <w:tblPr/>
  </w:style>
  <w:style w:type="table" w:styleId="1094">
    <w:name w:val="List Table 4 - Accent 1"/>
    <w:next w:val="1094"/>
    <w:link w:val="964"/>
    <w:uiPriority w:val="99"/>
    <w:rPr>
      <w:lang w:val="en-US" w:eastAsia="zh-CN" w:bidi="ar-SA"/>
    </w:rPr>
    <w:tblPr/>
  </w:style>
  <w:style w:type="table" w:styleId="1095">
    <w:name w:val="List Table 4 - Accent 2"/>
    <w:next w:val="1095"/>
    <w:link w:val="964"/>
    <w:uiPriority w:val="99"/>
    <w:rPr>
      <w:lang w:val="en-US" w:eastAsia="zh-CN" w:bidi="ar-SA"/>
    </w:rPr>
    <w:tblPr/>
  </w:style>
  <w:style w:type="table" w:styleId="1096">
    <w:name w:val="List Table 4 - Accent 3"/>
    <w:next w:val="1096"/>
    <w:link w:val="964"/>
    <w:uiPriority w:val="99"/>
    <w:rPr>
      <w:lang w:val="en-US" w:eastAsia="zh-CN" w:bidi="ar-SA"/>
    </w:rPr>
    <w:tblPr/>
  </w:style>
  <w:style w:type="table" w:styleId="1097">
    <w:name w:val="List Table 4 - Accent 4"/>
    <w:next w:val="1097"/>
    <w:link w:val="964"/>
    <w:uiPriority w:val="99"/>
    <w:rPr>
      <w:lang w:val="en-US" w:eastAsia="zh-CN" w:bidi="ar-SA"/>
    </w:rPr>
    <w:tblPr/>
  </w:style>
  <w:style w:type="table" w:styleId="1098">
    <w:name w:val="List Table 4 - Accent 5"/>
    <w:next w:val="1098"/>
    <w:link w:val="964"/>
    <w:uiPriority w:val="99"/>
    <w:rPr>
      <w:lang w:val="en-US" w:eastAsia="zh-CN" w:bidi="ar-SA"/>
    </w:rPr>
    <w:tblPr/>
  </w:style>
  <w:style w:type="table" w:styleId="1099">
    <w:name w:val="List Table 4 - Accent 6"/>
    <w:next w:val="1099"/>
    <w:link w:val="964"/>
    <w:uiPriority w:val="99"/>
    <w:rPr>
      <w:lang w:val="en-US" w:eastAsia="zh-CN" w:bidi="ar-SA"/>
    </w:rPr>
    <w:tblPr/>
  </w:style>
  <w:style w:type="table" w:styleId="1100">
    <w:name w:val="List Table 5 Dark"/>
    <w:next w:val="1100"/>
    <w:link w:val="964"/>
    <w:uiPriority w:val="99"/>
    <w:rPr>
      <w:lang w:val="en-US" w:eastAsia="zh-CN" w:bidi="ar-SA"/>
    </w:rPr>
    <w:tblPr/>
  </w:style>
  <w:style w:type="table" w:styleId="1101">
    <w:name w:val="List Table 5 Dark - Accent 1"/>
    <w:next w:val="1101"/>
    <w:link w:val="964"/>
    <w:uiPriority w:val="99"/>
    <w:rPr>
      <w:lang w:val="en-US" w:eastAsia="zh-CN" w:bidi="ar-SA"/>
    </w:rPr>
    <w:tblPr/>
  </w:style>
  <w:style w:type="table" w:styleId="1102">
    <w:name w:val="List Table 5 Dark - Accent 2"/>
    <w:next w:val="1102"/>
    <w:link w:val="964"/>
    <w:uiPriority w:val="99"/>
    <w:rPr>
      <w:lang w:val="en-US" w:eastAsia="zh-CN" w:bidi="ar-SA"/>
    </w:rPr>
    <w:tblPr/>
  </w:style>
  <w:style w:type="table" w:styleId="1103">
    <w:name w:val="List Table 5 Dark - Accent 3"/>
    <w:next w:val="1103"/>
    <w:link w:val="964"/>
    <w:uiPriority w:val="99"/>
    <w:rPr>
      <w:lang w:val="en-US" w:eastAsia="zh-CN" w:bidi="ar-SA"/>
    </w:rPr>
    <w:tblPr/>
  </w:style>
  <w:style w:type="table" w:styleId="1104">
    <w:name w:val="List Table 5 Dark - Accent 4"/>
    <w:next w:val="1104"/>
    <w:link w:val="964"/>
    <w:uiPriority w:val="99"/>
    <w:rPr>
      <w:lang w:val="en-US" w:eastAsia="zh-CN" w:bidi="ar-SA"/>
    </w:rPr>
    <w:tblPr/>
  </w:style>
  <w:style w:type="table" w:styleId="1105">
    <w:name w:val="List Table 5 Dark - Accent 5"/>
    <w:next w:val="1105"/>
    <w:link w:val="964"/>
    <w:uiPriority w:val="99"/>
    <w:rPr>
      <w:lang w:val="en-US" w:eastAsia="zh-CN" w:bidi="ar-SA"/>
    </w:rPr>
    <w:tblPr/>
  </w:style>
  <w:style w:type="table" w:styleId="1106">
    <w:name w:val="List Table 5 Dark - Accent 6"/>
    <w:next w:val="1106"/>
    <w:link w:val="964"/>
    <w:uiPriority w:val="99"/>
    <w:rPr>
      <w:lang w:val="en-US" w:eastAsia="zh-CN" w:bidi="ar-SA"/>
    </w:rPr>
    <w:tblPr/>
  </w:style>
  <w:style w:type="table" w:styleId="1107">
    <w:name w:val="List Table 6 Colorful"/>
    <w:next w:val="1107"/>
    <w:link w:val="964"/>
    <w:uiPriority w:val="99"/>
    <w:rPr>
      <w:lang w:val="en-US" w:eastAsia="zh-CN" w:bidi="ar-SA"/>
    </w:rPr>
    <w:tblPr/>
  </w:style>
  <w:style w:type="table" w:styleId="1108">
    <w:name w:val="List Table 6 Colorful - Accent 1"/>
    <w:next w:val="1108"/>
    <w:link w:val="964"/>
    <w:uiPriority w:val="99"/>
    <w:rPr>
      <w:lang w:val="en-US" w:eastAsia="zh-CN" w:bidi="ar-SA"/>
    </w:rPr>
    <w:tblPr/>
  </w:style>
  <w:style w:type="table" w:styleId="1109">
    <w:name w:val="List Table 6 Colorful - Accent 2"/>
    <w:next w:val="1109"/>
    <w:link w:val="964"/>
    <w:uiPriority w:val="99"/>
    <w:rPr>
      <w:lang w:val="en-US" w:eastAsia="zh-CN" w:bidi="ar-SA"/>
    </w:rPr>
    <w:tblPr/>
  </w:style>
  <w:style w:type="table" w:styleId="1110">
    <w:name w:val="List Table 6 Colorful - Accent 3"/>
    <w:next w:val="1110"/>
    <w:link w:val="964"/>
    <w:uiPriority w:val="99"/>
    <w:rPr>
      <w:lang w:val="en-US" w:eastAsia="zh-CN" w:bidi="ar-SA"/>
    </w:rPr>
    <w:tblPr/>
  </w:style>
  <w:style w:type="table" w:styleId="1111">
    <w:name w:val="List Table 6 Colorful - Accent 4"/>
    <w:next w:val="1111"/>
    <w:link w:val="964"/>
    <w:uiPriority w:val="99"/>
    <w:rPr>
      <w:lang w:val="en-US" w:eastAsia="zh-CN" w:bidi="ar-SA"/>
    </w:rPr>
    <w:tblPr/>
  </w:style>
  <w:style w:type="table" w:styleId="1112">
    <w:name w:val="List Table 6 Colorful - Accent 5"/>
    <w:next w:val="1112"/>
    <w:link w:val="964"/>
    <w:uiPriority w:val="99"/>
    <w:rPr>
      <w:lang w:val="en-US" w:eastAsia="zh-CN" w:bidi="ar-SA"/>
    </w:rPr>
    <w:tblPr/>
  </w:style>
  <w:style w:type="table" w:styleId="1113">
    <w:name w:val="List Table 6 Colorful - Accent 6"/>
    <w:next w:val="1113"/>
    <w:link w:val="964"/>
    <w:uiPriority w:val="99"/>
    <w:rPr>
      <w:lang w:val="en-US" w:eastAsia="zh-CN" w:bidi="ar-SA"/>
    </w:rPr>
    <w:tblPr/>
  </w:style>
  <w:style w:type="table" w:styleId="1114">
    <w:name w:val="List Table 7 Colorful"/>
    <w:next w:val="1114"/>
    <w:link w:val="964"/>
    <w:uiPriority w:val="99"/>
    <w:rPr>
      <w:lang w:val="en-US" w:eastAsia="zh-CN" w:bidi="ar-SA"/>
    </w:rPr>
    <w:tblPr/>
  </w:style>
  <w:style w:type="table" w:styleId="1115">
    <w:name w:val="List Table 7 Colorful - Accent 1"/>
    <w:next w:val="1115"/>
    <w:link w:val="964"/>
    <w:uiPriority w:val="99"/>
    <w:rPr>
      <w:lang w:val="en-US" w:eastAsia="zh-CN" w:bidi="ar-SA"/>
    </w:rPr>
    <w:tblPr/>
  </w:style>
  <w:style w:type="table" w:styleId="1116">
    <w:name w:val="List Table 7 Colorful - Accent 2"/>
    <w:next w:val="1116"/>
    <w:link w:val="964"/>
    <w:uiPriority w:val="99"/>
    <w:rPr>
      <w:lang w:val="en-US" w:eastAsia="zh-CN" w:bidi="ar-SA"/>
    </w:rPr>
    <w:tblPr/>
  </w:style>
  <w:style w:type="table" w:styleId="1117">
    <w:name w:val="List Table 7 Colorful - Accent 3"/>
    <w:next w:val="1117"/>
    <w:link w:val="964"/>
    <w:uiPriority w:val="99"/>
    <w:rPr>
      <w:lang w:val="en-US" w:eastAsia="zh-CN" w:bidi="ar-SA"/>
    </w:rPr>
    <w:tblPr/>
  </w:style>
  <w:style w:type="table" w:styleId="1118">
    <w:name w:val="List Table 7 Colorful - Accent 4"/>
    <w:next w:val="1118"/>
    <w:link w:val="964"/>
    <w:uiPriority w:val="99"/>
    <w:rPr>
      <w:lang w:val="en-US" w:eastAsia="zh-CN" w:bidi="ar-SA"/>
    </w:rPr>
    <w:tblPr/>
  </w:style>
  <w:style w:type="table" w:styleId="1119">
    <w:name w:val="List Table 7 Colorful - Accent 5"/>
    <w:next w:val="1119"/>
    <w:link w:val="964"/>
    <w:uiPriority w:val="99"/>
    <w:rPr>
      <w:lang w:val="en-US" w:eastAsia="zh-CN" w:bidi="ar-SA"/>
    </w:rPr>
    <w:tblPr/>
  </w:style>
  <w:style w:type="table" w:styleId="1120">
    <w:name w:val="List Table 7 Colorful - Accent 6"/>
    <w:next w:val="1120"/>
    <w:link w:val="964"/>
    <w:uiPriority w:val="99"/>
    <w:rPr>
      <w:lang w:val="en-US" w:eastAsia="zh-CN" w:bidi="ar-SA"/>
    </w:rPr>
    <w:tblPr/>
  </w:style>
  <w:style w:type="table" w:styleId="1121">
    <w:name w:val="Lined - Accent"/>
    <w:next w:val="1121"/>
    <w:link w:val="964"/>
    <w:uiPriority w:val="99"/>
    <w:rPr>
      <w:color w:val="404040"/>
      <w:lang w:val="en-US" w:eastAsia="zh-CN" w:bidi="ar-SA"/>
    </w:rPr>
    <w:tblPr/>
  </w:style>
  <w:style w:type="table" w:styleId="1122">
    <w:name w:val="Lined - Accent 1"/>
    <w:next w:val="1122"/>
    <w:link w:val="964"/>
    <w:uiPriority w:val="99"/>
    <w:rPr>
      <w:color w:val="404040"/>
      <w:lang w:val="en-US" w:eastAsia="zh-CN" w:bidi="ar-SA"/>
    </w:rPr>
    <w:tblPr/>
  </w:style>
  <w:style w:type="table" w:styleId="1123">
    <w:name w:val="Lined - Accent 2"/>
    <w:next w:val="1123"/>
    <w:link w:val="964"/>
    <w:uiPriority w:val="99"/>
    <w:rPr>
      <w:color w:val="404040"/>
      <w:lang w:val="en-US" w:eastAsia="zh-CN" w:bidi="ar-SA"/>
    </w:rPr>
    <w:tblPr/>
  </w:style>
  <w:style w:type="table" w:styleId="1124">
    <w:name w:val="Lined - Accent 3"/>
    <w:next w:val="1124"/>
    <w:link w:val="964"/>
    <w:uiPriority w:val="99"/>
    <w:rPr>
      <w:color w:val="404040"/>
      <w:lang w:val="en-US" w:eastAsia="zh-CN" w:bidi="ar-SA"/>
    </w:rPr>
    <w:tblPr/>
  </w:style>
  <w:style w:type="table" w:styleId="1125">
    <w:name w:val="Lined - Accent 4"/>
    <w:next w:val="1125"/>
    <w:link w:val="964"/>
    <w:uiPriority w:val="99"/>
    <w:rPr>
      <w:color w:val="404040"/>
      <w:lang w:val="en-US" w:eastAsia="zh-CN" w:bidi="ar-SA"/>
    </w:rPr>
    <w:tblPr/>
  </w:style>
  <w:style w:type="table" w:styleId="1126">
    <w:name w:val="Lined - Accent 5"/>
    <w:next w:val="1126"/>
    <w:link w:val="964"/>
    <w:uiPriority w:val="99"/>
    <w:rPr>
      <w:color w:val="404040"/>
      <w:lang w:val="en-US" w:eastAsia="zh-CN" w:bidi="ar-SA"/>
    </w:rPr>
    <w:tblPr/>
  </w:style>
  <w:style w:type="table" w:styleId="1127">
    <w:name w:val="Lined - Accent 6"/>
    <w:next w:val="1127"/>
    <w:link w:val="964"/>
    <w:uiPriority w:val="99"/>
    <w:rPr>
      <w:color w:val="404040"/>
      <w:lang w:val="en-US" w:eastAsia="zh-CN" w:bidi="ar-SA"/>
    </w:rPr>
    <w:tblPr/>
  </w:style>
  <w:style w:type="table" w:styleId="1128">
    <w:name w:val="Bordered &amp; Lined - Accent"/>
    <w:next w:val="1128"/>
    <w:link w:val="964"/>
    <w:uiPriority w:val="99"/>
    <w:qFormat/>
    <w:rPr>
      <w:color w:val="404040"/>
      <w:lang w:val="en-US" w:eastAsia="zh-CN" w:bidi="ar-SA"/>
    </w:rPr>
    <w:tblPr/>
  </w:style>
  <w:style w:type="table" w:styleId="1129">
    <w:name w:val="Bordered &amp; Lined - Accent 1"/>
    <w:next w:val="1129"/>
    <w:link w:val="964"/>
    <w:uiPriority w:val="99"/>
    <w:rPr>
      <w:color w:val="404040"/>
      <w:lang w:val="en-US" w:eastAsia="zh-CN" w:bidi="ar-SA"/>
    </w:rPr>
    <w:tblPr/>
  </w:style>
  <w:style w:type="table" w:styleId="1130">
    <w:name w:val="Bordered &amp; Lined - Accent 2"/>
    <w:next w:val="1130"/>
    <w:link w:val="964"/>
    <w:uiPriority w:val="99"/>
    <w:rPr>
      <w:color w:val="404040"/>
      <w:lang w:val="en-US" w:eastAsia="zh-CN" w:bidi="ar-SA"/>
    </w:rPr>
    <w:tblPr/>
  </w:style>
  <w:style w:type="table" w:styleId="1131">
    <w:name w:val="Bordered &amp; Lined - Accent 3"/>
    <w:next w:val="1131"/>
    <w:link w:val="964"/>
    <w:uiPriority w:val="99"/>
    <w:rPr>
      <w:color w:val="404040"/>
      <w:lang w:val="en-US" w:eastAsia="zh-CN" w:bidi="ar-SA"/>
    </w:rPr>
    <w:tblPr/>
  </w:style>
  <w:style w:type="table" w:styleId="1132">
    <w:name w:val="Bordered &amp; Lined - Accent 4"/>
    <w:next w:val="1132"/>
    <w:link w:val="964"/>
    <w:uiPriority w:val="99"/>
    <w:qFormat/>
    <w:rPr>
      <w:color w:val="404040"/>
      <w:lang w:val="en-US" w:eastAsia="zh-CN" w:bidi="ar-SA"/>
    </w:rPr>
    <w:tblPr/>
  </w:style>
  <w:style w:type="table" w:styleId="1133">
    <w:name w:val="Bordered &amp; Lined - Accent 5"/>
    <w:next w:val="1133"/>
    <w:link w:val="964"/>
    <w:uiPriority w:val="99"/>
    <w:rPr>
      <w:color w:val="404040"/>
      <w:lang w:val="en-US" w:eastAsia="zh-CN" w:bidi="ar-SA"/>
    </w:rPr>
    <w:tblPr/>
  </w:style>
  <w:style w:type="table" w:styleId="1134">
    <w:name w:val="Bordered &amp; Lined - Accent 6"/>
    <w:next w:val="1134"/>
    <w:link w:val="964"/>
    <w:uiPriority w:val="99"/>
    <w:rPr>
      <w:color w:val="404040"/>
      <w:lang w:val="en-US" w:eastAsia="zh-CN" w:bidi="ar-SA"/>
    </w:rPr>
    <w:tblPr/>
  </w:style>
  <w:style w:type="table" w:styleId="1135">
    <w:name w:val="Bordered"/>
    <w:next w:val="1135"/>
    <w:link w:val="964"/>
    <w:uiPriority w:val="99"/>
    <w:rPr>
      <w:lang w:val="en-US" w:eastAsia="zh-CN" w:bidi="ar-SA"/>
    </w:rPr>
    <w:tblPr/>
  </w:style>
  <w:style w:type="table" w:styleId="1136">
    <w:name w:val="Bordered - Accent 1"/>
    <w:next w:val="1136"/>
    <w:link w:val="964"/>
    <w:uiPriority w:val="99"/>
    <w:rPr>
      <w:lang w:val="en-US" w:eastAsia="zh-CN" w:bidi="ar-SA"/>
    </w:rPr>
    <w:tblPr/>
  </w:style>
  <w:style w:type="table" w:styleId="1137">
    <w:name w:val="Bordered - Accent 2"/>
    <w:next w:val="1137"/>
    <w:link w:val="964"/>
    <w:uiPriority w:val="99"/>
    <w:rPr>
      <w:lang w:val="en-US" w:eastAsia="zh-CN" w:bidi="ar-SA"/>
    </w:rPr>
    <w:tblPr/>
  </w:style>
  <w:style w:type="table" w:styleId="1138">
    <w:name w:val="Bordered - Accent 3"/>
    <w:next w:val="1138"/>
    <w:link w:val="964"/>
    <w:uiPriority w:val="99"/>
    <w:rPr>
      <w:lang w:val="en-US" w:eastAsia="zh-CN" w:bidi="ar-SA"/>
    </w:rPr>
    <w:tblPr/>
  </w:style>
  <w:style w:type="table" w:styleId="1139">
    <w:name w:val="Bordered - Accent 4"/>
    <w:next w:val="1139"/>
    <w:link w:val="964"/>
    <w:uiPriority w:val="99"/>
    <w:rPr>
      <w:lang w:val="en-US" w:eastAsia="zh-CN" w:bidi="ar-SA"/>
    </w:rPr>
    <w:tblPr/>
  </w:style>
  <w:style w:type="table" w:styleId="1140">
    <w:name w:val="Bordered - Accent 5"/>
    <w:next w:val="1140"/>
    <w:link w:val="964"/>
    <w:uiPriority w:val="99"/>
    <w:rPr>
      <w:lang w:val="en-US" w:eastAsia="zh-CN" w:bidi="ar-SA"/>
    </w:rPr>
    <w:tblPr/>
  </w:style>
  <w:style w:type="table" w:styleId="1141">
    <w:name w:val="Bordered - Accent 6"/>
    <w:next w:val="1141"/>
    <w:link w:val="964"/>
    <w:uiPriority w:val="99"/>
    <w:rPr>
      <w:lang w:val="en-US" w:eastAsia="zh-CN" w:bidi="ar-SA"/>
    </w:rPr>
    <w:tblPr/>
  </w:style>
  <w:style w:type="character" w:styleId="1142">
    <w:name w:val="脚注文本 Char3"/>
    <w:next w:val="1142"/>
    <w:link w:val="988"/>
    <w:uiPriority w:val="99"/>
    <w:rPr>
      <w:sz w:val="18"/>
    </w:rPr>
  </w:style>
  <w:style w:type="character" w:styleId="1143">
    <w:name w:val="尾注文本 Char2"/>
    <w:next w:val="1143"/>
    <w:link w:val="982"/>
    <w:uiPriority w:val="99"/>
    <w:rPr>
      <w:sz w:val="20"/>
    </w:rPr>
  </w:style>
  <w:style w:type="paragraph" w:styleId="1145">
    <w:name w:val="标题 111"/>
    <w:basedOn w:val="1146"/>
    <w:next w:val="964"/>
    <w:link w:val="1159"/>
    <w:qFormat/>
    <w:pPr>
      <w:outlineLvl w:val="0"/>
    </w:pPr>
    <w:rPr>
      <w:rFonts w:ascii="黑体" w:hAnsi="黑体" w:eastAsia="黑体"/>
      <w:b w:val="0"/>
    </w:rPr>
  </w:style>
  <w:style w:type="paragraph" w:styleId="1146">
    <w:name w:val="标题 21"/>
    <w:basedOn w:val="964"/>
    <w:next w:val="964"/>
    <w:link w:val="1158"/>
    <w:uiPriority w:val="9"/>
    <w:qFormat/>
    <w:pPr>
      <w:jc w:val="center"/>
      <w:spacing w:line="360" w:lineRule="auto"/>
      <w:outlineLvl w:val="1"/>
    </w:pPr>
    <w:rPr>
      <w:rFonts w:ascii="宋体" w:hAnsi="宋体"/>
      <w:b/>
      <w:sz w:val="28"/>
      <w:szCs w:val="24"/>
      <w:lang w:val="en-US" w:eastAsia="en-US"/>
    </w:rPr>
  </w:style>
  <w:style w:type="paragraph" w:styleId="1147">
    <w:name w:val="标题 31"/>
    <w:basedOn w:val="964"/>
    <w:next w:val="964"/>
    <w:link w:val="1160"/>
    <w:qFormat/>
    <w:pPr>
      <w:keepLines/>
      <w:keepNext/>
      <w:spacing w:before="260" w:after="260" w:line="416" w:lineRule="auto"/>
      <w:outlineLvl w:val="2"/>
    </w:pPr>
    <w:rPr>
      <w:b/>
      <w:bCs/>
      <w:sz w:val="32"/>
      <w:szCs w:val="32"/>
      <w:lang w:val="en-US" w:eastAsia="en-US"/>
    </w:rPr>
  </w:style>
  <w:style w:type="paragraph" w:styleId="1148">
    <w:name w:val="标题 411"/>
    <w:basedOn w:val="964"/>
    <w:next w:val="964"/>
    <w:link w:val="1161"/>
    <w:qFormat/>
    <w:pPr>
      <w:keepLines/>
      <w:keepNext/>
      <w:spacing w:before="280" w:after="290" w:line="376" w:lineRule="auto"/>
      <w:outlineLvl w:val="3"/>
    </w:pPr>
    <w:rPr>
      <w:rFonts w:ascii="Cambria" w:hAnsi="Cambria"/>
      <w:b/>
      <w:bCs/>
      <w:sz w:val="28"/>
      <w:szCs w:val="28"/>
      <w:lang w:val="en-US" w:eastAsia="en-US"/>
    </w:rPr>
  </w:style>
  <w:style w:type="paragraph" w:styleId="1149">
    <w:name w:val="标题 51"/>
    <w:basedOn w:val="964"/>
    <w:next w:val="964"/>
    <w:link w:val="1162"/>
    <w:qFormat/>
    <w:pPr>
      <w:keepLines/>
      <w:keepNext/>
      <w:spacing w:before="280" w:after="290" w:line="372" w:lineRule="auto"/>
      <w:outlineLvl w:val="4"/>
    </w:pPr>
    <w:rPr>
      <w:rFonts w:ascii="Calibri" w:hAnsi="Calibri"/>
      <w:b/>
      <w:bCs/>
      <w:sz w:val="28"/>
      <w:szCs w:val="28"/>
      <w:lang w:val="en-US" w:eastAsia="en-US"/>
    </w:rPr>
  </w:style>
  <w:style w:type="paragraph" w:styleId="1150">
    <w:name w:val="标题 61"/>
    <w:basedOn w:val="964"/>
    <w:next w:val="964"/>
    <w:link w:val="1163"/>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lang w:val="en-US" w:eastAsia="en-US"/>
    </w:rPr>
  </w:style>
  <w:style w:type="paragraph" w:styleId="1151">
    <w:name w:val="标题 71"/>
    <w:basedOn w:val="964"/>
    <w:next w:val="964"/>
    <w:link w:val="1164"/>
    <w:qFormat/>
    <w:pPr>
      <w:ind w:left="1296" w:hanging="1296"/>
      <w:jc w:val="left"/>
      <w:keepLines/>
      <w:keepNext/>
      <w:spacing w:before="240" w:after="64" w:line="317" w:lineRule="auto"/>
      <w:widowControl/>
      <w:tabs>
        <w:tab w:val="left" w:pos="2520" w:leader="none"/>
      </w:tabs>
      <w:outlineLvl w:val="6"/>
    </w:pPr>
    <w:rPr>
      <w:b/>
      <w:sz w:val="24"/>
      <w:szCs w:val="20"/>
      <w:lang w:val="en-US" w:eastAsia="en-US"/>
    </w:rPr>
  </w:style>
  <w:style w:type="paragraph" w:styleId="1152">
    <w:name w:val="标题 81"/>
    <w:basedOn w:val="964"/>
    <w:next w:val="964"/>
    <w:link w:val="1165"/>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lang w:val="en-US" w:eastAsia="en-US"/>
    </w:rPr>
  </w:style>
  <w:style w:type="paragraph" w:styleId="1153">
    <w:name w:val="标题 91"/>
    <w:basedOn w:val="964"/>
    <w:next w:val="964"/>
    <w:link w:val="1166"/>
    <w:qFormat/>
    <w:pPr>
      <w:ind w:left="1584" w:hanging="1584"/>
      <w:jc w:val="left"/>
      <w:keepLines/>
      <w:keepNext/>
      <w:spacing w:before="240" w:after="64" w:line="317" w:lineRule="auto"/>
      <w:widowControl/>
      <w:tabs>
        <w:tab w:val="left" w:pos="1584" w:leader="none"/>
      </w:tabs>
      <w:outlineLvl w:val="8"/>
    </w:pPr>
    <w:rPr>
      <w:rFonts w:ascii="Arial" w:hAnsi="Arial" w:eastAsia="黑体"/>
      <w:sz w:val="20"/>
      <w:szCs w:val="20"/>
      <w:lang w:val="en-US" w:eastAsia="en-US"/>
    </w:rPr>
  </w:style>
  <w:style w:type="character" w:styleId="1154">
    <w:name w:val="默认段落字体1"/>
    <w:next w:val="1154"/>
    <w:link w:val="964"/>
    <w:uiPriority w:val="1"/>
    <w:unhideWhenUsed/>
  </w:style>
  <w:style w:type="table" w:styleId="1155">
    <w:name w:val="普通表格1"/>
    <w:next w:val="1155"/>
    <w:link w:val="964"/>
    <w:uiPriority w:val="99"/>
    <w:unhideWhenUsed/>
    <w:qFormat/>
    <w:rPr>
      <w:lang w:val="en-US" w:eastAsia="zh-CN" w:bidi="ar-SA"/>
    </w:rPr>
    <w:tblPr/>
  </w:style>
  <w:style w:type="paragraph" w:styleId="1156">
    <w:name w:val="宏文本1"/>
    <w:next w:val="1156"/>
    <w:link w:val="1157"/>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lang w:val="en-US" w:eastAsia="zh-CN" w:bidi="ar-SA"/>
    </w:rPr>
  </w:style>
  <w:style w:type="character" w:styleId="1157">
    <w:name w:val="宏文本 Char1"/>
    <w:next w:val="1157"/>
    <w:link w:val="1156"/>
    <w:uiPriority w:val="99"/>
    <w:rPr>
      <w:rFonts w:ascii="Courier New" w:hAnsi="Courier New"/>
      <w:sz w:val="24"/>
      <w:szCs w:val="24"/>
      <w:lang w:val="en-US" w:eastAsia="zh-CN" w:bidi="ar-SA"/>
    </w:rPr>
  </w:style>
  <w:style w:type="character" w:styleId="1158">
    <w:name w:val="标题 2 Char"/>
    <w:next w:val="1158"/>
    <w:link w:val="1146"/>
    <w:uiPriority w:val="9"/>
    <w:qFormat/>
    <w:rPr>
      <w:rFonts w:ascii="宋体" w:hAnsi="宋体"/>
      <w:b/>
      <w:sz w:val="28"/>
      <w:szCs w:val="24"/>
    </w:rPr>
  </w:style>
  <w:style w:type="character" w:styleId="1159">
    <w:name w:val="标题 1 Char"/>
    <w:next w:val="1159"/>
    <w:link w:val="1145"/>
    <w:qFormat/>
    <w:rPr>
      <w:rFonts w:ascii="黑体" w:hAnsi="黑体" w:eastAsia="黑体"/>
      <w:sz w:val="28"/>
      <w:szCs w:val="24"/>
    </w:rPr>
  </w:style>
  <w:style w:type="character" w:styleId="1160">
    <w:name w:val="标题 3 Char"/>
    <w:next w:val="1160"/>
    <w:link w:val="1147"/>
    <w:qFormat/>
    <w:rPr>
      <w:b/>
      <w:bCs/>
      <w:sz w:val="32"/>
      <w:szCs w:val="32"/>
    </w:rPr>
  </w:style>
  <w:style w:type="character" w:styleId="1161">
    <w:name w:val="标题 4 Char"/>
    <w:next w:val="1161"/>
    <w:link w:val="1148"/>
    <w:qFormat/>
    <w:rPr>
      <w:rFonts w:ascii="Cambria" w:hAnsi="Cambria"/>
      <w:b/>
      <w:bCs/>
      <w:sz w:val="28"/>
      <w:szCs w:val="28"/>
    </w:rPr>
  </w:style>
  <w:style w:type="character" w:styleId="1162">
    <w:name w:val="标题 5 Char"/>
    <w:next w:val="1162"/>
    <w:link w:val="1149"/>
    <w:qFormat/>
    <w:rPr>
      <w:rFonts w:ascii="Calibri" w:hAnsi="Calibri"/>
      <w:b/>
      <w:bCs/>
      <w:sz w:val="28"/>
      <w:szCs w:val="28"/>
    </w:rPr>
  </w:style>
  <w:style w:type="character" w:styleId="1163">
    <w:name w:val="标题 6 Char"/>
    <w:next w:val="1163"/>
    <w:link w:val="1150"/>
    <w:qFormat/>
    <w:rPr>
      <w:rFonts w:ascii="Arial" w:hAnsi="Arial" w:eastAsia="黑体"/>
      <w:b/>
      <w:sz w:val="24"/>
    </w:rPr>
  </w:style>
  <w:style w:type="character" w:styleId="1164">
    <w:name w:val="标题 7 Char"/>
    <w:next w:val="1164"/>
    <w:link w:val="1151"/>
    <w:qFormat/>
    <w:rPr>
      <w:b/>
      <w:sz w:val="24"/>
    </w:rPr>
  </w:style>
  <w:style w:type="character" w:styleId="1165">
    <w:name w:val="标题 8 Char"/>
    <w:next w:val="1165"/>
    <w:link w:val="1152"/>
    <w:qFormat/>
    <w:rPr>
      <w:rFonts w:ascii="Arial" w:hAnsi="Arial" w:eastAsia="黑体"/>
      <w:sz w:val="24"/>
    </w:rPr>
  </w:style>
  <w:style w:type="character" w:styleId="1166">
    <w:name w:val="标题 9 Char"/>
    <w:next w:val="1166"/>
    <w:link w:val="1153"/>
    <w:qFormat/>
    <w:rPr>
      <w:rFonts w:ascii="Arial" w:hAnsi="Arial" w:eastAsia="黑体"/>
    </w:rPr>
  </w:style>
  <w:style w:type="paragraph" w:styleId="1167">
    <w:name w:val="目录 71"/>
    <w:basedOn w:val="964"/>
    <w:next w:val="964"/>
    <w:link w:val="964"/>
    <w:qFormat/>
    <w:pPr>
      <w:ind w:left="1260"/>
      <w:jc w:val="left"/>
    </w:pPr>
    <w:rPr>
      <w:rFonts w:ascii="Calibri" w:hAnsi="Calibri" w:cs="Calibri"/>
      <w:sz w:val="18"/>
      <w:szCs w:val="18"/>
    </w:rPr>
  </w:style>
  <w:style w:type="paragraph" w:styleId="1168">
    <w:name w:val="注释标题1"/>
    <w:basedOn w:val="964"/>
    <w:next w:val="964"/>
    <w:link w:val="1169"/>
    <w:uiPriority w:val="99"/>
    <w:qFormat/>
    <w:pPr>
      <w:ind w:firstLine="480"/>
      <w:jc w:val="left"/>
      <w:spacing w:before="100" w:beforeAutospacing="1" w:after="100" w:afterAutospacing="1" w:line="360" w:lineRule="auto"/>
      <w:widowControl/>
    </w:pPr>
    <w:rPr>
      <w:lang w:val="en-US" w:eastAsia="en-US"/>
    </w:rPr>
  </w:style>
  <w:style w:type="character" w:styleId="1169">
    <w:name w:val="注释标题 Char1"/>
    <w:next w:val="1169"/>
    <w:link w:val="1168"/>
    <w:uiPriority w:val="99"/>
    <w:semiHidden/>
    <w:rPr>
      <w:sz w:val="21"/>
      <w:szCs w:val="22"/>
    </w:rPr>
  </w:style>
  <w:style w:type="paragraph" w:styleId="1170">
    <w:name w:val="索引 81"/>
    <w:basedOn w:val="964"/>
    <w:next w:val="964"/>
    <w:link w:val="964"/>
    <w:pPr>
      <w:ind w:left="1680" w:hanging="210"/>
      <w:jc w:val="left"/>
    </w:pPr>
    <w:rPr>
      <w:sz w:val="20"/>
      <w:szCs w:val="20"/>
    </w:rPr>
  </w:style>
  <w:style w:type="paragraph" w:styleId="1171">
    <w:name w:val="电子邮件签名1"/>
    <w:basedOn w:val="964"/>
    <w:next w:val="1171"/>
    <w:link w:val="1172"/>
    <w:uiPriority w:val="99"/>
    <w:qFormat/>
    <w:pPr>
      <w:ind w:firstLine="480"/>
      <w:jc w:val="left"/>
      <w:spacing w:before="100" w:beforeAutospacing="1" w:after="100" w:afterAutospacing="1" w:line="360" w:lineRule="auto"/>
      <w:widowControl/>
    </w:pPr>
    <w:rPr>
      <w:lang w:val="en-US" w:eastAsia="en-US"/>
    </w:rPr>
  </w:style>
  <w:style w:type="character" w:styleId="1172">
    <w:name w:val="电子邮件签名 Char1"/>
    <w:next w:val="1172"/>
    <w:link w:val="1171"/>
    <w:uiPriority w:val="99"/>
    <w:semiHidden/>
    <w:rPr>
      <w:sz w:val="21"/>
      <w:szCs w:val="22"/>
    </w:rPr>
  </w:style>
  <w:style w:type="paragraph" w:styleId="1173">
    <w:name w:val="列表编号1"/>
    <w:basedOn w:val="964"/>
    <w:next w:val="1173"/>
    <w:link w:val="964"/>
    <w:qFormat/>
    <w:pPr>
      <w:ind w:left="360" w:hanging="360"/>
      <w:tabs>
        <w:tab w:val="left" w:pos="360" w:leader="none"/>
      </w:tabs>
    </w:pPr>
    <w:rPr>
      <w:szCs w:val="20"/>
    </w:rPr>
  </w:style>
  <w:style w:type="paragraph" w:styleId="1174">
    <w:name w:val="正文缩进1"/>
    <w:basedOn w:val="964"/>
    <w:next w:val="1174"/>
    <w:link w:val="1175"/>
    <w:uiPriority w:val="99"/>
    <w:qFormat/>
    <w:pPr>
      <w:ind w:firstLine="420"/>
    </w:pPr>
    <w:rPr>
      <w:sz w:val="20"/>
      <w:szCs w:val="20"/>
      <w:lang w:val="en-US" w:eastAsia="en-US"/>
    </w:rPr>
  </w:style>
  <w:style w:type="character" w:styleId="1175">
    <w:name w:val="正文缩进 Char"/>
    <w:next w:val="1175"/>
    <w:link w:val="1174"/>
    <w:uiPriority w:val="99"/>
    <w:qFormat/>
    <w:rPr>
      <w:rFonts w:eastAsia="宋体"/>
    </w:rPr>
  </w:style>
  <w:style w:type="paragraph" w:styleId="1176">
    <w:name w:val="题注1"/>
    <w:basedOn w:val="964"/>
    <w:next w:val="964"/>
    <w:link w:val="964"/>
    <w:qFormat/>
    <w:rPr>
      <w:rFonts w:ascii="Cambria" w:hAnsi="Cambria" w:eastAsia="黑体"/>
      <w:sz w:val="20"/>
      <w:szCs w:val="20"/>
    </w:rPr>
  </w:style>
  <w:style w:type="paragraph" w:styleId="1177">
    <w:name w:val="索引 51"/>
    <w:basedOn w:val="964"/>
    <w:next w:val="964"/>
    <w:link w:val="964"/>
    <w:pPr>
      <w:ind w:left="1050" w:hanging="210"/>
      <w:jc w:val="left"/>
    </w:pPr>
    <w:rPr>
      <w:sz w:val="20"/>
      <w:szCs w:val="20"/>
    </w:rPr>
  </w:style>
  <w:style w:type="paragraph" w:styleId="1178">
    <w:name w:val="列表项目符号1"/>
    <w:basedOn w:val="964"/>
    <w:next w:val="1178"/>
    <w:link w:val="964"/>
    <w:pPr>
      <w:numPr>
        <w:ilvl w:val="0"/>
        <w:numId w:val="1"/>
      </w:numPr>
      <w:contextualSpacing/>
    </w:pPr>
    <w:rPr>
      <w:szCs w:val="20"/>
    </w:rPr>
  </w:style>
  <w:style w:type="paragraph" w:styleId="1179">
    <w:name w:val="文档结构图1"/>
    <w:basedOn w:val="964"/>
    <w:next w:val="1179"/>
    <w:link w:val="1180"/>
    <w:qFormat/>
    <w:pPr>
      <w:shd w:val="clear" w:color="auto" w:fill="000080"/>
    </w:pPr>
    <w:rPr>
      <w:sz w:val="20"/>
      <w:szCs w:val="20"/>
      <w:lang w:val="en-US" w:eastAsia="en-US"/>
    </w:rPr>
  </w:style>
  <w:style w:type="character" w:styleId="1180">
    <w:name w:val="文档结构图 Char"/>
    <w:next w:val="1180"/>
    <w:link w:val="1179"/>
    <w:qFormat/>
    <w:rPr>
      <w:shd w:val="clear" w:color="auto" w:fill="000080"/>
    </w:rPr>
  </w:style>
  <w:style w:type="paragraph" w:styleId="1181">
    <w:name w:val="批注文字1"/>
    <w:basedOn w:val="964"/>
    <w:next w:val="1181"/>
    <w:link w:val="1182"/>
    <w:unhideWhenUsed/>
    <w:qFormat/>
    <w:pPr>
      <w:jc w:val="left"/>
    </w:pPr>
    <w:rPr>
      <w:lang w:val="en-US" w:eastAsia="en-US"/>
    </w:rPr>
  </w:style>
  <w:style w:type="character" w:styleId="1182">
    <w:name w:val="批注文字 Char"/>
    <w:next w:val="1182"/>
    <w:link w:val="1181"/>
    <w:qFormat/>
    <w:rPr>
      <w:sz w:val="21"/>
      <w:szCs w:val="22"/>
    </w:rPr>
  </w:style>
  <w:style w:type="paragraph" w:styleId="1183">
    <w:name w:val="索引 61"/>
    <w:basedOn w:val="964"/>
    <w:next w:val="964"/>
    <w:link w:val="964"/>
    <w:pPr>
      <w:ind w:left="1260" w:hanging="210"/>
      <w:jc w:val="left"/>
    </w:pPr>
    <w:rPr>
      <w:sz w:val="20"/>
      <w:szCs w:val="20"/>
    </w:rPr>
  </w:style>
  <w:style w:type="paragraph" w:styleId="1184">
    <w:name w:val="称呼1"/>
    <w:basedOn w:val="964"/>
    <w:next w:val="964"/>
    <w:link w:val="1185"/>
    <w:uiPriority w:val="99"/>
    <w:qFormat/>
    <w:pPr>
      <w:ind w:firstLine="480"/>
      <w:jc w:val="left"/>
      <w:spacing w:before="100" w:beforeAutospacing="1" w:after="100" w:afterAutospacing="1" w:line="360" w:lineRule="auto"/>
      <w:widowControl/>
    </w:pPr>
    <w:rPr>
      <w:lang w:val="en-US" w:eastAsia="en-US"/>
    </w:rPr>
  </w:style>
  <w:style w:type="character" w:styleId="1185">
    <w:name w:val="称呼 Char1"/>
    <w:next w:val="1185"/>
    <w:link w:val="1184"/>
    <w:uiPriority w:val="99"/>
    <w:semiHidden/>
    <w:rPr>
      <w:sz w:val="21"/>
      <w:szCs w:val="22"/>
    </w:rPr>
  </w:style>
  <w:style w:type="paragraph" w:styleId="1186">
    <w:name w:val="正文文本 31"/>
    <w:basedOn w:val="964"/>
    <w:next w:val="1186"/>
    <w:link w:val="1187"/>
    <w:qFormat/>
    <w:rPr>
      <w:sz w:val="16"/>
      <w:szCs w:val="16"/>
      <w:lang w:val="en-US" w:eastAsia="en-US"/>
    </w:rPr>
  </w:style>
  <w:style w:type="character" w:styleId="1187">
    <w:name w:val="正文文本 3 Char"/>
    <w:next w:val="1187"/>
    <w:link w:val="1186"/>
    <w:qFormat/>
    <w:rPr>
      <w:sz w:val="16"/>
      <w:szCs w:val="16"/>
    </w:rPr>
  </w:style>
  <w:style w:type="paragraph" w:styleId="1188">
    <w:name w:val="结束语1"/>
    <w:basedOn w:val="964"/>
    <w:next w:val="1188"/>
    <w:link w:val="1189"/>
    <w:uiPriority w:val="99"/>
    <w:qFormat/>
    <w:pPr>
      <w:ind w:left="100" w:firstLine="480"/>
      <w:jc w:val="left"/>
      <w:spacing w:before="100" w:beforeAutospacing="1" w:after="100" w:afterAutospacing="1" w:line="360" w:lineRule="auto"/>
      <w:widowControl/>
    </w:pPr>
    <w:rPr>
      <w:lang w:val="en-US" w:eastAsia="en-US"/>
    </w:rPr>
  </w:style>
  <w:style w:type="character" w:styleId="1189">
    <w:name w:val="结束语 Char1"/>
    <w:next w:val="1189"/>
    <w:link w:val="1188"/>
    <w:uiPriority w:val="99"/>
    <w:semiHidden/>
    <w:rPr>
      <w:sz w:val="21"/>
      <w:szCs w:val="22"/>
    </w:rPr>
  </w:style>
  <w:style w:type="paragraph" w:styleId="1190">
    <w:name w:val="正文文本11"/>
    <w:basedOn w:val="964"/>
    <w:next w:val="1190"/>
    <w:link w:val="1191"/>
    <w:qFormat/>
    <w:pPr>
      <w:spacing w:after="120"/>
    </w:pPr>
    <w:rPr>
      <w:sz w:val="20"/>
      <w:szCs w:val="20"/>
    </w:rPr>
  </w:style>
  <w:style w:type="character" w:styleId="1191">
    <w:name w:val="正文文本 Char"/>
    <w:next w:val="1191"/>
    <w:link w:val="1190"/>
    <w:qFormat/>
  </w:style>
  <w:style w:type="paragraph" w:styleId="1192">
    <w:name w:val="正文文本缩进1"/>
    <w:basedOn w:val="964"/>
    <w:next w:val="1192"/>
    <w:link w:val="1193"/>
    <w:qFormat/>
    <w:pPr>
      <w:ind w:left="420"/>
      <w:spacing w:after="120"/>
    </w:pPr>
    <w:rPr>
      <w:sz w:val="20"/>
      <w:szCs w:val="20"/>
    </w:rPr>
  </w:style>
  <w:style w:type="character" w:styleId="1193">
    <w:name w:val="正文文本缩进 Char"/>
    <w:next w:val="1193"/>
    <w:link w:val="1192"/>
    <w:qFormat/>
  </w:style>
  <w:style w:type="paragraph" w:styleId="1194">
    <w:name w:val="HTML 地址1"/>
    <w:basedOn w:val="964"/>
    <w:next w:val="1194"/>
    <w:link w:val="1195"/>
    <w:uiPriority w:val="99"/>
    <w:qFormat/>
    <w:pPr>
      <w:ind w:firstLine="480"/>
      <w:jc w:val="left"/>
      <w:spacing w:before="100" w:beforeAutospacing="1" w:after="100" w:afterAutospacing="1" w:line="360" w:lineRule="auto"/>
      <w:widowControl/>
    </w:pPr>
    <w:rPr>
      <w:i/>
      <w:iCs/>
      <w:lang w:val="en-US" w:eastAsia="en-US"/>
    </w:rPr>
  </w:style>
  <w:style w:type="character" w:styleId="1195">
    <w:name w:val="HTML 地址 Char1"/>
    <w:next w:val="1195"/>
    <w:link w:val="1194"/>
    <w:uiPriority w:val="99"/>
    <w:semiHidden/>
    <w:rPr>
      <w:i/>
      <w:iCs/>
      <w:sz w:val="21"/>
      <w:szCs w:val="22"/>
    </w:rPr>
  </w:style>
  <w:style w:type="paragraph" w:styleId="1196">
    <w:name w:val="索引 411"/>
    <w:basedOn w:val="964"/>
    <w:next w:val="964"/>
    <w:link w:val="964"/>
    <w:qFormat/>
    <w:pPr>
      <w:ind w:left="600"/>
    </w:pPr>
    <w:rPr>
      <w:szCs w:val="24"/>
    </w:rPr>
  </w:style>
  <w:style w:type="paragraph" w:styleId="1197">
    <w:name w:val="目录 51"/>
    <w:basedOn w:val="964"/>
    <w:next w:val="964"/>
    <w:link w:val="964"/>
    <w:qFormat/>
    <w:pPr>
      <w:ind w:left="840"/>
      <w:jc w:val="left"/>
    </w:pPr>
    <w:rPr>
      <w:rFonts w:ascii="Calibri" w:hAnsi="Calibri" w:cs="Calibri"/>
      <w:sz w:val="18"/>
      <w:szCs w:val="18"/>
    </w:rPr>
  </w:style>
  <w:style w:type="paragraph" w:styleId="1198">
    <w:name w:val="目录 31"/>
    <w:basedOn w:val="964"/>
    <w:next w:val="964"/>
    <w:link w:val="964"/>
    <w:qFormat/>
    <w:pPr>
      <w:ind w:left="420"/>
      <w:jc w:val="left"/>
    </w:pPr>
    <w:rPr>
      <w:rFonts w:ascii="Calibri" w:hAnsi="Calibri" w:cs="Calibri"/>
      <w:i/>
      <w:iCs/>
      <w:sz w:val="20"/>
      <w:szCs w:val="20"/>
    </w:rPr>
  </w:style>
  <w:style w:type="paragraph" w:styleId="1199">
    <w:name w:val="纯文本111"/>
    <w:basedOn w:val="964"/>
    <w:next w:val="1199"/>
    <w:link w:val="1200"/>
    <w:uiPriority w:val="99"/>
    <w:qFormat/>
    <w:pPr>
      <w:jc w:val="left"/>
    </w:pPr>
    <w:rPr>
      <w:rFonts w:ascii="宋体" w:hAnsi="Courier New"/>
      <w:szCs w:val="21"/>
      <w:lang w:val="en-US" w:eastAsia="en-US"/>
    </w:rPr>
  </w:style>
  <w:style w:type="character" w:styleId="1200">
    <w:name w:val="纯文本 Char"/>
    <w:next w:val="1200"/>
    <w:link w:val="1199"/>
    <w:uiPriority w:val="99"/>
    <w:qFormat/>
    <w:rPr>
      <w:rFonts w:ascii="宋体" w:hAnsi="Courier New" w:cs="Courier New"/>
      <w:sz w:val="21"/>
      <w:szCs w:val="21"/>
    </w:rPr>
  </w:style>
  <w:style w:type="paragraph" w:styleId="1201">
    <w:name w:val="目录 81"/>
    <w:basedOn w:val="964"/>
    <w:next w:val="964"/>
    <w:link w:val="964"/>
    <w:qFormat/>
    <w:pPr>
      <w:ind w:left="1470"/>
      <w:jc w:val="left"/>
    </w:pPr>
    <w:rPr>
      <w:rFonts w:ascii="Calibri" w:hAnsi="Calibri" w:cs="Calibri"/>
      <w:sz w:val="18"/>
      <w:szCs w:val="18"/>
    </w:rPr>
  </w:style>
  <w:style w:type="paragraph" w:styleId="1202">
    <w:name w:val="索引 31"/>
    <w:basedOn w:val="964"/>
    <w:next w:val="964"/>
    <w:link w:val="964"/>
    <w:pPr>
      <w:ind w:left="630" w:hanging="210"/>
      <w:jc w:val="left"/>
    </w:pPr>
    <w:rPr>
      <w:sz w:val="20"/>
      <w:szCs w:val="20"/>
    </w:rPr>
  </w:style>
  <w:style w:type="paragraph" w:styleId="1203">
    <w:name w:val="日期1"/>
    <w:basedOn w:val="964"/>
    <w:next w:val="964"/>
    <w:link w:val="1204"/>
    <w:unhideWhenUsed/>
    <w:qFormat/>
    <w:pPr>
      <w:ind w:left="100"/>
    </w:pPr>
  </w:style>
  <w:style w:type="character" w:styleId="1204">
    <w:name w:val="日期 Char"/>
    <w:next w:val="1204"/>
    <w:link w:val="1203"/>
    <w:qFormat/>
  </w:style>
  <w:style w:type="paragraph" w:styleId="1205">
    <w:name w:val="正文文本缩进 21"/>
    <w:basedOn w:val="964"/>
    <w:next w:val="1205"/>
    <w:link w:val="1206"/>
    <w:qFormat/>
    <w:pPr>
      <w:ind w:firstLine="480"/>
    </w:pPr>
    <w:rPr>
      <w:rFonts w:ascii="仿宋_GB2312" w:hAnsi="宋体" w:eastAsia="仿宋_GB2312"/>
      <w:sz w:val="28"/>
      <w:lang w:val="en-US" w:eastAsia="en-US"/>
    </w:rPr>
  </w:style>
  <w:style w:type="character" w:styleId="1206">
    <w:name w:val="正文文本缩进 2 Char"/>
    <w:next w:val="1206"/>
    <w:link w:val="1205"/>
    <w:qFormat/>
    <w:rPr>
      <w:rFonts w:ascii="仿宋_GB2312" w:hAnsi="宋体" w:eastAsia="仿宋_GB2312"/>
      <w:sz w:val="28"/>
      <w:szCs w:val="22"/>
    </w:rPr>
  </w:style>
  <w:style w:type="paragraph" w:styleId="1207">
    <w:name w:val="尾注文本1"/>
    <w:basedOn w:val="964"/>
    <w:next w:val="1207"/>
    <w:link w:val="1208"/>
    <w:uiPriority w:val="99"/>
    <w:qFormat/>
    <w:pPr>
      <w:jc w:val="left"/>
    </w:pPr>
    <w:rPr>
      <w:lang w:val="en-US" w:eastAsia="en-US"/>
    </w:rPr>
  </w:style>
  <w:style w:type="character" w:styleId="1208">
    <w:name w:val="尾注文本 Char1"/>
    <w:next w:val="1208"/>
    <w:link w:val="1207"/>
    <w:uiPriority w:val="99"/>
    <w:semiHidden/>
    <w:rPr>
      <w:sz w:val="21"/>
      <w:szCs w:val="22"/>
    </w:rPr>
  </w:style>
  <w:style w:type="paragraph" w:styleId="1209">
    <w:name w:val="批注框文本1"/>
    <w:basedOn w:val="964"/>
    <w:next w:val="1209"/>
    <w:link w:val="1210"/>
    <w:unhideWhenUsed/>
    <w:qFormat/>
    <w:rPr>
      <w:sz w:val="18"/>
      <w:szCs w:val="18"/>
      <w:lang w:val="en-US" w:eastAsia="en-US"/>
    </w:rPr>
  </w:style>
  <w:style w:type="character" w:styleId="1210">
    <w:name w:val="批注框文本 Char"/>
    <w:next w:val="1210"/>
    <w:link w:val="1209"/>
    <w:qFormat/>
    <w:rPr>
      <w:sz w:val="18"/>
      <w:szCs w:val="18"/>
    </w:rPr>
  </w:style>
  <w:style w:type="paragraph" w:styleId="1211">
    <w:name w:val="页脚11"/>
    <w:basedOn w:val="964"/>
    <w:next w:val="1211"/>
    <w:link w:val="1212"/>
    <w:uiPriority w:val="99"/>
    <w:unhideWhenUsed/>
    <w:qFormat/>
    <w:pPr>
      <w:jc w:val="left"/>
      <w:tabs>
        <w:tab w:val="center" w:pos="4153" w:leader="none"/>
        <w:tab w:val="right" w:pos="8306" w:leader="none"/>
      </w:tabs>
    </w:pPr>
    <w:rPr>
      <w:sz w:val="18"/>
      <w:szCs w:val="18"/>
      <w:lang w:val="en-US" w:eastAsia="en-US"/>
    </w:rPr>
  </w:style>
  <w:style w:type="character" w:styleId="1212">
    <w:name w:val="页脚 Char"/>
    <w:next w:val="1212"/>
    <w:link w:val="1211"/>
    <w:uiPriority w:val="99"/>
    <w:qFormat/>
    <w:rPr>
      <w:sz w:val="18"/>
      <w:szCs w:val="18"/>
    </w:rPr>
  </w:style>
  <w:style w:type="paragraph" w:styleId="1213">
    <w:name w:val="页眉1"/>
    <w:basedOn w:val="964"/>
    <w:next w:val="1213"/>
    <w:link w:val="1214"/>
    <w:uiPriority w:val="99"/>
    <w:unhideWhenUsed/>
    <w:qFormat/>
    <w:pPr>
      <w:jc w:val="center"/>
      <w:tabs>
        <w:tab w:val="center" w:pos="4153" w:leader="none"/>
        <w:tab w:val="right" w:pos="8306" w:leader="none"/>
      </w:tabs>
      <w:pBdr>
        <w:bottom w:val="single" w:color="000000" w:sz="6" w:space="1"/>
      </w:pBdr>
    </w:pPr>
    <w:rPr>
      <w:sz w:val="18"/>
      <w:szCs w:val="18"/>
      <w:lang w:val="en-US" w:eastAsia="en-US"/>
    </w:rPr>
  </w:style>
  <w:style w:type="character" w:styleId="1214">
    <w:name w:val="页眉 Char"/>
    <w:next w:val="1214"/>
    <w:link w:val="1213"/>
    <w:uiPriority w:val="99"/>
    <w:qFormat/>
    <w:rPr>
      <w:sz w:val="18"/>
      <w:szCs w:val="18"/>
    </w:rPr>
  </w:style>
  <w:style w:type="paragraph" w:styleId="1215">
    <w:name w:val="签名1"/>
    <w:basedOn w:val="964"/>
    <w:next w:val="1215"/>
    <w:link w:val="1216"/>
    <w:uiPriority w:val="99"/>
    <w:qFormat/>
    <w:pPr>
      <w:ind w:left="100" w:firstLine="480"/>
      <w:jc w:val="left"/>
      <w:spacing w:before="100" w:beforeAutospacing="1" w:after="100" w:afterAutospacing="1" w:line="360" w:lineRule="auto"/>
      <w:widowControl/>
    </w:pPr>
    <w:rPr>
      <w:lang w:val="en-US" w:eastAsia="en-US"/>
    </w:rPr>
  </w:style>
  <w:style w:type="character" w:styleId="1216">
    <w:name w:val="签名 Char1"/>
    <w:next w:val="1216"/>
    <w:link w:val="1215"/>
    <w:uiPriority w:val="99"/>
    <w:semiHidden/>
    <w:rPr>
      <w:sz w:val="21"/>
      <w:szCs w:val="22"/>
    </w:rPr>
  </w:style>
  <w:style w:type="paragraph" w:styleId="1217">
    <w:name w:val="目录 11"/>
    <w:basedOn w:val="964"/>
    <w:next w:val="964"/>
    <w:link w:val="964"/>
    <w:uiPriority w:val="39"/>
    <w:unhideWhenUsed/>
    <w:qFormat/>
  </w:style>
  <w:style w:type="paragraph" w:styleId="1218">
    <w:name w:val="目录 41"/>
    <w:basedOn w:val="964"/>
    <w:next w:val="964"/>
    <w:link w:val="964"/>
    <w:qFormat/>
    <w:pPr>
      <w:ind w:left="630"/>
      <w:jc w:val="left"/>
    </w:pPr>
    <w:rPr>
      <w:rFonts w:ascii="Calibri" w:hAnsi="Calibri" w:cs="Calibri"/>
      <w:sz w:val="18"/>
      <w:szCs w:val="18"/>
    </w:rPr>
  </w:style>
  <w:style w:type="paragraph" w:styleId="1219">
    <w:name w:val="索引标题1"/>
    <w:basedOn w:val="964"/>
    <w:next w:val="1220"/>
    <w:link w:val="964"/>
    <w:pPr>
      <w:jc w:val="left"/>
      <w:spacing w:before="120" w:after="120"/>
    </w:pPr>
    <w:rPr>
      <w:b/>
      <w:bCs/>
      <w:i/>
      <w:iCs/>
      <w:sz w:val="20"/>
      <w:szCs w:val="20"/>
    </w:rPr>
  </w:style>
  <w:style w:type="paragraph" w:styleId="1220">
    <w:name w:val="索引 11"/>
    <w:basedOn w:val="964"/>
    <w:next w:val="964"/>
    <w:link w:val="964"/>
    <w:qFormat/>
    <w:pPr>
      <w:jc w:val="center"/>
      <w:spacing w:line="220" w:lineRule="exact"/>
    </w:pPr>
    <w:rPr>
      <w:rFonts w:ascii="仿宋_GB2312" w:eastAsia="仿宋_GB2312"/>
      <w:szCs w:val="20"/>
    </w:rPr>
  </w:style>
  <w:style w:type="paragraph" w:styleId="1221">
    <w:name w:val="副标题1"/>
    <w:basedOn w:val="964"/>
    <w:next w:val="964"/>
    <w:link w:val="1222"/>
    <w:qFormat/>
    <w:pPr>
      <w:jc w:val="center"/>
      <w:spacing w:before="240" w:after="60" w:line="312" w:lineRule="auto"/>
      <w:outlineLvl w:val="1"/>
    </w:pPr>
    <w:rPr>
      <w:rFonts w:ascii="Cambria" w:hAnsi="Cambria"/>
      <w:b/>
      <w:bCs/>
      <w:sz w:val="32"/>
      <w:szCs w:val="32"/>
      <w:lang w:val="en-US" w:eastAsia="en-US"/>
    </w:rPr>
  </w:style>
  <w:style w:type="character" w:styleId="1222">
    <w:name w:val="副标题 Char"/>
    <w:next w:val="1222"/>
    <w:link w:val="1221"/>
    <w:qFormat/>
    <w:rPr>
      <w:rFonts w:ascii="Cambria" w:hAnsi="Cambria" w:cs="Times New Roman"/>
      <w:b/>
      <w:bCs/>
      <w:sz w:val="32"/>
      <w:szCs w:val="32"/>
    </w:rPr>
  </w:style>
  <w:style w:type="paragraph" w:styleId="1223">
    <w:name w:val="脚注文本1"/>
    <w:basedOn w:val="964"/>
    <w:next w:val="1223"/>
    <w:link w:val="1224"/>
    <w:qFormat/>
    <w:rPr>
      <w:sz w:val="18"/>
      <w:szCs w:val="18"/>
      <w:lang w:val="en-US" w:eastAsia="en-US"/>
    </w:rPr>
  </w:style>
  <w:style w:type="character" w:styleId="1224">
    <w:name w:val="脚注文本 Char1"/>
    <w:next w:val="1224"/>
    <w:link w:val="1223"/>
    <w:rPr>
      <w:sz w:val="18"/>
      <w:szCs w:val="18"/>
    </w:rPr>
  </w:style>
  <w:style w:type="paragraph" w:styleId="1225">
    <w:name w:val="目录 61"/>
    <w:basedOn w:val="964"/>
    <w:next w:val="964"/>
    <w:link w:val="964"/>
    <w:qFormat/>
    <w:pPr>
      <w:ind w:left="1050"/>
      <w:jc w:val="left"/>
    </w:pPr>
    <w:rPr>
      <w:rFonts w:ascii="Calibri" w:hAnsi="Calibri" w:cs="Calibri"/>
      <w:sz w:val="18"/>
      <w:szCs w:val="18"/>
    </w:rPr>
  </w:style>
  <w:style w:type="paragraph" w:styleId="1226">
    <w:name w:val="正文文本缩进 31"/>
    <w:basedOn w:val="964"/>
    <w:next w:val="1226"/>
    <w:link w:val="1227"/>
    <w:qFormat/>
    <w:pPr>
      <w:ind w:left="420"/>
      <w:spacing w:after="120"/>
    </w:pPr>
    <w:rPr>
      <w:sz w:val="16"/>
      <w:szCs w:val="20"/>
      <w:lang w:val="en-US" w:eastAsia="en-US"/>
    </w:rPr>
  </w:style>
  <w:style w:type="character" w:styleId="1227">
    <w:name w:val="正文文本缩进 3 Char"/>
    <w:next w:val="1227"/>
    <w:link w:val="1226"/>
    <w:qFormat/>
    <w:rPr>
      <w:sz w:val="16"/>
    </w:rPr>
  </w:style>
  <w:style w:type="paragraph" w:styleId="1228">
    <w:name w:val="索引 71"/>
    <w:basedOn w:val="964"/>
    <w:next w:val="964"/>
    <w:link w:val="964"/>
    <w:pPr>
      <w:ind w:left="1470" w:hanging="210"/>
      <w:jc w:val="left"/>
    </w:pPr>
    <w:rPr>
      <w:sz w:val="20"/>
      <w:szCs w:val="20"/>
    </w:rPr>
  </w:style>
  <w:style w:type="paragraph" w:styleId="1229">
    <w:name w:val="索引 91"/>
    <w:basedOn w:val="964"/>
    <w:next w:val="964"/>
    <w:link w:val="964"/>
    <w:pPr>
      <w:ind w:left="1890" w:hanging="210"/>
      <w:jc w:val="left"/>
    </w:pPr>
    <w:rPr>
      <w:sz w:val="20"/>
      <w:szCs w:val="20"/>
    </w:rPr>
  </w:style>
  <w:style w:type="paragraph" w:styleId="1230">
    <w:name w:val="目录 21"/>
    <w:basedOn w:val="964"/>
    <w:next w:val="964"/>
    <w:link w:val="964"/>
    <w:qFormat/>
    <w:pPr>
      <w:ind w:left="210"/>
      <w:jc w:val="left"/>
    </w:pPr>
    <w:rPr>
      <w:rFonts w:ascii="Calibri" w:hAnsi="Calibri" w:cs="Calibri"/>
      <w:smallCaps/>
      <w:sz w:val="20"/>
      <w:szCs w:val="20"/>
    </w:rPr>
  </w:style>
  <w:style w:type="paragraph" w:styleId="1231">
    <w:name w:val="目录 91"/>
    <w:basedOn w:val="964"/>
    <w:next w:val="964"/>
    <w:link w:val="964"/>
    <w:qFormat/>
    <w:pPr>
      <w:ind w:left="1680"/>
      <w:jc w:val="left"/>
    </w:pPr>
    <w:rPr>
      <w:rFonts w:ascii="Calibri" w:hAnsi="Calibri" w:cs="Calibri"/>
      <w:sz w:val="18"/>
      <w:szCs w:val="18"/>
    </w:rPr>
  </w:style>
  <w:style w:type="paragraph" w:styleId="1232">
    <w:name w:val="正文文本 211"/>
    <w:basedOn w:val="964"/>
    <w:next w:val="1232"/>
    <w:link w:val="1233"/>
    <w:qFormat/>
    <w:pPr>
      <w:jc w:val="center"/>
      <w:spacing w:after="468" w:line="800" w:lineRule="exact"/>
    </w:pPr>
    <w:rPr>
      <w:rFonts w:ascii="华文新魏" w:hAnsi="宋体" w:eastAsia="华文新魏"/>
      <w:b/>
      <w:color w:val="0000ff"/>
      <w:spacing w:val="10"/>
      <w:sz w:val="72"/>
      <w:lang w:val="en-US" w:eastAsia="en-US"/>
    </w:rPr>
  </w:style>
  <w:style w:type="character" w:styleId="1233">
    <w:name w:val="正文文本 2 Char"/>
    <w:next w:val="1233"/>
    <w:link w:val="1232"/>
    <w:qFormat/>
    <w:rPr>
      <w:rFonts w:ascii="华文新魏" w:hAnsi="宋体" w:eastAsia="华文新魏"/>
      <w:b/>
      <w:color w:val="0000ff"/>
      <w:spacing w:val="10"/>
      <w:sz w:val="72"/>
      <w:szCs w:val="22"/>
    </w:rPr>
  </w:style>
  <w:style w:type="paragraph" w:styleId="1234">
    <w:name w:val="信息标题1"/>
    <w:basedOn w:val="964"/>
    <w:next w:val="1234"/>
    <w:link w:val="1235"/>
    <w:uiPriority w:val="99"/>
    <w:qFormat/>
    <w:pPr>
      <w:ind w:left="1080" w:hanging="1080"/>
      <w:jc w:val="left"/>
      <w:spacing w:before="100" w:beforeAutospacing="1" w:after="100" w:afterAutospacing="1" w:line="360" w:lineRule="auto"/>
      <w:shd w:val="pct20" w:color="auto" w:fill="auto"/>
      <w:widowControl/>
      <w:pBdr>
        <w:top w:val="single" w:color="000000" w:sz="6" w:space="1"/>
        <w:left w:val="single" w:color="000000" w:sz="6" w:space="1"/>
        <w:bottom w:val="single" w:color="000000" w:sz="6" w:space="1"/>
        <w:right w:val="single" w:color="000000" w:sz="6" w:space="1"/>
      </w:pBdr>
    </w:pPr>
    <w:rPr>
      <w:rFonts w:ascii="Cambria" w:hAnsi="Cambria"/>
      <w:sz w:val="24"/>
      <w:szCs w:val="24"/>
      <w:lang w:val="en-US" w:eastAsia="en-US"/>
    </w:rPr>
  </w:style>
  <w:style w:type="character" w:styleId="1235">
    <w:name w:val="信息标题 Char1"/>
    <w:next w:val="1235"/>
    <w:link w:val="1234"/>
    <w:uiPriority w:val="99"/>
    <w:semiHidden/>
    <w:rPr>
      <w:rFonts w:ascii="Cambria" w:hAnsi="Cambria" w:eastAsia="宋体" w:cs="Times New Roman"/>
      <w:sz w:val="24"/>
      <w:szCs w:val="24"/>
      <w:shd w:val="pct20" w:color="auto" w:fill="auto"/>
    </w:rPr>
  </w:style>
  <w:style w:type="paragraph" w:styleId="1236">
    <w:name w:val="HTML 预设格式1"/>
    <w:basedOn w:val="964"/>
    <w:next w:val="1236"/>
    <w:link w:val="123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en-US" w:eastAsia="en-US"/>
    </w:rPr>
  </w:style>
  <w:style w:type="character" w:styleId="1237">
    <w:name w:val="HTML 预设格式 Char"/>
    <w:next w:val="1237"/>
    <w:link w:val="1236"/>
    <w:uiPriority w:val="99"/>
    <w:qFormat/>
    <w:rPr>
      <w:rFonts w:ascii="宋体" w:hAnsi="宋体"/>
      <w:sz w:val="24"/>
      <w:szCs w:val="24"/>
    </w:rPr>
  </w:style>
  <w:style w:type="paragraph" w:styleId="1238">
    <w:name w:val="普通(网站)1"/>
    <w:basedOn w:val="964"/>
    <w:next w:val="1238"/>
    <w:link w:val="1239"/>
    <w:uiPriority w:val="99"/>
    <w:qFormat/>
    <w:pPr>
      <w:jc w:val="left"/>
      <w:spacing w:before="100" w:beforeAutospacing="1" w:after="100" w:afterAutospacing="1" w:line="320" w:lineRule="atLeast"/>
      <w:widowControl/>
    </w:pPr>
    <w:rPr>
      <w:rFonts w:ascii="宋体" w:hAnsi="宋体"/>
      <w:sz w:val="18"/>
      <w:szCs w:val="18"/>
      <w:lang w:val="en-US" w:eastAsia="en-US"/>
    </w:rPr>
  </w:style>
  <w:style w:type="character" w:styleId="1239">
    <w:name w:val="普通(网站) Char"/>
    <w:next w:val="1239"/>
    <w:link w:val="1238"/>
    <w:uiPriority w:val="99"/>
    <w:qFormat/>
    <w:rPr>
      <w:rFonts w:ascii="宋体" w:hAnsi="宋体"/>
      <w:sz w:val="18"/>
      <w:szCs w:val="18"/>
    </w:rPr>
  </w:style>
  <w:style w:type="paragraph" w:styleId="1240">
    <w:name w:val="索引 21"/>
    <w:basedOn w:val="964"/>
    <w:next w:val="964"/>
    <w:link w:val="964"/>
    <w:pPr>
      <w:ind w:left="420" w:hanging="210"/>
      <w:jc w:val="left"/>
    </w:pPr>
    <w:rPr>
      <w:sz w:val="20"/>
      <w:szCs w:val="20"/>
    </w:rPr>
  </w:style>
  <w:style w:type="paragraph" w:styleId="1241">
    <w:name w:val="标题11"/>
    <w:basedOn w:val="964"/>
    <w:next w:val="1241"/>
    <w:link w:val="1242"/>
    <w:qFormat/>
    <w:pPr>
      <w:jc w:val="center"/>
      <w:spacing w:before="240" w:after="60" w:line="420" w:lineRule="atLeast"/>
      <w:outlineLvl w:val="0"/>
    </w:pPr>
    <w:rPr>
      <w:rFonts w:ascii="Arial" w:hAnsi="Arial"/>
      <w:b/>
      <w:sz w:val="32"/>
      <w:szCs w:val="20"/>
      <w:lang w:val="en-US" w:eastAsia="en-US"/>
    </w:rPr>
  </w:style>
  <w:style w:type="character" w:styleId="1242">
    <w:name w:val="标题 Char"/>
    <w:next w:val="1242"/>
    <w:link w:val="1241"/>
    <w:qFormat/>
    <w:rPr>
      <w:rFonts w:ascii="Arial" w:hAnsi="Arial"/>
      <w:b/>
      <w:sz w:val="32"/>
    </w:rPr>
  </w:style>
  <w:style w:type="paragraph" w:styleId="1243">
    <w:name w:val="批注主题1"/>
    <w:basedOn w:val="964"/>
    <w:next w:val="1181"/>
    <w:link w:val="1244"/>
    <w:qFormat/>
    <w:pPr>
      <w:jc w:val="left"/>
    </w:pPr>
    <w:rPr>
      <w:rFonts w:ascii="Calibri" w:hAnsi="Calibri"/>
      <w:b/>
      <w:bCs/>
      <w:sz w:val="20"/>
      <w:szCs w:val="20"/>
    </w:rPr>
  </w:style>
  <w:style w:type="character" w:styleId="1244">
    <w:name w:val="批注主题 Char"/>
    <w:next w:val="1244"/>
    <w:link w:val="1243"/>
    <w:qFormat/>
  </w:style>
  <w:style w:type="paragraph" w:styleId="1245">
    <w:name w:val="正文首行缩进1"/>
    <w:basedOn w:val="964"/>
    <w:next w:val="1245"/>
    <w:link w:val="1246"/>
    <w:uiPriority w:val="99"/>
    <w:qFormat/>
    <w:pPr>
      <w:ind w:firstLine="420"/>
      <w:jc w:val="left"/>
      <w:spacing w:before="100" w:beforeAutospacing="1" w:after="100" w:afterAutospacing="1" w:line="360" w:lineRule="auto"/>
      <w:widowControl/>
      <w:tabs>
        <w:tab w:val="left" w:pos="1160" w:leader="none"/>
        <w:tab w:val="left" w:pos="2423" w:leader="none"/>
      </w:tabs>
    </w:pPr>
    <w:rPr>
      <w:rFonts w:ascii="宋体" w:hAnsi="宋体"/>
      <w:sz w:val="24"/>
      <w:szCs w:val="24"/>
    </w:rPr>
  </w:style>
  <w:style w:type="character" w:styleId="1246">
    <w:name w:val="正文首行缩进 Char1"/>
    <w:next w:val="1246"/>
    <w:link w:val="1245"/>
    <w:uiPriority w:val="99"/>
    <w:semiHidden/>
    <w:qFormat/>
  </w:style>
  <w:style w:type="paragraph" w:styleId="1247">
    <w:name w:val="正文首行缩进 21"/>
    <w:basedOn w:val="964"/>
    <w:next w:val="1247"/>
    <w:link w:val="1248"/>
    <w:qFormat/>
    <w:pPr>
      <w:ind w:left="420" w:firstLine="420"/>
      <w:jc w:val="left"/>
      <w:spacing w:before="100" w:beforeAutospacing="1" w:after="100" w:afterAutospacing="1" w:line="360" w:lineRule="auto"/>
      <w:widowControl/>
    </w:pPr>
    <w:rPr>
      <w:rFonts w:ascii="宋体" w:hAnsi="宋体"/>
      <w:sz w:val="24"/>
      <w:szCs w:val="24"/>
      <w:lang w:val="en-US" w:eastAsia="en-US"/>
    </w:rPr>
  </w:style>
  <w:style w:type="character" w:styleId="1248">
    <w:name w:val="正文首行缩进 2 Char"/>
    <w:next w:val="1248"/>
    <w:link w:val="1247"/>
    <w:rPr>
      <w:rFonts w:ascii="宋体" w:hAnsi="宋体"/>
      <w:sz w:val="24"/>
      <w:szCs w:val="24"/>
    </w:rPr>
  </w:style>
  <w:style w:type="table" w:styleId="1249">
    <w:name w:val="网格型11"/>
    <w:basedOn w:val="1155"/>
    <w:next w:val="1249"/>
    <w:link w:val="964"/>
    <w:qFormat/>
    <w:tblPr/>
  </w:style>
  <w:style w:type="character" w:styleId="1250">
    <w:name w:val="要点1"/>
    <w:next w:val="1250"/>
    <w:link w:val="964"/>
    <w:qFormat/>
    <w:rPr>
      <w:b/>
      <w:bCs/>
    </w:rPr>
  </w:style>
  <w:style w:type="character" w:styleId="1251">
    <w:name w:val="页码1"/>
    <w:next w:val="1251"/>
    <w:link w:val="964"/>
    <w:qFormat/>
  </w:style>
  <w:style w:type="character" w:styleId="1252">
    <w:name w:val="已访问的超链接1"/>
    <w:next w:val="1252"/>
    <w:link w:val="964"/>
    <w:uiPriority w:val="99"/>
    <w:unhideWhenUsed/>
    <w:qFormat/>
    <w:rPr>
      <w:color w:val="800080"/>
      <w:u w:val="single"/>
    </w:rPr>
  </w:style>
  <w:style w:type="character" w:styleId="1253">
    <w:name w:val="强调1"/>
    <w:next w:val="1253"/>
    <w:link w:val="964"/>
    <w:qFormat/>
    <w:rPr>
      <w:i/>
      <w:iCs/>
    </w:rPr>
  </w:style>
  <w:style w:type="character" w:styleId="1254">
    <w:name w:val="超链接1"/>
    <w:next w:val="1254"/>
    <w:link w:val="964"/>
    <w:uiPriority w:val="99"/>
    <w:unhideWhenUsed/>
    <w:qFormat/>
    <w:rPr>
      <w:color w:val="0000ff"/>
      <w:u w:val="single"/>
    </w:rPr>
  </w:style>
  <w:style w:type="character" w:styleId="1255">
    <w:name w:val="批注引用1"/>
    <w:next w:val="1255"/>
    <w:link w:val="964"/>
    <w:qFormat/>
    <w:rPr>
      <w:sz w:val="21"/>
    </w:rPr>
  </w:style>
  <w:style w:type="character" w:styleId="1256">
    <w:name w:val="脚注引用1"/>
    <w:next w:val="1256"/>
    <w:link w:val="964"/>
    <w:qFormat/>
    <w:rPr>
      <w:vertAlign w:val="superscript"/>
    </w:rPr>
  </w:style>
  <w:style w:type="paragraph" w:styleId="1257">
    <w:name w:val="索引 41"/>
    <w:basedOn w:val="964"/>
    <w:next w:val="964"/>
    <w:link w:val="964"/>
    <w:uiPriority w:val="99"/>
    <w:unhideWhenUsed/>
    <w:qFormat/>
    <w:pPr>
      <w:ind w:left="600"/>
    </w:pPr>
    <w:rPr>
      <w:rFonts w:ascii="宋体"/>
      <w:b/>
      <w:position w:val="-10"/>
      <w:sz w:val="24"/>
      <w:szCs w:val="20"/>
    </w:rPr>
  </w:style>
  <w:style w:type="character" w:styleId="1258">
    <w:name w:val="正文文本 3 Char1"/>
    <w:next w:val="1258"/>
    <w:link w:val="964"/>
    <w:uiPriority w:val="99"/>
    <w:qFormat/>
    <w:rPr>
      <w:rFonts w:ascii="Calibri" w:hAnsi="Calibri"/>
      <w:sz w:val="16"/>
      <w:szCs w:val="16"/>
    </w:rPr>
  </w:style>
  <w:style w:type="character" w:styleId="1259">
    <w:name w:val="纯文本 Char1"/>
    <w:next w:val="1259"/>
    <w:link w:val="964"/>
    <w:uiPriority w:val="99"/>
    <w:qFormat/>
    <w:rPr>
      <w:rFonts w:ascii="宋体" w:hAnsi="Courier New"/>
      <w:szCs w:val="21"/>
    </w:rPr>
  </w:style>
  <w:style w:type="character" w:styleId="1260">
    <w:name w:val="副标题 Char1"/>
    <w:next w:val="1260"/>
    <w:link w:val="964"/>
    <w:uiPriority w:val="11"/>
    <w:qFormat/>
    <w:rPr>
      <w:rFonts w:ascii="Cambria" w:hAnsi="Cambria"/>
      <w:b/>
      <w:bCs/>
      <w:sz w:val="32"/>
      <w:szCs w:val="32"/>
    </w:rPr>
  </w:style>
  <w:style w:type="character" w:styleId="1261">
    <w:name w:val="批注主题 Char1"/>
    <w:next w:val="1261"/>
    <w:link w:val="964"/>
    <w:qFormat/>
    <w:rPr>
      <w:rFonts w:ascii="Calibri" w:hAnsi="Calibri"/>
      <w:b/>
      <w:bCs/>
    </w:rPr>
  </w:style>
  <w:style w:type="character" w:styleId="1262">
    <w:name w:val="宏文本 Char"/>
    <w:next w:val="1262"/>
    <w:link w:val="964"/>
    <w:uiPriority w:val="99"/>
    <w:rPr>
      <w:rFonts w:ascii="Courier New" w:hAnsi="Courier New"/>
      <w:sz w:val="24"/>
      <w:szCs w:val="24"/>
      <w:lang w:val="en-US" w:eastAsia="zh-CN" w:bidi="ar-SA"/>
    </w:rPr>
  </w:style>
  <w:style w:type="character" w:styleId="1263">
    <w:name w:val="注释标题 Char"/>
    <w:next w:val="1263"/>
    <w:link w:val="964"/>
    <w:rPr>
      <w:rFonts w:ascii="宋体" w:hAnsi="宋体"/>
      <w:sz w:val="24"/>
      <w:szCs w:val="24"/>
    </w:rPr>
  </w:style>
  <w:style w:type="character" w:styleId="1264">
    <w:name w:val="电子邮件签名 Char"/>
    <w:next w:val="1264"/>
    <w:link w:val="964"/>
    <w:rPr>
      <w:rFonts w:ascii="宋体" w:hAnsi="宋体"/>
      <w:sz w:val="24"/>
      <w:szCs w:val="24"/>
    </w:rPr>
  </w:style>
  <w:style w:type="character" w:styleId="1265">
    <w:name w:val="称呼 Char"/>
    <w:next w:val="1265"/>
    <w:link w:val="964"/>
    <w:rPr>
      <w:rFonts w:ascii="宋体" w:hAnsi="宋体"/>
      <w:sz w:val="24"/>
      <w:szCs w:val="24"/>
    </w:rPr>
  </w:style>
  <w:style w:type="character" w:styleId="1266">
    <w:name w:val="结束语 Char"/>
    <w:next w:val="1266"/>
    <w:link w:val="964"/>
    <w:rPr>
      <w:rFonts w:ascii="宋体" w:hAnsi="宋体"/>
      <w:sz w:val="24"/>
      <w:szCs w:val="24"/>
    </w:rPr>
  </w:style>
  <w:style w:type="character" w:styleId="1267">
    <w:name w:val="HTML 地址 Char"/>
    <w:next w:val="1267"/>
    <w:link w:val="964"/>
    <w:rPr>
      <w:rFonts w:ascii="宋体" w:hAnsi="宋体"/>
      <w:i/>
      <w:iCs/>
      <w:sz w:val="24"/>
      <w:szCs w:val="24"/>
    </w:rPr>
  </w:style>
  <w:style w:type="character" w:styleId="1268">
    <w:name w:val="尾注文本 Char"/>
    <w:next w:val="1268"/>
    <w:link w:val="964"/>
    <w:qFormat/>
    <w:rPr>
      <w:szCs w:val="24"/>
    </w:rPr>
  </w:style>
  <w:style w:type="character" w:styleId="1269">
    <w:name w:val="签名 Char"/>
    <w:next w:val="1269"/>
    <w:link w:val="964"/>
    <w:rPr>
      <w:rFonts w:ascii="宋体" w:hAnsi="宋体"/>
      <w:sz w:val="24"/>
      <w:szCs w:val="24"/>
    </w:rPr>
  </w:style>
  <w:style w:type="character" w:styleId="1270">
    <w:name w:val="脚注文本 Char"/>
    <w:next w:val="1270"/>
    <w:link w:val="964"/>
    <w:qFormat/>
  </w:style>
  <w:style w:type="character" w:styleId="1271">
    <w:name w:val="信息标题 Char"/>
    <w:next w:val="1271"/>
    <w:link w:val="964"/>
    <w:rPr>
      <w:rFonts w:ascii="Cambria" w:hAnsi="Cambria"/>
      <w:sz w:val="24"/>
      <w:szCs w:val="24"/>
      <w:shd w:val="pct20" w:color="auto" w:fill="auto"/>
    </w:rPr>
  </w:style>
  <w:style w:type="character" w:styleId="1272">
    <w:name w:val="正文首行缩进 Char"/>
    <w:next w:val="1272"/>
    <w:link w:val="964"/>
    <w:qFormat/>
    <w:rPr>
      <w:rFonts w:ascii="宋体" w:hAnsi="宋体"/>
      <w:sz w:val="24"/>
      <w:szCs w:val="24"/>
    </w:rPr>
  </w:style>
  <w:style w:type="character" w:styleId="1273">
    <w:name w:val="00-合正 Char"/>
    <w:next w:val="1273"/>
    <w:link w:val="1274"/>
    <w:rPr>
      <w:rFonts w:ascii="楷体" w:hAnsi="楷体" w:eastAsia="楷体" w:cs="Times New Roman"/>
      <w:color w:val="000000"/>
      <w:sz w:val="28"/>
      <w:szCs w:val="24"/>
    </w:rPr>
  </w:style>
  <w:style w:type="paragraph" w:styleId="1274">
    <w:name w:val="00-合正"/>
    <w:basedOn w:val="964"/>
    <w:next w:val="1274"/>
    <w:link w:val="1273"/>
    <w:qFormat/>
    <w:pPr>
      <w:ind w:firstLine="200"/>
      <w:jc w:val="left"/>
      <w:spacing w:line="560" w:lineRule="exact"/>
    </w:pPr>
    <w:rPr>
      <w:rFonts w:ascii="楷体" w:hAnsi="楷体" w:eastAsia="楷体"/>
      <w:color w:val="000000"/>
      <w:sz w:val="28"/>
      <w:szCs w:val="24"/>
      <w:lang w:val="en-US" w:eastAsia="en-US"/>
    </w:rPr>
  </w:style>
  <w:style w:type="paragraph" w:styleId="1275">
    <w:name w:val="纯文本1"/>
    <w:basedOn w:val="964"/>
    <w:next w:val="1275"/>
    <w:link w:val="964"/>
    <w:qFormat/>
    <w:rPr>
      <w:rFonts w:ascii="宋体" w:hAnsi="Courier New" w:eastAsia="楷体_GB2312" w:cs="Times New Roman"/>
      <w:sz w:val="26"/>
      <w:szCs w:val="20"/>
    </w:rPr>
  </w:style>
  <w:style w:type="paragraph" w:styleId="1276">
    <w:name w:val="列出段落1"/>
    <w:basedOn w:val="964"/>
    <w:next w:val="1276"/>
    <w:link w:val="964"/>
    <w:qFormat/>
    <w:pPr>
      <w:ind w:firstLine="420"/>
    </w:pPr>
    <w:rPr>
      <w:rFonts w:ascii="@时尚中黑简体" w:hAnsi="@时尚中黑简体" w:cs="@时尚中黑简体"/>
      <w:szCs w:val="24"/>
    </w:rPr>
  </w:style>
  <w:style w:type="character" w:styleId="1278">
    <w:name w:val="列出段落 Char"/>
    <w:next w:val="1278"/>
    <w:link w:val="1371"/>
    <w:uiPriority w:val="99"/>
    <w:qFormat/>
    <w:rPr>
      <w:rFonts w:ascii="Calibri" w:hAnsi="Calibri"/>
      <w:sz w:val="21"/>
      <w:szCs w:val="22"/>
    </w:rPr>
  </w:style>
  <w:style w:type="paragraph" w:styleId="1279">
    <w:name w:val="样式 标题 3 + (中文) 黑体 小四 非加粗 段前: 7.8 磅 段后: 0 磅 行距: 固定值 20 磅"/>
    <w:basedOn w:val="964"/>
    <w:next w:val="1279"/>
    <w:link w:val="964"/>
    <w:qFormat/>
    <w:pPr>
      <w:keepLines/>
      <w:keepNext/>
      <w:spacing w:line="400" w:lineRule="exact"/>
      <w:outlineLvl w:val="2"/>
    </w:pPr>
    <w:rPr>
      <w:rFonts w:eastAsia="黑体"/>
      <w:sz w:val="24"/>
      <w:szCs w:val="20"/>
    </w:rPr>
  </w:style>
  <w:style w:type="paragraph" w:styleId="1280">
    <w:name w:val="样式 标题 2 + Times New Roman 四号 非加粗 段前: 5 磅 段后: 0 磅 行距: 固定值 20..."/>
    <w:basedOn w:val="964"/>
    <w:next w:val="1280"/>
    <w:link w:val="964"/>
    <w:qFormat/>
    <w:pPr>
      <w:keepLines/>
      <w:keepNext/>
      <w:spacing w:before="100" w:line="400" w:lineRule="exact"/>
      <w:outlineLvl w:val="1"/>
    </w:pPr>
    <w:rPr>
      <w:rFonts w:eastAsia="黑体"/>
      <w:sz w:val="28"/>
      <w:szCs w:val="20"/>
    </w:rPr>
  </w:style>
  <w:style w:type="paragraph" w:styleId="1281">
    <w:name w:val="_Style 36"/>
    <w:next w:val="1281"/>
    <w:link w:val="964"/>
    <w:uiPriority w:val="99"/>
    <w:qFormat/>
    <w:pPr>
      <w:jc w:val="both"/>
      <w:widowControl w:val="off"/>
    </w:pPr>
    <w:rPr>
      <w:rFonts w:ascii="Calibri" w:hAnsi="Calibri"/>
      <w:sz w:val="21"/>
      <w:szCs w:val="22"/>
      <w:lang w:val="en-US" w:eastAsia="zh-CN" w:bidi="ar-SA"/>
    </w:rPr>
  </w:style>
  <w:style w:type="character" w:styleId="1282">
    <w:name w:val="标题 3 Char Char Char"/>
    <w:next w:val="1282"/>
    <w:link w:val="964"/>
    <w:qFormat/>
    <w:rPr>
      <w:rFonts w:eastAsia="宋体"/>
      <w:b/>
      <w:sz w:val="32"/>
      <w:lang w:val="en-US" w:eastAsia="zh-CN" w:bidi="ar-SA"/>
    </w:rPr>
  </w:style>
  <w:style w:type="character" w:styleId="1283">
    <w:name w:val="font161"/>
    <w:next w:val="1283"/>
    <w:link w:val="964"/>
    <w:qFormat/>
    <w:rPr>
      <w:b/>
      <w:sz w:val="32"/>
    </w:rPr>
  </w:style>
  <w:style w:type="paragraph" w:styleId="1284">
    <w:name w:val="1"/>
    <w:basedOn w:val="964"/>
    <w:next w:val="964"/>
    <w:link w:val="964"/>
    <w:qFormat/>
    <w:rPr>
      <w:szCs w:val="20"/>
    </w:rPr>
  </w:style>
  <w:style w:type="paragraph" w:styleId="1285">
    <w:name w:val="表格"/>
    <w:basedOn w:val="964"/>
    <w:next w:val="1285"/>
    <w:link w:val="1286"/>
    <w:qFormat/>
    <w:pPr>
      <w:jc w:val="center"/>
    </w:pPr>
    <w:rPr>
      <w:rFonts w:ascii="华文细黑" w:hAnsi="华文细黑"/>
      <w:szCs w:val="20"/>
      <w:lang w:val="en-US" w:eastAsia="en-US"/>
    </w:rPr>
  </w:style>
  <w:style w:type="character" w:styleId="1286">
    <w:name w:val="表格 Char"/>
    <w:next w:val="1286"/>
    <w:link w:val="1285"/>
    <w:qFormat/>
    <w:rPr>
      <w:rFonts w:ascii="华文细黑" w:hAnsi="华文细黑"/>
      <w:sz w:val="21"/>
    </w:rPr>
  </w:style>
  <w:style w:type="paragraph" w:styleId="1287">
    <w:name w:val="Blockquote"/>
    <w:basedOn w:val="964"/>
    <w:next w:val="1287"/>
    <w:link w:val="964"/>
    <w:qFormat/>
    <w:pPr>
      <w:ind w:left="360" w:right="360"/>
      <w:jc w:val="left"/>
      <w:spacing w:before="100" w:after="100"/>
    </w:pPr>
    <w:rPr>
      <w:sz w:val="24"/>
      <w:szCs w:val="20"/>
    </w:rPr>
  </w:style>
  <w:style w:type="paragraph" w:styleId="1288">
    <w:name w:val="表格文字"/>
    <w:basedOn w:val="964"/>
    <w:next w:val="1288"/>
    <w:link w:val="964"/>
    <w:qFormat/>
    <w:pPr>
      <w:jc w:val="left"/>
      <w:spacing w:line="420" w:lineRule="atLeast"/>
    </w:pPr>
    <w:rPr>
      <w:szCs w:val="20"/>
    </w:rPr>
  </w:style>
  <w:style w:type="paragraph" w:styleId="1289">
    <w:name w:val="6'"/>
    <w:basedOn w:val="964"/>
    <w:next w:val="1289"/>
    <w:link w:val="964"/>
    <w:qFormat/>
    <w:pPr>
      <w:jc w:val="center"/>
      <w:spacing w:line="320" w:lineRule="exact"/>
    </w:pPr>
    <w:rPr>
      <w:spacing w:val="20"/>
      <w:szCs w:val="20"/>
    </w:rPr>
  </w:style>
  <w:style w:type="paragraph" w:styleId="1290">
    <w:name w:val="样式 标题 1 + 黑体 三号 非加粗 居中 段前: 6 磅 段后: 6 磅 行距: 固定值 20 磅"/>
    <w:basedOn w:val="964"/>
    <w:next w:val="1290"/>
    <w:link w:val="964"/>
    <w:qFormat/>
    <w:pPr>
      <w:jc w:val="center"/>
      <w:keepLines/>
      <w:keepNext/>
      <w:spacing w:before="120" w:after="120" w:line="400" w:lineRule="exact"/>
      <w:outlineLvl w:val="0"/>
    </w:pPr>
    <w:rPr>
      <w:rFonts w:ascii="黑体" w:hAnsi="黑体" w:eastAsia="黑体"/>
      <w:sz w:val="32"/>
      <w:szCs w:val="20"/>
    </w:rPr>
  </w:style>
  <w:style w:type="paragraph" w:styleId="1291">
    <w:name w:val="ѹʽ ꌢ 2 + Times New Roman ˄ŠǼӴ֠·: 5 󜺠0 ܺ ̶ֵ 20..."/>
    <w:basedOn w:val="964"/>
    <w:next w:val="1291"/>
    <w:link w:val="964"/>
    <w:pPr>
      <w:keepNext/>
      <w:spacing w:before="100" w:line="400" w:lineRule="atLeast"/>
      <w:widowControl/>
    </w:pPr>
    <w:rPr>
      <w:sz w:val="28"/>
      <w:szCs w:val="28"/>
    </w:rPr>
  </w:style>
  <w:style w:type="character" w:styleId="1292">
    <w:name w:val="批注文字 Char2"/>
    <w:next w:val="1292"/>
    <w:link w:val="964"/>
    <w:qFormat/>
    <w:rPr>
      <w:rFonts w:ascii="Times New Roman" w:hAnsi="Times New Roman" w:eastAsia="宋体" w:cs="Times New Roman"/>
      <w:szCs w:val="20"/>
    </w:rPr>
  </w:style>
  <w:style w:type="paragraph" w:styleId="1293">
    <w:name w:val="ѹʽ ꌢ 2 + Times New Roman ˄ŠǼӴ֠·: 5 󜺠0 ܺ ̶ֵ 20...1"/>
    <w:basedOn w:val="964"/>
    <w:next w:val="1293"/>
    <w:link w:val="964"/>
    <w:pPr>
      <w:keepNext/>
      <w:spacing w:before="100" w:line="400" w:lineRule="atLeast"/>
      <w:widowControl/>
    </w:pPr>
    <w:rPr>
      <w:sz w:val="28"/>
      <w:szCs w:val="28"/>
    </w:rPr>
  </w:style>
  <w:style w:type="character" w:styleId="1294">
    <w:name w:val="标题4 Char Char"/>
    <w:next w:val="1294"/>
    <w:link w:val="1295"/>
    <w:qFormat/>
    <w:rPr>
      <w:rFonts w:ascii="Arial" w:hAnsi="Arial"/>
      <w:b/>
      <w:bCs/>
      <w:sz w:val="24"/>
      <w:szCs w:val="32"/>
    </w:rPr>
  </w:style>
  <w:style w:type="paragraph" w:styleId="1295">
    <w:name w:val="标题4"/>
    <w:basedOn w:val="964"/>
    <w:next w:val="1196"/>
    <w:link w:val="1294"/>
    <w:qFormat/>
    <w:pPr>
      <w:keepLines/>
      <w:keepNext/>
      <w:spacing w:before="260" w:after="260" w:line="413" w:lineRule="auto"/>
      <w:outlineLvl w:val="1"/>
    </w:pPr>
    <w:rPr>
      <w:rFonts w:ascii="Arial" w:hAnsi="Arial"/>
      <w:b/>
      <w:bCs/>
      <w:sz w:val="24"/>
      <w:szCs w:val="32"/>
      <w:lang w:val="en-US" w:eastAsia="en-US"/>
    </w:rPr>
  </w:style>
  <w:style w:type="character" w:styleId="1296">
    <w:name w:val="批注文字 Char1"/>
    <w:next w:val="1296"/>
    <w:link w:val="964"/>
    <w:qFormat/>
    <w:rPr>
      <w:rFonts w:ascii="Times New Roman" w:hAnsi="Times New Roman" w:eastAsia="宋体" w:cs="Times New Roman"/>
      <w:szCs w:val="20"/>
    </w:rPr>
  </w:style>
  <w:style w:type="character" w:styleId="1297">
    <w:name w:val="明显引用 Char"/>
    <w:next w:val="1297"/>
    <w:link w:val="964"/>
    <w:qFormat/>
    <w:rPr>
      <w:b/>
      <w:bCs/>
      <w:i/>
      <w:iCs/>
      <w:color w:val="4f81bd"/>
    </w:rPr>
  </w:style>
  <w:style w:type="character" w:styleId="1299">
    <w:name w:val="明显引用 Char1"/>
    <w:next w:val="1299"/>
    <w:link w:val="1468"/>
    <w:uiPriority w:val="30"/>
    <w:qFormat/>
    <w:rPr>
      <w:rFonts w:ascii="Calibri" w:hAnsi="Calibri"/>
      <w:b/>
      <w:bCs/>
      <w:i/>
      <w:iCs/>
      <w:color w:val="4f81bd"/>
    </w:rPr>
  </w:style>
  <w:style w:type="character" w:styleId="1300">
    <w:name w:val="书籍标题1"/>
    <w:next w:val="1300"/>
    <w:link w:val="964"/>
    <w:qFormat/>
    <w:rPr>
      <w:b/>
      <w:bCs/>
      <w:smallCaps/>
      <w:spacing w:val="5"/>
    </w:rPr>
  </w:style>
  <w:style w:type="character" w:styleId="1301">
    <w:name w:val="明显强调1"/>
    <w:next w:val="1301"/>
    <w:link w:val="964"/>
    <w:qFormat/>
    <w:rPr>
      <w:b/>
      <w:bCs/>
      <w:i/>
      <w:iCs/>
      <w:color w:val="4f81bd"/>
    </w:rPr>
  </w:style>
  <w:style w:type="character" w:styleId="1302">
    <w:name w:val="标题5 Char Char"/>
    <w:next w:val="1302"/>
    <w:link w:val="1303"/>
    <w:qFormat/>
    <w:rPr>
      <w:rFonts w:ascii="Arial" w:hAnsi="Arial"/>
      <w:b/>
      <w:bCs/>
      <w:sz w:val="24"/>
      <w:szCs w:val="32"/>
    </w:rPr>
  </w:style>
  <w:style w:type="paragraph" w:styleId="1303">
    <w:name w:val="标题5"/>
    <w:basedOn w:val="964"/>
    <w:next w:val="1303"/>
    <w:link w:val="1302"/>
    <w:qFormat/>
    <w:pPr>
      <w:keepLines/>
      <w:keepNext/>
      <w:spacing w:before="260" w:after="260" w:line="413" w:lineRule="auto"/>
      <w:outlineLvl w:val="2"/>
    </w:pPr>
    <w:rPr>
      <w:rFonts w:ascii="Arial" w:hAnsi="Arial"/>
      <w:b/>
      <w:bCs/>
      <w:sz w:val="24"/>
      <w:szCs w:val="32"/>
      <w:lang w:val="en-US" w:eastAsia="en-US"/>
    </w:rPr>
  </w:style>
  <w:style w:type="character" w:styleId="1304">
    <w:name w:val="textcontents"/>
    <w:next w:val="1304"/>
    <w:link w:val="964"/>
    <w:qFormat/>
    <w:rPr>
      <w:rFonts w:cs="Times New Roman"/>
    </w:rPr>
  </w:style>
  <w:style w:type="character" w:styleId="1305">
    <w:name w:val="不明显强调1"/>
    <w:next w:val="1305"/>
    <w:link w:val="964"/>
    <w:qFormat/>
    <w:rPr>
      <w:i/>
      <w:iCs/>
      <w:color w:val="808080"/>
    </w:rPr>
  </w:style>
  <w:style w:type="character" w:styleId="1306">
    <w:name w:val="不明显参考1"/>
    <w:next w:val="1306"/>
    <w:link w:val="964"/>
    <w:qFormat/>
    <w:rPr>
      <w:smallCaps/>
      <w:color w:val="c0504d"/>
      <w:u w:val="single"/>
    </w:rPr>
  </w:style>
  <w:style w:type="character" w:styleId="1307">
    <w:name w:val="日期 Char1"/>
    <w:next w:val="1307"/>
    <w:link w:val="964"/>
    <w:qFormat/>
    <w:rPr>
      <w:sz w:val="21"/>
      <w:szCs w:val="22"/>
    </w:rPr>
  </w:style>
  <w:style w:type="character" w:styleId="1308">
    <w:name w:val="正文文本 Char1"/>
    <w:next w:val="1308"/>
    <w:link w:val="964"/>
    <w:qFormat/>
    <w:rPr>
      <w:sz w:val="21"/>
      <w:szCs w:val="22"/>
    </w:rPr>
  </w:style>
  <w:style w:type="character" w:styleId="1309">
    <w:name w:val="批注文字 Char Char"/>
    <w:next w:val="1309"/>
    <w:link w:val="964"/>
    <w:qFormat/>
    <w:rPr>
      <w:rFonts w:ascii="宋体" w:hAnsi="Times New Roman" w:eastAsia="宋体" w:cs="Times New Roman"/>
      <w:sz w:val="28"/>
      <w:szCs w:val="20"/>
    </w:rPr>
  </w:style>
  <w:style w:type="character" w:styleId="1310">
    <w:name w:val="明显参考1"/>
    <w:next w:val="1310"/>
    <w:link w:val="964"/>
    <w:qFormat/>
    <w:rPr>
      <w:b/>
      <w:bCs/>
      <w:smallCaps/>
      <w:color w:val="c0504d"/>
      <w:spacing w:val="5"/>
      <w:u w:val="single"/>
    </w:rPr>
  </w:style>
  <w:style w:type="character" w:styleId="1311">
    <w:name w:val="批注框文本 Char1"/>
    <w:next w:val="1311"/>
    <w:link w:val="964"/>
    <w:qFormat/>
    <w:rPr>
      <w:sz w:val="18"/>
      <w:szCs w:val="18"/>
    </w:rPr>
  </w:style>
  <w:style w:type="character" w:styleId="1312">
    <w:name w:val="引用 Char"/>
    <w:next w:val="1312"/>
    <w:link w:val="964"/>
    <w:qFormat/>
    <w:rPr>
      <w:i/>
      <w:iCs/>
      <w:color w:val="000000"/>
    </w:rPr>
  </w:style>
  <w:style w:type="character" w:styleId="1314">
    <w:name w:val="引用 Char1"/>
    <w:next w:val="1314"/>
    <w:link w:val="1495"/>
    <w:uiPriority w:val="29"/>
    <w:qFormat/>
    <w:rPr>
      <w:rFonts w:ascii="Calibri" w:hAnsi="Calibri"/>
      <w:i/>
      <w:iCs/>
      <w:color w:val="000000"/>
    </w:rPr>
  </w:style>
  <w:style w:type="character" w:styleId="1315">
    <w:name w:val="文档结构图 Char1"/>
    <w:next w:val="1315"/>
    <w:link w:val="964"/>
    <w:qFormat/>
    <w:rPr>
      <w:rFonts w:ascii="宋体"/>
      <w:sz w:val="18"/>
      <w:szCs w:val="18"/>
    </w:rPr>
  </w:style>
  <w:style w:type="character" w:styleId="1317">
    <w:name w:val="无间隔 Char"/>
    <w:next w:val="1317"/>
    <w:link w:val="1370"/>
    <w:uiPriority w:val="1"/>
    <w:qFormat/>
    <w:rPr>
      <w:rFonts w:ascii="Calibri" w:hAnsi="Calibri"/>
      <w:sz w:val="21"/>
      <w:szCs w:val="22"/>
      <w:lang w:bidi="ar-SA"/>
    </w:rPr>
  </w:style>
  <w:style w:type="character" w:styleId="1318">
    <w:name w:val="标题 Char1"/>
    <w:next w:val="1318"/>
    <w:link w:val="964"/>
    <w:uiPriority w:val="10"/>
    <w:qFormat/>
    <w:rPr>
      <w:rFonts w:ascii="Cambria" w:hAnsi="Cambria" w:eastAsia="宋体" w:cs="Times New Roman"/>
      <w:b/>
      <w:bCs/>
      <w:sz w:val="32"/>
      <w:szCs w:val="32"/>
    </w:rPr>
  </w:style>
  <w:style w:type="character" w:styleId="1319">
    <w:name w:val="页眉 Char1"/>
    <w:next w:val="1319"/>
    <w:link w:val="964"/>
    <w:rPr>
      <w:rFonts w:ascii="Calibri" w:hAnsi="Calibri" w:eastAsia="宋体" w:cs="Times New Roman"/>
      <w:sz w:val="18"/>
      <w:szCs w:val="18"/>
    </w:rPr>
  </w:style>
  <w:style w:type="character" w:styleId="1320">
    <w:name w:val="文档结构图 Char2"/>
    <w:next w:val="1320"/>
    <w:link w:val="964"/>
    <w:uiPriority w:val="99"/>
    <w:rPr>
      <w:rFonts w:ascii="宋体" w:hAnsi="Calibri" w:eastAsia="宋体" w:cs="Times New Roman"/>
      <w:sz w:val="18"/>
      <w:szCs w:val="18"/>
    </w:rPr>
  </w:style>
  <w:style w:type="character" w:styleId="1321">
    <w:name w:val="正文文本 Char2"/>
    <w:next w:val="1321"/>
    <w:link w:val="964"/>
    <w:uiPriority w:val="99"/>
    <w:rPr>
      <w:rFonts w:ascii="Calibri" w:hAnsi="Calibri" w:eastAsia="宋体" w:cs="Times New Roman"/>
    </w:rPr>
  </w:style>
  <w:style w:type="character" w:styleId="1322">
    <w:name w:val="页脚 Char1"/>
    <w:next w:val="1322"/>
    <w:link w:val="964"/>
    <w:qFormat/>
    <w:rPr>
      <w:rFonts w:ascii="Calibri" w:hAnsi="Calibri" w:eastAsia="宋体" w:cs="Times New Roman"/>
      <w:sz w:val="18"/>
      <w:szCs w:val="18"/>
    </w:rPr>
  </w:style>
  <w:style w:type="paragraph" w:styleId="1323">
    <w:name w:val="修订1"/>
    <w:next w:val="1323"/>
    <w:link w:val="964"/>
    <w:qFormat/>
    <w:rPr>
      <w:sz w:val="21"/>
      <w:szCs w:val="24"/>
      <w:lang w:val="en-US" w:eastAsia="zh-CN" w:bidi="ar-SA"/>
    </w:rPr>
  </w:style>
  <w:style w:type="character" w:styleId="1324">
    <w:name w:val="批注主题 Char2"/>
    <w:next w:val="1324"/>
    <w:link w:val="964"/>
    <w:uiPriority w:val="99"/>
    <w:qFormat/>
    <w:rPr>
      <w:rFonts w:ascii="Times New Roman" w:hAnsi="Times New Roman" w:eastAsia="宋体" w:cs="Times New Roman"/>
      <w:szCs w:val="20"/>
    </w:rPr>
  </w:style>
  <w:style w:type="paragraph" w:styleId="1325">
    <w:name w:val="flNote"/>
    <w:basedOn w:val="964"/>
    <w:next w:val="1325"/>
    <w:link w:val="964"/>
    <w:qFormat/>
    <w:pPr>
      <w:jc w:val="center"/>
      <w:spacing w:before="320" w:after="160" w:line="360" w:lineRule="atLeast"/>
    </w:pPr>
    <w:rPr>
      <w:rFonts w:ascii="Arial" w:eastAsia="黑体"/>
      <w:sz w:val="30"/>
      <w:szCs w:val="20"/>
    </w:rPr>
  </w:style>
  <w:style w:type="character" w:styleId="1326">
    <w:name w:val="日期 Char2"/>
    <w:next w:val="1326"/>
    <w:link w:val="964"/>
    <w:uiPriority w:val="99"/>
    <w:rPr>
      <w:rFonts w:ascii="Calibri" w:hAnsi="Calibri" w:eastAsia="宋体" w:cs="Times New Roman"/>
    </w:rPr>
  </w:style>
  <w:style w:type="character" w:styleId="1327">
    <w:name w:val="批注框文本 Char2"/>
    <w:next w:val="1327"/>
    <w:link w:val="964"/>
    <w:uiPriority w:val="99"/>
    <w:rPr>
      <w:rFonts w:ascii="Calibri" w:hAnsi="Calibri" w:eastAsia="宋体" w:cs="Times New Roman"/>
      <w:sz w:val="18"/>
      <w:szCs w:val="18"/>
    </w:rPr>
  </w:style>
  <w:style w:type="paragraph" w:styleId="1328">
    <w:name w:val="空半行"/>
    <w:basedOn w:val="964"/>
    <w:next w:val="1328"/>
    <w:link w:val="964"/>
    <w:qFormat/>
    <w:pPr>
      <w:spacing w:line="120" w:lineRule="exact"/>
    </w:pPr>
    <w:rPr>
      <w:rFonts w:eastAsia="仿宋_GB2312"/>
      <w:color w:val="ffffff"/>
      <w:sz w:val="30"/>
      <w:szCs w:val="20"/>
    </w:rPr>
  </w:style>
  <w:style w:type="paragraph" w:styleId="1329">
    <w:name w:val="TOC 标题1"/>
    <w:basedOn w:val="964"/>
    <w:next w:val="964"/>
    <w:link w:val="964"/>
    <w:uiPriority w:val="39"/>
    <w:qFormat/>
    <w:pPr>
      <w:keepLines/>
      <w:keepNext/>
      <w:spacing w:before="340" w:after="330" w:line="576" w:lineRule="auto"/>
    </w:pPr>
    <w:rPr>
      <w:rFonts w:ascii="Calibri" w:hAnsi="Calibri"/>
      <w:b/>
      <w:bCs/>
      <w:sz w:val="44"/>
      <w:szCs w:val="44"/>
    </w:rPr>
  </w:style>
  <w:style w:type="paragraph" w:styleId="1330">
    <w:name w:val="rvps2"/>
    <w:basedOn w:val="964"/>
    <w:next w:val="1330"/>
    <w:link w:val="964"/>
    <w:qFormat/>
    <w:pPr>
      <w:widowControl/>
    </w:pPr>
    <w:rPr>
      <w:sz w:val="24"/>
      <w:szCs w:val="24"/>
    </w:rPr>
  </w:style>
  <w:style w:type="character" w:styleId="1331">
    <w:name w:val="页脚 字符"/>
    <w:next w:val="1331"/>
    <w:link w:val="964"/>
    <w:qFormat/>
  </w:style>
  <w:style w:type="paragraph" w:styleId="1332">
    <w:name w:val="_Style 127"/>
    <w:next w:val="1332"/>
    <w:link w:val="964"/>
    <w:uiPriority w:val="99"/>
    <w:pPr>
      <w:jc w:val="both"/>
      <w:widowControl w:val="off"/>
    </w:pPr>
    <w:rPr>
      <w:rFonts w:ascii="Calibri" w:hAnsi="Calibri"/>
      <w:sz w:val="21"/>
      <w:szCs w:val="22"/>
      <w:lang w:val="en-US" w:eastAsia="zh-CN" w:bidi="ar-SA"/>
    </w:rPr>
  </w:style>
  <w:style w:type="paragraph" w:styleId="1333">
    <w:name w:val="ѹʽ ꌢ 2 + Times New Roman ˄ŠǼӴ֠·: 5 󜺠0 ܺ ̶ֵ 20...2"/>
    <w:basedOn w:val="964"/>
    <w:next w:val="1333"/>
    <w:link w:val="964"/>
    <w:pPr>
      <w:keepNext/>
      <w:spacing w:before="100" w:line="400" w:lineRule="atLeast"/>
      <w:widowControl/>
    </w:pPr>
    <w:rPr>
      <w:sz w:val="28"/>
      <w:szCs w:val="28"/>
    </w:rPr>
  </w:style>
  <w:style w:type="paragraph" w:styleId="1334">
    <w:name w:val="Table Paragraph"/>
    <w:basedOn w:val="964"/>
    <w:next w:val="1334"/>
    <w:link w:val="964"/>
    <w:uiPriority w:val="99"/>
    <w:qFormat/>
    <w:pPr>
      <w:jc w:val="left"/>
    </w:pPr>
    <w:rPr>
      <w:rFonts w:ascii="宋体" w:hAnsi="宋体" w:cs="宋体"/>
      <w:sz w:val="22"/>
      <w:lang w:eastAsia="en-US"/>
    </w:rPr>
  </w:style>
  <w:style w:type="paragraph" w:styleId="1335">
    <w:name w:val="xl24"/>
    <w:basedOn w:val="964"/>
    <w:next w:val="1335"/>
    <w:link w:val="964"/>
    <w:uiPriority w:val="99"/>
    <w:pPr>
      <w:jc w:val="center"/>
      <w:spacing w:before="100" w:beforeAutospacing="1" w:after="100" w:afterAutospacing="1"/>
      <w:widowControl/>
      <w:pBdr>
        <w:left w:val="single" w:color="000000" w:sz="4" w:space="0"/>
        <w:right w:val="single" w:color="000000" w:sz="4" w:space="0"/>
      </w:pBdr>
    </w:pPr>
    <w:rPr>
      <w:rFonts w:ascii="宋体" w:hAnsi="宋体"/>
      <w:sz w:val="24"/>
      <w:szCs w:val="20"/>
    </w:rPr>
  </w:style>
  <w:style w:type="character" w:styleId="1336">
    <w:name w:val="标书正文格式 Char1"/>
    <w:next w:val="1336"/>
    <w:link w:val="1337"/>
    <w:qFormat/>
    <w:rPr>
      <w:rFonts w:ascii="Arial" w:hAnsi="Arial" w:eastAsia="Times New Roman"/>
      <w:sz w:val="21"/>
      <w:szCs w:val="22"/>
      <w:lang w:val="en-US" w:eastAsia="zh-CN" w:bidi="ar-SA"/>
    </w:rPr>
  </w:style>
  <w:style w:type="paragraph" w:styleId="1337">
    <w:name w:val="标书正文格式"/>
    <w:next w:val="1337"/>
    <w:link w:val="1336"/>
    <w:qFormat/>
    <w:pPr>
      <w:ind w:firstLine="200"/>
    </w:pPr>
    <w:rPr>
      <w:rFonts w:ascii="Arial" w:hAnsi="Arial" w:eastAsia="Times New Roman"/>
      <w:sz w:val="21"/>
      <w:szCs w:val="22"/>
      <w:lang w:val="en-US" w:eastAsia="zh-CN" w:bidi="ar-SA"/>
    </w:rPr>
  </w:style>
  <w:style w:type="character" w:styleId="1338">
    <w:name w:val="*正文 Char"/>
    <w:next w:val="1338"/>
    <w:link w:val="1339"/>
    <w:qFormat/>
    <w:rPr>
      <w:rFonts w:ascii="宋体" w:hAnsi="宋体"/>
      <w:sz w:val="24"/>
      <w:szCs w:val="24"/>
    </w:rPr>
  </w:style>
  <w:style w:type="paragraph" w:styleId="1339">
    <w:name w:val="*正文"/>
    <w:basedOn w:val="964"/>
    <w:next w:val="1339"/>
    <w:link w:val="1338"/>
    <w:qFormat/>
    <w:pPr>
      <w:ind w:firstLine="200"/>
      <w:spacing w:line="360" w:lineRule="auto"/>
    </w:pPr>
    <w:rPr>
      <w:rFonts w:ascii="宋体" w:hAnsi="宋体"/>
      <w:sz w:val="24"/>
      <w:szCs w:val="24"/>
      <w:lang w:val="en-US" w:eastAsia="en-US"/>
    </w:rPr>
  </w:style>
  <w:style w:type="paragraph" w:styleId="1340">
    <w:name w:val="UserStyle_119"/>
    <w:basedOn w:val="964"/>
    <w:next w:val="1340"/>
    <w:link w:val="964"/>
    <w:pPr>
      <w:keepNext/>
      <w:spacing w:before="100" w:line="400" w:lineRule="atLeast"/>
      <w:widowControl/>
    </w:pPr>
    <w:rPr>
      <w:sz w:val="28"/>
      <w:szCs w:val="28"/>
    </w:rPr>
  </w:style>
  <w:style w:type="character" w:styleId="1341">
    <w:name w:val="书籍标题2"/>
    <w:next w:val="1341"/>
    <w:link w:val="964"/>
    <w:qFormat/>
    <w:rPr>
      <w:b/>
      <w:bCs/>
      <w:smallCaps/>
      <w:spacing w:val="5"/>
    </w:rPr>
  </w:style>
  <w:style w:type="character" w:styleId="1342">
    <w:name w:val="明显强调2"/>
    <w:next w:val="1342"/>
    <w:link w:val="964"/>
    <w:qFormat/>
    <w:rPr>
      <w:b/>
      <w:bCs/>
      <w:i/>
      <w:iCs/>
      <w:color w:val="4f81bd"/>
    </w:rPr>
  </w:style>
  <w:style w:type="character" w:styleId="1343">
    <w:name w:val="不明显强调2"/>
    <w:next w:val="1343"/>
    <w:link w:val="964"/>
    <w:qFormat/>
    <w:rPr>
      <w:i/>
      <w:iCs/>
      <w:color w:val="808080"/>
    </w:rPr>
  </w:style>
  <w:style w:type="character" w:styleId="1344">
    <w:name w:val="不明显参考2"/>
    <w:next w:val="1344"/>
    <w:link w:val="964"/>
    <w:qFormat/>
    <w:rPr>
      <w:smallCaps/>
      <w:color w:val="c0504d"/>
      <w:u w:val="single"/>
    </w:rPr>
  </w:style>
  <w:style w:type="character" w:styleId="1345">
    <w:name w:val="明显参考2"/>
    <w:next w:val="1345"/>
    <w:link w:val="964"/>
    <w:qFormat/>
    <w:rPr>
      <w:b/>
      <w:bCs/>
      <w:smallCaps/>
      <w:color w:val="c0504d"/>
      <w:spacing w:val="5"/>
      <w:u w:val="single"/>
    </w:rPr>
  </w:style>
  <w:style w:type="paragraph" w:styleId="1347">
    <w:name w:val="TOC 标题2"/>
    <w:basedOn w:val="964"/>
    <w:next w:val="964"/>
    <w:link w:val="964"/>
    <w:qFormat/>
    <w:pPr>
      <w:keepLines/>
      <w:keepNext/>
      <w:spacing w:before="340" w:after="330" w:line="576" w:lineRule="auto"/>
    </w:pPr>
    <w:rPr>
      <w:rFonts w:ascii="Calibri" w:hAnsi="Calibri"/>
      <w:b/>
      <w:bCs/>
      <w:sz w:val="44"/>
      <w:szCs w:val="44"/>
    </w:rPr>
  </w:style>
  <w:style w:type="table" w:styleId="1348">
    <w:name w:val="网格型1"/>
    <w:basedOn w:val="1155"/>
    <w:next w:val="1348"/>
    <w:link w:val="964"/>
    <w:qFormat/>
    <w:tblPr/>
  </w:style>
  <w:style w:type="paragraph" w:styleId="1349">
    <w:name w:val="符号列表"/>
    <w:basedOn w:val="964"/>
    <w:next w:val="1349"/>
    <w:link w:val="964"/>
    <w:pPr>
      <w:ind w:left="2224" w:hanging="420"/>
      <w:jc w:val="left"/>
      <w:spacing w:line="360" w:lineRule="auto"/>
      <w:widowControl/>
      <w:tabs>
        <w:tab w:val="left" w:pos="2224" w:leader="none"/>
      </w:tabs>
    </w:pPr>
    <w:rPr>
      <w:color w:val="000000"/>
      <w:spacing w:val="-4"/>
      <w:sz w:val="24"/>
      <w:szCs w:val="24"/>
    </w:rPr>
  </w:style>
  <w:style w:type="character" w:styleId="1350">
    <w:name w:val="font31"/>
    <w:next w:val="1350"/>
    <w:link w:val="964"/>
    <w:uiPriority w:val="99"/>
    <w:rPr>
      <w:rFonts w:hint="eastAsia" w:ascii="宋体" w:hAnsi="宋体" w:eastAsia="宋体" w:cs="宋体"/>
      <w:color w:val="000000"/>
      <w:sz w:val="20"/>
      <w:szCs w:val="20"/>
      <w:u w:val="none"/>
    </w:rPr>
  </w:style>
  <w:style w:type="character" w:styleId="1351">
    <w:name w:val="font21"/>
    <w:next w:val="1351"/>
    <w:link w:val="964"/>
    <w:uiPriority w:val="99"/>
    <w:rPr>
      <w:rFonts w:hint="eastAsia" w:ascii="宋体" w:hAnsi="宋体" w:eastAsia="宋体" w:cs="宋体"/>
      <w:b/>
      <w:color w:val="000000"/>
      <w:sz w:val="20"/>
      <w:szCs w:val="20"/>
      <w:u w:val="none"/>
    </w:rPr>
  </w:style>
  <w:style w:type="character" w:styleId="1352">
    <w:name w:val="font51"/>
    <w:next w:val="1352"/>
    <w:link w:val="964"/>
    <w:uiPriority w:val="99"/>
    <w:rPr>
      <w:rFonts w:ascii="Times New Roman" w:hAnsi="Times New Roman" w:cs="Times New Roman"/>
      <w:b/>
      <w:color w:val="000000"/>
      <w:sz w:val="20"/>
      <w:szCs w:val="20"/>
      <w:u w:val="none"/>
    </w:rPr>
  </w:style>
  <w:style w:type="character" w:styleId="1353">
    <w:name w:val="font61"/>
    <w:next w:val="1353"/>
    <w:link w:val="964"/>
    <w:uiPriority w:val="99"/>
    <w:rPr>
      <w:rFonts w:ascii="Times New Roman" w:hAnsi="Times New Roman" w:cs="Times New Roman"/>
      <w:color w:val="000000"/>
      <w:sz w:val="20"/>
      <w:szCs w:val="20"/>
      <w:u w:val="none"/>
    </w:rPr>
  </w:style>
  <w:style w:type="character" w:styleId="1354">
    <w:name w:val="font11"/>
    <w:next w:val="1354"/>
    <w:link w:val="964"/>
    <w:uiPriority w:val="99"/>
    <w:rPr>
      <w:rFonts w:hint="eastAsia" w:ascii="宋体" w:hAnsi="宋体" w:eastAsia="宋体" w:cs="宋体"/>
      <w:color w:val="000000"/>
      <w:sz w:val="20"/>
      <w:szCs w:val="20"/>
      <w:u w:val="none"/>
    </w:rPr>
  </w:style>
  <w:style w:type="character" w:styleId="1355">
    <w:name w:val="font71"/>
    <w:next w:val="1355"/>
    <w:link w:val="964"/>
    <w:uiPriority w:val="99"/>
    <w:rPr>
      <w:rFonts w:hint="eastAsia" w:ascii="宋体" w:hAnsi="宋体" w:eastAsia="宋体" w:cs="宋体"/>
      <w:color w:val="000000"/>
      <w:sz w:val="20"/>
      <w:szCs w:val="20"/>
      <w:u w:val="none"/>
    </w:rPr>
  </w:style>
  <w:style w:type="character" w:styleId="1356">
    <w:name w:val="font41"/>
    <w:next w:val="1356"/>
    <w:link w:val="964"/>
    <w:uiPriority w:val="99"/>
    <w:rPr>
      <w:rFonts w:hint="eastAsia" w:ascii="宋体" w:hAnsi="宋体" w:eastAsia="宋体" w:cs="宋体"/>
      <w:b/>
      <w:color w:val="000000"/>
      <w:sz w:val="20"/>
      <w:szCs w:val="20"/>
      <w:u w:val="none"/>
    </w:rPr>
  </w:style>
  <w:style w:type="character" w:styleId="1357">
    <w:name w:val="font81"/>
    <w:next w:val="1357"/>
    <w:link w:val="964"/>
    <w:uiPriority w:val="99"/>
    <w:rPr>
      <w:rFonts w:ascii="Times New Roman" w:hAnsi="Times New Roman" w:cs="Times New Roman"/>
      <w:color w:val="000000"/>
      <w:sz w:val="20"/>
      <w:szCs w:val="20"/>
      <w:u w:val="none"/>
    </w:rPr>
  </w:style>
  <w:style w:type="character" w:styleId="1358">
    <w:name w:val="font01"/>
    <w:next w:val="1358"/>
    <w:link w:val="964"/>
    <w:uiPriority w:val="99"/>
    <w:rPr>
      <w:rFonts w:ascii="Times New Roman" w:hAnsi="Times New Roman" w:cs="Times New Roman"/>
      <w:b/>
      <w:color w:val="000000"/>
      <w:sz w:val="24"/>
      <w:szCs w:val="24"/>
      <w:u w:val="none"/>
    </w:rPr>
  </w:style>
  <w:style w:type="character" w:styleId="1359">
    <w:name w:val="t_tag"/>
    <w:next w:val="1359"/>
    <w:link w:val="964"/>
    <w:qFormat/>
  </w:style>
  <w:style w:type="paragraph" w:styleId="1360">
    <w:name w:val="Report Level 2"/>
    <w:basedOn w:val="964"/>
    <w:next w:val="1361"/>
    <w:link w:val="964"/>
    <w:uiPriority w:val="99"/>
    <w:qFormat/>
    <w:pPr>
      <w:ind w:left="1080" w:hanging="1080"/>
      <w:spacing w:after="120"/>
      <w:tabs>
        <w:tab w:val="left" w:pos="1080" w:leader="none"/>
      </w:tabs>
    </w:pPr>
    <w:rPr>
      <w:rFonts w:ascii="宋体" w:hAnsi="Arial"/>
      <w:b/>
      <w:caps/>
      <w:color w:val="0000ff"/>
      <w:sz w:val="24"/>
    </w:rPr>
  </w:style>
  <w:style w:type="paragraph" w:styleId="1361">
    <w:name w:val="Report Text Char"/>
    <w:basedOn w:val="964"/>
    <w:next w:val="1361"/>
    <w:link w:val="964"/>
    <w:qFormat/>
    <w:pPr>
      <w:ind w:left="1080"/>
      <w:spacing w:after="138"/>
    </w:pPr>
    <w:rPr>
      <w:rFonts w:ascii="Calibri" w:hAnsi="Calibri"/>
    </w:rPr>
  </w:style>
  <w:style w:type="paragraph" w:styleId="1362">
    <w:name w:val="样式2"/>
    <w:basedOn w:val="964"/>
    <w:next w:val="1362"/>
    <w:link w:val="964"/>
    <w:qFormat/>
    <w:pPr>
      <w:spacing w:line="400" w:lineRule="exact"/>
    </w:pPr>
    <w:rPr>
      <w:rFonts w:ascii="Calibri" w:hAnsi="Calibri"/>
      <w:szCs w:val="24"/>
    </w:rPr>
  </w:style>
  <w:style w:type="paragraph" w:styleId="1363">
    <w:name w:val="样式3"/>
    <w:basedOn w:val="964"/>
    <w:next w:val="1363"/>
    <w:link w:val="964"/>
    <w:uiPriority w:val="99"/>
    <w:qFormat/>
    <w:pPr>
      <w:spacing w:line="400" w:lineRule="exact"/>
    </w:pPr>
    <w:rPr>
      <w:rFonts w:ascii="Calibri" w:hAnsi="Calibri"/>
      <w:szCs w:val="24"/>
    </w:rPr>
  </w:style>
  <w:style w:type="paragraph" w:styleId="1364">
    <w:name w:val="1a"/>
    <w:basedOn w:val="964"/>
    <w:next w:val="1364"/>
    <w:link w:val="964"/>
    <w:qFormat/>
    <w:pPr>
      <w:numPr>
        <w:ilvl w:val="0"/>
        <w:numId w:val="2"/>
      </w:numPr>
    </w:pPr>
    <w:rPr>
      <w:rFonts w:ascii="仿宋_GB2312" w:hAnsi="Calibri" w:eastAsia="仿宋_GB2312"/>
      <w:b/>
      <w:sz w:val="28"/>
      <w:szCs w:val="28"/>
    </w:rPr>
  </w:style>
  <w:style w:type="paragraph" w:styleId="1365">
    <w:name w:val="3a"/>
    <w:basedOn w:val="964"/>
    <w:next w:val="1365"/>
    <w:link w:val="964"/>
    <w:qFormat/>
    <w:pPr>
      <w:numPr>
        <w:ilvl w:val="2"/>
        <w:numId w:val="2"/>
      </w:numPr>
    </w:pPr>
    <w:rPr>
      <w:rFonts w:ascii="仿宋_GB2312" w:hAnsi="Calibri" w:eastAsia="仿宋_GB2312"/>
      <w:sz w:val="28"/>
      <w:szCs w:val="28"/>
    </w:rPr>
  </w:style>
  <w:style w:type="paragraph" w:styleId="1366">
    <w:name w:val="样式4"/>
    <w:basedOn w:val="964"/>
    <w:next w:val="1366"/>
    <w:link w:val="964"/>
    <w:uiPriority w:val="99"/>
    <w:qFormat/>
    <w:pPr>
      <w:spacing w:line="400" w:lineRule="exact"/>
    </w:pPr>
    <w:rPr>
      <w:rFonts w:ascii="Calibri" w:hAnsi="Calibri"/>
      <w:szCs w:val="24"/>
    </w:rPr>
  </w:style>
  <w:style w:type="paragraph" w:styleId="1367">
    <w:name w:val="2a"/>
    <w:basedOn w:val="964"/>
    <w:next w:val="1367"/>
    <w:link w:val="964"/>
    <w:qFormat/>
    <w:pPr>
      <w:numPr>
        <w:ilvl w:val="1"/>
        <w:numId w:val="2"/>
      </w:numPr>
    </w:pPr>
    <w:rPr>
      <w:rFonts w:ascii="仿宋_GB2312" w:hAnsi="Calibri" w:eastAsia="仿宋_GB2312"/>
      <w:sz w:val="28"/>
      <w:szCs w:val="28"/>
    </w:rPr>
  </w:style>
  <w:style w:type="paragraph" w:styleId="1368">
    <w:name w:val="Default"/>
    <w:next w:val="1368"/>
    <w:link w:val="964"/>
    <w:qFormat/>
    <w:pPr>
      <w:widowControl w:val="off"/>
    </w:pPr>
    <w:rPr>
      <w:rFonts w:ascii="宋体" w:hAnsi="Calibri" w:cs="宋体"/>
      <w:color w:val="000000"/>
      <w:sz w:val="24"/>
      <w:szCs w:val="24"/>
      <w:lang w:val="en-US" w:eastAsia="zh-CN" w:bidi="ar-SA"/>
    </w:rPr>
  </w:style>
  <w:style w:type="paragraph" w:styleId="1369">
    <w:name w:val="reader-word-layer"/>
    <w:basedOn w:val="964"/>
    <w:next w:val="1369"/>
    <w:link w:val="964"/>
    <w:qFormat/>
    <w:pPr>
      <w:jc w:val="left"/>
      <w:spacing w:before="100" w:beforeAutospacing="1" w:after="100" w:afterAutospacing="1"/>
      <w:widowControl/>
    </w:pPr>
    <w:rPr>
      <w:rFonts w:ascii="宋体" w:hAnsi="宋体" w:cs="宋体"/>
      <w:sz w:val="24"/>
      <w:szCs w:val="24"/>
    </w:rPr>
  </w:style>
  <w:style w:type="paragraph" w:styleId="1370">
    <w:name w:val="无间隔1"/>
    <w:next w:val="1370"/>
    <w:link w:val="964"/>
    <w:uiPriority w:val="1"/>
    <w:qFormat/>
    <w:pPr>
      <w:jc w:val="both"/>
      <w:widowControl w:val="off"/>
    </w:pPr>
    <w:rPr>
      <w:rFonts w:ascii="Calibri" w:hAnsi="Calibri"/>
      <w:sz w:val="21"/>
      <w:szCs w:val="22"/>
      <w:lang w:val="en-US" w:eastAsia="zh-CN" w:bidi="ar-SA"/>
    </w:rPr>
  </w:style>
  <w:style w:type="paragraph" w:styleId="1371">
    <w:name w:val="列出段落2"/>
    <w:basedOn w:val="964"/>
    <w:next w:val="1371"/>
    <w:link w:val="964"/>
    <w:uiPriority w:val="34"/>
    <w:qFormat/>
    <w:pPr>
      <w:ind w:firstLine="420"/>
    </w:pPr>
    <w:rPr>
      <w:rFonts w:ascii="Calibri" w:hAnsi="Calibri"/>
    </w:rPr>
  </w:style>
  <w:style w:type="character" w:styleId="1372">
    <w:name w:val="ant-transfer-list-search-action"/>
    <w:next w:val="1372"/>
    <w:link w:val="964"/>
  </w:style>
  <w:style w:type="character" w:styleId="1373">
    <w:name w:val="ant-tree-switcher"/>
    <w:next w:val="1373"/>
    <w:link w:val="964"/>
  </w:style>
  <w:style w:type="character" w:styleId="1374">
    <w:name w:val="ant-tree-checkbox"/>
    <w:next w:val="1374"/>
    <w:link w:val="964"/>
  </w:style>
  <w:style w:type="character" w:styleId="1375">
    <w:name w:val="ant-tree-iconele"/>
    <w:next w:val="1375"/>
    <w:link w:val="964"/>
  </w:style>
  <w:style w:type="character" w:styleId="1376">
    <w:name w:val="ant-radio+*"/>
    <w:next w:val="1376"/>
    <w:link w:val="964"/>
  </w:style>
  <w:style w:type="character" w:styleId="1377">
    <w:name w:val="ant-select-tree-checkbox2"/>
    <w:next w:val="1377"/>
    <w:link w:val="964"/>
  </w:style>
  <w:style w:type="character" w:styleId="1378">
    <w:name w:val="ant-select-tree-iconele"/>
    <w:next w:val="1378"/>
    <w:link w:val="964"/>
  </w:style>
  <w:style w:type="character" w:styleId="1379">
    <w:name w:val="ant-select-tree-switcher"/>
    <w:next w:val="1379"/>
    <w:link w:val="964"/>
  </w:style>
  <w:style w:type="character" w:styleId="1380">
    <w:name w:val="hover25"/>
    <w:next w:val="1380"/>
    <w:link w:val="964"/>
    <w:rPr>
      <w:color w:val="3498db"/>
    </w:rPr>
  </w:style>
  <w:style w:type="paragraph" w:styleId="1381">
    <w:name w:val="无间隔2"/>
    <w:next w:val="1381"/>
    <w:link w:val="964"/>
    <w:uiPriority w:val="1"/>
    <w:qFormat/>
    <w:pPr>
      <w:jc w:val="both"/>
      <w:widowControl w:val="off"/>
    </w:pPr>
    <w:rPr>
      <w:rFonts w:ascii="Calibri" w:hAnsi="Calibri"/>
      <w:sz w:val="21"/>
      <w:szCs w:val="22"/>
      <w:lang w:val="en-US" w:eastAsia="zh-CN" w:bidi="ar-SA"/>
    </w:rPr>
  </w:style>
  <w:style w:type="character" w:styleId="1382">
    <w:name w:val="正文11 字符"/>
    <w:next w:val="1382"/>
    <w:link w:val="1383"/>
    <w:rPr>
      <w:color w:val="000000"/>
      <w:sz w:val="24"/>
    </w:rPr>
  </w:style>
  <w:style w:type="paragraph" w:styleId="1383">
    <w:name w:val="正文11"/>
    <w:basedOn w:val="964"/>
    <w:next w:val="1383"/>
    <w:link w:val="1382"/>
    <w:qFormat/>
    <w:pPr>
      <w:ind w:firstLine="200"/>
      <w:spacing w:line="288" w:lineRule="auto"/>
    </w:pPr>
    <w:rPr>
      <w:color w:val="000000"/>
      <w:sz w:val="24"/>
      <w:szCs w:val="20"/>
      <w:lang w:val="en-US" w:eastAsia="en-US"/>
    </w:rPr>
  </w:style>
  <w:style w:type="table" w:styleId="1384">
    <w:name w:val="Table Normal"/>
    <w:next w:val="1384"/>
    <w:link w:val="964"/>
    <w:uiPriority w:val="2"/>
    <w:unhideWhenUsed/>
    <w:qFormat/>
    <w:rPr>
      <w:rFonts w:ascii="Calibri" w:hAnsi="Calibri"/>
      <w:lang w:val="en-US" w:eastAsia="zh-CN" w:bidi="ar-SA"/>
    </w:rPr>
    <w:tblPr/>
  </w:style>
  <w:style w:type="paragraph" w:styleId="1385">
    <w:name w:val="WPSOffice手动目录 1"/>
    <w:next w:val="1385"/>
    <w:link w:val="964"/>
    <w:qFormat/>
    <w:rPr>
      <w:lang w:val="en-US" w:eastAsia="zh-CN" w:bidi="ar-SA"/>
    </w:rPr>
  </w:style>
  <w:style w:type="paragraph" w:styleId="1386">
    <w:name w:val="WPSOffice手动目录 2"/>
    <w:next w:val="1386"/>
    <w:link w:val="964"/>
    <w:pPr>
      <w:ind w:left="200"/>
    </w:pPr>
    <w:rPr>
      <w:lang w:val="en-US" w:eastAsia="zh-CN" w:bidi="ar-SA"/>
    </w:rPr>
  </w:style>
  <w:style w:type="character" w:styleId="1387">
    <w:name w:val="Heading 1 Char"/>
    <w:next w:val="1387"/>
    <w:link w:val="964"/>
    <w:uiPriority w:val="99"/>
    <w:rPr>
      <w:rFonts w:ascii="Cambria" w:hAnsi="Cambria" w:eastAsia="宋体" w:cs="Times New Roman"/>
      <w:b/>
      <w:bCs/>
      <w:sz w:val="28"/>
      <w:szCs w:val="28"/>
      <w:lang w:eastAsia="en-US"/>
    </w:rPr>
  </w:style>
  <w:style w:type="character" w:styleId="1388">
    <w:name w:val="标题 2 Char1"/>
    <w:next w:val="1388"/>
    <w:link w:val="964"/>
    <w:uiPriority w:val="99"/>
    <w:rPr>
      <w:rFonts w:ascii="?? Light" w:hAnsi="?? Light" w:cs="Times New Roman"/>
      <w:b/>
      <w:bCs/>
      <w:sz w:val="32"/>
      <w:szCs w:val="32"/>
      <w:lang w:val="en-US" w:eastAsia="zh-CN" w:bidi="ar-SA"/>
    </w:rPr>
  </w:style>
  <w:style w:type="character" w:styleId="1389">
    <w:name w:val="标题 3 Char1"/>
    <w:next w:val="1389"/>
    <w:link w:val="964"/>
    <w:uiPriority w:val="99"/>
    <w:rPr>
      <w:rFonts w:ascii="Calibri" w:hAnsi="Calibri" w:eastAsia="宋体" w:cs="宋体"/>
      <w:b/>
      <w:bCs/>
      <w:sz w:val="32"/>
      <w:szCs w:val="32"/>
    </w:rPr>
  </w:style>
  <w:style w:type="character" w:styleId="1390">
    <w:name w:val="标题 1 Char2"/>
    <w:next w:val="1390"/>
    <w:link w:val="964"/>
    <w:uiPriority w:val="99"/>
    <w:rPr>
      <w:rFonts w:eastAsia="宋体"/>
      <w:b/>
      <w:sz w:val="44"/>
      <w:lang w:val="en-US" w:eastAsia="zh-CN"/>
    </w:rPr>
  </w:style>
  <w:style w:type="character" w:styleId="1391">
    <w:name w:val="Comment Text Char"/>
    <w:next w:val="1391"/>
    <w:link w:val="964"/>
    <w:uiPriority w:val="99"/>
    <w:rPr>
      <w:rFonts w:cs="Times New Roman"/>
      <w:sz w:val="22"/>
      <w:szCs w:val="22"/>
    </w:rPr>
  </w:style>
  <w:style w:type="character" w:styleId="1392">
    <w:name w:val="Body Text Char"/>
    <w:next w:val="1392"/>
    <w:link w:val="964"/>
    <w:uiPriority w:val="99"/>
    <w:rPr>
      <w:rFonts w:ascii="Times New Roman" w:hAnsi="Times New Roman" w:eastAsia="方正仿宋简体" w:cs="Times New Roman"/>
      <w:sz w:val="30"/>
    </w:rPr>
  </w:style>
  <w:style w:type="character" w:styleId="1393">
    <w:name w:val="HTML Preformatted Char"/>
    <w:next w:val="1393"/>
    <w:link w:val="964"/>
    <w:uiPriority w:val="99"/>
    <w:rPr>
      <w:rFonts w:ascii="宋体" w:hAnsi="宋体" w:eastAsia="宋体" w:cs="宋体"/>
      <w:sz w:val="24"/>
      <w:szCs w:val="24"/>
    </w:rPr>
  </w:style>
  <w:style w:type="character" w:styleId="1394">
    <w:name w:val="HTML 预设格式 Char2"/>
    <w:next w:val="1394"/>
    <w:link w:val="964"/>
    <w:uiPriority w:val="99"/>
    <w:rPr>
      <w:rFonts w:ascii="Arial" w:hAnsi="Arial" w:eastAsia="宋体"/>
      <w:sz w:val="24"/>
      <w:lang w:val="en-US" w:eastAsia="zh-CN"/>
    </w:rPr>
  </w:style>
  <w:style w:type="paragraph" w:styleId="1395">
    <w:name w:val="List Paragraph1"/>
    <w:basedOn w:val="964"/>
    <w:next w:val="1395"/>
    <w:link w:val="964"/>
    <w:uiPriority w:val="99"/>
    <w:qFormat/>
    <w:pPr>
      <w:ind w:firstLine="420"/>
    </w:pPr>
    <w:rPr>
      <w:rFonts w:ascii="Calibri" w:hAnsi="Calibri" w:cs="Calibri"/>
      <w:szCs w:val="21"/>
    </w:rPr>
  </w:style>
  <w:style w:type="paragraph" w:styleId="1396">
    <w:name w:val="样式1"/>
    <w:basedOn w:val="964"/>
    <w:next w:val="1396"/>
    <w:link w:val="1397"/>
    <w:uiPriority w:val="99"/>
    <w:qFormat/>
    <w:pPr>
      <w:numPr>
        <w:ilvl w:val="0"/>
        <w:numId w:val="3"/>
      </w:numPr>
      <w:jc w:val="center"/>
      <w:spacing w:line="440" w:lineRule="exact"/>
    </w:pPr>
    <w:rPr>
      <w:rFonts w:ascii="黑体" w:hAnsi="黑体" w:eastAsia="黑体"/>
      <w:b/>
      <w:color w:val="000000"/>
      <w:sz w:val="32"/>
      <w:szCs w:val="20"/>
      <w:lang w:val="en-US" w:eastAsia="en-US"/>
    </w:rPr>
  </w:style>
  <w:style w:type="character" w:styleId="1397">
    <w:name w:val="样式1 Char"/>
    <w:next w:val="1397"/>
    <w:link w:val="1396"/>
    <w:uiPriority w:val="99"/>
    <w:qFormat/>
    <w:rPr>
      <w:rFonts w:ascii="黑体" w:hAnsi="黑体" w:eastAsia="黑体"/>
      <w:b/>
      <w:color w:val="000000"/>
      <w:sz w:val="32"/>
    </w:rPr>
  </w:style>
  <w:style w:type="paragraph" w:styleId="1398">
    <w:name w:val="First Paragraph"/>
    <w:basedOn w:val="964"/>
    <w:next w:val="1190"/>
    <w:link w:val="964"/>
    <w:uiPriority w:val="99"/>
    <w:pPr>
      <w:jc w:val="left"/>
      <w:spacing w:before="180" w:after="180"/>
      <w:widowControl/>
    </w:pPr>
    <w:rPr>
      <w:rFonts w:ascii="Cambria" w:hAnsi="Cambria"/>
      <w:sz w:val="24"/>
      <w:szCs w:val="24"/>
      <w:lang w:eastAsia="en-US"/>
    </w:rPr>
  </w:style>
  <w:style w:type="paragraph" w:styleId="1399">
    <w:name w:val="List Paragraph11"/>
    <w:basedOn w:val="964"/>
    <w:next w:val="1399"/>
    <w:link w:val="964"/>
    <w:uiPriority w:val="99"/>
    <w:pPr>
      <w:ind w:firstLine="420"/>
      <w:jc w:val="left"/>
      <w:widowControl/>
    </w:pPr>
    <w:rPr>
      <w:rFonts w:ascii="宋体" w:hAnsi="宋体" w:cs="宋体"/>
      <w:sz w:val="24"/>
      <w:szCs w:val="24"/>
    </w:rPr>
  </w:style>
  <w:style w:type="paragraph" w:styleId="1400">
    <w:name w:val="p0"/>
    <w:basedOn w:val="964"/>
    <w:next w:val="1400"/>
    <w:link w:val="964"/>
    <w:uiPriority w:val="99"/>
    <w:pPr>
      <w:jc w:val="left"/>
      <w:spacing w:before="100" w:beforeAutospacing="1" w:after="100" w:afterAutospacing="1"/>
      <w:widowControl/>
    </w:pPr>
    <w:rPr>
      <w:rFonts w:ascii="宋体" w:hAnsi="宋体" w:cs="宋体"/>
      <w:sz w:val="24"/>
      <w:szCs w:val="24"/>
    </w:rPr>
  </w:style>
  <w:style w:type="character" w:styleId="1401">
    <w:name w:val="页眉 字符"/>
    <w:next w:val="1401"/>
    <w:link w:val="964"/>
    <w:qFormat/>
    <w:rPr>
      <w:rFonts w:ascii="Calibri" w:hAnsi="Calibri"/>
      <w:sz w:val="18"/>
    </w:rPr>
  </w:style>
  <w:style w:type="character" w:styleId="1402">
    <w:name w:val="font91"/>
    <w:next w:val="1402"/>
    <w:link w:val="964"/>
    <w:uiPriority w:val="99"/>
    <w:rPr>
      <w:rFonts w:ascii="宋体" w:hAnsi="宋体" w:eastAsia="宋体" w:cs="宋体"/>
      <w:b/>
      <w:color w:val="000000"/>
      <w:sz w:val="28"/>
      <w:szCs w:val="28"/>
      <w:u w:val="none"/>
    </w:rPr>
  </w:style>
  <w:style w:type="character" w:styleId="1403">
    <w:name w:val="kuan"/>
    <w:next w:val="1403"/>
    <w:link w:val="964"/>
    <w:uiPriority w:val="99"/>
  </w:style>
  <w:style w:type="character" w:styleId="1404">
    <w:name w:val="HTML 预设格式 字符"/>
    <w:next w:val="1404"/>
    <w:link w:val="964"/>
    <w:uiPriority w:val="99"/>
    <w:rPr>
      <w:rFonts w:ascii="宋体" w:hAnsi="宋体" w:eastAsia="宋体"/>
      <w:sz w:val="24"/>
      <w:lang w:val="en-US" w:eastAsia="zh-CN"/>
    </w:rPr>
  </w:style>
  <w:style w:type="character" w:styleId="1405">
    <w:name w:val="description"/>
    <w:next w:val="1405"/>
    <w:link w:val="964"/>
    <w:uiPriority w:val="99"/>
    <w:rPr>
      <w:rFonts w:cs="Times New Roman"/>
    </w:rPr>
  </w:style>
  <w:style w:type="paragraph" w:styleId="1406">
    <w:name w:val="Char Char Char Char Char Char Char Char Char Char Char Char1 Char Char Char Char Char Char Char Char Char Char Char Char Char Char Char Char Char Char Char"/>
    <w:basedOn w:val="964"/>
    <w:next w:val="1406"/>
    <w:link w:val="964"/>
    <w:uiPriority w:val="99"/>
    <w:pPr>
      <w:jc w:val="left"/>
      <w:spacing w:after="160" w:line="240" w:lineRule="exact"/>
      <w:widowControl/>
    </w:pPr>
    <w:rPr>
      <w:rFonts w:ascii="Arial" w:hAnsi="Arial" w:cs="Verdana"/>
      <w:b/>
      <w:sz w:val="24"/>
      <w:szCs w:val="20"/>
      <w:lang w:eastAsia="en-US"/>
    </w:rPr>
  </w:style>
  <w:style w:type="character" w:styleId="1407">
    <w:name w:val="HTML 预设格式 Char1"/>
    <w:next w:val="1407"/>
    <w:link w:val="964"/>
    <w:uiPriority w:val="99"/>
    <w:rPr>
      <w:rFonts w:ascii="Arial" w:hAnsi="Arial" w:eastAsia="宋体"/>
      <w:sz w:val="24"/>
      <w:lang w:val="en-US" w:eastAsia="zh-CN"/>
    </w:rPr>
  </w:style>
  <w:style w:type="character" w:styleId="1408">
    <w:name w:val="标题 1 Char1"/>
    <w:next w:val="1408"/>
    <w:link w:val="964"/>
    <w:uiPriority w:val="99"/>
    <w:rPr>
      <w:rFonts w:eastAsia="宋体"/>
      <w:b/>
      <w:sz w:val="44"/>
      <w:lang w:val="en-US" w:eastAsia="zh-CN"/>
    </w:rPr>
  </w:style>
  <w:style w:type="paragraph" w:styleId="1409">
    <w:name w:val="默认段落字体 Para Char"/>
    <w:basedOn w:val="964"/>
    <w:next w:val="1409"/>
    <w:link w:val="964"/>
    <w:pPr>
      <w:ind w:firstLine="200"/>
      <w:spacing w:line="360" w:lineRule="auto"/>
    </w:pPr>
    <w:rPr>
      <w:rFonts w:ascii="宋体" w:hAnsi="宋体" w:cs="宋体"/>
      <w:sz w:val="24"/>
      <w:szCs w:val="24"/>
    </w:rPr>
  </w:style>
  <w:style w:type="paragraph" w:styleId="1410">
    <w:name w:val="Char Char Char1 Char"/>
    <w:basedOn w:val="964"/>
    <w:next w:val="1410"/>
    <w:link w:val="964"/>
    <w:rPr>
      <w:rFonts w:ascii="Calibri" w:hAnsi="Calibri"/>
    </w:rPr>
  </w:style>
  <w:style w:type="paragraph" w:styleId="1411">
    <w:name w:val="Char1"/>
    <w:basedOn w:val="964"/>
    <w:next w:val="1411"/>
    <w:link w:val="964"/>
    <w:qFormat/>
    <w:rPr>
      <w:rFonts w:ascii="仿宋_GB2312" w:hAnsi="Calibri" w:eastAsia="仿宋_GB2312"/>
      <w:b/>
      <w:sz w:val="32"/>
      <w:szCs w:val="32"/>
    </w:rPr>
  </w:style>
  <w:style w:type="paragraph" w:styleId="1412">
    <w:name w:val="标题6"/>
    <w:basedOn w:val="964"/>
    <w:next w:val="1412"/>
    <w:link w:val="1413"/>
    <w:qFormat/>
    <w:pPr>
      <w:jc w:val="center"/>
      <w:keepLines/>
      <w:keepNext/>
      <w:spacing w:line="400" w:lineRule="exact"/>
      <w:outlineLvl w:val="2"/>
    </w:pPr>
    <w:rPr>
      <w:rFonts w:ascii="宋体" w:hAnsi="宋体" w:eastAsia="黑体"/>
      <w:sz w:val="32"/>
      <w:szCs w:val="32"/>
      <w:lang w:val="en-US" w:eastAsia="en-US"/>
    </w:rPr>
  </w:style>
  <w:style w:type="character" w:styleId="1413">
    <w:name w:val="标题6 Char"/>
    <w:next w:val="1413"/>
    <w:link w:val="1412"/>
    <w:rPr>
      <w:rFonts w:ascii="宋体" w:hAnsi="宋体" w:eastAsia="黑体"/>
      <w:sz w:val="32"/>
      <w:szCs w:val="32"/>
    </w:rPr>
  </w:style>
  <w:style w:type="paragraph" w:styleId="1414">
    <w:name w:val="Normal_0"/>
    <w:next w:val="1414"/>
    <w:link w:val="964"/>
    <w:qFormat/>
    <w:rPr>
      <w:rFonts w:ascii="黑体" w:hAnsi="黑体" w:eastAsia="黑体"/>
      <w:b/>
      <w:sz w:val="32"/>
      <w:szCs w:val="24"/>
      <w:lang w:val="en-US" w:eastAsia="zh-CN" w:bidi="ar-SA"/>
    </w:rPr>
  </w:style>
  <w:style w:type="paragraph" w:styleId="1415">
    <w:name w:val="正文_1"/>
    <w:next w:val="1415"/>
    <w:link w:val="964"/>
    <w:qFormat/>
    <w:pPr>
      <w:jc w:val="both"/>
      <w:widowControl w:val="off"/>
    </w:pPr>
    <w:rPr>
      <w:rFonts w:ascii="Calibri" w:hAnsi="Calibri"/>
      <w:sz w:val="21"/>
      <w:szCs w:val="22"/>
      <w:lang w:val="en-US" w:eastAsia="zh-CN" w:bidi="ar-SA"/>
    </w:rPr>
  </w:style>
  <w:style w:type="paragraph" w:styleId="1416">
    <w:name w:val="Normal_2"/>
    <w:next w:val="1416"/>
    <w:link w:val="964"/>
    <w:qFormat/>
    <w:rPr>
      <w:rFonts w:ascii="黑体" w:hAnsi="黑体" w:eastAsia="黑体"/>
      <w:b/>
      <w:sz w:val="32"/>
      <w:szCs w:val="24"/>
      <w:lang w:val="en-US" w:eastAsia="zh-CN" w:bidi="ar-SA"/>
    </w:rPr>
  </w:style>
  <w:style w:type="paragraph" w:styleId="1417">
    <w:name w:val="正文_0_0"/>
    <w:next w:val="1417"/>
    <w:link w:val="964"/>
    <w:qFormat/>
    <w:pPr>
      <w:jc w:val="both"/>
      <w:widowControl w:val="off"/>
    </w:pPr>
    <w:rPr>
      <w:rFonts w:ascii="Calibri" w:hAnsi="Calibri"/>
      <w:sz w:val="21"/>
      <w:szCs w:val="22"/>
      <w:lang w:val="en-US" w:eastAsia="zh-CN" w:bidi="ar-SA"/>
    </w:rPr>
  </w:style>
  <w:style w:type="paragraph" w:styleId="1418">
    <w:name w:val="Normal_3"/>
    <w:next w:val="1418"/>
    <w:link w:val="964"/>
    <w:qFormat/>
    <w:rPr>
      <w:rFonts w:ascii="黑体" w:hAnsi="黑体" w:eastAsia="黑体"/>
      <w:b/>
      <w:sz w:val="32"/>
      <w:szCs w:val="24"/>
      <w:lang w:val="en-US" w:eastAsia="zh-CN" w:bidi="ar-SA"/>
    </w:rPr>
  </w:style>
  <w:style w:type="paragraph" w:styleId="1419">
    <w:name w:val="Normal_4"/>
    <w:next w:val="1419"/>
    <w:link w:val="964"/>
    <w:qFormat/>
    <w:rPr>
      <w:rFonts w:ascii="黑体" w:hAnsi="黑体" w:eastAsia="黑体"/>
      <w:b/>
      <w:sz w:val="32"/>
      <w:szCs w:val="24"/>
      <w:lang w:val="en-US" w:eastAsia="zh-CN" w:bidi="ar-SA"/>
    </w:rPr>
  </w:style>
  <w:style w:type="paragraph" w:styleId="1420">
    <w:name w:val="正文_2"/>
    <w:next w:val="1420"/>
    <w:link w:val="964"/>
    <w:qFormat/>
    <w:pPr>
      <w:jc w:val="both"/>
      <w:widowControl w:val="off"/>
    </w:pPr>
    <w:rPr>
      <w:rFonts w:ascii="Calibri" w:hAnsi="Calibri"/>
      <w:sz w:val="21"/>
      <w:szCs w:val="22"/>
      <w:lang w:val="en-US" w:eastAsia="zh-CN" w:bidi="ar-SA"/>
    </w:rPr>
  </w:style>
  <w:style w:type="paragraph" w:styleId="1421">
    <w:name w:val="Normal_5"/>
    <w:next w:val="1421"/>
    <w:link w:val="964"/>
    <w:qFormat/>
    <w:rPr>
      <w:rFonts w:ascii="黑体" w:hAnsi="黑体" w:eastAsia="黑体"/>
      <w:b/>
      <w:sz w:val="32"/>
      <w:szCs w:val="24"/>
      <w:lang w:val="en-US" w:eastAsia="zh-CN" w:bidi="ar-SA"/>
    </w:rPr>
  </w:style>
  <w:style w:type="paragraph" w:styleId="1422">
    <w:name w:val="Normal_6"/>
    <w:next w:val="1422"/>
    <w:link w:val="964"/>
    <w:qFormat/>
    <w:rPr>
      <w:rFonts w:ascii="黑体" w:hAnsi="黑体" w:eastAsia="黑体"/>
      <w:b/>
      <w:sz w:val="32"/>
      <w:szCs w:val="24"/>
      <w:lang w:val="en-US" w:eastAsia="zh-CN" w:bidi="ar-SA"/>
    </w:rPr>
  </w:style>
  <w:style w:type="paragraph" w:styleId="1423">
    <w:name w:val="正文_4"/>
    <w:next w:val="1423"/>
    <w:link w:val="964"/>
    <w:qFormat/>
    <w:pPr>
      <w:jc w:val="both"/>
      <w:widowControl w:val="off"/>
    </w:pPr>
    <w:rPr>
      <w:rFonts w:ascii="Calibri" w:hAnsi="Calibri"/>
      <w:sz w:val="21"/>
      <w:szCs w:val="22"/>
      <w:lang w:val="en-US" w:eastAsia="zh-CN" w:bidi="ar-SA"/>
    </w:rPr>
  </w:style>
  <w:style w:type="paragraph" w:styleId="1424">
    <w:name w:val="正文_5"/>
    <w:next w:val="1424"/>
    <w:link w:val="964"/>
    <w:qFormat/>
    <w:pPr>
      <w:jc w:val="both"/>
      <w:widowControl w:val="off"/>
    </w:pPr>
    <w:rPr>
      <w:rFonts w:ascii="Calibri" w:hAnsi="Calibri"/>
      <w:sz w:val="21"/>
      <w:szCs w:val="22"/>
      <w:lang w:val="en-US" w:eastAsia="zh-CN" w:bidi="ar-SA"/>
    </w:rPr>
  </w:style>
  <w:style w:type="paragraph" w:styleId="1425">
    <w:name w:val="Normal_7"/>
    <w:next w:val="1425"/>
    <w:link w:val="964"/>
    <w:qFormat/>
    <w:rPr>
      <w:rFonts w:ascii="黑体" w:hAnsi="黑体" w:eastAsia="黑体"/>
      <w:b/>
      <w:sz w:val="32"/>
      <w:szCs w:val="24"/>
      <w:lang w:val="en-US" w:eastAsia="zh-CN" w:bidi="ar-SA"/>
    </w:rPr>
  </w:style>
  <w:style w:type="paragraph" w:styleId="1426">
    <w:name w:val="正文_7"/>
    <w:next w:val="1426"/>
    <w:link w:val="964"/>
    <w:qFormat/>
    <w:pPr>
      <w:jc w:val="both"/>
      <w:widowControl w:val="off"/>
    </w:pPr>
    <w:rPr>
      <w:rFonts w:ascii="Calibri" w:hAnsi="Calibri"/>
      <w:sz w:val="21"/>
      <w:szCs w:val="22"/>
      <w:lang w:val="en-US" w:eastAsia="zh-CN" w:bidi="ar-SA"/>
    </w:rPr>
  </w:style>
  <w:style w:type="paragraph" w:styleId="1427">
    <w:name w:val="Normal_9"/>
    <w:next w:val="1427"/>
    <w:link w:val="964"/>
    <w:qFormat/>
    <w:rPr>
      <w:rFonts w:ascii="黑体" w:hAnsi="黑体" w:eastAsia="黑体"/>
      <w:b/>
      <w:sz w:val="32"/>
      <w:szCs w:val="24"/>
      <w:lang w:val="en-US" w:eastAsia="zh-CN" w:bidi="ar-SA"/>
    </w:rPr>
  </w:style>
  <w:style w:type="paragraph" w:styleId="1428">
    <w:name w:val="正文_8"/>
    <w:next w:val="1428"/>
    <w:link w:val="964"/>
    <w:qFormat/>
    <w:pPr>
      <w:jc w:val="both"/>
      <w:widowControl w:val="off"/>
    </w:pPr>
    <w:rPr>
      <w:rFonts w:ascii="Calibri" w:hAnsi="Calibri"/>
      <w:sz w:val="21"/>
      <w:szCs w:val="22"/>
      <w:lang w:val="en-US" w:eastAsia="zh-CN" w:bidi="ar-SA"/>
    </w:rPr>
  </w:style>
  <w:style w:type="paragraph" w:styleId="1429">
    <w:name w:val="目录 1_0"/>
    <w:basedOn w:val="964"/>
    <w:next w:val="1428"/>
    <w:link w:val="964"/>
    <w:uiPriority w:val="39"/>
    <w:qFormat/>
    <w:pPr>
      <w:jc w:val="center"/>
      <w:spacing w:line="440" w:lineRule="exact"/>
    </w:pPr>
    <w:rPr>
      <w:rFonts w:ascii="Calibri" w:hAnsi="Calibri"/>
    </w:rPr>
  </w:style>
  <w:style w:type="paragraph" w:styleId="1430">
    <w:name w:val="正文_9"/>
    <w:next w:val="1430"/>
    <w:link w:val="964"/>
    <w:qFormat/>
    <w:pPr>
      <w:jc w:val="both"/>
      <w:widowControl w:val="off"/>
    </w:pPr>
    <w:rPr>
      <w:rFonts w:ascii="Calibri" w:hAnsi="Calibri"/>
      <w:sz w:val="21"/>
      <w:szCs w:val="22"/>
      <w:lang w:val="en-US" w:eastAsia="zh-CN" w:bidi="ar-SA"/>
    </w:rPr>
  </w:style>
  <w:style w:type="paragraph" w:styleId="1431">
    <w:name w:val="正文_6"/>
    <w:next w:val="1431"/>
    <w:link w:val="964"/>
    <w:qFormat/>
    <w:pPr>
      <w:jc w:val="both"/>
      <w:widowControl w:val="off"/>
    </w:pPr>
    <w:rPr>
      <w:rFonts w:ascii="Calibri" w:hAnsi="Calibri"/>
      <w:sz w:val="21"/>
      <w:szCs w:val="22"/>
      <w:lang w:val="en-US" w:eastAsia="zh-CN" w:bidi="ar-SA"/>
    </w:rPr>
  </w:style>
  <w:style w:type="paragraph" w:styleId="1432">
    <w:name w:val="正文_10"/>
    <w:next w:val="1432"/>
    <w:link w:val="964"/>
    <w:qFormat/>
    <w:pPr>
      <w:jc w:val="both"/>
      <w:widowControl w:val="off"/>
    </w:pPr>
    <w:rPr>
      <w:rFonts w:ascii="Calibri" w:hAnsi="Calibri"/>
      <w:sz w:val="21"/>
      <w:szCs w:val="22"/>
      <w:lang w:val="en-US" w:eastAsia="zh-CN" w:bidi="ar-SA"/>
    </w:rPr>
  </w:style>
  <w:style w:type="paragraph" w:styleId="1433">
    <w:name w:val="正文_12"/>
    <w:next w:val="1433"/>
    <w:link w:val="964"/>
    <w:qFormat/>
    <w:pPr>
      <w:jc w:val="both"/>
      <w:widowControl w:val="off"/>
    </w:pPr>
    <w:rPr>
      <w:rFonts w:ascii="Calibri" w:hAnsi="Calibri"/>
      <w:sz w:val="21"/>
      <w:szCs w:val="22"/>
      <w:lang w:val="en-US" w:eastAsia="zh-CN" w:bidi="ar-SA"/>
    </w:rPr>
  </w:style>
  <w:style w:type="paragraph" w:styleId="1434">
    <w:name w:val="正文_14"/>
    <w:next w:val="1434"/>
    <w:link w:val="964"/>
    <w:qFormat/>
    <w:pPr>
      <w:jc w:val="both"/>
      <w:widowControl w:val="off"/>
    </w:pPr>
    <w:rPr>
      <w:rFonts w:ascii="Calibri" w:hAnsi="Calibri"/>
      <w:sz w:val="21"/>
      <w:szCs w:val="22"/>
      <w:lang w:val="en-US" w:eastAsia="zh-CN" w:bidi="ar-SA"/>
    </w:rPr>
  </w:style>
  <w:style w:type="paragraph" w:styleId="1435">
    <w:name w:val="Normal_10"/>
    <w:next w:val="1435"/>
    <w:link w:val="964"/>
    <w:qFormat/>
    <w:rPr>
      <w:rFonts w:ascii="黑体" w:hAnsi="黑体" w:eastAsia="黑体"/>
      <w:b/>
      <w:sz w:val="32"/>
      <w:szCs w:val="24"/>
      <w:lang w:val="en-US" w:eastAsia="zh-CN" w:bidi="ar-SA"/>
    </w:rPr>
  </w:style>
  <w:style w:type="paragraph" w:styleId="1436">
    <w:name w:val="正文_15"/>
    <w:next w:val="1436"/>
    <w:link w:val="964"/>
    <w:qFormat/>
    <w:pPr>
      <w:jc w:val="both"/>
      <w:widowControl w:val="off"/>
    </w:pPr>
    <w:rPr>
      <w:rFonts w:ascii="Calibri" w:hAnsi="Calibri"/>
      <w:sz w:val="21"/>
      <w:szCs w:val="22"/>
      <w:lang w:val="en-US" w:eastAsia="zh-CN" w:bidi="ar-SA"/>
    </w:rPr>
  </w:style>
  <w:style w:type="paragraph" w:styleId="1437">
    <w:name w:val="Normal_11"/>
    <w:next w:val="1437"/>
    <w:link w:val="964"/>
    <w:qFormat/>
    <w:rPr>
      <w:rFonts w:ascii="黑体" w:hAnsi="黑体" w:eastAsia="黑体"/>
      <w:b/>
      <w:sz w:val="32"/>
      <w:szCs w:val="24"/>
      <w:lang w:val="en-US" w:eastAsia="zh-CN" w:bidi="ar-SA"/>
    </w:rPr>
  </w:style>
  <w:style w:type="paragraph" w:styleId="1438">
    <w:name w:val="Normal_13"/>
    <w:next w:val="1438"/>
    <w:link w:val="964"/>
    <w:qFormat/>
    <w:pPr>
      <w:jc w:val="both"/>
      <w:widowControl w:val="off"/>
    </w:pPr>
    <w:rPr>
      <w:rFonts w:ascii="Calibri" w:hAnsi="Calibri" w:eastAsia="Times New Roman"/>
      <w:sz w:val="21"/>
      <w:szCs w:val="22"/>
      <w:lang w:val="en-US" w:eastAsia="zh-CN" w:bidi="ar-SA"/>
    </w:rPr>
  </w:style>
  <w:style w:type="paragraph" w:styleId="1439">
    <w:name w:val="正文_1_0"/>
    <w:next w:val="1439"/>
    <w:link w:val="964"/>
    <w:qFormat/>
    <w:pPr>
      <w:jc w:val="both"/>
      <w:widowControl w:val="off"/>
    </w:pPr>
    <w:rPr>
      <w:rFonts w:ascii="Calibri" w:hAnsi="Calibri"/>
      <w:lang w:val="en-US" w:eastAsia="zh-CN" w:bidi="ar-SA"/>
    </w:rPr>
  </w:style>
  <w:style w:type="paragraph" w:styleId="1440">
    <w:name w:val="font5"/>
    <w:basedOn w:val="964"/>
    <w:next w:val="1440"/>
    <w:link w:val="964"/>
    <w:pPr>
      <w:jc w:val="left"/>
      <w:spacing w:before="100" w:beforeAutospacing="1" w:after="100" w:afterAutospacing="1"/>
      <w:widowControl/>
    </w:pPr>
    <w:rPr>
      <w:rFonts w:ascii="宋体" w:hAnsi="宋体" w:cs="宋体"/>
      <w:b/>
      <w:bCs/>
      <w:color w:val="000000"/>
      <w:sz w:val="18"/>
      <w:szCs w:val="18"/>
    </w:rPr>
  </w:style>
  <w:style w:type="paragraph" w:styleId="1441">
    <w:name w:val="font6"/>
    <w:basedOn w:val="964"/>
    <w:next w:val="1441"/>
    <w:link w:val="964"/>
    <w:pPr>
      <w:jc w:val="left"/>
      <w:spacing w:before="100" w:beforeAutospacing="1" w:after="100" w:afterAutospacing="1"/>
      <w:widowControl/>
    </w:pPr>
    <w:rPr>
      <w:b/>
      <w:bCs/>
      <w:color w:val="000000"/>
      <w:sz w:val="18"/>
      <w:szCs w:val="18"/>
    </w:rPr>
  </w:style>
  <w:style w:type="paragraph" w:styleId="1442">
    <w:name w:val="font7"/>
    <w:basedOn w:val="964"/>
    <w:next w:val="1442"/>
    <w:link w:val="964"/>
    <w:pPr>
      <w:jc w:val="left"/>
      <w:spacing w:before="100" w:beforeAutospacing="1" w:after="100" w:afterAutospacing="1"/>
      <w:widowControl/>
    </w:pPr>
    <w:rPr>
      <w:color w:val="000000"/>
      <w:sz w:val="18"/>
      <w:szCs w:val="18"/>
    </w:rPr>
  </w:style>
  <w:style w:type="paragraph" w:styleId="1443">
    <w:name w:val="font8"/>
    <w:basedOn w:val="964"/>
    <w:next w:val="1443"/>
    <w:link w:val="964"/>
    <w:pPr>
      <w:jc w:val="left"/>
      <w:spacing w:before="100" w:beforeAutospacing="1" w:after="100" w:afterAutospacing="1"/>
      <w:widowControl/>
    </w:pPr>
    <w:rPr>
      <w:rFonts w:ascii="宋体" w:hAnsi="宋体" w:cs="宋体"/>
      <w:color w:val="000000"/>
      <w:sz w:val="18"/>
      <w:szCs w:val="18"/>
    </w:rPr>
  </w:style>
  <w:style w:type="paragraph" w:styleId="1444">
    <w:name w:val="xl65"/>
    <w:basedOn w:val="964"/>
    <w:next w:val="1444"/>
    <w:link w:val="964"/>
    <w:pPr>
      <w:jc w:val="center"/>
      <w:spacing w:before="100" w:beforeAutospacing="1" w:after="100" w:afterAutospacing="1"/>
      <w:widowControl/>
    </w:pPr>
    <w:rPr>
      <w:rFonts w:ascii="宋体" w:hAnsi="宋体" w:cs="宋体"/>
      <w:sz w:val="24"/>
      <w:szCs w:val="24"/>
    </w:rPr>
  </w:style>
  <w:style w:type="paragraph" w:styleId="1445">
    <w:name w:val="xl66"/>
    <w:basedOn w:val="964"/>
    <w:next w:val="1445"/>
    <w:link w:val="9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46">
    <w:name w:val="xl67"/>
    <w:basedOn w:val="964"/>
    <w:next w:val="1446"/>
    <w:link w:val="9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18"/>
      <w:szCs w:val="18"/>
    </w:rPr>
  </w:style>
  <w:style w:type="paragraph" w:styleId="1447">
    <w:name w:val="xl68"/>
    <w:basedOn w:val="964"/>
    <w:next w:val="1447"/>
    <w:link w:val="9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448">
    <w:name w:val="xl69"/>
    <w:basedOn w:val="964"/>
    <w:next w:val="1448"/>
    <w:link w:val="964"/>
    <w:pPr>
      <w:jc w:val="center"/>
      <w:spacing w:before="100" w:beforeAutospacing="1" w:after="100" w:afterAutospacing="1"/>
      <w:widowControl/>
      <w:pBdr>
        <w:top w:val="single" w:color="000000" w:sz="4" w:space="0"/>
        <w:left w:val="single" w:color="000000" w:sz="4" w:space="0"/>
        <w:right w:val="single" w:color="000000" w:sz="4" w:space="0"/>
      </w:pBdr>
    </w:pPr>
    <w:rPr>
      <w:sz w:val="18"/>
      <w:szCs w:val="18"/>
    </w:rPr>
  </w:style>
  <w:style w:type="paragraph" w:styleId="1449">
    <w:name w:val="xl70"/>
    <w:basedOn w:val="964"/>
    <w:next w:val="1449"/>
    <w:link w:val="9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50">
    <w:name w:val="xl71"/>
    <w:basedOn w:val="964"/>
    <w:next w:val="1450"/>
    <w:link w:val="964"/>
    <w:pPr>
      <w:jc w:val="center"/>
      <w:spacing w:before="100" w:beforeAutospacing="1" w:after="100" w:afterAutospacing="1"/>
      <w:widowControl/>
      <w:pBdr>
        <w:left w:val="single" w:color="000000" w:sz="4" w:space="0"/>
        <w:bottom w:val="single" w:color="000000" w:sz="4" w:space="0"/>
        <w:right w:val="single" w:color="000000" w:sz="4" w:space="0"/>
      </w:pBdr>
    </w:pPr>
    <w:rPr>
      <w:sz w:val="18"/>
      <w:szCs w:val="18"/>
    </w:rPr>
  </w:style>
  <w:style w:type="paragraph" w:styleId="1451">
    <w:name w:val="xl72"/>
    <w:basedOn w:val="964"/>
    <w:next w:val="1451"/>
    <w:link w:val="9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52">
    <w:name w:val="xl73"/>
    <w:basedOn w:val="964"/>
    <w:next w:val="1452"/>
    <w:link w:val="9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character" w:styleId="1453">
    <w:name w:val="NormalCharacter1"/>
    <w:next w:val="1453"/>
    <w:link w:val="964"/>
    <w:qFormat/>
  </w:style>
  <w:style w:type="character" w:styleId="1454">
    <w:name w:val="标题 5 Char1"/>
    <w:next w:val="1454"/>
    <w:link w:val="964"/>
    <w:qFormat/>
    <w:rPr>
      <w:rFonts w:ascii="Times New Roman" w:hAnsi="Times New Roman" w:eastAsia="宋体" w:cs="Times New Roman"/>
      <w:b/>
      <w:sz w:val="28"/>
      <w:szCs w:val="20"/>
    </w:rPr>
  </w:style>
  <w:style w:type="character" w:styleId="1455">
    <w:name w:val="正文文本缩进 Char1"/>
    <w:next w:val="1455"/>
    <w:link w:val="964"/>
    <w:qFormat/>
    <w:rPr>
      <w:rFonts w:ascii="Times New Roman" w:hAnsi="Times New Roman" w:eastAsia="宋体" w:cs="Times New Roman"/>
      <w:sz w:val="20"/>
      <w:szCs w:val="24"/>
    </w:rPr>
  </w:style>
  <w:style w:type="character" w:styleId="1456">
    <w:name w:val="正文文本缩进 2 Char1"/>
    <w:next w:val="1456"/>
    <w:link w:val="964"/>
    <w:uiPriority w:val="99"/>
    <w:semiHidden/>
    <w:rPr>
      <w:rFonts w:ascii="Calibri" w:hAnsi="Calibri" w:eastAsia="宋体" w:cs="Times New Roman"/>
    </w:rPr>
  </w:style>
  <w:style w:type="character" w:styleId="1457">
    <w:name w:val="正文文本缩进 3 Char1"/>
    <w:next w:val="1457"/>
    <w:link w:val="964"/>
    <w:rPr>
      <w:rFonts w:ascii="Calibri" w:hAnsi="Calibri" w:eastAsia="宋体" w:cs="Times New Roman"/>
      <w:sz w:val="16"/>
      <w:szCs w:val="16"/>
    </w:rPr>
  </w:style>
  <w:style w:type="character" w:styleId="1458">
    <w:name w:val="正文文本 2 Char1"/>
    <w:next w:val="1458"/>
    <w:link w:val="964"/>
    <w:uiPriority w:val="99"/>
    <w:semiHidden/>
    <w:rPr>
      <w:rFonts w:ascii="Calibri" w:hAnsi="Calibri" w:eastAsia="宋体" w:cs="Times New Roman"/>
    </w:rPr>
  </w:style>
  <w:style w:type="character" w:styleId="1459">
    <w:name w:val="ꌢ 2 Char"/>
    <w:next w:val="1459"/>
    <w:link w:val="1460"/>
    <w:qFormat/>
    <w:rPr>
      <w:rFonts w:ascii="Arial" w:hAnsi="Arial"/>
      <w:b/>
      <w:bCs/>
    </w:rPr>
  </w:style>
  <w:style w:type="paragraph" w:styleId="1460">
    <w:name w:val="ꌢ 2"/>
    <w:basedOn w:val="964"/>
    <w:next w:val="1460"/>
    <w:link w:val="1459"/>
    <w:qFormat/>
    <w:pPr>
      <w:widowControl/>
    </w:pPr>
    <w:rPr>
      <w:rFonts w:ascii="Arial" w:hAnsi="Arial"/>
      <w:b/>
      <w:bCs/>
      <w:sz w:val="20"/>
      <w:szCs w:val="20"/>
      <w:lang w:val="en-US" w:eastAsia="en-US"/>
    </w:rPr>
  </w:style>
  <w:style w:type="character" w:styleId="1461">
    <w:name w:val="GW-标题3 Char"/>
    <w:next w:val="1461"/>
    <w:link w:val="1462"/>
    <w:qFormat/>
    <w:rPr>
      <w:rFonts w:ascii="仿宋_GB2312" w:eastAsia="仿宋_GB2312"/>
      <w:b/>
      <w:bCs/>
      <w:sz w:val="32"/>
    </w:rPr>
  </w:style>
  <w:style w:type="paragraph" w:styleId="1462">
    <w:name w:val="GW-标题3"/>
    <w:basedOn w:val="964"/>
    <w:next w:val="964"/>
    <w:link w:val="1461"/>
    <w:qFormat/>
    <w:pPr>
      <w:ind w:left="420" w:hanging="420"/>
      <w:keepLines/>
      <w:keepNext/>
      <w:spacing w:line="360" w:lineRule="auto"/>
      <w:outlineLvl w:val="2"/>
    </w:pPr>
    <w:rPr>
      <w:rFonts w:ascii="仿宋_GB2312" w:eastAsia="仿宋_GB2312"/>
      <w:b/>
      <w:bCs/>
      <w:sz w:val="32"/>
      <w:szCs w:val="20"/>
      <w:lang w:val="en-US" w:eastAsia="en-US"/>
    </w:rPr>
  </w:style>
  <w:style w:type="paragraph" w:styleId="1463">
    <w:name w:val="GW-标题2"/>
    <w:basedOn w:val="1464"/>
    <w:next w:val="964"/>
    <w:link w:val="964"/>
    <w:qFormat/>
    <w:pPr>
      <w:ind w:left="632" w:hanging="632"/>
      <w:pageBreakBefore w:val="0"/>
      <w:outlineLvl w:val="1"/>
    </w:pPr>
    <w:rPr>
      <w:sz w:val="36"/>
    </w:rPr>
  </w:style>
  <w:style w:type="paragraph" w:styleId="1464">
    <w:name w:val="GW-标题1"/>
    <w:basedOn w:val="1145"/>
    <w:next w:val="964"/>
    <w:link w:val="964"/>
    <w:qFormat/>
    <w:pPr>
      <w:ind w:left="420"/>
      <w:jc w:val="both"/>
      <w:keepLines/>
      <w:keepNext/>
      <w:pageBreakBefore/>
    </w:pPr>
    <w:rPr>
      <w:rFonts w:ascii="Calibri" w:hAnsi="Calibri" w:eastAsia="仿宋_GB2312"/>
      <w:bCs/>
      <w:sz w:val="44"/>
      <w:szCs w:val="44"/>
    </w:rPr>
  </w:style>
  <w:style w:type="character" w:styleId="1465">
    <w:name w:val="彩色列表字符"/>
    <w:next w:val="1465"/>
    <w:link w:val="1466"/>
    <w:uiPriority w:val="34"/>
    <w:qFormat/>
    <w:rPr>
      <w:rFonts w:ascii="Calibri" w:hAnsi="Calibri"/>
    </w:rPr>
  </w:style>
  <w:style w:type="paragraph" w:styleId="1466">
    <w:name w:val="彩色列表1"/>
    <w:basedOn w:val="964"/>
    <w:next w:val="1466"/>
    <w:link w:val="1465"/>
    <w:uiPriority w:val="34"/>
    <w:qFormat/>
    <w:pPr>
      <w:contextualSpacing/>
      <w:ind w:firstLine="420"/>
      <w:spacing w:line="360" w:lineRule="auto"/>
    </w:pPr>
    <w:rPr>
      <w:rFonts w:ascii="Calibri" w:hAnsi="Calibri"/>
      <w:sz w:val="20"/>
      <w:szCs w:val="20"/>
      <w:lang w:val="en-US" w:eastAsia="en-US"/>
    </w:rPr>
  </w:style>
  <w:style w:type="character" w:styleId="1467">
    <w:name w:val="Intense Quote Char Char"/>
    <w:next w:val="1467"/>
    <w:link w:val="1468"/>
    <w:qFormat/>
    <w:rPr>
      <w:b/>
      <w:bCs/>
      <w:i/>
      <w:iCs/>
      <w:color w:val="4f81bd"/>
      <w:szCs w:val="24"/>
    </w:rPr>
  </w:style>
  <w:style w:type="paragraph" w:styleId="1468">
    <w:name w:val="明显引用1"/>
    <w:basedOn w:val="964"/>
    <w:next w:val="964"/>
    <w:link w:val="1467"/>
    <w:qFormat/>
    <w:pPr>
      <w:ind w:left="936" w:right="936"/>
      <w:spacing w:before="200" w:after="280"/>
      <w:pBdr>
        <w:bottom w:val="single" w:color="4F81BD" w:sz="4" w:space="4"/>
      </w:pBdr>
    </w:pPr>
    <w:rPr>
      <w:b/>
      <w:bCs/>
      <w:i/>
      <w:iCs/>
      <w:color w:val="4f81bd"/>
      <w:sz w:val="20"/>
      <w:szCs w:val="24"/>
      <w:lang w:val="en-US" w:eastAsia="en-US"/>
    </w:rPr>
  </w:style>
  <w:style w:type="character" w:styleId="1469">
    <w:name w:val="Normal - Small Char"/>
    <w:next w:val="1469"/>
    <w:link w:val="1470"/>
    <w:qFormat/>
    <w:rPr>
      <w:bCs/>
      <w:lang w:val="en-GB" w:eastAsia="zh-TW"/>
    </w:rPr>
  </w:style>
  <w:style w:type="paragraph" w:styleId="1470">
    <w:name w:val="Normal - Small"/>
    <w:basedOn w:val="964"/>
    <w:next w:val="1470"/>
    <w:link w:val="1469"/>
    <w:qFormat/>
    <w:pPr>
      <w:jc w:val="left"/>
    </w:pPr>
    <w:rPr>
      <w:bCs/>
      <w:sz w:val="20"/>
      <w:szCs w:val="20"/>
      <w:lang w:val="en-GB" w:eastAsia="zh-TW"/>
    </w:rPr>
  </w:style>
  <w:style w:type="character" w:styleId="1471">
    <w:name w:val="小四 段落 宋体 Char1"/>
    <w:next w:val="1471"/>
    <w:link w:val="1472"/>
    <w:qFormat/>
    <w:rPr>
      <w:rFonts w:ascii="宋体" w:hAnsi="宋体"/>
      <w:bCs/>
      <w:sz w:val="24"/>
      <w:szCs w:val="24"/>
    </w:rPr>
  </w:style>
  <w:style w:type="paragraph" w:styleId="1472">
    <w:name w:val="小四 段落 宋体"/>
    <w:basedOn w:val="1173"/>
    <w:next w:val="1472"/>
    <w:link w:val="1471"/>
    <w:pPr>
      <w:ind w:left="113" w:right="113" w:firstLine="425"/>
      <w:jc w:val="left"/>
      <w:spacing w:line="360" w:lineRule="auto"/>
      <w:tabs>
        <w:tab w:val="left" w:pos="750" w:leader="none"/>
      </w:tabs>
    </w:pPr>
    <w:rPr>
      <w:rFonts w:ascii="宋体" w:hAnsi="宋体"/>
      <w:bCs/>
      <w:sz w:val="24"/>
      <w:szCs w:val="24"/>
      <w:lang w:val="en-US" w:eastAsia="en-US"/>
    </w:rPr>
  </w:style>
  <w:style w:type="character" w:styleId="1473">
    <w:name w:val="三级标题 Char"/>
    <w:next w:val="1473"/>
    <w:link w:val="1474"/>
    <w:rPr>
      <w:b/>
      <w:sz w:val="28"/>
      <w:szCs w:val="21"/>
    </w:rPr>
  </w:style>
  <w:style w:type="paragraph" w:styleId="1474">
    <w:name w:val="三级标题"/>
    <w:basedOn w:val="1148"/>
    <w:next w:val="1474"/>
    <w:link w:val="1473"/>
    <w:qFormat/>
    <w:pPr>
      <w:contextualSpacing/>
      <w:jc w:val="left"/>
      <w:spacing w:before="0" w:after="0" w:line="360" w:lineRule="auto"/>
    </w:pPr>
    <w:rPr>
      <w:rFonts w:ascii="Times New Roman" w:hAnsi="Times New Roman"/>
      <w:bCs w:val="0"/>
      <w:szCs w:val="21"/>
    </w:rPr>
  </w:style>
  <w:style w:type="character" w:styleId="1475">
    <w:name w:val="引用 Char2"/>
    <w:next w:val="1475"/>
    <w:link w:val="964"/>
    <w:uiPriority w:val="29"/>
    <w:qFormat/>
    <w:rPr>
      <w:rFonts w:ascii="Calibri" w:hAnsi="Calibri" w:eastAsia="宋体" w:cs="Times New Roman"/>
      <w:i/>
      <w:iCs/>
      <w:color w:val="000000"/>
    </w:rPr>
  </w:style>
  <w:style w:type="character" w:styleId="1476">
    <w:name w:val="MM Title Char"/>
    <w:next w:val="1476"/>
    <w:link w:val="1477"/>
    <w:qFormat/>
    <w:rPr>
      <w:rFonts w:ascii="Cambria" w:hAnsi="Cambria"/>
      <w:b/>
      <w:bCs/>
      <w:sz w:val="32"/>
      <w:szCs w:val="32"/>
    </w:rPr>
  </w:style>
  <w:style w:type="paragraph" w:styleId="1477">
    <w:name w:val="MM Title"/>
    <w:basedOn w:val="1241"/>
    <w:next w:val="1477"/>
    <w:link w:val="1476"/>
    <w:qFormat/>
    <w:pPr>
      <w:contextualSpacing/>
      <w:spacing w:line="360" w:lineRule="auto"/>
    </w:pPr>
    <w:rPr>
      <w:rFonts w:ascii="Cambria" w:hAnsi="Cambria"/>
      <w:bCs/>
      <w:szCs w:val="32"/>
    </w:rPr>
  </w:style>
  <w:style w:type="character" w:styleId="1478">
    <w:name w:val="编号，小四 Char"/>
    <w:next w:val="1478"/>
    <w:link w:val="1479"/>
    <w:rPr>
      <w:rFonts w:ascii="Arial" w:hAnsi="Arial"/>
      <w:sz w:val="24"/>
    </w:rPr>
  </w:style>
  <w:style w:type="paragraph" w:styleId="1479">
    <w:name w:val="编号，小四"/>
    <w:basedOn w:val="964"/>
    <w:next w:val="1479"/>
    <w:link w:val="1478"/>
    <w:qFormat/>
    <w:pPr>
      <w:ind w:left="420"/>
      <w:spacing w:line="360" w:lineRule="auto"/>
    </w:pPr>
    <w:rPr>
      <w:rFonts w:ascii="Arial" w:hAnsi="Arial"/>
      <w:sz w:val="24"/>
      <w:szCs w:val="20"/>
      <w:lang w:val="en-US" w:eastAsia="en-US"/>
    </w:rPr>
  </w:style>
  <w:style w:type="character" w:styleId="1480">
    <w:name w:val="ҳŻ"/>
    <w:next w:val="1480"/>
    <w:link w:val="1481"/>
    <w:qFormat/>
    <w:rPr>
      <w:rFonts w:ascii="宋体" w:hAnsi="宋体"/>
      <w:sz w:val="32"/>
      <w:szCs w:val="32"/>
    </w:rPr>
  </w:style>
  <w:style w:type="paragraph" w:styleId="1481">
    <w:name w:val="ҳŠChar1"/>
    <w:basedOn w:val="964"/>
    <w:next w:val="1481"/>
    <w:link w:val="1480"/>
    <w:qFormat/>
    <w:pPr>
      <w:jc w:val="center"/>
      <w:keepNext/>
      <w:spacing w:before="100" w:beforeAutospacing="1" w:after="120" w:line="400" w:lineRule="atLeast"/>
      <w:widowControl/>
    </w:pPr>
    <w:rPr>
      <w:rFonts w:ascii="宋体" w:hAnsi="宋体"/>
      <w:sz w:val="32"/>
      <w:szCs w:val="32"/>
      <w:lang w:val="en-US" w:eastAsia="en-US"/>
    </w:rPr>
  </w:style>
  <w:style w:type="character" w:styleId="1482">
    <w:name w:val="zj-122 Char Char"/>
    <w:next w:val="1482"/>
    <w:link w:val="1483"/>
    <w:qFormat/>
    <w:rPr>
      <w:rFonts w:ascii="Cambria" w:hAnsi="Cambria"/>
      <w:iCs/>
      <w:szCs w:val="21"/>
      <w:lang w:bidi="en-US"/>
    </w:rPr>
  </w:style>
  <w:style w:type="paragraph" w:styleId="1483">
    <w:name w:val="zj-122"/>
    <w:basedOn w:val="1370"/>
    <w:next w:val="1483"/>
    <w:link w:val="1482"/>
    <w:qFormat/>
    <w:pPr>
      <w:jc w:val="left"/>
      <w:widowControl/>
    </w:pPr>
    <w:rPr>
      <w:rFonts w:ascii="Cambria" w:hAnsi="Cambria"/>
      <w:iCs/>
      <w:sz w:val="20"/>
      <w:szCs w:val="21"/>
      <w:lang w:val="en-US" w:eastAsia="en-US" w:bidi="en-US"/>
    </w:rPr>
  </w:style>
  <w:style w:type="character" w:styleId="1484">
    <w:name w:val="大标题２ Char"/>
    <w:next w:val="1484"/>
    <w:link w:val="1485"/>
    <w:qFormat/>
    <w:rPr>
      <w:sz w:val="24"/>
    </w:rPr>
  </w:style>
  <w:style w:type="paragraph" w:styleId="1485">
    <w:name w:val="大标题２"/>
    <w:basedOn w:val="964"/>
    <w:next w:val="1485"/>
    <w:link w:val="1484"/>
    <w:qFormat/>
    <w:pPr>
      <w:ind w:left="420" w:firstLine="480"/>
      <w:spacing w:before="100" w:beforeAutospacing="1" w:after="100" w:afterAutospacing="1" w:line="360" w:lineRule="auto"/>
    </w:pPr>
    <w:rPr>
      <w:sz w:val="24"/>
      <w:szCs w:val="20"/>
      <w:lang w:val="en-US" w:eastAsia="en-US"/>
    </w:rPr>
  </w:style>
  <w:style w:type="character" w:styleId="1486">
    <w:name w:val="标书样式 Char Char"/>
    <w:next w:val="1486"/>
    <w:link w:val="1487"/>
    <w:qFormat/>
    <w:rPr>
      <w:rFonts w:ascii="Tahoma" w:hAnsi="Tahoma" w:eastAsia="仿宋_GB2312"/>
      <w:sz w:val="24"/>
      <w:szCs w:val="24"/>
    </w:rPr>
  </w:style>
  <w:style w:type="paragraph" w:styleId="1487">
    <w:name w:val="标书样式"/>
    <w:basedOn w:val="964"/>
    <w:next w:val="1487"/>
    <w:link w:val="1486"/>
    <w:qFormat/>
    <w:pPr>
      <w:ind w:firstLine="480"/>
      <w:spacing w:before="100" w:beforeAutospacing="1" w:after="100" w:afterAutospacing="1" w:line="360" w:lineRule="auto"/>
    </w:pPr>
    <w:rPr>
      <w:rFonts w:ascii="Tahoma" w:hAnsi="Tahoma" w:eastAsia="仿宋_GB2312"/>
      <w:sz w:val="24"/>
      <w:szCs w:val="24"/>
      <w:lang w:val="en-US" w:eastAsia="en-US"/>
    </w:rPr>
  </w:style>
  <w:style w:type="character" w:styleId="1488">
    <w:name w:val="大标题１ Char Char"/>
    <w:next w:val="1488"/>
    <w:link w:val="1489"/>
    <w:qFormat/>
    <w:rPr>
      <w:rFonts w:eastAsia="黑体"/>
      <w:sz w:val="28"/>
    </w:rPr>
  </w:style>
  <w:style w:type="paragraph" w:styleId="1489">
    <w:name w:val="大标题１"/>
    <w:basedOn w:val="964"/>
    <w:next w:val="1489"/>
    <w:link w:val="1488"/>
    <w:qFormat/>
    <w:pPr>
      <w:spacing w:before="100" w:beforeAutospacing="1" w:after="100" w:afterAutospacing="1" w:line="360" w:lineRule="auto"/>
      <w:tabs>
        <w:tab w:val="left" w:pos="600" w:leader="none"/>
      </w:tabs>
    </w:pPr>
    <w:rPr>
      <w:rFonts w:eastAsia="黑体"/>
      <w:sz w:val="28"/>
      <w:szCs w:val="20"/>
      <w:lang w:val="en-US" w:eastAsia="en-US"/>
    </w:rPr>
  </w:style>
  <w:style w:type="character" w:styleId="1490">
    <w:name w:val="zj-3 Char Char"/>
    <w:next w:val="1490"/>
    <w:link w:val="1491"/>
    <w:qFormat/>
    <w:rPr>
      <w:rFonts w:ascii="Cambria" w:hAnsi="Cambria"/>
      <w:sz w:val="24"/>
      <w:szCs w:val="24"/>
      <w:lang w:bidi="en-US"/>
    </w:rPr>
  </w:style>
  <w:style w:type="paragraph" w:styleId="1491">
    <w:name w:val="zj-3"/>
    <w:basedOn w:val="964"/>
    <w:next w:val="1491"/>
    <w:link w:val="1490"/>
    <w:qFormat/>
    <w:pPr>
      <w:ind w:firstLine="420"/>
      <w:jc w:val="left"/>
      <w:spacing w:beforeAutospacing="1" w:afterAutospacing="1" w:line="252" w:lineRule="auto"/>
      <w:widowControl/>
    </w:pPr>
    <w:rPr>
      <w:rFonts w:ascii="Cambria" w:hAnsi="Cambria"/>
      <w:sz w:val="24"/>
      <w:szCs w:val="24"/>
      <w:lang w:val="en-US" w:eastAsia="en-US" w:bidi="en-US"/>
    </w:rPr>
  </w:style>
  <w:style w:type="character" w:styleId="1492">
    <w:name w:val="ꌢ 3 Char"/>
    <w:next w:val="1492"/>
    <w:link w:val="1493"/>
    <w:qFormat/>
    <w:rPr>
      <w:rFonts w:ascii="Ђˎ̥" w:hAnsi="Ђˎ̥"/>
      <w:b/>
      <w:bCs/>
    </w:rPr>
  </w:style>
  <w:style w:type="paragraph" w:styleId="1493">
    <w:name w:val="ꌢ 3"/>
    <w:basedOn w:val="964"/>
    <w:next w:val="1493"/>
    <w:link w:val="1492"/>
    <w:qFormat/>
    <w:pPr>
      <w:widowControl/>
    </w:pPr>
    <w:rPr>
      <w:rFonts w:ascii="Ђˎ̥" w:hAnsi="Ђˎ̥"/>
      <w:b/>
      <w:bCs/>
      <w:sz w:val="20"/>
      <w:szCs w:val="20"/>
      <w:lang w:val="en-US" w:eastAsia="en-US"/>
    </w:rPr>
  </w:style>
  <w:style w:type="character" w:styleId="1494">
    <w:name w:val="Quote Char Char"/>
    <w:next w:val="1494"/>
    <w:link w:val="1495"/>
    <w:qFormat/>
    <w:rPr>
      <w:i/>
      <w:iCs/>
      <w:color w:val="000000"/>
      <w:szCs w:val="24"/>
    </w:rPr>
  </w:style>
  <w:style w:type="paragraph" w:styleId="1495">
    <w:name w:val="引用1"/>
    <w:basedOn w:val="964"/>
    <w:next w:val="964"/>
    <w:link w:val="1494"/>
    <w:qFormat/>
    <w:rPr>
      <w:i/>
      <w:iCs/>
      <w:color w:val="000000"/>
      <w:sz w:val="20"/>
      <w:szCs w:val="24"/>
      <w:lang w:val="en-US" w:eastAsia="en-US"/>
    </w:rPr>
  </w:style>
  <w:style w:type="character" w:styleId="1496">
    <w:name w:val="zj-4 Char Char"/>
    <w:next w:val="1496"/>
    <w:link w:val="1497"/>
    <w:qFormat/>
    <w:rPr>
      <w:rFonts w:ascii="Cambria" w:hAnsi="Cambria"/>
      <w:sz w:val="24"/>
      <w:szCs w:val="24"/>
      <w:lang w:bidi="en-US"/>
    </w:rPr>
  </w:style>
  <w:style w:type="paragraph" w:styleId="1497">
    <w:name w:val="zj-4"/>
    <w:basedOn w:val="1491"/>
    <w:next w:val="1497"/>
    <w:link w:val="1496"/>
    <w:qFormat/>
    <w:pPr>
      <w:ind w:left="900" w:hanging="420"/>
      <w:tabs>
        <w:tab w:val="left" w:pos="900" w:leader="none"/>
      </w:tabs>
    </w:pPr>
  </w:style>
  <w:style w:type="character" w:styleId="1498">
    <w:name w:val="Char Char2"/>
    <w:next w:val="1498"/>
    <w:link w:val="1499"/>
    <w:qFormat/>
    <w:rPr>
      <w:rFonts w:ascii="Calibri" w:hAnsi="Calibri"/>
    </w:rPr>
  </w:style>
  <w:style w:type="paragraph" w:styleId="1499">
    <w:name w:val="Char3"/>
    <w:basedOn w:val="964"/>
    <w:next w:val="1499"/>
    <w:link w:val="1498"/>
    <w:qFormat/>
    <w:rPr>
      <w:rFonts w:ascii="Calibri" w:hAnsi="Calibri"/>
      <w:sz w:val="20"/>
      <w:szCs w:val="20"/>
      <w:lang w:val="en-US" w:eastAsia="en-US"/>
    </w:rPr>
  </w:style>
  <w:style w:type="character" w:styleId="1500">
    <w:name w:val="正文首缩两字 Char Char"/>
    <w:next w:val="1500"/>
    <w:link w:val="1501"/>
    <w:qFormat/>
    <w:rPr>
      <w:rFonts w:ascii="Verdana" w:hAnsi="Verdana"/>
      <w:sz w:val="24"/>
      <w:szCs w:val="24"/>
    </w:rPr>
  </w:style>
  <w:style w:type="paragraph" w:styleId="1501">
    <w:name w:val="正文首缩两字"/>
    <w:basedOn w:val="964"/>
    <w:next w:val="1501"/>
    <w:link w:val="1500"/>
    <w:qFormat/>
    <w:pPr>
      <w:ind w:firstLine="200"/>
      <w:spacing w:line="360" w:lineRule="auto"/>
    </w:pPr>
    <w:rPr>
      <w:rFonts w:ascii="Verdana" w:hAnsi="Verdana"/>
      <w:sz w:val="24"/>
      <w:szCs w:val="24"/>
      <w:lang w:val="en-US" w:eastAsia="en-US"/>
    </w:rPr>
  </w:style>
  <w:style w:type="character" w:styleId="1502">
    <w:name w:val="方案正文 Char Char"/>
    <w:next w:val="1502"/>
    <w:link w:val="1503"/>
    <w:qFormat/>
    <w:rPr>
      <w:sz w:val="24"/>
      <w:szCs w:val="24"/>
    </w:rPr>
  </w:style>
  <w:style w:type="paragraph" w:styleId="1503">
    <w:name w:val="方案正文"/>
    <w:basedOn w:val="964"/>
    <w:next w:val="1503"/>
    <w:link w:val="1502"/>
    <w:qFormat/>
    <w:pPr>
      <w:ind w:left="114" w:hanging="425"/>
      <w:spacing w:before="100" w:beforeAutospacing="1" w:after="100" w:afterAutospacing="1" w:line="360" w:lineRule="auto"/>
      <w:tabs>
        <w:tab w:val="left" w:pos="114" w:leader="none"/>
        <w:tab w:val="left" w:pos="425" w:leader="none"/>
      </w:tabs>
    </w:pPr>
    <w:rPr>
      <w:sz w:val="24"/>
      <w:szCs w:val="24"/>
      <w:lang w:val="en-US" w:eastAsia="en-US"/>
    </w:rPr>
  </w:style>
  <w:style w:type="character" w:styleId="1504">
    <w:name w:val="Char Char16"/>
    <w:next w:val="1504"/>
    <w:link w:val="1505"/>
    <w:qFormat/>
    <w:rPr>
      <w:szCs w:val="24"/>
    </w:rPr>
  </w:style>
  <w:style w:type="paragraph" w:styleId="1505">
    <w:name w:val="Char2"/>
    <w:basedOn w:val="964"/>
    <w:next w:val="1505"/>
    <w:link w:val="1504"/>
    <w:qFormat/>
    <w:rPr>
      <w:sz w:val="20"/>
      <w:szCs w:val="24"/>
      <w:lang w:val="en-US" w:eastAsia="en-US"/>
    </w:rPr>
  </w:style>
  <w:style w:type="character" w:styleId="1506">
    <w:name w:val="Char Char"/>
    <w:next w:val="1506"/>
    <w:link w:val="1507"/>
    <w:uiPriority w:val="99"/>
    <w:qFormat/>
    <w:rPr>
      <w:rFonts w:ascii="Tahoma" w:hAnsi="Tahoma"/>
      <w:sz w:val="24"/>
    </w:rPr>
  </w:style>
  <w:style w:type="paragraph" w:styleId="1507">
    <w:name w:val="Char21"/>
    <w:basedOn w:val="964"/>
    <w:next w:val="1507"/>
    <w:link w:val="1506"/>
    <w:uiPriority w:val="99"/>
    <w:qFormat/>
    <w:rPr>
      <w:rFonts w:ascii="Tahoma" w:hAnsi="Tahoma"/>
      <w:sz w:val="24"/>
      <w:szCs w:val="20"/>
      <w:lang w:val="en-US" w:eastAsia="en-US"/>
    </w:rPr>
  </w:style>
  <w:style w:type="paragraph" w:styleId="1508">
    <w:name w:val="正文1"/>
    <w:basedOn w:val="1174"/>
    <w:next w:val="1508"/>
    <w:link w:val="964"/>
    <w:qFormat/>
    <w:pPr>
      <w:ind w:firstLine="0"/>
      <w:spacing w:line="500" w:lineRule="exact"/>
    </w:pPr>
    <w:rPr>
      <w:rFonts w:hAnsi="新宋体"/>
      <w:sz w:val="24"/>
    </w:rPr>
  </w:style>
  <w:style w:type="paragraph" w:styleId="1509">
    <w:name w:val="GW-标题8"/>
    <w:basedOn w:val="1510"/>
    <w:next w:val="1509"/>
    <w:link w:val="964"/>
    <w:pPr>
      <w:ind w:left="3840"/>
      <w:tabs>
        <w:tab w:val="left" w:pos="360" w:leader="none"/>
        <w:tab w:val="left" w:pos="3000" w:leader="none"/>
        <w:tab w:val="left" w:pos="3420" w:leader="none"/>
        <w:tab w:val="left" w:pos="3840" w:leader="none"/>
      </w:tabs>
    </w:pPr>
    <w:rPr>
      <w:b w:val="0"/>
    </w:rPr>
  </w:style>
  <w:style w:type="paragraph" w:styleId="1510">
    <w:name w:val="GW-标题7"/>
    <w:basedOn w:val="1511"/>
    <w:next w:val="964"/>
    <w:link w:val="964"/>
    <w:qFormat/>
    <w:pPr>
      <w:ind w:left="3420"/>
      <w:tabs>
        <w:tab w:val="left" w:pos="360" w:leader="none"/>
        <w:tab w:val="left" w:pos="3000" w:leader="none"/>
        <w:tab w:val="left" w:pos="3420" w:leader="none"/>
      </w:tabs>
      <w:outlineLvl w:val="6"/>
    </w:pPr>
    <w:rPr>
      <w:sz w:val="21"/>
    </w:rPr>
  </w:style>
  <w:style w:type="paragraph" w:styleId="1511">
    <w:name w:val="GW-标题6"/>
    <w:basedOn w:val="1512"/>
    <w:next w:val="964"/>
    <w:link w:val="964"/>
    <w:qFormat/>
    <w:pPr>
      <w:ind w:left="3000"/>
      <w:tabs>
        <w:tab w:val="left" w:pos="360" w:leader="none"/>
        <w:tab w:val="left" w:pos="3000" w:leader="none"/>
      </w:tabs>
      <w:outlineLvl w:val="5"/>
    </w:pPr>
    <w:rPr>
      <w:sz w:val="24"/>
    </w:rPr>
  </w:style>
  <w:style w:type="paragraph" w:styleId="1512">
    <w:name w:val="GW-标题5"/>
    <w:basedOn w:val="1513"/>
    <w:next w:val="964"/>
    <w:link w:val="964"/>
    <w:qFormat/>
    <w:pPr>
      <w:ind w:left="0" w:firstLine="0"/>
      <w:tabs>
        <w:tab w:val="left" w:pos="360" w:leader="none"/>
      </w:tabs>
      <w:outlineLvl w:val="4"/>
    </w:pPr>
    <w:rPr>
      <w:sz w:val="28"/>
    </w:rPr>
  </w:style>
  <w:style w:type="paragraph" w:styleId="1513">
    <w:name w:val="GW-标题4"/>
    <w:basedOn w:val="1462"/>
    <w:next w:val="964"/>
    <w:link w:val="964"/>
    <w:qFormat/>
    <w:pPr>
      <w:ind w:left="225" w:hanging="225"/>
      <w:spacing w:before="156" w:after="156"/>
      <w:tabs>
        <w:tab w:val="left" w:pos="360" w:leader="none"/>
      </w:tabs>
      <w:outlineLvl w:val="3"/>
    </w:pPr>
    <w:rPr>
      <w:sz w:val="30"/>
    </w:rPr>
  </w:style>
  <w:style w:type="paragraph" w:styleId="1514">
    <w:name w:val="GW-标题9"/>
    <w:basedOn w:val="1509"/>
    <w:next w:val="1514"/>
    <w:link w:val="964"/>
    <w:pPr>
      <w:ind w:left="4260"/>
      <w:tabs>
        <w:tab w:val="left" w:pos="4260" w:leader="none"/>
      </w:tabs>
    </w:pPr>
  </w:style>
  <w:style w:type="character" w:styleId="1515">
    <w:name w:val="标题 6 Char1"/>
    <w:next w:val="1515"/>
    <w:link w:val="964"/>
    <w:rPr>
      <w:rFonts w:ascii="Arial" w:hAnsi="Arial" w:eastAsia="黑体"/>
      <w:b/>
      <w:sz w:val="24"/>
    </w:rPr>
  </w:style>
  <w:style w:type="character" w:styleId="1516">
    <w:name w:val="z-窗体底端 Char"/>
    <w:next w:val="1516"/>
    <w:link w:val="964"/>
    <w:uiPriority w:val="99"/>
    <w:rPr>
      <w:rFonts w:ascii="Arial" w:hAnsi="Arial" w:cs="Arial"/>
      <w:vanish/>
      <w:sz w:val="16"/>
      <w:szCs w:val="16"/>
    </w:rPr>
  </w:style>
  <w:style w:type="paragraph" w:styleId="1517">
    <w:name w:val="z-窗体底端1"/>
    <w:basedOn w:val="964"/>
    <w:next w:val="964"/>
    <w:link w:val="1518"/>
    <w:uiPriority w:val="99"/>
    <w:unhideWhenUsed/>
    <w:pPr>
      <w:jc w:val="center"/>
      <w:widowControl/>
      <w:pBdr>
        <w:top w:val="single" w:color="000000" w:sz="6" w:space="1"/>
      </w:pBdr>
    </w:pPr>
    <w:rPr>
      <w:rFonts w:ascii="Arial" w:hAnsi="Arial"/>
      <w:vanish/>
      <w:sz w:val="16"/>
      <w:szCs w:val="16"/>
      <w:lang w:val="en-US" w:eastAsia="en-US"/>
    </w:rPr>
  </w:style>
  <w:style w:type="character" w:styleId="1518">
    <w:name w:val="z-窗体底端 Char2"/>
    <w:next w:val="1518"/>
    <w:link w:val="1517"/>
    <w:uiPriority w:val="99"/>
    <w:semiHidden/>
    <w:rPr>
      <w:rFonts w:ascii="Arial" w:hAnsi="Arial" w:cs="Arial"/>
      <w:vanish/>
      <w:sz w:val="16"/>
      <w:szCs w:val="16"/>
    </w:rPr>
  </w:style>
  <w:style w:type="character" w:styleId="1519">
    <w:name w:val="rvts36"/>
    <w:next w:val="1519"/>
    <w:link w:val="964"/>
    <w:rPr>
      <w:rFonts w:ascii="KNLe" w:hAnsi="KNLe"/>
      <w:b/>
      <w:color w:val="0000ff"/>
      <w:u w:val="single"/>
    </w:rPr>
  </w:style>
  <w:style w:type="character" w:styleId="1520">
    <w:name w:val="样式 五号"/>
    <w:next w:val="1520"/>
    <w:link w:val="964"/>
    <w:rPr>
      <w:rFonts w:eastAsia="楷体_GB2312"/>
      <w:b/>
      <w:spacing w:val="0"/>
      <w:position w:val="0"/>
      <w:sz w:val="21"/>
      <w:szCs w:val="21"/>
      <w:lang w:val="en-US" w:eastAsia="zh-CN" w:bidi="ar-SA"/>
    </w:rPr>
  </w:style>
  <w:style w:type="character" w:styleId="1521">
    <w:name w:val="Char Char22"/>
    <w:next w:val="1521"/>
    <w:link w:val="964"/>
    <w:rPr>
      <w:rFonts w:eastAsia="宋体"/>
      <w:b/>
      <w:sz w:val="32"/>
      <w:lang w:val="en-US" w:eastAsia="zh-CN" w:bidi="ar-SA"/>
    </w:rPr>
  </w:style>
  <w:style w:type="character" w:styleId="1522">
    <w:name w:val="批注主题 Char4"/>
    <w:next w:val="1522"/>
    <w:link w:val="964"/>
    <w:uiPriority w:val="99"/>
    <w:qFormat/>
    <w:rPr>
      <w:rFonts w:ascii="Times New Roman" w:hAnsi="Times New Roman" w:eastAsia="宋体" w:cs="Times New Roman"/>
      <w:szCs w:val="20"/>
    </w:rPr>
  </w:style>
  <w:style w:type="character" w:styleId="1523">
    <w:name w:val="Char Char24"/>
    <w:next w:val="1523"/>
    <w:link w:val="964"/>
    <w:rPr>
      <w:rFonts w:eastAsia="宋体"/>
      <w:b/>
      <w:sz w:val="44"/>
      <w:lang w:bidi="ar-SA"/>
    </w:rPr>
  </w:style>
  <w:style w:type="character" w:styleId="1524">
    <w:name w:val="纯文本 Char3"/>
    <w:next w:val="1524"/>
    <w:link w:val="964"/>
    <w:uiPriority w:val="99"/>
    <w:rPr>
      <w:rFonts w:ascii="宋体" w:hAnsi="Courier New" w:eastAsia="宋体" w:cs="Courier New"/>
      <w:szCs w:val="21"/>
    </w:rPr>
  </w:style>
  <w:style w:type="character" w:styleId="1525">
    <w:name w:val="z-窗体顶端 Char"/>
    <w:next w:val="1525"/>
    <w:link w:val="964"/>
    <w:uiPriority w:val="99"/>
    <w:rPr>
      <w:rFonts w:ascii="Arial" w:hAnsi="Arial" w:cs="Arial"/>
      <w:vanish/>
      <w:sz w:val="16"/>
      <w:szCs w:val="16"/>
    </w:rPr>
  </w:style>
  <w:style w:type="paragraph" w:styleId="1526">
    <w:name w:val="z-窗体顶端1"/>
    <w:basedOn w:val="964"/>
    <w:next w:val="964"/>
    <w:link w:val="1527"/>
    <w:uiPriority w:val="99"/>
    <w:unhideWhenUsed/>
    <w:pPr>
      <w:jc w:val="center"/>
      <w:widowControl/>
      <w:pBdr>
        <w:bottom w:val="single" w:color="000000" w:sz="6" w:space="1"/>
      </w:pBdr>
    </w:pPr>
    <w:rPr>
      <w:rFonts w:ascii="Arial" w:hAnsi="Arial"/>
      <w:vanish/>
      <w:sz w:val="16"/>
      <w:szCs w:val="16"/>
      <w:lang w:val="en-US" w:eastAsia="en-US"/>
    </w:rPr>
  </w:style>
  <w:style w:type="character" w:styleId="1527">
    <w:name w:val="z-窗体顶端 Char2"/>
    <w:next w:val="1527"/>
    <w:link w:val="1526"/>
    <w:uiPriority w:val="99"/>
    <w:semiHidden/>
    <w:rPr>
      <w:rFonts w:ascii="Arial" w:hAnsi="Arial" w:cs="Arial"/>
      <w:vanish/>
      <w:sz w:val="16"/>
      <w:szCs w:val="16"/>
    </w:rPr>
  </w:style>
  <w:style w:type="character" w:styleId="1528">
    <w:name w:val="批注文字 Char3"/>
    <w:next w:val="1528"/>
    <w:link w:val="964"/>
    <w:qFormat/>
    <w:rPr>
      <w:rFonts w:ascii="Times New Roman" w:hAnsi="Times New Roman" w:eastAsia="宋体" w:cs="Times New Roman"/>
      <w:szCs w:val="20"/>
    </w:rPr>
  </w:style>
  <w:style w:type="character" w:styleId="1529">
    <w:name w:val="正文段落 Char"/>
    <w:next w:val="1529"/>
    <w:link w:val="1530"/>
    <w:rPr>
      <w:rFonts w:ascii="宋体"/>
      <w:szCs w:val="24"/>
    </w:rPr>
  </w:style>
  <w:style w:type="paragraph" w:styleId="1530">
    <w:name w:val="正文段落"/>
    <w:basedOn w:val="964"/>
    <w:next w:val="1530"/>
    <w:link w:val="1529"/>
    <w:pPr>
      <w:ind w:firstLine="420"/>
    </w:pPr>
    <w:rPr>
      <w:rFonts w:ascii="宋体"/>
      <w:sz w:val="20"/>
      <w:szCs w:val="24"/>
      <w:lang w:val="en-US" w:eastAsia="en-US"/>
    </w:rPr>
  </w:style>
  <w:style w:type="character" w:styleId="1531">
    <w:name w:val="批注主题 Char3"/>
    <w:next w:val="1531"/>
    <w:link w:val="964"/>
    <w:qFormat/>
    <w:rPr>
      <w:b/>
      <w:bCs/>
      <w:sz w:val="21"/>
    </w:rPr>
  </w:style>
  <w:style w:type="character" w:styleId="1532">
    <w:name w:val="+正文 Char Char Char Char"/>
    <w:next w:val="1532"/>
    <w:link w:val="1533"/>
    <w:rPr>
      <w:sz w:val="24"/>
      <w:szCs w:val="24"/>
    </w:rPr>
  </w:style>
  <w:style w:type="paragraph" w:styleId="1533">
    <w:name w:val="+正文 Char Char"/>
    <w:basedOn w:val="964"/>
    <w:next w:val="1533"/>
    <w:link w:val="1532"/>
    <w:pPr>
      <w:ind w:firstLine="200"/>
      <w:spacing w:line="360" w:lineRule="auto"/>
    </w:pPr>
    <w:rPr>
      <w:sz w:val="24"/>
      <w:szCs w:val="24"/>
      <w:lang w:val="en-US" w:eastAsia="en-US"/>
    </w:rPr>
  </w:style>
  <w:style w:type="character" w:styleId="1534">
    <w:name w:val="标题 4 Char1"/>
    <w:next w:val="1534"/>
    <w:link w:val="964"/>
    <w:rPr>
      <w:rFonts w:ascii="Arial" w:hAnsi="Arial" w:eastAsia="黑体"/>
      <w:b/>
      <w:sz w:val="28"/>
    </w:rPr>
  </w:style>
  <w:style w:type="character" w:styleId="1535">
    <w:name w:val="标题 9 Char1"/>
    <w:next w:val="1535"/>
    <w:link w:val="964"/>
    <w:rPr>
      <w:rFonts w:ascii="Arial" w:hAnsi="Arial" w:eastAsia="黑体"/>
      <w:sz w:val="21"/>
    </w:rPr>
  </w:style>
  <w:style w:type="character" w:styleId="1536">
    <w:name w:val="z-窗体底端 Char1"/>
    <w:next w:val="1536"/>
    <w:link w:val="964"/>
    <w:uiPriority w:val="99"/>
    <w:semiHidden/>
    <w:rPr>
      <w:rFonts w:ascii="Arial" w:hAnsi="Arial" w:cs="Arial"/>
      <w:vanish/>
      <w:sz w:val="16"/>
      <w:szCs w:val="16"/>
    </w:rPr>
  </w:style>
  <w:style w:type="character" w:styleId="1537">
    <w:name w:val="bookmark"/>
    <w:next w:val="1537"/>
    <w:link w:val="964"/>
  </w:style>
  <w:style w:type="character" w:styleId="1538">
    <w:name w:val="html_txt1"/>
    <w:next w:val="1538"/>
    <w:link w:val="964"/>
    <w:qFormat/>
    <w:rPr>
      <w:color w:val="000000"/>
    </w:rPr>
  </w:style>
  <w:style w:type="character" w:styleId="1539">
    <w:name w:val="引用 Char3"/>
    <w:next w:val="1539"/>
    <w:link w:val="964"/>
    <w:uiPriority w:val="29"/>
    <w:qFormat/>
    <w:rPr>
      <w:i/>
      <w:iCs/>
      <w:color w:val="000000"/>
    </w:rPr>
  </w:style>
  <w:style w:type="character" w:styleId="1540">
    <w:name w:val="z-窗体顶端 Char1"/>
    <w:next w:val="1540"/>
    <w:link w:val="964"/>
    <w:uiPriority w:val="99"/>
    <w:semiHidden/>
    <w:rPr>
      <w:rFonts w:ascii="Arial" w:hAnsi="Arial" w:cs="Arial"/>
      <w:vanish/>
      <w:sz w:val="16"/>
      <w:szCs w:val="16"/>
    </w:rPr>
  </w:style>
  <w:style w:type="character" w:styleId="1541">
    <w:name w:val="纯文本 Char2"/>
    <w:next w:val="1541"/>
    <w:link w:val="964"/>
    <w:uiPriority w:val="99"/>
    <w:qFormat/>
    <w:rPr>
      <w:rFonts w:ascii="宋体" w:hAnsi="Courier New" w:cs="仿宋_GB2312"/>
      <w:sz w:val="21"/>
      <w:szCs w:val="21"/>
    </w:rPr>
  </w:style>
  <w:style w:type="character" w:styleId="1542">
    <w:name w:val="标题 8 Char1"/>
    <w:next w:val="1542"/>
    <w:link w:val="964"/>
    <w:rPr>
      <w:rFonts w:ascii="Arial" w:hAnsi="Arial" w:eastAsia="黑体"/>
      <w:sz w:val="24"/>
    </w:rPr>
  </w:style>
  <w:style w:type="character" w:styleId="1543">
    <w:name w:val="副标题 Char2"/>
    <w:next w:val="1543"/>
    <w:link w:val="964"/>
    <w:uiPriority w:val="11"/>
    <w:qFormat/>
    <w:rPr>
      <w:rFonts w:ascii="Cambria" w:hAnsi="Cambria"/>
      <w:b/>
      <w:bCs/>
      <w:sz w:val="32"/>
      <w:szCs w:val="32"/>
    </w:rPr>
  </w:style>
  <w:style w:type="character" w:styleId="1544">
    <w:name w:val="明显引用 Char2"/>
    <w:next w:val="1544"/>
    <w:link w:val="964"/>
    <w:uiPriority w:val="30"/>
    <w:qFormat/>
    <w:rPr>
      <w:b/>
      <w:bCs/>
      <w:i/>
      <w:iCs/>
      <w:color w:val="4f81bd"/>
      <w:sz w:val="21"/>
    </w:rPr>
  </w:style>
  <w:style w:type="character" w:styleId="1545">
    <w:name w:val="Char Char23"/>
    <w:next w:val="1545"/>
    <w:link w:val="964"/>
    <w:rPr>
      <w:rFonts w:ascii="Arial" w:hAnsi="Arial" w:eastAsia="黑体"/>
      <w:b/>
      <w:sz w:val="32"/>
      <w:lang w:val="en-US" w:eastAsia="zh-CN" w:bidi="ar-SA"/>
    </w:rPr>
  </w:style>
  <w:style w:type="character" w:styleId="1546">
    <w:name w:val="标题 7 Char1"/>
    <w:next w:val="1546"/>
    <w:link w:val="964"/>
    <w:rPr>
      <w:b/>
      <w:sz w:val="24"/>
    </w:rPr>
  </w:style>
  <w:style w:type="character" w:styleId="1547">
    <w:name w:val="+正文 Char Char Char4"/>
    <w:next w:val="1547"/>
    <w:link w:val="1548"/>
    <w:qFormat/>
    <w:rPr>
      <w:sz w:val="24"/>
      <w:szCs w:val="24"/>
    </w:rPr>
  </w:style>
  <w:style w:type="paragraph" w:styleId="1548">
    <w:name w:val="+正文 Char Char7"/>
    <w:basedOn w:val="964"/>
    <w:next w:val="1548"/>
    <w:link w:val="1547"/>
    <w:pPr>
      <w:ind w:firstLine="200"/>
      <w:spacing w:line="360" w:lineRule="auto"/>
    </w:pPr>
    <w:rPr>
      <w:sz w:val="24"/>
      <w:szCs w:val="24"/>
      <w:lang w:val="en-US" w:eastAsia="en-US"/>
    </w:rPr>
  </w:style>
  <w:style w:type="character" w:styleId="1549">
    <w:name w:val="明显引用 Char3"/>
    <w:next w:val="1549"/>
    <w:link w:val="964"/>
    <w:uiPriority w:val="30"/>
    <w:qFormat/>
    <w:rPr>
      <w:b/>
      <w:bCs/>
      <w:i/>
      <w:iCs/>
      <w:color w:val="4f81bd"/>
    </w:rPr>
  </w:style>
  <w:style w:type="character" w:styleId="1550">
    <w:name w:val="副标题 Char3"/>
    <w:next w:val="1550"/>
    <w:link w:val="964"/>
    <w:uiPriority w:val="11"/>
    <w:rPr>
      <w:rFonts w:ascii="Cambria" w:hAnsi="Cambria" w:cs="Times New Roman"/>
      <w:b/>
      <w:bCs/>
      <w:sz w:val="32"/>
      <w:szCs w:val="32"/>
    </w:rPr>
  </w:style>
  <w:style w:type="character" w:styleId="1551">
    <w:name w:val="Char Char25"/>
    <w:next w:val="1551"/>
    <w:link w:val="964"/>
    <w:rPr>
      <w:b/>
      <w:sz w:val="44"/>
    </w:rPr>
  </w:style>
  <w:style w:type="character" w:styleId="1552">
    <w:name w:val="Char Char8"/>
    <w:next w:val="1552"/>
    <w:link w:val="964"/>
    <w:rPr>
      <w:sz w:val="18"/>
    </w:rPr>
  </w:style>
  <w:style w:type="character" w:styleId="1553">
    <w:name w:val="rvts12"/>
    <w:next w:val="1553"/>
    <w:link w:val="964"/>
    <w:rPr>
      <w:rFonts w:ascii="KNLe" w:hAnsi="KNLe"/>
      <w:color w:val="000000"/>
      <w:sz w:val="24"/>
      <w:szCs w:val="24"/>
    </w:rPr>
  </w:style>
  <w:style w:type="character" w:styleId="1554">
    <w:name w:val="rvts35"/>
    <w:next w:val="1554"/>
    <w:link w:val="964"/>
    <w:rPr>
      <w:rFonts w:ascii="KNLe" w:hAnsi="KNLe"/>
      <w:sz w:val="24"/>
    </w:rPr>
  </w:style>
  <w:style w:type="character" w:styleId="1555">
    <w:name w:val="正文文本 Char3"/>
    <w:next w:val="1555"/>
    <w:link w:val="964"/>
    <w:uiPriority w:val="99"/>
    <w:semiHidden/>
  </w:style>
  <w:style w:type="character" w:styleId="1556">
    <w:name w:val="脚注文本 Char2"/>
    <w:next w:val="1556"/>
    <w:link w:val="964"/>
    <w:uiPriority w:val="99"/>
    <w:semiHidden/>
    <w:rPr>
      <w:sz w:val="18"/>
      <w:szCs w:val="18"/>
    </w:rPr>
  </w:style>
  <w:style w:type="character" w:styleId="1557">
    <w:name w:val="标题 Char2"/>
    <w:next w:val="1557"/>
    <w:link w:val="964"/>
    <w:uiPriority w:val="10"/>
    <w:rPr>
      <w:rFonts w:ascii="Cambria" w:hAnsi="Cambria" w:cs="Times New Roman"/>
      <w:b/>
      <w:bCs/>
      <w:sz w:val="32"/>
      <w:szCs w:val="32"/>
    </w:rPr>
  </w:style>
  <w:style w:type="character" w:styleId="1558">
    <w:name w:val="日期 Char3"/>
    <w:next w:val="1558"/>
    <w:link w:val="964"/>
    <w:uiPriority w:val="99"/>
    <w:semiHidden/>
  </w:style>
  <w:style w:type="character" w:styleId="1559">
    <w:name w:val="纯文本 Char4"/>
    <w:next w:val="1559"/>
    <w:link w:val="964"/>
    <w:uiPriority w:val="99"/>
    <w:semiHidden/>
    <w:rPr>
      <w:rFonts w:ascii="宋体" w:hAnsi="Courier New" w:cs="Courier New"/>
      <w:sz w:val="21"/>
      <w:szCs w:val="21"/>
    </w:rPr>
  </w:style>
  <w:style w:type="character" w:styleId="1560">
    <w:name w:val="文档结构图 Char3"/>
    <w:next w:val="1560"/>
    <w:link w:val="964"/>
    <w:uiPriority w:val="99"/>
    <w:semiHidden/>
    <w:rPr>
      <w:rFonts w:ascii="宋体"/>
      <w:sz w:val="18"/>
      <w:szCs w:val="18"/>
    </w:rPr>
  </w:style>
  <w:style w:type="character" w:styleId="1561">
    <w:name w:val="正文文本 3 Char2"/>
    <w:next w:val="1561"/>
    <w:link w:val="964"/>
    <w:uiPriority w:val="99"/>
    <w:semiHidden/>
    <w:rPr>
      <w:sz w:val="16"/>
      <w:szCs w:val="16"/>
    </w:rPr>
  </w:style>
  <w:style w:type="character" w:styleId="1562">
    <w:name w:val="批注文字 Char4"/>
    <w:next w:val="1562"/>
    <w:link w:val="964"/>
    <w:uiPriority w:val="99"/>
    <w:semiHidden/>
  </w:style>
  <w:style w:type="character" w:styleId="1563">
    <w:name w:val="批注主题 Char5"/>
    <w:next w:val="1563"/>
    <w:link w:val="964"/>
    <w:uiPriority w:val="99"/>
    <w:semiHidden/>
    <w:rPr>
      <w:b/>
      <w:bCs/>
    </w:rPr>
  </w:style>
  <w:style w:type="character" w:styleId="1564">
    <w:name w:val="页脚 Char2"/>
    <w:next w:val="1564"/>
    <w:link w:val="964"/>
    <w:uiPriority w:val="99"/>
    <w:semiHidden/>
    <w:rPr>
      <w:sz w:val="18"/>
      <w:szCs w:val="18"/>
    </w:rPr>
  </w:style>
  <w:style w:type="character" w:styleId="1565">
    <w:name w:val="页眉 Char2"/>
    <w:next w:val="1565"/>
    <w:link w:val="964"/>
    <w:uiPriority w:val="99"/>
    <w:semiHidden/>
    <w:rPr>
      <w:sz w:val="18"/>
      <w:szCs w:val="18"/>
    </w:rPr>
  </w:style>
  <w:style w:type="character" w:styleId="1566">
    <w:name w:val="批注框文本 Char3"/>
    <w:next w:val="1566"/>
    <w:link w:val="964"/>
    <w:uiPriority w:val="99"/>
    <w:semiHidden/>
    <w:rPr>
      <w:sz w:val="18"/>
      <w:szCs w:val="18"/>
    </w:rPr>
  </w:style>
  <w:style w:type="character" w:styleId="1567">
    <w:name w:val="正文文本缩进 Char2"/>
    <w:next w:val="1567"/>
    <w:link w:val="964"/>
    <w:uiPriority w:val="99"/>
    <w:semiHidden/>
  </w:style>
  <w:style w:type="character" w:styleId="1568">
    <w:name w:val="副标题 Char4"/>
    <w:next w:val="1568"/>
    <w:link w:val="964"/>
    <w:uiPriority w:val="11"/>
    <w:rPr>
      <w:rFonts w:ascii="Cambria" w:hAnsi="Cambria" w:cs="Times New Roman"/>
      <w:b/>
      <w:bCs/>
      <w:sz w:val="32"/>
      <w:szCs w:val="32"/>
    </w:rPr>
  </w:style>
  <w:style w:type="character" w:styleId="1569">
    <w:name w:val="正文文本缩进 3 Char2"/>
    <w:next w:val="1569"/>
    <w:link w:val="964"/>
    <w:uiPriority w:val="99"/>
    <w:semiHidden/>
    <w:rPr>
      <w:sz w:val="16"/>
      <w:szCs w:val="16"/>
    </w:rPr>
  </w:style>
  <w:style w:type="character" w:styleId="1570">
    <w:name w:val="引用 Char4"/>
    <w:next w:val="1570"/>
    <w:link w:val="964"/>
    <w:uiPriority w:val="29"/>
    <w:rPr>
      <w:i/>
      <w:iCs/>
      <w:color w:val="000000"/>
    </w:rPr>
  </w:style>
  <w:style w:type="character" w:styleId="1571">
    <w:name w:val="明显引用 Char4"/>
    <w:next w:val="1571"/>
    <w:link w:val="964"/>
    <w:uiPriority w:val="30"/>
    <w:rPr>
      <w:b/>
      <w:bCs/>
      <w:i/>
      <w:iCs/>
      <w:color w:val="4f81bd"/>
    </w:rPr>
  </w:style>
  <w:style w:type="paragraph" w:styleId="1572">
    <w:name w:val="Char"/>
    <w:basedOn w:val="964"/>
    <w:next w:val="1572"/>
    <w:link w:val="964"/>
    <w:qFormat/>
    <w:rPr>
      <w:szCs w:val="24"/>
    </w:rPr>
  </w:style>
  <w:style w:type="paragraph" w:styleId="1573">
    <w:name w:val="_Style 121"/>
    <w:next w:val="1573"/>
    <w:link w:val="964"/>
    <w:qFormat/>
    <w:pPr>
      <w:jc w:val="both"/>
      <w:widowControl w:val="off"/>
    </w:pPr>
    <w:rPr>
      <w:sz w:val="21"/>
      <w:lang w:val="en-US" w:eastAsia="zh-CN" w:bidi="ar-SA"/>
    </w:rPr>
  </w:style>
  <w:style w:type="paragraph" w:styleId="1574">
    <w:name w:val="Char Char Char2 Char1 Char Char Char"/>
    <w:basedOn w:val="964"/>
    <w:next w:val="1574"/>
    <w:link w:val="964"/>
    <w:pPr>
      <w:ind w:firstLine="200"/>
      <w:spacing w:line="360" w:lineRule="auto"/>
    </w:pPr>
    <w:rPr>
      <w:sz w:val="20"/>
      <w:szCs w:val="20"/>
    </w:rPr>
  </w:style>
  <w:style w:type="paragraph" w:styleId="1575">
    <w:name w:val="Table Text"/>
    <w:next w:val="1575"/>
    <w:link w:val="964"/>
    <w:rPr>
      <w:lang w:val="en-US" w:eastAsia="en-US" w:bidi="ar-SA"/>
    </w:rPr>
  </w:style>
  <w:style w:type="paragraph" w:styleId="1576">
    <w:name w:val="Char Char Char Char"/>
    <w:basedOn w:val="964"/>
    <w:next w:val="1576"/>
    <w:link w:val="964"/>
    <w:pPr>
      <w:spacing w:line="360" w:lineRule="atLeast"/>
    </w:pPr>
    <w:rPr>
      <w:rFonts w:ascii="Tahoma" w:hAnsi="Tahoma"/>
      <w:sz w:val="24"/>
      <w:szCs w:val="20"/>
    </w:rPr>
  </w:style>
  <w:style w:type="paragraph" w:styleId="1577">
    <w:name w:val="_Style 21"/>
    <w:next w:val="1577"/>
    <w:link w:val="964"/>
    <w:qFormat/>
    <w:pPr>
      <w:jc w:val="both"/>
      <w:widowControl w:val="off"/>
    </w:pPr>
    <w:rPr>
      <w:sz w:val="21"/>
      <w:lang w:val="en-US" w:eastAsia="zh-CN" w:bidi="ar-SA"/>
    </w:rPr>
  </w:style>
  <w:style w:type="paragraph" w:styleId="1578">
    <w:name w:val="378020"/>
    <w:basedOn w:val="964"/>
    <w:next w:val="1578"/>
    <w:link w:val="964"/>
    <w:pPr>
      <w:keepNext/>
      <w:spacing w:before="100" w:beforeAutospacing="1" w:line="400" w:lineRule="atLeast"/>
      <w:widowControl/>
    </w:pPr>
    <w:rPr>
      <w:sz w:val="24"/>
      <w:szCs w:val="24"/>
    </w:rPr>
  </w:style>
  <w:style w:type="paragraph" w:styleId="1579">
    <w:name w:val="正文字体"/>
    <w:basedOn w:val="964"/>
    <w:next w:val="964"/>
    <w:link w:val="964"/>
    <w:rPr>
      <w:sz w:val="24"/>
      <w:szCs w:val="24"/>
    </w:rPr>
  </w:style>
  <w:style w:type="paragraph" w:styleId="1580">
    <w:name w:val="Item List in Table"/>
    <w:basedOn w:val="964"/>
    <w:next w:val="1580"/>
    <w:link w:val="964"/>
    <w:pPr>
      <w:ind w:left="720" w:hanging="720"/>
      <w:jc w:val="left"/>
      <w:spacing w:before="80" w:after="80" w:line="240" w:lineRule="atLeast"/>
      <w:tabs>
        <w:tab w:val="left" w:pos="170" w:leader="none"/>
        <w:tab w:val="left" w:pos="1017" w:leader="none"/>
      </w:tabs>
    </w:pPr>
    <w:rPr>
      <w:rFonts w:cs="Arial"/>
      <w:szCs w:val="21"/>
    </w:rPr>
  </w:style>
  <w:style w:type="paragraph" w:styleId="1581">
    <w:name w:val="项目符号4"/>
    <w:basedOn w:val="964"/>
    <w:next w:val="1581"/>
    <w:link w:val="964"/>
    <w:qFormat/>
    <w:pPr>
      <w:ind w:left="1440" w:hanging="1440"/>
      <w:spacing w:line="396" w:lineRule="auto"/>
      <w:tabs>
        <w:tab w:val="left" w:pos="420" w:leader="none"/>
        <w:tab w:val="left" w:pos="4935" w:leader="none"/>
      </w:tabs>
    </w:pPr>
    <w:rPr>
      <w:rFonts w:ascii="Arial" w:hAnsi="Arial"/>
      <w:szCs w:val="20"/>
    </w:rPr>
  </w:style>
  <w:style w:type="paragraph" w:styleId="1582">
    <w:name w:val="plaintext"/>
    <w:basedOn w:val="964"/>
    <w:next w:val="1582"/>
    <w:link w:val="964"/>
    <w:uiPriority w:val="99"/>
    <w:pPr>
      <w:jc w:val="left"/>
      <w:spacing w:before="100" w:beforeAutospacing="1" w:after="100" w:afterAutospacing="1"/>
      <w:widowControl/>
    </w:pPr>
    <w:rPr>
      <w:rFonts w:ascii="宋体" w:hAnsi="宋体" w:cs="宋体"/>
      <w:sz w:val="24"/>
      <w:szCs w:val="24"/>
    </w:rPr>
  </w:style>
  <w:style w:type="paragraph" w:styleId="1583">
    <w:name w:val="正文 + 行距: 固定值 20 磅"/>
    <w:basedOn w:val="964"/>
    <w:next w:val="1583"/>
    <w:link w:val="964"/>
    <w:qFormat/>
    <w:pPr>
      <w:ind w:firstLine="716"/>
      <w:spacing w:line="400" w:lineRule="exact"/>
    </w:pPr>
    <w:rPr>
      <w:szCs w:val="20"/>
    </w:rPr>
  </w:style>
  <w:style w:type="paragraph" w:styleId="1584">
    <w:name w:val="Table Heading"/>
    <w:next w:val="1584"/>
    <w:link w:val="964"/>
    <w:pPr>
      <w:jc w:val="center"/>
      <w:keepNext/>
      <w:spacing w:before="80" w:after="80"/>
    </w:pPr>
    <w:rPr>
      <w:rFonts w:ascii="Arial" w:hAnsi="Arial" w:eastAsia="黑体" w:cs="Arial"/>
      <w:sz w:val="18"/>
      <w:szCs w:val="18"/>
      <w:lang w:val="en-US" w:eastAsia="zh-CN" w:bidi="ar-SA"/>
    </w:rPr>
  </w:style>
  <w:style w:type="paragraph" w:styleId="1585">
    <w:name w:val="文本标题"/>
    <w:basedOn w:val="964"/>
    <w:next w:val="1585"/>
    <w:link w:val="964"/>
    <w:pPr>
      <w:jc w:val="center"/>
    </w:pPr>
    <w:rPr>
      <w:rFonts w:ascii="黑体"/>
      <w:b/>
      <w:sz w:val="32"/>
      <w:szCs w:val="32"/>
    </w:rPr>
  </w:style>
  <w:style w:type="paragraph" w:styleId="1586">
    <w:name w:val="文档正文"/>
    <w:basedOn w:val="964"/>
    <w:next w:val="1586"/>
    <w:link w:val="964"/>
    <w:pPr>
      <w:ind w:firstLine="567"/>
      <w:spacing w:line="500" w:lineRule="exact"/>
    </w:pPr>
    <w:rPr>
      <w:rFonts w:ascii="仿宋_GB2312" w:eastAsia="仿宋_GB2312"/>
      <w:sz w:val="28"/>
      <w:szCs w:val="20"/>
    </w:rPr>
  </w:style>
  <w:style w:type="paragraph" w:styleId="1587">
    <w:name w:val="小四 段落 宋体 Char Char"/>
    <w:basedOn w:val="964"/>
    <w:next w:val="1587"/>
    <w:link w:val="964"/>
    <w:pPr>
      <w:ind w:firstLine="480"/>
    </w:pPr>
    <w:rPr>
      <w:rFonts w:ascii="宋体" w:hAnsi="宋体"/>
      <w:szCs w:val="20"/>
    </w:rPr>
  </w:style>
  <w:style w:type="paragraph" w:styleId="1588">
    <w:name w:val="_Style 100"/>
    <w:next w:val="964"/>
    <w:link w:val="964"/>
    <w:uiPriority w:val="99"/>
    <w:rPr>
      <w:lang w:val="en-US" w:eastAsia="zh-CN" w:bidi="ar-SA"/>
    </w:rPr>
  </w:style>
  <w:style w:type="paragraph" w:styleId="1589">
    <w:name w:val="正文 A"/>
    <w:next w:val="1589"/>
    <w:link w:val="964"/>
    <w:pPr>
      <w:jc w:val="both"/>
      <w:widowControl w:val="off"/>
    </w:pPr>
    <w:rPr>
      <w:rFonts w:ascii="Calibri" w:hAnsi="Calibri" w:eastAsia="Arial Unicode MS" w:cs="Arial Unicode MS"/>
      <w:color w:val="000000"/>
      <w:sz w:val="21"/>
      <w:szCs w:val="21"/>
      <w:lang w:val="en-US" w:eastAsia="zh-CN" w:bidi="ar-SA"/>
    </w:rPr>
  </w:style>
  <w:style w:type="character" w:styleId="1590">
    <w:name w:val="无"/>
    <w:next w:val="1590"/>
    <w:link w:val="964"/>
  </w:style>
  <w:style w:type="character" w:styleId="1591">
    <w:name w:val="样式 标题 3h3section:3Level 3 HeadH3level_3PIM 33rd level3H... Char"/>
    <w:next w:val="1591"/>
    <w:link w:val="1592"/>
    <w:qFormat/>
    <w:rPr>
      <w:rFonts w:ascii="Arial" w:hAnsi="Arial"/>
      <w:b/>
      <w:sz w:val="24"/>
      <w:szCs w:val="28"/>
    </w:rPr>
  </w:style>
  <w:style w:type="paragraph" w:styleId="1592">
    <w:name w:val="样式 标题 3h3section:3Level 3 HeadH3level_3PIM 33rd level3H..."/>
    <w:basedOn w:val="1147"/>
    <w:next w:val="1592"/>
    <w:link w:val="1591"/>
    <w:qFormat/>
    <w:pPr>
      <w:numPr>
        <w:ilvl w:val="3"/>
        <w:numId w:val="4"/>
      </w:numPr>
      <w:spacing w:line="416" w:lineRule="atLeast"/>
      <w:tabs>
        <w:tab w:val="left" w:pos="1680" w:leader="none"/>
      </w:tabs>
    </w:pPr>
    <w:rPr>
      <w:rFonts w:ascii="Arial" w:hAnsi="Arial"/>
      <w:bCs w:val="0"/>
      <w:sz w:val="24"/>
      <w:szCs w:val="28"/>
    </w:rPr>
  </w:style>
  <w:style w:type="paragraph" w:styleId="1593">
    <w:name w:val="样式8"/>
    <w:basedOn w:val="964"/>
    <w:next w:val="1593"/>
    <w:link w:val="964"/>
    <w:qFormat/>
    <w:pPr>
      <w:jc w:val="center"/>
      <w:keepLines/>
      <w:keepNext/>
      <w:spacing w:before="260" w:after="260"/>
      <w:outlineLvl w:val="1"/>
    </w:pPr>
    <w:rPr>
      <w:rFonts w:ascii="Arial" w:hAnsi="Arial" w:eastAsia="黑体"/>
      <w:b/>
      <w:bCs/>
      <w:sz w:val="72"/>
      <w:szCs w:val="32"/>
    </w:rPr>
  </w:style>
  <w:style w:type="paragraph" w:styleId="1594">
    <w:name w:val="Address"/>
    <w:basedOn w:val="964"/>
    <w:next w:val="964"/>
    <w:link w:val="964"/>
    <w:qFormat/>
    <w:pPr>
      <w:jc w:val="left"/>
    </w:pPr>
    <w:rPr>
      <w:i/>
      <w:sz w:val="24"/>
      <w:szCs w:val="20"/>
    </w:rPr>
  </w:style>
  <w:style w:type="character" w:styleId="1595">
    <w:name w:val="Variable"/>
    <w:next w:val="1595"/>
    <w:link w:val="964"/>
    <w:qFormat/>
    <w:rPr>
      <w:i/>
    </w:rPr>
  </w:style>
  <w:style w:type="paragraph" w:styleId="1596">
    <w:name w:val="正文_0"/>
    <w:next w:val="1596"/>
    <w:link w:val="964"/>
    <w:qFormat/>
    <w:rPr>
      <w:rFonts w:ascii="Calibri" w:hAnsi="Calibri"/>
      <w:sz w:val="24"/>
      <w:szCs w:val="24"/>
      <w:lang w:val="en-US" w:eastAsia="zh-CN" w:bidi="ar-SA"/>
    </w:rPr>
  </w:style>
  <w:style w:type="paragraph" w:styleId="1597">
    <w:name w:val="标题_0"/>
    <w:basedOn w:val="1596"/>
    <w:next w:val="1596"/>
    <w:link w:val="1598"/>
    <w:uiPriority w:val="10"/>
    <w:qFormat/>
    <w:pPr>
      <w:jc w:val="center"/>
      <w:spacing w:before="240" w:after="60"/>
      <w:outlineLvl w:val="0"/>
    </w:pPr>
    <w:rPr>
      <w:rFonts w:ascii="Cambria" w:hAnsi="Cambria"/>
      <w:b/>
      <w:bCs/>
      <w:sz w:val="32"/>
      <w:szCs w:val="32"/>
      <w:lang w:val="en-US" w:eastAsia="en-US"/>
    </w:rPr>
  </w:style>
  <w:style w:type="character" w:styleId="1598">
    <w:name w:val="标题 Char_0"/>
    <w:next w:val="1598"/>
    <w:link w:val="1597"/>
    <w:uiPriority w:val="10"/>
    <w:qFormat/>
    <w:rPr>
      <w:rFonts w:ascii="Cambria" w:hAnsi="Cambria"/>
      <w:b/>
      <w:bCs/>
      <w:sz w:val="32"/>
      <w:szCs w:val="32"/>
    </w:rPr>
  </w:style>
  <w:style w:type="paragraph" w:styleId="1599">
    <w:name w:val="标题 2_0"/>
    <w:basedOn w:val="1596"/>
    <w:next w:val="1596"/>
    <w:link w:val="1600"/>
    <w:uiPriority w:val="9"/>
    <w:unhideWhenUsed/>
    <w:qFormat/>
    <w:pPr>
      <w:keepNext/>
      <w:spacing w:before="240" w:after="60"/>
      <w:outlineLvl w:val="1"/>
    </w:pPr>
    <w:rPr>
      <w:rFonts w:ascii="Cambria" w:hAnsi="Cambria"/>
      <w:b/>
      <w:bCs/>
      <w:i/>
      <w:iCs/>
      <w:sz w:val="28"/>
      <w:szCs w:val="28"/>
      <w:lang w:val="en-US" w:eastAsia="en-US"/>
    </w:rPr>
  </w:style>
  <w:style w:type="character" w:styleId="1600">
    <w:name w:val="标题 2 Char_0"/>
    <w:next w:val="1600"/>
    <w:link w:val="1599"/>
    <w:uiPriority w:val="9"/>
    <w:qFormat/>
    <w:rPr>
      <w:rFonts w:ascii="Cambria" w:hAnsi="Cambria"/>
      <w:b/>
      <w:bCs/>
      <w:i/>
      <w:iCs/>
      <w:sz w:val="28"/>
      <w:szCs w:val="28"/>
    </w:rPr>
  </w:style>
  <w:style w:type="character" w:styleId="1601">
    <w:name w:val="cur"/>
    <w:next w:val="1601"/>
    <w:link w:val="964"/>
    <w:qFormat/>
  </w:style>
  <w:style w:type="paragraph" w:styleId="1602">
    <w:name w:val="修订2"/>
    <w:next w:val="1602"/>
    <w:link w:val="964"/>
    <w:qFormat/>
    <w:rPr>
      <w:sz w:val="21"/>
      <w:szCs w:val="24"/>
      <w:lang w:val="en-US" w:eastAsia="zh-CN" w:bidi="ar-SA"/>
    </w:rPr>
  </w:style>
  <w:style w:type="paragraph" w:styleId="1603">
    <w:name w:val="Char Char Char1 Char Char Char Char"/>
    <w:basedOn w:val="964"/>
    <w:next w:val="1603"/>
    <w:link w:val="964"/>
    <w:qFormat/>
    <w:rPr>
      <w:rFonts w:ascii="Tahoma" w:hAnsi="Tahoma"/>
      <w:sz w:val="24"/>
      <w:szCs w:val="20"/>
    </w:rPr>
  </w:style>
  <w:style w:type="paragraph" w:styleId="1604">
    <w:name w:val="Char Char Char1 Char Char Char Char Char Char Char"/>
    <w:basedOn w:val="964"/>
    <w:next w:val="1604"/>
    <w:link w:val="964"/>
    <w:qFormat/>
    <w:rPr>
      <w:rFonts w:ascii="Tahoma" w:hAnsi="Tahoma"/>
      <w:sz w:val="24"/>
      <w:szCs w:val="20"/>
    </w:rPr>
  </w:style>
  <w:style w:type="character" w:styleId="1605">
    <w:name w:val="标题 7 字符"/>
    <w:next w:val="1605"/>
    <w:link w:val="964"/>
    <w:qFormat/>
    <w:rPr>
      <w:b/>
      <w:bCs/>
      <w:sz w:val="24"/>
      <w:szCs w:val="24"/>
    </w:rPr>
  </w:style>
  <w:style w:type="character" w:styleId="1606">
    <w:name w:val="明显引用 字符"/>
    <w:next w:val="1606"/>
    <w:link w:val="964"/>
    <w:qFormat/>
    <w:rPr>
      <w:b/>
      <w:bCs/>
      <w:i/>
      <w:iCs/>
      <w:color w:val="4f81bd"/>
      <w:sz w:val="21"/>
      <w:szCs w:val="22"/>
    </w:rPr>
  </w:style>
  <w:style w:type="character" w:styleId="1607">
    <w:name w:val="标题 1 字符"/>
    <w:next w:val="1607"/>
    <w:link w:val="964"/>
    <w:qFormat/>
    <w:rPr>
      <w:b/>
      <w:bCs/>
      <w:sz w:val="44"/>
      <w:szCs w:val="44"/>
    </w:rPr>
  </w:style>
  <w:style w:type="character" w:styleId="1608">
    <w:name w:val="日期 字符"/>
    <w:next w:val="1608"/>
    <w:link w:val="964"/>
    <w:qFormat/>
    <w:rPr>
      <w:rFonts w:ascii="宋体" w:hAnsi="Times New Roman"/>
      <w:sz w:val="28"/>
    </w:rPr>
  </w:style>
  <w:style w:type="character" w:styleId="1609">
    <w:name w:val="文档结构图 字符"/>
    <w:next w:val="1609"/>
    <w:link w:val="964"/>
    <w:qFormat/>
    <w:rPr>
      <w:rFonts w:ascii="Times New Roman" w:hAnsi="Times New Roman"/>
      <w:szCs w:val="24"/>
      <w:shd w:val="clear" w:color="auto" w:fill="000080"/>
    </w:rPr>
  </w:style>
  <w:style w:type="character" w:styleId="1610">
    <w:name w:val="引用 字符"/>
    <w:next w:val="1610"/>
    <w:link w:val="964"/>
    <w:qFormat/>
    <w:rPr>
      <w:i/>
      <w:iCs/>
      <w:color w:val="000000"/>
      <w:sz w:val="21"/>
      <w:szCs w:val="22"/>
    </w:rPr>
  </w:style>
  <w:style w:type="character" w:styleId="1611">
    <w:name w:val="标题 5 字符"/>
    <w:next w:val="1611"/>
    <w:link w:val="964"/>
    <w:qFormat/>
    <w:rPr>
      <w:b/>
      <w:bCs/>
      <w:sz w:val="28"/>
      <w:szCs w:val="28"/>
    </w:rPr>
  </w:style>
  <w:style w:type="character" w:styleId="1612">
    <w:name w:val="正文文本 字符"/>
    <w:next w:val="1612"/>
    <w:link w:val="964"/>
    <w:qFormat/>
    <w:rPr>
      <w:rFonts w:ascii="Times New Roman" w:hAnsi="Times New Roman"/>
    </w:rPr>
  </w:style>
  <w:style w:type="character" w:styleId="1613">
    <w:name w:val="批注框文本 字符"/>
    <w:next w:val="1613"/>
    <w:link w:val="964"/>
    <w:qFormat/>
    <w:rPr>
      <w:rFonts w:ascii="宋体" w:hAnsi="Times New Roman"/>
      <w:sz w:val="18"/>
      <w:szCs w:val="18"/>
    </w:rPr>
  </w:style>
  <w:style w:type="character" w:styleId="1614">
    <w:name w:val="标题 8 字符"/>
    <w:next w:val="1614"/>
    <w:link w:val="964"/>
    <w:qFormat/>
    <w:rPr>
      <w:rFonts w:ascii="Cambria" w:hAnsi="Cambria" w:eastAsia="宋体" w:cs="Times New Roman"/>
      <w:sz w:val="24"/>
      <w:szCs w:val="24"/>
    </w:rPr>
  </w:style>
  <w:style w:type="character" w:styleId="1615">
    <w:name w:val="批注主题 字符"/>
    <w:next w:val="1615"/>
    <w:link w:val="964"/>
    <w:qFormat/>
    <w:rPr>
      <w:rFonts w:ascii="宋体" w:hAnsi="Times New Roman"/>
      <w:b/>
      <w:bCs/>
      <w:sz w:val="28"/>
    </w:rPr>
  </w:style>
  <w:style w:type="character" w:styleId="1616">
    <w:name w:val="标题 4 字符"/>
    <w:next w:val="1616"/>
    <w:link w:val="964"/>
    <w:qFormat/>
    <w:rPr>
      <w:rFonts w:ascii="Cambria" w:hAnsi="Cambria" w:eastAsia="宋体" w:cs="Times New Roman"/>
      <w:b/>
      <w:bCs/>
      <w:sz w:val="28"/>
      <w:szCs w:val="28"/>
    </w:rPr>
  </w:style>
  <w:style w:type="character" w:styleId="1617">
    <w:name w:val="标题 9 字符"/>
    <w:next w:val="1617"/>
    <w:link w:val="964"/>
    <w:qFormat/>
    <w:rPr>
      <w:rFonts w:ascii="Cambria" w:hAnsi="Cambria" w:eastAsia="宋体" w:cs="Times New Roman"/>
      <w:sz w:val="21"/>
      <w:szCs w:val="21"/>
    </w:rPr>
  </w:style>
  <w:style w:type="character" w:styleId="1618">
    <w:name w:val="标题 2 字符"/>
    <w:next w:val="1618"/>
    <w:link w:val="964"/>
    <w:qFormat/>
    <w:rPr>
      <w:rFonts w:ascii="Cambria" w:hAnsi="Cambria" w:eastAsia="宋体" w:cs="Times New Roman"/>
      <w:b/>
      <w:bCs/>
      <w:sz w:val="32"/>
      <w:szCs w:val="32"/>
    </w:rPr>
  </w:style>
  <w:style w:type="character" w:styleId="1619">
    <w:name w:val="标题 3 字符"/>
    <w:next w:val="1619"/>
    <w:link w:val="964"/>
    <w:qFormat/>
    <w:rPr>
      <w:b/>
      <w:bCs/>
      <w:sz w:val="32"/>
      <w:szCs w:val="32"/>
    </w:rPr>
  </w:style>
  <w:style w:type="character" w:styleId="1620">
    <w:name w:val="标题 字符"/>
    <w:next w:val="1620"/>
    <w:link w:val="964"/>
    <w:qFormat/>
    <w:rPr>
      <w:rFonts w:ascii="Cambria" w:hAnsi="Cambria" w:cs="Times New Roman"/>
      <w:b/>
      <w:bCs/>
      <w:sz w:val="32"/>
      <w:szCs w:val="32"/>
    </w:rPr>
  </w:style>
  <w:style w:type="character" w:styleId="1621">
    <w:name w:val="批注文字 字符"/>
    <w:next w:val="1621"/>
    <w:link w:val="964"/>
    <w:qFormat/>
    <w:rPr>
      <w:sz w:val="21"/>
      <w:szCs w:val="22"/>
    </w:rPr>
  </w:style>
  <w:style w:type="character" w:styleId="1622">
    <w:name w:val="标题 6 字符"/>
    <w:next w:val="1622"/>
    <w:link w:val="964"/>
    <w:qFormat/>
    <w:rPr>
      <w:rFonts w:ascii="Cambria" w:hAnsi="Cambria" w:eastAsia="宋体" w:cs="Times New Roman"/>
      <w:b/>
      <w:bCs/>
      <w:sz w:val="24"/>
      <w:szCs w:val="24"/>
    </w:rPr>
  </w:style>
  <w:style w:type="character" w:styleId="1623">
    <w:name w:val="副标题 字符"/>
    <w:next w:val="1623"/>
    <w:link w:val="964"/>
    <w:qFormat/>
    <w:rPr>
      <w:rFonts w:ascii="Cambria" w:hAnsi="Cambria" w:cs="Times New Roman"/>
      <w:b/>
      <w:bCs/>
      <w:sz w:val="32"/>
      <w:szCs w:val="32"/>
    </w:rPr>
  </w:style>
  <w:style w:type="character" w:styleId="1624">
    <w:name w:val="标题 1 字符1"/>
    <w:next w:val="1624"/>
    <w:link w:val="964"/>
    <w:qFormat/>
    <w:rPr>
      <w:rFonts w:ascii="新宋体" w:hAnsi="新宋体" w:eastAsia="新宋体" w:cs="Times New Roman"/>
      <w:b/>
      <w:bCs/>
      <w:sz w:val="44"/>
      <w:szCs w:val="44"/>
    </w:rPr>
  </w:style>
  <w:style w:type="character" w:styleId="1625">
    <w:name w:val="标题 2 字符1"/>
    <w:next w:val="1625"/>
    <w:link w:val="964"/>
    <w:qFormat/>
    <w:rPr>
      <w:rFonts w:ascii="新宋体" w:hAnsi="新宋体" w:eastAsia="新宋体" w:cs="Times New Roman"/>
      <w:b/>
      <w:bCs/>
      <w:sz w:val="32"/>
      <w:szCs w:val="32"/>
      <w:lang w:val="zh-CN"/>
    </w:rPr>
  </w:style>
  <w:style w:type="character" w:styleId="1626">
    <w:name w:val="标题 3 字符1"/>
    <w:next w:val="1626"/>
    <w:link w:val="964"/>
    <w:qFormat/>
    <w:rPr>
      <w:rFonts w:ascii="宋体" w:hAnsi="Times New Roman" w:eastAsia="宋体" w:cs="Times New Roman"/>
      <w:b/>
      <w:bCs/>
      <w:sz w:val="32"/>
      <w:szCs w:val="32"/>
    </w:rPr>
  </w:style>
  <w:style w:type="character" w:styleId="1627">
    <w:name w:val="标题 字符1"/>
    <w:next w:val="1627"/>
    <w:link w:val="964"/>
    <w:qFormat/>
    <w:rPr>
      <w:rFonts w:ascii="Cambria" w:hAnsi="Cambria" w:eastAsia="宋体" w:cs="Times New Roman"/>
      <w:b/>
      <w:bCs/>
      <w:sz w:val="32"/>
      <w:szCs w:val="32"/>
    </w:rPr>
  </w:style>
  <w:style w:type="character" w:styleId="1628">
    <w:name w:val="标题 4 字符1"/>
    <w:next w:val="1628"/>
    <w:link w:val="964"/>
    <w:qFormat/>
    <w:rPr>
      <w:rFonts w:ascii="Cambria" w:hAnsi="Cambria" w:eastAsia="宋体" w:cs="Times New Roman"/>
      <w:b/>
      <w:bCs/>
      <w:sz w:val="28"/>
      <w:szCs w:val="28"/>
    </w:rPr>
  </w:style>
  <w:style w:type="character" w:styleId="1629">
    <w:name w:val="标题 5 字符1"/>
    <w:next w:val="1629"/>
    <w:link w:val="964"/>
    <w:qFormat/>
    <w:rPr>
      <w:rFonts w:ascii="Times New Roman" w:hAnsi="Times New Roman" w:eastAsia="宋体" w:cs="Times New Roman"/>
      <w:b/>
      <w:bCs/>
      <w:sz w:val="28"/>
      <w:szCs w:val="28"/>
    </w:rPr>
  </w:style>
  <w:style w:type="character" w:styleId="1630">
    <w:name w:val="标题 6 字符1"/>
    <w:next w:val="1630"/>
    <w:link w:val="964"/>
    <w:qFormat/>
    <w:rPr>
      <w:rFonts w:ascii="Arial" w:hAnsi="Arial" w:eastAsia="黑体" w:cs="Times New Roman"/>
      <w:b/>
      <w:sz w:val="24"/>
      <w:szCs w:val="20"/>
    </w:rPr>
  </w:style>
  <w:style w:type="character" w:styleId="1631">
    <w:name w:val="标题 7 字符1"/>
    <w:next w:val="1631"/>
    <w:link w:val="964"/>
    <w:qFormat/>
    <w:rPr>
      <w:rFonts w:ascii="Times New Roman" w:hAnsi="Times New Roman" w:eastAsia="宋体" w:cs="Times New Roman"/>
      <w:b/>
      <w:sz w:val="24"/>
      <w:szCs w:val="20"/>
    </w:rPr>
  </w:style>
  <w:style w:type="character" w:styleId="1632">
    <w:name w:val="标题 8 字符1"/>
    <w:next w:val="1632"/>
    <w:link w:val="964"/>
    <w:qFormat/>
    <w:rPr>
      <w:rFonts w:ascii="Arial" w:hAnsi="Arial" w:eastAsia="黑体" w:cs="Times New Roman"/>
      <w:sz w:val="24"/>
      <w:szCs w:val="20"/>
    </w:rPr>
  </w:style>
  <w:style w:type="character" w:styleId="1633">
    <w:name w:val="标题 9 字符1"/>
    <w:next w:val="1633"/>
    <w:link w:val="964"/>
    <w:qFormat/>
    <w:rPr>
      <w:rFonts w:ascii="Arial" w:hAnsi="Arial" w:eastAsia="黑体" w:cs="Times New Roman"/>
      <w:sz w:val="20"/>
      <w:szCs w:val="20"/>
    </w:rPr>
  </w:style>
  <w:style w:type="character" w:styleId="1634">
    <w:name w:val="批注文字 字符1"/>
    <w:next w:val="1634"/>
    <w:link w:val="964"/>
    <w:qFormat/>
    <w:rPr>
      <w:rFonts w:ascii="Times New Roman" w:hAnsi="Times New Roman" w:eastAsia="宋体" w:cs="Times New Roman"/>
      <w:szCs w:val="20"/>
    </w:rPr>
  </w:style>
  <w:style w:type="character" w:styleId="1635">
    <w:name w:val="批注主题 字符1"/>
    <w:next w:val="1635"/>
    <w:link w:val="964"/>
    <w:qFormat/>
    <w:rPr>
      <w:rFonts w:ascii="Times New Roman" w:hAnsi="Times New Roman" w:eastAsia="宋体" w:cs="Times New Roman"/>
      <w:b/>
      <w:bCs/>
      <w:szCs w:val="20"/>
    </w:rPr>
  </w:style>
  <w:style w:type="character" w:styleId="1636">
    <w:name w:val="批注框文本 字符1"/>
    <w:next w:val="1636"/>
    <w:link w:val="964"/>
    <w:qFormat/>
    <w:rPr>
      <w:rFonts w:ascii="Times New Roman" w:hAnsi="Times New Roman" w:eastAsia="宋体" w:cs="Times New Roman"/>
      <w:sz w:val="18"/>
      <w:szCs w:val="18"/>
    </w:rPr>
  </w:style>
  <w:style w:type="character" w:styleId="1637">
    <w:name w:val="日期 字符1"/>
    <w:next w:val="1637"/>
    <w:link w:val="964"/>
    <w:qFormat/>
    <w:rPr>
      <w:rFonts w:ascii="Times New Roman" w:hAnsi="Times New Roman" w:eastAsia="宋体" w:cs="Times New Roman"/>
      <w:szCs w:val="20"/>
    </w:rPr>
  </w:style>
  <w:style w:type="character" w:styleId="1638">
    <w:name w:val="副标题 字符1"/>
    <w:next w:val="1638"/>
    <w:link w:val="964"/>
    <w:qFormat/>
    <w:rPr>
      <w:rFonts w:ascii="Cambria" w:hAnsi="Cambria" w:eastAsia="宋体" w:cs="Times New Roman"/>
      <w:szCs w:val="20"/>
    </w:rPr>
  </w:style>
  <w:style w:type="character" w:styleId="1639">
    <w:name w:val="无间隔 字符"/>
    <w:next w:val="1639"/>
    <w:link w:val="964"/>
    <w:qFormat/>
    <w:rPr>
      <w:rFonts w:ascii="Times New Roman" w:hAnsi="Times New Roman" w:eastAsia="宋体" w:cs="Times New Roman"/>
      <w:szCs w:val="20"/>
    </w:rPr>
  </w:style>
  <w:style w:type="character" w:styleId="1640">
    <w:name w:val="引用 字符1"/>
    <w:next w:val="1640"/>
    <w:link w:val="964"/>
    <w:qFormat/>
    <w:rPr>
      <w:rFonts w:ascii="Times New Roman" w:hAnsi="Times New Roman" w:eastAsia="宋体" w:cs="Times New Roman"/>
      <w:i/>
      <w:szCs w:val="20"/>
    </w:rPr>
  </w:style>
  <w:style w:type="character" w:styleId="1641">
    <w:name w:val="明显引用 字符1"/>
    <w:next w:val="1641"/>
    <w:link w:val="964"/>
    <w:qFormat/>
    <w:rPr>
      <w:rFonts w:ascii="Times New Roman" w:hAnsi="Times New Roman" w:eastAsia="宋体" w:cs="Times New Roman"/>
      <w:b/>
      <w:i/>
    </w:rPr>
  </w:style>
  <w:style w:type="character" w:styleId="1642">
    <w:name w:val="纯文本 字符"/>
    <w:next w:val="1642"/>
    <w:link w:val="964"/>
    <w:uiPriority w:val="99"/>
    <w:semiHidden/>
    <w:qFormat/>
    <w:rPr>
      <w:rFonts w:ascii="宋体" w:hAnsi="Courier New" w:cs="Courier New"/>
      <w:szCs w:val="20"/>
    </w:rPr>
  </w:style>
  <w:style w:type="character" w:styleId="1643">
    <w:name w:val="纯文本 字符1"/>
    <w:next w:val="1643"/>
    <w:link w:val="964"/>
    <w:uiPriority w:val="99"/>
    <w:qFormat/>
    <w:rPr>
      <w:rFonts w:ascii="宋体" w:hAnsi="Courier New" w:eastAsia="宋体" w:cs="Courier New"/>
      <w:szCs w:val="21"/>
    </w:rPr>
  </w:style>
  <w:style w:type="character" w:styleId="1644">
    <w:name w:val="正文文本 字符1"/>
    <w:next w:val="1644"/>
    <w:link w:val="964"/>
    <w:qFormat/>
    <w:rPr>
      <w:szCs w:val="24"/>
    </w:rPr>
  </w:style>
  <w:style w:type="character" w:styleId="1645">
    <w:name w:val="正文文本首行缩进 字符1"/>
    <w:next w:val="1645"/>
    <w:link w:val="964"/>
    <w:qFormat/>
    <w:rPr>
      <w:rFonts w:ascii="Calibri" w:hAnsi="Calibri"/>
      <w:sz w:val="21"/>
      <w:szCs w:val="22"/>
    </w:rPr>
  </w:style>
  <w:style w:type="character" w:styleId="1646">
    <w:name w:val="文档结构图 字符1"/>
    <w:next w:val="1646"/>
    <w:link w:val="964"/>
    <w:qFormat/>
    <w:rPr>
      <w:szCs w:val="24"/>
      <w:shd w:val="clear" w:color="auto" w:fill="000080"/>
    </w:rPr>
  </w:style>
  <w:style w:type="character" w:styleId="1647">
    <w:name w:val="正文文本 3 字符"/>
    <w:next w:val="1647"/>
    <w:link w:val="964"/>
    <w:uiPriority w:val="99"/>
    <w:semiHidden/>
    <w:qFormat/>
    <w:rPr>
      <w:rFonts w:ascii="Times New Roman" w:hAnsi="Times New Roman" w:eastAsia="宋体" w:cs="Times New Roman"/>
      <w:sz w:val="16"/>
      <w:szCs w:val="16"/>
    </w:rPr>
  </w:style>
  <w:style w:type="character" w:styleId="1648">
    <w:name w:val="正文文本 3 字符1"/>
    <w:next w:val="1648"/>
    <w:link w:val="964"/>
    <w:qFormat/>
    <w:rPr>
      <w:rFonts w:ascii="宋体" w:hAnsi="Times New Roman" w:eastAsia="宋体" w:cs="Times New Roman"/>
      <w:sz w:val="24"/>
      <w:szCs w:val="20"/>
    </w:rPr>
  </w:style>
  <w:style w:type="character" w:styleId="1649">
    <w:name w:val="正文文本缩进 字符"/>
    <w:next w:val="1649"/>
    <w:link w:val="964"/>
    <w:uiPriority w:val="99"/>
    <w:semiHidden/>
    <w:qFormat/>
    <w:rPr>
      <w:rFonts w:ascii="Times New Roman" w:hAnsi="Times New Roman" w:eastAsia="宋体" w:cs="Times New Roman"/>
      <w:szCs w:val="20"/>
    </w:rPr>
  </w:style>
  <w:style w:type="character" w:styleId="1650">
    <w:name w:val="正文文本缩进 字符1"/>
    <w:next w:val="1650"/>
    <w:link w:val="964"/>
    <w:qFormat/>
    <w:rPr>
      <w:rFonts w:ascii="Times New Roman" w:hAnsi="Times New Roman" w:eastAsia="宋体" w:cs="Times New Roman"/>
      <w:szCs w:val="24"/>
    </w:rPr>
  </w:style>
  <w:style w:type="character" w:styleId="1651">
    <w:name w:val="正文文本缩进 3 字符"/>
    <w:next w:val="1651"/>
    <w:link w:val="964"/>
    <w:uiPriority w:val="99"/>
    <w:semiHidden/>
    <w:qFormat/>
    <w:rPr>
      <w:rFonts w:ascii="Times New Roman" w:hAnsi="Times New Roman" w:eastAsia="宋体" w:cs="Times New Roman"/>
      <w:sz w:val="16"/>
      <w:szCs w:val="16"/>
    </w:rPr>
  </w:style>
  <w:style w:type="character" w:styleId="1652">
    <w:name w:val="正文文本缩进 3 字符1"/>
    <w:next w:val="1652"/>
    <w:link w:val="964"/>
    <w:qFormat/>
    <w:rPr>
      <w:rFonts w:ascii="Times New Roman" w:hAnsi="Times New Roman" w:eastAsia="宋体" w:cs="Times New Roman"/>
      <w:sz w:val="16"/>
      <w:szCs w:val="16"/>
    </w:rPr>
  </w:style>
  <w:style w:type="character" w:styleId="1653">
    <w:name w:val="正文文本首行缩进 字符"/>
    <w:next w:val="1653"/>
    <w:link w:val="964"/>
    <w:uiPriority w:val="99"/>
    <w:semiHidden/>
    <w:qFormat/>
    <w:rPr>
      <w:rFonts w:ascii="Times New Roman" w:hAnsi="Times New Roman" w:eastAsia="宋体" w:cs="Times New Roman"/>
      <w:szCs w:val="20"/>
    </w:rPr>
  </w:style>
  <w:style w:type="character" w:styleId="1654">
    <w:name w:val="rvts19"/>
    <w:next w:val="1654"/>
    <w:link w:val="964"/>
    <w:qFormat/>
    <w:rPr>
      <w:rFonts w:ascii="KNLe" w:hAnsi="KNLe"/>
      <w:color w:val="0000ff"/>
      <w:u w:val="single"/>
    </w:rPr>
  </w:style>
  <w:style w:type="character" w:styleId="1655">
    <w:name w:val="rvts9"/>
    <w:next w:val="1655"/>
    <w:link w:val="964"/>
    <w:qFormat/>
    <w:rPr>
      <w:rFonts w:ascii="KNLe" w:hAnsi="KNLe"/>
    </w:rPr>
  </w:style>
  <w:style w:type="paragraph" w:styleId="1656">
    <w:name w:val="标题 41"/>
    <w:basedOn w:val="964"/>
    <w:next w:val="1656"/>
    <w:link w:val="964"/>
    <w:uiPriority w:val="99"/>
    <w:pPr>
      <w:ind w:left="618"/>
      <w:jc w:val="left"/>
      <w:outlineLvl w:val="4"/>
    </w:pPr>
    <w:rPr>
      <w:rFonts w:ascii="宋体" w:hAnsi="宋体" w:cs="宋体"/>
      <w:b/>
      <w:bCs/>
      <w:sz w:val="24"/>
      <w:szCs w:val="24"/>
      <w:lang w:val="zh-CN"/>
    </w:rPr>
  </w:style>
  <w:style w:type="paragraph" w:styleId="1657">
    <w:name w:val="_Style 3"/>
    <w:basedOn w:val="964"/>
    <w:next w:val="964"/>
    <w:link w:val="964"/>
    <w:qFormat/>
    <w:pPr>
      <w:keepLines/>
      <w:keepNext/>
      <w:spacing w:before="340" w:after="330" w:line="576" w:lineRule="auto"/>
    </w:pPr>
    <w:rPr>
      <w:rFonts w:ascii="Calibri" w:hAnsi="Calibri"/>
      <w:b/>
      <w:bCs/>
      <w:sz w:val="44"/>
      <w:szCs w:val="44"/>
    </w:rPr>
  </w:style>
  <w:style w:type="character" w:styleId="1658">
    <w:name w:val="明显参考11"/>
    <w:next w:val="1658"/>
    <w:link w:val="964"/>
    <w:qFormat/>
    <w:rPr>
      <w:b/>
      <w:bCs/>
      <w:smallCaps/>
      <w:color w:val="c0504d"/>
      <w:spacing w:val="5"/>
      <w:u w:val="single"/>
    </w:rPr>
  </w:style>
  <w:style w:type="paragraph" w:styleId="1659">
    <w:name w:val="纯文本11"/>
    <w:basedOn w:val="964"/>
    <w:next w:val="1659"/>
    <w:link w:val="964"/>
    <w:qFormat/>
    <w:rPr>
      <w:rFonts w:ascii="宋体" w:hAnsi="Courier New"/>
      <w:szCs w:val="21"/>
      <w:lang w:val="en-US" w:eastAsia="en-US"/>
    </w:rPr>
  </w:style>
  <w:style w:type="paragraph" w:styleId="1660">
    <w:name w:val="标题1"/>
    <w:basedOn w:val="964"/>
    <w:next w:val="964"/>
    <w:link w:val="964"/>
    <w:qFormat/>
    <w:pPr>
      <w:jc w:val="center"/>
      <w:spacing w:before="240" w:after="60"/>
      <w:outlineLvl w:val="0"/>
    </w:pPr>
    <w:rPr>
      <w:rFonts w:ascii="等线 Light" w:hAnsi="等线 Light"/>
      <w:b/>
      <w:bCs/>
      <w:sz w:val="32"/>
      <w:szCs w:val="32"/>
      <w:lang w:val="en-US" w:eastAsia="en-US"/>
    </w:rPr>
  </w:style>
  <w:style w:type="paragraph" w:styleId="1661">
    <w:name w:val="标题 11"/>
    <w:basedOn w:val="964"/>
    <w:next w:val="964"/>
    <w:link w:val="964"/>
    <w:qFormat/>
    <w:pPr>
      <w:ind w:left="100" w:right="100"/>
      <w:keepLines/>
      <w:keepNext/>
      <w:spacing w:before="120" w:after="120"/>
      <w:outlineLvl w:val="0"/>
    </w:pPr>
    <w:rPr>
      <w:b/>
      <w:bCs/>
      <w:szCs w:val="44"/>
      <w:lang w:val="en-US" w:eastAsia="en-US"/>
    </w:rPr>
  </w:style>
  <w:style w:type="paragraph" w:styleId="1662">
    <w:name w:val="页脚1"/>
    <w:basedOn w:val="964"/>
    <w:next w:val="1662"/>
    <w:link w:val="964"/>
    <w:uiPriority w:val="99"/>
    <w:qFormat/>
    <w:pPr>
      <w:jc w:val="left"/>
      <w:tabs>
        <w:tab w:val="center" w:pos="4153" w:leader="none"/>
        <w:tab w:val="right" w:pos="8306" w:leader="none"/>
      </w:tabs>
    </w:pPr>
    <w:rPr>
      <w:sz w:val="18"/>
      <w:szCs w:val="18"/>
      <w:lang w:val="en-US" w:eastAsia="en-US"/>
    </w:rPr>
  </w:style>
  <w:style w:type="paragraph" w:styleId="1663">
    <w:name w:val="正文文本 21"/>
    <w:basedOn w:val="964"/>
    <w:next w:val="1663"/>
    <w:link w:val="964"/>
    <w:qFormat/>
    <w:pPr>
      <w:spacing w:after="120" w:line="480" w:lineRule="auto"/>
    </w:pPr>
    <w:rPr>
      <w:rFonts w:ascii="Calibri" w:hAnsi="Calibri"/>
      <w:lang w:val="en-US" w:eastAsia="en-US"/>
    </w:rPr>
  </w:style>
  <w:style w:type="paragraph" w:styleId="1664">
    <w:name w:val="正文文本1"/>
    <w:basedOn w:val="964"/>
    <w:next w:val="1664"/>
    <w:link w:val="964"/>
    <w:qFormat/>
    <w:pPr>
      <w:spacing w:after="120"/>
    </w:pPr>
    <w:rPr>
      <w:lang w:val="en-US" w:eastAsia="en-US"/>
    </w:rPr>
  </w:style>
  <w:style w:type="paragraph" w:styleId="1665">
    <w:name w:val="列表 21"/>
    <w:basedOn w:val="964"/>
    <w:next w:val="1665"/>
    <w:link w:val="964"/>
    <w:qFormat/>
    <w:pPr>
      <w:ind w:left="100" w:hanging="200"/>
    </w:pPr>
    <w:rPr>
      <w:rFonts w:ascii="Calibri" w:hAnsi="Calibri"/>
    </w:rPr>
  </w:style>
  <w:style w:type="character" w:styleId="16189" w:default="1">
    <w:name w:val="Default Paragraph Font"/>
    <w:uiPriority w:val="1"/>
    <w:semiHidden/>
    <w:unhideWhenUsed/>
  </w:style>
  <w:style w:type="numbering" w:styleId="16190" w:default="1">
    <w:name w:val="No List"/>
    <w:uiPriority w:val="99"/>
    <w:semiHidden/>
    <w:unhideWhenUsed/>
  </w:style>
  <w:style w:type="table" w:styleId="161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dc:creator>
  <cp:lastModifiedBy>陆蓉</cp:lastModifiedBy>
  <cp:revision>10</cp:revision>
  <dcterms:created xsi:type="dcterms:W3CDTF">2026-05-20T01:37:00Z</dcterms:created>
  <dcterms:modified xsi:type="dcterms:W3CDTF">2026-05-20T08:08:07Z</dcterms:modified>
  <cp:version>786432</cp:version>
</cp:coreProperties>
</file>