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p>
    <w:p>
      <w:pPr>
        <w:pStyle w:val="979"/>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979"/>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项目编号：JSZC-320211-JZCG-G2026-0005</w:t>
      </w:r>
      <w:r/>
    </w:p>
    <w:p>
      <w:pPr>
        <w:jc w:val="left"/>
        <w:spacing w:line="360" w:lineRule="auto"/>
        <w:rPr>
          <w:rFonts w:hint="default" w:ascii="黑体" w:hAnsi="华文中宋" w:eastAsia="黑体"/>
          <w:bCs/>
          <w:color w:val="000000" w:themeColor="text1"/>
          <w:sz w:val="32"/>
          <w:szCs w:val="32"/>
          <w:highlight w:val="none"/>
          <w:lang w:val="en-US" w:eastAsia="zh-CN"/>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val="en-US" w:eastAsia="zh-CN"/>
        </w:rPr>
        <w:t xml:space="preserve">无锡市公安局滨湖分局2026年物业管理服务</w:t>
      </w:r>
      <w:r/>
    </w:p>
    <w:p>
      <w:pPr>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val="en-US" w:eastAsia="zh-CN"/>
        </w:rPr>
        <w:t xml:space="preserve">无锡市公安局滨湖分局</w:t>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9"/>
        <w:ind w:firstLine="0"/>
        <w:jc w:val="center"/>
        <w:spacing w:before="0" w:after="0"/>
        <w:rPr>
          <w:rFonts w:hint="eastAsia" w:ascii="宋体" w:hAnsi="宋体" w:eastAsia="黑体"/>
          <w:color w:val="000000" w:themeColor="text1"/>
          <w:sz w:val="32"/>
          <w:szCs w:val="32"/>
          <w:highlight w:val="none"/>
          <w:shd w:val="clear" w:color="ffffff" w:fill="d9d9d9"/>
          <w:lang w:eastAsia="zh-CN"/>
        </w:rPr>
      </w:pPr>
      <w:r>
        <w:rPr>
          <w:rFonts w:hint="eastAsia" w:ascii="黑体" w:hAnsi="华文中宋" w:eastAsia="黑体"/>
          <w:bCs/>
          <w:color w:val="000000" w:themeColor="text1"/>
          <w:sz w:val="32"/>
          <w:szCs w:val="32"/>
          <w:highlight w:val="none"/>
        </w:rPr>
        <w:t xml:space="preserve">采购代理机构：</w:t>
      </w:r>
      <w:r>
        <w:rPr>
          <w:rFonts w:hint="eastAsia" w:ascii="黑体" w:hAnsi="华文中宋" w:eastAsia="黑体"/>
          <w:bCs/>
          <w:color w:val="000000" w:themeColor="text1"/>
          <w:sz w:val="32"/>
          <w:szCs w:val="32"/>
          <w:highlight w:val="none"/>
          <w:lang w:eastAsia="zh-CN"/>
        </w:rPr>
        <w:t xml:space="preserve">无锡市滨湖区公共资源交易中心</w:t>
      </w:r>
      <w:r/>
    </w:p>
    <w:p>
      <w:pPr>
        <w:pStyle w:val="979"/>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lang w:val="en-US" w:eastAsia="zh-CN"/>
        </w:rPr>
        <w:t xml:space="preserve">五</w:t>
      </w:r>
      <w:r>
        <w:rPr>
          <w:rFonts w:hint="eastAsia" w:ascii="黑体" w:hAnsi="华文中宋" w:eastAsia="黑体"/>
          <w:bCs/>
          <w:color w:val="000000" w:themeColor="text1"/>
          <w:sz w:val="32"/>
          <w:szCs w:val="32"/>
          <w:highlight w:val="none"/>
        </w:rPr>
        <w:t xml:space="preserve">月</w:t>
      </w:r>
      <w:r/>
    </w:p>
    <w:p>
      <w:pPr>
        <w:pStyle w:val="979"/>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黑体" w:eastAsia="黑体"/>
          <w:color w:val="000000" w:themeColor="text1"/>
          <w:sz w:val="36"/>
          <w:szCs w:val="36"/>
          <w:highlight w:val="none"/>
        </w:rPr>
        <w:t xml:space="preserve">总  目  录</w:t>
      </w:r>
      <w:r/>
    </w:p>
    <w:p>
      <w:pPr>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r/>
    </w:p>
    <w:p>
      <w:pPr>
        <w:ind w:firstLine="480"/>
        <w:spacing w:line="500" w:lineRule="exact"/>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val="en-US" w:eastAsia="zh-CN"/>
        </w:rPr>
        <w:t xml:space="preserve">无锡市公安局滨湖分局</w:t>
      </w:r>
      <w:r>
        <w:rPr>
          <w:rFonts w:hint="eastAsia" w:ascii="宋体" w:hAnsi="宋体"/>
          <w:color w:val="000000" w:themeColor="text1"/>
          <w:sz w:val="24"/>
          <w:szCs w:val="24"/>
          <w:highlight w:val="none"/>
        </w:rPr>
        <w:t xml:space="preserve">的委托，</w:t>
      </w:r>
      <w:r>
        <w:rPr>
          <w:rFonts w:hint="eastAsia" w:ascii="宋体" w:hAnsi="宋体"/>
          <w:color w:val="000000" w:themeColor="text1"/>
          <w:sz w:val="24"/>
          <w:szCs w:val="24"/>
          <w:highlight w:val="none"/>
          <w:lang w:eastAsia="zh-CN"/>
        </w:rPr>
        <w:t xml:space="preserve">无锡市滨湖区公共资源交易中心</w:t>
      </w:r>
      <w:r>
        <w:rPr>
          <w:rFonts w:hint="eastAsia" w:ascii="宋体" w:hAnsi="宋体"/>
          <w:color w:val="000000" w:themeColor="text1"/>
          <w:sz w:val="24"/>
          <w:szCs w:val="24"/>
          <w:highlight w:val="none"/>
        </w:rPr>
        <w:t xml:space="preserve">就</w:t>
      </w:r>
      <w:r>
        <w:rPr>
          <w:rFonts w:hint="eastAsia" w:ascii="宋体" w:hAnsi="宋体"/>
          <w:color w:val="000000" w:themeColor="text1"/>
          <w:sz w:val="24"/>
          <w:szCs w:val="24"/>
          <w:highlight w:val="none"/>
          <w:lang w:val="en-US" w:eastAsia="zh-CN"/>
        </w:rPr>
        <w:t xml:space="preserve">无锡市公安局滨湖分局2026年物业管理服务</w:t>
      </w:r>
      <w:r>
        <w:rPr>
          <w:rFonts w:hint="eastAsia" w:ascii="宋体" w:hAnsi="宋体"/>
          <w:color w:val="000000" w:themeColor="text1"/>
          <w:sz w:val="24"/>
          <w:szCs w:val="24"/>
          <w:highlight w:val="none"/>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val="en-US" w:eastAsia="zh-CN"/>
        </w:rPr>
        <w:t xml:space="preserve">无锡市公安局滨湖分局2026年物业管理服务</w:t>
      </w:r>
      <w:r>
        <w:rPr>
          <w:rFonts w:hint="eastAsia" w:ascii="宋体" w:hAnsi="宋体"/>
          <w:color w:val="000000" w:themeColor="text1"/>
          <w:sz w:val="24"/>
          <w:szCs w:val="24"/>
          <w:highlight w:val="none"/>
        </w:rPr>
        <w:t xml:space="preserve">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05</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27</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p>
    <w:p>
      <w:pPr>
        <w:pStyle w:val="893"/>
        <w:ind w:firstLine="452"/>
        <w:keepLines w:val="0"/>
        <w:keepNext w:val="0"/>
        <w:spacing w:before="0" w:after="0" w:line="500" w:lineRule="exact"/>
        <w:rPr>
          <w:color w:val="000000" w:themeColor="text1"/>
          <w:sz w:val="30"/>
          <w:szCs w:val="30"/>
          <w:highlight w:val="none"/>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color w:val="000000" w:themeColor="text1"/>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1.项目编号：JSZC-320211-JZCG-G2026-0005</w:t>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2.项目名称：无锡市公安局滨湖分局2026年物业管理服务</w:t>
      </w:r>
      <w:bookmarkEnd w:id="11"/>
      <w:r/>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190</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4.项目最高限价：</w:t>
      </w:r>
      <w:r>
        <w:rPr>
          <w:rFonts w:hint="eastAsia" w:ascii="宋体" w:hAnsi="宋体" w:cs="Times New Roman"/>
          <w:color w:val="000000" w:themeColor="text1"/>
          <w:sz w:val="24"/>
          <w:szCs w:val="24"/>
          <w:highlight w:val="none"/>
          <w:lang w:val="en-US" w:eastAsia="zh-CN"/>
        </w:rPr>
        <w:t xml:space="preserve">185.9881</w:t>
      </w:r>
      <w:r>
        <w:rPr>
          <w:rFonts w:hint="eastAsia" w:ascii="宋体" w:hAnsi="宋体" w:eastAsia="宋体" w:cs="Times New Roman"/>
          <w:color w:val="000000" w:themeColor="text1"/>
          <w:sz w:val="24"/>
          <w:szCs w:val="24"/>
          <w:highlight w:val="none"/>
        </w:rPr>
        <w:t xml:space="preserve">万元</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500" w:lineRule="exact"/>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3"/>
        <w:ind w:firstLine="452"/>
        <w:keepLines w:val="0"/>
        <w:keepNext w:val="0"/>
        <w:spacing w:before="0" w:after="0" w:line="500" w:lineRule="exact"/>
        <w:rPr>
          <w:color w:val="000000" w:themeColor="text1"/>
          <w:sz w:val="30"/>
          <w:szCs w:val="30"/>
          <w:highlight w:val="none"/>
        </w:rPr>
      </w:pPr>
      <w:r/>
      <w:bookmarkStart w:id="12" w:name="_Toc28359003"/>
      <w:r/>
      <w:bookmarkStart w:id="13" w:name="_Toc38985264"/>
      <w:r/>
      <w:bookmarkStart w:id="14" w:name="_Toc35393622"/>
      <w:r/>
      <w:bookmarkStart w:id="15" w:name="_Toc35393791"/>
      <w:r/>
      <w:bookmarkStart w:id="16" w:name="_Toc28359080"/>
      <w:r>
        <w:rPr>
          <w:rFonts w:hint="eastAsia"/>
          <w:color w:val="000000" w:themeColor="text1"/>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rPr>
      </w:pPr>
      <w:r/>
      <w:bookmarkStart w:id="17" w:name="_Toc38985265"/>
      <w:r/>
      <w:bookmarkStart w:id="18" w:name="_Toc28359004"/>
      <w:r/>
      <w:bookmarkStart w:id="19" w:name="_Toc28359081"/>
      <w:r/>
      <w:bookmarkStart w:id="20" w:name="_Toc35393623"/>
      <w:r/>
      <w:bookmarkStart w:id="21" w:name="_Toc35393792"/>
      <w:r>
        <w:rPr>
          <w:rFonts w:hint="eastAsia" w:ascii="宋体" w:hAnsi="宋体"/>
          <w:color w:val="000000" w:themeColor="text1"/>
          <w:sz w:val="24"/>
          <w:szCs w:val="24"/>
          <w:highlight w:val="none"/>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2.1中小企业政策：本项目专门面向中小企业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p>
    <w:p>
      <w:pPr>
        <w:pStyle w:val="893"/>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p>
    <w:p>
      <w:pPr>
        <w:ind w:firstLine="540"/>
        <w:spacing w:line="500" w:lineRule="exact"/>
        <w:rPr>
          <w:rStyle w:val="968"/>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p>
    <w:p>
      <w:pPr>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p>
    <w:p>
      <w:pPr>
        <w:pStyle w:val="893"/>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bookmarkEnd w:id="23"/>
      <w:r>
        <w:rPr>
          <w:rFonts w:hint="eastAsia"/>
          <w:color w:val="000000" w:themeColor="text1"/>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05</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27</w:t>
      </w:r>
      <w:bookmarkStart w:id="205" w:name="_GoBack"/>
      <w:r/>
      <w:bookmarkEnd w:id="205"/>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w:t>
      </w:r>
      <w:r/>
    </w:p>
    <w:p>
      <w:pPr>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pStyle w:val="893"/>
        <w:ind w:firstLine="452"/>
        <w:keepLines w:val="0"/>
        <w:keepNext w:val="0"/>
        <w:spacing w:before="0" w:after="0" w:line="500" w:lineRule="exact"/>
        <w:rPr>
          <w:color w:val="000000" w:themeColor="text1"/>
          <w:sz w:val="30"/>
          <w:szCs w:val="30"/>
          <w:highlight w:val="none"/>
        </w:rPr>
      </w:pPr>
      <w:r/>
      <w:bookmarkStart w:id="27" w:name="_Toc35393794"/>
      <w:r/>
      <w:bookmarkStart w:id="28" w:name="_Toc38985267"/>
      <w:r/>
      <w:bookmarkStart w:id="29" w:name="_Toc35393625"/>
      <w:r/>
      <w:bookmarkStart w:id="30" w:name="_Toc28359007"/>
      <w:r/>
      <w:bookmarkStart w:id="31" w:name="_Toc28359084"/>
      <w:r>
        <w:rPr>
          <w:rFonts w:hint="eastAsia"/>
          <w:color w:val="000000" w:themeColor="text1"/>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rPr>
      </w:pPr>
      <w:r/>
      <w:bookmarkStart w:id="32" w:name="_Toc35393626"/>
      <w:r/>
      <w:bookmarkStart w:id="33" w:name="_Toc38985268"/>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p>
    <w:p>
      <w:pPr>
        <w:pStyle w:val="893"/>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p>
    <w:p>
      <w:pPr>
        <w:pStyle w:val="893"/>
        <w:ind w:firstLine="452"/>
        <w:keepLines w:val="0"/>
        <w:keepNext w:val="0"/>
        <w:spacing w:before="0" w:after="0" w:line="360" w:lineRule="auto"/>
        <w:rPr>
          <w:color w:val="000000" w:themeColor="text1"/>
          <w:sz w:val="30"/>
          <w:szCs w:val="30"/>
          <w:highlight w:val="none"/>
        </w:rPr>
      </w:pPr>
      <w:r/>
      <w:bookmarkStart w:id="35" w:name="_Toc38985269"/>
      <w:r/>
      <w:bookmarkStart w:id="36" w:name="_Toc35393627"/>
      <w:r/>
      <w:bookmarkStart w:id="37" w:name="_Toc35393796"/>
      <w:r/>
      <w:bookmarkStart w:id="38" w:name="_Toc28359008"/>
      <w:r/>
      <w:bookmarkStart w:id="39" w:name="_Toc28359085"/>
      <w:r>
        <w:rPr>
          <w:rFonts w:hint="eastAsia"/>
          <w:color w:val="000000" w:themeColor="text1"/>
          <w:sz w:val="30"/>
          <w:szCs w:val="30"/>
          <w:highlight w:val="none"/>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名称：无锡市公安局滨湖分局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联系人：管杰</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联系电话：15061819180</w:t>
      </w:r>
      <w:r/>
    </w:p>
    <w:p>
      <w:pPr>
        <w:ind w:firstLine="480"/>
        <w:jc w:val="left"/>
        <w:spacing w:line="360" w:lineRule="auto"/>
        <w:shd w:val="clear" w:color="auto" w:fill="ffffff"/>
        <w:widowControl/>
        <w:rPr>
          <w:rFonts w:hint="eastAsia" w:eastAsia="宋体" w:cs="宋体" w:asciiTheme="minorEastAsia" w:hAnsiTheme="minorEastAsia"/>
          <w:sz w:val="24"/>
          <w:szCs w:val="24"/>
          <w:lang w:val="en-US" w:eastAsia="zh-CN"/>
        </w:rPr>
      </w:pPr>
      <w:r>
        <w:rPr>
          <w:rFonts w:hint="eastAsia" w:cs="宋体" w:asciiTheme="minorEastAsia" w:hAnsiTheme="minorEastAsia"/>
          <w:color w:val="000000" w:themeColor="text1"/>
          <w:sz w:val="24"/>
          <w:szCs w:val="24"/>
        </w:rPr>
        <w:t xml:space="preserve">联系地址：</w:t>
      </w:r>
      <w:r>
        <w:rPr>
          <w:rFonts w:hint="eastAsia" w:cs="宋体" w:asciiTheme="minorEastAsia" w:hAnsiTheme="minorEastAsia"/>
          <w:color w:val="000000" w:themeColor="text1"/>
          <w:sz w:val="24"/>
          <w:szCs w:val="24"/>
          <w:lang w:val="en-US" w:eastAsia="zh-CN"/>
        </w:rPr>
        <w:t xml:space="preserve">滨湖区青莲路58号</w:t>
      </w:r>
      <w:r/>
    </w:p>
    <w:p>
      <w:pPr>
        <w:pStyle w:val="893"/>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color w:val="000000" w:themeColor="text1"/>
          <w:sz w:val="24"/>
          <w:szCs w:val="24"/>
          <w:highlight w:val="none"/>
          <w:lang w:eastAsia="zh-CN"/>
        </w:rPr>
        <w:t xml:space="preserve">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w:t>
      </w:r>
      <w:r>
        <w:rPr>
          <w:rFonts w:hint="eastAsia" w:ascii="宋体" w:hAnsi="宋体"/>
          <w:color w:val="000000" w:themeColor="text1"/>
          <w:sz w:val="24"/>
          <w:szCs w:val="24"/>
          <w:highlight w:val="none"/>
          <w:lang w:eastAsia="zh-CN"/>
        </w:rPr>
        <w:t xml:space="preserve">，并</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0" w:name="_Toc120614211"/>
      <w:r>
        <w:rPr>
          <w:rFonts w:hint="eastAsia" w:ascii="黑体" w:hAnsi="黑体" w:eastAsia="黑体"/>
          <w:color w:val="000000" w:themeColor="text1"/>
          <w:sz w:val="36"/>
          <w:szCs w:val="36"/>
          <w:highlight w:val="none"/>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513029202"/>
      <w:r/>
      <w:bookmarkStart w:id="44" w:name="_Toc20823274"/>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93"/>
        <w:ind w:firstLine="452"/>
        <w:keepLines w:val="0"/>
        <w:keepNext w:val="0"/>
        <w:spacing w:before="0" w:after="0" w:line="500" w:lineRule="exact"/>
        <w:rPr>
          <w:rFonts w:hint="eastAsia"/>
          <w:color w:val="000000" w:themeColor="text1"/>
          <w:sz w:val="30"/>
          <w:szCs w:val="30"/>
          <w:highlight w:val="none"/>
        </w:rPr>
      </w:pPr>
      <w:r/>
      <w:bookmarkStart w:id="45" w:name="_Toc16938519"/>
      <w:r/>
      <w:bookmarkStart w:id="46" w:name="_Toc20823275"/>
      <w:r/>
      <w:bookmarkStart w:id="47" w:name="_Toc120614214"/>
      <w:r/>
      <w:bookmarkStart w:id="48" w:name="_Toc513029203"/>
      <w:r>
        <w:rPr>
          <w:rFonts w:hint="eastAsia"/>
          <w:color w:val="000000" w:themeColor="text1"/>
          <w:sz w:val="30"/>
          <w:szCs w:val="30"/>
          <w:highlight w:val="none"/>
        </w:rPr>
        <w:t xml:space="preserve">一、总则</w:t>
      </w:r>
      <w:bookmarkEnd w:id="45"/>
      <w:r/>
      <w:bookmarkEnd w:id="46"/>
      <w:r/>
      <w:bookmarkEnd w:id="47"/>
      <w:r/>
      <w:bookmarkEnd w:id="48"/>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49" w:name="_Hlt16619475"/>
      <w:r/>
      <w:bookmarkEnd w:id="49"/>
      <w:r/>
      <w:bookmarkStart w:id="50" w:name="_Toc16938520"/>
      <w:r/>
      <w:bookmarkStart w:id="51" w:name="_Toc513029204"/>
      <w:r/>
      <w:bookmarkStart w:id="52" w:name="_Toc20823276"/>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53" w:name="_Toc20823277"/>
      <w:r/>
      <w:bookmarkStart w:id="54" w:name="_Toc513029205"/>
      <w:r/>
      <w:bookmarkStart w:id="55" w:name="_Toc16938521"/>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513029206"/>
      <w:r/>
      <w:bookmarkStart w:id="57" w:name="_Toc16938522"/>
      <w:r/>
      <w:bookmarkStart w:id="58" w:name="_Toc20823278"/>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16938523"/>
      <w:r/>
      <w:bookmarkStart w:id="60" w:name="_Toc462564067"/>
      <w:r/>
      <w:bookmarkStart w:id="61" w:name="_Toc513029207"/>
      <w:r/>
      <w:bookmarkStart w:id="62" w:name="_Toc20823279"/>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w:t>
      </w:r>
      <w:r>
        <w:rPr>
          <w:rFonts w:hint="eastAsia" w:ascii="宋体" w:hAnsi="宋体"/>
          <w:color w:val="000000" w:themeColor="text1"/>
          <w:sz w:val="24"/>
          <w:highlight w:val="none"/>
          <w:lang w:eastAsia="zh-CN"/>
        </w:rPr>
        <w:t xml:space="preserve">的标书</w:t>
      </w:r>
      <w:r>
        <w:rPr>
          <w:rFonts w:hint="eastAsia" w:ascii="宋体" w:hAnsi="宋体"/>
          <w:color w:val="000000" w:themeColor="text1"/>
          <w:sz w:val="24"/>
          <w:highlight w:val="none"/>
        </w:rPr>
        <w:t xml:space="preserve">工本费、中标服务费、招标文件均免费。</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93"/>
        <w:ind w:firstLine="452"/>
        <w:keepLines w:val="0"/>
        <w:keepNext w:val="0"/>
        <w:spacing w:before="0" w:after="0" w:line="500" w:lineRule="exact"/>
        <w:rPr>
          <w:rFonts w:hint="eastAsia"/>
          <w:color w:val="000000" w:themeColor="text1"/>
          <w:sz w:val="30"/>
          <w:szCs w:val="30"/>
          <w:highlight w:val="none"/>
        </w:rPr>
      </w:pPr>
      <w:r/>
      <w:bookmarkStart w:id="63" w:name="_Toc20823281"/>
      <w:r/>
      <w:bookmarkStart w:id="64" w:name="_Toc120614215"/>
      <w:r/>
      <w:bookmarkStart w:id="65" w:name="_Toc16938525"/>
      <w:r/>
      <w:bookmarkStart w:id="66" w:name="_Toc513029209"/>
      <w:r>
        <w:rPr>
          <w:rFonts w:hint="eastAsia"/>
          <w:color w:val="000000" w:themeColor="text1"/>
          <w:sz w:val="30"/>
          <w:szCs w:val="30"/>
          <w:highlight w:val="none"/>
        </w:rPr>
        <w:t xml:space="preserve">二、招标文件</w:t>
      </w:r>
      <w:bookmarkEnd w:id="63"/>
      <w:r/>
      <w:bookmarkEnd w:id="64"/>
      <w:r/>
      <w:bookmarkEnd w:id="65"/>
      <w:r/>
      <w:bookmarkEnd w:id="66"/>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67" w:name="_Toc16938526"/>
      <w:r/>
      <w:bookmarkStart w:id="68" w:name="_Toc20823282"/>
      <w:r/>
      <w:bookmarkStart w:id="69" w:name="_Toc513029210"/>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462564070"/>
      <w:r/>
      <w:bookmarkStart w:id="71" w:name="_Toc20823283"/>
      <w:r/>
      <w:bookmarkStart w:id="72" w:name="_Toc16938527"/>
      <w:r/>
      <w:bookmarkStart w:id="73" w:name="_Toc513029211"/>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74" w:name="_Toc20823284"/>
      <w:r/>
      <w:bookmarkStart w:id="75" w:name="_Toc16938528"/>
      <w:r/>
      <w:bookmarkStart w:id="76" w:name="_Toc513029212"/>
      <w:r/>
      <w:bookmarkStart w:id="77" w:name="_Toc462564071"/>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color w:val="000000" w:themeColor="text1"/>
          <w:sz w:val="24"/>
          <w:szCs w:val="24"/>
          <w:highlight w:val="none"/>
          <w:lang w:eastAsia="zh-CN"/>
        </w:rPr>
        <w:t xml:space="preserve">全面</w:t>
      </w:r>
      <w:r>
        <w:rPr>
          <w:rFonts w:hint="eastAsia" w:ascii="宋体" w:hAnsi="宋体"/>
          <w:bCs/>
          <w:color w:val="000000" w:themeColor="text1"/>
          <w:sz w:val="24"/>
          <w:szCs w:val="24"/>
          <w:highlight w:val="none"/>
        </w:rPr>
        <w:t xml:space="preserve">关注更正公告导致其提交的投标材料不符合本项目相关招标要求，而造成的损失及风险（包括但不限于未中标）由投标人自行承担。</w:t>
      </w:r>
      <w:r/>
    </w:p>
    <w:p>
      <w:pPr>
        <w:pStyle w:val="893"/>
        <w:ind w:firstLine="452"/>
        <w:keepLines w:val="0"/>
        <w:keepNext w:val="0"/>
        <w:spacing w:before="0" w:after="0" w:line="500" w:lineRule="exact"/>
        <w:rPr>
          <w:rFonts w:hint="eastAsia"/>
          <w:color w:val="000000" w:themeColor="text1"/>
          <w:sz w:val="30"/>
          <w:szCs w:val="30"/>
          <w:highlight w:val="none"/>
        </w:rPr>
      </w:pPr>
      <w:r/>
      <w:bookmarkStart w:id="78" w:name="_Toc20823285"/>
      <w:r/>
      <w:bookmarkStart w:id="79" w:name="_Toc462564072"/>
      <w:r/>
      <w:bookmarkStart w:id="80" w:name="_Toc513029213"/>
      <w:r/>
      <w:bookmarkStart w:id="81" w:name="_Toc16938529"/>
      <w:r/>
      <w:bookmarkStart w:id="82" w:name="_Toc120614216"/>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83" w:name="_Toc513029214"/>
      <w:r/>
      <w:bookmarkStart w:id="84" w:name="_Toc20823286"/>
      <w:r/>
      <w:bookmarkStart w:id="85" w:name="_Toc462564073"/>
      <w:r/>
      <w:bookmarkStart w:id="86" w:name="_Toc16938530"/>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87" w:name="_Toc462564074"/>
      <w:r/>
      <w:bookmarkStart w:id="88" w:name="_Toc513029215"/>
      <w:r/>
      <w:bookmarkStart w:id="89" w:name="_Toc20823287"/>
      <w:r/>
      <w:bookmarkStart w:id="90" w:name="_Toc16938531"/>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91" w:name="_Hlt26668975"/>
      <w:r/>
      <w:bookmarkEnd w:id="91"/>
      <w:r/>
      <w:bookmarkStart w:id="92" w:name="_Hlt26954838"/>
      <w:r/>
      <w:bookmarkEnd w:id="92"/>
      <w:r/>
      <w:bookmarkStart w:id="93" w:name="_Hlt26670360"/>
      <w:r/>
      <w:bookmarkEnd w:id="93"/>
      <w:r/>
      <w:bookmarkStart w:id="94" w:name="_Toc513029219"/>
      <w:r/>
      <w:bookmarkStart w:id="95" w:name="_Toc49090509"/>
      <w:r/>
      <w:bookmarkStart w:id="96" w:name="_Toc14577357"/>
      <w:r/>
      <w:bookmarkStart w:id="97" w:name="_Toc49090507"/>
      <w:r/>
      <w:bookmarkStart w:id="98" w:name="_Toc14577354"/>
      <w:r/>
      <w:bookmarkStart w:id="99" w:name="_Toc513029216"/>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themeColor="text1"/>
          <w:sz w:val="24"/>
          <w:highlight w:val="none"/>
        </w:rPr>
      </w:pPr>
      <w:r/>
      <w:bookmarkStart w:id="100" w:name="_Toc49090508"/>
      <w:r/>
      <w:bookmarkStart w:id="101" w:name="_Toc14577355"/>
      <w:r>
        <w:rPr>
          <w:rFonts w:hint="eastAsia" w:ascii="宋体" w:hAnsi="宋体"/>
          <w:bCs/>
          <w:color w:val="000000" w:themeColor="text1"/>
          <w:sz w:val="24"/>
          <w:highlight w:val="none"/>
        </w:rPr>
        <w:t xml:space="preserve">11.1投标人应按照法律、法规、规章和规范性文件以及招标文件要求提交证明文件，证明</w:t>
      </w:r>
      <w:r>
        <w:rPr>
          <w:rFonts w:hint="eastAsia" w:ascii="宋体" w:hAnsi="宋体"/>
          <w:bCs/>
          <w:color w:val="000000" w:themeColor="text1"/>
          <w:sz w:val="24"/>
          <w:highlight w:val="none"/>
          <w:lang w:eastAsia="zh-CN"/>
        </w:rPr>
        <w:t xml:space="preserve">其</w:t>
      </w:r>
      <w:r>
        <w:rPr>
          <w:rFonts w:hint="eastAsia" w:ascii="宋体" w:hAnsi="宋体"/>
          <w:bCs/>
          <w:color w:val="000000" w:themeColor="text1"/>
          <w:sz w:val="24"/>
          <w:highlight w:val="none"/>
        </w:rPr>
        <w:t xml:space="preserve">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02" w:name="_Toc14577359"/>
      <w:r/>
      <w:bookmarkStart w:id="103"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0"/>
      <w:r/>
      <w:bookmarkEnd w:id="101"/>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4" w:name="_Hlt26954840"/>
      <w:r/>
      <w:bookmarkEnd w:id="104"/>
      <w:r>
        <w:rPr>
          <w:rFonts w:hint="eastAsia" w:ascii="宋体" w:hAnsi="宋体"/>
          <w:color w:val="000000" w:themeColor="text1"/>
          <w:sz w:val="24"/>
          <w:highlight w:val="none"/>
        </w:rPr>
        <w:t xml:space="preserve">标人应按照招标文件规定格式填报</w:t>
      </w:r>
      <w:bookmarkStart w:id="105" w:name="_Hlt26670399"/>
      <w:r/>
      <w:bookmarkEnd w:id="105"/>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06" w:name="_Hlt26954842"/>
      <w:r/>
      <w:bookmarkEnd w:id="106"/>
      <w:r/>
      <w:bookmarkStart w:id="107" w:name="_Hlt26954848"/>
      <w:r/>
      <w:bookmarkEnd w:id="107"/>
      <w:r/>
      <w:bookmarkStart w:id="108" w:name="_Hlt26670482"/>
      <w:r/>
      <w:bookmarkEnd w:id="108"/>
      <w:r/>
      <w:bookmarkStart w:id="109" w:name="_Hlt26670486"/>
      <w:r/>
      <w:bookmarkEnd w:id="109"/>
      <w:r/>
      <w:bookmarkStart w:id="110" w:name="_Hlt26954731"/>
      <w:r/>
      <w:bookmarkEnd w:id="110"/>
      <w:r/>
      <w:bookmarkStart w:id="111" w:name="_Hlt26670403"/>
      <w:r/>
      <w:bookmarkEnd w:id="111"/>
      <w:r/>
      <w:bookmarkStart w:id="112" w:name="_Hlt26670425"/>
      <w:r/>
      <w:bookmarkEnd w:id="112"/>
      <w:r/>
      <w:bookmarkStart w:id="113" w:name="_Hlt26954844"/>
      <w:r/>
      <w:bookmarkEnd w:id="113"/>
      <w:r/>
      <w:bookmarkStart w:id="114" w:name="_Hlt26668983"/>
      <w:r/>
      <w:bookmarkEnd w:id="114"/>
      <w:r/>
      <w:bookmarkStart w:id="115" w:name="_Hlt26954846"/>
      <w:r/>
      <w:bookmarkEnd w:id="115"/>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16" w:name="_Hlt26954850"/>
      <w:r/>
      <w:bookmarkEnd w:id="116"/>
      <w:r/>
      <w:bookmarkStart w:id="117" w:name="_Hlt26670489"/>
      <w:r/>
      <w:bookmarkEnd w:id="117"/>
      <w:r/>
      <w:bookmarkStart w:id="118" w:name="_Hlt26954734"/>
      <w:r/>
      <w:bookmarkEnd w:id="118"/>
      <w:r/>
      <w:bookmarkStart w:id="119" w:name="_Toc14577360"/>
      <w:r/>
      <w:bookmarkStart w:id="120" w:name="_Toc49090511"/>
      <w:r>
        <w:rPr>
          <w:rFonts w:hint="eastAsia" w:ascii="宋体" w:hAnsi="宋体" w:eastAsia="宋体"/>
          <w:bCs w:val="0"/>
          <w:color w:val="000000" w:themeColor="text1"/>
          <w:highlight w:val="none"/>
        </w:rPr>
        <w:t xml:space="preserve">15.投标有效期</w:t>
      </w:r>
      <w:bookmarkEnd w:id="119"/>
      <w:r/>
      <w:bookmarkEnd w:id="120"/>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93"/>
        <w:ind w:firstLine="452"/>
        <w:keepLines w:val="0"/>
        <w:keepNext w:val="0"/>
        <w:spacing w:before="0" w:after="0" w:line="500" w:lineRule="exact"/>
        <w:rPr>
          <w:rFonts w:hint="eastAsia"/>
          <w:color w:val="000000" w:themeColor="text1"/>
          <w:sz w:val="30"/>
          <w:szCs w:val="30"/>
          <w:highlight w:val="none"/>
        </w:rPr>
      </w:pPr>
      <w:r/>
      <w:bookmarkStart w:id="121" w:name="_Hlt26954852"/>
      <w:r/>
      <w:bookmarkEnd w:id="121"/>
      <w:r/>
      <w:bookmarkStart w:id="122" w:name="_Hlt26954739"/>
      <w:r/>
      <w:bookmarkEnd w:id="122"/>
      <w:r/>
      <w:bookmarkStart w:id="123" w:name="_Toc120614217"/>
      <w:r/>
      <w:bookmarkStart w:id="124" w:name="_Toc513029224"/>
      <w:r/>
      <w:bookmarkStart w:id="125" w:name="_Toc16938540"/>
      <w:r/>
      <w:bookmarkStart w:id="126" w:name="_Toc20823296"/>
      <w:r>
        <w:rPr>
          <w:rFonts w:hint="eastAsia"/>
          <w:color w:val="000000" w:themeColor="text1"/>
          <w:sz w:val="30"/>
          <w:szCs w:val="30"/>
          <w:highlight w:val="none"/>
        </w:rPr>
        <w:t xml:space="preserve">四、投标文件的递交</w:t>
      </w:r>
      <w:bookmarkEnd w:id="123"/>
      <w:r/>
      <w:bookmarkEnd w:id="124"/>
      <w:r/>
      <w:bookmarkEnd w:id="125"/>
      <w:r/>
      <w:bookmarkEnd w:id="126"/>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27" w:name="_Toc462564084"/>
      <w:r/>
      <w:bookmarkStart w:id="128" w:name="_Toc16938541"/>
      <w:r/>
      <w:bookmarkStart w:id="129" w:name="_Toc513029225"/>
      <w:r/>
      <w:bookmarkStart w:id="130" w:name="_Toc20823297"/>
      <w:r>
        <w:rPr>
          <w:rFonts w:hint="eastAsia" w:ascii="宋体" w:hAnsi="宋体" w:eastAsia="宋体"/>
          <w:bCs w:val="0"/>
          <w:color w:val="000000" w:themeColor="text1"/>
          <w:highlight w:val="none"/>
        </w:rPr>
        <w:t xml:space="preserve">17.投标文件</w:t>
      </w:r>
      <w:bookmarkEnd w:id="127"/>
      <w:r/>
      <w:bookmarkEnd w:id="128"/>
      <w:r/>
      <w:bookmarkEnd w:id="129"/>
      <w:r/>
      <w:bookmarkEnd w:id="130"/>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1004"/>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1" w:name="_Toc20823298"/>
      <w:r/>
      <w:bookmarkStart w:id="132" w:name="_Toc16938542"/>
      <w:r/>
      <w:bookmarkStart w:id="133" w:name="_Toc513029226"/>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1"/>
      <w:r/>
      <w:bookmarkEnd w:id="132"/>
      <w:r/>
      <w:bookmarkEnd w:id="133"/>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rPr>
        <w:t xml:space="preserve">作</w:t>
      </w:r>
      <w:r>
        <w:rPr>
          <w:rFonts w:hint="eastAsia" w:ascii="宋体" w:hAnsi="宋体"/>
          <w:bCs/>
          <w:color w:val="000000" w:themeColor="text1"/>
          <w:sz w:val="24"/>
          <w:highlight w:val="none"/>
        </w:rPr>
        <w:t xml:space="preserve">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34" w:name="_Toc16938543"/>
      <w:r/>
      <w:bookmarkStart w:id="135" w:name="_Toc20823299"/>
      <w:r/>
      <w:bookmarkStart w:id="136" w:name="_Toc513029227"/>
      <w:r>
        <w:rPr>
          <w:rFonts w:hint="eastAsia" w:ascii="宋体" w:hAnsi="宋体" w:eastAsia="宋体"/>
          <w:bCs w:val="0"/>
          <w:color w:val="000000" w:themeColor="text1"/>
          <w:highlight w:val="none"/>
        </w:rPr>
        <w:t xml:space="preserve">19.投标文件</w:t>
      </w:r>
      <w:bookmarkEnd w:id="134"/>
      <w:r/>
      <w:bookmarkEnd w:id="135"/>
      <w:r/>
      <w:bookmarkEnd w:id="136"/>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513029228"/>
      <w:r/>
      <w:bookmarkStart w:id="138" w:name="_Toc20823300"/>
      <w:r/>
      <w:bookmarkStart w:id="139" w:name="_Toc16938544"/>
      <w:r>
        <w:rPr>
          <w:rFonts w:hint="eastAsia" w:ascii="宋体" w:hAnsi="宋体" w:eastAsia="宋体"/>
          <w:bCs w:val="0"/>
          <w:color w:val="000000" w:themeColor="text1"/>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93"/>
        <w:ind w:firstLine="452"/>
        <w:keepLines w:val="0"/>
        <w:keepNext w:val="0"/>
        <w:spacing w:before="0" w:after="0" w:line="500" w:lineRule="exact"/>
        <w:rPr>
          <w:rFonts w:hint="eastAsia"/>
          <w:color w:val="000000" w:themeColor="text1"/>
          <w:sz w:val="30"/>
          <w:szCs w:val="30"/>
          <w:highlight w:val="none"/>
        </w:rPr>
      </w:pPr>
      <w:r/>
      <w:bookmarkStart w:id="140" w:name="_Toc513029229"/>
      <w:r/>
      <w:bookmarkStart w:id="141" w:name="_Toc20823301"/>
      <w:r/>
      <w:bookmarkStart w:id="142" w:name="_Toc16938545"/>
      <w:r/>
      <w:bookmarkStart w:id="143" w:name="_Toc120614218"/>
      <w:r>
        <w:rPr>
          <w:rFonts w:hint="eastAsia"/>
          <w:color w:val="000000" w:themeColor="text1"/>
          <w:sz w:val="30"/>
          <w:szCs w:val="30"/>
          <w:highlight w:val="none"/>
        </w:rPr>
        <w:t xml:space="preserve">五、开标与评标</w:t>
      </w:r>
      <w:bookmarkEnd w:id="140"/>
      <w:r/>
      <w:bookmarkEnd w:id="141"/>
      <w:r/>
      <w:bookmarkEnd w:id="142"/>
      <w:r/>
      <w:bookmarkEnd w:id="143"/>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44" w:name="_Toc16938546"/>
      <w:r/>
      <w:bookmarkStart w:id="145" w:name="_Toc20823302"/>
      <w:r/>
      <w:bookmarkStart w:id="146" w:name="_Toc513029230"/>
      <w:r>
        <w:rPr>
          <w:rFonts w:hint="eastAsia" w:ascii="宋体" w:hAnsi="宋体" w:eastAsia="宋体"/>
          <w:bCs w:val="0"/>
          <w:color w:val="000000" w:themeColor="text1"/>
          <w:highlight w:val="none"/>
        </w:rPr>
        <w:t xml:space="preserve">21.开标</w:t>
      </w:r>
      <w:bookmarkEnd w:id="144"/>
      <w:r/>
      <w:bookmarkEnd w:id="145"/>
      <w:r/>
      <w:bookmarkEnd w:id="146"/>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20823303"/>
      <w:r/>
      <w:bookmarkStart w:id="148" w:name="_Toc16938547"/>
      <w:r/>
      <w:bookmarkStart w:id="149" w:name="_Toc513029231"/>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7"/>
      <w:r/>
      <w:bookmarkEnd w:id="148"/>
      <w:r/>
      <w:bookmarkEnd w:id="149"/>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513029232"/>
      <w:r/>
      <w:bookmarkStart w:id="151" w:name="_Toc20823304"/>
      <w:r/>
      <w:bookmarkStart w:id="152" w:name="_Toc16938548"/>
      <w:r>
        <w:rPr>
          <w:rFonts w:hint="eastAsia" w:ascii="宋体" w:hAnsi="宋体" w:eastAsia="宋体"/>
          <w:bCs w:val="0"/>
          <w:color w:val="000000" w:themeColor="text1"/>
          <w:highlight w:val="none"/>
        </w:rPr>
        <w:t xml:space="preserve">24.投标文件的澄清</w:t>
      </w:r>
      <w:bookmarkEnd w:id="150"/>
      <w:r/>
      <w:bookmarkEnd w:id="151"/>
      <w:r/>
      <w:bookmarkEnd w:id="152"/>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20823305"/>
      <w:r/>
      <w:bookmarkStart w:id="154" w:name="_Toc513029233"/>
      <w:r/>
      <w:bookmarkStart w:id="155" w:name="_Toc16938549"/>
      <w:r>
        <w:rPr>
          <w:rFonts w:hint="eastAsia" w:ascii="宋体" w:hAnsi="宋体" w:eastAsia="宋体"/>
          <w:bCs w:val="0"/>
          <w:color w:val="000000" w:themeColor="text1"/>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rPr>
        <w:t xml:space="preserve">不符</w:t>
      </w:r>
      <w:r>
        <w:rPr>
          <w:rFonts w:hint="eastAsia" w:ascii="宋体" w:hAnsi="宋体"/>
          <w:color w:val="000000" w:themeColor="text1"/>
          <w:sz w:val="24"/>
          <w:highlight w:val="none"/>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6" w:name="_Toc20823306"/>
      <w:r/>
      <w:bookmarkStart w:id="157" w:name="_Toc16938550"/>
      <w:r/>
      <w:bookmarkStart w:id="158"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6"/>
      <w:r/>
      <w:bookmarkEnd w:id="157"/>
      <w:r/>
      <w:bookmarkEnd w:id="158"/>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59" w:name="_Toc20823307"/>
      <w:r/>
      <w:bookmarkStart w:id="160" w:name="_Toc513029235"/>
      <w:r/>
      <w:bookmarkStart w:id="161" w:name="_Toc16938551"/>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bookmarkStart w:id="162" w:name="_Toc120614219"/>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w:t>
      </w:r>
      <w:r>
        <w:rPr>
          <w:rFonts w:hint="eastAsia" w:ascii="宋体" w:hAnsi="宋体"/>
          <w:bCs/>
          <w:color w:val="000000" w:themeColor="text1"/>
          <w:sz w:val="24"/>
          <w:highlight w:val="none"/>
          <w:lang w:eastAsia="zh-CN"/>
        </w:rPr>
        <w:t xml:space="preserve">属于</w:t>
      </w:r>
      <w:r>
        <w:rPr>
          <w:rFonts w:hint="eastAsia" w:ascii="宋体" w:hAnsi="宋体"/>
          <w:bCs/>
          <w:color w:val="000000" w:themeColor="text1"/>
          <w:sz w:val="24"/>
          <w:highlight w:val="none"/>
        </w:rPr>
        <w:t xml:space="preserve">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93"/>
        <w:ind w:firstLine="452"/>
        <w:keepLines w:val="0"/>
        <w:keepNext w:val="0"/>
        <w:spacing w:before="0" w:after="0" w:line="500" w:lineRule="exact"/>
        <w:rPr>
          <w:rFonts w:hint="eastAsia"/>
          <w:color w:val="000000" w:themeColor="text1"/>
          <w:sz w:val="30"/>
          <w:szCs w:val="30"/>
          <w:highlight w:val="none"/>
        </w:rPr>
      </w:pPr>
      <w:r>
        <w:rPr>
          <w:rFonts w:hint="eastAsia"/>
          <w:color w:val="000000" w:themeColor="text1"/>
          <w:sz w:val="30"/>
          <w:szCs w:val="30"/>
          <w:highlight w:val="none"/>
        </w:rPr>
        <w:t xml:space="preserve">六、</w:t>
      </w:r>
      <w:bookmarkEnd w:id="159"/>
      <w:r/>
      <w:bookmarkEnd w:id="160"/>
      <w:r/>
      <w:bookmarkEnd w:id="161"/>
      <w:r>
        <w:rPr>
          <w:rFonts w:hint="eastAsia"/>
          <w:color w:val="000000" w:themeColor="text1"/>
          <w:sz w:val="30"/>
          <w:szCs w:val="30"/>
          <w:highlight w:val="none"/>
        </w:rPr>
        <w:t xml:space="preserve">定标</w:t>
      </w:r>
      <w:bookmarkEnd w:id="162"/>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63" w:name="_Toc513029238"/>
      <w:r/>
      <w:bookmarkStart w:id="164" w:name="_Toc20823310"/>
      <w:r/>
      <w:bookmarkStart w:id="165" w:name="_Toc16938554"/>
      <w:r>
        <w:rPr>
          <w:rFonts w:hint="eastAsia" w:ascii="宋体" w:hAnsi="宋体" w:eastAsia="宋体"/>
          <w:bCs w:val="0"/>
          <w:color w:val="000000" w:themeColor="text1"/>
          <w:highlight w:val="none"/>
        </w:rPr>
        <w:t xml:space="preserve">27</w:t>
      </w:r>
      <w:bookmarkEnd w:id="163"/>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4"/>
      <w:r/>
      <w:bookmarkEnd w:id="165"/>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6"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6"/>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3"/>
        <w:ind w:firstLine="452"/>
        <w:keepLines w:val="0"/>
        <w:keepNext w:val="0"/>
        <w:spacing w:before="0" w:after="0" w:line="500" w:lineRule="exact"/>
        <w:rPr>
          <w:rFonts w:hint="eastAsia"/>
          <w:color w:val="000000" w:themeColor="text1"/>
          <w:sz w:val="30"/>
          <w:szCs w:val="30"/>
          <w:highlight w:val="none"/>
        </w:rPr>
      </w:pPr>
      <w:r/>
      <w:bookmarkStart w:id="167" w:name="_Toc120614220"/>
      <w:r/>
      <w:bookmarkStart w:id="168" w:name="_Toc16938552"/>
      <w:r/>
      <w:bookmarkStart w:id="169" w:name="_Toc20823308"/>
      <w:r/>
      <w:bookmarkStart w:id="170" w:name="_Toc513029236"/>
      <w:r>
        <w:rPr>
          <w:rFonts w:hint="eastAsia"/>
          <w:color w:val="000000" w:themeColor="text1"/>
          <w:sz w:val="30"/>
          <w:szCs w:val="30"/>
          <w:highlight w:val="none"/>
        </w:rPr>
        <w:t xml:space="preserve">七、授予合同</w:t>
      </w:r>
      <w:bookmarkEnd w:id="167"/>
      <w:r/>
      <w:bookmarkEnd w:id="168"/>
      <w:r/>
      <w:bookmarkEnd w:id="169"/>
      <w:r/>
      <w:bookmarkEnd w:id="170"/>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bookmarkStart w:id="171" w:name="_Toc16938553"/>
      <w:r/>
      <w:bookmarkStart w:id="172" w:name="_Toc20823309"/>
      <w:r/>
      <w:bookmarkStart w:id="173" w:name="_Toc513029237"/>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4" w:name="_Toc513029242"/>
      <w:r/>
      <w:bookmarkStart w:id="175" w:name="_Toc120614221"/>
      <w:r/>
      <w:bookmarkStart w:id="176" w:name="_Toc16938558"/>
      <w:r/>
      <w:bookmarkStart w:id="177" w:name="_Toc479757207"/>
      <w:r/>
      <w:bookmarkStart w:id="178" w:name="_Toc20823314"/>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highlight w:val="none"/>
        </w:rPr>
        <w:t xml:space="preserve">文本</w:t>
      </w:r>
      <w:r/>
    </w:p>
    <w:p>
      <w:pPr>
        <w:ind w:firstLine="480"/>
        <w:spacing w:line="400" w:lineRule="exact"/>
        <w:rPr>
          <w:rFonts w:ascii="宋体" w:hAnsi="宋体"/>
          <w:bCs/>
          <w:color w:val="000000" w:themeColor="text1"/>
          <w:sz w:val="24"/>
          <w:szCs w:val="24"/>
          <w:highlight w:val="none"/>
        </w:rPr>
      </w:pPr>
      <w:r/>
      <w:bookmarkStart w:id="179" w:name="_Toc16938559"/>
      <w:r/>
      <w:bookmarkStart w:id="180" w:name="_Toc513029243"/>
      <w:r/>
      <w:bookmarkStart w:id="181" w:name="_Toc20823315"/>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92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92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927"/>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927"/>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400" w:lineRule="exact"/>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400" w:lineRule="exact"/>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400" w:lineRule="exact"/>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w:t>
      </w:r>
      <w:r>
        <w:rPr>
          <w:rFonts w:hint="eastAsia" w:ascii="宋体" w:hAnsi="宋体" w:cs="宋体"/>
          <w:color w:val="000000" w:themeColor="text1"/>
          <w:sz w:val="24"/>
          <w:highlight w:val="none"/>
          <w:lang w:eastAsia="zh-CN"/>
        </w:rPr>
        <w:t xml:space="preserve">中华人民共和国</w:t>
      </w:r>
      <w:r>
        <w:rPr>
          <w:rFonts w:hint="eastAsia" w:ascii="宋体" w:hAnsi="宋体" w:cs="宋体"/>
          <w:color w:val="000000" w:themeColor="text1"/>
          <w:sz w:val="24"/>
          <w:highlight w:val="none"/>
        </w:rPr>
        <w:t xml:space="preserve">现行法律进行解释。</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黑体" w:hAnsi="黑体" w:eastAsia="黑体"/>
          <w:color w:val="000000" w:themeColor="text1"/>
          <w:sz w:val="36"/>
          <w:szCs w:val="36"/>
          <w:highlight w:val="none"/>
        </w:rPr>
        <w:t xml:space="preserve">第</w:t>
      </w:r>
      <w:bookmarkEnd w:id="183"/>
      <w:r>
        <w:rPr>
          <w:rFonts w:hint="eastAsia" w:ascii="黑体" w:hAnsi="黑体" w:eastAsia="黑体"/>
          <w:color w:val="000000" w:themeColor="text1"/>
          <w:sz w:val="36"/>
          <w:szCs w:val="36"/>
          <w:highlight w:val="none"/>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themeColor="text1"/>
          <w:sz w:val="30"/>
          <w:szCs w:val="30"/>
          <w:highlight w:val="none"/>
        </w:rPr>
      </w:pPr>
      <w:r/>
      <w:bookmarkStart w:id="189" w:name="_Toc26554093"/>
      <w:r/>
      <w:bookmarkStart w:id="190" w:name="_Toc49090575"/>
      <w:r>
        <w:rPr>
          <w:rFonts w:hint="eastAsia" w:ascii="黑体" w:hAnsi="黑体" w:eastAsia="黑体"/>
          <w:color w:val="000000" w:themeColor="text1"/>
          <w:sz w:val="30"/>
          <w:szCs w:val="30"/>
          <w:highlight w:val="none"/>
        </w:rPr>
        <w:t xml:space="preserve">本项目属性：服务类项目</w:t>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本项目标的物所属行业：物业管理</w:t>
      </w:r>
      <w:r/>
    </w:p>
    <w:p>
      <w:pPr>
        <w:ind w:firstLine="602"/>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p>
    <w:p>
      <w:pPr>
        <w:ind w:firstLine="562"/>
        <w:spacing w:line="360"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1.坐落位置</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（1）无锡市公安局滨湖分局，地址：无锡市滨湖区青莲路58号。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（2）无锡市公安局滨湖分局合成作战中心，地址：无锡市滨湖区青莲路99号。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（3）无锡市公安局滨湖分局警务工作站保障基地，地址：无锡市滨湖区梅园社区徐巷1000号。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（4）无锡市公安局滨湖分局执法办案管理中心，地址：无锡市滨湖区雪浪街道南湖路60号。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（5）梁溪路警务工作站，地址：无锡市滨湖区荣巷街道梁溪路790号。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（6）鸿桥路警务工作站，地址：无锡市滨湖区鸿桥路801号正东方向60米。</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（7）湖滨路警务工作站，地址：无锡市滨湖区湖滨商业街388号。</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2.</w:t>
      </w:r>
      <w:r>
        <w:rPr>
          <w:rFonts w:hint="eastAsia" w:ascii="宋体" w:hAnsi="宋体" w:eastAsia="宋体" w:cs="宋体"/>
          <w:sz w:val="24"/>
          <w:szCs w:val="24"/>
          <w:lang w:eastAsia="zh-CN"/>
        </w:rPr>
        <w:t xml:space="preserve">项目总建筑面积：</w:t>
      </w:r>
      <w:r>
        <w:rPr>
          <w:rFonts w:hint="eastAsia" w:ascii="宋体" w:hAnsi="宋体" w:eastAsia="宋体" w:cs="宋体"/>
          <w:sz w:val="24"/>
          <w:szCs w:val="24"/>
          <w:u w:val="single"/>
          <w:lang w:eastAsia="zh-CN"/>
        </w:rPr>
        <w:t xml:space="preserve">28067.9平方米</w:t>
      </w:r>
      <w:r>
        <w:rPr>
          <w:rFonts w:hint="eastAsia" w:ascii="宋体" w:hAnsi="宋体" w:eastAsia="宋体" w:cs="宋体"/>
          <w:sz w:val="24"/>
          <w:szCs w:val="24"/>
          <w:lang w:eastAsia="zh-CN"/>
        </w:rPr>
        <w:t xml:space="preserve">，采购预算控制在</w:t>
      </w:r>
      <w:r>
        <w:rPr>
          <w:rFonts w:hint="eastAsia" w:ascii="宋体" w:hAnsi="宋体" w:eastAsia="宋体" w:cs="宋体"/>
          <w:sz w:val="24"/>
          <w:szCs w:val="24"/>
          <w:u w:val="single"/>
          <w:lang w:eastAsia="zh-CN"/>
        </w:rPr>
        <w:t xml:space="preserve">190万元</w:t>
      </w:r>
      <w:r>
        <w:rPr>
          <w:rFonts w:hint="eastAsia" w:ascii="宋体" w:hAnsi="宋体" w:eastAsia="宋体" w:cs="宋体"/>
          <w:sz w:val="24"/>
          <w:szCs w:val="24"/>
          <w:lang w:eastAsia="zh-CN"/>
        </w:rPr>
        <w:t xml:space="preserve">以内。</w:t>
      </w:r>
      <w:r/>
    </w:p>
    <w:p>
      <w:pPr>
        <w:ind w:firstLine="480"/>
        <w:spacing w:line="360" w:lineRule="auto"/>
        <w:rPr>
          <w:rFonts w:hint="eastAsia" w:ascii="宋体" w:hAnsi="宋体" w:eastAsia="宋体" w:cs="宋体"/>
          <w:sz w:val="24"/>
          <w:szCs w:val="24"/>
          <w:u w:val="single"/>
          <w:lang w:eastAsia="zh-CN"/>
        </w:rPr>
      </w:pPr>
      <w:r>
        <w:rPr>
          <w:rFonts w:hint="eastAsia" w:ascii="宋体" w:hAnsi="宋体" w:cs="宋体"/>
          <w:sz w:val="24"/>
          <w:szCs w:val="24"/>
          <w:lang w:eastAsia="zh-CN"/>
        </w:rPr>
        <w:t xml:space="preserve">3.</w:t>
      </w:r>
      <w:r>
        <w:rPr>
          <w:rFonts w:hint="eastAsia" w:ascii="宋体" w:hAnsi="宋体" w:eastAsia="宋体" w:cs="宋体"/>
          <w:sz w:val="24"/>
          <w:szCs w:val="24"/>
          <w:lang w:eastAsia="zh-CN"/>
        </w:rPr>
        <w:t xml:space="preserve">物业管理服务委托管理期限：</w:t>
      </w:r>
      <w:r>
        <w:rPr>
          <w:rFonts w:hint="eastAsia" w:ascii="宋体" w:hAnsi="宋体" w:eastAsia="宋体" w:cs="宋体"/>
          <w:sz w:val="24"/>
          <w:szCs w:val="24"/>
          <w:u w:val="single"/>
          <w:lang w:eastAsia="zh-CN"/>
        </w:rPr>
        <w:t xml:space="preserve">签订合同之日起12个月</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u w:val="single"/>
          <w:lang w:eastAsia="zh-CN"/>
        </w:rPr>
      </w:pPr>
      <w:r>
        <w:rPr>
          <w:rFonts w:hint="eastAsia" w:ascii="宋体" w:hAnsi="宋体" w:cs="宋体"/>
          <w:sz w:val="24"/>
          <w:szCs w:val="24"/>
          <w:lang w:eastAsia="zh-CN"/>
        </w:rPr>
        <w:t xml:space="preserve">4.</w:t>
      </w:r>
      <w:r>
        <w:rPr>
          <w:rFonts w:hint="eastAsia" w:ascii="宋体" w:hAnsi="宋体" w:eastAsia="宋体" w:cs="宋体"/>
          <w:sz w:val="24"/>
          <w:szCs w:val="24"/>
          <w:lang w:eastAsia="zh-CN"/>
        </w:rPr>
        <w:t xml:space="preserve">列入本次综合物业管理服务的范围为：</w:t>
      </w:r>
      <w:r>
        <w:rPr>
          <w:rFonts w:hint="eastAsia" w:ascii="宋体" w:hAnsi="宋体" w:eastAsia="宋体" w:cs="宋体"/>
          <w:sz w:val="24"/>
          <w:szCs w:val="24"/>
          <w:u w:val="single"/>
          <w:lang w:eastAsia="zh-CN"/>
        </w:rPr>
        <w:t xml:space="preserve">保洁服务、安全保卫服务、绿化管理维护、给排水系统管理维护、会议中心服务</w:t>
      </w:r>
      <w:r>
        <w:rPr>
          <w:rFonts w:hint="eastAsia" w:ascii="宋体" w:hAnsi="宋体" w:eastAsia="宋体" w:cs="宋体"/>
          <w:sz w:val="24"/>
          <w:szCs w:val="24"/>
          <w:lang w:eastAsia="zh-CN"/>
        </w:rPr>
        <w:t xml:space="preserve">和采购单位交办的其他工作。</w:t>
      </w:r>
      <w:r/>
    </w:p>
    <w:p>
      <w:pPr>
        <w:ind w:firstLine="562"/>
        <w:spacing w:line="360" w:lineRule="auto"/>
        <w:rPr>
          <w:rFonts w:hint="eastAsia" w:ascii="宋体" w:hAnsi="宋体" w:eastAsia="宋体" w:cs="宋体"/>
          <w:lang w:eastAsia="zh-CN"/>
        </w:rPr>
      </w:pPr>
      <w:r>
        <w:rPr>
          <w:rFonts w:hint="eastAsia" w:ascii="宋体" w:hAnsi="宋体" w:eastAsia="宋体" w:cs="宋体"/>
          <w:b/>
          <w:sz w:val="28"/>
          <w:szCs w:val="28"/>
          <w:lang w:eastAsia="zh-CN"/>
        </w:rPr>
        <w:t xml:space="preserve">二、人员配置：</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1.</w:t>
      </w:r>
      <w:r>
        <w:rPr>
          <w:rFonts w:hint="eastAsia" w:ascii="宋体" w:hAnsi="宋体" w:eastAsia="宋体" w:cs="宋体"/>
          <w:sz w:val="24"/>
          <w:szCs w:val="24"/>
          <w:lang w:eastAsia="zh-CN"/>
        </w:rPr>
        <w:t xml:space="preserve">总配置人员</w:t>
      </w:r>
      <w:r>
        <w:rPr>
          <w:rFonts w:hint="eastAsia" w:ascii="宋体" w:hAnsi="宋体" w:eastAsia="宋体" w:cs="宋体"/>
          <w:b/>
          <w:sz w:val="24"/>
          <w:szCs w:val="24"/>
          <w:u w:val="single"/>
          <w:lang w:val="en-US" w:eastAsia="zh-CN"/>
        </w:rPr>
        <w:t xml:space="preserve">34</w:t>
      </w:r>
      <w:r>
        <w:rPr>
          <w:rFonts w:hint="eastAsia" w:ascii="宋体" w:hAnsi="宋体" w:eastAsia="宋体" w:cs="宋体"/>
          <w:sz w:val="24"/>
          <w:szCs w:val="24"/>
          <w:lang w:eastAsia="zh-CN"/>
        </w:rPr>
        <w:t xml:space="preserve">名，需要完成本次综合物业管理</w:t>
      </w:r>
      <w:r>
        <w:rPr>
          <w:rFonts w:hint="eastAsia" w:ascii="宋体" w:hAnsi="宋体" w:cs="宋体"/>
          <w:sz w:val="24"/>
          <w:szCs w:val="24"/>
          <w:lang w:eastAsia="zh-CN"/>
        </w:rPr>
        <w:t xml:space="preserve">服务</w:t>
      </w:r>
      <w:r>
        <w:rPr>
          <w:rFonts w:hint="eastAsia" w:ascii="宋体" w:hAnsi="宋体" w:eastAsia="宋体" w:cs="宋体"/>
          <w:sz w:val="24"/>
          <w:szCs w:val="24"/>
          <w:lang w:eastAsia="zh-CN"/>
        </w:rPr>
        <w:t xml:space="preserve">范围内的全部工作。                      </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2.</w:t>
      </w:r>
      <w:r>
        <w:rPr>
          <w:rFonts w:hint="eastAsia" w:ascii="宋体" w:hAnsi="宋体" w:eastAsia="宋体" w:cs="宋体"/>
          <w:sz w:val="24"/>
          <w:szCs w:val="24"/>
          <w:lang w:eastAsia="zh-CN"/>
        </w:rPr>
        <w:t xml:space="preserve">乙方必须采取措施，确保乙方人员稳定，特别是骨干人员。骨干人员变动须经甲方同意，其他人员变动须甲方备案。</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3.</w:t>
      </w:r>
      <w:r>
        <w:rPr>
          <w:rFonts w:hint="eastAsia" w:ascii="宋体" w:hAnsi="宋体" w:eastAsia="宋体" w:cs="宋体"/>
          <w:sz w:val="24"/>
          <w:szCs w:val="24"/>
          <w:lang w:eastAsia="zh-CN"/>
        </w:rPr>
        <w:t xml:space="preserve">乙方项目总负责人及部门负责人须及时与甲方沟通，第一时间报告重大、紧急事件；每月须向甲方汇报上月工作情况，并提供相关报告。</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4.</w:t>
      </w:r>
      <w:r>
        <w:rPr>
          <w:rFonts w:hint="eastAsia" w:ascii="宋体" w:hAnsi="宋体" w:eastAsia="宋体" w:cs="宋体"/>
          <w:sz w:val="24"/>
          <w:szCs w:val="24"/>
          <w:lang w:eastAsia="zh-CN"/>
        </w:rPr>
        <w:t xml:space="preserve">物业人员要求：</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（1）所有相关人员的配备须获得相关主管部门认证的，须配证并持证上岗，且根据不同岗位统一着装。</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（2）所有相关人员要求政治上可靠，身体素质好，无不良行为记录。</w:t>
      </w:r>
      <w:r/>
    </w:p>
    <w:p>
      <w:pPr>
        <w:pStyle w:val="720"/>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（3）重要岗位人员必须由甲方人事部门考核、政治审查通过方可录用。</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sz w:val="28"/>
          <w:szCs w:val="28"/>
          <w:lang w:eastAsia="zh-CN"/>
        </w:rPr>
        <w:t xml:space="preserve">三、物业管理服务要求</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（一）传达秩序管理及巡查</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zh-CN" w:eastAsia="zh-CN"/>
        </w:rPr>
        <w:t xml:space="preserve">1.</w:t>
      </w:r>
      <w:r>
        <w:rPr>
          <w:rFonts w:hint="eastAsia" w:ascii="宋体" w:hAnsi="宋体" w:eastAsia="宋体" w:cs="宋体"/>
          <w:sz w:val="24"/>
          <w:szCs w:val="24"/>
          <w:lang w:val="zh-CN" w:eastAsia="zh-CN"/>
        </w:rPr>
        <w:t xml:space="preserve">人员要求：</w:t>
      </w:r>
      <w:r>
        <w:rPr>
          <w:rFonts w:hint="eastAsia" w:ascii="宋体" w:hAnsi="宋体" w:eastAsia="宋体" w:cs="宋体"/>
          <w:sz w:val="24"/>
          <w:szCs w:val="24"/>
          <w:lang w:eastAsia="zh-CN"/>
        </w:rPr>
        <w:t xml:space="preserve">配备专职保安19名，要求相貌端正，身体健康，政审合格，无违法犯罪记录。高中（含）以上文化，掌握相关法律法规知识、安保知识和消防知识，具有一定的语言、文字表达能力和沟通协调能力。专职保安员首次聘用不得超过5</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周岁，且必须通过培训才能上岗。</w:t>
      </w:r>
      <w:r/>
    </w:p>
    <w:p>
      <w:pPr>
        <w:ind w:firstLine="480"/>
        <w:spacing w:line="360" w:lineRule="auto"/>
        <w:rPr>
          <w:rFonts w:hint="eastAsia" w:ascii="宋体" w:hAnsi="宋体" w:eastAsia="宋体" w:cs="宋体"/>
          <w:sz w:val="24"/>
          <w:szCs w:val="24"/>
          <w:lang w:val="zh-CN" w:eastAsia="zh-CN"/>
        </w:rPr>
      </w:pPr>
      <w:r>
        <w:rPr>
          <w:rFonts w:hint="eastAsia" w:ascii="宋体" w:hAnsi="宋体" w:cs="宋体"/>
          <w:sz w:val="24"/>
          <w:szCs w:val="24"/>
          <w:lang w:eastAsia="zh-CN"/>
        </w:rPr>
        <w:t xml:space="preserve">2.</w:t>
      </w:r>
      <w:r>
        <w:rPr>
          <w:rFonts w:hint="eastAsia" w:ascii="宋体" w:hAnsi="宋体" w:eastAsia="宋体" w:cs="宋体"/>
          <w:sz w:val="24"/>
          <w:szCs w:val="24"/>
          <w:lang w:val="zh-CN" w:eastAsia="zh-CN"/>
        </w:rPr>
        <w:t xml:space="preserve">服务内容：熟悉周边的</w:t>
      </w:r>
      <w:r>
        <w:rPr>
          <w:rFonts w:hint="eastAsia" w:ascii="宋体" w:hAnsi="宋体" w:eastAsia="宋体" w:cs="宋体"/>
          <w:sz w:val="24"/>
          <w:szCs w:val="24"/>
          <w:lang w:val="zh-CN" w:eastAsia="zh-CN"/>
        </w:rPr>
        <w:t xml:space="preserve">环境，能处理和应对公共秩序维护工作，能正确使用各类消防、物防、技防器械和设备，能够熟悉、掌握各类刑事、治安案件和各类灾害事故的应急预案；来人来访的通报、证件检验、登记、报刊信件收发等，快递及包裹原则上由收件人亲自签收，得到收件人授权后方能代为签收，并按规范记录接收信息；车辆外出时严格控制物资进出，凡涉及分局固定资产的物资出门时，一律凭出门证核实数量方可出门。门卫、守护和巡逻，维护公共秩序；处理治安及其他突发事件，果断采取措施，制止事态发展，并及时上报相关部门及领导；负责道路交通管理、机动车和非机动车停放管理</w:t>
      </w:r>
      <w:r>
        <w:rPr>
          <w:rFonts w:hint="eastAsia" w:ascii="宋体" w:hAnsi="宋体" w:cs="宋体"/>
          <w:sz w:val="24"/>
          <w:szCs w:val="24"/>
          <w:lang w:val="zh-CN" w:eastAsia="zh-CN"/>
        </w:rPr>
        <w:t xml:space="preserve">，将</w:t>
      </w:r>
      <w:r>
        <w:rPr>
          <w:rFonts w:hint="eastAsia" w:ascii="宋体" w:hAnsi="宋体" w:eastAsia="宋体" w:cs="宋体"/>
          <w:sz w:val="24"/>
          <w:szCs w:val="24"/>
          <w:lang w:val="zh-CN" w:eastAsia="zh-CN"/>
        </w:rPr>
        <w:t xml:space="preserve">进入车辆引导至指定车位，规范停放，确保主干道路畅通；遇到上访人员及时引导到信访部门，并及时报告相关部门，门卫人员要认真做好劝说、疏导工作，不得围观议论；负责防盗、防火管理；积极主动地配合、服从对口管理部门的临时应急调度。</w:t>
      </w:r>
      <w:r/>
    </w:p>
    <w:p>
      <w:pPr>
        <w:ind w:firstLine="480"/>
        <w:spacing w:line="360" w:lineRule="auto"/>
        <w:rPr>
          <w:rFonts w:hint="eastAsia" w:ascii="宋体" w:hAnsi="宋体" w:eastAsia="宋体" w:cs="宋体"/>
          <w:sz w:val="24"/>
          <w:szCs w:val="24"/>
          <w:lang w:val="zh-CN" w:eastAsia="zh-CN"/>
        </w:rPr>
      </w:pPr>
      <w:r>
        <w:rPr>
          <w:rFonts w:hint="eastAsia" w:ascii="宋体" w:hAnsi="宋体" w:cs="宋体"/>
          <w:sz w:val="24"/>
          <w:szCs w:val="24"/>
          <w:lang w:eastAsia="zh-CN"/>
        </w:rPr>
        <w:t xml:space="preserve">3.</w:t>
      </w:r>
      <w:r>
        <w:rPr>
          <w:rFonts w:hint="eastAsia" w:ascii="宋体" w:hAnsi="宋体" w:eastAsia="宋体" w:cs="宋体"/>
          <w:sz w:val="24"/>
          <w:szCs w:val="24"/>
          <w:lang w:val="zh-CN" w:eastAsia="zh-CN"/>
        </w:rPr>
        <w:t xml:space="preserve">服务质量标准：</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（1）门卫值班。</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车辆、道路及公共秩序管理等制度。严格验证、登记制度，杜绝闲杂人员进入行政区域内，维护行政区域安全、正常的工作环境。对物品进出实施分类管理，实行物品进出审验制度，杜绝危险物品进入行政区域内。</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（2）巡查。</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物业管理区域内安排24小时巡查。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出现异常情况，应立即通知有关部门并在现场采取必要措施，随时准备启动并执行相应的应急预案。</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（3）停车管理。</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管辖区域设置行车指示标志，规定车辆行驶路线，指定车辆停放区域，非机动车应实行定点停放。对进出管辖区域的各类车辆进行管理，维护交通秩序，保证车辆有序通行、有序停放。</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（4）突发事件处理。</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对设备机房、停车场、广告牌、电线杆等露天设施进行检查。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p>
    <w:p>
      <w:pPr>
        <w:ind w:firstLine="422"/>
        <w:spacing w:line="360" w:lineRule="auto"/>
        <w:rPr>
          <w:rFonts w:hint="eastAsia" w:ascii="宋体" w:hAnsi="宋体" w:eastAsia="宋体" w:cs="宋体"/>
          <w:b/>
          <w:lang w:eastAsia="zh-CN"/>
        </w:rPr>
      </w:pPr>
      <w:r>
        <w:rPr>
          <w:rFonts w:hint="eastAsia" w:ascii="宋体" w:hAnsi="宋体" w:eastAsia="宋体" w:cs="宋体"/>
          <w:b/>
          <w:lang w:eastAsia="zh-CN"/>
        </w:rPr>
        <w:t xml:space="preserve">（二） 环境卫生管理</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zh-CN" w:eastAsia="zh-CN"/>
        </w:rPr>
        <w:t xml:space="preserve">1.</w:t>
      </w:r>
      <w:r>
        <w:rPr>
          <w:rFonts w:hint="eastAsia" w:ascii="宋体" w:hAnsi="宋体" w:eastAsia="宋体" w:cs="宋体"/>
          <w:sz w:val="24"/>
          <w:szCs w:val="24"/>
          <w:lang w:val="zh-CN" w:eastAsia="zh-CN"/>
        </w:rPr>
        <w:t xml:space="preserve">人员要求：配备专职保洁人员</w:t>
      </w:r>
      <w:r>
        <w:rPr>
          <w:rFonts w:hint="eastAsia" w:ascii="宋体" w:hAnsi="宋体" w:eastAsia="宋体" w:cs="宋体"/>
          <w:sz w:val="24"/>
          <w:szCs w:val="24"/>
          <w:lang w:eastAsia="zh-CN"/>
        </w:rPr>
        <w:t xml:space="preserve">14名，要求</w:t>
      </w:r>
      <w:r>
        <w:rPr>
          <w:rFonts w:hint="eastAsia" w:ascii="宋体" w:hAnsi="宋体" w:eastAsia="宋体" w:cs="宋体"/>
          <w:sz w:val="24"/>
          <w:szCs w:val="24"/>
          <w:lang w:val="zh-CN" w:eastAsia="zh-CN"/>
        </w:rPr>
        <w:t xml:space="preserve">身体健康，相貌端正，无传染疾病，无违法犯罪记录，保洁员年龄原则上不超过</w:t>
      </w:r>
      <w:r>
        <w:rPr>
          <w:rFonts w:hint="eastAsia" w:ascii="宋体" w:hAnsi="宋体" w:eastAsia="宋体" w:cs="宋体"/>
          <w:sz w:val="24"/>
          <w:szCs w:val="24"/>
          <w:lang w:eastAsia="zh-CN"/>
        </w:rPr>
        <w:t xml:space="preserve">55周岁。</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zh-CN" w:eastAsia="zh-CN"/>
        </w:rPr>
        <w:t xml:space="preserve">服务内容：楼内的楼梯、大厅、走廊、屋顶天台、吊顶、平台、雨棚、卫生间、茶水间、花盆、会议室、接待室、办公区域、公共活动场所的台（地）面、明沟、墙面、门、窗、灯具、果壳箱等设施和器皿，楼宇外墙等所有公共部位设施，停车场（库）、垃圾房等所有公共场地及设施和门前三包区域的日常保洁保养、消杀、防疫、灭四害、幕墙墙面清洗、办公室擦玻璃保洁、棉布制品洗涤、隔油池日常清理以及垃圾等物业管理区域内的所有环境卫生保洁。具体如下：</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公共场所日常服务内容：水泥地面、石材地面、扶手、门窗玻璃、门及门窗框及有关附体，沙发、桌子、各类宣传牌、橱窗及有关附件，天花板、栏杆、消防楼梯区域等，及时清除各种垃圾等杂物，无积灰、印迹、污渍。</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门厅、办公区域等特定区域保洁服务内容：地面、大厅石材墙面、天花板、大厅、门窗玻璃、门及门窗框、墙壁附体，灯具、音响、垃圾桶等公用设施表面及卫生间，办公室内储物柜和桌椅表面等严格按要求做好清洁、清运及日常消杀工作，无积灰、印迹、污渍。桌面简单整理等，随时保持清洁。外墙每一年清洗一次，警务站如遇领导视察或其他突发事件，根据甲方需求开展临时性的保洁工作。石材、灯具每季度进行一次清洁；暂时空置的房间每周进行一次卫生保洁，确保地面、桌面、玻璃面整洁干净。白色墙面及顶面如有污渍等应及时清除，墙面去污后及时补刷。</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cs="宋体"/>
          <w:sz w:val="24"/>
          <w:szCs w:val="24"/>
          <w:lang w:val="zh-CN" w:eastAsia="zh-CN"/>
        </w:rPr>
        <w:t xml:space="preserve">顶棚</w:t>
      </w:r>
      <w:r>
        <w:rPr>
          <w:rFonts w:hint="eastAsia" w:ascii="宋体" w:hAnsi="宋体" w:eastAsia="宋体" w:cs="宋体"/>
          <w:sz w:val="24"/>
          <w:szCs w:val="24"/>
          <w:lang w:val="zh-CN" w:eastAsia="zh-CN"/>
        </w:rPr>
        <w:t xml:space="preserve">等边缘区域服务内容：屋顶屋面、沟槽、地面、雨棚及边角区域，各种附体的表面清洁。</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（4）水电和设备等设施类服务内容：一般设备表面清洁（有特殊规定的设备除外）洗尘与保洁。</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5</w:t>
      </w:r>
      <w:r>
        <w:rPr>
          <w:rFonts w:hint="eastAsia" w:ascii="宋体" w:hAnsi="宋体" w:eastAsia="宋体" w:cs="宋体"/>
          <w:sz w:val="24"/>
          <w:szCs w:val="24"/>
          <w:lang w:val="zh-CN" w:eastAsia="zh-CN"/>
        </w:rPr>
        <w:t xml:space="preserve">）玻璃门、地、屏上无污渍、无灰尘及手印，表面光亮色泽一致；办公室玻璃每一年清洗一次；地面无污渍、灰尘、水渍及鞋印，洁净光亮、无灰尘及手印，整洁光亮。</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6</w:t>
      </w:r>
      <w:r>
        <w:rPr>
          <w:rFonts w:hint="eastAsia" w:ascii="宋体" w:hAnsi="宋体" w:eastAsia="宋体" w:cs="宋体"/>
          <w:sz w:val="24"/>
          <w:szCs w:val="24"/>
          <w:lang w:val="zh-CN" w:eastAsia="zh-CN"/>
        </w:rPr>
        <w:t xml:space="preserve">）负责食堂隔油池的定期清理，视情况每年清理</w:t>
      </w:r>
      <w:r>
        <w:rPr>
          <w:rFonts w:hint="eastAsia" w:ascii="宋体" w:hAnsi="宋体" w:eastAsia="宋体" w:cs="宋体"/>
          <w:sz w:val="24"/>
          <w:szCs w:val="24"/>
          <w:lang w:eastAsia="zh-CN"/>
        </w:rPr>
        <w:t xml:space="preserve">2—3次，确保隔油池畅通无阻。</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7</w:t>
      </w:r>
      <w:r>
        <w:rPr>
          <w:rFonts w:hint="eastAsia" w:ascii="宋体" w:hAnsi="宋体" w:eastAsia="宋体" w:cs="宋体"/>
          <w:sz w:val="24"/>
          <w:szCs w:val="24"/>
          <w:lang w:val="zh-CN" w:eastAsia="zh-CN"/>
        </w:rPr>
        <w:t xml:space="preserve">）负责无锡市公安局滨湖分局执法办案管理中心内宿舍床上用品棉制品的及时更换及清洗消毒工作。确保棉织品干净、整洁、无污渍、无破损。</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8</w:t>
      </w:r>
      <w:r>
        <w:rPr>
          <w:rFonts w:hint="eastAsia" w:ascii="宋体" w:hAnsi="宋体" w:eastAsia="宋体" w:cs="宋体"/>
          <w:sz w:val="24"/>
          <w:szCs w:val="24"/>
          <w:lang w:val="zh-CN" w:eastAsia="zh-CN"/>
        </w:rPr>
        <w:t xml:space="preserve">）垃圾清运服务内容：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域、卫生间无堆积垃圾。</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9</w:t>
      </w:r>
      <w:r>
        <w:rPr>
          <w:rFonts w:hint="eastAsia" w:ascii="宋体" w:hAnsi="宋体" w:eastAsia="宋体" w:cs="宋体"/>
          <w:sz w:val="24"/>
          <w:szCs w:val="24"/>
          <w:lang w:val="zh-CN" w:eastAsia="zh-CN"/>
        </w:rPr>
        <w:t xml:space="preserve">）突发性事件造成的保洁工作。</w:t>
      </w:r>
      <w:r/>
    </w:p>
    <w:p>
      <w:pPr>
        <w:ind w:firstLine="480"/>
        <w:spacing w:line="360" w:lineRule="auto"/>
        <w:rPr>
          <w:rFonts w:hint="eastAsia" w:ascii="宋体" w:hAnsi="宋体" w:eastAsia="宋体" w:cs="宋体"/>
          <w:sz w:val="24"/>
          <w:szCs w:val="24"/>
          <w:lang w:val="zh-CN" w:eastAsia="zh-CN"/>
        </w:rPr>
      </w:pPr>
      <w:r>
        <w:rPr>
          <w:rFonts w:hint="eastAsia" w:ascii="宋体" w:hAnsi="宋体" w:cs="宋体"/>
          <w:sz w:val="24"/>
          <w:szCs w:val="24"/>
          <w:lang w:eastAsia="zh-CN"/>
        </w:rPr>
        <w:t xml:space="preserve">3.</w:t>
      </w:r>
      <w:r>
        <w:rPr>
          <w:rFonts w:hint="eastAsia" w:ascii="宋体" w:hAnsi="宋体" w:eastAsia="宋体" w:cs="宋体"/>
          <w:sz w:val="24"/>
          <w:szCs w:val="24"/>
          <w:lang w:val="zh-CN" w:eastAsia="zh-CN"/>
        </w:rPr>
        <w:t xml:space="preserve">服务质量标准</w:t>
      </w:r>
      <w:r>
        <w:rPr>
          <w:rFonts w:hint="eastAsia" w:ascii="宋体" w:hAnsi="宋体" w:cs="宋体"/>
          <w:sz w:val="24"/>
          <w:szCs w:val="24"/>
          <w:lang w:val="zh-CN" w:eastAsia="zh-CN"/>
        </w:rPr>
        <w:t xml:space="preserve">：</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围墙内的道路、停车场和门前“三包”及所有公共区域的地面，无有形垃圾和建筑垃圾、无堆积杂物、无积灰、无积水和淤泥、无阻塞等。做到每日清扫两次，公共区域循环保洁。</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建立“四害”消杀工作管理制度，根据实际情况定期开展消杀工作，有效控制鼠、蟑、蝇、蚊等害虫滋生，定期对各类病虫害进行预防控制，适时投放消杀药物。</w:t>
      </w:r>
      <w:r/>
    </w:p>
    <w:p>
      <w:pPr>
        <w:numPr>
          <w:ilvl w:val="0"/>
          <w:numId w:val="5"/>
        </w:numPr>
        <w:ind w:firstLine="482"/>
        <w:spacing w:line="360" w:lineRule="auto"/>
        <w:rPr>
          <w:rFonts w:hint="eastAsia" w:ascii="宋体" w:hAnsi="宋体" w:eastAsia="宋体" w:cs="宋体"/>
          <w:sz w:val="24"/>
          <w:szCs w:val="24"/>
          <w:lang w:val="en-US" w:eastAsia="zh-CN"/>
        </w:rPr>
      </w:pPr>
      <w:r>
        <w:rPr>
          <w:rFonts w:hint="eastAsia" w:ascii="宋体" w:hAnsi="宋体" w:eastAsia="宋体" w:cs="宋体"/>
          <w:b/>
          <w:sz w:val="24"/>
          <w:szCs w:val="24"/>
          <w:lang w:eastAsia="zh-CN"/>
        </w:rPr>
        <w:t xml:space="preserve">绿化管</w:t>
      </w:r>
      <w:r>
        <w:rPr>
          <w:rFonts w:hint="eastAsia" w:ascii="宋体" w:hAnsi="宋体" w:eastAsia="宋体" w:cs="宋体"/>
          <w:b/>
          <w:sz w:val="24"/>
          <w:szCs w:val="24"/>
          <w:lang w:val="en-US" w:eastAsia="zh-CN"/>
        </w:rPr>
        <w:t xml:space="preserve">养及给排水系统维护</w:t>
      </w:r>
      <w:r/>
    </w:p>
    <w:p>
      <w:pPr>
        <w:pStyle w:val="720"/>
        <w:ind w:firstLine="480"/>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人员要求：配备绿化养护及工程维修人员1名，</w:t>
      </w:r>
      <w:r>
        <w:rPr>
          <w:rFonts w:hint="eastAsia" w:ascii="宋体" w:hAnsi="宋体" w:eastAsia="宋体" w:cs="宋体"/>
          <w:sz w:val="24"/>
          <w:szCs w:val="24"/>
          <w:lang w:eastAsia="zh-CN"/>
        </w:rPr>
        <w:t xml:space="preserve">要求</w:t>
      </w:r>
      <w:r>
        <w:rPr>
          <w:rFonts w:hint="eastAsia" w:ascii="宋体" w:hAnsi="宋体" w:eastAsia="宋体" w:cs="宋体"/>
          <w:sz w:val="24"/>
          <w:szCs w:val="24"/>
          <w:lang w:val="zh-CN" w:eastAsia="zh-CN"/>
        </w:rPr>
        <w:t xml:space="preserve">身体健康，相貌端正，无传染疾病，无违法犯罪记录，年龄不超过</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lang w:eastAsia="zh-CN"/>
        </w:rPr>
        <w:t xml:space="preserve">周岁。</w:t>
      </w:r>
      <w:r/>
    </w:p>
    <w:p>
      <w:pPr>
        <w:ind w:firstLine="480"/>
        <w:spacing w:line="360" w:lineRule="auto"/>
        <w:rPr>
          <w:rFonts w:hint="eastAsia" w:ascii="宋体" w:hAnsi="宋体" w:eastAsia="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zh-CN" w:eastAsia="zh-CN"/>
        </w:rPr>
        <w:t xml:space="preserve">服务内容：大楼使用范围内的绿化带的树木、花草等的日常养护和管理。根据大楼实际情况提出更好的设计方案。</w:t>
      </w:r>
      <w:r/>
    </w:p>
    <w:p>
      <w:pPr>
        <w:ind w:firstLine="480"/>
        <w:spacing w:line="360" w:lineRule="auto"/>
        <w:rPr>
          <w:rFonts w:hint="eastAsia" w:ascii="宋体" w:hAnsi="宋体" w:eastAsia="宋体" w:cs="宋体"/>
          <w:sz w:val="24"/>
          <w:szCs w:val="24"/>
          <w:lang w:val="zh-CN"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zh-CN" w:eastAsia="zh-CN"/>
        </w:rPr>
        <w:t xml:space="preserve">服务质量标准：建立定期除草、修剪制度，确保绿化无杂草、造型规整；及时喷洒农药、浇水施肥，保证所养护的绿化成活率在98％以上，大龄树木成活率100％。</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具体要求如下：</w:t>
      </w:r>
      <w:r/>
    </w:p>
    <w:p>
      <w:pPr>
        <w:pStyle w:val="7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（1）室外绿化养护管理</w:t>
      </w:r>
      <w:r/>
    </w:p>
    <w:p>
      <w:pPr>
        <w:pStyle w:val="720"/>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修剪：及时修去树木的病死枝和交叉枝等；草坪的修剪高度应适中；花灌木的修剪应针对不同树种的花期而定，形状要美观，每年不少于四次修剪。</w:t>
      </w:r>
      <w:r/>
    </w:p>
    <w:p>
      <w:pPr>
        <w:pStyle w:val="720"/>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拔草：保持绿化区域内无杂草，杂草应连草根拔除，做到每季度拔草一次；草坪应及时修剪平整，一年不少于两次修剪。</w:t>
      </w:r>
      <w:r/>
    </w:p>
    <w:p>
      <w:pPr>
        <w:pStyle w:val="720"/>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浇水：夏秋季节要根据旱情，及时进行浇水，水压力要适中。室内盆栽绿植要科学浇水。</w:t>
      </w:r>
      <w:r/>
    </w:p>
    <w:p>
      <w:pPr>
        <w:pStyle w:val="720"/>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病虫防治：加强树木、草坪病虫害的预防和巡视检查工作，对草坪和树木病虫害的防治采用多种形式，如喷药、喷粉等。尤其是防止白蚁对树木的危害。用药时按有关规定配比药品浓度，科学养护，严禁估算用药量。确保除虫工作一年不少于两次。</w:t>
      </w:r>
      <w:r/>
    </w:p>
    <w:p>
      <w:pPr>
        <w:pStyle w:val="720"/>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施肥：对树木的施肥以施基肥为主，追肥为辅，时间主要集中在冬季，每年施肥至少两次。对草坪的施肥结合修剪、浇水进行，保证草坪修剪平整；草坪修剪后需加大养分，促其生长。</w:t>
      </w:r>
      <w:r/>
    </w:p>
    <w:p>
      <w:pPr>
        <w:pStyle w:val="720"/>
        <w:numPr>
          <w:ilvl w:val="0"/>
          <w:numId w:val="6"/>
        </w:numPr>
        <w:ind w:firstLine="420"/>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室内盆栽绿植的养护</w:t>
      </w:r>
      <w:r/>
    </w:p>
    <w:p>
      <w:pPr>
        <w:pStyle w:val="720"/>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及时进行浇水，同时应保持叶面清洁，提高观赏效果。领导办公室绿摆及时巡查长势情况，发现植物枯死及时更换，确保室内绿摆100%存活率。</w:t>
      </w:r>
      <w:r/>
    </w:p>
    <w:p>
      <w:pPr>
        <w:pStyle w:val="720"/>
        <w:numPr>
          <w:ilvl w:val="0"/>
          <w:numId w:val="6"/>
        </w:numPr>
        <w:ind w:firstLine="420"/>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枯枝、杂物垃圾清运。</w:t>
      </w:r>
      <w:r/>
    </w:p>
    <w:p>
      <w:pPr>
        <w:pStyle w:val="720"/>
        <w:ind w:left="21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对于修理的树枝要及时清运至垃圾房。</w:t>
      </w:r>
      <w:r/>
    </w:p>
    <w:p>
      <w:pPr>
        <w:pStyle w:val="720"/>
        <w:numPr>
          <w:ilvl w:val="0"/>
          <w:numId w:val="0"/>
        </w:numPr>
        <w:ind w:firstLine="480"/>
        <w:spacing w:after="0"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给</w:t>
      </w:r>
      <w:r>
        <w:rPr>
          <w:rFonts w:hint="eastAsia" w:ascii="宋体" w:hAnsi="宋体" w:eastAsia="宋体" w:cs="宋体"/>
          <w:sz w:val="24"/>
          <w:szCs w:val="24"/>
        </w:rPr>
        <w:t xml:space="preserve">排水系统维护工作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排水管网（雨水管、污水管、地沟）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日常巡检</w:t>
      </w:r>
      <w:r>
        <w:rPr>
          <w:rFonts w:hint="eastAsia" w:ascii="宋体" w:hAnsi="宋体" w:cs="宋体"/>
          <w:sz w:val="24"/>
          <w:szCs w:val="24"/>
          <w:lang w:eastAsia="zh-CN"/>
        </w:rPr>
        <w:t xml:space="preserve">：检</w:t>
      </w:r>
      <w:r>
        <w:rPr>
          <w:rFonts w:hint="eastAsia" w:ascii="宋体" w:hAnsi="宋体" w:eastAsia="宋体" w:cs="宋体"/>
          <w:sz w:val="24"/>
          <w:szCs w:val="24"/>
        </w:rPr>
        <w:t xml:space="preserve">查管道接口有无渗漏、井盖完整性，记录堵塞隐患；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定期疏通：采用机械疏通或高压冲洗，重点清理弯头、支管交汇处；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雨季专项：全面清疏屋面落水口、</w:t>
      </w:r>
      <w:r>
        <w:rPr>
          <w:rFonts w:hint="eastAsia" w:ascii="宋体" w:hAnsi="宋体" w:cs="宋体"/>
          <w:sz w:val="24"/>
          <w:szCs w:val="24"/>
          <w:lang w:eastAsia="zh-CN"/>
        </w:rPr>
        <w:t xml:space="preserve">雨水箅子</w:t>
      </w:r>
      <w:r>
        <w:rPr>
          <w:rFonts w:hint="eastAsia" w:ascii="宋体" w:hAnsi="宋体" w:eastAsia="宋体" w:cs="宋体"/>
          <w:sz w:val="24"/>
          <w:szCs w:val="24"/>
        </w:rPr>
        <w:t xml:space="preserve">、地下车库集水井，防止积水。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）污水处理设施（化粪池、隔油池）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日常巡检</w:t>
      </w:r>
      <w:r>
        <w:rPr>
          <w:rFonts w:hint="eastAsia" w:ascii="宋体" w:hAnsi="宋体" w:cs="宋体"/>
          <w:sz w:val="24"/>
          <w:szCs w:val="24"/>
          <w:lang w:eastAsia="zh-CN"/>
        </w:rPr>
        <w:t xml:space="preserve">：检</w:t>
      </w:r>
      <w:r>
        <w:rPr>
          <w:rFonts w:hint="eastAsia" w:ascii="宋体" w:hAnsi="宋体" w:eastAsia="宋体" w:cs="宋体"/>
          <w:sz w:val="24"/>
          <w:szCs w:val="24"/>
        </w:rPr>
        <w:t xml:space="preserve">查池体有无渗漏、井盖密封情况，记录液位高度；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定期清掏：委托专业机构抽运，清掏后清理池壁残渣；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环保合规：清掏物交由有资质单位处置，留存处置凭证。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）排污泵 / 潜污泵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日常巡检：查集水坑水位、泵体有无异响、自动启停功能是否正常；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定期保养：清洁泵体、检查电缆绝缘、清理进水口杂物；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试运行测试：手动启停测试，验证排水效率。</w:t>
      </w:r>
      <w:r/>
    </w:p>
    <w:p>
      <w:pPr>
        <w:numPr>
          <w:ilvl w:val="0"/>
          <w:numId w:val="0"/>
        </w:numPr>
        <w:ind w:left="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附属设施维护工作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公共区域洁具（水龙头、马桶、地漏等）：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日常巡检</w:t>
      </w:r>
      <w:r>
        <w:rPr>
          <w:rFonts w:hint="eastAsia" w:ascii="宋体" w:hAnsi="宋体" w:cs="宋体"/>
          <w:sz w:val="24"/>
          <w:szCs w:val="24"/>
          <w:lang w:eastAsia="zh-CN"/>
        </w:rPr>
        <w:t xml:space="preserve">：检</w:t>
      </w:r>
      <w:r>
        <w:rPr>
          <w:rFonts w:hint="eastAsia" w:ascii="宋体" w:hAnsi="宋体" w:eastAsia="宋体" w:cs="宋体"/>
          <w:sz w:val="24"/>
          <w:szCs w:val="24"/>
        </w:rPr>
        <w:t xml:space="preserve">查有无滴漏、堵塞、损坏；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维修更换：接到报修后 24 小时内处置，无法修复的及时更换。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仪表阀门（压力表、流量计、止回阀等）：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维护保养：清洁、除锈、更换老化密封件。</w:t>
      </w:r>
      <w:r/>
    </w:p>
    <w:p>
      <w:pPr>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第二部分  有关说明</w:t>
      </w:r>
      <w:r/>
    </w:p>
    <w:p>
      <w:pPr>
        <w:numPr>
          <w:ilvl w:val="1"/>
          <w:numId w:val="7"/>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w:t>
      </w:r>
      <w:r>
        <w:rPr>
          <w:rFonts w:hint="eastAsia" w:ascii="宋体" w:hAnsi="宋体"/>
          <w:color w:val="000000" w:themeColor="text1"/>
          <w:sz w:val="24"/>
          <w:szCs w:val="24"/>
          <w:highlight w:val="none"/>
          <w:lang w:eastAsia="zh-CN"/>
        </w:rPr>
        <w:t xml:space="preserve">影响</w:t>
      </w:r>
      <w:r>
        <w:rPr>
          <w:rFonts w:hint="eastAsia" w:ascii="宋体" w:hAnsi="宋体"/>
          <w:color w:val="000000" w:themeColor="text1"/>
          <w:sz w:val="24"/>
          <w:szCs w:val="24"/>
          <w:highlight w:val="none"/>
        </w:rPr>
        <w:t xml:space="preserve">报价的因素，包括最低工资标准及社保基数的政策性调整、一旦投标结束最终中标，总价固定，不予调整。</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7"/>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服务期限：</w:t>
      </w:r>
      <w:r>
        <w:rPr>
          <w:rFonts w:hint="eastAsia" w:ascii="宋体" w:hAnsi="宋体"/>
          <w:bCs/>
          <w:color w:val="000000" w:themeColor="text1"/>
          <w:sz w:val="24"/>
          <w:szCs w:val="24"/>
          <w:highlight w:val="none"/>
          <w:lang w:eastAsia="zh-CN"/>
        </w:rPr>
        <w:t xml:space="preserve">12个月。</w:t>
      </w:r>
      <w:r/>
    </w:p>
    <w:p>
      <w:pPr>
        <w:numPr>
          <w:ilvl w:val="1"/>
          <w:numId w:val="7"/>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服务标准：满足采购人要求。</w:t>
      </w:r>
      <w:r/>
    </w:p>
    <w:p>
      <w:pPr>
        <w:numPr>
          <w:ilvl w:val="1"/>
          <w:numId w:val="7"/>
        </w:numPr>
        <w:ind w:left="0" w:firstLine="480"/>
        <w:spacing w:line="360" w:lineRule="auto"/>
        <w:tabs>
          <w:tab w:val="left" w:pos="525" w:leader="none"/>
          <w:tab w:val="left" w:pos="945" w:leader="none"/>
        </w:tabs>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付款方式：</w:t>
      </w:r>
      <w:r>
        <w:rPr>
          <w:rFonts w:hint="eastAsia" w:ascii="宋体" w:hAnsi="宋体"/>
          <w:b/>
          <w:bCs w:val="0"/>
          <w:color w:val="000000" w:themeColor="text1"/>
          <w:sz w:val="24"/>
          <w:szCs w:val="24"/>
          <w:highlight w:val="none"/>
          <w:lang w:eastAsia="zh-CN"/>
        </w:rPr>
        <w:t xml:space="preserve">每季度支付一次，每完成当季度工作后在次季度第一个月10号前提供考核表，甲方凭乙方开具的正式发票支付上季度服务费用。</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w:t>
      </w:r>
      <w:r>
        <w:rPr>
          <w:rFonts w:hint="eastAsia" w:ascii="宋体" w:hAnsi="宋体"/>
          <w:bCs/>
          <w:color w:val="000000" w:themeColor="text1"/>
          <w:sz w:val="24"/>
          <w:szCs w:val="24"/>
          <w:highlight w:val="none"/>
          <w:lang w:eastAsia="zh-CN"/>
        </w:rPr>
        <w:t xml:space="preserve">：无锡市公安局滨湖分局指定地点</w:t>
      </w:r>
      <w:r>
        <w:rPr>
          <w:rFonts w:hint="eastAsia" w:ascii="宋体" w:hAnsi="宋体"/>
          <w:bCs/>
          <w:color w:val="000000" w:themeColor="text1"/>
          <w:sz w:val="24"/>
          <w:szCs w:val="24"/>
          <w:highlight w:val="none"/>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1" w:name="OLE_LINK1"/>
      <w:r/>
      <w:bookmarkStart w:id="192" w:name="OLE_LINK2"/>
      <w:r>
        <w:rPr>
          <w:rFonts w:hint="eastAsia" w:ascii="宋体"/>
          <w:bCs/>
          <w:color w:val="000000" w:themeColor="text1"/>
          <w:sz w:val="24"/>
          <w:szCs w:val="24"/>
          <w:highlight w:val="none"/>
        </w:rPr>
        <w:t xml:space="preserve">《保障中小企业款项支付条例》（中华人民共和国国务院令第802号）</w:t>
      </w:r>
      <w:bookmarkEnd w:id="191"/>
      <w:r/>
      <w:bookmarkEnd w:id="192"/>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0"/>
          <w:numId w:val="0"/>
        </w:numPr>
        <w:ind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3" w:name="_Toc120614281"/>
      <w:r>
        <w:rPr>
          <w:rFonts w:hint="eastAsia" w:ascii="黑体" w:hAnsi="黑体" w:eastAsia="黑体"/>
          <w:color w:val="000000" w:themeColor="text1"/>
          <w:sz w:val="36"/>
          <w:szCs w:val="36"/>
          <w:highlight w:val="none"/>
        </w:rPr>
        <w:t xml:space="preserve">第五章  评标方法与评标标准</w:t>
      </w:r>
      <w:r/>
    </w:p>
    <w:p>
      <w:pPr>
        <w:pStyle w:val="979"/>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p>
    <w:p>
      <w:pPr>
        <w:pStyle w:val="979"/>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p>
    <w:p>
      <w:pPr>
        <w:pStyle w:val="979"/>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p>
    <w:p>
      <w:pPr>
        <w:pStyle w:val="979"/>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9"/>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9"/>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p>
    <w:p>
      <w:pPr>
        <w:pStyle w:val="979"/>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p>
    <w:p>
      <w:pPr>
        <w:pStyle w:val="979"/>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rPr>
        <w:t xml:space="preserve">〔2014〕68号</w:t>
      </w:r>
      <w:r>
        <w:rPr>
          <w:rFonts w:hint="eastAsia" w:ascii="宋体" w:hAnsi="宋体"/>
          <w:bCs/>
          <w:color w:val="000000" w:themeColor="text1"/>
          <w:sz w:val="24"/>
          <w:szCs w:val="24"/>
          <w:highlight w:val="none"/>
        </w:rPr>
        <w:t xml:space="preserve">）的规定提供由省级以上监狱管理局、戒毒管理局</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含新疆生产建设兵团</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出具的属于监狱企业的证明文件扫描件。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979"/>
        <w:numPr>
          <w:ilvl w:val="0"/>
          <w:numId w:val="9"/>
        </w:numPr>
        <w:ind w:left="0" w:firstLine="0"/>
        <w:spacing w:before="0" w:after="0" w:line="500" w:lineRule="exact"/>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评分标准</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195" w:name="_Hlk165208094"/>
      <w:r>
        <w:rPr>
          <w:rFonts w:hint="eastAsia" w:cs="宋体" w:asciiTheme="minorEastAsia" w:hAnsiTheme="minorEastAsia"/>
          <w:b/>
          <w:sz w:val="24"/>
        </w:rPr>
        <w:t xml:space="preserve">1、</w:t>
      </w:r>
      <w:r>
        <w:rPr>
          <w:rFonts w:hint="eastAsia" w:cs="宋体" w:asciiTheme="minorEastAsia" w:hAnsiTheme="minorEastAsia"/>
          <w:b/>
          <w:sz w:val="24"/>
          <w:lang w:val="en-US" w:eastAsia="zh-CN"/>
        </w:rPr>
        <w:t xml:space="preserve">价格</w:t>
      </w:r>
      <w:r>
        <w:rPr>
          <w:rFonts w:hint="eastAsia" w:cs="宋体" w:asciiTheme="minorEastAsia" w:hAnsiTheme="minorEastAsia"/>
          <w:b/>
          <w:sz w:val="24"/>
        </w:rPr>
        <w:t xml:space="preserve">                       2</w:t>
      </w:r>
      <w:r>
        <w:rPr>
          <w:rFonts w:hint="eastAsia" w:cs="宋体" w:asciiTheme="minorEastAsia" w:hAnsiTheme="minorEastAsia"/>
          <w:b/>
          <w:sz w:val="24"/>
          <w:lang w:val="en-US" w:eastAsia="zh-CN"/>
        </w:rPr>
        <w:t xml:space="preserve">6</w:t>
      </w:r>
      <w:r>
        <w:rPr>
          <w:rFonts w:hint="eastAsia" w:cs="宋体" w:asciiTheme="minorEastAsia" w:hAnsiTheme="minorEastAsia"/>
          <w:b/>
          <w:sz w:val="24"/>
        </w:rPr>
        <w:t xml:space="preserve">分</w:t>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2、人员</w:t>
      </w:r>
      <w:r>
        <w:rPr>
          <w:rFonts w:hint="eastAsia" w:ascii="宋体" w:hAnsi="宋体" w:eastAsia="宋体" w:cs="宋体"/>
          <w:b/>
          <w:sz w:val="24"/>
          <w:szCs w:val="20"/>
        </w:rPr>
        <w:t xml:space="preserve">配置情况</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11</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rPr>
        <w:t xml:space="preserve">3、</w:t>
      </w:r>
      <w:r>
        <w:rPr>
          <w:rFonts w:hint="eastAsia" w:ascii="宋体" w:hAnsi="宋体" w:eastAsia="宋体" w:cs="Times New Roman"/>
          <w:b/>
          <w:bCs/>
          <w:sz w:val="24"/>
          <w:szCs w:val="24"/>
        </w:rPr>
        <w:t xml:space="preserve">投标人综合情况</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 xml:space="preserve"> </w:t>
      </w:r>
      <w:r>
        <w:rPr>
          <w:rFonts w:hint="eastAsia" w:cs="宋体" w:asciiTheme="minorEastAsia" w:hAnsiTheme="minorEastAsia"/>
          <w:b/>
          <w:bCs/>
          <w:sz w:val="24"/>
        </w:rPr>
        <w:t xml:space="preserve">9分</w:t>
      </w:r>
      <w:r/>
    </w:p>
    <w:p>
      <w:pPr>
        <w:ind w:firstLine="718"/>
        <w:spacing w:line="360" w:lineRule="auto"/>
        <w:rPr>
          <w:rFonts w:cs="宋体" w:asciiTheme="minorEastAsia" w:hAnsiTheme="minorEastAsia"/>
          <w:b/>
          <w:sz w:val="24"/>
        </w:rPr>
      </w:pPr>
      <w:r>
        <w:rPr>
          <w:rFonts w:hint="eastAsia" w:cs="宋体" w:asciiTheme="minorEastAsia" w:hAnsiTheme="minorEastAsia"/>
          <w:b/>
          <w:sz w:val="24"/>
        </w:rPr>
        <w:t xml:space="preserve">4、</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54</w:t>
      </w:r>
      <w:r>
        <w:rPr>
          <w:rFonts w:hint="eastAsia" w:asciiTheme="minorEastAsia" w:hAnsiTheme="minorEastAsia"/>
          <w:b/>
          <w:bCs/>
          <w:sz w:val="24"/>
        </w:rPr>
        <w:t xml:space="preserve">分</w:t>
      </w:r>
      <w:bookmarkEnd w:id="195"/>
      <w:r/>
      <w:r/>
    </w:p>
    <w:p>
      <w:pPr>
        <w:ind w:firstLine="240"/>
        <w:spacing w:line="360" w:lineRule="auto"/>
        <w:rPr>
          <w:rFonts w:hint="eastAsia" w:ascii="宋体" w:hAnsi="宋体"/>
          <w:b/>
          <w:color w:val="000000" w:themeColor="text1"/>
          <w:sz w:val="28"/>
          <w:szCs w:val="28"/>
          <w:highlight w:val="none"/>
        </w:rPr>
      </w:pPr>
      <w:r>
        <w:rPr>
          <w:rFonts w:hint="eastAsia" w:cs="宋体" w:asciiTheme="minorEastAsia" w:hAnsiTheme="minorEastAsia"/>
          <w:sz w:val="24"/>
        </w:rPr>
        <w:t xml:space="preserve">（二）各项目评分标准</w:t>
      </w:r>
      <w:bookmarkEnd w:id="194"/>
      <w:r/>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lang w:val="en-US" w:eastAsia="zh-CN" w:bidi="ar-SA"/>
        </w:rPr>
        <w:t xml:space="preserve">1.</w:t>
      </w:r>
      <w:r>
        <w:rPr>
          <w:rFonts w:hint="eastAsia" w:ascii="宋体" w:hAnsi="宋体" w:eastAsia="宋体" w:cs="宋体"/>
          <w:b/>
          <w:bCs/>
          <w:color w:val="000000" w:themeColor="text1"/>
          <w:sz w:val="24"/>
          <w:szCs w:val="24"/>
          <w:highlight w:val="none"/>
        </w:rPr>
        <w:t xml:space="preserve">价格（</w:t>
      </w:r>
      <w:r>
        <w:rPr>
          <w:rFonts w:hint="eastAsia" w:ascii="宋体" w:hAnsi="宋体" w:eastAsia="宋体" w:cs="宋体"/>
          <w:b/>
          <w:bCs/>
          <w:color w:val="000000" w:themeColor="text1"/>
          <w:sz w:val="24"/>
          <w:szCs w:val="24"/>
          <w:highlight w:val="none"/>
          <w:lang w:val="en-US" w:eastAsia="zh-CN"/>
        </w:rPr>
        <w:t xml:space="preserve">26</w:t>
      </w:r>
      <w:r>
        <w:rPr>
          <w:rFonts w:hint="eastAsia" w:ascii="宋体" w:hAnsi="宋体" w:eastAsia="宋体" w:cs="宋体"/>
          <w:b/>
          <w:bCs/>
          <w:color w:val="000000" w:themeColor="text1"/>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投标报价得分=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评标基准价／投标报价</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×价格权值×100。</w:t>
      </w: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关于价格扣除详见本章第二部分“一、落实政府采购政策的价格调整”。</w:t>
      </w:r>
      <w:r/>
    </w:p>
    <w:p>
      <w:pPr>
        <w:ind w:firstLine="482"/>
        <w:spacing w:line="360" w:lineRule="auto"/>
        <w:tabs>
          <w:tab w:val="left" w:pos="510" w:leader="none"/>
          <w:tab w:val="left" w:pos="945" w:leader="none"/>
          <w:tab w:val="left" w:pos="987" w:leader="none"/>
          <w:tab w:val="left" w:pos="1128" w:leader="none"/>
          <w:tab w:val="left" w:pos="1155" w:leader="none"/>
        </w:tabs>
        <w:rPr>
          <w:rFonts w:hint="eastAsia" w:ascii="宋体" w:hAnsi="宋体" w:eastAsia="宋体" w:cs="宋体"/>
          <w:b/>
          <w:bCs/>
          <w:color w:val="000000"/>
          <w:sz w:val="24"/>
          <w:szCs w:val="24"/>
        </w:rPr>
      </w:pPr>
      <w:r>
        <w:rPr>
          <w:rFonts w:hint="eastAsia" w:ascii="宋体" w:hAnsi="宋体" w:eastAsia="宋体" w:cs="宋体"/>
          <w:b/>
          <w:bCs/>
          <w:color w:val="000000" w:themeColor="text1"/>
          <w:sz w:val="24"/>
          <w:szCs w:val="24"/>
          <w:lang w:val="en-US" w:eastAsia="zh-CN" w:bidi="ar-SA"/>
        </w:rPr>
        <w:t xml:space="preserve">2.</w:t>
      </w:r>
      <w:r>
        <w:rPr>
          <w:rFonts w:hint="eastAsia" w:ascii="宋体" w:hAnsi="宋体" w:eastAsia="宋体" w:cs="宋体"/>
          <w:b/>
          <w:bCs/>
          <w:color w:val="000000"/>
          <w:sz w:val="24"/>
          <w:szCs w:val="24"/>
        </w:rPr>
        <w:t xml:space="preserve">人员配置情况（11分）</w:t>
      </w:r>
      <w:r/>
    </w:p>
    <w:p>
      <w:pPr>
        <w:ind w:firstLine="482"/>
        <w:spacing w:line="360" w:lineRule="auto"/>
        <w:tabs>
          <w:tab w:val="left" w:pos="945" w:leader="none"/>
          <w:tab w:val="left" w:pos="115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（1）项目经理（2分）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①具有物业管理师</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三级/高级</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等级证书</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提供人社网证书查询页面截图</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或住建部颁发的物业管理师资格证书或物业管理项目经理岗位技能证书的得1分；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②具有</w:t>
      </w:r>
      <w:r>
        <w:rPr>
          <w:rFonts w:hint="eastAsia" w:ascii="宋体" w:hAnsi="宋体" w:eastAsia="宋体" w:cs="宋体"/>
          <w:bCs/>
          <w:color w:val="000000"/>
          <w:sz w:val="24"/>
          <w:szCs w:val="24"/>
        </w:rPr>
        <w:t xml:space="preserve">专</w:t>
      </w:r>
      <w:r>
        <w:rPr>
          <w:rFonts w:hint="eastAsia" w:ascii="宋体" w:hAnsi="宋体" w:eastAsia="宋体" w:cs="宋体"/>
          <w:bCs/>
          <w:color w:val="000000"/>
          <w:sz w:val="24"/>
          <w:szCs w:val="24"/>
        </w:rPr>
        <w:t xml:space="preserve">科及以上学历的得1分。</w:t>
      </w:r>
      <w:r/>
    </w:p>
    <w:p>
      <w:pPr>
        <w:ind w:firstLine="482"/>
        <w:spacing w:line="360" w:lineRule="auto"/>
        <w:rPr>
          <w:rFonts w:hint="eastAsia" w:ascii="宋体" w:hAnsi="宋体" w:eastAsia="宋体" w:cs="宋体"/>
          <w:bCs/>
          <w:sz w:val="24"/>
          <w:szCs w:val="24"/>
        </w:rPr>
      </w:pPr>
      <w:r/>
      <w:bookmarkStart w:id="196" w:name="_Hlk181890794"/>
      <w:r>
        <w:rPr>
          <w:rFonts w:hint="eastAsia" w:ascii="宋体" w:hAnsi="宋体" w:eastAsia="宋体" w:cs="宋体"/>
          <w:b/>
          <w:bCs/>
          <w:sz w:val="24"/>
          <w:szCs w:val="24"/>
        </w:rPr>
        <w:t xml:space="preserve">以上两项须提供证书原件扫描件及投标人近三个月（不含投标当月）为其缴纳社保的证明并上传至系统中，否则不得分</w:t>
      </w:r>
      <w:r>
        <w:rPr>
          <w:rFonts w:hint="eastAsia" w:ascii="宋体" w:hAnsi="宋体" w:eastAsia="宋体" w:cs="宋体"/>
          <w:bCs/>
          <w:sz w:val="24"/>
          <w:szCs w:val="24"/>
        </w:rPr>
        <w:t xml:space="preserve">。</w:t>
      </w:r>
      <w:bookmarkEnd w:id="196"/>
      <w:r/>
      <w:r/>
    </w:p>
    <w:p>
      <w:pPr>
        <w:ind w:firstLine="482"/>
        <w:spacing w:line="360" w:lineRule="auto"/>
        <w:tabs>
          <w:tab w:val="left" w:pos="945" w:leader="none"/>
          <w:tab w:val="left" w:pos="115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（2）保安主管（2分）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①具有专科及以上学历的得1分；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②具有保安员证的得1分。</w:t>
      </w:r>
      <w:r/>
    </w:p>
    <w:p>
      <w:pPr>
        <w:ind w:firstLine="482"/>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以上两项须提供证书原件扫描件及投标人近三个月（不含投标当月）为其缴纳社保的证明并上传至系统中，否则不得分</w:t>
      </w:r>
      <w:r>
        <w:rPr>
          <w:rFonts w:hint="eastAsia" w:ascii="宋体" w:hAnsi="宋体" w:eastAsia="宋体" w:cs="宋体"/>
          <w:bCs/>
          <w:sz w:val="24"/>
          <w:szCs w:val="24"/>
        </w:rPr>
        <w:t xml:space="preserve">。</w:t>
      </w:r>
      <w:r/>
    </w:p>
    <w:p>
      <w:pPr>
        <w:ind w:firstLine="482"/>
        <w:spacing w:line="360" w:lineRule="auto"/>
        <w:tabs>
          <w:tab w:val="left" w:pos="945" w:leader="none"/>
          <w:tab w:val="left" w:pos="115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（3）其他人员（7分）（除项目经理和保安主管外的其他人员）</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①具有物业管理师</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三级/高级</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等级证书</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提供人社网证书查询页面截图</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或住建部颁发的物业管理师资格证书或物业管理项目经理岗位技能证书的得1分，最高2分；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②具有特种设备安全管理和作业人员</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项目代号为A</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证书的得1分；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具有电工操作证书</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包括高压或低压电工证</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的得1分，最高2分；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4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具有建</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构</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筑物消防员证或消防设施操作员证的得1分，最高2分。</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以上四项须提供证书原件扫描件及投标人近三个月（不含投标当月）为其缴纳社保的证明并上传至系统中，否则不得分</w:t>
      </w:r>
      <w:r>
        <w:rPr>
          <w:rFonts w:hint="eastAsia" w:ascii="宋体" w:hAnsi="宋体" w:eastAsia="宋体" w:cs="宋体"/>
          <w:bCs/>
          <w:sz w:val="24"/>
          <w:szCs w:val="24"/>
        </w:rPr>
        <w:t xml:space="preserve">。</w:t>
      </w:r>
      <w:r/>
    </w:p>
    <w:p>
      <w:pPr>
        <w:ind w:firstLine="482"/>
        <w:spacing w:line="360" w:lineRule="auto"/>
        <w:tabs>
          <w:tab w:val="left" w:pos="510" w:leader="none"/>
          <w:tab w:val="left" w:pos="945" w:leader="none"/>
          <w:tab w:val="left" w:pos="987" w:leader="none"/>
          <w:tab w:val="left" w:pos="1128" w:leader="none"/>
          <w:tab w:val="left" w:pos="1155" w:leader="none"/>
        </w:tabs>
        <w:rPr>
          <w:rFonts w:hint="eastAsia" w:ascii="宋体" w:hAnsi="宋体" w:eastAsia="宋体" w:cs="宋体"/>
          <w:b/>
          <w:bCs/>
          <w:color w:val="000000"/>
          <w:sz w:val="24"/>
          <w:szCs w:val="24"/>
        </w:rPr>
      </w:pPr>
      <w:r>
        <w:rPr>
          <w:rFonts w:hint="eastAsia" w:ascii="宋体" w:hAnsi="宋体" w:cs="宋体"/>
          <w:b/>
          <w:bCs/>
          <w:color w:val="000000"/>
          <w:sz w:val="24"/>
          <w:szCs w:val="24"/>
          <w:lang w:eastAsia="zh-CN"/>
        </w:rPr>
        <w:t xml:space="preserve">3.</w:t>
      </w:r>
      <w:r>
        <w:rPr>
          <w:rFonts w:hint="eastAsia" w:ascii="宋体" w:hAnsi="宋体" w:eastAsia="宋体" w:cs="宋体"/>
          <w:b/>
          <w:bCs/>
          <w:color w:val="000000"/>
          <w:sz w:val="24"/>
          <w:szCs w:val="24"/>
        </w:rPr>
        <w:t xml:space="preserve">投标人综合情况（9分）</w:t>
      </w:r>
      <w:r/>
    </w:p>
    <w:p>
      <w:pPr>
        <w:ind w:firstLine="482"/>
        <w:spacing w:line="360" w:lineRule="auto"/>
        <w:tabs>
          <w:tab w:val="left" w:pos="945" w:leader="none"/>
          <w:tab w:val="left" w:pos="115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（1）业绩（3分）</w:t>
      </w:r>
      <w:r/>
    </w:p>
    <w:p>
      <w:pPr>
        <w:ind w:firstLine="480"/>
        <w:spacing w:line="360" w:lineRule="auto"/>
        <w:tabs>
          <w:tab w:val="left" w:pos="945" w:leader="none"/>
          <w:tab w:val="left" w:pos="1155" w:leader="none"/>
        </w:tabs>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投标人近三年具有同类的项目案例的，每有一个得1分，最高3分，</w:t>
      </w:r>
      <w:r>
        <w:rPr>
          <w:rFonts w:hint="eastAsia" w:ascii="宋体" w:hAnsi="宋体" w:eastAsia="宋体" w:cs="宋体"/>
          <w:b/>
          <w:color w:val="000000"/>
          <w:sz w:val="24"/>
          <w:szCs w:val="24"/>
        </w:rPr>
        <w:t xml:space="preserve">须提供相应合同原件扫描并上传至系统中，续签的合同按一份合同认定，否则不得分。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（2）体系认证（3分）</w:t>
      </w:r>
      <w:r/>
    </w:p>
    <w:p>
      <w:pPr>
        <w:ind w:firstLine="480"/>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投标人具有有效期内的：质量管理体系认证证书、环境管理体系认证证书、职业安全健康管理体系认证证书，每有上述一种证书的得1分，最高3分；</w:t>
      </w:r>
      <w:r>
        <w:rPr>
          <w:rFonts w:hint="eastAsia" w:ascii="宋体" w:hAnsi="宋体" w:eastAsia="宋体" w:cs="宋体"/>
          <w:b/>
          <w:bCs/>
          <w:sz w:val="24"/>
          <w:szCs w:val="24"/>
        </w:rPr>
        <w:t xml:space="preserve">须提供相应认证证书原件扫描及中国国家认证认可监督管理委员会官方网站（w ww.cnca.gov.cn）查证该认证为有效状态信息的网页截图加盖投标人公章计入投标文件中并上传至系统中，否则不得分。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（3）投标人荣誉（1分）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投标人自2021年1月1日以来，管理物业项目获得行政主管部门颁发的“物业管理优秀或示范项目”的，有1个得1分。</w:t>
      </w:r>
      <w:r>
        <w:rPr>
          <w:rFonts w:hint="eastAsia" w:ascii="宋体" w:hAnsi="宋体" w:eastAsia="宋体" w:cs="宋体"/>
          <w:b/>
          <w:color w:val="000000"/>
          <w:sz w:val="24"/>
          <w:szCs w:val="24"/>
        </w:rPr>
        <w:t xml:space="preserve">（注：同一项目不重复计分，按最高得分计。政府红头文件证明或获奖证书原件扫描并上传系统，不提供不得分）</w:t>
      </w:r>
      <w:r>
        <w:rPr>
          <w:rFonts w:hint="eastAsia" w:ascii="宋体" w:hAnsi="宋体" w:eastAsia="宋体" w:cs="宋体"/>
          <w:bCs/>
          <w:color w:val="000000"/>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（4）信息化服务（2分）</w:t>
      </w:r>
      <w:r/>
    </w:p>
    <w:p>
      <w:pPr>
        <w:ind w:firstLine="480"/>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投标人使用信息化管理系统软件管理方式的得2分；</w:t>
      </w:r>
      <w:r>
        <w:rPr>
          <w:rFonts w:hint="eastAsia" w:ascii="宋体" w:hAnsi="宋体" w:eastAsia="宋体" w:cs="宋体"/>
          <w:b/>
          <w:bCs/>
          <w:sz w:val="24"/>
          <w:szCs w:val="24"/>
        </w:rPr>
        <w:t xml:space="preserve">须提供信息化系统软件维护期内的采购合同原件或发票原件扫描并上传至系统中，如是自主开发的软件则须提供软件著作权登记证书原件扫描并上传至系统中，否则不得分。</w:t>
      </w:r>
      <w:r/>
    </w:p>
    <w:p>
      <w:pPr>
        <w:ind w:firstLine="482"/>
        <w:spacing w:line="360" w:lineRule="auto"/>
        <w:tabs>
          <w:tab w:val="left" w:pos="510" w:leader="none"/>
          <w:tab w:val="left" w:pos="945" w:leader="none"/>
          <w:tab w:val="left" w:pos="1155" w:leader="none"/>
          <w:tab w:val="left" w:pos="1554" w:leader="none"/>
        </w:tabs>
        <w:rPr>
          <w:rFonts w:hint="eastAsia" w:ascii="宋体" w:hAnsi="宋体" w:eastAsia="宋体" w:cs="宋体"/>
          <w:b/>
          <w:bCs/>
          <w:sz w:val="24"/>
          <w:szCs w:val="24"/>
        </w:rPr>
      </w:pPr>
      <w:r>
        <w:rPr>
          <w:rFonts w:hint="eastAsia" w:ascii="宋体" w:hAnsi="宋体" w:cs="宋体"/>
          <w:b/>
          <w:bCs/>
          <w:sz w:val="24"/>
          <w:szCs w:val="24"/>
          <w:lang w:eastAsia="zh-CN"/>
        </w:rPr>
        <w:t xml:space="preserve">4.</w:t>
      </w:r>
      <w:r>
        <w:rPr>
          <w:rFonts w:hint="eastAsia" w:ascii="宋体" w:hAnsi="宋体" w:eastAsia="宋体" w:cs="宋体"/>
          <w:b/>
          <w:bCs/>
          <w:sz w:val="24"/>
          <w:szCs w:val="24"/>
        </w:rPr>
        <w:t xml:space="preserve">服务方案（54分）：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
          <w:bCs/>
          <w:sz w:val="24"/>
          <w:szCs w:val="24"/>
        </w:rPr>
      </w:pPr>
      <w:r>
        <w:rPr>
          <w:rFonts w:hint="eastAsia" w:ascii="宋体" w:hAnsi="宋体" w:eastAsia="宋体" w:cs="宋体"/>
          <w:bCs/>
          <w:sz w:val="24"/>
          <w:szCs w:val="24"/>
        </w:rPr>
        <w:t xml:space="preserve">在响应招标文件需求的基础上针对下列各部分进行评价，</w:t>
      </w:r>
      <w:r>
        <w:rPr>
          <w:rFonts w:hint="eastAsia" w:ascii="宋体" w:hAnsi="宋体" w:eastAsia="宋体" w:cs="宋体"/>
          <w:sz w:val="24"/>
          <w:szCs w:val="24"/>
        </w:rPr>
        <w:t xml:space="preserve">技术标页数不得超过200页（含目录页），</w:t>
      </w:r>
      <w:r>
        <w:rPr>
          <w:rFonts w:hint="eastAsia" w:ascii="宋体" w:hAnsi="宋体" w:eastAsia="宋体" w:cs="宋体"/>
          <w:bCs/>
          <w:sz w:val="24"/>
          <w:szCs w:val="24"/>
        </w:rPr>
        <w:t xml:space="preserve">要求体现科学合理性、条理性、可行性、完善性、针对性，以下各部分如未见阐述则不得分：</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（1）日常管理组织（15分）：根据方案进行打分。</w:t>
      </w:r>
      <w:r>
        <w:rPr>
          <w:rFonts w:hint="eastAsia" w:ascii="宋体" w:hAnsi="宋体" w:eastAsia="宋体" w:cs="宋体"/>
          <w:b/>
          <w:bCs/>
          <w:sz w:val="24"/>
          <w:szCs w:val="24"/>
        </w:rPr>
        <w:t xml:space="preserve">包括①管理服务组织机构设置</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附组织机构图</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②运作流程</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附运作流程图</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③激励机制④财务保障机制⑤监督机制。</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1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方案清晰、合理、详细、全面、针对性强、可行性强的，得3分；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2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方案清晰度一般、合理性一般、详细性一般、全面性一般、针对性一般、可行性一般的，得2分；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t xml:space="preserve">③方案基本详细全面、基本合理、具有基本可行性的，得1分。</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（2）具体实施方案、服务承诺及各项管理应急措施（12分）：根据方案进行打分。</w:t>
      </w:r>
      <w:r>
        <w:rPr>
          <w:rFonts w:hint="eastAsia" w:ascii="宋体" w:hAnsi="宋体" w:eastAsia="宋体" w:cs="宋体"/>
          <w:b/>
          <w:bCs/>
          <w:sz w:val="24"/>
          <w:szCs w:val="24"/>
        </w:rPr>
        <w:t xml:space="preserve">包括①具体服务内容及实施方案②服务质量承诺及标准③信息化管理体系（包括但不限于工资查询、应聘报名、合同签订、薪酬绩效及其他系统）的健全性及相关软件的成熟性④消防应急预案</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包括</w:t>
      </w:r>
      <w:r>
        <w:rPr>
          <w:rFonts w:hint="eastAsia" w:ascii="宋体" w:hAnsi="宋体" w:cs="宋体"/>
          <w:b/>
          <w:bCs/>
          <w:sz w:val="24"/>
          <w:szCs w:val="24"/>
          <w:lang w:eastAsia="zh-CN"/>
        </w:rPr>
        <w:t xml:space="preserve">对</w:t>
      </w:r>
      <w:r>
        <w:rPr>
          <w:rFonts w:hint="eastAsia" w:ascii="宋体" w:hAnsi="宋体" w:eastAsia="宋体" w:cs="宋体"/>
          <w:b/>
          <w:bCs/>
          <w:sz w:val="24"/>
          <w:szCs w:val="24"/>
        </w:rPr>
        <w:t xml:space="preserve">应急事项的处理流程、处理方法</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日常预防机制等</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1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方案清晰、合理、详细、全面、针对性强、可行性强的，得3分；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2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方案清晰度一般、合理性一般、详细性一般、全面性一般、针对性一般、可行性一般的，得2分；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t xml:space="preserve">③方案基本详细全面、基本合理、具有基本可行性的，得1分；</w:t>
      </w:r>
      <w:r/>
    </w:p>
    <w:p>
      <w:pPr>
        <w:pStyle w:val="7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未提供的不得分。</w:t>
      </w:r>
      <w:r/>
    </w:p>
    <w:p>
      <w:pPr>
        <w:ind w:firstLine="482"/>
        <w:spacing w:line="360" w:lineRule="auto"/>
        <w:rPr>
          <w:rFonts w:hint="eastAsia" w:ascii="宋体" w:hAnsi="宋体" w:eastAsia="宋体" w:cs="宋体"/>
          <w:b/>
          <w:bCs w:val="0"/>
          <w:sz w:val="24"/>
          <w:szCs w:val="24"/>
        </w:rPr>
      </w:pPr>
      <w:r>
        <w:rPr>
          <w:rFonts w:hint="eastAsia" w:ascii="宋体" w:hAnsi="宋体" w:eastAsia="宋体" w:cs="宋体"/>
          <w:b/>
          <w:sz w:val="24"/>
          <w:szCs w:val="24"/>
        </w:rPr>
        <w:t xml:space="preserve">（3）本项目员工培训计划及内容（6分）：根据方案进行打分</w:t>
      </w:r>
      <w:r>
        <w:rPr>
          <w:rFonts w:hint="eastAsia" w:ascii="宋体" w:hAnsi="宋体" w:eastAsia="宋体" w:cs="宋体"/>
          <w:b/>
          <w:bCs w:val="0"/>
          <w:sz w:val="24"/>
          <w:szCs w:val="24"/>
        </w:rPr>
        <w:t xml:space="preserve">。包括①培训计划②培训内容。</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1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方案清晰、合理、详细、全面、针对性强、可行性强的，得3分；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2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方案清晰度一般、合理性一般、详细性一般、全面性一般、针对性一般、可行性一般的，得2分；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t xml:space="preserve">③方案基本详细全面、基本合理、具有基本可行性的，得1分；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sz w:val="24"/>
          <w:szCs w:val="24"/>
        </w:rPr>
        <w:t xml:space="preserve">未提供的不得分。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（4）项目特点难点的分析及解决措施（6分）：根据方案进行打分。</w:t>
      </w:r>
      <w:r>
        <w:rPr>
          <w:rFonts w:hint="eastAsia" w:ascii="宋体" w:hAnsi="宋体" w:eastAsia="宋体" w:cs="宋体"/>
          <w:b/>
          <w:bCs/>
          <w:sz w:val="24"/>
          <w:szCs w:val="24"/>
        </w:rPr>
        <w:t xml:space="preserve">包括①针对本项目特点难点的分析 ②</w:t>
      </w:r>
      <w:r>
        <w:rPr>
          <w:rFonts w:hint="eastAsia" w:ascii="宋体" w:hAnsi="宋体" w:cs="宋体"/>
          <w:b/>
          <w:bCs/>
          <w:sz w:val="24"/>
          <w:szCs w:val="24"/>
          <w:lang w:eastAsia="zh-CN"/>
        </w:rPr>
        <w:t xml:space="preserve">针对性地提出</w:t>
      </w:r>
      <w:r>
        <w:rPr>
          <w:rFonts w:hint="eastAsia" w:ascii="宋体" w:hAnsi="宋体" w:eastAsia="宋体" w:cs="宋体"/>
          <w:b/>
          <w:bCs/>
          <w:sz w:val="24"/>
          <w:szCs w:val="24"/>
        </w:rPr>
        <w:t xml:space="preserve">特点难点的解决措施。</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bookmarkStart w:id="197" w:name="_Hlk181951999"/>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1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方案清晰、合理、详细、全面、针对性强、可行性强的，得3分；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2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方案清晰度一般、合理性一般、详细性一般、全面性一般、针对性一般、可行性一般的，得2分；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t xml:space="preserve">③方案基本详细全面、基本合理、具有基本可行性的，得1分；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sz w:val="24"/>
          <w:szCs w:val="24"/>
        </w:rPr>
        <w:t xml:space="preserve">未提供的不得分。</w:t>
      </w:r>
      <w:bookmarkEnd w:id="197"/>
      <w:r/>
      <w:r/>
    </w:p>
    <w:p>
      <w:pPr>
        <w:ind w:firstLine="48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（5）服务能力（12分）：根据方案进行打分。</w:t>
      </w:r>
      <w:r>
        <w:rPr>
          <w:rFonts w:hint="eastAsia" w:ascii="宋体" w:hAnsi="宋体" w:eastAsia="宋体" w:cs="宋体"/>
          <w:b/>
          <w:bCs/>
          <w:sz w:val="24"/>
          <w:szCs w:val="24"/>
        </w:rPr>
        <w:t xml:space="preserve">包括①本地化便利性服务②人员的储备能力③临时劳务用工人员解决方案④员工因故请假或缺勤解决方案。</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1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方案清晰、合理、详细、全面、针对性强、可行性强的，得3分；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2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方案清晰度一般、合理性一般、详细性一般、全面性一般、针对性一般、可行性一般的，得2分；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sz w:val="24"/>
          <w:szCs w:val="24"/>
        </w:rPr>
        <w:t xml:space="preserve">③方案基本详细全面、基本合理、具有基本可行性的，得1分；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sz w:val="24"/>
          <w:szCs w:val="24"/>
        </w:rPr>
        <w:t xml:space="preserve">未提供的不得分。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（6）与采购人以及其他单位、部门的综合协调方案（3分）：根据方案进行打分。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1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方案清晰、合理、详细、全面、针对性强、可行性强的，得3分；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2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方案清晰度一般、合理性一般、详细性一般、全面性一般、针对性一般、可行性一般的，得2分；</w:t>
      </w:r>
      <w:r/>
    </w:p>
    <w:p>
      <w:pPr>
        <w:ind w:firstLine="480"/>
        <w:spacing w:line="360" w:lineRule="auto"/>
        <w:tabs>
          <w:tab w:val="left" w:pos="510" w:leader="none"/>
          <w:tab w:val="left" w:pos="945" w:leader="none"/>
          <w:tab w:val="left" w:pos="1155" w:leader="none"/>
          <w:tab w:val="left" w:pos="1554" w:leader="none"/>
        </w:tabs>
        <w:rPr>
          <w:rFonts w:hint="eastAsia" w:ascii="宋体" w:hAnsi="宋体" w:eastAsia="宋体" w:cs="宋体"/>
          <w:bCs/>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方案基本详细全面、基本合理、具有基本可行性的，得1分</w:t>
      </w:r>
      <w:r>
        <w:rPr>
          <w:rFonts w:hint="eastAsia" w:ascii="宋体" w:hAnsi="宋体" w:eastAsia="宋体" w:cs="宋体"/>
          <w:bCs/>
          <w:sz w:val="24"/>
          <w:szCs w:val="24"/>
        </w:rPr>
        <w:t xml:space="preserve">；</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sz w:val="24"/>
          <w:szCs w:val="24"/>
        </w:rPr>
        <w:t xml:space="preserve">未提供的不得分。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hint="default" w:ascii="宋体" w:hAnsi="宋体" w:eastAsia="宋体" w:cs="Times New Roman"/>
          <w:b/>
          <w:bCs/>
          <w:color w:val="000000" w:themeColor="text1"/>
          <w:sz w:val="24"/>
          <w:szCs w:val="24"/>
          <w:lang w:val="en-US" w:eastAsia="zh-CN" w:bidi="ar-SA"/>
        </w:rPr>
      </w:pPr>
      <w:r>
        <w:rPr>
          <w:rFonts w:hint="default" w:ascii="宋体" w:hAnsi="宋体" w:eastAsia="宋体" w:cs="Times New Roman"/>
          <w:b/>
          <w:bCs/>
          <w:color w:val="000000" w:themeColor="text1"/>
          <w:sz w:val="24"/>
          <w:szCs w:val="24"/>
          <w:lang w:val="en-US" w:eastAsia="zh-CN" w:bidi="ar-SA"/>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89"/>
      <w:r/>
      <w:bookmarkEnd w:id="190"/>
      <w:r/>
      <w:bookmarkEnd w:id="193"/>
      <w:r>
        <w:rPr>
          <w:rFonts w:hint="eastAsia" w:ascii="黑体" w:hAnsi="黑体" w:eastAsia="黑体"/>
          <w:color w:val="000000" w:themeColor="text1"/>
          <w:sz w:val="36"/>
          <w:szCs w:val="36"/>
          <w:highlight w:val="none"/>
        </w:rPr>
        <w:t xml:space="preserve">投标文件内容与格式</w:t>
      </w:r>
      <w:r/>
    </w:p>
    <w:p>
      <w:pPr>
        <w:pStyle w:val="979"/>
        <w:ind w:firstLine="602"/>
        <w:spacing w:before="0" w:after="0" w:line="500" w:lineRule="exact"/>
        <w:rPr>
          <w:rFonts w:hint="eastAsia" w:cs="Arial"/>
          <w:b/>
          <w:color w:val="000000" w:themeColor="text1"/>
          <w:sz w:val="30"/>
          <w:szCs w:val="30"/>
          <w:highlight w:val="none"/>
        </w:rPr>
      </w:pPr>
      <w:r/>
      <w:bookmarkStart w:id="198" w:name="_Hlt26955039"/>
      <w:r/>
      <w:bookmarkEnd w:id="198"/>
      <w:r/>
      <w:bookmarkStart w:id="199" w:name="_Hlt26671244"/>
      <w:r/>
      <w:bookmarkEnd w:id="199"/>
      <w:r/>
      <w:bookmarkStart w:id="200" w:name="_Toc120614282"/>
      <w:r/>
      <w:bookmarkStart w:id="201" w:name="_Toc49090576"/>
      <w:r/>
      <w:bookmarkStart w:id="202" w:name="_Toc26554094"/>
      <w:r>
        <w:rPr>
          <w:rFonts w:hint="eastAsia" w:cs="Arial"/>
          <w:b/>
          <w:color w:val="000000" w:themeColor="text1"/>
          <w:sz w:val="30"/>
          <w:szCs w:val="30"/>
          <w:highlight w:val="none"/>
        </w:rPr>
        <w:t xml:space="preserve">第一部分  投标文件内容</w:t>
      </w:r>
      <w:r/>
    </w:p>
    <w:p>
      <w:pPr>
        <w:pStyle w:val="979"/>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71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6104" w:type="dxa"/>
            <w:vAlign w:val="center"/>
            <w:textDirection w:val="lrTb"/>
            <w:noWrap w:val="false"/>
          </w:tcPr>
          <w:p>
            <w:pPr>
              <w:pStyle w:val="979"/>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p>
        </w:tc>
        <w:tc>
          <w:tcPr>
            <w:tcW w:w="2449" w:type="dxa"/>
            <w:vAlign w:val="center"/>
            <w:textDirection w:val="lrTb"/>
            <w:noWrap w:val="false"/>
          </w:tcPr>
          <w:p>
            <w:pPr>
              <w:pStyle w:val="97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1335"/>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color w:val="000000" w:themeColor="text1"/>
                <w:sz w:val="24"/>
                <w:szCs w:val="24"/>
                <w:highlight w:val="none"/>
              </w:rPr>
              <w:t xml:space="preserve">。</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p>
        </w:tc>
        <w:tc>
          <w:tcPr>
            <w:tcW w:w="6104" w:type="dxa"/>
            <w:vAlign w:val="center"/>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p>
        </w:tc>
        <w:tc>
          <w:tcPr>
            <w:tcW w:w="2449" w:type="dxa"/>
            <w:vAlign w:val="center"/>
            <w:textDirection w:val="lrTb"/>
            <w:noWrap w:val="false"/>
          </w:tcPr>
          <w:p>
            <w:pPr>
              <w:pStyle w:val="979"/>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p>
        </w:tc>
        <w:tc>
          <w:tcPr>
            <w:tcW w:w="2449" w:type="dxa"/>
            <w:vAlign w:val="center"/>
            <w:textDirection w:val="lrTb"/>
            <w:noWrap w:val="false"/>
          </w:tcPr>
          <w:p>
            <w:pPr>
              <w:pStyle w:val="979"/>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p>
        </w:tc>
      </w:tr>
      <w:tr>
        <w:trPr>
          <w:jc w:val="center"/>
          <w:trHeight w:val="632"/>
        </w:trPr>
        <w:tc>
          <w:tcPr>
            <w:tcW w:w="719" w:type="dxa"/>
            <w:vAlign w:val="center"/>
            <w:textDirection w:val="lrTb"/>
            <w:noWrap w:val="false"/>
          </w:tcPr>
          <w:p>
            <w:pPr>
              <w:pStyle w:val="97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p>
        </w:tc>
        <w:tc>
          <w:tcPr>
            <w:gridSpan w:val="2"/>
            <w:tcW w:w="8553" w:type="dxa"/>
            <w:vAlign w:val="center"/>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79"/>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9"/>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79"/>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9"/>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9"/>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9"/>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9"/>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p>
    <w:p>
      <w:pPr>
        <w:pStyle w:val="979"/>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p>
    <w:p>
      <w:pPr>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p>
    <w:p>
      <w:pPr>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p>
    <w:p>
      <w:pPr>
        <w:jc w:val="center"/>
        <w:spacing w:line="360" w:lineRule="auto"/>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p>
    <w:p>
      <w:pPr>
        <w:pStyle w:val="977"/>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项目，兹授权：</w:t>
      </w:r>
      <w:r/>
    </w:p>
    <w:p>
      <w:pPr>
        <w:pStyle w:val="977"/>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77"/>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77"/>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p>
    <w:p>
      <w:pPr>
        <w:pStyle w:val="977"/>
        <w:ind w:firstLine="480"/>
        <w:spacing w:line="360" w:lineRule="auto"/>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p>
    <w:p>
      <w:pPr>
        <w:pStyle w:val="977"/>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特此授权委托。</w:t>
      </w:r>
      <w:r/>
    </w:p>
    <w:p>
      <w:pPr>
        <w:pStyle w:val="977"/>
        <w:ind w:firstLine="0"/>
        <w:spacing w:line="360" w:lineRule="auto"/>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p>
    <w:p>
      <w:pPr>
        <w:pStyle w:val="977"/>
        <w:ind w:firstLine="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p>
    <w:p>
      <w:pPr>
        <w:pStyle w:val="977"/>
        <w:ind w:firstLine="0"/>
        <w:spacing w:line="360" w:lineRule="auto"/>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7"/>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r>
      <w:r/>
    </w:p>
    <w:p>
      <w:pPr>
        <w:pStyle w:val="977"/>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p>
    <w:p>
      <w:pPr>
        <w:pStyle w:val="977"/>
        <w:numPr>
          <w:ilvl w:val="0"/>
          <w:numId w:val="12"/>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p>
    <w:p>
      <w:pPr>
        <w:pStyle w:val="977"/>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7"/>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p>
    <w:p>
      <w:pPr>
        <w:pStyle w:val="977"/>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77"/>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p>
    <w:p>
      <w:pPr>
        <w:jc w:val="center"/>
        <w:rPr>
          <w:rFonts w:ascii="黑体" w:eastAsia="黑体"/>
          <w:bCs/>
          <w:color w:val="000000" w:themeColor="text1"/>
          <w:sz w:val="28"/>
          <w:szCs w:val="28"/>
          <w:highlight w:val="none"/>
        </w:rPr>
        <w:outlineLvl w:val="0"/>
      </w:pPr>
      <w:r/>
      <w:bookmarkStart w:id="203" w:name="报价方关于资格的声明函（格式）"/>
      <w:r/>
      <w:bookmarkEnd w:id="203"/>
      <w:r>
        <w:rPr>
          <w:rFonts w:hint="eastAsia" w:ascii="黑体" w:eastAsia="黑体"/>
          <w:bCs/>
          <w:color w:val="000000" w:themeColor="text1"/>
          <w:sz w:val="28"/>
          <w:szCs w:val="28"/>
          <w:highlight w:val="none"/>
        </w:rPr>
        <w:t xml:space="preserve">资格声明函</w:t>
      </w:r>
      <w:r/>
    </w:p>
    <w:p>
      <w:pPr>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进行投标，并作如下声明</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www.ccgp.gov.cn</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ind w:firstLine="420"/>
        <w:spacing w:line="360" w:lineRule="auto"/>
        <w:rPr>
          <w:rFonts w:hint="eastAsia"/>
          <w:color w:val="000000" w:themeColor="text1"/>
          <w:highlight w:val="none"/>
        </w:rPr>
      </w:pPr>
      <w:r>
        <w:rPr>
          <w:rFonts w:hint="eastAsia"/>
          <w:color w:val="000000" w:themeColor="text1"/>
          <w:highlight w:val="none"/>
        </w:rPr>
      </w: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highlight w:val="none"/>
        </w:rPr>
      </w:pPr>
      <w:r>
        <w:rPr>
          <w:color w:val="000000" w:themeColor="text1"/>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spacing w:line="360" w:lineRule="auto"/>
        <w:rPr>
          <w:rFonts w:hint="eastAsia" w:ascii="宋体" w:hAnsi="宋体" w:cs="宋体"/>
          <w:b/>
          <w:color w:val="000000" w:themeColor="text1"/>
          <w:sz w:val="28"/>
          <w:szCs w:val="28"/>
          <w:highlight w:val="none"/>
        </w:rPr>
      </w:pP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p>
    <w:p>
      <w:pPr>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p>
    <w:p>
      <w:pPr>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6"/>
          <w:bCs/>
          <w:color w:val="000000" w:themeColor="text1"/>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w:t>
      </w:r>
      <w:r>
        <w:rPr>
          <w:rFonts w:hint="eastAsia" w:ascii="宋体" w:hAnsi="宋体"/>
          <w:bCs/>
          <w:color w:val="000000" w:themeColor="text1"/>
          <w:sz w:val="24"/>
          <w:szCs w:val="24"/>
          <w:highlight w:val="none"/>
          <w:lang w:eastAsia="zh-CN"/>
        </w:rPr>
        <w:t xml:space="preserve">按照《中华人民共和国</w:t>
      </w:r>
      <w:r>
        <w:rPr>
          <w:rFonts w:hint="eastAsia" w:ascii="宋体" w:hAnsi="宋体"/>
          <w:bCs/>
          <w:color w:val="000000" w:themeColor="text1"/>
          <w:sz w:val="24"/>
          <w:szCs w:val="24"/>
          <w:highlight w:val="none"/>
        </w:rPr>
        <w:t xml:space="preserve">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p>
    <w:p>
      <w:pPr>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p>
    <w:p>
      <w:pPr>
        <w:jc w:val="center"/>
        <w:spacing w:line="4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p>
    <w:p>
      <w:pPr>
        <w:ind w:firstLine="602"/>
        <w:rPr>
          <w:rFonts w:hint="eastAsia"/>
          <w:b/>
          <w:color w:val="000000" w:themeColor="text1"/>
          <w:sz w:val="30"/>
          <w:szCs w:val="30"/>
          <w:highlight w:val="none"/>
        </w:rPr>
        <w:outlineLvl w:val="0"/>
      </w:pPr>
      <w:r>
        <w:rPr>
          <w:rFonts w:hint="eastAsia"/>
          <w:b/>
          <w:color w:val="000000" w:themeColor="text1"/>
          <w:sz w:val="30"/>
          <w:szCs w:val="30"/>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 xml:space="preserve">在此对服务保障做如下承诺：</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p>
      <w:pPr>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p>
    <w:p>
      <w:pPr>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p>
    <w:p>
      <w:pPr>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p>
    <w:p>
      <w:pPr>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小写</w:t>
            </w:r>
            <w:r>
              <w:rPr>
                <w:rFonts w:hint="eastAsia" w:ascii="宋体" w:hAnsi="宋体"/>
                <w:b/>
                <w:bCs/>
                <w:color w:val="000000" w:themeColor="text1"/>
                <w:sz w:val="24"/>
                <w:szCs w:val="24"/>
                <w:highlight w:val="none"/>
                <w:lang w:eastAsia="zh-CN"/>
              </w:rPr>
              <w:t xml:space="preserve">）</w:t>
            </w:r>
            <w:r/>
          </w:p>
        </w:tc>
      </w:tr>
      <w:tr>
        <w:trPr>
          <w:cantSplit/>
          <w:trHeight w:val="1630"/>
        </w:trPr>
        <w:tc>
          <w:tcPr>
            <w:tcW w:w="5697" w:type="dxa"/>
            <w:vAlign w:val="center"/>
            <w:textDirection w:val="lrTb"/>
            <w:noWrap w:val="false"/>
          </w:tcPr>
          <w:p>
            <w:pPr>
              <w:pStyle w:val="1005"/>
              <w:jc w:val="center"/>
              <w:spacing w:line="400" w:lineRule="exact"/>
              <w:rPr>
                <w:rFonts w:hint="eastAsia" w:hAnsi="宋体" w:eastAsia="宋体"/>
                <w:bCs/>
                <w:color w:val="000000" w:themeColor="text1"/>
                <w:szCs w:val="24"/>
                <w:highlight w:val="none"/>
              </w:rPr>
            </w:pPr>
            <w:r>
              <w:rPr>
                <w:rFonts w:hint="eastAsia" w:hAnsi="宋体" w:eastAsia="宋体"/>
                <w:bCs/>
                <w:color w:val="000000" w:themeColor="text1"/>
                <w:szCs w:val="24"/>
                <w:highlight w:val="none"/>
              </w:rPr>
            </w:r>
            <w:r/>
          </w:p>
        </w:tc>
        <w:tc>
          <w:tcPr>
            <w:tcW w:w="3188" w:type="dxa"/>
            <w:vAlign w:val="center"/>
            <w:textDirection w:val="lrTb"/>
            <w:noWrap w:val="false"/>
          </w:tcPr>
          <w:p>
            <w:pPr>
              <w:pStyle w:val="1005"/>
              <w:jc w:val="center"/>
              <w:rPr>
                <w:rFonts w:hAnsi="宋体"/>
                <w:b/>
                <w:color w:val="000000" w:themeColor="text1"/>
                <w:szCs w:val="24"/>
                <w:highlight w:val="none"/>
              </w:rPr>
            </w:pPr>
            <w:r>
              <w:rPr>
                <w:rFonts w:hAnsi="宋体"/>
                <w:b/>
                <w:color w:val="000000" w:themeColor="text1"/>
                <w:szCs w:val="24"/>
                <w:highlight w:val="none"/>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4"/>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200"/>
      <w:r/>
      <w:bookmarkEnd w:id="201"/>
      <w:r/>
      <w:bookmarkEnd w:id="202"/>
      <w:r/>
      <w:bookmarkStart w:id="204" w:name="_Toc120614284"/>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rPr>
                <w:rFonts w:hint="eastAsia" w:ascii="宋体" w:hAnsi="宋体"/>
                <w:b/>
                <w:color w:val="000000" w:themeColor="text1"/>
                <w:highlight w:val="yellow"/>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rPr>
                <w:rFonts w:hint="eastAsia" w:ascii="宋体" w:hAnsi="宋体"/>
                <w:color w:val="000000" w:themeColor="text1"/>
                <w:highlight w:val="yellow"/>
              </w:rPr>
            </w:pPr>
            <w:r>
              <w:rPr>
                <w:rFonts w:hint="eastAsia" w:ascii="宋体" w:hAnsi="宋体"/>
                <w:color w:val="000000" w:themeColor="text1"/>
                <w:highlight w:val="yellow"/>
              </w:rPr>
            </w:r>
            <w:r/>
          </w:p>
        </w:tc>
        <w:tc>
          <w:tcPr>
            <w:tcW w:w="1418" w:type="dxa"/>
            <w:vAlign w:val="center"/>
            <w:textDirection w:val="lrTb"/>
            <w:noWrap w:val="false"/>
          </w:tcPr>
          <w:p>
            <w:pPr>
              <w:jc w:val="center"/>
              <w:rPr>
                <w:rFonts w:hint="eastAsia" w:ascii="宋体" w:hAnsi="宋体"/>
                <w:color w:val="000000" w:themeColor="text1"/>
                <w:highlight w:val="yellow"/>
              </w:rPr>
            </w:pPr>
            <w:r>
              <w:rPr>
                <w:rFonts w:hint="eastAsia" w:ascii="宋体" w:hAnsi="宋体"/>
                <w:color w:val="000000" w:themeColor="text1"/>
                <w:highlight w:val="yellow"/>
              </w:rPr>
            </w:r>
            <w:r/>
          </w:p>
        </w:tc>
        <w:tc>
          <w:tcPr>
            <w:tcW w:w="1842" w:type="dxa"/>
            <w:vAlign w:val="center"/>
            <w:textDirection w:val="lrTb"/>
            <w:noWrap w:val="false"/>
          </w:tcPr>
          <w:p>
            <w:pPr>
              <w:jc w:val="center"/>
              <w:rPr>
                <w:rFonts w:hint="eastAsia" w:ascii="宋体" w:hAnsi="宋体"/>
                <w:color w:val="000000" w:themeColor="text1"/>
                <w:highlight w:val="yellow"/>
              </w:rPr>
            </w:pPr>
            <w:r>
              <w:rPr>
                <w:rFonts w:hint="eastAsia" w:ascii="宋体" w:hAnsi="宋体"/>
                <w:color w:val="000000" w:themeColor="text1"/>
                <w:highlight w:val="yellow"/>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71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p>
    <w:p>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719"/>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719"/>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p>
    <w:p>
      <w:pPr>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r>
    </w:tbl>
    <w:p>
      <w:pPr>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ascii="宋体"/>
          <w:bCs/>
          <w:color w:val="000000" w:themeColor="text1"/>
          <w:sz w:val="30"/>
          <w:highlight w:val="none"/>
        </w:rPr>
      </w:pPr>
      <w:r>
        <w:rPr>
          <w:rFonts w:ascii="宋体"/>
          <w:bCs/>
          <w:color w:val="000000" w:themeColor="text1"/>
          <w:sz w:val="30"/>
          <w:highlight w:val="none"/>
        </w:rPr>
      </w:r>
      <w:bookmarkEnd w:id="187"/>
      <w:r/>
      <w:bookmarkEnd w:id="188"/>
      <w:r/>
      <w:bookmarkEnd w:id="204"/>
      <w:r/>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p>
    <w:p>
      <w:pPr>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p>
    <w:p>
      <w:pPr>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p>
    <w:p>
      <w:pPr>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p>
    <w:p>
      <w:pPr>
        <w:rPr>
          <w:color w:val="000000" w:themeColor="text1"/>
          <w:highlight w:val="none"/>
        </w:rPr>
      </w:pPr>
      <w:r>
        <w:rPr>
          <w:color w:val="000000" w:themeColor="text1"/>
          <w:highlight w:val="none"/>
        </w:rPr>
      </w:r>
      <w:r/>
    </w:p>
    <w:p>
      <w:pPr>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p>
    <w:p>
      <w:pPr>
        <w:ind w:firstLine="420"/>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p>
    <w:p>
      <w:pPr>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pStyle w:val="72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pStyle w:val="72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pStyle w:val="72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spacing w:line="360" w:lineRule="auto"/>
        <w:rPr>
          <w:rFonts w:ascii="宋体" w:hAnsi="宋体"/>
          <w:bCs/>
          <w:color w:val="000000" w:themeColor="text1"/>
          <w:highlight w:val="none"/>
        </w:rPr>
      </w:pPr>
      <w:r>
        <w:rPr>
          <w:rFonts w:hint="eastAsia" w:ascii="宋体" w:hAnsi="宋体"/>
          <w:bCs/>
          <w:color w:val="000000" w:themeColor="text1"/>
          <w:highlight w:val="none"/>
        </w:rPr>
        <w:t xml:space="preserve">注：1.本表对应</w:t>
      </w:r>
      <w:r>
        <w:rPr>
          <w:rFonts w:hint="eastAsia" w:ascii="宋体" w:hAnsi="宋体"/>
          <w:b/>
          <w:bCs w:val="0"/>
          <w:color w:val="000000" w:themeColor="text1"/>
          <w:sz w:val="24"/>
          <w:szCs w:val="24"/>
          <w:highlight w:val="none"/>
          <w:lang w:val="en-US" w:eastAsia="zh-CN"/>
        </w:rPr>
        <w:t xml:space="preserve">采购需求中人员和</w:t>
      </w:r>
      <w:r>
        <w:rPr>
          <w:rFonts w:hint="eastAsia" w:ascii="宋体" w:hAnsi="宋体"/>
          <w:b/>
          <w:bCs w:val="0"/>
          <w:color w:val="000000" w:themeColor="text1"/>
          <w:sz w:val="24"/>
          <w:szCs w:val="24"/>
          <w:highlight w:val="none"/>
        </w:rPr>
        <w:t xml:space="preserve">评分标准中的项目人员</w:t>
      </w:r>
      <w:r>
        <w:rPr>
          <w:rFonts w:hint="eastAsia" w:ascii="宋体" w:hAnsi="宋体"/>
          <w:bCs/>
          <w:color w:val="000000" w:themeColor="text1"/>
          <w:highlight w:val="none"/>
        </w:rPr>
        <w:t xml:space="preserve">配置情况，表格不够可自行延长。</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2.上表内容须按评分标准中的相关要求提供相应证明材料。</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lang w:val="en-US" w:eastAsia="zh-CN"/>
        </w:rPr>
        <w:t xml:space="preserve">3</w:t>
      </w:r>
      <w:r>
        <w:rPr>
          <w:rFonts w:hint="eastAsia" w:ascii="宋体" w:hAnsi="宋体"/>
          <w:bCs/>
          <w:color w:val="000000" w:themeColor="text1"/>
          <w:highlight w:val="none"/>
        </w:rPr>
        <w:t xml:space="preserve">.证明材料均请附在本表之后。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３４</w:t>
    </w:r>
    <w:r>
      <w:rPr>
        <w:rFonts w:ascii="宋体" w:hAnsi="宋体"/>
      </w:rPr>
      <w:fldChar w:fldCharType="end"/>
    </w:r>
    <w:r/>
  </w:p>
  <w:p>
    <w:pPr>
      <w:pStyle w:val="93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6"/>
      <w:isLgl w:val="false"/>
      <w:suff w:val="nothing"/>
      <w:lvlText w:val=""/>
      <w:lvlJc w:val="left"/>
      <w:pPr>
        <w:ind w:left="0" w:firstLine="0"/>
      </w:pPr>
      <w:rPr>
        <w:rFonts w:hint="eastAsia"/>
      </w:rPr>
    </w:lvl>
    <w:lvl w:ilvl="6">
      <w:start w:val="1"/>
      <w:numFmt w:val="decimal"/>
      <w:pStyle w:val="897"/>
      <w:isLgl w:val="false"/>
      <w:suff w:val="nothing"/>
      <w:lvlText w:val=""/>
      <w:lvlJc w:val="left"/>
      <w:pPr>
        <w:ind w:left="0" w:firstLine="0"/>
      </w:pPr>
      <w:rPr>
        <w:rFonts w:hint="eastAsia"/>
      </w:rPr>
    </w:lvl>
    <w:lvl w:ilvl="7">
      <w:start w:val="1"/>
      <w:numFmt w:val="decimal"/>
      <w:pStyle w:val="898"/>
      <w:isLgl w:val="false"/>
      <w:suff w:val="nothing"/>
      <w:lvlText w:val=""/>
      <w:lvlJc w:val="left"/>
      <w:pPr>
        <w:ind w:left="0" w:firstLine="0"/>
      </w:pPr>
      <w:rPr>
        <w:rFonts w:hint="eastAsia"/>
      </w:rPr>
    </w:lvl>
    <w:lvl w:ilvl="8">
      <w:start w:val="1"/>
      <w:numFmt w:val="decimal"/>
      <w:pStyle w:val="899"/>
      <w:isLgl w:val="false"/>
      <w:suff w:val="nothing"/>
      <w:lvlText w:val=""/>
      <w:lvlJc w:val="left"/>
      <w:pPr>
        <w:ind w:left="0" w:firstLine="0"/>
      </w:pPr>
      <w:rPr>
        <w:rFonts w:hint="eastAsia"/>
      </w:rPr>
    </w:lvl>
  </w:abstractNum>
  <w:abstractNum w:abstractNumId="6">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0"/>
  </w:num>
  <w:num w:numId="4">
    <w:abstractNumId w:val="2"/>
  </w:num>
  <w:num w:numId="5">
    <w:abstractNumId w:val="6"/>
  </w:num>
  <w:num w:numId="6">
    <w:abstractNumId w:val="12"/>
  </w:num>
  <w:num w:numId="7">
    <w:abstractNumId w:val="7"/>
  </w:num>
  <w:num w:numId="8">
    <w:abstractNumId w:val="13"/>
  </w:num>
  <w:num w:numId="9">
    <w:abstractNumId w:val="1"/>
  </w:num>
  <w:num w:numId="10">
    <w:abstractNumId w:val="0"/>
  </w:num>
  <w:num w:numId="11">
    <w:abstractNumId w:val="8"/>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6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9">
    <w:name w:val="Heading 1"/>
    <w:basedOn w:val="708"/>
    <w:next w:val="708"/>
    <w:link w:val="742"/>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3"/>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4"/>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6"/>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7"/>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49"/>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0"/>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w:basedOn w:val="708"/>
    <w:uiPriority w:val="0"/>
    <w:qFormat/>
    <w:pPr>
      <w:spacing w:after="120"/>
    </w:pPr>
  </w:style>
  <w:style w:type="paragraph" w:styleId="721">
    <w:name w:val="toc 7"/>
    <w:basedOn w:val="708"/>
    <w:next w:val="708"/>
    <w:uiPriority w:val="39"/>
    <w:unhideWhenUsed/>
    <w:qFormat/>
    <w:pPr>
      <w:ind w:left="1701" w:right="0" w:firstLine="0"/>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rPr>
  </w:style>
  <w:style w:type="paragraph" w:styleId="723">
    <w:name w:val="toc 5"/>
    <w:basedOn w:val="708"/>
    <w:next w:val="708"/>
    <w:uiPriority w:val="39"/>
    <w:unhideWhenUsed/>
    <w:qFormat/>
    <w:pPr>
      <w:ind w:left="1134" w:right="0" w:firstLine="0"/>
      <w:spacing w:after="57"/>
    </w:pPr>
  </w:style>
  <w:style w:type="paragraph" w:styleId="724">
    <w:name w:val="toc 3"/>
    <w:basedOn w:val="708"/>
    <w:next w:val="708"/>
    <w:uiPriority w:val="39"/>
    <w:unhideWhenUsed/>
    <w:qFormat/>
    <w:pPr>
      <w:ind w:left="567" w:right="0" w:firstLine="0"/>
      <w:spacing w:after="57"/>
    </w:pPr>
  </w:style>
  <w:style w:type="paragraph" w:styleId="725">
    <w:name w:val="toc 8"/>
    <w:basedOn w:val="708"/>
    <w:next w:val="708"/>
    <w:uiPriority w:val="39"/>
    <w:unhideWhenUsed/>
    <w:qFormat/>
    <w:pPr>
      <w:ind w:left="1984" w:right="0" w:firstLine="0"/>
      <w:spacing w:after="57"/>
    </w:pPr>
  </w:style>
  <w:style w:type="paragraph" w:styleId="726">
    <w:name w:val="endnote text"/>
    <w:basedOn w:val="708"/>
    <w:link w:val="888"/>
    <w:uiPriority w:val="99"/>
    <w:semiHidden/>
    <w:unhideWhenUsed/>
    <w:qFormat/>
    <w:pPr>
      <w:spacing w:after="0" w:line="240" w:lineRule="auto"/>
    </w:pPr>
    <w:rPr>
      <w:sz w:val="20"/>
    </w:rPr>
  </w:style>
  <w:style w:type="paragraph" w:styleId="727">
    <w:name w:val="Footer"/>
    <w:basedOn w:val="708"/>
    <w:link w:val="761"/>
    <w:uiPriority w:val="99"/>
    <w:unhideWhenUsed/>
    <w:qFormat/>
    <w:pPr>
      <w:spacing w:after="0" w:line="240" w:lineRule="auto"/>
      <w:tabs>
        <w:tab w:val="center" w:pos="7143" w:leader="none"/>
        <w:tab w:val="right" w:pos="14287" w:leader="none"/>
      </w:tabs>
    </w:pPr>
  </w:style>
  <w:style w:type="paragraph" w:styleId="728">
    <w:name w:val="Header"/>
    <w:basedOn w:val="708"/>
    <w:link w:val="759"/>
    <w:uiPriority w:val="99"/>
    <w:unhideWhenUsed/>
    <w:qFormat/>
    <w:pPr>
      <w:spacing w:after="0" w:line="240" w:lineRule="auto"/>
      <w:tabs>
        <w:tab w:val="center" w:pos="7143" w:leader="none"/>
        <w:tab w:val="right" w:pos="14287" w:leader="none"/>
      </w:tabs>
    </w:pPr>
  </w:style>
  <w:style w:type="paragraph" w:styleId="729">
    <w:name w:val="toc 1"/>
    <w:basedOn w:val="708"/>
    <w:next w:val="708"/>
    <w:uiPriority w:val="39"/>
    <w:unhideWhenUsed/>
    <w:qFormat/>
    <w:pPr>
      <w:ind w:left="0" w:right="0" w:firstLine="0"/>
      <w:spacing w:after="57"/>
    </w:pPr>
  </w:style>
  <w:style w:type="paragraph" w:styleId="730">
    <w:name w:val="toc 4"/>
    <w:basedOn w:val="708"/>
    <w:next w:val="708"/>
    <w:uiPriority w:val="39"/>
    <w:unhideWhenUsed/>
    <w:qFormat/>
    <w:pPr>
      <w:ind w:left="850" w:right="0" w:firstLine="0"/>
      <w:spacing w:after="57"/>
    </w:pPr>
  </w:style>
  <w:style w:type="paragraph" w:styleId="731">
    <w:name w:val="Subtitle"/>
    <w:basedOn w:val="708"/>
    <w:next w:val="708"/>
    <w:link w:val="754"/>
    <w:uiPriority w:val="11"/>
    <w:qFormat/>
    <w:pPr>
      <w:spacing w:before="200" w:after="200"/>
    </w:pPr>
    <w:rPr>
      <w:sz w:val="24"/>
      <w:szCs w:val="24"/>
    </w:rPr>
  </w:style>
  <w:style w:type="paragraph" w:styleId="732">
    <w:name w:val="footnote text"/>
    <w:basedOn w:val="708"/>
    <w:link w:val="887"/>
    <w:uiPriority w:val="99"/>
    <w:semiHidden/>
    <w:unhideWhenUsed/>
    <w:qFormat/>
    <w:pPr>
      <w:spacing w:after="40" w:line="240" w:lineRule="auto"/>
    </w:pPr>
    <w:rPr>
      <w:sz w:val="18"/>
    </w:rPr>
  </w:style>
  <w:style w:type="paragraph" w:styleId="733">
    <w:name w:val="toc 6"/>
    <w:basedOn w:val="708"/>
    <w:next w:val="708"/>
    <w:uiPriority w:val="39"/>
    <w:unhideWhenUsed/>
    <w:qFormat/>
    <w:pPr>
      <w:ind w:left="1417" w:right="0" w:firstLine="0"/>
      <w:spacing w:after="57"/>
    </w:pPr>
  </w:style>
  <w:style w:type="paragraph" w:styleId="734">
    <w:name w:val="table of figures"/>
    <w:basedOn w:val="708"/>
    <w:next w:val="708"/>
    <w:uiPriority w:val="99"/>
    <w:unhideWhenUsed/>
    <w:qFormat/>
    <w:pPr>
      <w:spacing w:after="0" w:afterAutospacing="0"/>
    </w:pPr>
  </w:style>
  <w:style w:type="paragraph" w:styleId="735">
    <w:name w:val="toc 2"/>
    <w:basedOn w:val="708"/>
    <w:next w:val="708"/>
    <w:uiPriority w:val="39"/>
    <w:unhideWhenUsed/>
    <w:qFormat/>
    <w:pPr>
      <w:ind w:left="283" w:right="0" w:firstLine="0"/>
      <w:spacing w:after="57"/>
    </w:pPr>
  </w:style>
  <w:style w:type="paragraph" w:styleId="736">
    <w:name w:val="toc 9"/>
    <w:basedOn w:val="708"/>
    <w:next w:val="708"/>
    <w:uiPriority w:val="39"/>
    <w:unhideWhenUsed/>
    <w:qFormat/>
    <w:pPr>
      <w:ind w:left="2268" w:right="0" w:firstLine="0"/>
      <w:spacing w:after="57"/>
    </w:pPr>
  </w:style>
  <w:style w:type="paragraph" w:styleId="737">
    <w:name w:val="Title"/>
    <w:basedOn w:val="708"/>
    <w:next w:val="708"/>
    <w:link w:val="753"/>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rPr>
  </w:style>
  <w:style w:type="character" w:styleId="741">
    <w:name w:val="footnote reference"/>
    <w:uiPriority w:val="99"/>
    <w:unhideWhenUsed/>
    <w:qFormat/>
    <w:rPr>
      <w:vertAlign w:val="superscript"/>
    </w:rPr>
  </w:style>
  <w:style w:type="character" w:styleId="742" w:customStyle="1">
    <w:name w:val="Heading 1 Char"/>
    <w:link w:val="709"/>
    <w:uiPriority w:val="9"/>
    <w:qFormat/>
    <w:rPr>
      <w:rFonts w:ascii="Arial" w:hAnsi="Arial" w:eastAsia="Arial" w:cs="Arial"/>
      <w:sz w:val="40"/>
      <w:szCs w:val="40"/>
    </w:rPr>
  </w:style>
  <w:style w:type="character" w:styleId="743" w:customStyle="1">
    <w:name w:val="Heading 2 Char"/>
    <w:link w:val="710"/>
    <w:uiPriority w:val="9"/>
    <w:qFormat/>
    <w:rPr>
      <w:rFonts w:ascii="Arial" w:hAnsi="Arial" w:eastAsia="Arial" w:cs="Arial"/>
      <w:sz w:val="34"/>
    </w:rPr>
  </w:style>
  <w:style w:type="character" w:styleId="744" w:customStyle="1">
    <w:name w:val="Heading 3 Char"/>
    <w:link w:val="711"/>
    <w:uiPriority w:val="9"/>
    <w:qFormat/>
    <w:rPr>
      <w:rFonts w:ascii="Arial" w:hAnsi="Arial" w:eastAsia="Arial" w:cs="Arial"/>
      <w:sz w:val="30"/>
      <w:szCs w:val="30"/>
    </w:rPr>
  </w:style>
  <w:style w:type="character" w:styleId="745" w:customStyle="1">
    <w:name w:val="Heading 4 Char"/>
    <w:link w:val="712"/>
    <w:uiPriority w:val="9"/>
    <w:rPr>
      <w:rFonts w:ascii="Arial" w:hAnsi="Arial" w:eastAsia="Arial" w:cs="Arial"/>
      <w:b/>
      <w:bCs/>
      <w:sz w:val="26"/>
      <w:szCs w:val="26"/>
    </w:rPr>
  </w:style>
  <w:style w:type="character" w:styleId="746" w:customStyle="1">
    <w:name w:val="Heading 5 Char"/>
    <w:link w:val="713"/>
    <w:uiPriority w:val="9"/>
    <w:qFormat/>
    <w:rPr>
      <w:rFonts w:ascii="Arial" w:hAnsi="Arial" w:eastAsia="Arial" w:cs="Arial"/>
      <w:b/>
      <w:bCs/>
      <w:sz w:val="24"/>
      <w:szCs w:val="24"/>
    </w:rPr>
  </w:style>
  <w:style w:type="character" w:styleId="747" w:customStyle="1">
    <w:name w:val="Heading 6 Char"/>
    <w:link w:val="714"/>
    <w:uiPriority w:val="9"/>
    <w:rPr>
      <w:rFonts w:ascii="Arial" w:hAnsi="Arial" w:eastAsia="Arial" w:cs="Arial"/>
      <w:b/>
      <w:bCs/>
      <w:sz w:val="22"/>
      <w:szCs w:val="22"/>
    </w:rPr>
  </w:style>
  <w:style w:type="character" w:styleId="748" w:customStyle="1">
    <w:name w:val="Heading 7 Char"/>
    <w:link w:val="715"/>
    <w:uiPriority w:val="9"/>
    <w:qFormat/>
    <w:rPr>
      <w:rFonts w:ascii="Arial" w:hAnsi="Arial" w:eastAsia="Arial" w:cs="Arial"/>
      <w:b/>
      <w:bCs/>
      <w:i/>
      <w:iCs/>
      <w:sz w:val="22"/>
      <w:szCs w:val="22"/>
    </w:rPr>
  </w:style>
  <w:style w:type="character" w:styleId="749" w:customStyle="1">
    <w:name w:val="Heading 8 Char"/>
    <w:link w:val="716"/>
    <w:uiPriority w:val="9"/>
    <w:qFormat/>
    <w:rPr>
      <w:rFonts w:ascii="Arial" w:hAnsi="Arial" w:eastAsia="Arial" w:cs="Arial"/>
      <w:i/>
      <w:iCs/>
      <w:sz w:val="22"/>
      <w:szCs w:val="22"/>
    </w:rPr>
  </w:style>
  <w:style w:type="character" w:styleId="750" w:customStyle="1">
    <w:name w:val="Heading 9 Char"/>
    <w:link w:val="717"/>
    <w:uiPriority w:val="9"/>
    <w:qFormat/>
    <w:rPr>
      <w:rFonts w:ascii="Arial" w:hAnsi="Arial" w:eastAsia="Arial" w:cs="Arial"/>
      <w:i/>
      <w:iCs/>
      <w:sz w:val="21"/>
      <w:szCs w:val="21"/>
    </w:rPr>
  </w:style>
  <w:style w:type="paragraph" w:styleId="751">
    <w:name w:val="List Paragraph"/>
    <w:basedOn w:val="708"/>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7"/>
    <w:uiPriority w:val="10"/>
    <w:qFormat/>
    <w:rPr>
      <w:sz w:val="48"/>
      <w:szCs w:val="48"/>
    </w:rPr>
  </w:style>
  <w:style w:type="character" w:styleId="754" w:customStyle="1">
    <w:name w:val="Subtitle Char"/>
    <w:link w:val="731"/>
    <w:uiPriority w:val="11"/>
    <w:qFormat/>
    <w:rPr>
      <w:sz w:val="24"/>
      <w:szCs w:val="24"/>
    </w:rPr>
  </w:style>
  <w:style w:type="paragraph" w:styleId="755">
    <w:name w:val="Quote"/>
    <w:basedOn w:val="708"/>
    <w:next w:val="708"/>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708"/>
    <w:next w:val="708"/>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28"/>
    <w:uiPriority w:val="99"/>
    <w:qFormat/>
  </w:style>
  <w:style w:type="character" w:styleId="760" w:customStyle="1">
    <w:name w:val="Footer Char"/>
    <w:link w:val="727"/>
    <w:uiPriority w:val="99"/>
    <w:qFormat/>
  </w:style>
  <w:style w:type="character" w:styleId="761" w:customStyle="1">
    <w:name w:val="Caption Char"/>
    <w:link w:val="727"/>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32"/>
    <w:uiPriority w:val="99"/>
    <w:qFormat/>
    <w:rPr>
      <w:sz w:val="18"/>
    </w:rPr>
  </w:style>
  <w:style w:type="character" w:styleId="888" w:customStyle="1">
    <w:name w:val="Endnote Text Char"/>
    <w:link w:val="726"/>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1"/>
    <w:basedOn w:val="708"/>
    <w:next w:val="708"/>
    <w:link w:val="902"/>
    <w:uiPriority w:val="0"/>
    <w:qFormat/>
    <w:pPr>
      <w:jc w:val="center"/>
      <w:keepNext/>
      <w:outlineLvl w:val="0"/>
    </w:pPr>
    <w:rPr>
      <w:rFonts w:ascii="楷体_GB2312" w:eastAsia="楷体_GB2312"/>
      <w:sz w:val="28"/>
      <w:szCs w:val="28"/>
    </w:rPr>
  </w:style>
  <w:style w:type="paragraph" w:styleId="891" w:customStyle="1">
    <w:name w:val="标题 21"/>
    <w:basedOn w:val="708"/>
    <w:next w:val="892"/>
    <w:link w:val="903"/>
    <w:uiPriority w:val="0"/>
    <w:qFormat/>
    <w:pPr>
      <w:jc w:val="center"/>
      <w:keepLines/>
      <w:keepNext/>
      <w:spacing w:before="260" w:after="260" w:line="416" w:lineRule="auto"/>
      <w:outlineLvl w:val="1"/>
    </w:pPr>
    <w:rPr>
      <w:rFonts w:ascii="Arial" w:hAnsi="Arial" w:eastAsia="幼圆"/>
      <w:b/>
      <w:bCs/>
      <w:sz w:val="44"/>
      <w:szCs w:val="44"/>
    </w:rPr>
  </w:style>
  <w:style w:type="paragraph" w:styleId="892" w:customStyle="1">
    <w:name w:val="正文缩进1"/>
    <w:basedOn w:val="708"/>
    <w:link w:val="904"/>
    <w:uiPriority w:val="0"/>
    <w:qFormat/>
    <w:pPr>
      <w:ind w:firstLine="420"/>
    </w:pPr>
    <w:rPr>
      <w:sz w:val="20"/>
    </w:rPr>
  </w:style>
  <w:style w:type="paragraph" w:styleId="893" w:customStyle="1">
    <w:name w:val="标题 31"/>
    <w:basedOn w:val="708"/>
    <w:next w:val="892"/>
    <w:link w:val="905"/>
    <w:uiPriority w:val="0"/>
    <w:qFormat/>
    <w:pPr>
      <w:keepLines/>
      <w:keepNext/>
      <w:spacing w:before="260" w:after="260" w:line="416" w:lineRule="auto"/>
      <w:outlineLvl w:val="2"/>
    </w:pPr>
    <w:rPr>
      <w:b/>
      <w:bCs/>
      <w:sz w:val="32"/>
      <w:szCs w:val="32"/>
    </w:rPr>
  </w:style>
  <w:style w:type="paragraph" w:styleId="894" w:customStyle="1">
    <w:name w:val="标题 41"/>
    <w:basedOn w:val="708"/>
    <w:next w:val="892"/>
    <w:link w:val="906"/>
    <w:uiPriority w:val="0"/>
    <w:qFormat/>
    <w:pPr>
      <w:keepLines/>
      <w:keepNext/>
      <w:spacing w:before="280" w:after="290" w:line="376" w:lineRule="auto"/>
      <w:outlineLvl w:val="3"/>
    </w:pPr>
    <w:rPr>
      <w:rFonts w:ascii="Arial" w:hAnsi="Arial" w:eastAsia="黑体"/>
      <w:b/>
      <w:bCs/>
      <w:sz w:val="28"/>
      <w:szCs w:val="28"/>
    </w:rPr>
  </w:style>
  <w:style w:type="paragraph" w:styleId="895" w:customStyle="1">
    <w:name w:val="标题 51"/>
    <w:basedOn w:val="708"/>
    <w:next w:val="892"/>
    <w:link w:val="907"/>
    <w:uiPriority w:val="0"/>
    <w:qFormat/>
    <w:pPr>
      <w:keepNext/>
      <w:outlineLvl w:val="4"/>
    </w:pPr>
    <w:rPr>
      <w:rFonts w:ascii="宋体"/>
      <w:color w:val="000000"/>
      <w:sz w:val="28"/>
      <w:szCs w:val="28"/>
    </w:rPr>
  </w:style>
  <w:style w:type="paragraph" w:styleId="896" w:customStyle="1">
    <w:name w:val="标题 61"/>
    <w:basedOn w:val="708"/>
    <w:next w:val="708"/>
    <w:link w:val="90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7" w:customStyle="1">
    <w:name w:val="标题 71"/>
    <w:basedOn w:val="708"/>
    <w:next w:val="708"/>
    <w:link w:val="909"/>
    <w:uiPriority w:val="0"/>
    <w:qFormat/>
    <w:pPr>
      <w:numPr>
        <w:ilvl w:val="6"/>
        <w:numId w:val="1"/>
      </w:numPr>
      <w:keepLines/>
      <w:keepNext/>
      <w:spacing w:before="240" w:after="64" w:line="320" w:lineRule="auto"/>
      <w:outlineLvl w:val="6"/>
    </w:pPr>
    <w:rPr>
      <w:b/>
      <w:bCs/>
      <w:sz w:val="24"/>
      <w:szCs w:val="24"/>
    </w:rPr>
  </w:style>
  <w:style w:type="paragraph" w:styleId="898" w:customStyle="1">
    <w:name w:val="标题 81"/>
    <w:basedOn w:val="708"/>
    <w:next w:val="708"/>
    <w:link w:val="91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9" w:customStyle="1">
    <w:name w:val="标题 91"/>
    <w:basedOn w:val="708"/>
    <w:next w:val="708"/>
    <w:link w:val="911"/>
    <w:uiPriority w:val="0"/>
    <w:qFormat/>
    <w:pPr>
      <w:numPr>
        <w:ilvl w:val="8"/>
        <w:numId w:val="1"/>
      </w:numPr>
      <w:keepLines/>
      <w:keepNext/>
      <w:spacing w:before="240" w:after="64" w:line="320" w:lineRule="auto"/>
      <w:outlineLvl w:val="8"/>
    </w:pPr>
    <w:rPr>
      <w:rFonts w:ascii="Arial" w:hAnsi="Arial" w:eastAsia="黑体"/>
      <w:sz w:val="20"/>
    </w:rPr>
  </w:style>
  <w:style w:type="character" w:styleId="900" w:customStyle="1">
    <w:name w:val="默认段落字体1"/>
    <w:link w:val="708"/>
    <w:uiPriority w:val="1"/>
    <w:unhideWhenUsed/>
    <w:qFormat/>
  </w:style>
  <w:style w:type="table" w:styleId="901" w:customStyle="1">
    <w:name w:val="普通表格11"/>
    <w:uiPriority w:val="99"/>
    <w:unhideWhenUsed/>
    <w:qFormat/>
    <w:tblPr/>
  </w:style>
  <w:style w:type="character" w:styleId="902" w:customStyle="1">
    <w:name w:val="标题 1 Char"/>
    <w:link w:val="890"/>
    <w:uiPriority w:val="0"/>
    <w:qFormat/>
    <w:rPr>
      <w:rFonts w:ascii="楷体_GB2312" w:hAnsi="Times New Roman" w:eastAsia="楷体_GB2312" w:cs="Times New Roman"/>
      <w:sz w:val="28"/>
      <w:szCs w:val="28"/>
    </w:rPr>
  </w:style>
  <w:style w:type="character" w:styleId="903" w:customStyle="1">
    <w:name w:val="标题 2 Char"/>
    <w:link w:val="891"/>
    <w:uiPriority w:val="0"/>
    <w:qFormat/>
    <w:rPr>
      <w:rFonts w:ascii="Arial" w:hAnsi="Arial" w:eastAsia="幼圆" w:cs="Arial"/>
      <w:b/>
      <w:bCs/>
      <w:sz w:val="44"/>
      <w:szCs w:val="44"/>
    </w:rPr>
  </w:style>
  <w:style w:type="character" w:styleId="904" w:customStyle="1">
    <w:name w:val="正文缩进 Char"/>
    <w:link w:val="892"/>
    <w:uiPriority w:val="0"/>
    <w:qFormat/>
    <w:rPr>
      <w:rFonts w:ascii="Times New Roman" w:hAnsi="Times New Roman" w:eastAsia="宋体" w:cs="Times New Roman"/>
      <w:szCs w:val="21"/>
    </w:rPr>
  </w:style>
  <w:style w:type="character" w:styleId="905" w:customStyle="1">
    <w:name w:val="标题 3 Char"/>
    <w:link w:val="893"/>
    <w:uiPriority w:val="0"/>
    <w:qFormat/>
    <w:rPr>
      <w:rFonts w:ascii="Times New Roman" w:hAnsi="Times New Roman" w:eastAsia="宋体" w:cs="Times New Roman"/>
      <w:b/>
      <w:bCs/>
      <w:sz w:val="32"/>
      <w:szCs w:val="32"/>
    </w:rPr>
  </w:style>
  <w:style w:type="character" w:styleId="906" w:customStyle="1">
    <w:name w:val="标题 4 Char"/>
    <w:link w:val="894"/>
    <w:uiPriority w:val="0"/>
    <w:qFormat/>
    <w:rPr>
      <w:rFonts w:ascii="Arial" w:hAnsi="Arial" w:eastAsia="黑体" w:cs="Arial"/>
      <w:b/>
      <w:bCs/>
      <w:sz w:val="28"/>
      <w:szCs w:val="28"/>
    </w:rPr>
  </w:style>
  <w:style w:type="character" w:styleId="907" w:customStyle="1">
    <w:name w:val="标题 5 Char"/>
    <w:link w:val="895"/>
    <w:uiPriority w:val="0"/>
    <w:qFormat/>
    <w:rPr>
      <w:rFonts w:ascii="宋体" w:hAnsi="Times New Roman" w:eastAsia="宋体" w:cs="Times New Roman"/>
      <w:color w:val="000000"/>
      <w:sz w:val="28"/>
      <w:szCs w:val="28"/>
    </w:rPr>
  </w:style>
  <w:style w:type="character" w:styleId="908" w:customStyle="1">
    <w:name w:val="标题 6 Char"/>
    <w:link w:val="896"/>
    <w:uiPriority w:val="0"/>
    <w:qFormat/>
    <w:rPr>
      <w:rFonts w:ascii="Arial" w:hAnsi="Arial" w:eastAsia="黑体" w:cs="Times New Roman"/>
      <w:b/>
      <w:bCs/>
      <w:sz w:val="24"/>
      <w:szCs w:val="24"/>
    </w:rPr>
  </w:style>
  <w:style w:type="character" w:styleId="909" w:customStyle="1">
    <w:name w:val="标题 7 Char"/>
    <w:link w:val="897"/>
    <w:uiPriority w:val="0"/>
    <w:qFormat/>
    <w:rPr>
      <w:rFonts w:ascii="Times New Roman" w:hAnsi="Times New Roman" w:eastAsia="宋体" w:cs="Times New Roman"/>
      <w:b/>
      <w:bCs/>
      <w:sz w:val="24"/>
      <w:szCs w:val="24"/>
    </w:rPr>
  </w:style>
  <w:style w:type="character" w:styleId="910" w:customStyle="1">
    <w:name w:val="标题 8 Char"/>
    <w:link w:val="898"/>
    <w:uiPriority w:val="0"/>
    <w:qFormat/>
    <w:rPr>
      <w:rFonts w:ascii="Arial" w:hAnsi="Arial" w:eastAsia="黑体" w:cs="Times New Roman"/>
      <w:sz w:val="24"/>
      <w:szCs w:val="24"/>
    </w:rPr>
  </w:style>
  <w:style w:type="character" w:styleId="911" w:customStyle="1">
    <w:name w:val="标题 9 Char"/>
    <w:link w:val="899"/>
    <w:uiPriority w:val="0"/>
    <w:qFormat/>
    <w:rPr>
      <w:rFonts w:ascii="Arial" w:hAnsi="Arial" w:eastAsia="黑体" w:cs="Times New Roman"/>
      <w:szCs w:val="21"/>
    </w:rPr>
  </w:style>
  <w:style w:type="paragraph" w:styleId="912" w:customStyle="1">
    <w:name w:val="列表 31"/>
    <w:basedOn w:val="708"/>
    <w:uiPriority w:val="0"/>
    <w:qFormat/>
    <w:pPr>
      <w:ind w:left="100" w:hanging="200"/>
    </w:pPr>
  </w:style>
  <w:style w:type="paragraph" w:styleId="913" w:customStyle="1">
    <w:name w:val="目录 71"/>
    <w:basedOn w:val="708"/>
    <w:next w:val="708"/>
    <w:uiPriority w:val="0"/>
    <w:semiHidden/>
    <w:qFormat/>
    <w:pPr>
      <w:ind w:left="1260"/>
      <w:jc w:val="left"/>
    </w:pPr>
  </w:style>
  <w:style w:type="paragraph" w:styleId="914" w:customStyle="1">
    <w:name w:val="文档结构图1"/>
    <w:basedOn w:val="708"/>
    <w:link w:val="915"/>
    <w:uiPriority w:val="0"/>
    <w:semiHidden/>
    <w:qFormat/>
    <w:pPr>
      <w:shd w:val="clear" w:color="auto" w:fill="000080"/>
    </w:pPr>
    <w:rPr>
      <w:sz w:val="20"/>
    </w:rPr>
  </w:style>
  <w:style w:type="character" w:styleId="915" w:customStyle="1">
    <w:name w:val="文档结构图 Char"/>
    <w:link w:val="914"/>
    <w:uiPriority w:val="0"/>
    <w:semiHidden/>
    <w:qFormat/>
    <w:rPr>
      <w:rFonts w:ascii="Times New Roman" w:hAnsi="Times New Roman" w:eastAsia="宋体" w:cs="Times New Roman"/>
      <w:szCs w:val="21"/>
      <w:shd w:val="clear" w:color="auto" w:fill="000080"/>
    </w:rPr>
  </w:style>
  <w:style w:type="paragraph" w:styleId="916" w:customStyle="1">
    <w:name w:val="批注文字1"/>
    <w:basedOn w:val="708"/>
    <w:link w:val="917"/>
    <w:uiPriority w:val="0"/>
    <w:semiHidden/>
    <w:qFormat/>
    <w:pPr>
      <w:jc w:val="left"/>
    </w:pPr>
    <w:rPr>
      <w:sz w:val="20"/>
    </w:rPr>
  </w:style>
  <w:style w:type="character" w:styleId="917" w:customStyle="1">
    <w:name w:val="批注文字 Char"/>
    <w:link w:val="916"/>
    <w:uiPriority w:val="0"/>
    <w:semiHidden/>
    <w:qFormat/>
    <w:rPr>
      <w:rFonts w:ascii="Times New Roman" w:hAnsi="Times New Roman" w:eastAsia="宋体" w:cs="Times New Roman"/>
      <w:szCs w:val="21"/>
    </w:rPr>
  </w:style>
  <w:style w:type="paragraph" w:styleId="918" w:customStyle="1">
    <w:name w:val="正文文本 31"/>
    <w:basedOn w:val="708"/>
    <w:link w:val="919"/>
    <w:uiPriority w:val="0"/>
    <w:qFormat/>
    <w:rPr>
      <w:rFonts w:ascii="仿宋_GB2312" w:hAnsi="Arial" w:eastAsia="仿宋_GB2312"/>
      <w:sz w:val="32"/>
      <w:szCs w:val="32"/>
    </w:rPr>
  </w:style>
  <w:style w:type="character" w:styleId="919" w:customStyle="1">
    <w:name w:val="正文文本 3 Char"/>
    <w:link w:val="918"/>
    <w:uiPriority w:val="0"/>
    <w:qFormat/>
    <w:rPr>
      <w:rFonts w:ascii="仿宋_GB2312" w:hAnsi="Arial" w:eastAsia="仿宋_GB2312" w:cs="Times New Roman"/>
      <w:sz w:val="32"/>
      <w:szCs w:val="32"/>
    </w:rPr>
  </w:style>
  <w:style w:type="paragraph" w:styleId="920" w:customStyle="1">
    <w:name w:val="正文文本1"/>
    <w:basedOn w:val="708"/>
    <w:link w:val="921"/>
    <w:uiPriority w:val="0"/>
    <w:qFormat/>
    <w:rPr>
      <w:rFonts w:ascii="楷体_GB2312" w:hAnsi="Arial" w:eastAsia="楷体_GB2312"/>
      <w:sz w:val="28"/>
      <w:szCs w:val="28"/>
    </w:rPr>
  </w:style>
  <w:style w:type="character" w:styleId="921" w:customStyle="1">
    <w:name w:val="正文文本 Char"/>
    <w:link w:val="920"/>
    <w:uiPriority w:val="0"/>
    <w:qFormat/>
    <w:rPr>
      <w:rFonts w:ascii="楷体_GB2312" w:hAnsi="Arial" w:eastAsia="楷体_GB2312" w:cs="Times New Roman"/>
      <w:sz w:val="28"/>
      <w:szCs w:val="28"/>
    </w:rPr>
  </w:style>
  <w:style w:type="paragraph" w:styleId="922" w:customStyle="1">
    <w:name w:val="正文文本缩进1"/>
    <w:basedOn w:val="708"/>
    <w:link w:val="923"/>
    <w:uiPriority w:val="0"/>
    <w:qFormat/>
    <w:pPr>
      <w:ind w:firstLine="645"/>
    </w:pPr>
    <w:rPr>
      <w:rFonts w:ascii="楷体_GB2312" w:eastAsia="楷体_GB2312"/>
      <w:sz w:val="32"/>
      <w:szCs w:val="32"/>
    </w:rPr>
  </w:style>
  <w:style w:type="character" w:styleId="923" w:customStyle="1">
    <w:name w:val="正文文本缩进 Char"/>
    <w:link w:val="922"/>
    <w:uiPriority w:val="0"/>
    <w:qFormat/>
    <w:rPr>
      <w:rFonts w:ascii="楷体_GB2312" w:hAnsi="Times New Roman" w:eastAsia="楷体_GB2312" w:cs="Times New Roman"/>
      <w:sz w:val="32"/>
      <w:szCs w:val="32"/>
    </w:rPr>
  </w:style>
  <w:style w:type="paragraph" w:styleId="924" w:customStyle="1">
    <w:name w:val="列表 21"/>
    <w:basedOn w:val="708"/>
    <w:uiPriority w:val="0"/>
    <w:qFormat/>
    <w:pPr>
      <w:ind w:left="100" w:hanging="200"/>
    </w:pPr>
  </w:style>
  <w:style w:type="paragraph" w:styleId="925" w:customStyle="1">
    <w:name w:val="目录 51"/>
    <w:basedOn w:val="708"/>
    <w:next w:val="708"/>
    <w:uiPriority w:val="0"/>
    <w:semiHidden/>
    <w:qFormat/>
    <w:pPr>
      <w:ind w:left="840"/>
      <w:jc w:val="left"/>
    </w:pPr>
  </w:style>
  <w:style w:type="paragraph" w:styleId="926" w:customStyle="1">
    <w:name w:val="目录 31"/>
    <w:basedOn w:val="708"/>
    <w:next w:val="708"/>
    <w:uiPriority w:val="0"/>
    <w:semiHidden/>
    <w:qFormat/>
    <w:pPr>
      <w:ind w:left="420"/>
      <w:jc w:val="left"/>
    </w:pPr>
    <w:rPr>
      <w:i/>
      <w:iCs/>
      <w:szCs w:val="24"/>
    </w:rPr>
  </w:style>
  <w:style w:type="paragraph" w:styleId="927" w:customStyle="1">
    <w:name w:val="纯文本1"/>
    <w:basedOn w:val="708"/>
    <w:link w:val="928"/>
    <w:uiPriority w:val="0"/>
    <w:qFormat/>
    <w:rPr>
      <w:rFonts w:ascii="宋体" w:hAnsi="Courier New"/>
      <w:sz w:val="20"/>
    </w:rPr>
  </w:style>
  <w:style w:type="character" w:styleId="928" w:customStyle="1">
    <w:name w:val="纯文本 Char"/>
    <w:link w:val="927"/>
    <w:uiPriority w:val="0"/>
    <w:qFormat/>
    <w:rPr>
      <w:rFonts w:ascii="宋体" w:hAnsi="Courier New" w:eastAsia="宋体" w:cs="Courier New"/>
      <w:szCs w:val="21"/>
    </w:rPr>
  </w:style>
  <w:style w:type="paragraph" w:styleId="929" w:customStyle="1">
    <w:name w:val="目录 81"/>
    <w:basedOn w:val="708"/>
    <w:next w:val="708"/>
    <w:uiPriority w:val="0"/>
    <w:semiHidden/>
    <w:qFormat/>
    <w:pPr>
      <w:ind w:left="1470"/>
      <w:jc w:val="left"/>
    </w:pPr>
  </w:style>
  <w:style w:type="paragraph" w:styleId="930" w:customStyle="1">
    <w:name w:val="日期1"/>
    <w:basedOn w:val="708"/>
    <w:next w:val="708"/>
    <w:link w:val="931"/>
    <w:uiPriority w:val="0"/>
    <w:qFormat/>
    <w:rPr>
      <w:sz w:val="24"/>
      <w:szCs w:val="24"/>
    </w:rPr>
  </w:style>
  <w:style w:type="character" w:styleId="931" w:customStyle="1">
    <w:name w:val="日期 Char"/>
    <w:link w:val="930"/>
    <w:uiPriority w:val="0"/>
    <w:qFormat/>
    <w:rPr>
      <w:rFonts w:ascii="Times New Roman" w:hAnsi="Times New Roman" w:eastAsia="宋体" w:cs="Times New Roman"/>
      <w:sz w:val="24"/>
      <w:szCs w:val="24"/>
    </w:rPr>
  </w:style>
  <w:style w:type="paragraph" w:styleId="932" w:customStyle="1">
    <w:name w:val="正文文本缩进 21"/>
    <w:basedOn w:val="708"/>
    <w:link w:val="933"/>
    <w:uiPriority w:val="0"/>
    <w:qFormat/>
    <w:pPr>
      <w:ind w:left="630" w:firstLine="645"/>
    </w:pPr>
    <w:rPr>
      <w:rFonts w:ascii="Arial" w:hAnsi="Arial" w:eastAsia="仿宋_GB2312"/>
      <w:sz w:val="32"/>
      <w:szCs w:val="32"/>
    </w:rPr>
  </w:style>
  <w:style w:type="character" w:styleId="933" w:customStyle="1">
    <w:name w:val="正文文本缩进 2 Char"/>
    <w:link w:val="932"/>
    <w:uiPriority w:val="0"/>
    <w:qFormat/>
    <w:rPr>
      <w:rFonts w:ascii="Arial" w:hAnsi="Arial" w:eastAsia="仿宋_GB2312" w:cs="Arial"/>
      <w:sz w:val="32"/>
      <w:szCs w:val="32"/>
    </w:rPr>
  </w:style>
  <w:style w:type="paragraph" w:styleId="934" w:customStyle="1">
    <w:name w:val="批注框文本1"/>
    <w:basedOn w:val="708"/>
    <w:link w:val="935"/>
    <w:uiPriority w:val="0"/>
    <w:semiHidden/>
    <w:qFormat/>
    <w:rPr>
      <w:sz w:val="18"/>
      <w:szCs w:val="18"/>
    </w:rPr>
  </w:style>
  <w:style w:type="character" w:styleId="935" w:customStyle="1">
    <w:name w:val="批注框文本 Char"/>
    <w:link w:val="934"/>
    <w:uiPriority w:val="0"/>
    <w:semiHidden/>
    <w:qFormat/>
    <w:rPr>
      <w:rFonts w:ascii="Times New Roman" w:hAnsi="Times New Roman" w:eastAsia="宋体" w:cs="Times New Roman"/>
      <w:sz w:val="18"/>
      <w:szCs w:val="18"/>
    </w:rPr>
  </w:style>
  <w:style w:type="paragraph" w:styleId="936" w:customStyle="1">
    <w:name w:val="页脚1"/>
    <w:basedOn w:val="708"/>
    <w:link w:val="937"/>
    <w:uiPriority w:val="0"/>
    <w:qFormat/>
    <w:pPr>
      <w:jc w:val="left"/>
      <w:tabs>
        <w:tab w:val="center" w:pos="4153" w:leader="none"/>
        <w:tab w:val="right" w:pos="8306" w:leader="none"/>
      </w:tabs>
    </w:pPr>
    <w:rPr>
      <w:sz w:val="18"/>
      <w:szCs w:val="18"/>
    </w:rPr>
  </w:style>
  <w:style w:type="character" w:styleId="937" w:customStyle="1">
    <w:name w:val="页脚 Char"/>
    <w:link w:val="936"/>
    <w:uiPriority w:val="0"/>
    <w:qFormat/>
    <w:rPr>
      <w:rFonts w:ascii="Times New Roman" w:hAnsi="Times New Roman" w:eastAsia="宋体" w:cs="Times New Roman"/>
      <w:sz w:val="18"/>
      <w:szCs w:val="18"/>
    </w:rPr>
  </w:style>
  <w:style w:type="paragraph" w:styleId="938" w:customStyle="1">
    <w:name w:val="页眉1"/>
    <w:basedOn w:val="708"/>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99"/>
    <w:qFormat/>
    <w:rPr>
      <w:rFonts w:ascii="Times New Roman" w:hAnsi="Times New Roman" w:eastAsia="宋体" w:cs="Times New Roman"/>
      <w:sz w:val="18"/>
      <w:szCs w:val="18"/>
    </w:rPr>
  </w:style>
  <w:style w:type="paragraph" w:styleId="940" w:customStyle="1">
    <w:name w:val="目录 1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941" w:customStyle="1">
    <w:name w:val="目录 41"/>
    <w:basedOn w:val="708"/>
    <w:next w:val="708"/>
    <w:uiPriority w:val="0"/>
    <w:semiHidden/>
    <w:qFormat/>
    <w:pPr>
      <w:ind w:left="630"/>
      <w:jc w:val="left"/>
    </w:pPr>
  </w:style>
  <w:style w:type="paragraph" w:styleId="942" w:customStyle="1">
    <w:name w:val="列表1"/>
    <w:basedOn w:val="708"/>
    <w:uiPriority w:val="0"/>
    <w:qFormat/>
    <w:pPr>
      <w:ind w:left="200" w:hanging="200"/>
    </w:pPr>
  </w:style>
  <w:style w:type="paragraph" w:styleId="943" w:customStyle="1">
    <w:name w:val="目录 61"/>
    <w:basedOn w:val="708"/>
    <w:next w:val="708"/>
    <w:uiPriority w:val="0"/>
    <w:semiHidden/>
    <w:qFormat/>
    <w:pPr>
      <w:ind w:left="1050"/>
      <w:jc w:val="left"/>
    </w:pPr>
  </w:style>
  <w:style w:type="paragraph" w:styleId="944" w:customStyle="1">
    <w:name w:val="正文文本缩进 31"/>
    <w:basedOn w:val="708"/>
    <w:link w:val="945"/>
    <w:uiPriority w:val="0"/>
    <w:qFormat/>
    <w:pPr>
      <w:ind w:left="645" w:firstLine="645"/>
    </w:pPr>
    <w:rPr>
      <w:rFonts w:ascii="Arial" w:hAnsi="Arial" w:eastAsia="仿宋_GB2312"/>
      <w:color w:val="ffff00"/>
      <w:sz w:val="32"/>
      <w:szCs w:val="32"/>
    </w:rPr>
  </w:style>
  <w:style w:type="character" w:styleId="945" w:customStyle="1">
    <w:name w:val="正文文本缩进 3 Char"/>
    <w:link w:val="944"/>
    <w:uiPriority w:val="0"/>
    <w:qFormat/>
    <w:rPr>
      <w:rFonts w:ascii="Arial" w:hAnsi="Arial" w:eastAsia="仿宋_GB2312" w:cs="Arial"/>
      <w:color w:val="ffff00"/>
      <w:sz w:val="32"/>
      <w:szCs w:val="32"/>
    </w:rPr>
  </w:style>
  <w:style w:type="paragraph" w:styleId="946" w:customStyle="1">
    <w:name w:val="图表目录1"/>
    <w:basedOn w:val="708"/>
    <w:next w:val="708"/>
    <w:uiPriority w:val="0"/>
    <w:semiHidden/>
    <w:qFormat/>
    <w:pPr>
      <w:ind w:left="840" w:hanging="420"/>
    </w:pPr>
  </w:style>
  <w:style w:type="paragraph" w:styleId="947" w:customStyle="1">
    <w:name w:val="目录 21"/>
    <w:basedOn w:val="708"/>
    <w:next w:val="708"/>
    <w:uiPriority w:val="0"/>
    <w:semiHidden/>
    <w:qFormat/>
    <w:pPr>
      <w:ind w:left="210"/>
      <w:jc w:val="left"/>
    </w:pPr>
    <w:rPr>
      <w:smallCaps/>
      <w:szCs w:val="24"/>
    </w:rPr>
  </w:style>
  <w:style w:type="paragraph" w:styleId="948" w:customStyle="1">
    <w:name w:val="目录 91"/>
    <w:basedOn w:val="708"/>
    <w:next w:val="708"/>
    <w:uiPriority w:val="0"/>
    <w:semiHidden/>
    <w:qFormat/>
    <w:pPr>
      <w:ind w:left="1680"/>
      <w:jc w:val="left"/>
    </w:pPr>
  </w:style>
  <w:style w:type="paragraph" w:styleId="949" w:customStyle="1">
    <w:name w:val="正文文本 21"/>
    <w:basedOn w:val="708"/>
    <w:link w:val="950"/>
    <w:uiPriority w:val="0"/>
    <w:qFormat/>
    <w:pPr>
      <w:jc w:val="center"/>
      <w:widowControl/>
    </w:pPr>
    <w:rPr>
      <w:rFonts w:ascii="楷体_GB2312" w:eastAsia="楷体_GB2312"/>
      <w:sz w:val="28"/>
      <w:szCs w:val="28"/>
    </w:rPr>
  </w:style>
  <w:style w:type="character" w:styleId="950" w:customStyle="1">
    <w:name w:val="正文文本 2 Char"/>
    <w:link w:val="949"/>
    <w:uiPriority w:val="0"/>
    <w:qFormat/>
    <w:rPr>
      <w:rFonts w:ascii="楷体_GB2312" w:hAnsi="Times New Roman" w:eastAsia="楷体_GB2312" w:cs="Times New Roman"/>
      <w:sz w:val="28"/>
      <w:szCs w:val="28"/>
    </w:rPr>
  </w:style>
  <w:style w:type="paragraph" w:styleId="951" w:customStyle="1">
    <w:name w:val="HTML 预设格式1"/>
    <w:basedOn w:val="708"/>
    <w:link w:val="95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2" w:customStyle="1">
    <w:name w:val="HTML 预设格式 Char"/>
    <w:basedOn w:val="900"/>
    <w:link w:val="951"/>
    <w:uiPriority w:val="99"/>
    <w:semiHidden/>
    <w:qFormat/>
    <w:rPr>
      <w:rFonts w:ascii="宋体" w:hAnsi="宋体" w:cs="宋体"/>
      <w:sz w:val="24"/>
      <w:szCs w:val="24"/>
    </w:rPr>
  </w:style>
  <w:style w:type="paragraph" w:styleId="953"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954" w:customStyle="1">
    <w:name w:val="索引 11"/>
    <w:basedOn w:val="708"/>
    <w:next w:val="708"/>
    <w:uiPriority w:val="0"/>
    <w:semiHidden/>
    <w:qFormat/>
    <w:pPr>
      <w:spacing w:line="240" w:lineRule="atLeast"/>
    </w:pPr>
    <w:rPr>
      <w:b/>
      <w:bCs/>
    </w:rPr>
  </w:style>
  <w:style w:type="paragraph" w:styleId="955" w:customStyle="1">
    <w:name w:val="批注主题1"/>
    <w:basedOn w:val="916"/>
    <w:next w:val="916"/>
    <w:link w:val="956"/>
    <w:uiPriority w:val="0"/>
    <w:semiHidden/>
    <w:qFormat/>
    <w:rPr>
      <w:b/>
      <w:bCs/>
    </w:rPr>
  </w:style>
  <w:style w:type="character" w:styleId="956" w:customStyle="1">
    <w:name w:val="批注主题 Char"/>
    <w:link w:val="955"/>
    <w:uiPriority w:val="0"/>
    <w:semiHidden/>
    <w:qFormat/>
    <w:rPr>
      <w:rFonts w:ascii="Times New Roman" w:hAnsi="Times New Roman" w:eastAsia="宋体" w:cs="Times New Roman"/>
      <w:b/>
      <w:bCs/>
      <w:szCs w:val="21"/>
    </w:rPr>
  </w:style>
  <w:style w:type="paragraph" w:styleId="957" w:customStyle="1">
    <w:name w:val="正文首行缩进1"/>
    <w:basedOn w:val="708"/>
    <w:link w:val="958"/>
    <w:uiPriority w:val="0"/>
    <w:qFormat/>
    <w:pPr>
      <w:ind w:firstLine="200"/>
      <w:spacing w:line="360" w:lineRule="auto"/>
    </w:pPr>
    <w:rPr>
      <w:rFonts w:ascii="仿宋_GB2312" w:eastAsia="仿宋_GB2312"/>
      <w:sz w:val="30"/>
      <w:szCs w:val="30"/>
    </w:rPr>
  </w:style>
  <w:style w:type="character" w:styleId="958" w:customStyle="1">
    <w:name w:val="正文首行缩进 Char"/>
    <w:link w:val="957"/>
    <w:uiPriority w:val="0"/>
    <w:qFormat/>
    <w:rPr>
      <w:rFonts w:ascii="仿宋_GB2312" w:hAnsi="Times New Roman" w:eastAsia="仿宋_GB2312" w:cs="Times New Roman"/>
      <w:sz w:val="30"/>
      <w:szCs w:val="30"/>
    </w:rPr>
  </w:style>
  <w:style w:type="paragraph" w:styleId="959" w:customStyle="1">
    <w:name w:val="正文首行缩进 21"/>
    <w:basedOn w:val="922"/>
    <w:link w:val="960"/>
    <w:uiPriority w:val="0"/>
    <w:qFormat/>
    <w:pPr>
      <w:ind w:firstLine="420"/>
      <w:spacing w:line="360" w:lineRule="auto"/>
    </w:pPr>
    <w:rPr>
      <w:rFonts w:ascii="宋体" w:hAnsi="宋体" w:eastAsia="宋体"/>
      <w:szCs w:val="20"/>
    </w:rPr>
  </w:style>
  <w:style w:type="character" w:styleId="960" w:customStyle="1">
    <w:name w:val="正文首行缩进 2 Char"/>
    <w:link w:val="959"/>
    <w:uiPriority w:val="0"/>
    <w:qFormat/>
    <w:rPr>
      <w:rFonts w:ascii="宋体" w:hAnsi="宋体" w:eastAsia="宋体" w:cs="Times New Roman"/>
      <w:sz w:val="32"/>
      <w:szCs w:val="20"/>
    </w:rPr>
  </w:style>
  <w:style w:type="table" w:styleId="961" w:customStyle="1">
    <w:name w:val="网格型11"/>
    <w:basedOn w:val="901"/>
    <w:uiPriority w:val="0"/>
    <w:qFormat/>
    <w:pPr>
      <w:jc w:val="both"/>
      <w:widowControl w:val="off"/>
    </w:pPr>
    <w:rPr>
      <w:rFonts w:ascii="Times New Roman" w:hAnsi="Times New Roman" w:eastAsia="宋体" w:cs="Times New Roman"/>
      <w:sz w:val="20"/>
      <w:szCs w:val="20"/>
    </w:rPr>
    <w:tblPr/>
  </w:style>
  <w:style w:type="character" w:styleId="962" w:customStyle="1">
    <w:name w:val="要点1"/>
    <w:link w:val="708"/>
    <w:uiPriority w:val="0"/>
    <w:qFormat/>
    <w:rPr>
      <w:b/>
      <w:bCs/>
    </w:rPr>
  </w:style>
  <w:style w:type="character" w:styleId="963" w:customStyle="1">
    <w:name w:val="页码1"/>
    <w:link w:val="708"/>
    <w:uiPriority w:val="0"/>
    <w:qFormat/>
  </w:style>
  <w:style w:type="character" w:styleId="964" w:customStyle="1">
    <w:name w:val="已访问的超链接1"/>
    <w:link w:val="708"/>
    <w:uiPriority w:val="0"/>
    <w:qFormat/>
    <w:rPr>
      <w:color w:val="800080"/>
      <w:u w:val="single"/>
    </w:rPr>
  </w:style>
  <w:style w:type="character" w:styleId="965" w:customStyle="1">
    <w:name w:val="强调1"/>
    <w:basedOn w:val="900"/>
    <w:link w:val="708"/>
    <w:uiPriority w:val="20"/>
    <w:qFormat/>
    <w:rPr>
      <w:i/>
    </w:rPr>
  </w:style>
  <w:style w:type="character" w:styleId="966" w:customStyle="1">
    <w:name w:val="HTML 打字机1"/>
    <w:link w:val="708"/>
    <w:uiPriority w:val="99"/>
    <w:qFormat/>
    <w:rPr>
      <w:rFonts w:ascii="宋体" w:hAnsi="宋体" w:eastAsia="宋体" w:cs="宋体"/>
      <w:sz w:val="24"/>
      <w:szCs w:val="24"/>
    </w:rPr>
  </w:style>
  <w:style w:type="character" w:styleId="967" w:customStyle="1">
    <w:name w:val="超链接1"/>
    <w:link w:val="708"/>
    <w:uiPriority w:val="0"/>
    <w:qFormat/>
    <w:rPr>
      <w:color w:val="0000ff"/>
      <w:u w:val="single"/>
    </w:rPr>
  </w:style>
  <w:style w:type="character" w:styleId="968" w:customStyle="1">
    <w:name w:val="批注引用1"/>
    <w:link w:val="708"/>
    <w:uiPriority w:val="0"/>
    <w:semiHidden/>
    <w:qFormat/>
    <w:rPr>
      <w:sz w:val="21"/>
      <w:szCs w:val="21"/>
    </w:rPr>
  </w:style>
  <w:style w:type="character" w:styleId="969" w:customStyle="1">
    <w:name w:val="font5 Char"/>
    <w:link w:val="708"/>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lang w:val="en-US" w:eastAsia="zh-CN" w:bidi="ar-SA"/>
    </w:rPr>
  </w:style>
  <w:style w:type="paragraph" w:styleId="971" w:customStyle="1">
    <w:name w:val="二级目录"/>
    <w:next w:val="708"/>
    <w:link w:val="97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708"/>
    <w:link w:val="972"/>
    <w:uiPriority w:val="0"/>
    <w:qFormat/>
    <w:pPr>
      <w:contextualSpacing/>
      <w:ind w:left="720"/>
      <w:jc w:val="left"/>
      <w:widowControl/>
    </w:pPr>
    <w:rPr>
      <w:rFonts w:ascii="Calibri" w:hAnsi="Calibri"/>
      <w:sz w:val="24"/>
      <w:szCs w:val="24"/>
      <w:lang w:eastAsia="en-US" w:bidi="en-US"/>
    </w:rPr>
  </w:style>
  <w:style w:type="paragraph" w:styleId="974" w:customStyle="1">
    <w:name w:val="Body Text(ch)"/>
    <w:basedOn w:val="708"/>
    <w:next w:val="920"/>
    <w:uiPriority w:val="0"/>
    <w:qFormat/>
    <w:pPr>
      <w:spacing w:after="120"/>
    </w:pPr>
    <w:rPr>
      <w:rFonts w:ascii="宋体" w:hAnsi="Arial"/>
      <w:bCs/>
      <w:iCs/>
      <w:szCs w:val="24"/>
    </w:rPr>
  </w:style>
  <w:style w:type="paragraph" w:styleId="975"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708"/>
    <w:uiPriority w:val="0"/>
    <w:qFormat/>
    <w:pPr>
      <w:ind w:firstLine="200"/>
      <w:tabs>
        <w:tab w:val="left" w:pos="360" w:leader="none"/>
      </w:tabs>
    </w:pPr>
    <w:rPr>
      <w:sz w:val="28"/>
      <w:szCs w:val="30"/>
    </w:rPr>
  </w:style>
  <w:style w:type="paragraph" w:styleId="978" w:customStyle="1">
    <w:name w:val=" Char"/>
    <w:basedOn w:val="914"/>
    <w:uiPriority w:val="0"/>
    <w:qFormat/>
    <w:rPr>
      <w:rFonts w:ascii="Tahoma" w:hAnsi="Tahoma"/>
      <w:sz w:val="24"/>
      <w:szCs w:val="24"/>
    </w:rPr>
  </w:style>
  <w:style w:type="paragraph" w:styleId="979"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80" w:customStyle="1">
    <w:name w:val="table_lines"/>
    <w:basedOn w:val="708"/>
    <w:uiPriority w:val="0"/>
    <w:qFormat/>
    <w:pPr>
      <w:jc w:val="left"/>
      <w:widowControl/>
    </w:pPr>
    <w:rPr>
      <w:sz w:val="20"/>
      <w:szCs w:val="20"/>
      <w:lang w:val="de-DE" w:eastAsia="de-DE"/>
    </w:rPr>
  </w:style>
  <w:style w:type="paragraph" w:styleId="9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2"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 Char Char Char Char"/>
    <w:basedOn w:val="914"/>
    <w:uiPriority w:val="0"/>
    <w:qFormat/>
    <w:pPr>
      <w:spacing w:line="360" w:lineRule="auto"/>
    </w:pPr>
    <w:rPr>
      <w:rFonts w:ascii="Tahoma" w:hAnsi="Tahoma"/>
      <w:sz w:val="24"/>
      <w:szCs w:val="24"/>
    </w:rPr>
  </w:style>
  <w:style w:type="paragraph" w:styleId="984" w:customStyle="1">
    <w:name w:val="列出段落"/>
    <w:basedOn w:val="708"/>
    <w:uiPriority w:val="99"/>
    <w:qFormat/>
    <w:pPr>
      <w:contextualSpacing/>
      <w:ind w:left="720"/>
      <w:jc w:val="left"/>
      <w:widowControl/>
    </w:pPr>
    <w:rPr>
      <w:rFonts w:ascii="Calibri" w:hAnsi="Calibri"/>
      <w:sz w:val="24"/>
      <w:szCs w:val="24"/>
      <w:lang w:eastAsia="en-US" w:bidi="en-US"/>
    </w:rPr>
  </w:style>
  <w:style w:type="paragraph" w:styleId="985" w:customStyle="1">
    <w:name w:val="4"/>
    <w:basedOn w:val="708"/>
    <w:next w:val="944"/>
    <w:uiPriority w:val="0"/>
    <w:qFormat/>
    <w:pPr>
      <w:ind w:firstLine="420"/>
      <w:spacing w:line="360" w:lineRule="auto"/>
    </w:pPr>
    <w:rPr>
      <w:color w:val="ff0000"/>
      <w:sz w:val="24"/>
      <w:szCs w:val="24"/>
    </w:rPr>
  </w:style>
  <w:style w:type="paragraph" w:styleId="986"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87" w:customStyle="1">
    <w:name w:val=" Char Char Char Char Char Char Char Char Char Char"/>
    <w:basedOn w:val="708"/>
    <w:uiPriority w:val="0"/>
    <w:qFormat/>
    <w:pPr>
      <w:spacing w:line="360" w:lineRule="auto"/>
    </w:pPr>
    <w:rPr>
      <w:sz w:val="24"/>
      <w:szCs w:val="20"/>
    </w:rPr>
  </w:style>
  <w:style w:type="paragraph" w:styleId="988" w:customStyle="1">
    <w:name w:val="样式1"/>
    <w:basedOn w:val="708"/>
    <w:uiPriority w:val="0"/>
    <w:qFormat/>
    <w:pPr>
      <w:numPr>
        <w:ilvl w:val="0"/>
        <w:numId w:val="3"/>
      </w:numPr>
    </w:pPr>
    <w:rPr>
      <w:rFonts w:ascii="宋体" w:hAnsi="宋体"/>
    </w:rPr>
  </w:style>
  <w:style w:type="paragraph" w:styleId="989"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993"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96"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98"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
    <w:basedOn w:val="914"/>
    <w:uiPriority w:val="0"/>
    <w:qFormat/>
    <w:pPr>
      <w:spacing w:line="360" w:lineRule="auto"/>
    </w:pPr>
    <w:rPr>
      <w:rFonts w:ascii="Tahoma" w:hAnsi="Tahoma"/>
      <w:sz w:val="24"/>
      <w:szCs w:val="24"/>
    </w:rPr>
  </w:style>
  <w:style w:type="paragraph" w:styleId="1000" w:customStyle="1">
    <w:name w:val="table_1stline"/>
    <w:basedOn w:val="708"/>
    <w:uiPriority w:val="0"/>
    <w:qFormat/>
    <w:pPr>
      <w:jc w:val="left"/>
      <w:spacing w:before="120"/>
      <w:widowControl/>
    </w:pPr>
    <w:rPr>
      <w:bCs/>
      <w:sz w:val="20"/>
      <w:szCs w:val="20"/>
      <w:lang w:val="de-DE" w:eastAsia="de-DE"/>
    </w:rPr>
  </w:style>
  <w:style w:type="paragraph" w:styleId="1001"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5" w:customStyle="1">
    <w:name w:val="普通文字"/>
    <w:basedOn w:val="708"/>
    <w:next w:val="708"/>
    <w:uiPriority w:val="99"/>
    <w:qFormat/>
    <w:rPr>
      <w:rFonts w:ascii="宋体" w:hAnsi="Times New Roman" w:eastAsia="宋体" w:cs="Times New Roman"/>
      <w:sz w:val="24"/>
      <w:szCs w:val="20"/>
      <w:u w:val="none"/>
    </w:rPr>
  </w:style>
  <w:style w:type="paragraph" w:styleId="1006" w:customStyle="1">
    <w:name w:val="目录 111"/>
    <w:basedOn w:val="708"/>
    <w:next w:val="708"/>
    <w:uiPriority w:val="39"/>
    <w:unhideWhenUsed/>
    <w:qFormat/>
    <w:pPr>
      <w:jc w:val="left"/>
      <w:spacing w:after="100" w:line="259" w:lineRule="auto"/>
      <w:widowControl/>
    </w:pPr>
    <w:rPr>
      <w:rFonts w:ascii="Calibri" w:hAnsi="Calibri" w:eastAsia="宋体"/>
      <w:sz w:val="22"/>
      <w:szCs w:val="22"/>
    </w:rPr>
  </w:style>
  <w:style w:type="table" w:styleId="1007" w:customStyle="1">
    <w:name w:val="网格型1"/>
    <w:basedOn w:val="100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1008" w:customStyle="1">
    <w:name w:val="普通表格1"/>
    <w:basedOn w:val="901"/>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9" w:customStyle="1">
    <w:name w:val="标题 11"/>
    <w:basedOn w:val="708"/>
    <w:next w:val="708"/>
    <w:uiPriority w:val="0"/>
    <w:qFormat/>
    <w:pPr>
      <w:jc w:val="center"/>
      <w:keepNext/>
      <w:outlineLvl w:val="0"/>
    </w:pPr>
    <w:rPr>
      <w:rFonts w:ascii="楷体_GB2312" w:eastAsia="楷体_GB2312"/>
      <w:sz w:val="28"/>
      <w:szCs w:val="28"/>
    </w:rPr>
  </w:style>
  <w:style w:type="paragraph" w:styleId="101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1" w:customStyle="1">
    <w:name w:val="正文文本11"/>
    <w:basedOn w:val="708"/>
    <w:uiPriority w:val="0"/>
    <w:qFormat/>
    <w:rPr>
      <w:sz w:val="18"/>
      <w:szCs w:val="20"/>
    </w:rPr>
  </w:style>
  <w:style w:type="paragraph" w:styleId="1012" w:customStyle="1">
    <w:name w:val="Table Text"/>
    <w:basedOn w:val="708"/>
    <w:uiPriority w:val="0"/>
    <w:semiHidden/>
    <w:qFormat/>
    <w:pPr>
      <w:jc w:val="left"/>
      <w:widowControl/>
    </w:pPr>
    <w:rPr>
      <w:rFonts w:ascii="宋体" w:hAnsi="宋体" w:eastAsia="宋体" w:cs="宋体"/>
      <w:color w:val="000000"/>
      <w:szCs w:val="21"/>
      <w:lang w:eastAsia="en-US"/>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991d7831-3e65-488c-a286-2cc25200b226</errorID>
      <errorWord>二○二六</errorWord>
      <group>L1_Knowledge</group>
      <groupName>知识性问题</groupName>
      <ability>L2_Knowledge</ability>
      <abilityName>其他知识</abilityName>
      <candidateList>
        <item>二〇二六</item>
      </candidateList>
      <explain/>
      <paraID>3A61337C</paraID>
      <start>0</start>
      <end>4</end>
      <status>unmodified</status>
      <modifiedWord/>
      <trackRevisions>false</trackRevisions>
    </reviewItem>
    <reviewItem>
      <errorID>3623a0a6-7c04-4277-8950-444efae385c0</errorID>
      <errorWord>须</errorWord>
      <group>L1_AI</group>
      <groupName>深度校对</groupName>
      <ability>L2_AI_Punc</ability>
      <abilityName>标点纠错</abilityName>
      <candidateList>
        <item>，须</item>
      </candidateList>
      <explain/>
      <paraID> A72498D</paraID>
      <start>55</start>
      <end>56</end>
      <status>unmodified</status>
      <modifiedWord/>
      <trackRevisions>false</trackRevisions>
    </reviewItem>
    <reviewItem>
      <errorID>4d261838-d482-4c77-832b-dfe40a133f64</errorID>
      <errorWord>2026年05月00日</errorWord>
      <group>L1_Knowledge</group>
      <groupName>知识性问题</groupName>
      <ability>L2_Time</ability>
      <abilityName>日期时间</abilityName>
      <candidateList>
        <item>2026年5月0日</item>
      </candidateList>
      <explain>根据日常书写习惯，月份和日期一般会省略前导零。</explain>
      <paraID> A72498D</paraID>
      <start>104</start>
      <end>115</end>
      <status>unmodified</status>
      <modifiedWord/>
      <trackRevisions>false</trackRevisions>
    </reviewItem>
    <reviewItem>
      <errorID>da51e92d-db95-4948-9ec8-e6cf17128929</errorID>
      <errorWord>项目的</errorWord>
      <group>L1_Word</group>
      <groupName>字词问题</groupName>
      <ability>L2_Typo</ability>
      <abilityName>字词错误</abilityName>
      <candidateList>
        <item>项目</item>
      </candidateList>
      <explain>〈名〉事物分成的门类：服务～｜体育～｜建设～。</explain>
      <paraID> E61FF0E</paraID>
      <start>3</start>
      <end>6</end>
      <status>unmodified</status>
      <modifiedWord/>
      <trackRevisions>false</trackRevisions>
    </reviewItem>
    <reviewItem>
      <errorID>b41765e2-038e-464a-8e66-7122132e275c</errorID>
      <errorWord>00</errorWord>
      <group>L1_AI</group>
      <groupName>深度校对</groupName>
      <ability>L2_AI_Word</ability>
      <abilityName>字词纠错</abilityName>
      <candidateList>
        <item>01</item>
      </candidateList>
      <explain/>
      <paraID>58D75147</paraID>
      <start>13</start>
      <end>15</end>
      <status>unmodified</status>
      <modifiedWord/>
      <trackRevisions>false</trackRevisions>
    </reviewItem>
    <reviewItem>
      <errorID>8cafaa4a-0bb7-40db-b07b-444e963233ac</errorID>
      <errorWord>点击</errorWord>
      <group>L1_AI</group>
      <groupName>深度校对</groupName>
      <ability>L2_AI_Punc</ability>
      <abilityName>标点纠错</abilityName>
      <candidateList>
        <item>，点击</item>
      </candidateList>
      <explain/>
      <paraID> C293606</paraID>
      <start>14</start>
      <end>16</end>
      <status>unmodified</status>
      <modifiedWord/>
      <trackRevisions>false</trackRevisions>
    </reviewItem>
    <reviewItem>
      <errorID>da0a3107-118c-40f9-bc06-6276e3733cbd</errorID>
      <errorWord>选择</errorWord>
      <group>L1_AI</group>
      <groupName>深度校对</groupName>
      <ability>L2_AI_Punc</ability>
      <abilityName>标点纠错</abilityName>
      <candidateList>
        <item>，选择</item>
      </candidateList>
      <explain/>
      <paraID> C293606</paraID>
      <start>45</start>
      <end>47</end>
      <status>unmodified</status>
      <modifiedWord/>
      <trackRevisions>false</trackRevisions>
    </reviewItem>
    <reviewItem>
      <errorID>251f9770-445e-44a5-a1bf-28c52b5d9730</errorID>
      <errorWord>，</errorWord>
      <group>L1_AI</group>
      <groupName>深度校对</groupName>
      <ability>L2_AI_Punc</ability>
      <abilityName>标点纠错</abilityName>
      <candidateList>
        <item>。</item>
      </candidateList>
      <explain/>
      <paraID> C293606</paraID>
      <start>70</start>
      <end>71</end>
      <status>unmodified</status>
      <modifiedWord/>
      <trackRevisions>false</trackRevisions>
    </reviewItem>
    <reviewItem>
      <errorID>ed88baff-5bdc-455f-bb38-7b9384f78ee7</errorID>
      <errorWord>需</errorWord>
      <group>L1_AI</group>
      <groupName>深度校对</groupName>
      <ability>L2_AI_Punc</ability>
      <abilityName>标点纠错</abilityName>
      <candidateList>
        <item>，需</item>
      </candidateList>
      <explain/>
      <paraID> C293606</paraID>
      <start>76</start>
      <end>77</end>
      <status>unmodified</status>
      <modifiedWord/>
      <trackRevisions>false</trackRevisions>
    </reviewItem>
    <reviewItem>
      <errorID>5901b0f8-bc2e-49e1-9682-0814f9670b65</errorID>
      <errorWord>：</errorWord>
      <group>L1_AI</group>
      <groupName>深度校对</groupName>
      <ability>L2_AI_Punc</ability>
      <abilityName>标点纠错</abilityName>
      <candidateList>
        <item> </item>
      </candidateList>
      <explain/>
      <paraID>1B2E3B8E</paraID>
      <start>10</start>
      <end>11</end>
      <status>unmodified</status>
      <modifiedWord/>
      <trackRevisions>false</trackRevisions>
    </reviewItem>
    <reviewItem>
      <errorID>bf9bf494-469a-4960-b061-e06ed73b55cd</errorID>
      <errorWord>：</errorWord>
      <group>L1_AI</group>
      <groupName>深度校对</groupName>
      <ability>L2_AI_Punc</ability>
      <abilityName>标点纠错</abilityName>
      <candidateList>
        <item> </item>
      </candidateList>
      <explain/>
      <paraID>1B2E3B8E</paraID>
      <start>24</start>
      <end>25</end>
      <status>unmodified</status>
      <modifiedWord/>
      <trackRevisions>false</trackRevisions>
    </reviewItem>
    <reviewItem>
      <errorID>a0742324-1e75-41fb-a58a-4273dacb422e</errorID>
      <errorWord>，</errorWord>
      <group>L1_AI</group>
      <groupName>深度校对</groupName>
      <ability>L2_AI_Punc</ability>
      <abilityName>标点纠错</abilityName>
      <candidateList>
        <item>。</item>
      </candidateList>
      <explain/>
      <paraID>7636BF28</paraID>
      <start>22</start>
      <end>23</end>
      <status>unmodified</status>
      <modifiedWord/>
      <trackRevisions>false</trackRevisions>
    </reviewItem>
    <reviewItem>
      <errorID>48ebeedf-acb8-4b69-a504-2062b4cf918f</errorID>
      <errorWord>“</errorWord>
      <group>L1_AI</group>
      <groupName>深度校对</groupName>
      <ability>L2_AI_Word</ability>
      <abilityName>字词纠错</abilityName>
      <candidateList>
        <item>在“</item>
      </candidateList>
      <explain/>
      <paraID>7636BF28</paraID>
      <start>61</start>
      <end>62</end>
      <status>unmodified</status>
      <modifiedWord/>
      <trackRevisions>false</trackRevisions>
    </reviewItem>
    <reviewItem>
      <errorID>3956dfa3-d4ae-48ee-b560-e25774dc2cf9</errorID>
      <errorWord>找到</errorWord>
      <group>L1_AI</group>
      <groupName>深度校对</groupName>
      <ability>L2_AI_Word</ability>
      <abilityName>字词纠错</abilityName>
      <candidateList>
        <item>中找到</item>
      </candidateList>
      <explain/>
      <paraID>7636BF28</paraID>
      <start>77</start>
      <end>79</end>
      <status>unmodified</status>
      <modifiedWord/>
      <trackRevisions>false</trackRevisions>
    </reviewItem>
    <reviewItem>
      <errorID>37e56a2d-b6f0-472e-b9de-89318e25adc9</errorID>
      <errorWord>“</errorWord>
      <group>L1_AI</group>
      <groupName>深度校对</groupName>
      <ability>L2_AI_Word</ability>
      <abilityName>字词纠错</abilityName>
      <candidateList>
        <item>从“</item>
      </candidateList>
      <explain/>
      <paraID>7636BF28</paraID>
      <start>125</start>
      <end>127</end>
      <status>modified</status>
      <modifiedWord>从“</modifiedWord>
      <trackRevisions>false</trackRevisions>
    </reviewItem>
    <reviewItem>
      <errorID>a5562910-282c-46e2-a8f6-628e91f53023</errorID>
      <errorWord>“.</errorWord>
      <group>L1_Punc</group>
      <groupName>标点问题</groupName>
      <ability>L2_Punc</ability>
      <abilityName>标点符号检查</abilityName>
      <candidateList>
        <item>“</item>
      </candidateList>
      <explain/>
      <paraID>7636BF28</paraID>
      <start>146</start>
      <end>148</end>
      <status>unmodified</status>
      <modifiedWord/>
      <trackRevisions>false</trackRevisions>
    </reviewItem>
    <reviewItem>
      <errorID>75700985-44a7-4639-b218-b58bfb4c9c8a</errorID>
      <errorWord>并</errorWord>
      <group>L1_AI</group>
      <groupName>深度校对</groupName>
      <ability>L2_AI_Punc</ability>
      <abilityName>标点纠错</abilityName>
      <candidateList>
        <item>，并</item>
      </candidateList>
      <explain/>
      <paraID>7636BF28</paraID>
      <start>221</start>
      <end>223</end>
      <status>modified</status>
      <modifiedWord>，并</modifiedWord>
      <trackRevisions>false</trackRevisions>
    </reviewItem>
    <reviewItem>
      <errorID>9421753d-06e5-470c-b199-9819f1292854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798EC487</paraID>
      <start>13</start>
      <end>16</end>
      <status>unmodified</status>
      <modifiedWord/>
      <trackRevisions>false</trackRevisions>
    </reviewItem>
    <reviewItem>
      <errorID>e617b5e1-43c9-4835-93e1-80625de0b4f6</errorID>
      <errorWord>标书</errorWord>
      <group>L1_AI</group>
      <groupName>深度校对</groupName>
      <ability>L2_AI_Word</ability>
      <abilityName>字词纠错</abilityName>
      <candidateList>
        <item>的标书</item>
      </candidateList>
      <explain/>
      <paraID>25F62947</paraID>
      <start>7</start>
      <end>10</end>
      <status>modified</status>
      <modifiedWord>的标书</modifiedWord>
      <trackRevisions>false</trackRevisions>
    </reviewItem>
    <reviewItem>
      <errorID>e637a73c-5233-4401-9b23-1baed45df367</errorID>
      <errorWord>、</errorWord>
      <group>L1_AI</group>
      <groupName>深度校对</groupName>
      <ability>L2_AI_Grammar</ability>
      <abilityName>语法纠错</abilityName>
      <candidateList>
        <item>均为免费，</item>
      </candidateList>
      <explain/>
      <paraID>25F62947</paraID>
      <start>19</start>
      <end>20</end>
      <status>unmodified</status>
      <modifiedWord/>
      <trackRevisions>false</trackRevisions>
    </reviewItem>
    <reviewItem>
      <errorID>bcc49f1b-4c91-4ed3-9277-03cb073eb779</errorID>
      <errorWord>均免费</errorWord>
      <group>L1_AI</group>
      <groupName>深度校对</groupName>
      <ability>L2_AI_Word</ability>
      <abilityName>字词纠错</abilityName>
      <candidateList>
        <item>免费提供</item>
      </candidateList>
      <explain/>
      <paraID>25F62947</paraID>
      <start>24</start>
      <end>27</end>
      <status>unmodified</status>
      <modifiedWord/>
      <trackRevisions>false</trackRevisions>
    </reviewItem>
    <reviewItem>
      <errorID>6f1ce6f4-821b-4812-aa7f-825a2feb1894</errorID>
      <errorWord>截止期</errorWord>
      <group>L1_AI</group>
      <groupName>深度校对</groupName>
      <ability>L2_AI_Word</ability>
      <abilityName>字词纠错</abilityName>
      <candidateList>
        <item>截止日期</item>
      </candidateList>
      <explain/>
      <paraID>796B49FF</paraID>
      <start>40</start>
      <end>43</end>
      <status>unmodified</status>
      <modifiedWord/>
      <trackRevisions>false</trackRevisions>
    </reviewItem>
    <reviewItem>
      <errorID>e92d759c-9f62-443d-80b7-849d7f2e4b55</errorID>
      <errorWord>按</errorWord>
      <group>L1_AI</group>
      <groupName>深度校对</groupName>
      <ability>L2_AI_Punc</ability>
      <abilityName>标点纠错</abilityName>
      <candidateList>
        <item>，按</item>
      </candidateList>
      <explain/>
      <paraID>796B49FF</paraID>
      <start>49</start>
      <end>50</end>
      <status>unmodified</status>
      <modifiedWord/>
      <trackRevisions>false</trackRevisions>
    </reviewItem>
    <reviewItem>
      <errorID>1aa6ad81-1fcb-4c4e-95cb-bb54c8583ff6</errorID>
      <errorWord>法律、法规</errorWord>
      <group>L1_Word</group>
      <groupName>字词问题</groupName>
      <ability>L2_Typo</ability>
      <abilityName>字词错误</abilityName>
      <candidateList>
        <item>法律法规</item>
      </candidateList>
      <explain/>
      <paraID>4EE33959</paraID>
      <start>10</start>
      <end>15</end>
      <status>unmodified</status>
      <modifiedWord/>
      <trackRevisions>false</trackRevisions>
    </reviewItem>
    <reviewItem>
      <errorID>17ea29eb-5742-4553-96c0-df4c717c8006</errorID>
      <errorWord>保持通讯畅通</errorWord>
      <group>L1_Word</group>
      <groupName>字词问题</groupName>
      <ability>L2_Typo</ability>
      <abilityName>字词错误</abilityName>
      <candidateList>
        <item>保持通信畅通</item>
      </candidateList>
      <explain/>
      <paraID>29841B22</paraID>
      <start>17</start>
      <end>23</end>
      <status>unmodified</status>
      <modifiedWord/>
      <trackRevisions>false</trackRevisions>
    </reviewItem>
    <reviewItem>
      <errorID>8258f5fd-8a9a-4bb1-945e-d8862564ae32</errorID>
      <errorWord>法律、法规</errorWord>
      <group>L1_Word</group>
      <groupName>字词问题</groupName>
      <ability>L2_Typo</ability>
      <abilityName>字词错误</abilityName>
      <candidateList>
        <item>法律法规</item>
      </candidateList>
      <explain/>
      <paraID> 24E34CD</paraID>
      <start>9</start>
      <end>14</end>
      <status>unmodified</status>
      <modifiedWord/>
      <trackRevisions>false</trackRevisions>
    </reviewItem>
    <reviewItem>
      <errorID>b46bac46-87fa-459f-90f7-38ac408a730e</errorID>
      <errorWord>属</errorWord>
      <group>L1_Word</group>
      <groupName>字词问题</groupName>
      <ability>L2_Typo</ability>
      <abilityName>字词错误</abilityName>
      <candidateList>
        <item>属于</item>
      </candidateList>
      <explain/>
      <paraID> 24E34CD</paraID>
      <start>23</start>
      <end>25</end>
      <status>modified</status>
      <modifiedWord>属于</modifiedWord>
      <trackRevisions>false</trackRevisions>
    </reviewItem>
    <reviewItem>
      <errorID>35c16221-c730-4524-b1ee-a743693999e5</errorID>
      <errorWord>提出质疑</errorWord>
      <group>L1_Grammar</group>
      <groupName>语法问题</groupName>
      <ability>L2_Grammar</ability>
      <abilityName>语法错误</abilityName>
      <candidateList>
        <item>质疑</item>
      </candidateList>
      <explain>〈动〉提出疑问：～问难。</explain>
      <paraID>113BDBAD</paraID>
      <start>87</start>
      <end>91</end>
      <status>unmodified</status>
      <modifiedWord/>
      <trackRevisions>false</trackRevisions>
    </reviewItem>
    <reviewItem>
      <errorID>c1e60423-2a37-4312-bdfb-b844f85a8bbb</errorID>
      <errorWord>中华人民共和国的</errorWord>
      <group>L1_Word</group>
      <groupName>字词问题</groupName>
      <ability>L2_Typo</ability>
      <abilityName>字词错误</abilityName>
      <candidateList>
        <item>中华人民共和国</item>
      </candidateList>
      <explain/>
      <paraID>697AB0EC</paraID>
      <start>8</start>
      <end>15</end>
      <status>modified</status>
      <modifiedWord>中华人民共和国</modifiedWord>
      <trackRevisions>false</trackRevisions>
    </reviewItem>
    <reviewItem>
      <errorID>2dce6d3c-7fa4-4c28-aee4-648620aef3d4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57A550A6</paraID>
      <start>0</start>
      <end>2</end>
      <status>modified</status>
      <modifiedWord>1.</modifiedWord>
      <trackRevisions>false</trackRevisions>
    </reviewItem>
    <reviewItem>
      <errorID>92579f2d-5e1b-436f-87eb-5359d9131b68</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57A550A6</paraID>
      <start>2</start>
      <end>6</end>
      <status>modified</status>
      <modifiedWord>坐落位置</modifiedWord>
      <trackRevisions>false</trackRevisions>
    </reviewItem>
    <reviewItem>
      <errorID>0eb63c6a-9bf9-4376-88d6-7e6c3ff2db83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2EA3E65C</paraID>
      <start>0</start>
      <end>2</end>
      <status>modified</status>
      <modifiedWord>2.</modifiedWord>
      <trackRevisions>false</trackRevisions>
    </reviewItem>
    <reviewItem>
      <errorID>f45142ff-6ec7-4a6f-b93d-7853649e1d41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448EF691</paraID>
      <start>0</start>
      <end>2</end>
      <status>modified</status>
      <modifiedWord>3.</modifiedWord>
      <trackRevisions>false</trackRevisions>
    </reviewItem>
    <reviewItem>
      <errorID>c12a3476-c717-4c8f-8b0b-9365bc3b0ca7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38CE22FA</paraID>
      <start>0</start>
      <end>2</end>
      <status>modified</status>
      <modifiedWord>4.</modifiedWord>
      <trackRevisions>false</trackRevisions>
    </reviewItem>
    <reviewItem>
      <errorID>eb07bb82-605d-445e-9bb8-5fd8f82b528d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20693931</paraID>
      <start>0</start>
      <end>2</end>
      <status>modified</status>
      <modifiedWord>1.</modifiedWord>
      <trackRevisions>false</trackRevisions>
    </reviewItem>
    <reviewItem>
      <errorID>0780627e-1fb7-4e07-965e-edebec37621f</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20693931</paraID>
      <start>23</start>
      <end>25</end>
      <status>modified</status>
      <modifiedWord>服务</modifiedWord>
      <trackRevisions>false</trackRevisions>
    </reviewItem>
    <reviewItem>
      <errorID>04e9ce11-85f0-4fc1-9f15-d27faaf5484a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4F138E26</paraID>
      <start>0</start>
      <end>2</end>
      <status>modified</status>
      <modifiedWord>2.</modifiedWord>
      <trackRevisions>false</trackRevisions>
    </reviewItem>
    <reviewItem>
      <errorID>2142d24d-6572-4585-a9f8-4a5ffb432b6b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1926E178</paraID>
      <start>0</start>
      <end>2</end>
      <status>modified</status>
      <modifiedWord>3.</modifiedWord>
      <trackRevisions>false</trackRevisions>
    </reviewItem>
    <reviewItem>
      <errorID>8ff0b95f-40f0-4f87-9329-88f0bc41cdd4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7AEDACE0</paraID>
      <start>0</start>
      <end>2</end>
      <status>modified</status>
      <modifiedWord>4.</modifiedWord>
      <trackRevisions>false</trackRevisions>
    </reviewItem>
    <reviewItem>
      <errorID>d93ef2fa-4760-4c8e-83cd-2f25d743a851</errorID>
      <errorWord>人事部</errorWord>
      <group>L1_Knowledge</group>
      <groupName>知识性问题</groupName>
      <ability>L2_Organization</ability>
      <abilityName>机构检查</abilityName>
      <candidateList>
        <item>人力资源和社会保障部</item>
      </candidateList>
      <explain>2008年3月，根据第十一届全国人民代表大会第一次会议审议通过的《国务院机构改革方案》，组建人力资源和社会保障部。将人事部职责整合划入人力资源和社会保障部，不再保留人事部。</explain>
      <paraID>25F00B34</paraID>
      <start>14</start>
      <end>17</end>
      <status>unmodified</status>
      <modifiedWord/>
      <trackRevisions>false</trackRevisions>
    </reviewItem>
    <reviewItem>
      <errorID>d5c238f1-57b7-4f85-9f2d-564d3569a5e3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72CD6C5A</paraID>
      <start>0</start>
      <end>2</end>
      <status>modified</status>
      <modifiedWord>1.</modifiedWord>
      <trackRevisions>false</trackRevisions>
    </reviewItem>
    <reviewItem>
      <errorID>d2db9cde-cd88-40ae-b63e-48221132459d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3422E439</paraID>
      <start>0</start>
      <end>2</end>
      <status>modified</status>
      <modifiedWord>2.</modifiedWord>
      <trackRevisions>false</trackRevisions>
    </reviewItem>
    <reviewItem>
      <errorID>8c0e9d49-50a6-4953-9ad7-780c16285ab0</errorID>
      <errorWord>，</errorWord>
      <group>L1_Word</group>
      <groupName>字词问题</groupName>
      <ability>L2_Typo</ability>
      <abilityName>字词错误</abilityName>
      <candidateList>
        <item>，将</item>
      </candidateList>
      <explain/>
      <paraID>3422E439</paraID>
      <start>268</start>
      <end>270</end>
      <status>modified</status>
      <modifiedWord>，将</modifiedWord>
      <trackRevisions>false</trackRevisions>
    </reviewItem>
    <reviewItem>
      <errorID>85822f0c-679b-43ff-903b-d2611ca548ab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64BB6484</paraID>
      <start>0</start>
      <end>2</end>
      <status>modified</status>
      <modifiedWord>3.</modifiedWord>
      <trackRevisions>false</trackRevisions>
    </reviewItem>
    <reviewItem>
      <errorID>2e19976b-c4db-41cb-bcf5-54379ee73b0c</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41441D04</paraID>
      <start>211</start>
      <end>213</end>
      <status>unmodified</status>
      <modifiedWord/>
      <trackRevisions>false</trackRevisions>
    </reviewItem>
    <reviewItem>
      <errorID>85aacdac-dcb8-48c8-a02b-b24c73157573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74FF3199</paraID>
      <start>0</start>
      <end>2</end>
      <status>modified</status>
      <modifiedWord>1.</modifiedWord>
      <trackRevisions>false</trackRevisions>
    </reviewItem>
    <reviewItem>
      <errorID>80f51f6f-a7ac-4b9d-b1da-efefb6de13b6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348D6161</paraID>
      <start>0</start>
      <end>2</end>
      <status>unmodified</status>
      <modifiedWord/>
      <trackRevisions>false</trackRevisions>
    </reviewItem>
    <reviewItem>
      <errorID>30659988-c9be-4cb7-bba5-eb608a770e25</errorID>
      <errorWord>整理等</errorWord>
      <group>L1_Word</group>
      <groupName>字词问题</groupName>
      <ability>L2_Typo</ability>
      <abilityName>字词错误</abilityName>
      <candidateList>
        <item>整理</item>
      </candidateList>
      <explain/>
      <paraID>7DE6F3A9</paraID>
      <start>123</start>
      <end>126</end>
      <status>unmodified</status>
      <modifiedWord/>
      <trackRevisions>false</trackRevisions>
    </reviewItem>
    <reviewItem>
      <errorID>94de70a2-3169-466c-a7d1-02b4183164fc</errorID>
      <errorWord>顶篷</errorWord>
      <group>L1_Word</group>
      <groupName>字词问题</groupName>
      <ability>L2_Typo</ability>
      <abilityName>字词错误</abilityName>
      <candidateList>
        <item>顶棚</item>
      </candidateList>
      <explain/>
      <paraID>51135217</paraID>
      <start>3</start>
      <end>5</end>
      <status>modified</status>
      <modifiedWord>顶棚</modifiedWord>
      <trackRevisions>false</trackRevisions>
    </reviewItem>
    <reviewItem>
      <errorID>af5dfd08-7587-4b3a-97ff-9fd6eccb1959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590FDC17</paraID>
      <start>0</start>
      <end>2</end>
      <status>modified</status>
      <modifiedWord>3.</modifiedWord>
      <trackRevisions>false</trackRevisions>
    </reviewItem>
    <reviewItem>
      <errorID>85a016aa-61dc-49f5-a9fc-766214555629</errorID>
      <errorWord>:</errorWord>
      <group>L1_Format</group>
      <groupName>格式问题</groupName>
      <ability>L2_HalfPunc</ability>
      <abilityName>全半角检查</abilityName>
      <candidateList>
        <item>：</item>
      </candidateList>
      <explain>文本全半角错误。</explain>
      <paraID>590FDC17</paraID>
      <start>8</start>
      <end>9</end>
      <status>modified</status>
      <modifiedWord>：</modifiedWord>
      <trackRevisions>false</trackRevisions>
    </reviewItem>
    <reviewItem>
      <errorID>ab39cb01-e1d4-494f-b75d-f3cd3a450188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7AD94A40</paraID>
      <start>0</start>
      <end>2</end>
      <status>modified</status>
      <modifiedWord>1.</modifiedWord>
      <trackRevisions>false</trackRevisions>
    </reviewItem>
    <reviewItem>
      <errorID>01f43304-1e08-4c9e-a478-16b9d236252e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9E02594</paraID>
      <start>0</start>
      <end>2</end>
      <status>modified</status>
      <modifiedWord>2.</modifiedWord>
      <trackRevisions>false</trackRevisions>
    </reviewItem>
    <reviewItem>
      <errorID>82a47168-e71e-4fc9-ab74-4d395bf29c41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1C5B6A13</paraID>
      <start>0</start>
      <end>2</end>
      <status>modified</status>
      <modifiedWord>3.</modifiedWord>
      <trackRevisions>false</trackRevisions>
    </reviewItem>
    <reviewItem>
      <errorID>9bec6346-c8f6-4ab3-8c84-05a8a158f24c</errorID>
      <errorWord>压力</errorWord>
      <group>L1_Word</group>
      <groupName>字词问题</groupName>
      <ability>L2_Typo</ability>
      <abilityName>字词错误</abilityName>
      <candidateList>
        <item>压</item>
      </candidateList>
      <explain/>
      <paraID>7E7E8818</paraID>
      <start>21</start>
      <end>23</end>
      <status>unmodified</status>
      <modifiedWord/>
      <trackRevisions>false</trackRevisions>
    </reviewItem>
    <reviewItem>
      <errorID>8e2d436f-b5d5-41d8-b33d-2db71d6c7ed5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28D2ECDF</paraID>
      <start>0</start>
      <end>2</end>
      <status>modified</status>
      <modifiedWord>4.</modifiedWord>
      <trackRevisions>false</trackRevisions>
    </reviewItem>
    <reviewItem>
      <errorID>f8255a5c-b72a-43c8-a0ca-0c37f1f04ff8</errorID>
      <errorWord>：</errorWord>
      <group>L1_Word</group>
      <groupName>字词问题</groupName>
      <ability>L2_Typo</ability>
      <abilityName>字词错误</abilityName>
      <candidateList>
        <item>：检</item>
      </candidateList>
      <explain/>
      <paraID>2F95777F</paraID>
      <start>4</start>
      <end>6</end>
      <status>modified</status>
      <modifiedWord>：检</modifiedWord>
      <trackRevisions>false</trackRevisions>
    </reviewItem>
    <reviewItem>
      <errorID>90c09362-26e9-40ec-a6cc-7633a81579d2</errorID>
      <errorWord>雨水篦子</errorWord>
      <group>L1_Word</group>
      <groupName>字词问题</groupName>
      <ability>L2_Typo</ability>
      <abilityName>字词错误</abilityName>
      <candidateList>
        <item>雨水箅子</item>
      </candidateList>
      <explain/>
      <paraID>78B43E5F</paraID>
      <start>15</start>
      <end>19</end>
      <status>modified</status>
      <modifiedWord>雨水箅子</modifiedWord>
      <trackRevisions>false</trackRevisions>
    </reviewItem>
    <reviewItem>
      <errorID>574be8a0-19f8-4b02-b388-6878f0ba6be2</errorID>
      <errorWord>：</errorWord>
      <group>L1_Word</group>
      <groupName>字词问题</groupName>
      <ability>L2_Typo</ability>
      <abilityName>字词错误</abilityName>
      <candidateList>
        <item>：检</item>
      </candidateList>
      <explain/>
      <paraID>24F8D41E</paraID>
      <start>4</start>
      <end>6</end>
      <status>modified</status>
      <modifiedWord>：检</modifiedWord>
      <trackRevisions>false</trackRevisions>
    </reviewItem>
    <reviewItem>
      <errorID>86171a6b-41a9-4f1d-bccf-24c388b70cbc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44D04FA7</paraID>
      <start>0</start>
      <end>2</end>
      <status>modified</status>
      <modifiedWord>5.</modifiedWord>
      <trackRevisions>false</trackRevisions>
    </reviewItem>
    <reviewItem>
      <errorID>ed16e74d-a875-48be-9db9-a10de34bc517</errorID>
      <errorWord>：</errorWord>
      <group>L1_Word</group>
      <groupName>字词问题</groupName>
      <ability>L2_Typo</ability>
      <abilityName>字词错误</abilityName>
      <candidateList>
        <item>：检</item>
      </candidateList>
      <explain/>
      <paraID>1F3E55C2</paraID>
      <start>4</start>
      <end>6</end>
      <status>modified</status>
      <modifiedWord>：检</modifiedWord>
      <trackRevisions>false</trackRevisions>
    </reviewItem>
    <reviewItem>
      <errorID>87b43a51-1167-4739-8689-79e65df10f7d</errorID>
      <errorWord>10号</errorWord>
      <group>L1_Knowledge</group>
      <groupName>知识性问题</groupName>
      <ability>L2_Time</ability>
      <abilityName>日期时间</abilityName>
      <candidateList>
        <item>10日</item>
      </candidateList>
      <explain>日期表达规范为x月x日。</explain>
      <paraID>41E1D858</paraID>
      <start>30</start>
      <end>33</end>
      <status>unmodified</status>
      <modifiedWord/>
      <trackRevisions>false</trackRevisions>
    </reviewItem>
    <reviewItem>
      <errorID>a1b53b09-b65d-4356-a848-e883e1ca9d3e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78483CF7</paraID>
      <start>19</start>
      <end>21</end>
      <status>modified</status>
      <modifiedWord>》《</modifiedWord>
      <trackRevisions>false</trackRevisions>
    </reviewItem>
    <reviewItem>
      <errorID>20d424e9-2a83-4784-bc78-a22d43c9c024</errorID>
      <errorWord>[2014]68号</errorWord>
      <group>L1_Knowledge</group>
      <groupName>知识性问题</groupName>
      <ability>L2_Knowledge</ability>
      <abilityName>其他知识</abilityName>
      <candidateList>
        <item>〔2014〕68号</item>
      </candidateList>
      <explain>发文字号格式错误。</explain>
      <paraID>76A7BD4C</paraID>
      <start>83</start>
      <end>92</end>
      <status>modified</status>
      <modifiedWord>〔2014〕68号</modifiedWord>
      <trackRevisions>false</trackRevisions>
    </reviewItem>
    <reviewItem>
      <errorID>add8a813-efca-4e4d-9d37-e34f8e2455a3</errorID>
      <errorWord>(</errorWord>
      <group>L1_Format</group>
      <groupName>格式问题</groupName>
      <ability>L2_HalfPunc</ability>
      <abilityName>全半角检查</abilityName>
      <candidateList>
        <item>（</item>
      </candidateList>
      <explain>文本全半角错误。</explain>
      <paraID>76A7BD4C</paraID>
      <start>114</start>
      <end>115</end>
      <status>modified</status>
      <modifiedWord>（</modifiedWord>
      <trackRevisions>false</trackRevisions>
    </reviewItem>
    <reviewItem>
      <errorID>af6c6ba2-33b3-4b66-8b42-dc6089f8edb9</errorID>
      <errorWord>)</errorWord>
      <group>L1_Format</group>
      <groupName>格式问题</groupName>
      <ability>L2_HalfPunc</ability>
      <abilityName>全半角检查</abilityName>
      <candidateList>
        <item>）</item>
      </candidateList>
      <explain>文本全半角错误。</explain>
      <paraID>76A7BD4C</paraID>
      <start>124</start>
      <end>125</end>
      <status>modified</status>
      <modifiedWord>）</modifiedWord>
      <trackRevisions>false</trackRevisions>
    </reviewItem>
    <reviewItem>
      <errorID>2315a60a-5b99-40f8-9256-1c8e05c5aa8e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571A79A6</paraID>
      <start>0</start>
      <end>2</end>
      <status>unmodified</status>
      <modifiedWord/>
      <trackRevisions>false</trackRevisions>
    </reviewItem>
    <reviewItem>
      <errorID>359f6a52-c771-4bac-b016-411dd07bc2a6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61C5FD1C</paraID>
      <start>0</start>
      <end>2</end>
      <status>unmodified</status>
      <modifiedWord/>
      <trackRevisions>false</trackRevisions>
    </reviewItem>
    <reviewItem>
      <errorID>78316ed4-275b-4043-921f-fee0e6a4bc83</errorID>
      <errorWord>(</errorWord>
      <group>L1_Format</group>
      <groupName>格式问题</groupName>
      <ability>L2_HalfPunc</ability>
      <abilityName>全半角检查</abilityName>
      <candidateList>
        <item>（</item>
      </candidateList>
      <explain>文本全半角错误。</explain>
      <paraID>3FD0627D</paraID>
      <start>8</start>
      <end>9</end>
      <status>modified</status>
      <modifiedWord>（</modifiedWord>
      <trackRevisions>false</trackRevisions>
    </reviewItem>
    <reviewItem>
      <errorID>d29b1efb-2b26-4c71-a18f-914d1729b7c8</errorID>
      <errorWord>)</errorWord>
      <group>L1_Format</group>
      <groupName>格式问题</groupName>
      <ability>L2_HalfPunc</ability>
      <abilityName>全半角检查</abilityName>
      <candidateList>
        <item>）</item>
      </candidateList>
      <explain>文本全半角错误。</explain>
      <paraID>3FD0627D</paraID>
      <start>14</start>
      <end>15</end>
      <status>modified</status>
      <modifiedWord>）</modifiedWord>
      <trackRevisions>false</trackRevisions>
    </reviewItem>
    <reviewItem>
      <errorID>9137eeb5-8f14-44b4-9743-0690a3ad3d7f</errorID>
      <errorWord>(</errorWord>
      <group>L1_Format</group>
      <groupName>格式问题</groupName>
      <ability>L2_HalfPunc</ability>
      <abilityName>全半角检查</abilityName>
      <candidateList>
        <item>（</item>
      </candidateList>
      <explain>文本全半角错误。</explain>
      <paraID>3FD0627D</paraID>
      <start>19</start>
      <end>20</end>
      <status>modified</status>
      <modifiedWord>（</modifiedWord>
      <trackRevisions>false</trackRevisions>
    </reviewItem>
    <reviewItem>
      <errorID>d054791d-8fe1-48ec-aacc-3f5e672594a6</errorID>
      <errorWord>)</errorWord>
      <group>L1_Format</group>
      <groupName>格式问题</groupName>
      <ability>L2_HalfPunc</ability>
      <abilityName>全半角检查</abilityName>
      <candidateList>
        <item>）</item>
      </candidateList>
      <explain>文本全半角错误。</explain>
      <paraID>3FD0627D</paraID>
      <start>33</start>
      <end>34</end>
      <status>modified</status>
      <modifiedWord>）</modifiedWord>
      <trackRevisions>false</trackRevisions>
    </reviewItem>
    <reviewItem>
      <errorID>3925154c-ed45-4326-811c-ce67dfa71b31</errorID>
      <errorWord>(</errorWord>
      <group>L1_Format</group>
      <groupName>格式问题</groupName>
      <ability>L2_HalfPunc</ability>
      <abilityName>全半角检查</abilityName>
      <candidateList>
        <item>（</item>
      </candidateList>
      <explain>文本全半角错误。</explain>
      <paraID> 21E9D67</paraID>
      <start>8</start>
      <end>9</end>
      <status>modified</status>
      <modifiedWord>（</modifiedWord>
      <trackRevisions>false</trackRevisions>
    </reviewItem>
    <reviewItem>
      <errorID>5db1860d-bec8-448c-8375-72e06f6d2909</errorID>
      <errorWord>)</errorWord>
      <group>L1_Format</group>
      <groupName>格式问题</groupName>
      <ability>L2_HalfPunc</ability>
      <abilityName>全半角检查</abilityName>
      <candidateList>
        <item>）</item>
      </candidateList>
      <explain>文本全半角错误。</explain>
      <paraID> 21E9D67</paraID>
      <start>14</start>
      <end>15</end>
      <status>modified</status>
      <modifiedWord>）</modifiedWord>
      <trackRevisions>false</trackRevisions>
    </reviewItem>
    <reviewItem>
      <errorID>1eeb6524-271c-4d60-972f-e47f9fbadd92</errorID>
      <errorWord>(</errorWord>
      <group>L1_Format</group>
      <groupName>格式问题</groupName>
      <ability>L2_HalfPunc</ability>
      <abilityName>全半角检查</abilityName>
      <candidateList>
        <item>（</item>
      </candidateList>
      <explain>文本全半角错误。</explain>
      <paraID> 21E9D67</paraID>
      <start>19</start>
      <end>20</end>
      <status>modified</status>
      <modifiedWord>（</modifiedWord>
      <trackRevisions>false</trackRevisions>
    </reviewItem>
    <reviewItem>
      <errorID>9f7346d8-d2d3-4d45-8039-0e39269609b1</errorID>
      <errorWord>)</errorWord>
      <group>L1_Format</group>
      <groupName>格式问题</groupName>
      <ability>L2_HalfPunc</ability>
      <abilityName>全半角检查</abilityName>
      <candidateList>
        <item>）</item>
      </candidateList>
      <explain>文本全半角错误。</explain>
      <paraID> 21E9D67</paraID>
      <start>33</start>
      <end>34</end>
      <status>modified</status>
      <modifiedWord>）</modifiedWord>
      <trackRevisions>false</trackRevisions>
    </reviewItem>
    <reviewItem>
      <errorID>db42b497-73e0-43c4-8da8-9c7fbf2cc643</errorID>
      <errorWord>(</errorWord>
      <group>L1_Format</group>
      <groupName>格式问题</groupName>
      <ability>L2_HalfPunc</ability>
      <abilityName>全半角检查</abilityName>
      <candidateList>
        <item>（</item>
      </candidateList>
      <explain>文本全半角错误。</explain>
      <paraID> 8D65F6E</paraID>
      <start>16</start>
      <end>17</end>
      <status>modified</status>
      <modifiedWord>（</modifiedWord>
      <trackRevisions>false</trackRevisions>
    </reviewItem>
    <reviewItem>
      <errorID>c1498581-0fd6-4875-9c35-7d90c7ca0b7d</errorID>
      <errorWord>)</errorWord>
      <group>L1_Format</group>
      <groupName>格式问题</groupName>
      <ability>L2_HalfPunc</ability>
      <abilityName>全半角检查</abilityName>
      <candidateList>
        <item>）</item>
      </candidateList>
      <explain>文本全半角错误。</explain>
      <paraID> 8D65F6E</paraID>
      <start>23</start>
      <end>24</end>
      <status>modified</status>
      <modifiedWord>）</modifiedWord>
      <trackRevisions>false</trackRevisions>
    </reviewItem>
    <reviewItem>
      <errorID>23a0c5c5-88f1-4960-8598-d17c1181ee21</errorID>
      <errorWord>(</errorWord>
      <group>L1_Format</group>
      <groupName>格式问题</groupName>
      <ability>L2_HalfPunc</ability>
      <abilityName>全半角检查</abilityName>
      <candidateList>
        <item>（</item>
      </candidateList>
      <explain>文本全半角错误。</explain>
      <paraID>40C5A7FB</paraID>
      <start>24</start>
      <end>25</end>
      <status>modified</status>
      <modifiedWord>（</modifiedWord>
      <trackRevisions>false</trackRevisions>
    </reviewItem>
    <reviewItem>
      <errorID>f1577c11-04d9-4c1d-b411-d1145c65bb83</errorID>
      <errorWord>)</errorWord>
      <group>L1_Format</group>
      <groupName>格式问题</groupName>
      <ability>L2_HalfPunc</ability>
      <abilityName>全半角检查</abilityName>
      <candidateList>
        <item>）</item>
      </candidateList>
      <explain>文本全半角错误。</explain>
      <paraID>40C5A7FB</paraID>
      <start>35</start>
      <end>36</end>
      <status>modified</status>
      <modifiedWord>）</modifiedWord>
      <trackRevisions>false</trackRevisions>
    </reviewItem>
    <reviewItem>
      <errorID>a73bb5f7-2397-49d7-8524-329a9b154359</errorID>
      <errorWord>(</errorWord>
      <group>L1_Format</group>
      <groupName>格式问题</groupName>
      <ability>L2_HalfPunc</ability>
      <abilityName>全半角检查</abilityName>
      <candidateList>
        <item>（</item>
      </candidateList>
      <explain>文本全半角错误。</explain>
      <paraID>7DEA7E9D</paraID>
      <start>19</start>
      <end>20</end>
      <status>modified</status>
      <modifiedWord>（</modifiedWord>
      <trackRevisions>false</trackRevisions>
    </reviewItem>
    <reviewItem>
      <errorID>45aabe63-8115-4a24-aacb-5f4bb0b40291</errorID>
      <errorWord>)</errorWord>
      <group>L1_Format</group>
      <groupName>格式问题</groupName>
      <ability>L2_HalfPunc</ability>
      <abilityName>全半角检查</abilityName>
      <candidateList>
        <item>）</item>
      </candidateList>
      <explain>文本全半角错误。</explain>
      <paraID>7DEA7E9D</paraID>
      <start>21</start>
      <end>22</end>
      <status>modified</status>
      <modifiedWord>）</modifiedWord>
      <trackRevisions>false</trackRevisions>
    </reviewItem>
    <reviewItem>
      <errorID>cd3ea09a-e253-4b40-a266-8239bc0944a7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321D942</paraID>
      <start>0</start>
      <end>2</end>
      <status>modified</status>
      <modifiedWord>3.</modifiedWord>
      <trackRevisions>false</trackRevisions>
    </reviewItem>
    <reviewItem>
      <errorID>c079d228-439b-4076-bc4b-e4f3eba8ed7f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1F693CB</paraID>
      <start>0</start>
      <end>2</end>
      <status>modified</status>
      <modifiedWord>4.</modifiedWord>
      <trackRevisions>false</trackRevisions>
    </reviewItem>
    <reviewItem>
      <errorID>42e758ed-f9cc-436f-8ab9-f5288699e330</errorID>
      <errorWord>(</errorWord>
      <group>L1_Format</group>
      <groupName>格式问题</groupName>
      <ability>L2_HalfPunc</ability>
      <abilityName>全半角检查</abilityName>
      <candidateList>
        <item>（</item>
      </candidateList>
      <explain>文本全半角错误。</explain>
      <paraID>18294AF5</paraID>
      <start>37</start>
      <end>38</end>
      <status>modified</status>
      <modifiedWord>（</modifiedWord>
      <trackRevisions>false</trackRevisions>
    </reviewItem>
    <reviewItem>
      <errorID>c942b981-254f-4204-8eb1-4dd0f973329d</errorID>
      <errorWord>)</errorWord>
      <group>L1_Format</group>
      <groupName>格式问题</groupName>
      <ability>L2_HalfPunc</ability>
      <abilityName>全半角检查</abilityName>
      <candidateList>
        <item>）</item>
      </candidateList>
      <explain>文本全半角错误。</explain>
      <paraID>18294AF5</paraID>
      <start>44</start>
      <end>45</end>
      <status>modified</status>
      <modifiedWord>）</modifiedWord>
      <trackRevisions>false</trackRevisions>
    </reviewItem>
    <reviewItem>
      <errorID>0f6ff8f5-8f0d-4812-96ff-03408d00a2d2</errorID>
      <errorWord>(</errorWord>
      <group>L1_Format</group>
      <groupName>格式问题</groupName>
      <ability>L2_HalfPunc</ability>
      <abilityName>全半角检查</abilityName>
      <candidateList>
        <item>（</item>
      </candidateList>
      <explain>文本全半角错误。</explain>
      <paraID>18294AF5</paraID>
      <start>50</start>
      <end>51</end>
      <status>modified</status>
      <modifiedWord>（</modifiedWord>
      <trackRevisions>false</trackRevisions>
    </reviewItem>
    <reviewItem>
      <errorID>0d801701-bded-4494-ad91-beb412a0cd5e</errorID>
      <errorWord>)</errorWord>
      <group>L1_Format</group>
      <groupName>格式问题</groupName>
      <ability>L2_HalfPunc</ability>
      <abilityName>全半角检查</abilityName>
      <candidateList>
        <item>）</item>
      </candidateList>
      <explain>文本全半角错误。</explain>
      <paraID>18294AF5</paraID>
      <start>57</start>
      <end>58</end>
      <status>modified</status>
      <modifiedWord>）</modifiedWord>
      <trackRevisions>false</trackRevisions>
    </reviewItem>
    <reviewItem>
      <errorID>6c4b8b19-48fc-4d21-911a-156d568625a6</errorID>
      <errorWord>(</errorWord>
      <group>L1_Format</group>
      <groupName>格式问题</groupName>
      <ability>L2_HalfPunc</ability>
      <abilityName>全半角检查</abilityName>
      <candidateList>
        <item>（</item>
      </candidateList>
      <explain>文本全半角错误。</explain>
      <paraID>41399574</paraID>
      <start>122</start>
      <end>123</end>
      <status>modified</status>
      <modifiedWord>（</modifiedWord>
      <trackRevisions>false</trackRevisions>
    </reviewItem>
    <reviewItem>
      <errorID>9e58b789-ef46-45dc-8104-f18d250c0bb0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41399574</paraID>
      <start>125</start>
      <end>126</end>
      <status>modified</status>
      <modifiedWord>对</modifiedWord>
      <trackRevisions>false</trackRevisions>
    </reviewItem>
    <reviewItem>
      <errorID>9fd28a9b-89ba-49e8-9a03-9b533bb263e6</errorID>
      <errorWord>,</errorWord>
      <group>L1_Format</group>
      <groupName>格式问题</groupName>
      <ability>L2_HalfPunc</ability>
      <abilityName>全半角检查</abilityName>
      <candidateList>
        <item>，</item>
      </candidateList>
      <explain>文本全半角错误。</explain>
      <paraID>41399574</paraID>
      <start>140</start>
      <end>141</end>
      <status>modified</status>
      <modifiedWord>，</modifiedWord>
      <trackRevisions>false</trackRevisions>
    </reviewItem>
    <reviewItem>
      <errorID>52c63029-fc24-4d99-8b02-202571862ab5</errorID>
      <errorWord>)</errorWord>
      <group>L1_Format</group>
      <groupName>格式问题</groupName>
      <ability>L2_HalfPunc</ability>
      <abilityName>全半角检查</abilityName>
      <candidateList>
        <item>）</item>
      </candidateList>
      <explain>文本全半角错误。</explain>
      <paraID>41399574</paraID>
      <start>148</start>
      <end>149</end>
      <status>modified</status>
      <modifiedWord>）</modifiedWord>
      <trackRevisions>false</trackRevisions>
    </reviewItem>
    <reviewItem>
      <errorID>f47fcf76-1539-4e7b-bdfa-0a932bfeadb2</errorID>
      <errorWord>针对性的提出</errorWord>
      <group>L1_Word</group>
      <groupName>字词问题</groupName>
      <ability>L2_Typo</ability>
      <abilityName>字词错误</abilityName>
      <candidateList>
        <item>针对性地提出</item>
      </candidateList>
      <explain/>
      <paraID>5AD853D6</paraID>
      <start>48</start>
      <end>54</end>
      <status>modified</status>
      <modifiedWord>针对性地提出</modifiedWord>
      <trackRevisions>false</trackRevisions>
    </reviewItem>
    <reviewItem>
      <errorID>9e83e999-b58e-424e-96f4-369992518307</errorID>
      <errorWord>如是</errorWord>
      <group>L1_Word</group>
      <groupName>字词问题</groupName>
      <ability>L2_Typo</ability>
      <abilityName>字词错误</abilityName>
      <candidateList>
        <item>如</item>
      </candidateList>
      <explain/>
      <paraID> E005CEE</paraID>
      <start>39</start>
      <end>41</end>
      <status>unmodified</status>
      <modifiedWord/>
      <trackRevisions>false</trackRevisions>
    </reviewItem>
    <reviewItem>
      <errorID>4535618d-0eee-45a2-9014-909c70f83d79</errorID>
      <errorWord>须</errorWord>
      <group>L1_Word</group>
      <groupName>字词问题</groupName>
      <ability>L2_Typo</ability>
      <abilityName>字词错误</abilityName>
      <candidateList>
        <item>需</item>
      </candidateList>
      <explain>存在发音相同字词的误用。</explain>
      <paraID>1EFFE690</paraID>
      <start>91</start>
      <end>92</end>
      <status>unmodified</status>
      <modifiedWord/>
      <trackRevisions>false</trackRevisions>
    </reviewItem>
    <reviewItem>
      <errorID>e3b39d3b-f42a-4b4b-b6ad-16dfaeadbb20</errorID>
      <errorWord>按《中华人民共和国</errorWord>
      <group>L1_Word</group>
      <groupName>字词问题</groupName>
      <ability>L2_Typo</ability>
      <abilityName>字词错误</abilityName>
      <candidateList>
        <item>按照《中华人民共和国</item>
      </candidateList>
      <explain/>
      <paraID>4074FDBB</paraID>
      <start>22</start>
      <end>32</end>
      <status>modified</status>
      <modifiedWord>按照《中华人民共和国</modifiedWord>
      <trackRevisions>false</trackRevisions>
    </reviewItem>
    <reviewItem>
      <errorID>4525ff9c-ef76-4d73-ada3-b9019be0015b</errorID>
      <errorWord>不须</errorWord>
      <group>L1_Word</group>
      <groupName>字词问题</groupName>
      <ability>L2_Typo</ability>
      <abilityName>字词错误</abilityName>
      <candidateList>
        <item>无需</item>
      </candidateList>
      <explain>同“无须”。</explain>
      <paraID>42EE73E6</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29BB785B-0A5E-478E-8C6E-85ED5326899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69</cp:revision>
  <dcterms:created xsi:type="dcterms:W3CDTF">2023-03-16T02:16:00Z</dcterms:created>
  <dcterms:modified xsi:type="dcterms:W3CDTF">2026-05-06T07:03:39Z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eyJoZGlkIjoiMTIwMTFkOWI4ZjMxZDg1NGRmZTFkODc5ZjI4ZTlhOGYifQ==</vt:lpwstr>
  </property>
  <property fmtid="{D5CDD505-2E9C-101B-9397-08002B2CF9AE}" pid="3" name="KSOProductBuildVer">
    <vt:lpwstr>2052-12.1.0.25225</vt:lpwstr>
  </property>
  <property fmtid="{D5CDD505-2E9C-101B-9397-08002B2CF9AE}" pid="4" name="ICV">
    <vt:lpwstr>B9E37683F8C945078FE22B575965EC7F_12</vt:lpwstr>
  </property>
</Properties>
</file>