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20.xml" ContentType="application/vnd.openxmlformats-officedocument.wordprocessingml.footer+xml"/>
  <Override PartName="/word/footer18.xml" ContentType="application/vnd.openxmlformats-officedocument.wordprocessingml.footer+xml"/>
  <Override PartName="/word/footer17.xml" ContentType="application/vnd.openxmlformats-officedocument.wordprocessingml.footer+xml"/>
  <Override PartName="/word/footer16.xml" ContentType="application/vnd.openxmlformats-officedocument.wordprocessingml.footer+xml"/>
  <Override PartName="/word/footer19.xml" ContentType="application/vnd.openxmlformats-officedocument.wordprocessingml.footer+xml"/>
  <Override PartName="/word/footer13.xml" ContentType="application/vnd.openxmlformats-officedocument.wordprocessingml.footer+xml"/>
  <Override PartName="/word/footer12.xml" ContentType="application/vnd.openxmlformats-officedocument.wordprocessingml.footer+xml"/>
  <Override PartName="/word/footer14.xml" ContentType="application/vnd.openxmlformats-officedocument.wordprocessingml.footer+xml"/>
  <Override PartName="/word/footer11.xml" ContentType="application/vnd.openxmlformats-officedocument.wordprocessingml.footer+xml"/>
  <Override PartName="/word/footer8.xml" ContentType="application/vnd.openxmlformats-officedocument.wordprocessingml.footer+xml"/>
  <Override PartName="/word/footer7.xml" ContentType="application/vnd.openxmlformats-officedocument.wordprocessingml.footer+xml"/>
  <Override PartName="/word/footer6.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header14.xml" ContentType="application/vnd.openxmlformats-officedocument.wordprocessingml.header+xml"/>
  <Override PartName="/word/footer10.xml" ContentType="application/vnd.openxmlformats-officedocument.wordprocessingml.footer+xml"/>
  <Override PartName="/word/header13.xml" ContentType="application/vnd.openxmlformats-officedocument.wordprocessingml.header+xml"/>
  <Override PartName="/word/header12.xml" ContentType="application/vnd.openxmlformats-officedocument.wordprocessingml.header+xml"/>
  <Override PartName="/word/footer15.xml" ContentType="application/vnd.openxmlformats-officedocument.wordprocessingml.footer+xml"/>
  <Override PartName="/word/header10.xml" ContentType="application/vnd.openxmlformats-officedocument.wordprocessingml.header+xml"/>
  <Override PartName="/word/header16.xml" ContentType="application/vnd.openxmlformats-officedocument.wordprocessingml.header+xml"/>
  <Override PartName="/word/header18.xml" ContentType="application/vnd.openxmlformats-officedocument.wordprocessingml.header+xml"/>
  <Override PartName="/word/header8.xml" ContentType="application/vnd.openxmlformats-officedocument.wordprocessingml.head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numbering.xml" ContentType="application/vnd.openxmlformats-officedocument.wordprocessingml.numbering+xml"/>
  <Override PartName="/word/footer9.xml" ContentType="application/vnd.openxmlformats-officedocument.wordprocessingml.footer+xml"/>
  <Override PartName="/word/header6.xml" ContentType="application/vnd.openxmlformats-officedocument.wordprocessingml.header+xml"/>
  <Override PartName="/word/endnotes.xml" ContentType="application/vnd.openxmlformats-officedocument.wordprocessingml.endnotes+xml"/>
  <Override PartName="/word/footer4.xml" ContentType="application/vnd.openxmlformats-officedocument.wordprocessingml.footer+xml"/>
  <Override PartName="/word/theme/theme1.xml" ContentType="application/vnd.openxmlformats-officedocument.theme+xml"/>
  <Override PartName="/word/header11.xml" ContentType="application/vnd.openxmlformats-officedocument.wordprocessingml.header+xml"/>
  <Override PartName="/word/header4.xml" ContentType="application/vnd.openxmlformats-officedocument.wordprocessingml.header+xml"/>
  <Override PartName="/word/header2.xml" ContentType="application/vnd.openxmlformats-officedocument.wordprocessingml.header+xml"/>
  <Override PartName="/word/header9.xml" ContentType="application/vnd.openxmlformats-officedocument.wordprocessingml.header+xml"/>
  <Override PartName="/word/header1.xml" ContentType="application/vnd.openxmlformats-officedocument.wordprocessingml.header+xml"/>
  <Override PartName="/word/fontTable.xml" ContentType="application/vnd.openxmlformats-officedocument.wordprocessingml.fontTable+xml"/>
  <Override PartName="/word/header3.xml" ContentType="application/vnd.openxmlformats-officedocument.wordprocessingml.header+xml"/>
  <Override PartName="/word/webSettings.xml" ContentType="application/vnd.openxmlformats-officedocument.wordprocessingml.webSettings+xml"/>
  <Override PartName="/word/footnotes.xml" ContentType="application/vnd.openxmlformats-officedocument.wordprocessingml.footnotes+xml"/>
  <Override PartName="/word/header15.xml" ContentType="application/vnd.openxmlformats-officedocument.wordprocessingml.header+xml"/>
  <Override PartName="/word/styles.xml" ContentType="application/vnd.openxmlformats-officedocument.wordprocessingml.styles+xml"/>
  <Override PartName="/word/header17.xml" ContentType="application/vnd.openxmlformats-officedocument.wordprocessingml.header+xml"/>
  <Override PartName="/word/header7.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192"/>
        <w:ind w:left="-210" w:right="-210"/>
        <w:jc w:val="center"/>
        <w:spacing w:line="360" w:lineRule="auto"/>
        <w:rPr>
          <w:rFonts w:ascii="宋体" w:hAnsi="宋体"/>
          <w:b/>
          <w:sz w:val="24"/>
        </w:rPr>
      </w:pPr>
      <w:r/>
      <w:bookmarkStart w:id="0" w:name="ReturnPositionBookmark_9090"/>
      <w:r/>
      <w:bookmarkEnd w:id="0"/>
      <w:r>
        <w:rPr>
          <w:rFonts w:hint="eastAsia" w:ascii="宋体" w:hAnsi="宋体"/>
          <w:b/>
          <w:sz w:val="24"/>
        </w:rPr>
        <w:t xml:space="preserve">  </w:t>
      </w:r>
      <w:r>
        <w:rPr>
          <w:rFonts w:ascii="宋体" w:hAnsi="宋体"/>
          <w:b/>
          <w:sz w:val="24"/>
        </w:rPr>
      </w:r>
      <w:r/>
    </w:p>
    <w:p>
      <w:pPr>
        <w:pStyle w:val="1192"/>
        <w:ind w:left="-210" w:right="-210"/>
        <w:jc w:val="center"/>
        <w:spacing w:line="360" w:lineRule="auto"/>
        <w:rPr>
          <w:rFonts w:ascii="宋体" w:hAnsi="宋体"/>
          <w:b/>
          <w:sz w:val="24"/>
        </w:rPr>
      </w:pPr>
      <w:r>
        <w:rPr>
          <w:rFonts w:ascii="宋体" w:hAnsi="宋体"/>
          <w:b/>
          <w:sz w:val="24"/>
        </w:rPr>
      </w:r>
      <w:r/>
    </w:p>
    <w:p>
      <w:pPr>
        <w:pStyle w:val="1192"/>
        <w:ind w:left="-210" w:right="-210"/>
        <w:jc w:val="center"/>
        <w:spacing w:line="360" w:lineRule="auto"/>
        <w:rPr>
          <w:rFonts w:hint="eastAsia" w:ascii="宋体" w:hAnsi="宋体"/>
          <w:b/>
          <w:sz w:val="24"/>
        </w:rPr>
      </w:pPr>
      <w:r>
        <w:rPr>
          <w:rFonts w:hint="eastAsia" w:ascii="宋体" w:hAnsi="宋体"/>
          <w:b/>
          <w:sz w:val="24"/>
        </w:rPr>
      </w:r>
      <w:r/>
    </w:p>
    <w:p>
      <w:pPr>
        <w:pStyle w:val="1192"/>
        <w:jc w:val="center"/>
        <w:spacing w:line="480" w:lineRule="auto"/>
        <w:rPr>
          <w:rFonts w:hint="eastAsia" w:ascii="宋体" w:hAnsi="宋体" w:cs="Arial"/>
          <w:b/>
          <w:bCs/>
          <w:sz w:val="52"/>
          <w:szCs w:val="52"/>
        </w:rPr>
      </w:pPr>
      <w:r>
        <w:rPr>
          <w:rFonts w:hint="eastAsia" w:ascii="宋体" w:hAnsi="宋体" w:cs="Arial"/>
          <w:b/>
          <w:bCs/>
          <w:sz w:val="52"/>
          <w:szCs w:val="52"/>
        </w:rPr>
        <w:t xml:space="preserve">昆 山 市 政 府 采 购</w:t>
      </w:r>
      <w:r/>
    </w:p>
    <w:p>
      <w:pPr>
        <w:pStyle w:val="1192"/>
        <w:jc w:val="center"/>
        <w:rPr>
          <w:rFonts w:hint="eastAsia" w:ascii="宋体" w:hAnsi="宋体" w:cs="宋体"/>
          <w:sz w:val="72"/>
        </w:rPr>
      </w:pPr>
      <w:r>
        <w:rPr>
          <w:rFonts w:hint="eastAsia" w:ascii="宋体" w:hAnsi="宋体" w:cs="宋体"/>
          <w:sz w:val="72"/>
        </w:rPr>
      </w:r>
      <w:r/>
    </w:p>
    <w:p>
      <w:pPr>
        <w:pStyle w:val="1192"/>
        <w:jc w:val="center"/>
        <w:spacing w:line="480" w:lineRule="auto"/>
        <w:rPr>
          <w:rFonts w:hint="eastAsia" w:ascii="宋体" w:hAnsi="宋体" w:cs="Arial"/>
          <w:b/>
          <w:bCs/>
          <w:sz w:val="52"/>
          <w:szCs w:val="52"/>
        </w:rPr>
      </w:pPr>
      <w:r>
        <w:rPr>
          <w:rFonts w:hint="eastAsia" w:ascii="宋体" w:hAnsi="宋体" w:cs="Arial"/>
          <w:b/>
          <w:bCs/>
          <w:sz w:val="52"/>
          <w:szCs w:val="52"/>
        </w:rPr>
        <w:t xml:space="preserve">招 标 文 件</w:t>
      </w:r>
      <w:r/>
    </w:p>
    <w:p>
      <w:pPr>
        <w:pStyle w:val="1192"/>
        <w:ind w:left="-210" w:right="-210"/>
        <w:jc w:val="center"/>
        <w:spacing w:line="360" w:lineRule="auto"/>
        <w:rPr>
          <w:rFonts w:ascii="宋体" w:hAnsi="宋体"/>
        </w:rPr>
      </w:pPr>
      <w:r>
        <w:rPr>
          <w:rFonts w:ascii="宋体" w:hAnsi="宋体"/>
        </w:rPr>
      </w:r>
      <w:r/>
    </w:p>
    <w:p>
      <w:pPr>
        <w:pStyle w:val="1192"/>
        <w:ind w:left="-210" w:right="-210"/>
        <w:jc w:val="center"/>
        <w:spacing w:line="360" w:lineRule="auto"/>
        <w:rPr>
          <w:rFonts w:ascii="宋体" w:hAnsi="宋体"/>
        </w:rPr>
      </w:pPr>
      <w:r>
        <w:rPr>
          <w:rFonts w:ascii="宋体" w:hAnsi="宋体"/>
        </w:rPr>
      </w:r>
      <w:r/>
    </w:p>
    <w:p>
      <w:pPr>
        <w:pStyle w:val="1192"/>
        <w:ind w:left="-210" w:right="-210"/>
        <w:jc w:val="center"/>
        <w:spacing w:line="360" w:lineRule="auto"/>
        <w:rPr>
          <w:rFonts w:hint="eastAsia" w:ascii="宋体" w:hAnsi="宋体"/>
        </w:rPr>
      </w:pPr>
      <w:r>
        <w:rPr>
          <w:rFonts w:hint="eastAsia" w:ascii="宋体" w:hAnsi="宋体"/>
        </w:rPr>
      </w:r>
      <w:r/>
    </w:p>
    <w:p>
      <w:pPr>
        <w:pStyle w:val="1192"/>
        <w:ind w:left="-210" w:right="-210"/>
        <w:jc w:val="center"/>
        <w:spacing w:line="360" w:lineRule="auto"/>
        <w:rPr>
          <w:rFonts w:ascii="宋体" w:hAnsi="宋体"/>
        </w:rPr>
      </w:pPr>
      <w:r>
        <w:rPr>
          <w:rFonts w:ascii="宋体" w:hAnsi="宋体"/>
        </w:rPr>
      </w:r>
      <w:r/>
    </w:p>
    <w:tbl>
      <w:tblPr>
        <w:tblW w:w="0" w:type="auto"/>
        <w:jc w:val="center"/>
        <w:tblInd w:w="0" w:type="dxa"/>
        <w:tblLayout w:type="fixed"/>
        <w:tblCellMar>
          <w:left w:w="10" w:type="dxa"/>
          <w:top w:w="0" w:type="dxa"/>
          <w:right w:w="10" w:type="dxa"/>
          <w:bottom w:w="0" w:type="dxa"/>
        </w:tblCellMar>
        <w:tblLook w:val="04A0" w:firstRow="1" w:lastRow="0" w:firstColumn="1" w:lastColumn="0" w:noHBand="0" w:noVBand="1"/>
      </w:tblPr>
      <w:tblGrid>
        <w:gridCol w:w="1684"/>
        <w:gridCol w:w="6435"/>
      </w:tblGrid>
      <w:tr>
        <w:trPr/>
        <w:tc>
          <w:tcPr>
            <w:tcMar>
              <w:left w:w="108" w:type="dxa"/>
              <w:top w:w="0" w:type="dxa"/>
              <w:right w:w="108" w:type="dxa"/>
              <w:bottom w:w="0" w:type="dxa"/>
            </w:tcMar>
            <w:tcW w:w="1684" w:type="dxa"/>
            <w:vAlign w:val="top"/>
            <w:textDirection w:val="lrTb"/>
            <w:noWrap w:val="false"/>
          </w:tcPr>
          <w:p>
            <w:pPr>
              <w:pStyle w:val="1192"/>
              <w:jc w:val="center"/>
              <w:spacing w:line="600" w:lineRule="exact"/>
              <w:rPr>
                <w:rFonts w:ascii="宋体" w:hAnsi="宋体" w:cs="Arial"/>
              </w:rPr>
            </w:pPr>
            <w:r>
              <w:rPr>
                <w:rFonts w:hint="eastAsia" w:ascii="宋体" w:hAnsi="宋体" w:cs="Arial"/>
                <w:sz w:val="32"/>
              </w:rPr>
              <w:t xml:space="preserve">项目编号：</w:t>
            </w:r>
            <w:r>
              <w:rPr>
                <w:rFonts w:ascii="宋体" w:hAnsi="宋体" w:cs="Arial"/>
              </w:rPr>
            </w:r>
            <w:r/>
          </w:p>
        </w:tc>
        <w:tc>
          <w:tcPr>
            <w:tcBorders>
              <w:bottom w:val="single" w:color="000000" w:sz="8" w:space="0"/>
            </w:tcBorders>
            <w:tcMar>
              <w:left w:w="108" w:type="dxa"/>
              <w:top w:w="0" w:type="dxa"/>
              <w:right w:w="108" w:type="dxa"/>
              <w:bottom w:w="0" w:type="dxa"/>
            </w:tcMar>
            <w:tcW w:w="6435" w:type="dxa"/>
            <w:vAlign w:val="top"/>
            <w:textDirection w:val="lrTb"/>
            <w:noWrap w:val="false"/>
          </w:tcPr>
          <w:p>
            <w:pPr>
              <w:pStyle w:val="1192"/>
              <w:spacing w:line="600" w:lineRule="exact"/>
              <w:rPr>
                <w:rFonts w:hint="eastAsia" w:ascii="宋体" w:hAnsi="宋体" w:cs="Arial"/>
              </w:rPr>
            </w:pPr>
            <w:r>
              <w:rPr>
                <w:rFonts w:ascii="宋体" w:hAnsi="宋体" w:cs="Arial"/>
                <w:sz w:val="32"/>
              </w:rPr>
              <w:t xml:space="preserve">JSZC-320583-WTJS-G2026-0001</w:t>
            </w:r>
            <w:r>
              <w:rPr>
                <w:rFonts w:hint="eastAsia" w:ascii="宋体" w:hAnsi="宋体" w:cs="Arial"/>
              </w:rPr>
            </w:r>
            <w:r/>
          </w:p>
        </w:tc>
      </w:tr>
      <w:tr>
        <w:trPr/>
        <w:tc>
          <w:tcPr>
            <w:tcMar>
              <w:left w:w="108" w:type="dxa"/>
              <w:top w:w="0" w:type="dxa"/>
              <w:right w:w="108" w:type="dxa"/>
              <w:bottom w:w="0" w:type="dxa"/>
            </w:tcMar>
            <w:tcW w:w="1684" w:type="dxa"/>
            <w:vAlign w:val="top"/>
            <w:textDirection w:val="lrTb"/>
            <w:noWrap w:val="false"/>
          </w:tcPr>
          <w:p>
            <w:pPr>
              <w:pStyle w:val="1192"/>
              <w:jc w:val="center"/>
              <w:spacing w:line="600" w:lineRule="exact"/>
              <w:rPr>
                <w:rFonts w:ascii="宋体" w:hAnsi="宋体" w:cs="Arial"/>
              </w:rPr>
            </w:pPr>
            <w:r>
              <w:rPr>
                <w:rFonts w:hint="eastAsia" w:ascii="宋体" w:hAnsi="宋体" w:cs="Arial"/>
                <w:sz w:val="32"/>
              </w:rPr>
              <w:t xml:space="preserve">采 购 人：</w:t>
            </w:r>
            <w:r>
              <w:rPr>
                <w:rFonts w:ascii="宋体" w:hAnsi="宋体" w:cs="Arial"/>
              </w:rPr>
            </w:r>
            <w:r/>
          </w:p>
        </w:tc>
        <w:tc>
          <w:tcPr>
            <w:tcBorders>
              <w:top w:val="single" w:color="000000" w:sz="8" w:space="0"/>
              <w:bottom w:val="single" w:color="000000" w:sz="8" w:space="0"/>
            </w:tcBorders>
            <w:tcMar>
              <w:left w:w="108" w:type="dxa"/>
              <w:top w:w="0" w:type="dxa"/>
              <w:right w:w="108" w:type="dxa"/>
              <w:bottom w:w="0" w:type="dxa"/>
            </w:tcMar>
            <w:tcW w:w="6435" w:type="dxa"/>
            <w:vAlign w:val="top"/>
            <w:textDirection w:val="lrTb"/>
            <w:noWrap w:val="false"/>
          </w:tcPr>
          <w:p>
            <w:pPr>
              <w:pStyle w:val="1192"/>
              <w:spacing w:line="600" w:lineRule="exact"/>
              <w:rPr>
                <w:rFonts w:ascii="宋体" w:hAnsi="宋体" w:cs="Arial"/>
                <w:sz w:val="32"/>
              </w:rPr>
            </w:pPr>
            <w:r>
              <w:rPr>
                <w:rFonts w:hint="eastAsia" w:ascii="宋体" w:hAnsi="宋体" w:cs="Arial"/>
                <w:sz w:val="32"/>
              </w:rPr>
              <w:t xml:space="preserve">昆山市巴城镇人民政府（昆山市巴城镇社会事业办公室）</w:t>
            </w:r>
            <w:r>
              <w:rPr>
                <w:rFonts w:ascii="宋体" w:hAnsi="宋体" w:cs="Arial"/>
                <w:sz w:val="32"/>
              </w:rPr>
            </w:r>
            <w:r/>
          </w:p>
        </w:tc>
      </w:tr>
      <w:tr>
        <w:trPr/>
        <w:tc>
          <w:tcPr>
            <w:tcMar>
              <w:left w:w="108" w:type="dxa"/>
              <w:top w:w="0" w:type="dxa"/>
              <w:right w:w="108" w:type="dxa"/>
              <w:bottom w:w="0" w:type="dxa"/>
            </w:tcMar>
            <w:tcW w:w="1684" w:type="dxa"/>
            <w:vAlign w:val="top"/>
            <w:textDirection w:val="lrTb"/>
            <w:noWrap w:val="false"/>
          </w:tcPr>
          <w:p>
            <w:pPr>
              <w:pStyle w:val="1192"/>
              <w:jc w:val="left"/>
              <w:spacing w:line="600" w:lineRule="exact"/>
              <w:rPr>
                <w:rFonts w:ascii="宋体" w:hAnsi="宋体" w:cs="Arial"/>
              </w:rPr>
            </w:pPr>
            <w:r>
              <w:rPr>
                <w:rFonts w:hint="eastAsia" w:ascii="宋体" w:hAnsi="宋体" w:cs="Arial"/>
                <w:sz w:val="32"/>
              </w:rPr>
              <w:t xml:space="preserve">项目名称：</w:t>
            </w:r>
            <w:r>
              <w:rPr>
                <w:rFonts w:ascii="宋体" w:hAnsi="宋体" w:cs="Arial"/>
              </w:rPr>
            </w:r>
            <w:r/>
          </w:p>
        </w:tc>
        <w:tc>
          <w:tcPr>
            <w:tcBorders>
              <w:top w:val="single" w:color="000000" w:sz="8" w:space="0"/>
              <w:bottom w:val="single" w:color="000000" w:sz="8" w:space="0"/>
            </w:tcBorders>
            <w:tcMar>
              <w:left w:w="108" w:type="dxa"/>
              <w:top w:w="0" w:type="dxa"/>
              <w:right w:w="108" w:type="dxa"/>
              <w:bottom w:w="0" w:type="dxa"/>
            </w:tcMar>
            <w:tcW w:w="6435" w:type="dxa"/>
            <w:vAlign w:val="top"/>
            <w:textDirection w:val="lrTb"/>
            <w:noWrap w:val="false"/>
          </w:tcPr>
          <w:p>
            <w:pPr>
              <w:pStyle w:val="1192"/>
              <w:spacing w:line="600" w:lineRule="exact"/>
              <w:rPr>
                <w:rFonts w:hint="eastAsia" w:ascii="宋体" w:hAnsi="宋体" w:cs="Arial"/>
                <w:sz w:val="30"/>
                <w:szCs w:val="30"/>
              </w:rPr>
            </w:pPr>
            <w:r>
              <w:rPr>
                <w:rFonts w:hint="eastAsia" w:ascii="宋体" w:hAnsi="宋体" w:cs="Arial"/>
                <w:sz w:val="32"/>
              </w:rPr>
              <w:t xml:space="preserve">巴城镇日照中心及助餐点运营</w:t>
            </w:r>
            <w:r>
              <w:rPr>
                <w:rFonts w:hint="eastAsia" w:ascii="宋体" w:hAnsi="宋体" w:cs="Arial"/>
                <w:sz w:val="32"/>
              </w:rPr>
              <w:t xml:space="preserve">项目</w:t>
            </w:r>
            <w:r>
              <w:rPr>
                <w:rFonts w:hint="eastAsia" w:ascii="宋体" w:hAnsi="宋体" w:cs="Arial"/>
                <w:sz w:val="30"/>
                <w:szCs w:val="30"/>
              </w:rPr>
            </w:r>
            <w:r/>
          </w:p>
        </w:tc>
      </w:tr>
      <w:tr>
        <w:trPr/>
        <w:tc>
          <w:tcPr>
            <w:tcMar>
              <w:left w:w="108" w:type="dxa"/>
              <w:top w:w="0" w:type="dxa"/>
              <w:right w:w="108" w:type="dxa"/>
              <w:bottom w:w="0" w:type="dxa"/>
            </w:tcMar>
            <w:tcW w:w="1684" w:type="dxa"/>
            <w:vAlign w:val="top"/>
            <w:textDirection w:val="lrTb"/>
            <w:noWrap w:val="false"/>
          </w:tcPr>
          <w:p>
            <w:pPr>
              <w:pStyle w:val="1192"/>
              <w:spacing w:line="600" w:lineRule="exact"/>
              <w:rPr>
                <w:rFonts w:hint="eastAsia" w:ascii="宋体" w:hAnsi="宋体" w:cs="Arial"/>
                <w:sz w:val="32"/>
              </w:rPr>
            </w:pPr>
            <w:r>
              <w:rPr>
                <w:rFonts w:hint="eastAsia" w:ascii="宋体" w:hAnsi="宋体" w:cs="Arial"/>
                <w:sz w:val="32"/>
              </w:rPr>
              <w:t xml:space="preserve">招标</w:t>
            </w:r>
            <w:r>
              <w:rPr>
                <w:rFonts w:ascii="宋体" w:hAnsi="宋体" w:cs="Arial"/>
                <w:sz w:val="32"/>
              </w:rPr>
              <w:t xml:space="preserve">类别：</w:t>
            </w:r>
            <w:r>
              <w:rPr>
                <w:rFonts w:hint="eastAsia" w:ascii="宋体" w:hAnsi="宋体" w:cs="Arial"/>
                <w:sz w:val="32"/>
              </w:rPr>
              <w:t xml:space="preserve">  </w:t>
            </w:r>
            <w:r/>
          </w:p>
        </w:tc>
        <w:tc>
          <w:tcPr>
            <w:tcBorders>
              <w:top w:val="single" w:color="000000" w:sz="8" w:space="0"/>
              <w:bottom w:val="single" w:color="000000" w:sz="8" w:space="0"/>
            </w:tcBorders>
            <w:tcMar>
              <w:left w:w="108" w:type="dxa"/>
              <w:top w:w="0" w:type="dxa"/>
              <w:right w:w="108" w:type="dxa"/>
              <w:bottom w:w="0" w:type="dxa"/>
            </w:tcMar>
            <w:tcW w:w="6435" w:type="dxa"/>
            <w:vAlign w:val="top"/>
            <w:textDirection w:val="lrTb"/>
            <w:noWrap w:val="false"/>
          </w:tcPr>
          <w:p>
            <w:pPr>
              <w:pStyle w:val="1192"/>
              <w:spacing w:line="600" w:lineRule="exact"/>
              <w:rPr>
                <w:rFonts w:hint="eastAsia" w:ascii="宋体" w:hAnsi="宋体" w:cs="Arial"/>
                <w:sz w:val="32"/>
              </w:rPr>
            </w:pPr>
            <w:r>
              <w:rPr>
                <w:rFonts w:hint="eastAsia" w:ascii="宋体" w:hAnsi="宋体" w:cs="Arial"/>
                <w:sz w:val="32"/>
              </w:rPr>
              <w:t xml:space="preserve">服务类</w:t>
            </w:r>
            <w:r/>
          </w:p>
        </w:tc>
      </w:tr>
    </w:tbl>
    <w:p>
      <w:pPr>
        <w:pStyle w:val="1192"/>
        <w:rPr>
          <w:rFonts w:ascii="宋体" w:hAnsi="宋体"/>
        </w:rPr>
      </w:pPr>
      <w:r>
        <w:rPr>
          <w:rFonts w:ascii="宋体" w:hAnsi="宋体"/>
        </w:rPr>
      </w:r>
      <w:r/>
    </w:p>
    <w:p>
      <w:pPr>
        <w:pStyle w:val="1192"/>
        <w:jc w:val="center"/>
        <w:spacing w:line="360" w:lineRule="auto"/>
        <w:rPr>
          <w:rFonts w:hint="eastAsia" w:ascii="宋体" w:hAnsi="宋体" w:cs="宋体"/>
        </w:rPr>
      </w:pPr>
      <w:r>
        <w:rPr>
          <w:rFonts w:hint="eastAsia" w:ascii="宋体" w:hAnsi="宋体" w:cs="宋体"/>
        </w:rPr>
      </w:r>
      <w:r/>
    </w:p>
    <w:p>
      <w:pPr>
        <w:pStyle w:val="1192"/>
        <w:jc w:val="center"/>
        <w:spacing w:line="360" w:lineRule="auto"/>
        <w:rPr>
          <w:rFonts w:hint="eastAsia" w:ascii="宋体" w:hAnsi="宋体" w:cs="宋体"/>
        </w:rPr>
      </w:pPr>
      <w:r>
        <w:rPr>
          <w:rFonts w:hint="eastAsia" w:ascii="宋体" w:hAnsi="宋体" w:cs="宋体"/>
        </w:rPr>
      </w:r>
      <w:r/>
    </w:p>
    <w:p>
      <w:pPr>
        <w:pStyle w:val="1192"/>
        <w:jc w:val="center"/>
        <w:spacing w:line="360" w:lineRule="auto"/>
        <w:rPr>
          <w:rFonts w:hint="eastAsia" w:ascii="宋体" w:hAnsi="宋体" w:cs="宋体"/>
        </w:rPr>
      </w:pPr>
      <w:r>
        <w:rPr>
          <w:rFonts w:hint="eastAsia" w:ascii="宋体" w:hAnsi="宋体" w:cs="宋体"/>
        </w:rPr>
      </w:r>
      <w:r/>
    </w:p>
    <w:p>
      <w:pPr>
        <w:pStyle w:val="1192"/>
        <w:ind w:left="-283"/>
        <w:jc w:val="center"/>
        <w:spacing w:line="360" w:lineRule="auto"/>
        <w:rPr>
          <w:rFonts w:hint="eastAsia" w:ascii="宋体" w:hAnsi="宋体" w:cs="Arial"/>
          <w:sz w:val="32"/>
          <w:szCs w:val="32"/>
        </w:rPr>
      </w:pPr>
      <w:r/>
      <w:bookmarkStart w:id="1" w:name="OLE_LINK37"/>
      <w:r/>
      <w:bookmarkStart w:id="2" w:name="OLE_LINK38"/>
      <w:r>
        <w:rPr>
          <w:rFonts w:hint="eastAsia" w:ascii="宋体" w:hAnsi="宋体" w:cs="Arial"/>
          <w:sz w:val="32"/>
          <w:szCs w:val="32"/>
        </w:rPr>
        <w:t xml:space="preserve">苏州伟拓建设管理咨询有限公司</w:t>
      </w:r>
      <w:r/>
    </w:p>
    <w:p>
      <w:pPr>
        <w:pStyle w:val="1192"/>
        <w:jc w:val="center"/>
        <w:spacing w:line="360" w:lineRule="auto"/>
        <w:rPr>
          <w:rFonts w:ascii="宋体" w:hAnsi="宋体" w:cs="Arial"/>
          <w:sz w:val="32"/>
          <w:szCs w:val="32"/>
        </w:rPr>
        <w:sectPr>
          <w:headerReference w:type="default" r:id="rId9"/>
          <w:footerReference w:type="default" r:id="rId27"/>
          <w:footerReference w:type="even" r:id="rId28"/>
          <w:footerReference w:type="first" r:id="rId29"/>
          <w:footnotePr/>
          <w:endnotePr/>
          <w:type w:val="nextPage"/>
          <w:pgSz w:w="11906" w:h="16838" w:orient="portrait"/>
          <w:pgMar w:top="1247" w:right="1134" w:bottom="1021" w:left="1701" w:header="851" w:footer="992" w:gutter="0"/>
          <w:pgNumType w:start="1"/>
          <w:cols w:num="1" w:sep="0" w:space="720" w:equalWidth="1"/>
          <w:docGrid w:linePitch="360"/>
        </w:sectPr>
      </w:pPr>
      <w:r/>
      <w:bookmarkEnd w:id="1"/>
      <w:r/>
      <w:bookmarkEnd w:id="2"/>
      <w:r>
        <w:rPr>
          <w:rFonts w:ascii="宋体" w:hAnsi="宋体" w:cs="Arial"/>
          <w:sz w:val="32"/>
          <w:szCs w:val="32"/>
        </w:rPr>
        <w:t xml:space="preserve">二〇二</w:t>
      </w:r>
      <w:r>
        <w:rPr>
          <w:rFonts w:hint="eastAsia" w:ascii="宋体" w:hAnsi="宋体" w:cs="Arial"/>
          <w:sz w:val="32"/>
          <w:szCs w:val="32"/>
        </w:rPr>
        <w:t xml:space="preserve">六</w:t>
      </w:r>
      <w:r>
        <w:rPr>
          <w:rFonts w:hint="eastAsia" w:ascii="宋体" w:hAnsi="宋体" w:cs="Arial"/>
          <w:sz w:val="32"/>
          <w:szCs w:val="32"/>
        </w:rPr>
        <w:t xml:space="preserve">年</w:t>
      </w:r>
      <w:r>
        <w:rPr>
          <w:rFonts w:hint="eastAsia" w:ascii="宋体" w:hAnsi="宋体" w:cs="Arial"/>
          <w:sz w:val="32"/>
          <w:szCs w:val="32"/>
        </w:rPr>
        <w:t xml:space="preserve">五</w:t>
      </w:r>
      <w:r>
        <w:rPr>
          <w:rFonts w:ascii="宋体" w:hAnsi="宋体" w:cs="Arial"/>
          <w:sz w:val="32"/>
          <w:szCs w:val="32"/>
        </w:rPr>
        <w:t xml:space="preserve">月</w:t>
      </w:r>
      <w:r/>
    </w:p>
    <w:p>
      <w:pPr>
        <w:pStyle w:val="1192"/>
        <w:jc w:val="center"/>
        <w:rPr>
          <w:rFonts w:ascii="宋体" w:hAnsi="宋体"/>
          <w:sz w:val="48"/>
          <w:szCs w:val="48"/>
        </w:rPr>
      </w:pPr>
      <w:r>
        <w:rPr>
          <w:rFonts w:ascii="宋体" w:hAnsi="宋体"/>
          <w:sz w:val="48"/>
          <w:szCs w:val="48"/>
        </w:rPr>
        <w:t xml:space="preserve">目录</w:t>
      </w:r>
      <w:r/>
    </w:p>
    <w:p>
      <w:pPr>
        <w:pStyle w:val="1214"/>
        <w:ind w:firstLine="0"/>
        <w:spacing w:line="360" w:lineRule="auto"/>
        <w:rPr>
          <w:rFonts w:ascii="宋体" w:hAnsi="宋体" w:eastAsia="宋体"/>
          <w:sz w:val="28"/>
        </w:rPr>
      </w:pPr>
      <w:r>
        <w:rPr>
          <w:rFonts w:hint="eastAsia" w:ascii="宋体" w:hAnsi="宋体" w:eastAsia="宋体"/>
          <w:sz w:val="28"/>
        </w:rPr>
        <w:t xml:space="preserve">第一章、投标邀请函</w:t>
      </w:r>
      <w:r>
        <w:rPr>
          <w:rFonts w:ascii="宋体" w:hAnsi="宋体" w:eastAsia="宋体"/>
          <w:sz w:val="28"/>
        </w:rPr>
      </w:r>
      <w:r/>
    </w:p>
    <w:p>
      <w:pPr>
        <w:pStyle w:val="1214"/>
        <w:ind w:firstLine="0"/>
        <w:spacing w:line="360" w:lineRule="auto"/>
        <w:rPr>
          <w:rFonts w:ascii="宋体" w:hAnsi="宋体" w:eastAsia="宋体"/>
          <w:bCs/>
          <w:sz w:val="28"/>
        </w:rPr>
      </w:pPr>
      <w:r>
        <w:rPr>
          <w:rFonts w:hint="eastAsia" w:ascii="宋体" w:hAnsi="宋体" w:eastAsia="宋体"/>
          <w:bCs/>
          <w:sz w:val="28"/>
        </w:rPr>
        <w:t xml:space="preserve">第二章、投标人须知</w:t>
      </w:r>
      <w:r>
        <w:rPr>
          <w:rFonts w:ascii="宋体" w:hAnsi="宋体" w:eastAsia="宋体"/>
          <w:bCs/>
          <w:sz w:val="28"/>
        </w:rPr>
      </w:r>
      <w:r/>
    </w:p>
    <w:p>
      <w:pPr>
        <w:pStyle w:val="1192"/>
        <w:spacing w:line="360" w:lineRule="auto"/>
        <w:rPr>
          <w:rFonts w:ascii="宋体" w:hAnsi="宋体"/>
          <w:bCs/>
          <w:sz w:val="28"/>
          <w:szCs w:val="20"/>
        </w:rPr>
      </w:pPr>
      <w:r>
        <w:rPr>
          <w:rFonts w:hint="eastAsia" w:ascii="宋体" w:hAnsi="宋体"/>
          <w:bCs/>
          <w:sz w:val="28"/>
          <w:szCs w:val="20"/>
        </w:rPr>
        <w:t xml:space="preserve">第三章、投标文件格式</w:t>
      </w:r>
      <w:r>
        <w:rPr>
          <w:rFonts w:ascii="宋体" w:hAnsi="宋体"/>
          <w:bCs/>
          <w:sz w:val="28"/>
          <w:szCs w:val="20"/>
        </w:rPr>
      </w:r>
      <w:r/>
    </w:p>
    <w:p>
      <w:pPr>
        <w:pStyle w:val="1192"/>
        <w:spacing w:line="360" w:lineRule="auto"/>
        <w:rPr>
          <w:rFonts w:ascii="宋体" w:hAnsi="宋体"/>
          <w:bCs/>
          <w:sz w:val="28"/>
          <w:szCs w:val="20"/>
        </w:rPr>
      </w:pPr>
      <w:r>
        <w:rPr>
          <w:rFonts w:hint="eastAsia" w:ascii="宋体" w:hAnsi="宋体"/>
          <w:bCs/>
          <w:sz w:val="28"/>
          <w:szCs w:val="20"/>
        </w:rPr>
        <w:t xml:space="preserve">第四章、招标书</w:t>
      </w:r>
      <w:r>
        <w:rPr>
          <w:rFonts w:ascii="宋体" w:hAnsi="宋体"/>
          <w:bCs/>
          <w:sz w:val="28"/>
          <w:szCs w:val="20"/>
        </w:rPr>
      </w:r>
      <w:r/>
    </w:p>
    <w:p>
      <w:pPr>
        <w:pStyle w:val="1192"/>
        <w:spacing w:line="360" w:lineRule="auto"/>
        <w:rPr>
          <w:rFonts w:ascii="宋体" w:hAnsi="宋体"/>
          <w:bCs/>
          <w:sz w:val="28"/>
          <w:szCs w:val="20"/>
        </w:rPr>
      </w:pPr>
      <w:r>
        <w:rPr>
          <w:rFonts w:hint="eastAsia" w:ascii="宋体" w:hAnsi="宋体"/>
          <w:bCs/>
          <w:sz w:val="28"/>
          <w:szCs w:val="20"/>
        </w:rPr>
        <w:t xml:space="preserve">第五章、合同主要内容</w:t>
      </w:r>
      <w:r>
        <w:rPr>
          <w:rFonts w:ascii="宋体" w:hAnsi="宋体"/>
          <w:bCs/>
          <w:sz w:val="28"/>
          <w:szCs w:val="20"/>
        </w:rPr>
      </w:r>
      <w:r/>
    </w:p>
    <w:p>
      <w:pPr>
        <w:pStyle w:val="1192"/>
        <w:spacing w:line="360" w:lineRule="auto"/>
        <w:rPr>
          <w:rFonts w:ascii="宋体" w:hAnsi="宋体"/>
          <w:bCs/>
          <w:sz w:val="28"/>
          <w:szCs w:val="20"/>
        </w:rPr>
      </w:pPr>
      <w:r>
        <w:rPr>
          <w:rFonts w:hint="eastAsia" w:ascii="宋体" w:hAnsi="宋体"/>
          <w:bCs/>
          <w:sz w:val="28"/>
          <w:szCs w:val="20"/>
        </w:rPr>
        <w:t xml:space="preserve">第六章、评标方法、评分标准</w:t>
      </w:r>
      <w:r>
        <w:rPr>
          <w:rFonts w:ascii="宋体" w:hAnsi="宋体"/>
          <w:bCs/>
          <w:sz w:val="28"/>
          <w:szCs w:val="20"/>
        </w:rPr>
      </w:r>
      <w:r/>
    </w:p>
    <w:p>
      <w:pPr>
        <w:pStyle w:val="1192"/>
        <w:rPr>
          <w:rFonts w:ascii="宋体" w:hAnsi="宋体"/>
        </w:rPr>
      </w:pPr>
      <w:r/>
      <w:bookmarkStart w:id="3" w:name="_Toc359921166"/>
      <w:r>
        <w:rPr>
          <w:rFonts w:ascii="宋体" w:hAnsi="宋体"/>
        </w:rPr>
      </w:r>
      <w:r/>
    </w:p>
    <w:p>
      <w:pPr>
        <w:pStyle w:val="1192"/>
        <w:rPr>
          <w:rFonts w:ascii="宋体" w:hAnsi="宋体"/>
        </w:rPr>
      </w:pPr>
      <w:r>
        <w:rPr>
          <w:rFonts w:ascii="宋体" w:hAnsi="宋体"/>
        </w:rPr>
      </w:r>
      <w:r/>
    </w:p>
    <w:p>
      <w:pPr>
        <w:pStyle w:val="1192"/>
        <w:rPr>
          <w:rFonts w:ascii="宋体" w:hAnsi="宋体"/>
        </w:rPr>
      </w:pPr>
      <w:r>
        <w:rPr>
          <w:rFonts w:ascii="宋体" w:hAnsi="宋体"/>
        </w:rPr>
      </w:r>
      <w:r/>
    </w:p>
    <w:p>
      <w:pPr>
        <w:pStyle w:val="1192"/>
        <w:rPr>
          <w:rFonts w:ascii="宋体" w:hAnsi="宋体"/>
        </w:rPr>
      </w:pPr>
      <w:r>
        <w:rPr>
          <w:rFonts w:ascii="宋体" w:hAnsi="宋体"/>
        </w:rPr>
      </w:r>
      <w:r/>
    </w:p>
    <w:p>
      <w:pPr>
        <w:pStyle w:val="1192"/>
        <w:rPr>
          <w:rFonts w:ascii="宋体" w:hAnsi="宋体"/>
        </w:rPr>
        <w:sectPr>
          <w:footnotePr/>
          <w:endnotePr/>
          <w:type w:val="nextPage"/>
          <w:pgSz w:w="11906" w:h="16838" w:orient="portrait"/>
          <w:pgMar w:top="1247" w:right="1134" w:bottom="1021" w:left="1701" w:header="851" w:footer="992" w:gutter="0"/>
          <w:cols w:num="1" w:sep="0" w:space="720" w:equalWidth="1"/>
          <w:docGrid w:linePitch="360"/>
        </w:sectPr>
      </w:pPr>
      <w:r>
        <w:rPr>
          <w:rFonts w:ascii="宋体" w:hAnsi="宋体"/>
        </w:rPr>
      </w:r>
      <w:r/>
    </w:p>
    <w:p>
      <w:pPr>
        <w:pStyle w:val="1193"/>
        <w:jc w:val="center"/>
        <w:spacing w:line="276" w:lineRule="auto"/>
        <w:rPr>
          <w:rFonts w:ascii="宋体" w:hAnsi="宋体" w:eastAsia="宋体"/>
          <w:sz w:val="32"/>
          <w:szCs w:val="32"/>
        </w:rPr>
      </w:pPr>
      <w:r/>
      <w:bookmarkStart w:id="4" w:name="_Toc515977233"/>
      <w:r>
        <w:rPr>
          <w:rFonts w:hint="eastAsia" w:ascii="宋体" w:hAnsi="宋体" w:eastAsia="宋体"/>
          <w:sz w:val="32"/>
          <w:szCs w:val="32"/>
        </w:rPr>
        <w:t xml:space="preserve">第一章、投标邀请</w:t>
      </w:r>
      <w:bookmarkEnd w:id="3"/>
      <w:r/>
      <w:bookmarkEnd w:id="4"/>
      <w:r>
        <w:rPr>
          <w:rFonts w:hint="eastAsia" w:ascii="宋体" w:hAnsi="宋体" w:eastAsia="宋体"/>
          <w:sz w:val="32"/>
          <w:szCs w:val="32"/>
        </w:rPr>
        <w:t xml:space="preserve">函</w:t>
      </w:r>
      <w:r>
        <w:rPr>
          <w:rFonts w:ascii="宋体" w:hAnsi="宋体" w:eastAsia="宋体"/>
          <w:sz w:val="32"/>
          <w:szCs w:val="32"/>
        </w:rPr>
      </w:r>
      <w:r/>
    </w:p>
    <w:p>
      <w:pPr>
        <w:pStyle w:val="1192"/>
        <w:ind w:firstLine="420"/>
        <w:spacing w:line="360" w:lineRule="auto"/>
        <w:rPr>
          <w:rFonts w:ascii="宋体" w:hAnsi="宋体" w:cs="宋体"/>
          <w:szCs w:val="21"/>
        </w:rPr>
        <w:pBdr>
          <w:top w:val="single" w:color="000000" w:sz="4" w:space="1"/>
          <w:left w:val="single" w:color="000000" w:sz="4" w:space="4"/>
          <w:bottom w:val="single" w:color="000000" w:sz="4" w:space="1"/>
          <w:right w:val="single" w:color="000000" w:sz="4" w:space="4"/>
        </w:pBdr>
      </w:pPr>
      <w:r>
        <w:rPr>
          <w:rFonts w:hint="eastAsia" w:ascii="宋体" w:hAnsi="宋体" w:cs="宋体"/>
          <w:szCs w:val="21"/>
        </w:rPr>
        <w:t xml:space="preserve">项目概况</w:t>
      </w:r>
      <w:r>
        <w:rPr>
          <w:rFonts w:ascii="宋体" w:hAnsi="宋体" w:cs="宋体"/>
          <w:szCs w:val="21"/>
        </w:rPr>
      </w:r>
      <w:r/>
    </w:p>
    <w:p>
      <w:pPr>
        <w:pStyle w:val="1192"/>
        <w:ind w:firstLine="420"/>
        <w:spacing w:line="360" w:lineRule="auto"/>
        <w:rPr>
          <w:rFonts w:ascii="宋体" w:hAnsi="宋体" w:cs="宋体"/>
          <w:szCs w:val="21"/>
        </w:rPr>
        <w:pBdr>
          <w:top w:val="single" w:color="000000" w:sz="4" w:space="1"/>
          <w:left w:val="single" w:color="000000" w:sz="4" w:space="4"/>
          <w:bottom w:val="single" w:color="000000" w:sz="4" w:space="1"/>
          <w:right w:val="single" w:color="000000" w:sz="4" w:space="4"/>
        </w:pBdr>
      </w:pPr>
      <w:r>
        <w:rPr>
          <w:rFonts w:hint="eastAsia" w:ascii="宋体" w:hAnsi="宋体"/>
          <w:bCs/>
          <w:szCs w:val="21"/>
        </w:rPr>
        <w:t xml:space="preserve">巴城镇日照中心及助餐点运营</w:t>
      </w:r>
      <w:r>
        <w:rPr>
          <w:rFonts w:hint="eastAsia" w:ascii="宋体" w:hAnsi="宋体"/>
          <w:bCs/>
          <w:szCs w:val="21"/>
        </w:rPr>
        <w:t xml:space="preserve">项目</w:t>
      </w:r>
      <w:r>
        <w:rPr>
          <w:rFonts w:ascii="宋体" w:hAnsi="宋体" w:cs="Segoe UI"/>
          <w:szCs w:val="21"/>
          <w:shd w:val="clear" w:color="auto" w:fill="ffffff"/>
        </w:rPr>
        <w:t xml:space="preserve">JSZC-320583-WTJS-G2026-0001</w:t>
      </w:r>
      <w:r>
        <w:rPr>
          <w:rFonts w:hint="eastAsia" w:ascii="宋体" w:hAnsi="宋体" w:cs="宋体"/>
          <w:bCs/>
          <w:szCs w:val="21"/>
        </w:rPr>
        <w:t xml:space="preserve">招标</w:t>
      </w:r>
      <w:r>
        <w:rPr>
          <w:rFonts w:hint="eastAsia" w:ascii="宋体" w:hAnsi="宋体" w:cs="宋体"/>
          <w:szCs w:val="21"/>
        </w:rPr>
        <w:t xml:space="preserve">项目的潜在投标供应商应在“苏采云”系统（网址：</w:t>
      </w:r>
      <w:r>
        <w:rPr>
          <w:rFonts w:ascii="宋体" w:hAnsi="宋体" w:cs="宋体"/>
          <w:szCs w:val="21"/>
        </w:rPr>
        <w:fldChar w:fldCharType="begin"/>
      </w:r>
      <w:r>
        <w:rPr>
          <w:rFonts w:ascii="宋体" w:hAnsi="宋体" w:cs="宋体"/>
          <w:szCs w:val="21"/>
        </w:rPr>
        <w:instrText xml:space="preserve"> HYPERLINK "</w:instrText>
      </w:r>
      <w:r>
        <w:rPr>
          <w:rFonts w:hint="eastAsia" w:ascii="宋体" w:hAnsi="宋体" w:cs="宋体"/>
          <w:szCs w:val="21"/>
        </w:rPr>
        <w:instrText xml:space="preserve">http://jszfcg.jsczt.cn/）获取招标文件，并于2026年04月</w:instrText>
      </w:r>
      <w:r>
        <w:rPr>
          <w:rFonts w:ascii="宋体" w:hAnsi="宋体" w:cs="宋体"/>
          <w:szCs w:val="21"/>
        </w:rPr>
        <w:instrText xml:space="preserve">" </w:instrText>
      </w:r>
      <w:r>
        <w:rPr>
          <w:rFonts w:ascii="宋体" w:hAnsi="宋体" w:cs="宋体"/>
          <w:szCs w:val="21"/>
        </w:rPr>
        <w:fldChar w:fldCharType="separate"/>
      </w:r>
      <w:r>
        <w:rPr>
          <w:rFonts w:hint="eastAsia" w:ascii="宋体" w:hAnsi="宋体" w:cs="宋体"/>
          <w:color w:val="000000"/>
          <w:szCs w:val="21"/>
          <w:u w:val="single"/>
        </w:rPr>
        <w:t xml:space="preserve">http://jszfcg.jsczt.cn/）获取招标文件，并于2026年</w:t>
      </w:r>
      <w:r>
        <w:rPr>
          <w:rFonts w:ascii="宋体" w:hAnsi="宋体" w:cs="宋体"/>
          <w:color w:val="000000"/>
          <w:szCs w:val="21"/>
          <w:u w:val="single"/>
        </w:rPr>
        <w:t xml:space="preserve">05</w:t>
      </w:r>
      <w:r>
        <w:rPr>
          <w:rFonts w:hint="eastAsia" w:ascii="宋体" w:hAnsi="宋体" w:cs="宋体"/>
          <w:color w:val="000000"/>
          <w:szCs w:val="21"/>
          <w:u w:val="single"/>
        </w:rPr>
        <w:t xml:space="preserve">月</w:t>
      </w:r>
      <w:r>
        <w:rPr>
          <w:rFonts w:ascii="宋体" w:hAnsi="宋体" w:cs="宋体"/>
          <w:szCs w:val="21"/>
        </w:rPr>
        <w:fldChar w:fldCharType="end"/>
      </w:r>
      <w:r>
        <w:rPr>
          <w:rFonts w:ascii="宋体" w:hAnsi="宋体" w:cs="宋体"/>
          <w:szCs w:val="21"/>
          <w:u w:val="single"/>
        </w:rPr>
        <w:t xml:space="preserve">29</w:t>
      </w:r>
      <w:r>
        <w:rPr>
          <w:rFonts w:hint="eastAsia" w:ascii="宋体" w:hAnsi="宋体" w:cs="宋体"/>
          <w:color w:val="000000"/>
          <w:szCs w:val="21"/>
          <w:u w:val="single"/>
        </w:rPr>
        <w:t xml:space="preserve">日</w:t>
      </w:r>
      <w:r>
        <w:rPr>
          <w:rFonts w:ascii="宋体" w:hAnsi="宋体" w:cs="宋体"/>
          <w:bCs/>
          <w:szCs w:val="21"/>
          <w:u w:val="single"/>
        </w:rPr>
        <w:t xml:space="preserve">13</w:t>
      </w:r>
      <w:r>
        <w:rPr>
          <w:rFonts w:hint="eastAsia" w:ascii="宋体" w:hAnsi="宋体" w:cs="宋体"/>
          <w:bCs/>
          <w:szCs w:val="21"/>
          <w:u w:val="single"/>
        </w:rPr>
        <w:t xml:space="preserve">点30分（</w:t>
      </w:r>
      <w:r>
        <w:rPr>
          <w:rFonts w:hint="eastAsia" w:ascii="宋体" w:hAnsi="宋体" w:cs="宋体"/>
          <w:bCs/>
          <w:szCs w:val="21"/>
        </w:rPr>
        <w:t xml:space="preserve">北京时间）前递交投标文件</w:t>
      </w:r>
      <w:r>
        <w:rPr>
          <w:rFonts w:hint="eastAsia" w:ascii="宋体" w:hAnsi="宋体" w:cs="宋体"/>
          <w:szCs w:val="21"/>
        </w:rPr>
        <w:t xml:space="preserve">。</w:t>
      </w:r>
      <w:r>
        <w:rPr>
          <w:rFonts w:ascii="宋体" w:hAnsi="宋体" w:cs="宋体"/>
          <w:szCs w:val="21"/>
        </w:rPr>
      </w:r>
      <w:r/>
    </w:p>
    <w:p>
      <w:pPr>
        <w:pStyle w:val="1192"/>
        <w:ind w:firstLine="422"/>
        <w:jc w:val="left"/>
        <w:spacing w:line="360" w:lineRule="auto"/>
        <w:rPr>
          <w:rFonts w:ascii="宋体" w:hAnsi="宋体" w:cs="宋体"/>
          <w:b/>
          <w:szCs w:val="21"/>
        </w:rPr>
      </w:pPr>
      <w:r>
        <w:rPr>
          <w:rFonts w:hint="eastAsia" w:ascii="宋体" w:hAnsi="宋体" w:cs="宋体"/>
          <w:b/>
          <w:szCs w:val="21"/>
        </w:rPr>
        <w:t xml:space="preserve">一、项目基本情况</w:t>
      </w:r>
      <w:r>
        <w:rPr>
          <w:rFonts w:ascii="宋体" w:hAnsi="宋体" w:cs="宋体"/>
          <w:b/>
          <w:szCs w:val="21"/>
        </w:rPr>
      </w:r>
      <w:r/>
    </w:p>
    <w:p>
      <w:pPr>
        <w:pStyle w:val="1192"/>
        <w:ind w:firstLine="420"/>
        <w:jc w:val="left"/>
        <w:spacing w:line="360" w:lineRule="auto"/>
        <w:rPr>
          <w:rFonts w:ascii="宋体" w:hAnsi="宋体" w:cs="Segoe UI"/>
          <w:szCs w:val="21"/>
          <w:shd w:val="clear" w:color="auto" w:fill="ffffff"/>
        </w:rPr>
      </w:pPr>
      <w:r>
        <w:rPr>
          <w:rFonts w:hint="eastAsia" w:ascii="宋体" w:hAnsi="宋体" w:cs="宋体"/>
          <w:szCs w:val="21"/>
        </w:rPr>
        <w:t xml:space="preserve">1、</w:t>
      </w:r>
      <w:r>
        <w:rPr>
          <w:rFonts w:hint="eastAsia" w:ascii="宋体" w:hAnsi="宋体" w:cs="宋体"/>
          <w:bCs/>
          <w:szCs w:val="21"/>
        </w:rPr>
        <w:t xml:space="preserve">项目编号：</w:t>
      </w:r>
      <w:r>
        <w:rPr>
          <w:rFonts w:ascii="宋体" w:hAnsi="宋体" w:cs="Segoe UI"/>
          <w:szCs w:val="21"/>
          <w:shd w:val="clear" w:color="auto" w:fill="ffffff"/>
        </w:rPr>
        <w:t xml:space="preserve">JSZC-320583-WTJS-G2026-0001</w:t>
      </w:r>
      <w:r/>
    </w:p>
    <w:p>
      <w:pPr>
        <w:pStyle w:val="1192"/>
        <w:ind w:firstLine="420"/>
        <w:jc w:val="left"/>
        <w:spacing w:line="360" w:lineRule="auto"/>
        <w:rPr>
          <w:rFonts w:ascii="宋体" w:hAnsi="宋体" w:cs="宋体"/>
          <w:bCs/>
          <w:szCs w:val="21"/>
        </w:rPr>
      </w:pPr>
      <w:r>
        <w:rPr>
          <w:rFonts w:hint="eastAsia" w:ascii="宋体" w:hAnsi="宋体" w:cs="宋体"/>
          <w:bCs/>
          <w:szCs w:val="21"/>
        </w:rPr>
        <w:t xml:space="preserve">2、</w:t>
      </w:r>
      <w:r>
        <w:rPr>
          <w:rFonts w:hint="eastAsia" w:ascii="宋体" w:hAnsi="宋体" w:cs="宋体"/>
          <w:bCs/>
          <w:szCs w:val="21"/>
          <w:lang w:val="zh-CN"/>
        </w:rPr>
        <w:t xml:space="preserve">项目名称</w:t>
      </w:r>
      <w:r>
        <w:rPr>
          <w:rFonts w:hint="eastAsia" w:ascii="宋体" w:hAnsi="宋体" w:cs="宋体"/>
          <w:bCs/>
          <w:szCs w:val="21"/>
        </w:rPr>
        <w:t xml:space="preserve">：</w:t>
      </w:r>
      <w:bookmarkStart w:id="5" w:name="OLE_LINK11"/>
      <w:r>
        <w:rPr>
          <w:rFonts w:hint="eastAsia" w:ascii="宋体" w:hAnsi="宋体"/>
          <w:bCs/>
          <w:szCs w:val="21"/>
        </w:rPr>
        <w:t xml:space="preserve">巴城镇日照中心及助餐点运营</w:t>
      </w:r>
      <w:r>
        <w:rPr>
          <w:rFonts w:hint="eastAsia" w:ascii="宋体" w:hAnsi="宋体"/>
          <w:bCs/>
          <w:szCs w:val="21"/>
        </w:rPr>
        <w:t xml:space="preserve">项目</w:t>
      </w:r>
      <w:r>
        <w:rPr>
          <w:rFonts w:ascii="宋体" w:hAnsi="宋体" w:cs="宋体"/>
          <w:bCs/>
          <w:szCs w:val="21"/>
        </w:rPr>
      </w:r>
      <w:r/>
    </w:p>
    <w:p>
      <w:pPr>
        <w:pStyle w:val="1192"/>
        <w:ind w:firstLine="420"/>
        <w:jc w:val="left"/>
        <w:spacing w:line="360" w:lineRule="auto"/>
        <w:rPr>
          <w:rFonts w:ascii="宋体" w:hAnsi="宋体"/>
          <w:szCs w:val="21"/>
        </w:rPr>
      </w:pPr>
      <w:r/>
      <w:bookmarkEnd w:id="5"/>
      <w:r>
        <w:rPr>
          <w:rFonts w:hint="eastAsia" w:ascii="宋体" w:hAnsi="宋体"/>
          <w:szCs w:val="21"/>
        </w:rPr>
        <w:t xml:space="preserve">3、</w:t>
      </w:r>
      <w:bookmarkStart w:id="6" w:name="OLE_LINK2"/>
      <w:r/>
      <w:bookmarkStart w:id="7" w:name="OLE_LINK1"/>
      <w:r>
        <w:rPr>
          <w:rFonts w:hint="eastAsia" w:ascii="宋体" w:hAnsi="宋体"/>
          <w:szCs w:val="21"/>
        </w:rPr>
        <w:t xml:space="preserve">预算金额：</w:t>
      </w:r>
      <w:r>
        <w:rPr>
          <w:rFonts w:ascii="宋体" w:hAnsi="宋体"/>
          <w:szCs w:val="21"/>
        </w:rPr>
        <w:t xml:space="preserve">260</w:t>
      </w:r>
      <w:r>
        <w:rPr>
          <w:rFonts w:hint="eastAsia" w:ascii="宋体" w:hAnsi="宋体"/>
          <w:szCs w:val="21"/>
        </w:rPr>
        <w:t xml:space="preserve">万元</w:t>
      </w:r>
      <w:r>
        <w:rPr>
          <w:rFonts w:hint="eastAsia" w:ascii="宋体" w:hAnsi="宋体" w:cs="宋体"/>
          <w:bCs/>
          <w:szCs w:val="21"/>
          <w:lang w:val="zh-CN"/>
        </w:rPr>
        <w:t xml:space="preserve"> </w:t>
      </w:r>
      <w:bookmarkEnd w:id="6"/>
      <w:r/>
      <w:bookmarkEnd w:id="7"/>
      <w:r>
        <w:rPr>
          <w:rFonts w:ascii="宋体" w:hAnsi="宋体"/>
          <w:szCs w:val="21"/>
        </w:rPr>
      </w:r>
      <w:r/>
    </w:p>
    <w:p>
      <w:pPr>
        <w:pStyle w:val="1192"/>
        <w:ind w:firstLine="420"/>
        <w:jc w:val="left"/>
        <w:spacing w:line="360" w:lineRule="auto"/>
        <w:rPr>
          <w:rFonts w:ascii="宋体" w:hAnsi="宋体" w:cs="宋体"/>
          <w:bCs/>
          <w:szCs w:val="21"/>
        </w:rPr>
      </w:pPr>
      <w:r>
        <w:rPr>
          <w:rFonts w:hint="eastAsia" w:ascii="宋体" w:hAnsi="宋体" w:cs="宋体"/>
          <w:bCs/>
          <w:szCs w:val="21"/>
        </w:rPr>
        <w:t xml:space="preserve">4、</w:t>
      </w:r>
      <w:r>
        <w:rPr>
          <w:rFonts w:hint="eastAsia" w:ascii="宋体" w:hAnsi="宋体" w:cs="宋体"/>
          <w:b/>
          <w:bCs/>
          <w:szCs w:val="21"/>
        </w:rPr>
        <w:t xml:space="preserve">最高限价：</w:t>
      </w:r>
      <w:r>
        <w:rPr>
          <w:rFonts w:hint="eastAsia" w:ascii="宋体" w:hAnsi="宋体"/>
          <w:b/>
          <w:szCs w:val="21"/>
        </w:rPr>
        <w:t xml:space="preserve">无</w:t>
      </w:r>
      <w:r>
        <w:rPr>
          <w:rFonts w:hint="eastAsia" w:ascii="宋体" w:hAnsi="宋体" w:cs="宋体"/>
          <w:b/>
          <w:bCs/>
          <w:szCs w:val="21"/>
          <w:lang w:val="zh-CN"/>
        </w:rPr>
        <w:t xml:space="preserve"> </w:t>
      </w:r>
      <w:r>
        <w:rPr>
          <w:rFonts w:ascii="宋体" w:hAnsi="宋体" w:cs="宋体"/>
          <w:bCs/>
          <w:szCs w:val="21"/>
        </w:rPr>
      </w:r>
      <w:r/>
    </w:p>
    <w:p>
      <w:pPr>
        <w:pStyle w:val="1192"/>
        <w:ind w:firstLine="420"/>
        <w:jc w:val="left"/>
        <w:spacing w:line="360" w:lineRule="auto"/>
        <w:rPr>
          <w:rFonts w:ascii="宋体" w:hAnsi="宋体" w:cs="宋体"/>
          <w:bCs/>
          <w:szCs w:val="21"/>
        </w:rPr>
      </w:pPr>
      <w:r>
        <w:rPr>
          <w:rFonts w:hint="eastAsia" w:ascii="宋体" w:hAnsi="宋体" w:cs="宋体"/>
          <w:bCs/>
          <w:szCs w:val="21"/>
        </w:rPr>
        <w:t xml:space="preserve">5、采购需求：详见招标文件。</w:t>
      </w:r>
      <w:r>
        <w:rPr>
          <w:rFonts w:ascii="宋体" w:hAnsi="宋体" w:cs="宋体"/>
          <w:bCs/>
          <w:szCs w:val="21"/>
        </w:rPr>
      </w:r>
      <w:r/>
    </w:p>
    <w:p>
      <w:pPr>
        <w:pStyle w:val="1192"/>
        <w:ind w:firstLine="420"/>
        <w:jc w:val="left"/>
        <w:spacing w:line="360" w:lineRule="auto"/>
        <w:rPr>
          <w:rFonts w:ascii="宋体" w:hAnsi="宋体" w:cs="宋体"/>
          <w:bCs/>
          <w:szCs w:val="21"/>
        </w:rPr>
      </w:pPr>
      <w:r>
        <w:rPr>
          <w:rFonts w:hint="eastAsia" w:ascii="宋体" w:hAnsi="宋体" w:cs="宋体"/>
          <w:bCs/>
          <w:szCs w:val="21"/>
        </w:rPr>
        <w:t xml:space="preserve">6、合同履行期限：</w:t>
      </w:r>
      <w:r>
        <w:rPr>
          <w:rFonts w:hint="eastAsia" w:ascii="宋体" w:hAnsi="宋体" w:cs="宋体"/>
          <w:bCs/>
          <w:szCs w:val="21"/>
        </w:rPr>
        <w:t xml:space="preserve">一年</w:t>
      </w:r>
      <w:r>
        <w:rPr>
          <w:rFonts w:ascii="宋体" w:hAnsi="宋体" w:cs="宋体"/>
          <w:bCs/>
          <w:szCs w:val="21"/>
        </w:rPr>
      </w:r>
      <w:r/>
    </w:p>
    <w:p>
      <w:pPr>
        <w:pStyle w:val="1192"/>
        <w:ind w:firstLine="420"/>
        <w:jc w:val="left"/>
        <w:spacing w:line="360" w:lineRule="auto"/>
        <w:rPr>
          <w:rFonts w:ascii="宋体" w:hAnsi="宋体" w:cs="宋体"/>
          <w:bCs/>
          <w:szCs w:val="21"/>
        </w:rPr>
      </w:pPr>
      <w:r>
        <w:rPr>
          <w:rFonts w:hint="eastAsia" w:ascii="宋体" w:hAnsi="宋体" w:cs="宋体"/>
          <w:bCs/>
          <w:szCs w:val="21"/>
        </w:rPr>
        <w:t xml:space="preserve">7、本项目（是/否）接受联合体投标：不接受联合体。</w:t>
      </w:r>
      <w:r>
        <w:rPr>
          <w:rFonts w:ascii="宋体" w:hAnsi="宋体" w:cs="宋体"/>
          <w:bCs/>
          <w:szCs w:val="21"/>
        </w:rPr>
      </w:r>
      <w:r/>
    </w:p>
    <w:p>
      <w:pPr>
        <w:pStyle w:val="1192"/>
        <w:ind w:firstLine="420"/>
        <w:jc w:val="left"/>
        <w:spacing w:line="360" w:lineRule="auto"/>
        <w:rPr>
          <w:rFonts w:ascii="宋体" w:hAnsi="宋体" w:cs="宋体"/>
          <w:bCs/>
          <w:szCs w:val="21"/>
        </w:rPr>
      </w:pPr>
      <w:r>
        <w:rPr>
          <w:rFonts w:hint="eastAsia" w:ascii="宋体" w:hAnsi="宋体" w:cs="宋体"/>
          <w:bCs/>
          <w:szCs w:val="21"/>
        </w:rPr>
        <w:t xml:space="preserve">8、履约保证金：无</w:t>
      </w:r>
      <w:r>
        <w:rPr>
          <w:rFonts w:ascii="宋体" w:hAnsi="宋体" w:cs="宋体"/>
          <w:bCs/>
          <w:szCs w:val="21"/>
        </w:rPr>
      </w:r>
      <w:r/>
    </w:p>
    <w:p>
      <w:pPr>
        <w:pStyle w:val="1192"/>
        <w:ind w:firstLine="420"/>
        <w:jc w:val="left"/>
        <w:spacing w:line="360" w:lineRule="auto"/>
        <w:rPr>
          <w:rFonts w:ascii="宋体" w:hAnsi="宋体" w:cs="宋体"/>
          <w:bCs/>
          <w:szCs w:val="21"/>
        </w:rPr>
      </w:pPr>
      <w:r>
        <w:rPr>
          <w:rFonts w:hint="eastAsia" w:ascii="宋体" w:hAnsi="宋体" w:cs="宋体"/>
          <w:bCs/>
          <w:szCs w:val="21"/>
        </w:rPr>
        <w:t xml:space="preserve">9、</w:t>
      </w:r>
      <w:r>
        <w:rPr>
          <w:rFonts w:hint="eastAsia" w:ascii="宋体" w:hAnsi="宋体" w:cs="宋体"/>
          <w:bCs/>
          <w:szCs w:val="21"/>
        </w:rPr>
        <w:t xml:space="preserve">本项目</w:t>
      </w:r>
      <w:r>
        <w:rPr>
          <w:rFonts w:ascii="宋体" w:hAnsi="宋体" w:cs="宋体"/>
          <w:bCs/>
          <w:szCs w:val="21"/>
        </w:rPr>
        <w:t xml:space="preserve">分为以下</w:t>
      </w:r>
      <w:r>
        <w:rPr>
          <w:rFonts w:ascii="宋体" w:hAnsi="宋体" w:cs="宋体"/>
          <w:bCs/>
          <w:szCs w:val="21"/>
        </w:rPr>
        <w:t xml:space="preserve">2</w:t>
      </w:r>
      <w:r>
        <w:rPr>
          <w:rFonts w:hint="eastAsia" w:ascii="宋体" w:hAnsi="宋体" w:cs="宋体"/>
          <w:bCs/>
          <w:szCs w:val="21"/>
        </w:rPr>
        <w:t xml:space="preserve">个</w:t>
      </w:r>
      <w:r>
        <w:rPr>
          <w:rFonts w:ascii="宋体" w:hAnsi="宋体" w:cs="宋体"/>
          <w:bCs/>
          <w:szCs w:val="21"/>
        </w:rPr>
        <w:t xml:space="preserve">采购</w:t>
      </w:r>
      <w:r>
        <w:rPr>
          <w:rFonts w:hint="eastAsia" w:ascii="宋体" w:hAnsi="宋体" w:cs="宋体"/>
          <w:bCs/>
          <w:szCs w:val="21"/>
        </w:rPr>
        <w:t xml:space="preserve">包</w:t>
      </w:r>
      <w:r>
        <w:rPr>
          <w:rFonts w:ascii="宋体" w:hAnsi="宋体" w:cs="宋体"/>
          <w:bCs/>
          <w:szCs w:val="21"/>
        </w:rPr>
      </w:r>
      <w:r/>
    </w:p>
    <w:tbl>
      <w:tblPr>
        <w:tblW w:w="8933" w:type="dxa"/>
        <w:tblInd w:w="3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70"/>
        <w:gridCol w:w="5568"/>
        <w:gridCol w:w="2195"/>
      </w:tblGrid>
      <w:tr>
        <w:trPr>
          <w:trHeight w:val="444"/>
        </w:trPr>
        <w:tc>
          <w:tcPr>
            <w:tcW w:w="1170" w:type="dxa"/>
            <w:vAlign w:val="center"/>
            <w:textDirection w:val="lrTb"/>
            <w:noWrap w:val="false"/>
          </w:tcPr>
          <w:p>
            <w:pPr>
              <w:pStyle w:val="1192"/>
              <w:jc w:val="center"/>
              <w:spacing w:line="320" w:lineRule="exact"/>
              <w:rPr>
                <w:rFonts w:ascii="宋体" w:hAnsi="宋体" w:cs="宋体"/>
                <w:b/>
                <w:bCs/>
                <w:szCs w:val="21"/>
              </w:rPr>
            </w:pPr>
            <w:r>
              <w:rPr>
                <w:rFonts w:hint="eastAsia" w:ascii="宋体" w:hAnsi="宋体" w:cs="宋体"/>
                <w:b/>
                <w:bCs/>
                <w:szCs w:val="21"/>
              </w:rPr>
              <w:t xml:space="preserve">包号</w:t>
            </w:r>
            <w:r>
              <w:rPr>
                <w:rFonts w:ascii="宋体" w:hAnsi="宋体" w:cs="宋体"/>
                <w:b/>
                <w:bCs/>
                <w:szCs w:val="21"/>
              </w:rPr>
            </w:r>
            <w:r/>
          </w:p>
        </w:tc>
        <w:tc>
          <w:tcPr>
            <w:tcW w:w="5568" w:type="dxa"/>
            <w:vAlign w:val="center"/>
            <w:textDirection w:val="lrTb"/>
            <w:noWrap w:val="false"/>
          </w:tcPr>
          <w:p>
            <w:pPr>
              <w:pStyle w:val="1192"/>
              <w:jc w:val="center"/>
              <w:spacing w:line="320" w:lineRule="exact"/>
              <w:rPr>
                <w:b/>
                <w:bCs/>
                <w:szCs w:val="21"/>
              </w:rPr>
            </w:pPr>
            <w:r>
              <w:rPr>
                <w:rFonts w:hint="eastAsia"/>
                <w:b/>
                <w:bCs/>
                <w:szCs w:val="21"/>
              </w:rPr>
              <w:t xml:space="preserve">采购包名称</w:t>
            </w:r>
            <w:r>
              <w:rPr>
                <w:b/>
                <w:bCs/>
                <w:szCs w:val="21"/>
              </w:rPr>
            </w:r>
            <w:r/>
          </w:p>
        </w:tc>
        <w:tc>
          <w:tcPr>
            <w:tcW w:w="2195" w:type="dxa"/>
            <w:vAlign w:val="center"/>
            <w:textDirection w:val="lrTb"/>
            <w:noWrap w:val="false"/>
          </w:tcPr>
          <w:p>
            <w:pPr>
              <w:pStyle w:val="1192"/>
              <w:jc w:val="center"/>
              <w:spacing w:line="320" w:lineRule="exact"/>
              <w:rPr>
                <w:b/>
                <w:bCs/>
                <w:szCs w:val="21"/>
              </w:rPr>
            </w:pPr>
            <w:r>
              <w:rPr>
                <w:rFonts w:hint="eastAsia"/>
                <w:b/>
                <w:bCs/>
                <w:szCs w:val="21"/>
              </w:rPr>
              <w:t xml:space="preserve">预算金额（万元）</w:t>
            </w:r>
            <w:r>
              <w:rPr>
                <w:b/>
                <w:bCs/>
                <w:szCs w:val="21"/>
              </w:rPr>
            </w:r>
            <w:r/>
          </w:p>
        </w:tc>
      </w:tr>
      <w:tr>
        <w:trPr/>
        <w:tc>
          <w:tcPr>
            <w:tcW w:w="1170" w:type="dxa"/>
            <w:vAlign w:val="center"/>
            <w:textDirection w:val="lrTb"/>
            <w:noWrap w:val="false"/>
          </w:tcPr>
          <w:p>
            <w:pPr>
              <w:pStyle w:val="1192"/>
              <w:jc w:val="center"/>
              <w:spacing w:line="320" w:lineRule="exact"/>
              <w:rPr>
                <w:rFonts w:ascii="宋体" w:hAnsi="宋体" w:cs="宋体"/>
                <w:szCs w:val="21"/>
              </w:rPr>
            </w:pPr>
            <w:r>
              <w:rPr>
                <w:rFonts w:hint="eastAsia" w:ascii="宋体" w:hAnsi="宋体" w:cs="宋体"/>
                <w:szCs w:val="21"/>
              </w:rPr>
              <w:t xml:space="preserve">采购包1</w:t>
            </w:r>
            <w:r>
              <w:rPr>
                <w:rFonts w:ascii="宋体" w:hAnsi="宋体" w:cs="宋体"/>
                <w:szCs w:val="21"/>
              </w:rPr>
            </w:r>
            <w:r/>
          </w:p>
        </w:tc>
        <w:tc>
          <w:tcPr>
            <w:tcW w:w="5568" w:type="dxa"/>
            <w:vAlign w:val="center"/>
            <w:textDirection w:val="lrTb"/>
            <w:noWrap w:val="false"/>
          </w:tcPr>
          <w:p>
            <w:pPr>
              <w:pStyle w:val="1192"/>
              <w:jc w:val="left"/>
              <w:widowControl/>
              <w:rPr>
                <w:rFonts w:ascii="宋体" w:hAnsi="宋体" w:cs="宋体"/>
                <w:szCs w:val="21"/>
              </w:rPr>
            </w:pPr>
            <w:r>
              <w:rPr>
                <w:rFonts w:hint="eastAsia" w:ascii="宋体" w:hAnsi="宋体" w:cs="仿宋"/>
                <w:szCs w:val="21"/>
              </w:rPr>
              <w:t xml:space="preserve">正仪片区（</w:t>
            </w:r>
            <w:r>
              <w:rPr>
                <w:rFonts w:hint="eastAsia" w:ascii="宋体" w:hAnsi="宋体"/>
                <w:szCs w:val="21"/>
              </w:rPr>
              <w:t xml:space="preserve">红杨社区日照</w:t>
            </w:r>
            <w:r>
              <w:rPr>
                <w:rFonts w:hint="eastAsia" w:ascii="宋体" w:hAnsi="宋体"/>
                <w:szCs w:val="21"/>
              </w:rPr>
              <w:t xml:space="preserve">、</w:t>
            </w:r>
            <w:r>
              <w:rPr>
                <w:rFonts w:hint="eastAsia" w:ascii="宋体" w:hAnsi="宋体" w:cs="仿宋"/>
                <w:szCs w:val="21"/>
              </w:rPr>
              <w:t xml:space="preserve">湖滨社区日照、君子亭社区日照、仁和社区日照及新城社区助餐点）</w:t>
            </w:r>
            <w:r>
              <w:rPr>
                <w:rFonts w:ascii="宋体" w:hAnsi="宋体" w:cs="宋体"/>
                <w:szCs w:val="21"/>
              </w:rPr>
            </w:r>
            <w:r/>
          </w:p>
        </w:tc>
        <w:tc>
          <w:tcPr>
            <w:tcW w:w="2195" w:type="dxa"/>
            <w:vAlign w:val="center"/>
            <w:textDirection w:val="lrTb"/>
            <w:noWrap w:val="false"/>
          </w:tcPr>
          <w:p>
            <w:pPr>
              <w:pStyle w:val="1192"/>
              <w:jc w:val="center"/>
              <w:widowControl/>
              <w:rPr>
                <w:rFonts w:ascii="宋体" w:hAnsi="宋体" w:cs="宋体"/>
                <w:szCs w:val="21"/>
              </w:rPr>
            </w:pPr>
            <w:r>
              <w:rPr>
                <w:rFonts w:ascii="宋体" w:hAnsi="宋体" w:cs="宋体"/>
                <w:szCs w:val="21"/>
              </w:rPr>
              <w:t xml:space="preserve">143</w:t>
            </w:r>
            <w:r>
              <w:rPr>
                <w:rFonts w:hint="eastAsia" w:ascii="宋体" w:hAnsi="宋体" w:cs="宋体"/>
                <w:szCs w:val="21"/>
              </w:rPr>
              <w:t xml:space="preserve">.5</w:t>
            </w:r>
            <w:r>
              <w:rPr>
                <w:rFonts w:ascii="宋体" w:hAnsi="宋体" w:cs="宋体"/>
                <w:szCs w:val="21"/>
              </w:rPr>
            </w:r>
            <w:r/>
          </w:p>
        </w:tc>
      </w:tr>
      <w:tr>
        <w:trPr/>
        <w:tc>
          <w:tcPr>
            <w:tcW w:w="1170" w:type="dxa"/>
            <w:vAlign w:val="center"/>
            <w:textDirection w:val="lrTb"/>
            <w:noWrap w:val="false"/>
          </w:tcPr>
          <w:p>
            <w:pPr>
              <w:pStyle w:val="1192"/>
              <w:jc w:val="center"/>
              <w:spacing w:line="320" w:lineRule="exact"/>
              <w:rPr>
                <w:rFonts w:ascii="宋体" w:hAnsi="宋体" w:cs="宋体"/>
                <w:szCs w:val="21"/>
              </w:rPr>
            </w:pPr>
            <w:r>
              <w:rPr>
                <w:rFonts w:hint="eastAsia" w:ascii="宋体" w:hAnsi="宋体" w:cs="宋体"/>
                <w:szCs w:val="21"/>
              </w:rPr>
              <w:t xml:space="preserve">采购包2</w:t>
            </w:r>
            <w:r>
              <w:rPr>
                <w:rFonts w:ascii="宋体" w:hAnsi="宋体" w:cs="宋体"/>
                <w:szCs w:val="21"/>
              </w:rPr>
            </w:r>
            <w:r/>
          </w:p>
        </w:tc>
        <w:tc>
          <w:tcPr>
            <w:tcW w:w="5568" w:type="dxa"/>
            <w:vAlign w:val="center"/>
            <w:textDirection w:val="lrTb"/>
            <w:noWrap w:val="false"/>
          </w:tcPr>
          <w:p>
            <w:pPr>
              <w:pStyle w:val="1192"/>
              <w:jc w:val="left"/>
              <w:widowControl/>
              <w:rPr>
                <w:rFonts w:ascii="宋体" w:hAnsi="宋体" w:cs="宋体"/>
                <w:szCs w:val="21"/>
              </w:rPr>
            </w:pPr>
            <w:r>
              <w:rPr>
                <w:rFonts w:hint="eastAsia" w:ascii="宋体" w:hAnsi="宋体"/>
                <w:szCs w:val="21"/>
              </w:rPr>
              <w:t xml:space="preserve">巴城</w:t>
            </w:r>
            <w:r>
              <w:rPr>
                <w:rFonts w:hint="eastAsia" w:ascii="宋体" w:hAnsi="宋体" w:cs="仿宋"/>
                <w:szCs w:val="21"/>
              </w:rPr>
              <w:t xml:space="preserve">石牌</w:t>
            </w:r>
            <w:r>
              <w:rPr>
                <w:rFonts w:hint="eastAsia" w:ascii="宋体" w:hAnsi="宋体"/>
                <w:szCs w:val="21"/>
              </w:rPr>
              <w:t xml:space="preserve">片区(</w:t>
            </w:r>
            <w:r>
              <w:rPr>
                <w:rFonts w:hint="eastAsia" w:ascii="宋体" w:hAnsi="宋体" w:cs="仿宋"/>
                <w:szCs w:val="21"/>
              </w:rPr>
              <w:t xml:space="preserve">石牌日照、年丰社区日照</w:t>
            </w:r>
            <w:r>
              <w:rPr>
                <w:rFonts w:hint="eastAsia" w:ascii="宋体" w:hAnsi="宋体" w:cs="仿宋"/>
                <w:szCs w:val="21"/>
              </w:rPr>
              <w:t xml:space="preserve">、</w:t>
            </w:r>
            <w:r>
              <w:rPr>
                <w:rFonts w:hint="eastAsia" w:ascii="宋体" w:hAnsi="宋体"/>
                <w:szCs w:val="21"/>
              </w:rPr>
              <w:t xml:space="preserve">临湖社区日照、阳澄湖社区日照、鹭鸣社区日照及巴城社区助餐点)</w:t>
            </w:r>
            <w:r>
              <w:rPr>
                <w:rFonts w:ascii="宋体" w:hAnsi="宋体" w:cs="宋体"/>
                <w:szCs w:val="21"/>
              </w:rPr>
            </w:r>
            <w:r/>
          </w:p>
        </w:tc>
        <w:tc>
          <w:tcPr>
            <w:tcW w:w="2195" w:type="dxa"/>
            <w:vAlign w:val="center"/>
            <w:textDirection w:val="lrTb"/>
            <w:noWrap w:val="false"/>
          </w:tcPr>
          <w:p>
            <w:pPr>
              <w:pStyle w:val="1192"/>
              <w:jc w:val="center"/>
              <w:widowControl/>
              <w:rPr>
                <w:rFonts w:ascii="宋体" w:hAnsi="宋体" w:cs="宋体"/>
                <w:szCs w:val="21"/>
              </w:rPr>
            </w:pPr>
            <w:r>
              <w:rPr>
                <w:rFonts w:ascii="宋体" w:hAnsi="宋体" w:cs="宋体"/>
                <w:szCs w:val="21"/>
              </w:rPr>
              <w:t xml:space="preserve">116.5</w:t>
            </w:r>
            <w:r>
              <w:rPr>
                <w:rFonts w:ascii="宋体" w:hAnsi="宋体" w:cs="宋体"/>
                <w:szCs w:val="21"/>
              </w:rPr>
            </w:r>
            <w:r/>
          </w:p>
        </w:tc>
      </w:tr>
      <w:tr>
        <w:trPr/>
        <w:tc>
          <w:tcPr>
            <w:gridSpan w:val="3"/>
            <w:tcW w:w="8933" w:type="dxa"/>
            <w:vAlign w:val="center"/>
            <w:textDirection w:val="lrTb"/>
            <w:noWrap w:val="false"/>
          </w:tcPr>
          <w:p>
            <w:pPr>
              <w:pStyle w:val="1192"/>
              <w:ind w:firstLine="422"/>
              <w:spacing w:line="360" w:lineRule="auto"/>
              <w:rPr>
                <w:rFonts w:hint="eastAsia" w:ascii="宋体" w:hAnsi="宋体"/>
                <w:szCs w:val="21"/>
              </w:rPr>
            </w:pPr>
            <w:r>
              <w:rPr>
                <w:rFonts w:hint="eastAsia" w:ascii="宋体" w:hAnsi="宋体"/>
                <w:b/>
                <w:szCs w:val="21"/>
              </w:rPr>
              <w:t xml:space="preserve">注</w:t>
            </w:r>
            <w:r>
              <w:rPr>
                <w:rFonts w:ascii="宋体" w:hAnsi="宋体"/>
                <w:b/>
                <w:szCs w:val="21"/>
              </w:rPr>
              <w:t xml:space="preserve">：</w:t>
            </w:r>
            <w:r>
              <w:rPr>
                <w:rFonts w:hint="eastAsia" w:ascii="宋体" w:hAnsi="宋体"/>
                <w:szCs w:val="21"/>
              </w:rPr>
              <w:t xml:space="preserve"> </w:t>
            </w:r>
            <w:r>
              <w:rPr>
                <w:rFonts w:ascii="宋体" w:hAnsi="宋体"/>
                <w:szCs w:val="21"/>
              </w:rPr>
              <w:t xml:space="preserve">1</w:t>
            </w:r>
            <w:r>
              <w:rPr>
                <w:rFonts w:hint="eastAsia" w:ascii="宋体" w:hAnsi="宋体"/>
                <w:szCs w:val="21"/>
              </w:rPr>
              <w:t xml:space="preserve">、投标人最多只能中一个</w:t>
            </w:r>
            <w:r>
              <w:rPr>
                <w:rFonts w:hint="eastAsia" w:ascii="宋体" w:hAnsi="宋体"/>
                <w:szCs w:val="21"/>
              </w:rPr>
              <w:t xml:space="preserve">采购包</w:t>
            </w:r>
            <w:r>
              <w:rPr>
                <w:rFonts w:hint="eastAsia" w:ascii="宋体" w:hAnsi="宋体"/>
                <w:szCs w:val="21"/>
              </w:rPr>
              <w:t xml:space="preserve">，进入每个</w:t>
            </w:r>
            <w:r>
              <w:rPr>
                <w:rFonts w:hint="eastAsia" w:ascii="宋体" w:hAnsi="宋体"/>
                <w:szCs w:val="21"/>
              </w:rPr>
              <w:t xml:space="preserve">采购包</w:t>
            </w:r>
            <w:r>
              <w:rPr>
                <w:rFonts w:hint="eastAsia" w:ascii="宋体" w:hAnsi="宋体"/>
                <w:szCs w:val="21"/>
              </w:rPr>
              <w:t xml:space="preserve">评审的实质性响应且具有得标权的投标人不得少于3家（已中标的投标人不再计入其他</w:t>
            </w:r>
            <w:r>
              <w:rPr>
                <w:rFonts w:hint="eastAsia" w:ascii="宋体" w:hAnsi="宋体"/>
                <w:szCs w:val="21"/>
              </w:rPr>
              <w:t xml:space="preserve">采购包</w:t>
            </w:r>
            <w:r>
              <w:rPr>
                <w:rFonts w:hint="eastAsia" w:ascii="宋体" w:hAnsi="宋体"/>
                <w:szCs w:val="21"/>
              </w:rPr>
              <w:t xml:space="preserve">的投标人数量且不参与其他</w:t>
            </w:r>
            <w:r>
              <w:rPr>
                <w:rFonts w:hint="eastAsia" w:ascii="宋体" w:hAnsi="宋体"/>
                <w:szCs w:val="21"/>
              </w:rPr>
              <w:t xml:space="preserve">采购包</w:t>
            </w:r>
            <w:r>
              <w:rPr>
                <w:rFonts w:hint="eastAsia" w:ascii="宋体" w:hAnsi="宋体"/>
                <w:szCs w:val="21"/>
              </w:rPr>
              <w:t xml:space="preserve">评审），否则应认定该</w:t>
            </w:r>
            <w:r>
              <w:rPr>
                <w:rFonts w:hint="eastAsia" w:ascii="宋体" w:hAnsi="宋体"/>
                <w:szCs w:val="21"/>
              </w:rPr>
              <w:t xml:space="preserve">采购包招标</w:t>
            </w:r>
            <w:r>
              <w:rPr>
                <w:rFonts w:hint="eastAsia" w:ascii="宋体" w:hAnsi="宋体"/>
                <w:szCs w:val="21"/>
              </w:rPr>
              <w:t xml:space="preserve">失败。</w:t>
            </w:r>
            <w:r/>
          </w:p>
          <w:p>
            <w:pPr>
              <w:pStyle w:val="1192"/>
              <w:ind w:firstLine="420"/>
              <w:spacing w:line="360" w:lineRule="auto"/>
              <w:rPr>
                <w:rFonts w:ascii="宋体" w:hAnsi="宋体"/>
                <w:szCs w:val="21"/>
              </w:rPr>
            </w:pPr>
            <w:r>
              <w:rPr>
                <w:rFonts w:ascii="宋体" w:hAnsi="宋体"/>
                <w:szCs w:val="21"/>
              </w:rPr>
              <w:t xml:space="preserve">2</w:t>
            </w:r>
            <w:r>
              <w:rPr>
                <w:rFonts w:hint="eastAsia" w:ascii="宋体" w:hAnsi="宋体"/>
                <w:szCs w:val="21"/>
              </w:rPr>
              <w:t xml:space="preserve">、</w:t>
            </w:r>
            <w:r>
              <w:rPr>
                <w:rFonts w:hint="eastAsia" w:ascii="宋体" w:hAnsi="宋体"/>
                <w:szCs w:val="21"/>
              </w:rPr>
              <w:t xml:space="preserve">评标按照采购包1、采购包2的顺序依次进行。</w:t>
            </w:r>
            <w:r>
              <w:rPr>
                <w:rFonts w:ascii="宋体" w:hAnsi="宋体"/>
                <w:szCs w:val="21"/>
              </w:rPr>
            </w:r>
            <w:r/>
          </w:p>
          <w:p>
            <w:pPr>
              <w:pStyle w:val="1192"/>
              <w:ind w:firstLine="420"/>
              <w:spacing w:line="360" w:lineRule="auto"/>
              <w:rPr>
                <w:rFonts w:hint="eastAsia" w:ascii="宋体" w:hAnsi="宋体"/>
                <w:szCs w:val="21"/>
              </w:rPr>
            </w:pPr>
            <w:r>
              <w:rPr>
                <w:rFonts w:ascii="宋体" w:hAnsi="宋体"/>
                <w:szCs w:val="21"/>
              </w:rPr>
              <w:t xml:space="preserve">3</w:t>
            </w:r>
            <w:r>
              <w:rPr>
                <w:rFonts w:hint="eastAsia" w:ascii="宋体" w:hAnsi="宋体"/>
                <w:szCs w:val="21"/>
              </w:rPr>
              <w:t xml:space="preserve">、投标供应商的报价不得超过每个</w:t>
            </w:r>
            <w:r>
              <w:rPr>
                <w:rFonts w:hint="eastAsia" w:ascii="宋体" w:hAnsi="宋体"/>
                <w:szCs w:val="21"/>
              </w:rPr>
              <w:t xml:space="preserve">采购</w:t>
            </w:r>
            <w:r>
              <w:rPr>
                <w:rFonts w:ascii="宋体" w:hAnsi="宋体"/>
                <w:szCs w:val="21"/>
              </w:rPr>
              <w:t xml:space="preserve">包</w:t>
            </w:r>
            <w:r>
              <w:rPr>
                <w:rFonts w:hint="eastAsia" w:ascii="宋体" w:hAnsi="宋体"/>
                <w:szCs w:val="21"/>
              </w:rPr>
              <w:t xml:space="preserve">的预算金额，否则为无效投标。</w:t>
            </w:r>
            <w:r>
              <w:rPr>
                <w:rFonts w:hint="eastAsia" w:ascii="宋体" w:hAnsi="宋体"/>
                <w:szCs w:val="21"/>
              </w:rPr>
            </w:r>
            <w:r/>
          </w:p>
        </w:tc>
      </w:tr>
    </w:tbl>
    <w:p>
      <w:pPr>
        <w:pStyle w:val="1192"/>
        <w:ind w:firstLine="422"/>
        <w:spacing w:line="360" w:lineRule="auto"/>
        <w:rPr>
          <w:rFonts w:ascii="宋体" w:hAnsi="宋体"/>
          <w:b/>
          <w:szCs w:val="21"/>
        </w:rPr>
      </w:pPr>
      <w:r>
        <w:rPr>
          <w:rFonts w:hint="eastAsia" w:ascii="宋体" w:hAnsi="宋体"/>
          <w:b/>
          <w:szCs w:val="21"/>
        </w:rPr>
        <w:t xml:space="preserve">二</w:t>
      </w:r>
      <w:r>
        <w:rPr>
          <w:rFonts w:hint="eastAsia" w:ascii="宋体" w:hAnsi="宋体"/>
          <w:b/>
          <w:szCs w:val="21"/>
        </w:rPr>
        <w:t xml:space="preserve">、投标人资格要求：</w:t>
      </w:r>
      <w:r>
        <w:rPr>
          <w:rFonts w:ascii="宋体" w:hAnsi="宋体"/>
          <w:b/>
          <w:szCs w:val="21"/>
        </w:rPr>
      </w:r>
      <w:r/>
    </w:p>
    <w:p>
      <w:pPr>
        <w:pStyle w:val="1192"/>
        <w:ind w:firstLine="420"/>
        <w:jc w:val="left"/>
        <w:spacing w:line="360" w:lineRule="auto"/>
        <w:rPr>
          <w:rFonts w:ascii="宋体" w:hAnsi="宋体" w:cs="宋体"/>
          <w:szCs w:val="21"/>
        </w:rPr>
      </w:pPr>
      <w:r>
        <w:rPr>
          <w:rFonts w:hint="eastAsia" w:ascii="宋体" w:hAnsi="宋体" w:cs="宋体"/>
          <w:szCs w:val="21"/>
        </w:rPr>
        <w:t xml:space="preserve">（一）满足《中华人民共和国政府采购法》第二十二条规定：</w:t>
      </w:r>
      <w:r>
        <w:rPr>
          <w:rFonts w:ascii="宋体" w:hAnsi="宋体" w:cs="宋体"/>
          <w:szCs w:val="21"/>
        </w:rPr>
      </w:r>
      <w:r/>
    </w:p>
    <w:p>
      <w:pPr>
        <w:pStyle w:val="1192"/>
        <w:ind w:firstLine="420"/>
        <w:jc w:val="left"/>
        <w:spacing w:line="360" w:lineRule="auto"/>
        <w:rPr>
          <w:rFonts w:ascii="宋体" w:hAnsi="宋体" w:cs="宋体"/>
          <w:szCs w:val="21"/>
        </w:rPr>
      </w:pPr>
      <w:r/>
      <w:bookmarkStart w:id="8" w:name="_Toc28359004"/>
      <w:r>
        <w:rPr>
          <w:rFonts w:hint="eastAsia" w:ascii="宋体" w:hAnsi="宋体" w:cs="宋体"/>
          <w:szCs w:val="21"/>
        </w:rPr>
        <w:t xml:space="preserve">1、具有独立承担民事责任的能力；</w:t>
      </w:r>
      <w:r>
        <w:rPr>
          <w:rFonts w:ascii="宋体" w:hAnsi="宋体" w:cs="宋体"/>
          <w:szCs w:val="21"/>
        </w:rPr>
      </w:r>
      <w:r/>
    </w:p>
    <w:p>
      <w:pPr>
        <w:pStyle w:val="1192"/>
        <w:ind w:firstLine="420"/>
        <w:jc w:val="left"/>
        <w:spacing w:line="360" w:lineRule="auto"/>
        <w:rPr>
          <w:rFonts w:ascii="宋体" w:hAnsi="宋体" w:cs="宋体"/>
          <w:szCs w:val="21"/>
        </w:rPr>
      </w:pPr>
      <w:r>
        <w:rPr>
          <w:rFonts w:hint="eastAsia" w:ascii="宋体" w:hAnsi="宋体" w:cs="宋体"/>
          <w:szCs w:val="21"/>
        </w:rPr>
        <w:t xml:space="preserve">2、具有良好的商业信誉和健全的财务会计制度；</w:t>
      </w:r>
      <w:r>
        <w:rPr>
          <w:rFonts w:ascii="宋体" w:hAnsi="宋体" w:cs="宋体"/>
          <w:szCs w:val="21"/>
        </w:rPr>
      </w:r>
      <w:r/>
    </w:p>
    <w:p>
      <w:pPr>
        <w:pStyle w:val="1192"/>
        <w:ind w:firstLine="420"/>
        <w:jc w:val="left"/>
        <w:spacing w:line="360" w:lineRule="auto"/>
        <w:rPr>
          <w:rFonts w:ascii="宋体" w:hAnsi="宋体" w:cs="宋体"/>
          <w:szCs w:val="21"/>
        </w:rPr>
      </w:pPr>
      <w:r>
        <w:rPr>
          <w:rFonts w:hint="eastAsia" w:ascii="宋体" w:hAnsi="宋体" w:cs="宋体"/>
          <w:szCs w:val="21"/>
        </w:rPr>
        <w:t xml:space="preserve">3、具有履行合同所必需的设备和专业技术能力；</w:t>
      </w:r>
      <w:r>
        <w:rPr>
          <w:rFonts w:ascii="宋体" w:hAnsi="宋体" w:cs="宋体"/>
          <w:szCs w:val="21"/>
        </w:rPr>
      </w:r>
      <w:r/>
    </w:p>
    <w:p>
      <w:pPr>
        <w:pStyle w:val="1192"/>
        <w:ind w:firstLine="420"/>
        <w:jc w:val="left"/>
        <w:spacing w:line="360" w:lineRule="auto"/>
        <w:rPr>
          <w:rFonts w:ascii="宋体" w:hAnsi="宋体" w:cs="宋体"/>
          <w:szCs w:val="21"/>
        </w:rPr>
      </w:pPr>
      <w:r>
        <w:rPr>
          <w:rFonts w:hint="eastAsia" w:ascii="宋体" w:hAnsi="宋体" w:cs="宋体"/>
          <w:szCs w:val="21"/>
        </w:rPr>
        <w:t xml:space="preserve">4、具有依法缴纳税收和社会保障资金的良好记录；</w:t>
      </w:r>
      <w:r>
        <w:rPr>
          <w:rFonts w:ascii="宋体" w:hAnsi="宋体" w:cs="宋体"/>
          <w:szCs w:val="21"/>
        </w:rPr>
      </w:r>
      <w:r/>
    </w:p>
    <w:p>
      <w:pPr>
        <w:pStyle w:val="1192"/>
        <w:ind w:firstLine="420"/>
        <w:jc w:val="left"/>
        <w:spacing w:line="360" w:lineRule="auto"/>
        <w:rPr>
          <w:rFonts w:ascii="宋体" w:hAnsi="宋体" w:cs="宋体"/>
          <w:szCs w:val="21"/>
        </w:rPr>
      </w:pPr>
      <w:r>
        <w:rPr>
          <w:rFonts w:hint="eastAsia" w:ascii="宋体" w:hAnsi="宋体" w:cs="宋体"/>
          <w:szCs w:val="21"/>
        </w:rPr>
        <w:t xml:space="preserve">5、参加政府采购活动前三年内，在经营活动中没有重大违法记录；</w:t>
      </w:r>
      <w:r>
        <w:rPr>
          <w:rFonts w:ascii="宋体" w:hAnsi="宋体" w:cs="宋体"/>
          <w:szCs w:val="21"/>
        </w:rPr>
      </w:r>
      <w:r/>
    </w:p>
    <w:p>
      <w:pPr>
        <w:pStyle w:val="1192"/>
        <w:ind w:firstLine="420"/>
        <w:jc w:val="left"/>
        <w:spacing w:line="360" w:lineRule="auto"/>
        <w:rPr>
          <w:rFonts w:ascii="宋体" w:hAnsi="宋体" w:cs="宋体"/>
          <w:szCs w:val="21"/>
        </w:rPr>
      </w:pPr>
      <w:r>
        <w:rPr>
          <w:rFonts w:hint="eastAsia" w:ascii="宋体" w:hAnsi="宋体" w:cs="宋体"/>
          <w:szCs w:val="21"/>
        </w:rPr>
        <w:t xml:space="preserve">（二）落实政府采购政策需满足的资格要求：</w:t>
      </w:r>
      <w:bookmarkStart w:id="9" w:name="OLE_LINK12"/>
      <w:r/>
      <w:bookmarkStart w:id="10" w:name="OLE_LINK13"/>
      <w:r>
        <w:rPr>
          <w:rFonts w:hint="eastAsia" w:ascii="宋体" w:hAnsi="宋体" w:cs="宋体"/>
          <w:szCs w:val="21"/>
        </w:rPr>
        <w:t xml:space="preserve">本项目为专门面向中小企业采购，残疾人福利性单位、监狱企业视同小型、微型企业，所属行业为其他未列明行业。</w:t>
      </w:r>
      <w:bookmarkEnd w:id="9"/>
      <w:r/>
      <w:bookmarkEnd w:id="10"/>
      <w:r>
        <w:rPr>
          <w:rFonts w:ascii="宋体" w:hAnsi="宋体" w:cs="宋体"/>
          <w:szCs w:val="21"/>
        </w:rPr>
      </w:r>
      <w:r/>
    </w:p>
    <w:p>
      <w:pPr>
        <w:pStyle w:val="1192"/>
        <w:ind w:firstLine="420"/>
        <w:jc w:val="left"/>
        <w:spacing w:line="360" w:lineRule="auto"/>
        <w:rPr>
          <w:rFonts w:ascii="宋体" w:hAnsi="宋体" w:cs="宋体"/>
          <w:szCs w:val="21"/>
        </w:rPr>
      </w:pPr>
      <w:r>
        <w:rPr>
          <w:rFonts w:hint="eastAsia" w:ascii="宋体" w:hAnsi="宋体" w:cs="宋体"/>
          <w:szCs w:val="21"/>
        </w:rPr>
        <w:t xml:space="preserve">（三）本项目的特定资格要求：</w:t>
      </w:r>
      <w:bookmarkEnd w:id="8"/>
      <w:r>
        <w:rPr>
          <w:rFonts w:ascii="宋体" w:hAnsi="宋体" w:cs="宋体"/>
          <w:szCs w:val="21"/>
        </w:rPr>
      </w:r>
      <w:r/>
    </w:p>
    <w:p>
      <w:pPr>
        <w:pStyle w:val="1192"/>
        <w:ind w:firstLine="420"/>
        <w:jc w:val="left"/>
        <w:spacing w:line="360" w:lineRule="auto"/>
        <w:rPr>
          <w:rFonts w:ascii="宋体" w:hAnsi="宋体" w:cs="宋体"/>
          <w:szCs w:val="21"/>
        </w:rPr>
      </w:pPr>
      <w:r>
        <w:rPr>
          <w:rFonts w:hint="eastAsia" w:ascii="宋体" w:hAnsi="宋体" w:cs="宋体"/>
          <w:szCs w:val="21"/>
        </w:rPr>
        <w:t xml:space="preserve">未被“信用中国”网站（www.creditchina.gov.cn）列入失信被执行人、重大税收违法失信主体名单、采购严重违法失信行为记录名单。</w:t>
      </w:r>
      <w:r>
        <w:rPr>
          <w:rFonts w:ascii="宋体" w:hAnsi="宋体" w:cs="宋体"/>
          <w:szCs w:val="21"/>
        </w:rPr>
      </w:r>
      <w:r/>
    </w:p>
    <w:p>
      <w:pPr>
        <w:pStyle w:val="1192"/>
        <w:ind w:firstLine="422"/>
        <w:jc w:val="left"/>
        <w:spacing w:line="360" w:lineRule="auto"/>
        <w:rPr>
          <w:rFonts w:ascii="宋体" w:hAnsi="宋体" w:cs="宋体"/>
          <w:b/>
          <w:bCs/>
          <w:szCs w:val="21"/>
        </w:rPr>
      </w:pPr>
      <w:r>
        <w:rPr>
          <w:rFonts w:hint="eastAsia" w:ascii="宋体" w:hAnsi="宋体" w:cs="宋体"/>
          <w:b/>
          <w:bCs/>
          <w:szCs w:val="21"/>
        </w:rPr>
        <w:t xml:space="preserve">三、获取招标文件</w:t>
      </w:r>
      <w:r>
        <w:rPr>
          <w:rFonts w:ascii="宋体" w:hAnsi="宋体" w:cs="宋体"/>
          <w:b/>
          <w:bCs/>
          <w:szCs w:val="21"/>
        </w:rPr>
      </w:r>
      <w:r/>
    </w:p>
    <w:p>
      <w:pPr>
        <w:pStyle w:val="1192"/>
        <w:ind w:firstLine="420"/>
        <w:jc w:val="left"/>
        <w:spacing w:line="360" w:lineRule="auto"/>
        <w:rPr>
          <w:rFonts w:ascii="宋体" w:hAnsi="宋体" w:cs="宋体"/>
          <w:szCs w:val="21"/>
        </w:rPr>
      </w:pPr>
      <w:r>
        <w:rPr>
          <w:rFonts w:hint="eastAsia" w:ascii="宋体" w:hAnsi="宋体" w:cs="宋体"/>
          <w:szCs w:val="21"/>
        </w:rPr>
        <w:t xml:space="preserve">1、时间：</w:t>
      </w:r>
      <w:r>
        <w:rPr>
          <w:rFonts w:ascii="宋体" w:hAnsi="宋体"/>
          <w:szCs w:val="21"/>
        </w:rPr>
        <w:t xml:space="preserve">上网之日起</w:t>
      </w:r>
      <w:r>
        <w:rPr>
          <w:rFonts w:hint="eastAsia" w:ascii="宋体" w:hAnsi="宋体"/>
          <w:szCs w:val="21"/>
        </w:rPr>
        <w:t xml:space="preserve">5个工作日</w:t>
      </w:r>
      <w:r>
        <w:rPr>
          <w:rFonts w:ascii="宋体" w:hAnsi="宋体"/>
          <w:szCs w:val="21"/>
        </w:rPr>
        <w:t xml:space="preserve">；</w:t>
      </w:r>
      <w:r>
        <w:rPr>
          <w:rFonts w:ascii="宋体" w:hAnsi="宋体" w:cs="宋体"/>
          <w:szCs w:val="21"/>
        </w:rPr>
      </w:r>
      <w:r/>
    </w:p>
    <w:p>
      <w:pPr>
        <w:pStyle w:val="1192"/>
        <w:ind w:firstLine="420"/>
        <w:jc w:val="left"/>
        <w:spacing w:line="360" w:lineRule="auto"/>
        <w:rPr>
          <w:rFonts w:ascii="宋体" w:hAnsi="宋体" w:cs="宋体"/>
          <w:szCs w:val="21"/>
        </w:rPr>
      </w:pPr>
      <w:r>
        <w:rPr>
          <w:rFonts w:hint="eastAsia" w:ascii="宋体" w:hAnsi="宋体" w:cs="宋体"/>
          <w:szCs w:val="21"/>
        </w:rPr>
        <w:t xml:space="preserve">2、地点：“苏采云”系统（网址：http://jszfcg.jsczt.cn/）</w:t>
      </w:r>
      <w:r>
        <w:rPr>
          <w:rFonts w:ascii="宋体" w:hAnsi="宋体" w:cs="宋体"/>
          <w:szCs w:val="21"/>
        </w:rPr>
      </w:r>
      <w:r/>
    </w:p>
    <w:p>
      <w:pPr>
        <w:pStyle w:val="1192"/>
        <w:ind w:firstLine="420"/>
        <w:jc w:val="left"/>
        <w:spacing w:line="360" w:lineRule="auto"/>
        <w:rPr>
          <w:rFonts w:ascii="宋体" w:hAnsi="宋体" w:cs="宋体"/>
          <w:szCs w:val="21"/>
        </w:rPr>
      </w:pPr>
      <w:r>
        <w:rPr>
          <w:rFonts w:hint="eastAsia" w:ascii="宋体" w:hAnsi="宋体" w:cs="宋体"/>
          <w:szCs w:val="21"/>
        </w:rPr>
        <w:t xml:space="preserve">3、方式：“苏采云”系统下载</w:t>
      </w:r>
      <w:r>
        <w:rPr>
          <w:rFonts w:ascii="宋体" w:hAnsi="宋体" w:cs="宋体"/>
          <w:szCs w:val="21"/>
        </w:rPr>
      </w:r>
      <w:r/>
    </w:p>
    <w:p>
      <w:pPr>
        <w:pStyle w:val="1192"/>
        <w:ind w:firstLine="420"/>
        <w:jc w:val="left"/>
        <w:spacing w:line="360" w:lineRule="auto"/>
        <w:rPr>
          <w:rFonts w:ascii="宋体" w:hAnsi="宋体" w:cs="宋体"/>
          <w:szCs w:val="21"/>
        </w:rPr>
      </w:pPr>
      <w:r>
        <w:rPr>
          <w:rFonts w:hint="eastAsia" w:ascii="宋体" w:hAnsi="宋体" w:cs="宋体"/>
          <w:szCs w:val="21"/>
        </w:rPr>
        <w:t xml:space="preserve">4、售价：0.00元</w:t>
      </w:r>
      <w:r>
        <w:rPr>
          <w:rFonts w:ascii="宋体" w:hAnsi="宋体" w:cs="宋体"/>
          <w:szCs w:val="21"/>
        </w:rPr>
      </w:r>
      <w:r/>
    </w:p>
    <w:p>
      <w:pPr>
        <w:pStyle w:val="1192"/>
        <w:ind w:firstLine="422"/>
        <w:jc w:val="left"/>
        <w:spacing w:line="360" w:lineRule="auto"/>
        <w:rPr>
          <w:rFonts w:ascii="宋体" w:hAnsi="宋体" w:cs="宋体"/>
          <w:b/>
          <w:bCs/>
          <w:szCs w:val="21"/>
        </w:rPr>
      </w:pPr>
      <w:r>
        <w:rPr>
          <w:rFonts w:hint="eastAsia" w:ascii="宋体" w:hAnsi="宋体" w:cs="宋体"/>
          <w:b/>
          <w:bCs/>
          <w:szCs w:val="21"/>
        </w:rPr>
        <w:t xml:space="preserve">四、提交投标文件截止时间、开标时间和地点</w:t>
      </w:r>
      <w:r>
        <w:rPr>
          <w:rFonts w:ascii="宋体" w:hAnsi="宋体" w:cs="宋体"/>
          <w:b/>
          <w:bCs/>
          <w:szCs w:val="21"/>
        </w:rPr>
      </w:r>
      <w:r/>
    </w:p>
    <w:p>
      <w:pPr>
        <w:pStyle w:val="1192"/>
        <w:ind w:firstLine="420"/>
        <w:jc w:val="left"/>
        <w:spacing w:line="360" w:lineRule="auto"/>
        <w:rPr>
          <w:rFonts w:ascii="宋体" w:hAnsi="宋体" w:cs="宋体"/>
          <w:szCs w:val="21"/>
        </w:rPr>
      </w:pPr>
      <w:r>
        <w:rPr>
          <w:rFonts w:hint="eastAsia" w:ascii="宋体" w:hAnsi="宋体" w:cs="宋体"/>
          <w:szCs w:val="21"/>
        </w:rPr>
        <w:t xml:space="preserve">1、时间：2026年</w:t>
      </w:r>
      <w:r>
        <w:rPr>
          <w:rFonts w:hint="eastAsia" w:ascii="宋体" w:hAnsi="宋体" w:cs="宋体"/>
          <w:szCs w:val="21"/>
        </w:rPr>
        <w:t xml:space="preserve">05月</w:t>
      </w:r>
      <w:r>
        <w:rPr>
          <w:rFonts w:ascii="宋体" w:hAnsi="宋体" w:cs="宋体"/>
          <w:szCs w:val="21"/>
        </w:rPr>
        <w:t xml:space="preserve">29</w:t>
      </w:r>
      <w:r>
        <w:rPr>
          <w:rFonts w:hint="eastAsia" w:ascii="宋体" w:hAnsi="宋体" w:cs="宋体"/>
          <w:szCs w:val="21"/>
        </w:rPr>
        <w:t xml:space="preserve">日</w:t>
      </w:r>
      <w:r>
        <w:rPr>
          <w:rFonts w:ascii="宋体" w:hAnsi="宋体" w:cs="宋体"/>
          <w:szCs w:val="21"/>
        </w:rPr>
        <w:t xml:space="preserve">13</w:t>
      </w:r>
      <w:r>
        <w:rPr>
          <w:rFonts w:hint="eastAsia" w:ascii="宋体" w:hAnsi="宋体" w:cs="宋体"/>
          <w:szCs w:val="21"/>
        </w:rPr>
        <w:t xml:space="preserve">:30（北京时间）</w:t>
      </w:r>
      <w:r>
        <w:rPr>
          <w:rFonts w:ascii="宋体" w:hAnsi="宋体" w:cs="宋体"/>
          <w:szCs w:val="21"/>
        </w:rPr>
      </w:r>
      <w:r/>
    </w:p>
    <w:p>
      <w:pPr>
        <w:pStyle w:val="1192"/>
        <w:ind w:firstLine="420"/>
        <w:jc w:val="left"/>
        <w:spacing w:line="360" w:lineRule="auto"/>
        <w:rPr>
          <w:rFonts w:ascii="宋体" w:hAnsi="宋体" w:cs="宋体"/>
          <w:szCs w:val="21"/>
        </w:rPr>
      </w:pPr>
      <w:r>
        <w:rPr>
          <w:rFonts w:hint="eastAsia" w:ascii="宋体" w:hAnsi="宋体" w:cs="宋体"/>
          <w:szCs w:val="21"/>
        </w:rPr>
        <w:t xml:space="preserve">2、地点：“苏采云”系统（网址：http://jszfcg.jsczt.cn/）</w:t>
      </w:r>
      <w:r>
        <w:rPr>
          <w:rFonts w:ascii="宋体" w:hAnsi="宋体" w:cs="宋体"/>
          <w:szCs w:val="21"/>
        </w:rPr>
      </w:r>
      <w:r/>
    </w:p>
    <w:p>
      <w:pPr>
        <w:pStyle w:val="1192"/>
        <w:ind w:firstLine="422"/>
        <w:jc w:val="left"/>
        <w:spacing w:line="360" w:lineRule="auto"/>
        <w:rPr>
          <w:rFonts w:ascii="宋体" w:hAnsi="宋体" w:cs="宋体"/>
          <w:b/>
          <w:bCs/>
          <w:szCs w:val="21"/>
        </w:rPr>
      </w:pPr>
      <w:r>
        <w:rPr>
          <w:rFonts w:hint="eastAsia" w:ascii="宋体" w:hAnsi="宋体" w:cs="宋体"/>
          <w:b/>
          <w:bCs/>
          <w:szCs w:val="21"/>
        </w:rPr>
        <w:t xml:space="preserve">五、公告期限</w:t>
      </w:r>
      <w:r>
        <w:rPr>
          <w:rFonts w:ascii="宋体" w:hAnsi="宋体" w:cs="宋体"/>
          <w:b/>
          <w:bCs/>
          <w:szCs w:val="21"/>
        </w:rPr>
      </w:r>
      <w:r/>
    </w:p>
    <w:p>
      <w:pPr>
        <w:pStyle w:val="1192"/>
        <w:ind w:firstLine="420"/>
        <w:jc w:val="left"/>
        <w:spacing w:line="360" w:lineRule="auto"/>
        <w:rPr>
          <w:rFonts w:ascii="宋体" w:hAnsi="宋体" w:cs="宋体"/>
          <w:szCs w:val="21"/>
        </w:rPr>
      </w:pPr>
      <w:r>
        <w:rPr>
          <w:rFonts w:hint="eastAsia" w:ascii="宋体" w:hAnsi="宋体" w:cs="宋体"/>
          <w:szCs w:val="21"/>
        </w:rPr>
        <w:t xml:space="preserve">自本公告发布之日起5个工作日。</w:t>
      </w:r>
      <w:r>
        <w:rPr>
          <w:rFonts w:ascii="宋体" w:hAnsi="宋体" w:cs="宋体"/>
          <w:szCs w:val="21"/>
        </w:rPr>
      </w:r>
      <w:r/>
    </w:p>
    <w:p>
      <w:pPr>
        <w:pStyle w:val="1192"/>
        <w:ind w:firstLine="422"/>
        <w:jc w:val="left"/>
        <w:spacing w:line="360" w:lineRule="auto"/>
        <w:rPr>
          <w:rFonts w:ascii="宋体" w:hAnsi="宋体" w:cs="宋体"/>
          <w:b/>
          <w:bCs/>
          <w:szCs w:val="21"/>
        </w:rPr>
      </w:pPr>
      <w:r>
        <w:rPr>
          <w:rFonts w:hint="eastAsia" w:ascii="宋体" w:hAnsi="宋体" w:cs="宋体"/>
          <w:b/>
          <w:bCs/>
          <w:szCs w:val="21"/>
        </w:rPr>
        <w:t xml:space="preserve">六、其他补充事宜</w:t>
      </w:r>
      <w:r>
        <w:rPr>
          <w:rFonts w:ascii="宋体" w:hAnsi="宋体" w:cs="宋体"/>
          <w:b/>
          <w:bCs/>
          <w:szCs w:val="21"/>
        </w:rPr>
      </w:r>
      <w:r/>
    </w:p>
    <w:p>
      <w:pPr>
        <w:pStyle w:val="1192"/>
        <w:ind w:firstLine="420"/>
        <w:jc w:val="left"/>
        <w:spacing w:line="360" w:lineRule="auto"/>
        <w:rPr>
          <w:rFonts w:ascii="宋体" w:hAnsi="宋体" w:cs="宋体"/>
          <w:szCs w:val="21"/>
        </w:rPr>
      </w:pPr>
      <w:r>
        <w:rPr>
          <w:rFonts w:hint="eastAsia" w:ascii="宋体" w:hAnsi="宋体" w:cs="宋体"/>
          <w:szCs w:val="21"/>
        </w:rPr>
        <w:t xml:space="preserve">1、CA证书办理</w:t>
      </w:r>
      <w:r>
        <w:rPr>
          <w:rFonts w:ascii="宋体" w:hAnsi="宋体" w:cs="宋体"/>
          <w:szCs w:val="21"/>
        </w:rPr>
      </w:r>
      <w:r/>
    </w:p>
    <w:p>
      <w:pPr>
        <w:pStyle w:val="1192"/>
        <w:ind w:firstLine="420"/>
        <w:jc w:val="left"/>
        <w:spacing w:line="360" w:lineRule="auto"/>
        <w:rPr>
          <w:rFonts w:ascii="宋体" w:hAnsi="宋体" w:cs="宋体"/>
          <w:szCs w:val="21"/>
          <w:highlight w:val="yellow"/>
        </w:rPr>
      </w:pPr>
      <w:r>
        <w:rPr>
          <w:rFonts w:hint="eastAsia" w:ascii="宋体" w:hAnsi="宋体" w:cs="宋体"/>
          <w:szCs w:val="21"/>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高新区邓尉路105号狮山科技馆1楼服务大厅，咨询电话：0512-65737699。</w:t>
      </w:r>
      <w:r>
        <w:rPr>
          <w:rFonts w:ascii="宋体" w:hAnsi="宋体" w:cs="宋体"/>
          <w:szCs w:val="21"/>
          <w:highlight w:val="yellow"/>
        </w:rPr>
      </w:r>
      <w:r/>
    </w:p>
    <w:p>
      <w:pPr>
        <w:pStyle w:val="1192"/>
        <w:ind w:firstLine="420"/>
        <w:jc w:val="left"/>
        <w:spacing w:line="360" w:lineRule="auto"/>
        <w:rPr>
          <w:rFonts w:ascii="宋体" w:hAnsi="宋体" w:cs="宋体"/>
          <w:szCs w:val="21"/>
        </w:rPr>
      </w:pPr>
      <w:r>
        <w:rPr>
          <w:rFonts w:hint="eastAsia" w:ascii="宋体" w:hAnsi="宋体" w:cs="宋体"/>
          <w:szCs w:val="21"/>
        </w:rPr>
        <w:t xml:space="preserve">2、参与采购活动</w:t>
      </w:r>
      <w:r>
        <w:rPr>
          <w:rFonts w:ascii="宋体" w:hAnsi="宋体" w:cs="宋体"/>
          <w:szCs w:val="21"/>
        </w:rPr>
      </w:r>
      <w:r/>
    </w:p>
    <w:p>
      <w:pPr>
        <w:pStyle w:val="1192"/>
        <w:ind w:firstLine="420"/>
        <w:jc w:val="left"/>
        <w:spacing w:line="360" w:lineRule="auto"/>
        <w:rPr>
          <w:rFonts w:ascii="宋体" w:hAnsi="宋体" w:cs="宋体"/>
          <w:szCs w:val="21"/>
        </w:rPr>
      </w:pPr>
      <w:r>
        <w:rPr>
          <w:rFonts w:hint="eastAsia" w:ascii="宋体" w:hAnsi="宋体" w:cs="宋体"/>
          <w:szCs w:val="21"/>
        </w:rPr>
        <w:t xml:space="preserve">供应商插入CA证书登陆“苏采云”系统后选择具体项目，点击“我要参与”并签章提交《投标供应商确认函》，提交《投标供应商确认函》的日期视同为依法获取招标文件日期。供应商须打印、保留《投标供应商确认函》，质疑时《投标供应商确认函》与质疑函一并提交；未依照招标公告要求提交《投标供应商确认函》的供应商，视为未参与该政府采购项目活动，不具备对该政府采购项目提出质疑的法定权利，但因供应商资格条件或获取招标文件时间设定不符合有关法律法规规定等原因使供应商权益受损的除外。</w:t>
      </w:r>
      <w:r>
        <w:rPr>
          <w:rFonts w:ascii="宋体" w:hAnsi="宋体" w:cs="宋体"/>
          <w:szCs w:val="21"/>
        </w:rPr>
      </w:r>
      <w:r/>
    </w:p>
    <w:p>
      <w:pPr>
        <w:pStyle w:val="1192"/>
        <w:ind w:firstLine="420"/>
        <w:jc w:val="left"/>
        <w:spacing w:line="360" w:lineRule="auto"/>
        <w:rPr>
          <w:rFonts w:ascii="宋体" w:hAnsi="宋体" w:cs="宋体"/>
          <w:szCs w:val="21"/>
        </w:rPr>
      </w:pPr>
      <w:r>
        <w:rPr>
          <w:rFonts w:hint="eastAsia" w:ascii="宋体" w:hAnsi="宋体" w:cs="宋体"/>
          <w:szCs w:val="21"/>
        </w:rPr>
        <w:t xml:space="preserve">3、电子投标准备</w:t>
      </w:r>
      <w:r>
        <w:rPr>
          <w:rFonts w:ascii="宋体" w:hAnsi="宋体" w:cs="宋体"/>
          <w:szCs w:val="21"/>
        </w:rPr>
      </w:r>
      <w:r/>
    </w:p>
    <w:p>
      <w:pPr>
        <w:pStyle w:val="1192"/>
        <w:ind w:firstLine="420"/>
        <w:jc w:val="left"/>
        <w:spacing w:line="360" w:lineRule="auto"/>
        <w:rPr>
          <w:rFonts w:ascii="宋体" w:hAnsi="宋体" w:cs="宋体"/>
          <w:szCs w:val="21"/>
        </w:rPr>
      </w:pPr>
      <w:r>
        <w:rPr>
          <w:rFonts w:hint="eastAsia" w:ascii="宋体" w:hAnsi="宋体" w:cs="宋体"/>
          <w:szCs w:val="21"/>
        </w:rPr>
        <w:t xml:space="preserve">供应商在“苏采云”系统中操作成功参与项目后，必须在“已参与项目”界面中下载电子招标文件（后缀名为“kedt”）并导入政府采购客户端工具后方可进行投标文件制作和提交（具体详见《苏采云系统供应商操作手册》，网址链接https://czju.suzhou.gov.cn/zfcg/html/content/20231220161910031.shtml）。</w:t>
      </w:r>
      <w:r>
        <w:rPr>
          <w:rFonts w:ascii="宋体" w:hAnsi="宋体" w:cs="宋体"/>
          <w:szCs w:val="21"/>
        </w:rPr>
      </w:r>
      <w:r/>
    </w:p>
    <w:p>
      <w:pPr>
        <w:pStyle w:val="1192"/>
        <w:ind w:firstLine="420"/>
        <w:jc w:val="left"/>
        <w:spacing w:line="360" w:lineRule="auto"/>
        <w:rPr>
          <w:rFonts w:ascii="宋体" w:hAnsi="宋体" w:cs="宋体"/>
          <w:szCs w:val="21"/>
        </w:rPr>
      </w:pPr>
      <w:r>
        <w:rPr>
          <w:rFonts w:hint="eastAsia" w:ascii="宋体" w:hAnsi="宋体" w:cs="宋体"/>
          <w:szCs w:val="21"/>
        </w:rPr>
        <w:t xml:space="preserve">在系统操作过程中如有疑问，请按以下方式联系：</w:t>
      </w:r>
      <w:r>
        <w:rPr>
          <w:rFonts w:ascii="宋体" w:hAnsi="宋体" w:cs="宋体"/>
          <w:szCs w:val="21"/>
        </w:rPr>
      </w:r>
      <w:r/>
    </w:p>
    <w:p>
      <w:pPr>
        <w:pStyle w:val="1192"/>
        <w:ind w:firstLine="420"/>
        <w:jc w:val="left"/>
        <w:spacing w:line="360" w:lineRule="auto"/>
        <w:rPr>
          <w:rFonts w:ascii="宋体" w:hAnsi="宋体" w:cs="宋体"/>
          <w:szCs w:val="21"/>
        </w:rPr>
      </w:pPr>
      <w:r>
        <w:rPr>
          <w:rFonts w:hint="eastAsia" w:ascii="宋体" w:hAnsi="宋体" w:cs="宋体"/>
          <w:szCs w:val="21"/>
        </w:rPr>
        <w:t xml:space="preserve">注册咨询：18261002950；</w:t>
      </w:r>
      <w:r>
        <w:rPr>
          <w:rFonts w:ascii="宋体" w:hAnsi="宋体" w:cs="宋体"/>
          <w:szCs w:val="21"/>
        </w:rPr>
      </w:r>
      <w:r/>
    </w:p>
    <w:p>
      <w:pPr>
        <w:pStyle w:val="1192"/>
        <w:ind w:firstLine="420"/>
        <w:jc w:val="left"/>
        <w:spacing w:line="360" w:lineRule="auto"/>
        <w:rPr>
          <w:rFonts w:ascii="宋体" w:hAnsi="宋体" w:cs="宋体"/>
          <w:szCs w:val="21"/>
        </w:rPr>
      </w:pPr>
      <w:r>
        <w:rPr>
          <w:rFonts w:hint="eastAsia" w:ascii="宋体" w:hAnsi="宋体" w:cs="宋体"/>
          <w:szCs w:val="21"/>
        </w:rPr>
        <w:t xml:space="preserve">CA技术咨询电话：400-608-6099；</w:t>
      </w:r>
      <w:r>
        <w:rPr>
          <w:rFonts w:ascii="宋体" w:hAnsi="宋体" w:cs="宋体"/>
          <w:szCs w:val="21"/>
        </w:rPr>
      </w:r>
      <w:r/>
    </w:p>
    <w:p>
      <w:pPr>
        <w:pStyle w:val="1192"/>
        <w:ind w:firstLine="420"/>
        <w:jc w:val="left"/>
        <w:spacing w:line="360" w:lineRule="auto"/>
        <w:rPr>
          <w:rFonts w:ascii="宋体" w:hAnsi="宋体" w:cs="宋体"/>
          <w:szCs w:val="21"/>
        </w:rPr>
      </w:pPr>
      <w:r>
        <w:rPr>
          <w:rFonts w:hint="eastAsia" w:ascii="宋体" w:hAnsi="宋体" w:cs="宋体"/>
          <w:szCs w:val="21"/>
        </w:rPr>
        <w:t xml:space="preserve">签章使用问题：025-83633811、025-83633812、15380932027、15371015030；</w:t>
      </w:r>
      <w:r>
        <w:rPr>
          <w:rFonts w:ascii="宋体" w:hAnsi="宋体" w:cs="宋体"/>
          <w:szCs w:val="21"/>
        </w:rPr>
      </w:r>
      <w:r/>
    </w:p>
    <w:p>
      <w:pPr>
        <w:pStyle w:val="1192"/>
        <w:ind w:firstLine="420"/>
        <w:jc w:val="left"/>
        <w:spacing w:line="360" w:lineRule="auto"/>
        <w:rPr>
          <w:rFonts w:ascii="宋体" w:hAnsi="宋体" w:cs="宋体"/>
          <w:szCs w:val="21"/>
        </w:rPr>
      </w:pPr>
      <w:r>
        <w:rPr>
          <w:rFonts w:hint="eastAsia" w:ascii="宋体" w:hAnsi="宋体" w:cs="宋体"/>
          <w:szCs w:val="21"/>
        </w:rPr>
        <w:t xml:space="preserve">系统使用指导与咨询：联系电话：18261002950；QQ：3048755361、1315179389、895706745。</w:t>
      </w:r>
      <w:r>
        <w:rPr>
          <w:rFonts w:ascii="宋体" w:hAnsi="宋体" w:cs="宋体"/>
          <w:szCs w:val="21"/>
        </w:rPr>
      </w:r>
      <w:r/>
    </w:p>
    <w:p>
      <w:pPr>
        <w:pStyle w:val="1192"/>
        <w:ind w:firstLine="420"/>
        <w:jc w:val="left"/>
        <w:spacing w:line="360" w:lineRule="auto"/>
        <w:rPr>
          <w:rFonts w:ascii="宋体" w:hAnsi="宋体" w:cs="宋体"/>
          <w:szCs w:val="21"/>
        </w:rPr>
      </w:pPr>
      <w:r>
        <w:rPr>
          <w:rFonts w:hint="eastAsia" w:ascii="宋体" w:hAnsi="宋体" w:cs="宋体"/>
          <w:szCs w:val="21"/>
        </w:rPr>
        <w:t xml:space="preserve">4、本项目采用电子招投标形式，请供应商按照《苏采云系统供应商操作手册》进行制作、上传电子投标文件。电子投标文件制作完成后请于投标文件递交截止时间前成功上传至“苏采云”系统，否则视为放弃参加该采购项目。供应商应充分考虑网络环境、网络带宽等风险因素，如因供应商自身原因造成电子投标文件上传不成功的供应商自行承担全部责任。</w:t>
      </w:r>
      <w:r>
        <w:rPr>
          <w:rFonts w:ascii="宋体" w:hAnsi="宋体" w:cs="宋体"/>
          <w:szCs w:val="21"/>
        </w:rPr>
      </w:r>
      <w:r/>
    </w:p>
    <w:p>
      <w:pPr>
        <w:pStyle w:val="1192"/>
        <w:ind w:firstLine="420"/>
        <w:jc w:val="left"/>
        <w:spacing w:line="360" w:lineRule="auto"/>
        <w:rPr>
          <w:rFonts w:ascii="宋体" w:hAnsi="宋体" w:cs="宋体"/>
          <w:szCs w:val="21"/>
        </w:rPr>
      </w:pPr>
      <w:r>
        <w:rPr>
          <w:rFonts w:hint="eastAsia" w:ascii="宋体" w:hAnsi="宋体" w:cs="宋体"/>
          <w:szCs w:val="21"/>
        </w:rPr>
        <w:t xml:space="preserve">5、线上参加开标（开启）会方式：供应商登录“苏采云”系统在平台首页点击“开标大厅”，进入江苏省政府采购一体化不见面开标（采购）大厅，在今日项目列表，点击项目，进入不见面开标系统。本项目为不见面开标项目，开标阶段供应商在【供应商解密】环节必须使用 CA证书解密电子投标文件，如在系统规定的解密时间（10分钟）内未能完成解密的视为放弃投标。请供应商确保电脑、系统及其他设备（视频输入输出设备等）无误，且开标直至项目结束始终保持系统在线状态。具体详见《苏采云系统供应商操作手册》。</w:t>
      </w:r>
      <w:r>
        <w:rPr>
          <w:rFonts w:ascii="宋体" w:hAnsi="宋体" w:cs="宋体"/>
          <w:szCs w:val="21"/>
        </w:rPr>
      </w:r>
      <w:r/>
    </w:p>
    <w:p>
      <w:pPr>
        <w:pStyle w:val="1192"/>
        <w:ind w:firstLine="420"/>
        <w:jc w:val="left"/>
        <w:spacing w:line="360" w:lineRule="auto"/>
        <w:rPr>
          <w:rFonts w:ascii="宋体" w:hAnsi="宋体" w:cs="宋体"/>
          <w:szCs w:val="21"/>
        </w:rPr>
      </w:pPr>
      <w:r>
        <w:rPr>
          <w:rFonts w:hint="eastAsia" w:ascii="宋体" w:hAnsi="宋体" w:cs="宋体"/>
          <w:szCs w:val="21"/>
        </w:rPr>
        <w:t xml:space="preserve">6、为加强对政府采购供应商的监督管理，进一步规范供应商政府采购行为，促进供应商依法诚信经营，维护政府采购公平竞争环境和政府采购当事人的合法权益，供应商在参加政府采购活动时按《昆山市政府采购供应商诚信管理办法》等规定执行。</w:t>
      </w:r>
      <w:r>
        <w:rPr>
          <w:rFonts w:ascii="宋体" w:hAnsi="宋体" w:cs="宋体"/>
          <w:szCs w:val="21"/>
        </w:rPr>
      </w:r>
      <w:r/>
    </w:p>
    <w:p>
      <w:pPr>
        <w:pStyle w:val="1192"/>
        <w:ind w:firstLine="420"/>
        <w:jc w:val="left"/>
        <w:spacing w:line="360" w:lineRule="auto"/>
        <w:rPr>
          <w:rFonts w:ascii="宋体" w:hAnsi="宋体" w:cs="宋体"/>
          <w:szCs w:val="21"/>
        </w:rPr>
      </w:pPr>
      <w:r>
        <w:rPr>
          <w:rFonts w:hint="eastAsia" w:ascii="宋体" w:hAnsi="宋体" w:cs="宋体"/>
          <w:szCs w:val="21"/>
        </w:rPr>
        <w:t xml:space="preserve">7、昆山市政府采购监督电话：0512-57310854。</w:t>
      </w:r>
      <w:r>
        <w:rPr>
          <w:rFonts w:ascii="宋体" w:hAnsi="宋体" w:cs="宋体"/>
          <w:szCs w:val="21"/>
        </w:rPr>
      </w:r>
      <w:r/>
    </w:p>
    <w:p>
      <w:pPr>
        <w:pStyle w:val="1192"/>
        <w:ind w:firstLine="422"/>
        <w:spacing w:line="360" w:lineRule="auto"/>
        <w:rPr>
          <w:rFonts w:ascii="宋体" w:hAnsi="宋体"/>
          <w:b/>
          <w:bCs/>
          <w:szCs w:val="21"/>
        </w:rPr>
      </w:pPr>
      <w:r>
        <w:rPr>
          <w:rFonts w:hint="eastAsia" w:ascii="宋体" w:hAnsi="宋体"/>
          <w:b/>
          <w:bCs/>
          <w:szCs w:val="21"/>
        </w:rPr>
        <w:t xml:space="preserve">七、联系事项：</w:t>
      </w:r>
      <w:r>
        <w:rPr>
          <w:rFonts w:ascii="宋体" w:hAnsi="宋体"/>
          <w:b/>
          <w:bCs/>
          <w:szCs w:val="21"/>
        </w:rPr>
      </w:r>
      <w:r/>
    </w:p>
    <w:p>
      <w:pPr>
        <w:pStyle w:val="1192"/>
        <w:ind w:firstLine="420"/>
        <w:jc w:val="left"/>
        <w:spacing w:line="360" w:lineRule="auto"/>
        <w:rPr>
          <w:rFonts w:ascii="宋体" w:hAnsi="宋体" w:cs="宋体"/>
          <w:bCs/>
          <w:szCs w:val="21"/>
        </w:rPr>
      </w:pPr>
      <w:r>
        <w:rPr>
          <w:rFonts w:hint="eastAsia" w:ascii="宋体" w:hAnsi="宋体" w:cs="宋体"/>
          <w:bCs/>
          <w:szCs w:val="21"/>
        </w:rPr>
        <w:t xml:space="preserve">1、采购人信息</w:t>
      </w:r>
      <w:r>
        <w:rPr>
          <w:rFonts w:ascii="宋体" w:hAnsi="宋体" w:cs="宋体"/>
          <w:bCs/>
          <w:szCs w:val="21"/>
        </w:rPr>
      </w:r>
      <w:r/>
    </w:p>
    <w:p>
      <w:pPr>
        <w:pStyle w:val="1192"/>
        <w:ind w:firstLine="420"/>
        <w:jc w:val="left"/>
        <w:spacing w:line="360" w:lineRule="auto"/>
        <w:tabs>
          <w:tab w:val="center" w:pos="4819" w:leader="none"/>
        </w:tabs>
        <w:rPr>
          <w:rFonts w:ascii="宋体" w:hAnsi="宋体" w:cs="宋体"/>
          <w:bCs/>
          <w:szCs w:val="21"/>
        </w:rPr>
      </w:pPr>
      <w:r>
        <w:rPr>
          <w:rFonts w:hint="eastAsia" w:ascii="宋体" w:hAnsi="宋体" w:cs="宋体"/>
          <w:bCs/>
          <w:szCs w:val="21"/>
        </w:rPr>
        <w:t xml:space="preserve">单位名称：</w:t>
      </w:r>
      <w:bookmarkStart w:id="11" w:name="OLE_LINK15"/>
      <w:r/>
      <w:bookmarkStart w:id="12" w:name="OLE_LINK3"/>
      <w:r>
        <w:rPr>
          <w:rFonts w:hint="eastAsia" w:ascii="宋体" w:hAnsi="宋体"/>
          <w:szCs w:val="21"/>
        </w:rPr>
        <w:t xml:space="preserve">昆山市巴城镇人民政府</w:t>
      </w:r>
      <w:bookmarkStart w:id="13" w:name="OLE_LINK4"/>
      <w:r/>
      <w:bookmarkStart w:id="14" w:name="OLE_LINK5"/>
      <w:r>
        <w:rPr>
          <w:rFonts w:hint="eastAsia" w:ascii="宋体" w:hAnsi="宋体"/>
          <w:szCs w:val="21"/>
        </w:rPr>
        <w:t xml:space="preserve">（昆山市巴城镇社会事业办公室）</w:t>
      </w:r>
      <w:bookmarkEnd w:id="12"/>
      <w:r/>
      <w:bookmarkEnd w:id="13"/>
      <w:r/>
      <w:bookmarkEnd w:id="14"/>
      <w:r>
        <w:rPr>
          <w:rFonts w:ascii="宋体" w:hAnsi="宋体" w:cs="宋体"/>
          <w:bCs/>
          <w:szCs w:val="21"/>
        </w:rPr>
      </w:r>
      <w:r/>
    </w:p>
    <w:p>
      <w:pPr>
        <w:pStyle w:val="1192"/>
        <w:ind w:firstLine="420"/>
        <w:jc w:val="left"/>
        <w:spacing w:line="360" w:lineRule="auto"/>
        <w:rPr>
          <w:rFonts w:ascii="宋体" w:hAnsi="宋体" w:cs="宋体"/>
          <w:bCs/>
          <w:szCs w:val="21"/>
        </w:rPr>
      </w:pPr>
      <w:r/>
      <w:bookmarkEnd w:id="11"/>
      <w:r>
        <w:rPr>
          <w:rFonts w:hint="eastAsia" w:ascii="宋体" w:hAnsi="宋体" w:cs="宋体"/>
          <w:bCs/>
          <w:szCs w:val="21"/>
        </w:rPr>
        <w:t xml:space="preserve">单位地址：</w:t>
      </w:r>
      <w:r>
        <w:rPr>
          <w:rFonts w:hint="eastAsia" w:ascii="宋体" w:hAnsi="宋体" w:cs="宋体"/>
          <w:bCs/>
          <w:szCs w:val="21"/>
        </w:rPr>
        <w:t xml:space="preserve">昆山市巴城镇湖亭路88号</w:t>
      </w:r>
      <w:r>
        <w:rPr>
          <w:rFonts w:hint="eastAsia" w:ascii="宋体" w:hAnsi="宋体" w:cs="宋体"/>
          <w:bCs/>
          <w:szCs w:val="21"/>
        </w:rPr>
        <w:t xml:space="preserve">  </w:t>
      </w:r>
      <w:r>
        <w:rPr>
          <w:rFonts w:ascii="宋体" w:hAnsi="宋体" w:cs="宋体"/>
          <w:bCs/>
          <w:szCs w:val="21"/>
        </w:rPr>
      </w:r>
      <w:r/>
    </w:p>
    <w:p>
      <w:pPr>
        <w:pStyle w:val="1192"/>
        <w:ind w:firstLine="420"/>
        <w:jc w:val="left"/>
        <w:spacing w:line="360" w:lineRule="auto"/>
        <w:rPr>
          <w:rFonts w:ascii="宋体" w:hAnsi="宋体" w:cs="宋体"/>
          <w:bCs/>
          <w:szCs w:val="21"/>
        </w:rPr>
      </w:pPr>
      <w:r>
        <w:rPr>
          <w:rFonts w:hint="eastAsia" w:ascii="宋体" w:hAnsi="宋体" w:cs="宋体"/>
          <w:bCs/>
          <w:szCs w:val="21"/>
        </w:rPr>
        <w:t xml:space="preserve">联系人：</w:t>
      </w:r>
      <w:bookmarkStart w:id="15" w:name="OLE_LINK19"/>
      <w:r>
        <w:rPr>
          <w:rFonts w:hint="eastAsia" w:ascii="宋体" w:hAnsi="宋体" w:cs="宋体"/>
          <w:bCs/>
          <w:szCs w:val="21"/>
        </w:rPr>
        <w:t xml:space="preserve">尤益</w:t>
      </w:r>
      <w:r>
        <w:rPr>
          <w:rFonts w:hint="eastAsia" w:ascii="宋体" w:hAnsi="宋体" w:cs="宋体"/>
          <w:bCs/>
          <w:szCs w:val="21"/>
        </w:rPr>
        <w:t xml:space="preserve"> </w:t>
      </w:r>
      <w:bookmarkEnd w:id="15"/>
      <w:r>
        <w:rPr>
          <w:rFonts w:hint="eastAsia" w:ascii="宋体" w:hAnsi="宋体" w:cs="宋体"/>
          <w:bCs/>
          <w:szCs w:val="21"/>
        </w:rPr>
        <w:t xml:space="preserve"> </w:t>
      </w:r>
      <w:r>
        <w:rPr>
          <w:rFonts w:ascii="宋体" w:hAnsi="宋体" w:cs="宋体"/>
          <w:bCs/>
          <w:szCs w:val="21"/>
        </w:rPr>
      </w:r>
      <w:r/>
    </w:p>
    <w:p>
      <w:pPr>
        <w:pStyle w:val="1192"/>
        <w:ind w:firstLine="420"/>
        <w:jc w:val="left"/>
        <w:spacing w:line="360" w:lineRule="auto"/>
        <w:rPr>
          <w:rFonts w:ascii="宋体" w:hAnsi="宋体" w:cs="宋体"/>
          <w:bCs/>
          <w:szCs w:val="21"/>
        </w:rPr>
      </w:pPr>
      <w:r>
        <w:rPr>
          <w:rFonts w:hint="eastAsia" w:ascii="宋体" w:hAnsi="宋体" w:cs="宋体"/>
          <w:bCs/>
          <w:szCs w:val="21"/>
        </w:rPr>
        <w:t xml:space="preserve">联系电话：</w:t>
      </w:r>
      <w:r>
        <w:rPr>
          <w:rFonts w:hint="eastAsia" w:ascii="宋体" w:hAnsi="宋体" w:cs="宋体"/>
          <w:bCs/>
          <w:szCs w:val="21"/>
        </w:rPr>
        <w:t xml:space="preserve">0512-57</w:t>
      </w:r>
      <w:r>
        <w:rPr>
          <w:rFonts w:ascii="宋体" w:hAnsi="宋体" w:cs="宋体"/>
          <w:bCs/>
          <w:szCs w:val="21"/>
        </w:rPr>
        <w:t xml:space="preserve">651221</w:t>
      </w:r>
      <w:r>
        <w:rPr>
          <w:rFonts w:hint="eastAsia" w:ascii="宋体" w:hAnsi="宋体" w:cs="宋体"/>
          <w:bCs/>
          <w:szCs w:val="21"/>
        </w:rPr>
        <w:t xml:space="preserve"> </w:t>
      </w:r>
      <w:r>
        <w:rPr>
          <w:rFonts w:ascii="宋体" w:hAnsi="宋体" w:cs="宋体"/>
          <w:bCs/>
          <w:szCs w:val="21"/>
        </w:rPr>
      </w:r>
      <w:r/>
    </w:p>
    <w:p>
      <w:pPr>
        <w:pStyle w:val="1192"/>
        <w:ind w:firstLine="420"/>
        <w:jc w:val="left"/>
        <w:spacing w:line="360" w:lineRule="auto"/>
        <w:rPr>
          <w:rFonts w:ascii="宋体" w:hAnsi="宋体" w:cs="宋体"/>
          <w:bCs/>
          <w:szCs w:val="21"/>
        </w:rPr>
      </w:pPr>
      <w:r>
        <w:rPr>
          <w:rFonts w:hint="eastAsia" w:ascii="宋体" w:hAnsi="宋体" w:cs="宋体"/>
          <w:bCs/>
          <w:szCs w:val="21"/>
        </w:rPr>
        <w:t xml:space="preserve">2、采购代理机构信息</w:t>
      </w:r>
      <w:r>
        <w:rPr>
          <w:rFonts w:ascii="宋体" w:hAnsi="宋体" w:cs="宋体"/>
          <w:bCs/>
          <w:szCs w:val="21"/>
        </w:rPr>
      </w:r>
      <w:r/>
    </w:p>
    <w:p>
      <w:pPr>
        <w:pStyle w:val="1192"/>
        <w:ind w:firstLine="420"/>
        <w:jc w:val="left"/>
        <w:spacing w:line="360" w:lineRule="auto"/>
        <w:rPr>
          <w:rFonts w:ascii="宋体" w:hAnsi="宋体" w:cs="宋体"/>
          <w:bCs/>
          <w:szCs w:val="21"/>
        </w:rPr>
      </w:pPr>
      <w:r>
        <w:rPr>
          <w:rFonts w:hint="eastAsia" w:ascii="宋体" w:hAnsi="宋体" w:cs="宋体"/>
          <w:bCs/>
          <w:szCs w:val="21"/>
        </w:rPr>
        <w:t xml:space="preserve">单位名称：</w:t>
      </w:r>
      <w:r>
        <w:rPr>
          <w:rFonts w:hint="eastAsia" w:ascii="宋体" w:hAnsi="宋体"/>
          <w:szCs w:val="21"/>
        </w:rPr>
        <w:t xml:space="preserve">苏州伟拓建设管理咨询有限公司</w:t>
      </w:r>
      <w:r>
        <w:rPr>
          <w:rFonts w:ascii="宋体" w:hAnsi="宋体" w:cs="宋体"/>
          <w:bCs/>
          <w:szCs w:val="21"/>
        </w:rPr>
      </w:r>
      <w:r/>
    </w:p>
    <w:p>
      <w:pPr>
        <w:pStyle w:val="1192"/>
        <w:ind w:firstLine="420"/>
        <w:jc w:val="left"/>
        <w:spacing w:line="360" w:lineRule="auto"/>
        <w:rPr>
          <w:rFonts w:ascii="宋体" w:hAnsi="宋体" w:cs="宋体"/>
          <w:bCs/>
          <w:szCs w:val="21"/>
        </w:rPr>
      </w:pPr>
      <w:r>
        <w:rPr>
          <w:rFonts w:hint="eastAsia" w:ascii="宋体" w:hAnsi="宋体" w:cs="宋体"/>
          <w:bCs/>
          <w:szCs w:val="21"/>
        </w:rPr>
        <w:t xml:space="preserve">单位地址：</w:t>
      </w:r>
      <w:bookmarkStart w:id="16" w:name="OLE_LINK6"/>
      <w:r>
        <w:rPr>
          <w:rFonts w:hint="eastAsia" w:ascii="宋体" w:hAnsi="宋体" w:cs="宋体"/>
          <w:bCs/>
          <w:szCs w:val="21"/>
        </w:rPr>
        <w:t xml:space="preserve">昆山市黄河南路555号森隆大厦402室</w:t>
      </w:r>
      <w:bookmarkEnd w:id="16"/>
      <w:r>
        <w:rPr>
          <w:rFonts w:ascii="宋体" w:hAnsi="宋体" w:cs="宋体"/>
          <w:bCs/>
          <w:szCs w:val="21"/>
        </w:rPr>
      </w:r>
      <w:r/>
    </w:p>
    <w:p>
      <w:pPr>
        <w:pStyle w:val="1192"/>
        <w:ind w:firstLine="420"/>
        <w:jc w:val="left"/>
        <w:spacing w:line="360" w:lineRule="auto"/>
        <w:rPr>
          <w:rFonts w:ascii="宋体" w:hAnsi="宋体" w:cs="宋体"/>
          <w:bCs/>
          <w:szCs w:val="21"/>
        </w:rPr>
      </w:pPr>
      <w:r>
        <w:rPr>
          <w:rFonts w:hint="eastAsia" w:ascii="宋体" w:hAnsi="宋体" w:cs="宋体"/>
          <w:bCs/>
          <w:szCs w:val="21"/>
        </w:rPr>
        <w:t xml:space="preserve">联系人：</w:t>
      </w:r>
      <w:r>
        <w:rPr>
          <w:rFonts w:hint="eastAsia" w:ascii="宋体" w:hAnsi="宋体" w:cs="宋体"/>
          <w:bCs/>
          <w:szCs w:val="21"/>
        </w:rPr>
        <w:t xml:space="preserve">朱雅菊</w:t>
      </w:r>
      <w:r>
        <w:rPr>
          <w:rFonts w:hint="eastAsia" w:ascii="宋体" w:hAnsi="宋体" w:cs="宋体"/>
          <w:bCs/>
          <w:szCs w:val="21"/>
        </w:rPr>
        <w:t xml:space="preserve">          </w:t>
      </w:r>
      <w:r>
        <w:rPr>
          <w:rFonts w:ascii="宋体" w:hAnsi="宋体" w:cs="宋体"/>
          <w:bCs/>
          <w:szCs w:val="21"/>
        </w:rPr>
      </w:r>
      <w:r/>
    </w:p>
    <w:p>
      <w:pPr>
        <w:pStyle w:val="1192"/>
        <w:ind w:firstLine="420"/>
        <w:jc w:val="left"/>
        <w:spacing w:line="360" w:lineRule="auto"/>
        <w:rPr>
          <w:rFonts w:ascii="宋体" w:hAnsi="宋体" w:cs="宋体"/>
          <w:bCs/>
          <w:szCs w:val="21"/>
        </w:rPr>
      </w:pPr>
      <w:r>
        <w:rPr>
          <w:rFonts w:hint="eastAsia" w:ascii="宋体" w:hAnsi="宋体" w:cs="宋体"/>
          <w:bCs/>
          <w:szCs w:val="21"/>
        </w:rPr>
        <w:t xml:space="preserve">联系电话：</w:t>
      </w:r>
      <w:r>
        <w:rPr>
          <w:rFonts w:hint="eastAsia" w:ascii="宋体" w:hAnsi="宋体"/>
          <w:szCs w:val="21"/>
        </w:rPr>
        <w:t xml:space="preserve">0512-</w:t>
      </w:r>
      <w:r>
        <w:rPr>
          <w:rFonts w:ascii="宋体" w:hAnsi="宋体"/>
          <w:szCs w:val="21"/>
        </w:rPr>
        <w:t xml:space="preserve">57396280</w:t>
      </w:r>
      <w:r>
        <w:rPr>
          <w:rFonts w:hint="eastAsia" w:ascii="宋体" w:hAnsi="宋体" w:cs="宋体"/>
          <w:bCs/>
          <w:szCs w:val="21"/>
        </w:rPr>
        <w:t xml:space="preserve">   </w:t>
      </w:r>
      <w:r>
        <w:rPr>
          <w:rFonts w:ascii="宋体" w:hAnsi="宋体" w:cs="宋体"/>
          <w:bCs/>
          <w:szCs w:val="21"/>
        </w:rPr>
      </w:r>
      <w:r/>
    </w:p>
    <w:p>
      <w:pPr>
        <w:pStyle w:val="1192"/>
        <w:ind w:firstLine="420"/>
        <w:jc w:val="left"/>
        <w:spacing w:line="360" w:lineRule="auto"/>
        <w:rPr>
          <w:rFonts w:ascii="宋体" w:hAnsi="宋体" w:cs="宋体"/>
          <w:szCs w:val="21"/>
        </w:rPr>
      </w:pPr>
      <w:r>
        <w:rPr>
          <w:rFonts w:hint="eastAsia" w:ascii="宋体" w:hAnsi="宋体" w:cs="宋体"/>
          <w:szCs w:val="21"/>
        </w:rPr>
        <w:t xml:space="preserve">3、项目联系方式</w:t>
      </w:r>
      <w:r>
        <w:rPr>
          <w:rFonts w:ascii="宋体" w:hAnsi="宋体" w:cs="宋体"/>
          <w:szCs w:val="21"/>
        </w:rPr>
      </w:r>
      <w:r/>
    </w:p>
    <w:p>
      <w:pPr>
        <w:pStyle w:val="1192"/>
        <w:ind w:firstLine="420"/>
        <w:jc w:val="left"/>
        <w:spacing w:line="360" w:lineRule="auto"/>
        <w:rPr>
          <w:rFonts w:ascii="宋体" w:hAnsi="宋体" w:cs="宋体"/>
          <w:bCs/>
          <w:szCs w:val="21"/>
        </w:rPr>
      </w:pPr>
      <w:r>
        <w:rPr>
          <w:rFonts w:hint="eastAsia" w:ascii="宋体" w:hAnsi="宋体" w:cs="宋体"/>
          <w:bCs/>
          <w:szCs w:val="21"/>
        </w:rPr>
        <w:t xml:space="preserve">项目联系人：</w:t>
      </w:r>
      <w:r>
        <w:rPr>
          <w:rFonts w:hint="eastAsia" w:ascii="宋体" w:hAnsi="宋体" w:cs="宋体"/>
          <w:bCs/>
          <w:szCs w:val="21"/>
        </w:rPr>
        <w:t xml:space="preserve">朱雅菊</w:t>
      </w:r>
      <w:r>
        <w:rPr>
          <w:rFonts w:ascii="宋体" w:hAnsi="宋体" w:cs="宋体"/>
          <w:bCs/>
          <w:szCs w:val="21"/>
        </w:rPr>
      </w:r>
      <w:r/>
    </w:p>
    <w:p>
      <w:pPr>
        <w:pStyle w:val="1192"/>
        <w:ind w:firstLine="420"/>
        <w:jc w:val="left"/>
        <w:spacing w:line="360" w:lineRule="auto"/>
        <w:rPr>
          <w:rFonts w:ascii="宋体" w:hAnsi="宋体" w:cs="宋体"/>
          <w:bCs/>
          <w:szCs w:val="21"/>
        </w:rPr>
        <w:sectPr>
          <w:headerReference w:type="default" r:id="rId10"/>
          <w:footerReference w:type="default" r:id="rId30"/>
          <w:footnotePr/>
          <w:endnotePr/>
          <w:type w:val="nextPage"/>
          <w:pgSz w:w="11906" w:h="16838" w:orient="portrait"/>
          <w:pgMar w:top="1417" w:right="1134" w:bottom="1134" w:left="1134" w:header="851" w:footer="992" w:gutter="0"/>
          <w:cols w:num="1" w:sep="0" w:space="720" w:equalWidth="1"/>
          <w:docGrid w:linePitch="360"/>
        </w:sectPr>
      </w:pPr>
      <w:r>
        <w:rPr>
          <w:rFonts w:hint="eastAsia" w:ascii="宋体" w:hAnsi="宋体" w:cs="宋体"/>
          <w:bCs/>
          <w:szCs w:val="21"/>
        </w:rPr>
        <w:t xml:space="preserve">电话：</w:t>
      </w:r>
      <w:r>
        <w:rPr>
          <w:rFonts w:hint="eastAsia" w:ascii="宋体" w:hAnsi="宋体"/>
          <w:szCs w:val="21"/>
        </w:rPr>
        <w:t xml:space="preserve">0512-</w:t>
      </w:r>
      <w:r>
        <w:rPr>
          <w:rFonts w:ascii="宋体" w:hAnsi="宋体"/>
          <w:szCs w:val="21"/>
        </w:rPr>
        <w:t xml:space="preserve">57396280</w:t>
      </w:r>
      <w:r>
        <w:rPr>
          <w:rFonts w:hint="eastAsia" w:ascii="宋体" w:hAnsi="宋体" w:cs="宋体"/>
          <w:bCs/>
          <w:szCs w:val="21"/>
        </w:rPr>
        <w:t xml:space="preserve">  </w:t>
      </w:r>
      <w:r>
        <w:rPr>
          <w:rFonts w:ascii="宋体" w:hAnsi="宋体" w:cs="宋体"/>
          <w:bCs/>
          <w:szCs w:val="21"/>
        </w:rPr>
      </w:r>
      <w:r/>
    </w:p>
    <w:p>
      <w:pPr>
        <w:pStyle w:val="1205"/>
        <w:rPr>
          <w:rFonts w:hint="eastAsia" w:eastAsia="宋体"/>
        </w:rPr>
      </w:pPr>
      <w:r>
        <w:rPr>
          <w:rFonts w:hint="eastAsia" w:eastAsia="宋体"/>
        </w:rPr>
      </w:r>
      <w:r/>
    </w:p>
    <w:p>
      <w:pPr>
        <w:pStyle w:val="1193"/>
        <w:jc w:val="center"/>
        <w:rPr>
          <w:rFonts w:ascii="宋体" w:hAnsi="宋体" w:eastAsia="宋体"/>
        </w:rPr>
      </w:pPr>
      <w:r/>
      <w:bookmarkStart w:id="17" w:name="_Toc515977234"/>
      <w:r/>
      <w:bookmarkStart w:id="18" w:name="_Toc359921167"/>
      <w:r>
        <w:rPr>
          <w:rFonts w:hint="eastAsia" w:ascii="宋体" w:hAnsi="宋体" w:eastAsia="宋体"/>
          <w:sz w:val="32"/>
          <w:szCs w:val="32"/>
        </w:rPr>
        <w:t xml:space="preserve">第二章、投标人须知</w:t>
      </w:r>
      <w:bookmarkEnd w:id="17"/>
      <w:r/>
      <w:bookmarkEnd w:id="18"/>
      <w:r>
        <w:rPr>
          <w:rFonts w:ascii="宋体" w:hAnsi="宋体" w:eastAsia="宋体"/>
        </w:rPr>
      </w:r>
      <w:r/>
    </w:p>
    <w:p>
      <w:pPr>
        <w:pStyle w:val="1192"/>
        <w:numPr>
          <w:ilvl w:val="0"/>
          <w:numId w:val="1"/>
        </w:numPr>
        <w:ind w:left="850" w:hanging="424"/>
        <w:spacing w:line="360" w:lineRule="auto"/>
        <w:rPr>
          <w:rFonts w:ascii="宋体" w:hAnsi="宋体" w:cs="Arial"/>
          <w:b/>
          <w:szCs w:val="21"/>
        </w:rPr>
      </w:pPr>
      <w:r>
        <w:rPr>
          <w:rFonts w:hint="eastAsia" w:ascii="宋体" w:hAnsi="宋体" w:cs="Arial"/>
          <w:b/>
          <w:szCs w:val="21"/>
        </w:rPr>
        <w:t xml:space="preserve">说明和释义</w:t>
      </w:r>
      <w:r>
        <w:rPr>
          <w:rFonts w:ascii="宋体" w:hAnsi="宋体" w:cs="Arial"/>
          <w:b/>
          <w:szCs w:val="21"/>
        </w:rPr>
      </w:r>
      <w:r/>
    </w:p>
    <w:p>
      <w:pPr>
        <w:pStyle w:val="1192"/>
        <w:numPr>
          <w:ilvl w:val="0"/>
          <w:numId w:val="2"/>
        </w:numPr>
        <w:ind w:left="849" w:hanging="423"/>
        <w:spacing w:line="360" w:lineRule="auto"/>
        <w:rPr>
          <w:rFonts w:hint="eastAsia" w:ascii="宋体" w:hAnsi="宋体" w:cs="Arial"/>
          <w:b/>
          <w:szCs w:val="21"/>
        </w:rPr>
      </w:pPr>
      <w:r>
        <w:rPr>
          <w:rFonts w:hint="eastAsia" w:ascii="宋体" w:hAnsi="宋体" w:cs="Arial"/>
          <w:b/>
          <w:szCs w:val="21"/>
        </w:rPr>
        <w:t xml:space="preserve">说明</w:t>
      </w:r>
      <w:r/>
    </w:p>
    <w:p>
      <w:pPr>
        <w:pStyle w:val="1192"/>
        <w:ind w:left="425"/>
        <w:spacing w:line="360" w:lineRule="auto"/>
        <w:rPr>
          <w:rFonts w:ascii="宋体" w:hAnsi="宋体" w:cs="Arial"/>
          <w:szCs w:val="21"/>
        </w:rPr>
      </w:pPr>
      <w:r>
        <w:rPr>
          <w:rFonts w:hint="eastAsia" w:ascii="宋体" w:hAnsi="宋体" w:cs="Arial"/>
          <w:szCs w:val="21"/>
        </w:rPr>
        <w:t xml:space="preserve">1.1 本招标文件仅适用于</w:t>
      </w:r>
      <w:r>
        <w:rPr>
          <w:rFonts w:hint="eastAsia" w:ascii="宋体" w:hAnsi="宋体"/>
          <w:szCs w:val="21"/>
        </w:rPr>
        <w:t xml:space="preserve">苏州伟拓建设管理咨询有限公司</w:t>
      </w:r>
      <w:r>
        <w:rPr>
          <w:rFonts w:hint="eastAsia" w:ascii="宋体" w:hAnsi="宋体" w:cs="Arial"/>
          <w:szCs w:val="21"/>
        </w:rPr>
        <w:t xml:space="preserve">组织的招标活动。</w:t>
      </w:r>
      <w:r>
        <w:rPr>
          <w:rFonts w:ascii="宋体" w:hAnsi="宋体" w:cs="Arial"/>
          <w:szCs w:val="21"/>
        </w:rPr>
      </w:r>
      <w:r/>
    </w:p>
    <w:p>
      <w:pPr>
        <w:pStyle w:val="1192"/>
        <w:ind w:left="425"/>
        <w:spacing w:line="360" w:lineRule="auto"/>
        <w:rPr>
          <w:rFonts w:ascii="宋体" w:hAnsi="宋体" w:cs="Arial"/>
          <w:szCs w:val="21"/>
        </w:rPr>
      </w:pPr>
      <w:r>
        <w:rPr>
          <w:rFonts w:hint="eastAsia" w:ascii="宋体" w:hAnsi="宋体" w:cs="Arial"/>
          <w:szCs w:val="21"/>
        </w:rPr>
        <w:t xml:space="preserve">1.2 本次招标活动及因本次招标产生的合同受中国法律制约和保护。</w:t>
      </w:r>
      <w:r>
        <w:rPr>
          <w:rFonts w:ascii="宋体" w:hAnsi="宋体" w:cs="Arial"/>
          <w:szCs w:val="21"/>
        </w:rPr>
      </w:r>
      <w:r/>
    </w:p>
    <w:p>
      <w:pPr>
        <w:pStyle w:val="1192"/>
        <w:ind w:left="425"/>
        <w:spacing w:line="360" w:lineRule="auto"/>
        <w:rPr>
          <w:rFonts w:ascii="宋体" w:hAnsi="宋体" w:cs="Arial"/>
          <w:szCs w:val="21"/>
        </w:rPr>
      </w:pPr>
      <w:r>
        <w:rPr>
          <w:rFonts w:hint="eastAsia" w:ascii="宋体" w:hAnsi="宋体" w:cs="Arial"/>
          <w:szCs w:val="21"/>
        </w:rPr>
        <w:t xml:space="preserve">1.3 本招标文件的解释权属于</w:t>
      </w:r>
      <w:r>
        <w:rPr>
          <w:rFonts w:hint="eastAsia" w:ascii="宋体" w:hAnsi="宋体"/>
          <w:szCs w:val="21"/>
        </w:rPr>
        <w:t xml:space="preserve">苏州伟拓建设管理咨询有限公司</w:t>
      </w:r>
      <w:r>
        <w:rPr>
          <w:rFonts w:hint="eastAsia" w:ascii="宋体" w:hAnsi="宋体" w:cs="Arial"/>
          <w:szCs w:val="21"/>
        </w:rPr>
        <w:t xml:space="preserve">。</w:t>
      </w:r>
      <w:r>
        <w:rPr>
          <w:rFonts w:ascii="宋体" w:hAnsi="宋体" w:cs="Arial"/>
          <w:szCs w:val="21"/>
        </w:rPr>
      </w:r>
      <w:r/>
    </w:p>
    <w:p>
      <w:pPr>
        <w:pStyle w:val="1192"/>
        <w:ind w:left="426"/>
        <w:spacing w:line="360" w:lineRule="auto"/>
        <w:tabs>
          <w:tab w:val="left" w:pos="3145" w:leader="none"/>
        </w:tabs>
        <w:rPr>
          <w:rFonts w:hint="eastAsia" w:ascii="宋体" w:hAnsi="宋体" w:cs="Arial"/>
          <w:b/>
          <w:szCs w:val="21"/>
        </w:rPr>
      </w:pPr>
      <w:r>
        <w:rPr>
          <w:rFonts w:hint="eastAsia" w:ascii="宋体" w:hAnsi="宋体" w:cs="Arial"/>
          <w:b/>
          <w:szCs w:val="21"/>
        </w:rPr>
        <w:t xml:space="preserve">2、词语释义</w:t>
        <w:tab/>
      </w:r>
      <w:r/>
    </w:p>
    <w:p>
      <w:pPr>
        <w:pStyle w:val="1192"/>
        <w:ind w:left="425"/>
        <w:spacing w:line="360" w:lineRule="auto"/>
        <w:rPr>
          <w:rFonts w:ascii="宋体" w:hAnsi="宋体"/>
        </w:rPr>
      </w:pPr>
      <w:r>
        <w:rPr>
          <w:rFonts w:hint="eastAsia" w:ascii="宋体" w:hAnsi="宋体" w:cs="Arial"/>
          <w:szCs w:val="21"/>
        </w:rPr>
        <w:t xml:space="preserve">2.1 招标人：具体组织实施招标活动的法人。</w:t>
      </w:r>
      <w:r>
        <w:rPr>
          <w:rFonts w:ascii="宋体" w:hAnsi="宋体"/>
        </w:rPr>
      </w:r>
      <w:r/>
    </w:p>
    <w:p>
      <w:pPr>
        <w:pStyle w:val="1192"/>
        <w:ind w:left="425"/>
        <w:spacing w:line="360" w:lineRule="auto"/>
        <w:rPr>
          <w:rFonts w:ascii="宋体" w:hAnsi="宋体" w:cs="Arial"/>
          <w:szCs w:val="21"/>
        </w:rPr>
      </w:pPr>
      <w:r>
        <w:rPr>
          <w:rFonts w:hint="eastAsia" w:ascii="宋体" w:hAnsi="宋体" w:cs="Arial"/>
          <w:szCs w:val="21"/>
        </w:rPr>
        <w:t xml:space="preserve">2.2 投标人：经认定有资格响应招标，参加投标竞争的法人或其他组织和自然人。</w:t>
      </w:r>
      <w:r>
        <w:rPr>
          <w:rFonts w:ascii="宋体" w:hAnsi="宋体" w:cs="Arial"/>
          <w:szCs w:val="21"/>
        </w:rPr>
      </w:r>
      <w:r/>
    </w:p>
    <w:p>
      <w:pPr>
        <w:pStyle w:val="1192"/>
        <w:ind w:left="425"/>
        <w:spacing w:line="360" w:lineRule="auto"/>
        <w:rPr>
          <w:rFonts w:ascii="宋体" w:hAnsi="宋体" w:cs="Arial"/>
          <w:szCs w:val="21"/>
        </w:rPr>
      </w:pPr>
      <w:r>
        <w:rPr>
          <w:rFonts w:hint="eastAsia" w:ascii="宋体" w:hAnsi="宋体" w:cs="Arial"/>
          <w:szCs w:val="21"/>
        </w:rPr>
        <w:t xml:space="preserve">2.3 响应：投标人根据招标人或招标人发布的招标文件，编制投标文件并按规定投标的行为。</w:t>
      </w:r>
      <w:r>
        <w:rPr>
          <w:rFonts w:ascii="宋体" w:hAnsi="宋体" w:cs="Arial"/>
          <w:szCs w:val="21"/>
        </w:rPr>
      </w:r>
      <w:r/>
    </w:p>
    <w:p>
      <w:pPr>
        <w:pStyle w:val="1192"/>
        <w:ind w:left="425"/>
        <w:spacing w:line="360" w:lineRule="auto"/>
        <w:rPr>
          <w:rFonts w:ascii="宋体" w:hAnsi="宋体" w:cs="Arial"/>
          <w:szCs w:val="21"/>
        </w:rPr>
      </w:pPr>
      <w:r>
        <w:rPr>
          <w:rFonts w:hint="eastAsia" w:ascii="宋体" w:hAnsi="宋体" w:cs="Arial"/>
          <w:szCs w:val="21"/>
        </w:rPr>
        <w:t xml:space="preserve">2.4合同：采供双方根据招标文件和中标的投标文件及中标通知书规定的内容签署的以书面形式所达成的协议，包括所有的附件、附录和构成协议的所有文件。</w:t>
      </w:r>
      <w:r>
        <w:rPr>
          <w:rFonts w:ascii="宋体" w:hAnsi="宋体" w:cs="Arial"/>
          <w:szCs w:val="21"/>
        </w:rPr>
      </w:r>
      <w:r/>
    </w:p>
    <w:p>
      <w:pPr>
        <w:pStyle w:val="1192"/>
        <w:ind w:left="425"/>
        <w:spacing w:line="360" w:lineRule="auto"/>
        <w:rPr>
          <w:rFonts w:ascii="宋体" w:hAnsi="宋体" w:cs="Arial"/>
          <w:szCs w:val="21"/>
        </w:rPr>
      </w:pPr>
      <w:r>
        <w:rPr>
          <w:rFonts w:hint="eastAsia" w:ascii="宋体" w:hAnsi="宋体" w:cs="Arial"/>
          <w:szCs w:val="21"/>
        </w:rPr>
        <w:t xml:space="preserve">2.5甲方（采购人）：合同中明确规定的实际购买货物和服务的法人或其他组织和自然人。</w:t>
      </w:r>
      <w:r>
        <w:rPr>
          <w:rFonts w:ascii="宋体" w:hAnsi="宋体" w:cs="Arial"/>
          <w:szCs w:val="21"/>
        </w:rPr>
      </w:r>
      <w:r/>
    </w:p>
    <w:p>
      <w:pPr>
        <w:pStyle w:val="1192"/>
        <w:ind w:left="425"/>
        <w:spacing w:line="360" w:lineRule="auto"/>
        <w:rPr>
          <w:rFonts w:ascii="宋体" w:hAnsi="宋体" w:cs="Arial"/>
          <w:szCs w:val="21"/>
        </w:rPr>
      </w:pPr>
      <w:r>
        <w:rPr>
          <w:rFonts w:hint="eastAsia" w:ascii="宋体" w:hAnsi="宋体" w:cs="Arial"/>
          <w:szCs w:val="21"/>
        </w:rPr>
        <w:t xml:space="preserve">2.6乙方（供应商）：合同中规定的向采购方提供货物和服务的法人或其他组织和自然人。</w:t>
      </w:r>
      <w:r>
        <w:rPr>
          <w:rFonts w:ascii="宋体" w:hAnsi="宋体" w:cs="Arial"/>
          <w:szCs w:val="21"/>
        </w:rPr>
      </w:r>
      <w:r/>
    </w:p>
    <w:p>
      <w:pPr>
        <w:pStyle w:val="1192"/>
        <w:ind w:left="425"/>
        <w:spacing w:line="360" w:lineRule="auto"/>
        <w:rPr>
          <w:rFonts w:ascii="宋体" w:hAnsi="宋体" w:cs="Arial"/>
          <w:szCs w:val="21"/>
        </w:rPr>
      </w:pPr>
      <w:r>
        <w:rPr>
          <w:rFonts w:hint="eastAsia" w:ascii="宋体" w:hAnsi="宋体" w:cs="Arial"/>
          <w:szCs w:val="21"/>
        </w:rPr>
        <w:t xml:space="preserve">2.7伴随服务：根据合同规定乙方应承担的与提供货物和服务有关的辅助服务，比如运输、保险、安装、调试、提供技术援助、培训、配合措施、维修响应及合同中规定乙方应承担的其它义务。</w:t>
      </w:r>
      <w:r>
        <w:rPr>
          <w:rFonts w:ascii="宋体" w:hAnsi="宋体" w:cs="Arial"/>
          <w:szCs w:val="21"/>
        </w:rPr>
      </w:r>
      <w:r/>
    </w:p>
    <w:p>
      <w:pPr>
        <w:pStyle w:val="1192"/>
        <w:ind w:left="425"/>
        <w:spacing w:line="360" w:lineRule="auto"/>
        <w:rPr>
          <w:rFonts w:ascii="宋体" w:hAnsi="宋体" w:cs="Arial"/>
          <w:szCs w:val="21"/>
        </w:rPr>
      </w:pPr>
      <w:r>
        <w:rPr>
          <w:rFonts w:hint="eastAsia" w:ascii="宋体" w:hAnsi="宋体" w:cs="Arial"/>
          <w:szCs w:val="21"/>
        </w:rPr>
        <w:t xml:space="preserve">2.8 知识产权：指专利权、商标权、著作权等无形资产专有权的统称。</w:t>
      </w:r>
      <w:r>
        <w:rPr>
          <w:rFonts w:ascii="宋体" w:hAnsi="宋体" w:cs="Arial"/>
          <w:szCs w:val="21"/>
        </w:rPr>
      </w:r>
      <w:r/>
    </w:p>
    <w:p>
      <w:pPr>
        <w:pStyle w:val="1192"/>
        <w:ind w:left="425"/>
        <w:spacing w:line="360" w:lineRule="auto"/>
        <w:rPr>
          <w:rFonts w:hint="eastAsia" w:ascii="宋体" w:hAnsi="宋体" w:cs="Arial"/>
          <w:szCs w:val="21"/>
        </w:rPr>
      </w:pPr>
      <w:r>
        <w:rPr>
          <w:rFonts w:hint="eastAsia" w:ascii="宋体" w:hAnsi="宋体" w:cs="Arial"/>
          <w:szCs w:val="21"/>
        </w:rPr>
        <w:t xml:space="preserve">2.9 天：日历日。</w:t>
      </w:r>
      <w:r/>
    </w:p>
    <w:p>
      <w:pPr>
        <w:pStyle w:val="1192"/>
        <w:ind w:left="425"/>
        <w:spacing w:line="360" w:lineRule="auto"/>
        <w:rPr>
          <w:rFonts w:ascii="宋体" w:hAnsi="宋体" w:cs="Arial"/>
          <w:szCs w:val="21"/>
        </w:rPr>
      </w:pPr>
      <w:r>
        <w:rPr>
          <w:rFonts w:hint="eastAsia" w:ascii="宋体" w:hAnsi="宋体" w:cs="Arial"/>
          <w:szCs w:val="21"/>
        </w:rPr>
        <w:t xml:space="preserve">2.10交货地点：合同中明确约定的乙方提交的货物和服务最终到达地点。</w:t>
      </w:r>
      <w:r>
        <w:rPr>
          <w:rFonts w:ascii="宋体" w:hAnsi="宋体" w:cs="Arial"/>
          <w:szCs w:val="21"/>
        </w:rPr>
      </w:r>
      <w:r/>
    </w:p>
    <w:p>
      <w:pPr>
        <w:pStyle w:val="1192"/>
        <w:ind w:left="425"/>
        <w:spacing w:line="360" w:lineRule="auto"/>
        <w:rPr>
          <w:rFonts w:ascii="宋体" w:hAnsi="宋体" w:cs="Arial"/>
          <w:szCs w:val="21"/>
        </w:rPr>
      </w:pPr>
      <w:r>
        <w:rPr>
          <w:rFonts w:hint="eastAsia" w:ascii="宋体" w:hAnsi="宋体" w:cs="Arial"/>
          <w:szCs w:val="21"/>
        </w:rPr>
        <w:t xml:space="preserve">2.11合同价款：根据合同规定，乙方在正确地履行合同义务后甲方应支付给乙方的价款。</w:t>
      </w:r>
      <w:r>
        <w:rPr>
          <w:rFonts w:ascii="宋体" w:hAnsi="宋体" w:cs="Arial"/>
          <w:szCs w:val="21"/>
        </w:rPr>
      </w:r>
      <w:r/>
    </w:p>
    <w:p>
      <w:pPr>
        <w:pStyle w:val="1192"/>
        <w:ind w:left="425"/>
        <w:spacing w:line="360" w:lineRule="auto"/>
        <w:rPr>
          <w:rFonts w:ascii="宋体" w:hAnsi="宋体" w:cs="Arial"/>
          <w:szCs w:val="21"/>
        </w:rPr>
      </w:pPr>
      <w:r>
        <w:rPr>
          <w:rFonts w:hint="eastAsia" w:ascii="宋体" w:hAnsi="宋体" w:cs="Arial"/>
          <w:szCs w:val="21"/>
        </w:rPr>
        <w:t xml:space="preserve">2.12产地：货物开采、生长、生产、最终制造、加工或提供服务的来源地。</w:t>
      </w:r>
      <w:r>
        <w:rPr>
          <w:rFonts w:ascii="宋体" w:hAnsi="宋体" w:cs="Arial"/>
          <w:szCs w:val="21"/>
        </w:rPr>
      </w:r>
      <w:r/>
    </w:p>
    <w:p>
      <w:pPr>
        <w:pStyle w:val="1192"/>
        <w:ind w:left="425"/>
        <w:spacing w:line="360" w:lineRule="auto"/>
        <w:rPr>
          <w:rFonts w:hint="eastAsia" w:ascii="宋体" w:hAnsi="宋体" w:cs="Arial"/>
          <w:szCs w:val="21"/>
        </w:rPr>
      </w:pPr>
      <w:r>
        <w:rPr>
          <w:rFonts w:hint="eastAsia" w:ascii="宋体" w:hAnsi="宋体" w:cs="Arial"/>
          <w:szCs w:val="21"/>
        </w:rPr>
        <w:t xml:space="preserve">2.13不可抗力：不能预见、不能避免并且不能克服的客观情况。</w:t>
      </w:r>
      <w:r/>
    </w:p>
    <w:p>
      <w:pPr>
        <w:pStyle w:val="1192"/>
        <w:numPr>
          <w:ilvl w:val="0"/>
          <w:numId w:val="1"/>
        </w:numPr>
        <w:ind w:left="850" w:hanging="424"/>
        <w:spacing w:line="360" w:lineRule="auto"/>
        <w:rPr>
          <w:rFonts w:ascii="宋体" w:hAnsi="宋体" w:cs="Arial"/>
          <w:b/>
          <w:szCs w:val="21"/>
        </w:rPr>
      </w:pPr>
      <w:r>
        <w:rPr>
          <w:rFonts w:hint="eastAsia" w:ascii="宋体" w:hAnsi="宋体" w:cs="Arial"/>
          <w:b/>
          <w:szCs w:val="21"/>
        </w:rPr>
        <w:t xml:space="preserve">投标人</w:t>
      </w:r>
      <w:r>
        <w:rPr>
          <w:rFonts w:ascii="宋体" w:hAnsi="宋体" w:cs="Arial"/>
          <w:b/>
          <w:szCs w:val="21"/>
        </w:rPr>
      </w:r>
      <w:r/>
    </w:p>
    <w:p>
      <w:pPr>
        <w:pStyle w:val="1192"/>
        <w:ind w:left="426"/>
        <w:spacing w:line="360" w:lineRule="auto"/>
        <w:rPr>
          <w:rFonts w:ascii="宋体" w:hAnsi="宋体" w:cs="Arial"/>
          <w:b/>
          <w:szCs w:val="21"/>
        </w:rPr>
      </w:pPr>
      <w:r>
        <w:rPr>
          <w:rFonts w:hint="eastAsia" w:ascii="宋体" w:hAnsi="宋体" w:cs="Arial"/>
          <w:b/>
          <w:szCs w:val="21"/>
        </w:rPr>
        <w:t xml:space="preserve">3、合格投标人的范围</w:t>
      </w:r>
      <w:r>
        <w:rPr>
          <w:rFonts w:ascii="宋体" w:hAnsi="宋体" w:cs="Arial"/>
          <w:b/>
          <w:szCs w:val="21"/>
        </w:rPr>
      </w:r>
      <w:r/>
    </w:p>
    <w:p>
      <w:pPr>
        <w:pStyle w:val="1192"/>
        <w:ind w:left="425"/>
        <w:spacing w:line="360" w:lineRule="auto"/>
        <w:rPr>
          <w:rFonts w:ascii="宋体" w:hAnsi="宋体" w:cs="Arial"/>
          <w:szCs w:val="21"/>
        </w:rPr>
      </w:pPr>
      <w:r>
        <w:rPr>
          <w:rFonts w:hint="eastAsia" w:ascii="宋体" w:hAnsi="宋体" w:cs="Arial"/>
          <w:szCs w:val="21"/>
        </w:rPr>
        <w:t xml:space="preserve">3.1详见“第一章投标邀请函”中投标人要求。</w:t>
      </w:r>
      <w:r>
        <w:rPr>
          <w:rFonts w:ascii="宋体" w:hAnsi="宋体" w:cs="Arial"/>
          <w:szCs w:val="21"/>
        </w:rPr>
      </w:r>
      <w:r/>
    </w:p>
    <w:p>
      <w:pPr>
        <w:pStyle w:val="1192"/>
        <w:ind w:left="426"/>
        <w:spacing w:line="360" w:lineRule="auto"/>
        <w:rPr>
          <w:rFonts w:ascii="宋体" w:hAnsi="宋体" w:cs="Arial"/>
          <w:b/>
          <w:szCs w:val="21"/>
        </w:rPr>
      </w:pPr>
      <w:r>
        <w:rPr>
          <w:rFonts w:hint="eastAsia" w:ascii="宋体" w:hAnsi="宋体" w:cs="Arial"/>
          <w:b/>
          <w:szCs w:val="21"/>
        </w:rPr>
        <w:t xml:space="preserve">4、投标委托</w:t>
      </w:r>
      <w:r>
        <w:rPr>
          <w:rFonts w:ascii="宋体" w:hAnsi="宋体" w:cs="Arial"/>
          <w:b/>
          <w:szCs w:val="21"/>
        </w:rPr>
      </w:r>
      <w:r/>
    </w:p>
    <w:p>
      <w:pPr>
        <w:pStyle w:val="1192"/>
        <w:ind w:left="425"/>
        <w:spacing w:line="360" w:lineRule="auto"/>
        <w:rPr>
          <w:rFonts w:ascii="宋体" w:hAnsi="宋体" w:cs="Arial"/>
          <w:szCs w:val="21"/>
        </w:rPr>
      </w:pPr>
      <w:r>
        <w:rPr>
          <w:rFonts w:hint="eastAsia" w:ascii="宋体" w:hAnsi="宋体"/>
        </w:rPr>
        <w:t xml:space="preserve">4.1 </w:t>
      </w:r>
      <w:r>
        <w:rPr>
          <w:rFonts w:ascii="宋体" w:hAnsi="宋体"/>
        </w:rPr>
        <w:t xml:space="preserve">投标必须由企业法人或其委托人参加，受托人须</w:t>
      </w:r>
      <w:r>
        <w:rPr>
          <w:rFonts w:hint="eastAsia" w:ascii="宋体" w:hAnsi="宋体"/>
        </w:rPr>
        <w:t xml:space="preserve">为本单位正式员工，且</w:t>
      </w:r>
      <w:r>
        <w:rPr>
          <w:rFonts w:ascii="宋体" w:hAnsi="宋体"/>
        </w:rPr>
        <w:t xml:space="preserve">持有《企业法人授权委托书》（详见招标文件格式）。</w:t>
      </w:r>
      <w:r>
        <w:rPr>
          <w:rFonts w:hint="eastAsia" w:ascii="宋体" w:hAnsi="宋体"/>
        </w:rPr>
        <w:t xml:space="preserve">如有伪造或虚报，则招标代理机构有权取消该投标人的报名资格。</w:t>
      </w:r>
      <w:r>
        <w:rPr>
          <w:rFonts w:ascii="宋体" w:hAnsi="宋体" w:cs="Arial"/>
          <w:szCs w:val="21"/>
        </w:rPr>
      </w:r>
      <w:r/>
    </w:p>
    <w:p>
      <w:pPr>
        <w:pStyle w:val="1192"/>
        <w:ind w:left="426"/>
        <w:spacing w:line="360" w:lineRule="auto"/>
        <w:rPr>
          <w:rFonts w:ascii="宋体" w:hAnsi="宋体" w:cs="Arial"/>
          <w:b/>
          <w:szCs w:val="21"/>
        </w:rPr>
      </w:pPr>
      <w:r>
        <w:rPr>
          <w:rFonts w:hint="eastAsia" w:ascii="宋体" w:hAnsi="宋体" w:cs="Arial"/>
          <w:b/>
          <w:szCs w:val="21"/>
        </w:rPr>
        <w:t xml:space="preserve">5、投标费用 </w:t>
      </w:r>
      <w:r>
        <w:rPr>
          <w:rFonts w:ascii="宋体" w:hAnsi="宋体" w:cs="Arial"/>
          <w:b/>
          <w:szCs w:val="21"/>
        </w:rPr>
      </w:r>
      <w:r/>
    </w:p>
    <w:p>
      <w:pPr>
        <w:pStyle w:val="1192"/>
        <w:ind w:left="425"/>
        <w:spacing w:line="360" w:lineRule="auto"/>
        <w:rPr>
          <w:rFonts w:ascii="宋体" w:hAnsi="宋体" w:cs="Arial"/>
          <w:szCs w:val="21"/>
        </w:rPr>
      </w:pPr>
      <w:r>
        <w:rPr>
          <w:rFonts w:hint="eastAsia" w:ascii="宋体" w:hAnsi="宋体" w:cs="Arial"/>
          <w:szCs w:val="21"/>
        </w:rPr>
        <w:t xml:space="preserve">5.1 无论投标过程中的做法和结果如何，投标人自行承担所有与参加投标有关的全部费用。</w:t>
      </w:r>
      <w:r>
        <w:rPr>
          <w:rFonts w:ascii="宋体" w:hAnsi="宋体" w:cs="Arial"/>
          <w:szCs w:val="21"/>
        </w:rPr>
      </w:r>
      <w:r/>
    </w:p>
    <w:p>
      <w:pPr>
        <w:pStyle w:val="1192"/>
        <w:ind w:left="426"/>
        <w:spacing w:line="360" w:lineRule="auto"/>
        <w:rPr>
          <w:rFonts w:ascii="宋体" w:hAnsi="宋体" w:cs="Arial"/>
          <w:b/>
          <w:szCs w:val="21"/>
        </w:rPr>
      </w:pPr>
      <w:r>
        <w:rPr>
          <w:rFonts w:hint="eastAsia" w:ascii="宋体" w:hAnsi="宋体" w:cs="Arial"/>
          <w:b/>
          <w:szCs w:val="21"/>
        </w:rPr>
        <w:t xml:space="preserve">6、联合投标</w:t>
      </w:r>
      <w:r>
        <w:rPr>
          <w:rFonts w:ascii="宋体" w:hAnsi="宋体" w:cs="Arial"/>
          <w:b/>
          <w:szCs w:val="21"/>
        </w:rPr>
      </w:r>
      <w:r/>
    </w:p>
    <w:p>
      <w:pPr>
        <w:pStyle w:val="1192"/>
        <w:ind w:firstLine="420"/>
        <w:spacing w:line="360" w:lineRule="auto"/>
        <w:rPr>
          <w:rFonts w:hint="eastAsia" w:ascii="宋体" w:hAnsi="宋体" w:cs="Arial"/>
          <w:szCs w:val="21"/>
        </w:rPr>
      </w:pPr>
      <w:r>
        <w:rPr>
          <w:rFonts w:hint="eastAsia" w:ascii="宋体" w:hAnsi="宋体" w:cs="Arial"/>
          <w:szCs w:val="21"/>
        </w:rPr>
        <w:t xml:space="preserve">6.1</w:t>
      </w:r>
      <w:r>
        <w:rPr>
          <w:rFonts w:hint="eastAsia" w:ascii="宋体" w:hAnsi="宋体" w:cs="宋体"/>
          <w:szCs w:val="21"/>
        </w:rPr>
        <w:t xml:space="preserve">本项目不接受联合体投标。</w:t>
      </w:r>
      <w:r>
        <w:rPr>
          <w:rFonts w:hint="eastAsia" w:ascii="宋体" w:hAnsi="宋体" w:cs="Arial"/>
          <w:szCs w:val="21"/>
        </w:rPr>
      </w:r>
      <w:r/>
    </w:p>
    <w:p>
      <w:pPr>
        <w:pStyle w:val="1192"/>
        <w:numPr>
          <w:ilvl w:val="0"/>
          <w:numId w:val="1"/>
        </w:numPr>
        <w:ind w:left="850" w:hanging="424"/>
        <w:spacing w:line="360" w:lineRule="auto"/>
        <w:rPr>
          <w:rFonts w:ascii="宋体" w:hAnsi="宋体" w:cs="Arial"/>
          <w:b/>
          <w:szCs w:val="21"/>
        </w:rPr>
      </w:pPr>
      <w:r>
        <w:rPr>
          <w:rFonts w:hint="eastAsia" w:ascii="宋体" w:hAnsi="宋体" w:cs="Arial"/>
          <w:b/>
          <w:szCs w:val="21"/>
        </w:rPr>
        <w:t xml:space="preserve">招标文件的说明</w:t>
      </w:r>
      <w:r>
        <w:rPr>
          <w:rFonts w:ascii="宋体" w:hAnsi="宋体" w:cs="Arial"/>
          <w:b/>
          <w:szCs w:val="21"/>
        </w:rPr>
      </w:r>
      <w:r/>
    </w:p>
    <w:p>
      <w:pPr>
        <w:pStyle w:val="1192"/>
        <w:ind w:left="426"/>
        <w:spacing w:line="360" w:lineRule="auto"/>
        <w:rPr>
          <w:rFonts w:ascii="宋体" w:hAnsi="宋体" w:cs="Arial"/>
          <w:b/>
          <w:szCs w:val="21"/>
        </w:rPr>
      </w:pPr>
      <w:r>
        <w:rPr>
          <w:rFonts w:hint="eastAsia" w:ascii="宋体" w:hAnsi="宋体" w:cs="Arial"/>
          <w:b/>
          <w:szCs w:val="21"/>
        </w:rPr>
        <w:t xml:space="preserve">7、招标文件</w:t>
      </w:r>
      <w:r>
        <w:rPr>
          <w:rFonts w:ascii="宋体" w:hAnsi="宋体" w:cs="Arial"/>
          <w:b/>
          <w:szCs w:val="21"/>
        </w:rPr>
      </w:r>
      <w:r/>
    </w:p>
    <w:p>
      <w:pPr>
        <w:pStyle w:val="1192"/>
        <w:ind w:left="425"/>
        <w:spacing w:line="360" w:lineRule="auto"/>
        <w:rPr>
          <w:rFonts w:ascii="宋体" w:hAnsi="宋体" w:cs="Arial"/>
          <w:szCs w:val="21"/>
        </w:rPr>
      </w:pPr>
      <w:r>
        <w:rPr>
          <w:rFonts w:hint="eastAsia" w:ascii="宋体" w:hAnsi="宋体"/>
          <w:szCs w:val="21"/>
        </w:rPr>
        <w:t xml:space="preserve">7.1 招标文件由招标文件总目录所列内容组成。投标人应详细阅读招标文件的全部内容，如有残缺等问题应在获得招标文件3日内向招标代理机构提出，否则，由此产生的影响由投标人自己承担。不按招标文件的要求提供投标文件和资料，可能导致投标被拒绝。</w:t>
      </w:r>
      <w:r>
        <w:rPr>
          <w:rFonts w:ascii="宋体" w:hAnsi="宋体" w:cs="Arial"/>
          <w:szCs w:val="21"/>
        </w:rPr>
      </w:r>
      <w:r/>
    </w:p>
    <w:p>
      <w:pPr>
        <w:pStyle w:val="1192"/>
        <w:ind w:left="426"/>
        <w:spacing w:line="360" w:lineRule="auto"/>
        <w:rPr>
          <w:rFonts w:hint="eastAsia" w:ascii="宋体" w:hAnsi="宋体" w:cs="Arial"/>
          <w:b/>
          <w:szCs w:val="21"/>
        </w:rPr>
      </w:pPr>
      <w:r>
        <w:rPr>
          <w:rFonts w:hint="eastAsia" w:ascii="宋体" w:hAnsi="宋体" w:cs="Arial"/>
          <w:b/>
          <w:szCs w:val="21"/>
        </w:rPr>
        <w:t xml:space="preserve">8、招标文件的澄清</w:t>
      </w:r>
      <w:r/>
    </w:p>
    <w:p>
      <w:pPr>
        <w:pStyle w:val="1192"/>
        <w:ind w:left="425"/>
        <w:spacing w:line="360" w:lineRule="auto"/>
        <w:rPr>
          <w:rFonts w:ascii="宋体" w:hAnsi="宋体" w:cs="Arial"/>
          <w:szCs w:val="21"/>
        </w:rPr>
      </w:pPr>
      <w:r>
        <w:rPr>
          <w:rFonts w:hint="eastAsia" w:ascii="宋体" w:hAnsi="宋体" w:cs="Arial"/>
          <w:szCs w:val="21"/>
        </w:rPr>
        <w:t xml:space="preserve">8.1 投标人在获取招标文件后，若有疑问，应在项目交易系统上向招标代理人提出，招标代理人将在项目交易系统上收到询问后三个工作日内予以解答。</w:t>
      </w:r>
      <w:r>
        <w:rPr>
          <w:rFonts w:ascii="宋体" w:hAnsi="宋体" w:cs="Arial"/>
          <w:szCs w:val="21"/>
        </w:rPr>
      </w:r>
      <w:r/>
    </w:p>
    <w:p>
      <w:pPr>
        <w:pStyle w:val="1192"/>
        <w:ind w:left="426"/>
        <w:spacing w:line="360" w:lineRule="auto"/>
        <w:rPr>
          <w:rFonts w:hint="eastAsia" w:ascii="宋体" w:hAnsi="宋体" w:cs="Arial"/>
          <w:b/>
          <w:szCs w:val="21"/>
        </w:rPr>
      </w:pPr>
      <w:r>
        <w:rPr>
          <w:rFonts w:hint="eastAsia" w:ascii="宋体" w:hAnsi="宋体" w:cs="Arial"/>
          <w:b/>
          <w:szCs w:val="21"/>
        </w:rPr>
        <w:t xml:space="preserve">9、招标文件的修改</w:t>
      </w:r>
      <w:r/>
    </w:p>
    <w:p>
      <w:pPr>
        <w:pStyle w:val="1192"/>
        <w:ind w:left="425"/>
        <w:spacing w:line="360" w:lineRule="auto"/>
        <w:rPr>
          <w:rFonts w:ascii="宋体" w:hAnsi="宋体" w:cs="Arial"/>
          <w:szCs w:val="21"/>
        </w:rPr>
      </w:pPr>
      <w:r>
        <w:rPr>
          <w:rFonts w:hint="eastAsia" w:ascii="宋体" w:hAnsi="宋体" w:cs="Arial"/>
          <w:szCs w:val="21"/>
        </w:rPr>
        <w:t xml:space="preserve">9.1 在网上投标截止时间前，招标代理人有权在出于实际需要或澄清投标人问题的情况下，以补充文件的形式对招标文件进行修改。</w:t>
      </w:r>
      <w:r>
        <w:rPr>
          <w:rFonts w:ascii="宋体" w:hAnsi="宋体" w:cs="Arial"/>
          <w:szCs w:val="21"/>
        </w:rPr>
      </w:r>
      <w:r/>
    </w:p>
    <w:p>
      <w:pPr>
        <w:pStyle w:val="1192"/>
        <w:ind w:left="425"/>
        <w:spacing w:line="360" w:lineRule="auto"/>
        <w:rPr>
          <w:rFonts w:ascii="宋体" w:hAnsi="宋体" w:cs="Arial"/>
          <w:szCs w:val="21"/>
        </w:rPr>
      </w:pPr>
      <w:r>
        <w:rPr>
          <w:rFonts w:hint="eastAsia" w:ascii="宋体" w:hAnsi="宋体" w:cs="Arial"/>
          <w:szCs w:val="21"/>
        </w:rPr>
        <w:t xml:space="preserve">9.2 招标代理人对招标文件的修改，将以更正公告形式发布于政府采购信息发布媒体上，敬请投标人及时查询。更正内容作为招标文件的组成部分，对所有投标人具有约束力。</w:t>
      </w:r>
      <w:r>
        <w:rPr>
          <w:rFonts w:ascii="宋体" w:hAnsi="宋体" w:cs="Arial"/>
          <w:szCs w:val="21"/>
        </w:rPr>
      </w:r>
      <w:r/>
    </w:p>
    <w:p>
      <w:pPr>
        <w:pStyle w:val="1192"/>
        <w:ind w:left="425"/>
        <w:spacing w:line="360" w:lineRule="auto"/>
        <w:rPr>
          <w:rFonts w:ascii="宋体" w:hAnsi="宋体" w:cs="Arial"/>
          <w:szCs w:val="21"/>
        </w:rPr>
      </w:pPr>
      <w:r>
        <w:rPr>
          <w:rFonts w:hint="eastAsia" w:ascii="宋体" w:hAnsi="宋体" w:cs="Arial"/>
          <w:szCs w:val="21"/>
        </w:rPr>
        <w:t xml:space="preserve">9.3 为保证投标人有足够时间按照招标文件的修改要求考虑修正投标文件，或出于其他合理原因，招标代理人可酌情推迟投标截止时间和开标时间，并于原定投标时间前三天将此变更通知在政府采购信息发布媒体上发布变更公告。</w:t>
      </w:r>
      <w:r>
        <w:rPr>
          <w:rFonts w:ascii="宋体" w:hAnsi="宋体" w:cs="Arial"/>
          <w:szCs w:val="21"/>
        </w:rPr>
      </w:r>
      <w:r/>
    </w:p>
    <w:p>
      <w:pPr>
        <w:pStyle w:val="1192"/>
        <w:ind w:left="425"/>
        <w:spacing w:line="360" w:lineRule="auto"/>
        <w:rPr>
          <w:rFonts w:ascii="宋体" w:hAnsi="宋体" w:cs="Arial"/>
          <w:szCs w:val="21"/>
        </w:rPr>
      </w:pPr>
      <w:r>
        <w:rPr>
          <w:rFonts w:hint="eastAsia" w:ascii="宋体" w:hAnsi="宋体" w:cs="Arial"/>
          <w:szCs w:val="21"/>
        </w:rPr>
        <w:t xml:space="preserve">9.4供应商应在投标截止时间前关注原采购信息发布媒体上有关本招标项目有无变更公告。</w:t>
      </w:r>
      <w:r>
        <w:rPr>
          <w:rFonts w:ascii="宋体" w:hAnsi="宋体" w:cs="Arial"/>
          <w:szCs w:val="21"/>
        </w:rPr>
      </w:r>
      <w:r/>
    </w:p>
    <w:p>
      <w:pPr>
        <w:pStyle w:val="1192"/>
        <w:ind w:left="426"/>
        <w:spacing w:line="360" w:lineRule="auto"/>
        <w:rPr>
          <w:rFonts w:hint="eastAsia" w:ascii="宋体" w:hAnsi="宋体" w:cs="Arial"/>
          <w:b/>
          <w:szCs w:val="21"/>
        </w:rPr>
      </w:pPr>
      <w:r>
        <w:rPr>
          <w:rFonts w:hint="eastAsia" w:ascii="宋体" w:hAnsi="宋体" w:cs="Arial"/>
          <w:b/>
          <w:szCs w:val="21"/>
        </w:rPr>
        <w:t xml:space="preserve">10、答疑</w:t>
      </w:r>
      <w:r/>
    </w:p>
    <w:p>
      <w:pPr>
        <w:pStyle w:val="1192"/>
        <w:ind w:left="425"/>
        <w:spacing w:line="360" w:lineRule="auto"/>
        <w:rPr>
          <w:rFonts w:hint="eastAsia" w:ascii="宋体" w:hAnsi="宋体" w:cs="Arial"/>
          <w:szCs w:val="21"/>
        </w:rPr>
      </w:pPr>
      <w:r>
        <w:rPr>
          <w:rFonts w:hint="eastAsia" w:ascii="宋体" w:hAnsi="宋体" w:cs="Arial"/>
          <w:szCs w:val="21"/>
        </w:rPr>
        <w:t xml:space="preserve">10.1 供应商认</w:t>
      </w:r>
      <w:r>
        <w:rPr>
          <w:rFonts w:hint="eastAsia" w:ascii="宋体" w:hAnsi="宋体" w:cs="Arial"/>
          <w:szCs w:val="21"/>
        </w:rPr>
        <w:t xml:space="preserve">为采购文件、采购过程和中标结果使自己的合法权益受到损害的，可以在知道或者应当知道其权益受到损害之日起七个工作日内，以书面形式向招标代理人提出质疑。招标代理人应当在收到供应商书面质疑后七个工作日内作出答复，并以书面形式通知质疑供应商和其他相关供应商，供应商在法定质疑期内一次性提出针对同一采购程序环节的质疑。质疑函按中华人民共和国财政部政府采购供应商质疑函范本提交（http://www.mof.gov.cn/gp/xxgkml/gks/201802/t20180201_2804587.html），否则不予受理。</w:t>
      </w:r>
      <w:r/>
    </w:p>
    <w:p>
      <w:pPr>
        <w:pStyle w:val="1192"/>
        <w:ind w:left="425"/>
        <w:spacing w:line="360" w:lineRule="auto"/>
        <w:rPr>
          <w:rFonts w:hint="eastAsia" w:ascii="宋体" w:hAnsi="宋体" w:cs="Arial"/>
          <w:szCs w:val="21"/>
        </w:rPr>
      </w:pPr>
      <w:r>
        <w:rPr>
          <w:rFonts w:hint="eastAsia" w:ascii="宋体" w:hAnsi="宋体" w:cs="Arial"/>
          <w:szCs w:val="21"/>
        </w:rPr>
        <w:t xml:space="preserve">10.2 质疑供应商是指直接参加本次投标活动的供应商，未参加投标活动的供应商或在投标活动中自身权益未受到损害的供应商所提出的质疑不予受理。未依照采购公告要求实行网上报名的供应商，视为未参与该项政府采购活动，不具备对该政府采购项目提出质疑的法定权利，但因供应商资格条件或报名时间设定不符合有关法律法规规定等原因使供应商权益受损的除外。</w:t>
      </w:r>
      <w:r/>
    </w:p>
    <w:p>
      <w:pPr>
        <w:pStyle w:val="1192"/>
        <w:ind w:left="425"/>
        <w:spacing w:line="360" w:lineRule="auto"/>
        <w:rPr>
          <w:rFonts w:hint="eastAsia" w:ascii="宋体" w:hAnsi="宋体" w:cs="Arial"/>
          <w:szCs w:val="21"/>
        </w:rPr>
      </w:pPr>
      <w:r>
        <w:rPr>
          <w:rFonts w:hint="eastAsia" w:ascii="宋体" w:hAnsi="宋体" w:cs="Arial"/>
          <w:szCs w:val="21"/>
        </w:rPr>
        <w:t xml:space="preserve">10.3 质疑必须以参加投标供应商法定代表人或授权代表（投标文件中所确定的）原件送达的方式提交，否则，招标代理人有权不予受理。</w:t>
      </w:r>
      <w:r/>
    </w:p>
    <w:p>
      <w:pPr>
        <w:pStyle w:val="1192"/>
        <w:ind w:left="425"/>
        <w:spacing w:line="360" w:lineRule="auto"/>
        <w:rPr>
          <w:rFonts w:ascii="宋体" w:hAnsi="宋体" w:cs="Arial"/>
          <w:szCs w:val="21"/>
        </w:rPr>
      </w:pPr>
      <w:r>
        <w:rPr>
          <w:rFonts w:hint="eastAsia" w:ascii="宋体" w:hAnsi="宋体"/>
        </w:rPr>
        <w:t xml:space="preserve">10.4</w:t>
      </w:r>
      <w:r>
        <w:rPr>
          <w:rFonts w:hint="eastAsia" w:ascii="宋体" w:hAnsi="宋体" w:cs="Arial"/>
          <w:szCs w:val="21"/>
        </w:rPr>
        <w:t xml:space="preserve">上述应知其权益受到损害之日是指：</w:t>
      </w:r>
      <w:r>
        <w:rPr>
          <w:rFonts w:ascii="宋体" w:hAnsi="宋体" w:cs="Arial"/>
          <w:szCs w:val="21"/>
        </w:rPr>
      </w:r>
      <w:r/>
    </w:p>
    <w:p>
      <w:pPr>
        <w:pStyle w:val="1192"/>
        <w:ind w:left="426"/>
        <w:spacing w:line="360" w:lineRule="auto"/>
        <w:rPr>
          <w:rFonts w:ascii="宋体" w:hAnsi="宋体" w:cs="Arial"/>
          <w:szCs w:val="21"/>
        </w:rPr>
      </w:pPr>
      <w:r>
        <w:rPr>
          <w:rFonts w:hint="eastAsia" w:ascii="宋体" w:hAnsi="宋体" w:cs="Arial"/>
          <w:szCs w:val="21"/>
        </w:rPr>
        <w:t xml:space="preserve">10.4.1 对招标文件提出质疑的，为投标文件公告期限届满之日起计算；</w:t>
      </w:r>
      <w:r>
        <w:rPr>
          <w:rFonts w:ascii="宋体" w:hAnsi="宋体" w:cs="Arial"/>
          <w:szCs w:val="21"/>
        </w:rPr>
      </w:r>
      <w:r/>
    </w:p>
    <w:p>
      <w:pPr>
        <w:pStyle w:val="1192"/>
        <w:ind w:left="426"/>
        <w:spacing w:line="360" w:lineRule="auto"/>
        <w:rPr>
          <w:rFonts w:ascii="宋体" w:hAnsi="宋体" w:cs="Arial"/>
          <w:szCs w:val="21"/>
        </w:rPr>
      </w:pPr>
      <w:r>
        <w:rPr>
          <w:rFonts w:hint="eastAsia" w:ascii="宋体" w:hAnsi="宋体" w:cs="Arial"/>
          <w:szCs w:val="21"/>
        </w:rPr>
        <w:t xml:space="preserve">10.4.2 对采购过程提出质疑的，自采购程序环节结束之日起计算；</w:t>
      </w:r>
      <w:r>
        <w:rPr>
          <w:rFonts w:ascii="宋体" w:hAnsi="宋体" w:cs="Arial"/>
          <w:szCs w:val="21"/>
        </w:rPr>
      </w:r>
      <w:r/>
    </w:p>
    <w:p>
      <w:pPr>
        <w:pStyle w:val="1192"/>
        <w:ind w:left="425"/>
        <w:spacing w:line="360" w:lineRule="auto"/>
        <w:rPr>
          <w:rFonts w:hint="eastAsia" w:ascii="宋体" w:hAnsi="宋体" w:cs="Arial"/>
          <w:szCs w:val="21"/>
        </w:rPr>
      </w:pPr>
      <w:r>
        <w:rPr>
          <w:rFonts w:hint="eastAsia" w:ascii="宋体" w:hAnsi="宋体" w:cs="Arial"/>
          <w:szCs w:val="21"/>
        </w:rPr>
        <w:t xml:space="preserve">10.4.3 对中标结果提出质疑的，自中标结果公告期限届满之日起计算。</w:t>
      </w:r>
      <w:r/>
    </w:p>
    <w:p>
      <w:pPr>
        <w:pStyle w:val="1192"/>
        <w:ind w:left="425"/>
        <w:spacing w:line="360" w:lineRule="auto"/>
        <w:rPr>
          <w:rFonts w:hint="eastAsia" w:ascii="宋体" w:hAnsi="宋体" w:cs="Arial"/>
          <w:szCs w:val="21"/>
        </w:rPr>
      </w:pPr>
      <w:r>
        <w:rPr>
          <w:rFonts w:hint="eastAsia" w:ascii="宋体" w:hAnsi="宋体" w:cs="Arial"/>
          <w:szCs w:val="21"/>
        </w:rPr>
        <w:t xml:space="preserve">10.5 质疑文件应包括以下主要内容，并按照“谁主张、谁举证”的原则，附上相关证明材料。否则，招标代理人或采购人不予受理：</w:t>
      </w:r>
      <w:r/>
    </w:p>
    <w:p>
      <w:pPr>
        <w:pStyle w:val="1192"/>
        <w:ind w:left="425"/>
        <w:spacing w:line="360" w:lineRule="auto"/>
        <w:rPr>
          <w:rFonts w:hint="eastAsia" w:ascii="宋体" w:hAnsi="宋体" w:cs="Arial"/>
          <w:szCs w:val="21"/>
        </w:rPr>
      </w:pPr>
      <w:r>
        <w:rPr>
          <w:rFonts w:hint="eastAsia" w:ascii="宋体" w:hAnsi="宋体" w:cs="Arial"/>
          <w:szCs w:val="21"/>
        </w:rPr>
        <w:t xml:space="preserve">10.5.1 供应商的姓名或者名称、地址、邮编、联系人及联系电话；</w:t>
      </w:r>
      <w:r/>
    </w:p>
    <w:p>
      <w:pPr>
        <w:pStyle w:val="1192"/>
        <w:ind w:left="425"/>
        <w:spacing w:line="360" w:lineRule="auto"/>
        <w:rPr>
          <w:rFonts w:hint="eastAsia" w:ascii="宋体" w:hAnsi="宋体" w:cs="Arial"/>
          <w:szCs w:val="21"/>
        </w:rPr>
      </w:pPr>
      <w:r>
        <w:rPr>
          <w:rFonts w:hint="eastAsia" w:ascii="宋体" w:hAnsi="宋体" w:cs="Arial"/>
          <w:szCs w:val="21"/>
        </w:rPr>
        <w:t xml:space="preserve">10.5.2 质疑项目的名称、编号；</w:t>
      </w:r>
      <w:r/>
    </w:p>
    <w:p>
      <w:pPr>
        <w:pStyle w:val="1192"/>
        <w:ind w:left="425"/>
        <w:spacing w:line="360" w:lineRule="auto"/>
        <w:rPr>
          <w:rFonts w:hint="eastAsia" w:ascii="宋体" w:hAnsi="宋体" w:cs="Arial"/>
          <w:szCs w:val="21"/>
        </w:rPr>
      </w:pPr>
      <w:r>
        <w:rPr>
          <w:rFonts w:hint="eastAsia" w:ascii="宋体" w:hAnsi="宋体" w:cs="Arial"/>
          <w:szCs w:val="21"/>
        </w:rPr>
        <w:t xml:space="preserve">10.5.3 具体、明确的质疑事项和与质疑事项相关的请求；</w:t>
      </w:r>
      <w:r/>
    </w:p>
    <w:p>
      <w:pPr>
        <w:pStyle w:val="1192"/>
        <w:ind w:left="425"/>
        <w:spacing w:line="360" w:lineRule="auto"/>
        <w:rPr>
          <w:rFonts w:hint="eastAsia" w:ascii="宋体" w:hAnsi="宋体" w:cs="Arial"/>
          <w:szCs w:val="21"/>
        </w:rPr>
      </w:pPr>
      <w:r>
        <w:rPr>
          <w:rFonts w:hint="eastAsia" w:ascii="宋体" w:hAnsi="宋体" w:cs="Arial"/>
          <w:szCs w:val="21"/>
        </w:rPr>
        <w:t xml:space="preserve">10.5.4 事实依据；</w:t>
      </w:r>
      <w:r/>
    </w:p>
    <w:p>
      <w:pPr>
        <w:pStyle w:val="1192"/>
        <w:ind w:left="425"/>
        <w:spacing w:line="360" w:lineRule="auto"/>
        <w:rPr>
          <w:rFonts w:hint="eastAsia" w:ascii="宋体" w:hAnsi="宋体" w:cs="Arial"/>
          <w:szCs w:val="21"/>
        </w:rPr>
      </w:pPr>
      <w:r>
        <w:rPr>
          <w:rFonts w:hint="eastAsia" w:ascii="宋体" w:hAnsi="宋体" w:cs="Arial"/>
          <w:szCs w:val="21"/>
        </w:rPr>
        <w:t xml:space="preserve">10.5.5 必要的法律依据；</w:t>
      </w:r>
      <w:r/>
    </w:p>
    <w:p>
      <w:pPr>
        <w:pStyle w:val="1192"/>
        <w:ind w:left="425"/>
        <w:spacing w:line="360" w:lineRule="auto"/>
        <w:rPr>
          <w:rFonts w:hint="eastAsia" w:ascii="宋体" w:hAnsi="宋体" w:cs="Arial"/>
          <w:szCs w:val="21"/>
        </w:rPr>
      </w:pPr>
      <w:r>
        <w:rPr>
          <w:rFonts w:hint="eastAsia" w:ascii="宋体" w:hAnsi="宋体" w:cs="Arial"/>
          <w:szCs w:val="21"/>
        </w:rPr>
        <w:t xml:space="preserve">10.5.6 提出质疑的日期。</w:t>
      </w:r>
      <w:r/>
    </w:p>
    <w:p>
      <w:pPr>
        <w:pStyle w:val="1192"/>
        <w:ind w:left="425"/>
        <w:spacing w:line="360" w:lineRule="auto"/>
        <w:rPr>
          <w:rFonts w:hint="eastAsia" w:ascii="宋体" w:hAnsi="宋体" w:cs="Arial"/>
          <w:szCs w:val="21"/>
        </w:rPr>
      </w:pPr>
      <w:r>
        <w:rPr>
          <w:rFonts w:hint="eastAsia" w:ascii="宋体" w:hAnsi="宋体" w:cs="Arial"/>
          <w:szCs w:val="21"/>
        </w:rPr>
        <w:t xml:space="preserve">10.6 供应商为自然人的，应当由本人签字；供应商为法人或者其他组织的，应当由法定代表人、主要负责人，或者其授权代表签字或者盖章，并加盖公章。 </w:t>
      </w:r>
      <w:r/>
    </w:p>
    <w:p>
      <w:pPr>
        <w:pStyle w:val="1192"/>
        <w:ind w:left="425"/>
        <w:spacing w:line="360" w:lineRule="auto"/>
        <w:rPr>
          <w:rFonts w:hint="eastAsia" w:ascii="宋体" w:hAnsi="宋体" w:cs="Arial"/>
          <w:szCs w:val="21"/>
        </w:rPr>
      </w:pPr>
      <w:r>
        <w:rPr>
          <w:rFonts w:hint="eastAsia" w:ascii="宋体" w:hAnsi="宋体" w:cs="Arial"/>
          <w:szCs w:val="21"/>
        </w:rPr>
        <w:t xml:space="preserve">10.7 被质疑人在收到供应商的书面质疑后将及时组织调查核实，在七个工作日内作出答复，如对招标文件进行必要的澄清或者修改的，参照本须知“招标文件的修改”条款执行。</w:t>
      </w:r>
      <w:r/>
    </w:p>
    <w:p>
      <w:pPr>
        <w:pStyle w:val="1192"/>
        <w:ind w:left="425"/>
        <w:spacing w:line="360" w:lineRule="auto"/>
        <w:rPr>
          <w:rFonts w:hint="eastAsia" w:ascii="宋体" w:hAnsi="宋体" w:cs="Arial"/>
          <w:szCs w:val="21"/>
        </w:rPr>
      </w:pPr>
      <w:r>
        <w:rPr>
          <w:rFonts w:hint="eastAsia" w:ascii="宋体" w:hAnsi="宋体" w:cs="Arial"/>
          <w:szCs w:val="21"/>
        </w:rPr>
        <w:t xml:space="preserve">10.8 供应商不得虚假质疑和恶意质疑，并对质疑内容的真实性承担责任。供应商或者其他利害关系人通过捏造事实、伪造证明材料等方式提出异议或投诉，阻碍招投标活动正常进行的，属于严重不良行为，将提请财政部门将其列入不良行为记录名单，并依法予以处罚。</w:t>
      </w:r>
      <w:r/>
    </w:p>
    <w:p>
      <w:pPr>
        <w:pStyle w:val="1192"/>
        <w:ind w:left="425"/>
        <w:spacing w:line="360" w:lineRule="auto"/>
        <w:rPr>
          <w:rFonts w:ascii="宋体" w:hAnsi="宋体" w:cs="Arial"/>
          <w:szCs w:val="21"/>
        </w:rPr>
      </w:pPr>
      <w:r>
        <w:rPr>
          <w:rFonts w:hint="eastAsia" w:ascii="宋体" w:hAnsi="宋体" w:cs="Arial"/>
          <w:szCs w:val="21"/>
        </w:rPr>
        <w:t xml:space="preserve">10.9</w:t>
      </w:r>
      <w:r>
        <w:rPr>
          <w:rFonts w:hint="eastAsia" w:ascii="宋体" w:hAnsi="宋体" w:cs="Arial"/>
        </w:rPr>
        <w:t xml:space="preserve">根据《政府采购质疑和投诉办法》（财政部第94号令）第十一条规定，提出质疑的供应商应当是参与所质疑项目采购活动的供应商。因此凡是对招标文件提出质疑的供应商，必须是依法获取招标文件，请将合法获取招标文件的证明材料（即《投标供应商确认函》）与质疑函一起递交，否则不予受理。</w:t>
      </w:r>
      <w:r>
        <w:rPr>
          <w:rFonts w:ascii="宋体" w:hAnsi="宋体" w:cs="Arial"/>
          <w:szCs w:val="21"/>
        </w:rPr>
      </w:r>
      <w:r/>
    </w:p>
    <w:p>
      <w:pPr>
        <w:pStyle w:val="1192"/>
        <w:numPr>
          <w:ilvl w:val="0"/>
          <w:numId w:val="1"/>
        </w:numPr>
        <w:ind w:left="850" w:hanging="424"/>
        <w:spacing w:line="360" w:lineRule="auto"/>
        <w:rPr>
          <w:rFonts w:ascii="宋体" w:hAnsi="宋体" w:cs="Arial"/>
          <w:b/>
          <w:szCs w:val="21"/>
        </w:rPr>
      </w:pPr>
      <w:r>
        <w:rPr>
          <w:rFonts w:hint="eastAsia" w:ascii="宋体" w:hAnsi="宋体" w:cs="Arial"/>
          <w:b/>
          <w:szCs w:val="21"/>
        </w:rPr>
        <w:t xml:space="preserve">投标文件说明</w:t>
      </w:r>
      <w:r>
        <w:rPr>
          <w:rFonts w:ascii="宋体" w:hAnsi="宋体" w:cs="Arial"/>
          <w:b/>
          <w:szCs w:val="21"/>
        </w:rPr>
      </w:r>
      <w:r/>
    </w:p>
    <w:p>
      <w:pPr>
        <w:pStyle w:val="1192"/>
        <w:ind w:left="426"/>
        <w:spacing w:line="360" w:lineRule="auto"/>
        <w:rPr>
          <w:rFonts w:ascii="宋体" w:hAnsi="宋体" w:cs="Arial"/>
          <w:b/>
          <w:szCs w:val="21"/>
        </w:rPr>
      </w:pPr>
      <w:r>
        <w:rPr>
          <w:rFonts w:hint="eastAsia" w:ascii="宋体" w:hAnsi="宋体" w:cs="Arial"/>
          <w:b/>
          <w:szCs w:val="21"/>
        </w:rPr>
        <w:t xml:space="preserve">11、投标文件计量单位和使用文字</w:t>
      </w:r>
      <w:r>
        <w:rPr>
          <w:rFonts w:ascii="宋体" w:hAnsi="宋体" w:cs="Arial"/>
          <w:b/>
          <w:szCs w:val="21"/>
        </w:rPr>
      </w:r>
      <w:r/>
    </w:p>
    <w:p>
      <w:pPr>
        <w:pStyle w:val="1192"/>
        <w:ind w:left="425"/>
        <w:spacing w:line="360" w:lineRule="auto"/>
        <w:rPr>
          <w:rFonts w:ascii="宋体" w:hAnsi="宋体" w:cs="Arial"/>
          <w:szCs w:val="21"/>
        </w:rPr>
      </w:pPr>
      <w:r>
        <w:rPr>
          <w:rFonts w:hint="eastAsia" w:ascii="宋体" w:hAnsi="宋体" w:cs="Arial"/>
          <w:szCs w:val="21"/>
        </w:rPr>
        <w:t xml:space="preserve">11.1投标文件中所使用的计量单位，除招标文件中有特殊要求外，应采用国家法定计量单位。</w:t>
      </w:r>
      <w:r>
        <w:rPr>
          <w:rFonts w:ascii="宋体" w:hAnsi="宋体" w:cs="Arial"/>
          <w:szCs w:val="21"/>
        </w:rPr>
      </w:r>
      <w:r/>
    </w:p>
    <w:p>
      <w:pPr>
        <w:pStyle w:val="1192"/>
        <w:ind w:left="425"/>
        <w:spacing w:line="360" w:lineRule="auto"/>
        <w:rPr>
          <w:rFonts w:ascii="宋体" w:hAnsi="宋体" w:cs="Arial"/>
          <w:szCs w:val="21"/>
        </w:rPr>
      </w:pPr>
      <w:r>
        <w:rPr>
          <w:rFonts w:hint="eastAsia" w:ascii="宋体" w:hAnsi="宋体" w:cs="Arial"/>
          <w:szCs w:val="21"/>
        </w:rPr>
        <w:t xml:space="preserve">11.2投标文件应使用中文编制，投标文件中必须使用其他文字的，必须附有中文译本。对于未附有中文译本和中文译本不准确的投标文件，由此引起对投标人不利后果的，招标代理人概不负责。</w:t>
      </w:r>
      <w:r>
        <w:rPr>
          <w:rFonts w:ascii="宋体" w:hAnsi="宋体" w:cs="Arial"/>
          <w:szCs w:val="21"/>
        </w:rPr>
      </w:r>
      <w:r/>
    </w:p>
    <w:p>
      <w:pPr>
        <w:pStyle w:val="1192"/>
        <w:numPr>
          <w:ilvl w:val="0"/>
          <w:numId w:val="3"/>
        </w:numPr>
        <w:spacing w:line="360" w:lineRule="auto"/>
        <w:rPr>
          <w:rFonts w:ascii="宋体" w:hAnsi="宋体"/>
          <w:b/>
          <w:szCs w:val="21"/>
        </w:rPr>
      </w:pPr>
      <w:r>
        <w:rPr>
          <w:rFonts w:ascii="宋体" w:hAnsi="宋体"/>
          <w:b/>
          <w:szCs w:val="21"/>
        </w:rPr>
        <w:t xml:space="preserve">投标文件的组成</w:t>
      </w:r>
      <w:r>
        <w:rPr>
          <w:rFonts w:hint="eastAsia" w:ascii="宋体" w:hAnsi="宋体"/>
          <w:b/>
          <w:szCs w:val="21"/>
        </w:rPr>
        <w:t xml:space="preserve">说明</w:t>
      </w:r>
      <w:r>
        <w:rPr>
          <w:rFonts w:ascii="宋体" w:hAnsi="宋体"/>
          <w:b/>
          <w:szCs w:val="21"/>
        </w:rPr>
      </w:r>
      <w:r/>
    </w:p>
    <w:p>
      <w:pPr>
        <w:pStyle w:val="1525"/>
        <w:ind w:left="422" w:firstLine="0"/>
        <w:spacing w:before="156" w:after="156" w:line="360" w:lineRule="auto"/>
        <w:rPr>
          <w:rFonts w:ascii="宋体" w:hAnsi="宋体"/>
          <w:b/>
          <w:szCs w:val="21"/>
        </w:rPr>
      </w:pPr>
      <w:r>
        <w:rPr>
          <w:rFonts w:hint="eastAsia" w:ascii="宋体" w:hAnsi="宋体"/>
          <w:b/>
          <w:szCs w:val="21"/>
        </w:rPr>
        <w:t xml:space="preserve">1</w:t>
      </w:r>
      <w:r>
        <w:rPr>
          <w:rFonts w:ascii="宋体" w:hAnsi="宋体"/>
          <w:b/>
          <w:szCs w:val="21"/>
        </w:rPr>
        <w:t xml:space="preserve">2.1</w:t>
      </w:r>
      <w:r>
        <w:rPr>
          <w:rFonts w:hint="eastAsia" w:ascii="宋体" w:hAnsi="宋体"/>
          <w:b/>
          <w:szCs w:val="21"/>
        </w:rPr>
        <w:t xml:space="preserve">封面</w:t>
      </w:r>
      <w:r>
        <w:rPr>
          <w:rFonts w:ascii="宋体" w:hAnsi="宋体"/>
          <w:b/>
          <w:szCs w:val="21"/>
        </w:rPr>
      </w:r>
      <w:r/>
    </w:p>
    <w:p>
      <w:pPr>
        <w:pStyle w:val="1525"/>
        <w:ind w:left="422" w:firstLine="0"/>
        <w:spacing w:before="156" w:after="156" w:line="360" w:lineRule="auto"/>
        <w:rPr>
          <w:rFonts w:ascii="宋体" w:hAnsi="宋体"/>
          <w:b/>
          <w:szCs w:val="21"/>
        </w:rPr>
      </w:pPr>
      <w:r>
        <w:rPr>
          <w:rFonts w:hint="eastAsia" w:ascii="宋体" w:hAnsi="宋体"/>
          <w:b/>
          <w:szCs w:val="21"/>
        </w:rPr>
        <w:t xml:space="preserve">12.2目录</w:t>
      </w:r>
      <w:r>
        <w:rPr>
          <w:rFonts w:ascii="宋体" w:hAnsi="宋体"/>
          <w:b/>
          <w:szCs w:val="21"/>
        </w:rPr>
      </w:r>
      <w:r/>
    </w:p>
    <w:p>
      <w:pPr>
        <w:pStyle w:val="1525"/>
        <w:ind w:left="422" w:firstLine="0"/>
        <w:spacing w:before="156" w:after="156" w:line="360" w:lineRule="auto"/>
        <w:rPr>
          <w:rFonts w:ascii="宋体" w:hAnsi="宋体"/>
          <w:b/>
          <w:szCs w:val="21"/>
        </w:rPr>
      </w:pPr>
      <w:r>
        <w:rPr>
          <w:rFonts w:hint="eastAsia" w:ascii="宋体" w:hAnsi="宋体"/>
          <w:b/>
          <w:szCs w:val="21"/>
        </w:rPr>
        <w:t xml:space="preserve">1</w:t>
      </w:r>
      <w:r>
        <w:rPr>
          <w:rFonts w:ascii="宋体" w:hAnsi="宋体"/>
          <w:b/>
          <w:szCs w:val="21"/>
        </w:rPr>
        <w:t xml:space="preserve">2.3开标一览表（格式见第三章</w:t>
      </w:r>
      <w:r>
        <w:rPr>
          <w:rFonts w:hint="eastAsia" w:ascii="宋体" w:hAnsi="宋体"/>
          <w:b/>
          <w:szCs w:val="21"/>
        </w:rPr>
        <w:t xml:space="preserve">，必须提供</w:t>
      </w:r>
      <w:r>
        <w:rPr>
          <w:rFonts w:ascii="宋体" w:hAnsi="宋体"/>
          <w:b/>
          <w:szCs w:val="21"/>
        </w:rPr>
        <w:t xml:space="preserve">否则将被认定为未实质性</w:t>
      </w:r>
      <w:r>
        <w:rPr>
          <w:rFonts w:hint="eastAsia" w:ascii="宋体" w:hAnsi="宋体"/>
          <w:b/>
          <w:szCs w:val="21"/>
        </w:rPr>
        <w:t xml:space="preserve">响应</w:t>
      </w:r>
      <w:r>
        <w:rPr>
          <w:rFonts w:ascii="宋体" w:hAnsi="宋体"/>
          <w:b/>
          <w:szCs w:val="21"/>
        </w:rPr>
        <w:t xml:space="preserve">招标文件要求）</w:t>
      </w:r>
      <w:r/>
    </w:p>
    <w:p>
      <w:pPr>
        <w:pStyle w:val="1525"/>
        <w:spacing w:before="156" w:after="156" w:line="360" w:lineRule="auto"/>
        <w:rPr>
          <w:rFonts w:ascii="宋体" w:hAnsi="宋体"/>
          <w:b/>
          <w:szCs w:val="21"/>
        </w:rPr>
      </w:pPr>
      <w:r>
        <w:rPr>
          <w:rFonts w:ascii="宋体" w:hAnsi="宋体"/>
          <w:b/>
          <w:szCs w:val="21"/>
        </w:rPr>
        <w:t xml:space="preserve">12.4资格</w:t>
      </w:r>
      <w:r>
        <w:rPr>
          <w:rFonts w:hint="eastAsia" w:ascii="宋体" w:hAnsi="宋体"/>
          <w:b/>
          <w:szCs w:val="21"/>
        </w:rPr>
        <w:t xml:space="preserve">审查文件</w:t>
      </w:r>
      <w:r>
        <w:rPr>
          <w:rFonts w:ascii="宋体" w:hAnsi="宋体"/>
          <w:b/>
          <w:szCs w:val="21"/>
        </w:rPr>
      </w:r>
      <w:r/>
    </w:p>
    <w:p>
      <w:pPr>
        <w:pStyle w:val="1192"/>
        <w:ind w:firstLine="422"/>
        <w:spacing w:line="360" w:lineRule="auto"/>
        <w:rPr>
          <w:rFonts w:ascii="宋体" w:hAnsi="宋体"/>
          <w:szCs w:val="21"/>
        </w:rPr>
      </w:pPr>
      <w:r>
        <w:rPr>
          <w:rFonts w:ascii="宋体" w:hAnsi="宋体"/>
          <w:b/>
          <w:szCs w:val="21"/>
        </w:rPr>
        <w:t xml:space="preserve">投标人必须提交“12.4.1-12.4.</w:t>
      </w:r>
      <w:r>
        <w:rPr>
          <w:rFonts w:ascii="宋体" w:hAnsi="宋体"/>
          <w:b/>
          <w:szCs w:val="21"/>
        </w:rPr>
        <w:t xml:space="preserve">3</w:t>
      </w:r>
      <w:r>
        <w:rPr>
          <w:rFonts w:ascii="宋体" w:hAnsi="宋体"/>
          <w:b/>
          <w:szCs w:val="21"/>
        </w:rPr>
        <w:t xml:space="preserve">”款规定的资料，否则将被认定为未实质性响应招标文件要求</w:t>
      </w:r>
      <w:r>
        <w:rPr>
          <w:rFonts w:hint="eastAsia" w:ascii="宋体" w:hAnsi="宋体"/>
          <w:b/>
          <w:szCs w:val="21"/>
        </w:rPr>
        <w:t xml:space="preserve">或资格审查不合格</w:t>
      </w:r>
      <w:r>
        <w:rPr>
          <w:rFonts w:ascii="宋体" w:hAnsi="宋体"/>
          <w:b/>
          <w:szCs w:val="21"/>
        </w:rPr>
        <w:t xml:space="preserve">。</w:t>
      </w:r>
      <w:r>
        <w:rPr>
          <w:rFonts w:ascii="宋体" w:hAnsi="宋体"/>
          <w:szCs w:val="21"/>
        </w:rPr>
      </w:r>
      <w:r/>
    </w:p>
    <w:p>
      <w:pPr>
        <w:pStyle w:val="1192"/>
        <w:ind w:firstLine="420"/>
        <w:spacing w:line="360" w:lineRule="auto"/>
        <w:rPr>
          <w:rFonts w:ascii="宋体" w:hAnsi="宋体"/>
          <w:szCs w:val="21"/>
        </w:rPr>
      </w:pPr>
      <w:r/>
      <w:bookmarkStart w:id="19" w:name="_Hlk160023334"/>
      <w:r>
        <w:rPr>
          <w:rFonts w:ascii="宋体" w:hAnsi="宋体"/>
          <w:szCs w:val="21"/>
        </w:rPr>
        <w:t xml:space="preserve">12.4.</w:t>
      </w:r>
      <w:r>
        <w:rPr>
          <w:rFonts w:ascii="宋体" w:hAnsi="宋体"/>
          <w:szCs w:val="21"/>
        </w:rPr>
        <w:t xml:space="preserve">1</w:t>
      </w:r>
      <w:r>
        <w:rPr>
          <w:rFonts w:ascii="宋体" w:hAnsi="宋体"/>
          <w:szCs w:val="21"/>
        </w:rPr>
        <w:t xml:space="preserve">投标人满足《中华人民共和国政府采购法》第二十二条规定</w:t>
      </w:r>
      <w:r>
        <w:rPr>
          <w:rFonts w:hint="eastAsia" w:ascii="宋体" w:hAnsi="宋体"/>
          <w:szCs w:val="21"/>
        </w:rPr>
        <w:t xml:space="preserve">：</w:t>
      </w:r>
      <w:r>
        <w:rPr>
          <w:rFonts w:ascii="宋体" w:hAnsi="宋体"/>
          <w:szCs w:val="21"/>
        </w:rPr>
      </w:r>
      <w:r/>
    </w:p>
    <w:p>
      <w:pPr>
        <w:pStyle w:val="1192"/>
        <w:ind w:firstLine="420"/>
        <w:spacing w:line="360" w:lineRule="auto"/>
        <w:rPr>
          <w:rFonts w:ascii="宋体" w:hAnsi="宋体"/>
          <w:szCs w:val="21"/>
        </w:rPr>
      </w:pPr>
      <w:r>
        <w:rPr>
          <w:rFonts w:ascii="宋体" w:hAnsi="宋体"/>
          <w:szCs w:val="21"/>
        </w:rPr>
        <w:t xml:space="preserve">12.4.</w:t>
      </w:r>
      <w:r>
        <w:rPr>
          <w:rFonts w:ascii="宋体" w:hAnsi="宋体"/>
          <w:szCs w:val="21"/>
        </w:rPr>
        <w:t xml:space="preserve">1</w:t>
      </w:r>
      <w:r>
        <w:rPr>
          <w:rFonts w:ascii="宋体" w:hAnsi="宋体"/>
          <w:szCs w:val="21"/>
        </w:rPr>
        <w:t xml:space="preserve">.1</w:t>
      </w:r>
      <w:bookmarkStart w:id="20" w:name="OLE_LINK7"/>
      <w:r>
        <w:rPr>
          <w:rFonts w:ascii="宋体" w:hAnsi="宋体"/>
          <w:szCs w:val="21"/>
        </w:rPr>
        <w:t xml:space="preserve">具有独立承担民事责任的能力</w:t>
      </w:r>
      <w:bookmarkEnd w:id="20"/>
      <w:r>
        <w:rPr>
          <w:rFonts w:ascii="宋体" w:hAnsi="宋体"/>
          <w:szCs w:val="21"/>
        </w:rPr>
        <w:t xml:space="preserve">（提供法人或者其他组织的营业执照等证明文件、自然人的身份证明）；</w:t>
      </w:r>
      <w:r/>
    </w:p>
    <w:p>
      <w:pPr>
        <w:pStyle w:val="1192"/>
        <w:ind w:firstLine="420"/>
        <w:spacing w:line="360" w:lineRule="auto"/>
        <w:rPr>
          <w:rFonts w:ascii="宋体" w:hAnsi="宋体"/>
          <w:bCs/>
          <w:szCs w:val="21"/>
        </w:rPr>
      </w:pPr>
      <w:r>
        <w:rPr>
          <w:rFonts w:ascii="宋体" w:hAnsi="宋体"/>
          <w:szCs w:val="21"/>
        </w:rPr>
        <w:t xml:space="preserve">12.4.</w:t>
      </w:r>
      <w:r>
        <w:rPr>
          <w:rFonts w:ascii="宋体" w:hAnsi="宋体"/>
          <w:szCs w:val="21"/>
        </w:rPr>
        <w:t xml:space="preserve">1</w:t>
      </w:r>
      <w:r>
        <w:rPr>
          <w:rFonts w:ascii="宋体" w:hAnsi="宋体"/>
          <w:szCs w:val="21"/>
        </w:rPr>
        <w:t xml:space="preserve">.2</w:t>
      </w:r>
      <w:bookmarkStart w:id="21" w:name="OLE_LINK18"/>
      <w:r/>
      <w:bookmarkStart w:id="22" w:name="OLE_LINK23"/>
      <w:r/>
      <w:bookmarkStart w:id="23" w:name="OLE_LINK8"/>
      <w:r>
        <w:rPr>
          <w:rFonts w:ascii="宋体" w:hAnsi="宋体"/>
          <w:szCs w:val="21"/>
        </w:rPr>
        <w:t xml:space="preserve">具有良好的商业信誉和健全的财务会计制度</w:t>
      </w:r>
      <w:bookmarkEnd w:id="21"/>
      <w:r/>
      <w:bookmarkEnd w:id="22"/>
      <w:r/>
      <w:bookmarkEnd w:id="23"/>
      <w:r>
        <w:rPr>
          <w:rFonts w:ascii="宋体" w:hAnsi="宋体"/>
          <w:szCs w:val="21"/>
        </w:rPr>
        <w:t xml:space="preserve">（</w:t>
      </w:r>
      <w:r>
        <w:rPr>
          <w:rFonts w:hint="eastAsia" w:ascii="宋体" w:hAnsi="宋体" w:cs="宋体"/>
          <w:szCs w:val="21"/>
        </w:rPr>
        <w:t xml:space="preserve">提供相关证明材料或资格条件承诺函，资格条件承诺函格式见第三章</w:t>
      </w:r>
      <w:r>
        <w:rPr>
          <w:rFonts w:ascii="宋体" w:hAnsi="宋体"/>
          <w:szCs w:val="21"/>
        </w:rPr>
        <w:t xml:space="preserve">）；</w:t>
      </w:r>
      <w:r>
        <w:rPr>
          <w:rFonts w:ascii="宋体" w:hAnsi="宋体"/>
          <w:bCs/>
          <w:szCs w:val="21"/>
        </w:rPr>
      </w:r>
      <w:r/>
    </w:p>
    <w:p>
      <w:pPr>
        <w:pStyle w:val="1192"/>
        <w:ind w:firstLine="420"/>
        <w:spacing w:line="360" w:lineRule="auto"/>
        <w:rPr>
          <w:rFonts w:ascii="宋体" w:hAnsi="宋体"/>
          <w:bCs/>
          <w:szCs w:val="21"/>
        </w:rPr>
      </w:pPr>
      <w:r>
        <w:rPr>
          <w:rFonts w:ascii="宋体" w:hAnsi="宋体"/>
          <w:szCs w:val="21"/>
        </w:rPr>
        <w:t xml:space="preserve">12.4.</w:t>
      </w:r>
      <w:r>
        <w:rPr>
          <w:rFonts w:ascii="宋体" w:hAnsi="宋体"/>
          <w:szCs w:val="21"/>
        </w:rPr>
        <w:t xml:space="preserve">1</w:t>
      </w:r>
      <w:r>
        <w:rPr>
          <w:rFonts w:ascii="宋体" w:hAnsi="宋体"/>
          <w:szCs w:val="21"/>
        </w:rPr>
        <w:t xml:space="preserve">.3</w:t>
      </w:r>
      <w:bookmarkStart w:id="24" w:name="OLE_LINK24"/>
      <w:r>
        <w:rPr>
          <w:rFonts w:ascii="宋体" w:hAnsi="宋体"/>
          <w:szCs w:val="21"/>
        </w:rPr>
        <w:t xml:space="preserve">具有履行合同所必需的设备和专业技术能力</w:t>
      </w:r>
      <w:bookmarkEnd w:id="24"/>
      <w:r>
        <w:rPr>
          <w:rFonts w:ascii="宋体" w:hAnsi="宋体"/>
          <w:szCs w:val="21"/>
        </w:rPr>
        <w:t xml:space="preserve">（</w:t>
      </w:r>
      <w:r>
        <w:rPr>
          <w:rFonts w:hint="eastAsia" w:ascii="宋体" w:hAnsi="宋体" w:cs="宋体"/>
          <w:szCs w:val="21"/>
        </w:rPr>
        <w:t xml:space="preserve">提供相关证明材料或资格条件承诺函，资格条件承诺函格式见第三章</w:t>
      </w:r>
      <w:r>
        <w:rPr>
          <w:rFonts w:ascii="宋体" w:hAnsi="宋体"/>
          <w:szCs w:val="21"/>
        </w:rPr>
        <w:t xml:space="preserve">）；</w:t>
      </w:r>
      <w:r>
        <w:rPr>
          <w:rFonts w:ascii="宋体" w:hAnsi="宋体"/>
          <w:bCs/>
          <w:szCs w:val="21"/>
        </w:rPr>
      </w:r>
      <w:r/>
    </w:p>
    <w:p>
      <w:pPr>
        <w:pStyle w:val="1192"/>
        <w:ind w:firstLine="420"/>
        <w:spacing w:line="360" w:lineRule="auto"/>
        <w:rPr>
          <w:rFonts w:ascii="宋体" w:hAnsi="宋体"/>
          <w:szCs w:val="21"/>
        </w:rPr>
      </w:pPr>
      <w:r>
        <w:rPr>
          <w:rFonts w:ascii="宋体" w:hAnsi="宋体"/>
          <w:szCs w:val="21"/>
        </w:rPr>
        <w:t xml:space="preserve">12.4.</w:t>
      </w:r>
      <w:r>
        <w:rPr>
          <w:rFonts w:ascii="宋体" w:hAnsi="宋体"/>
          <w:szCs w:val="21"/>
        </w:rPr>
        <w:t xml:space="preserve">1</w:t>
      </w:r>
      <w:r>
        <w:rPr>
          <w:rFonts w:ascii="宋体" w:hAnsi="宋体"/>
          <w:szCs w:val="21"/>
        </w:rPr>
        <w:t xml:space="preserve">.4</w:t>
      </w:r>
      <w:bookmarkStart w:id="25" w:name="OLE_LINK25"/>
      <w:r/>
      <w:bookmarkStart w:id="26" w:name="OLE_LINK26"/>
      <w:r/>
      <w:bookmarkStart w:id="27" w:name="OLE_LINK9"/>
      <w:r>
        <w:rPr>
          <w:rFonts w:ascii="宋体" w:hAnsi="宋体"/>
          <w:szCs w:val="21"/>
        </w:rPr>
        <w:t xml:space="preserve">具有依法缴纳税收和社会保障资金的良好记录</w:t>
      </w:r>
      <w:bookmarkEnd w:id="25"/>
      <w:r/>
      <w:bookmarkEnd w:id="26"/>
      <w:r/>
      <w:bookmarkEnd w:id="27"/>
      <w:r>
        <w:rPr>
          <w:rFonts w:ascii="宋体" w:hAnsi="宋体"/>
          <w:szCs w:val="21"/>
        </w:rPr>
        <w:t xml:space="preserve">（</w:t>
      </w:r>
      <w:r>
        <w:rPr>
          <w:rFonts w:hint="eastAsia" w:ascii="宋体" w:hAnsi="宋体" w:cs="宋体"/>
          <w:szCs w:val="21"/>
        </w:rPr>
        <w:t xml:space="preserve">提供相关证明材料或资格条件承诺函，资格条件承诺函格式见第三章</w:t>
      </w:r>
      <w:r>
        <w:rPr>
          <w:rFonts w:ascii="宋体" w:hAnsi="宋体"/>
          <w:szCs w:val="21"/>
        </w:rPr>
        <w:t xml:space="preserve">）；</w:t>
      </w:r>
      <w:r/>
    </w:p>
    <w:p>
      <w:pPr>
        <w:pStyle w:val="1192"/>
        <w:ind w:firstLine="420"/>
        <w:spacing w:line="360" w:lineRule="auto"/>
        <w:rPr>
          <w:rFonts w:ascii="宋体" w:hAnsi="宋体"/>
          <w:szCs w:val="21"/>
        </w:rPr>
      </w:pPr>
      <w:r>
        <w:rPr>
          <w:rFonts w:ascii="宋体" w:hAnsi="宋体"/>
          <w:szCs w:val="21"/>
        </w:rPr>
        <w:t xml:space="preserve">12.4.</w:t>
      </w:r>
      <w:r>
        <w:rPr>
          <w:rFonts w:ascii="宋体" w:hAnsi="宋体"/>
          <w:szCs w:val="21"/>
        </w:rPr>
        <w:t xml:space="preserve">1</w:t>
      </w:r>
      <w:r>
        <w:rPr>
          <w:rFonts w:ascii="宋体" w:hAnsi="宋体"/>
          <w:szCs w:val="21"/>
        </w:rPr>
        <w:t xml:space="preserve">.5</w:t>
      </w:r>
      <w:bookmarkStart w:id="28" w:name="OLE_LINK27"/>
      <w:r/>
      <w:bookmarkStart w:id="29" w:name="OLE_LINK28"/>
      <w:r>
        <w:rPr>
          <w:rFonts w:ascii="宋体" w:hAnsi="宋体"/>
          <w:szCs w:val="21"/>
        </w:rPr>
        <w:t xml:space="preserve">参加政府采购活动前三年内，在经营活动中没有重大违法记录</w:t>
      </w:r>
      <w:bookmarkEnd w:id="28"/>
      <w:r/>
      <w:bookmarkEnd w:id="29"/>
      <w:r>
        <w:rPr>
          <w:rFonts w:ascii="宋体" w:hAnsi="宋体"/>
          <w:szCs w:val="21"/>
        </w:rPr>
        <w:t xml:space="preserve">（</w:t>
      </w:r>
      <w:r>
        <w:rPr>
          <w:rFonts w:hint="eastAsia" w:ascii="宋体" w:hAnsi="宋体" w:cs="宋体"/>
          <w:szCs w:val="21"/>
        </w:rPr>
        <w:t xml:space="preserve">提供相关证明材料或资格条件承诺函，资格条件承诺函格式见第三章</w:t>
      </w:r>
      <w:r>
        <w:rPr>
          <w:rFonts w:ascii="宋体" w:hAnsi="宋体"/>
          <w:szCs w:val="21"/>
        </w:rPr>
        <w:t xml:space="preserve">）；</w:t>
      </w:r>
      <w:r/>
    </w:p>
    <w:p>
      <w:pPr>
        <w:pStyle w:val="1192"/>
        <w:ind w:firstLine="420"/>
        <w:spacing w:line="360" w:lineRule="auto"/>
        <w:rPr>
          <w:rFonts w:ascii="宋体" w:hAnsi="宋体"/>
          <w:b/>
          <w:szCs w:val="21"/>
        </w:rPr>
      </w:pPr>
      <w:r/>
      <w:bookmarkEnd w:id="19"/>
      <w:r>
        <w:rPr>
          <w:rFonts w:ascii="宋体" w:hAnsi="宋体"/>
          <w:szCs w:val="21"/>
        </w:rPr>
        <w:t xml:space="preserve">12.</w:t>
      </w:r>
      <w:r>
        <w:rPr>
          <w:rFonts w:hint="eastAsia" w:ascii="宋体" w:hAnsi="宋体"/>
          <w:szCs w:val="21"/>
        </w:rPr>
        <w:t xml:space="preserve">4</w:t>
      </w:r>
      <w:r>
        <w:rPr>
          <w:rFonts w:ascii="宋体" w:hAnsi="宋体"/>
          <w:szCs w:val="21"/>
        </w:rPr>
        <w:t xml:space="preserve">.</w:t>
      </w:r>
      <w:r>
        <w:rPr>
          <w:rFonts w:ascii="宋体" w:hAnsi="宋体"/>
          <w:szCs w:val="21"/>
        </w:rPr>
        <w:t xml:space="preserve">2</w:t>
      </w:r>
      <w:r>
        <w:rPr>
          <w:rFonts w:ascii="宋体" w:hAnsi="宋体"/>
          <w:szCs w:val="21"/>
        </w:rPr>
        <w:t xml:space="preserve">投标人符合相关扶持政策的证明材料</w:t>
      </w:r>
      <w:r>
        <w:rPr>
          <w:rFonts w:hint="eastAsia" w:ascii="宋体" w:hAnsi="宋体"/>
          <w:szCs w:val="21"/>
        </w:rPr>
        <w:t xml:space="preserve">：</w:t>
      </w:r>
      <w:r>
        <w:rPr>
          <w:rFonts w:hint="eastAsia" w:ascii="宋体" w:hAnsi="宋体"/>
          <w:b/>
          <w:szCs w:val="21"/>
        </w:rPr>
        <w:t xml:space="preserve">如有落实政府采购政策需满足的资格条件，则必须按要求提供以下材料中的至少一份，否则将被认定为资格审查不合格；</w:t>
      </w:r>
      <w:r>
        <w:rPr>
          <w:rFonts w:ascii="宋体" w:hAnsi="宋体"/>
          <w:b/>
          <w:szCs w:val="21"/>
        </w:rPr>
      </w:r>
      <w:r/>
    </w:p>
    <w:p>
      <w:pPr>
        <w:pStyle w:val="1192"/>
        <w:ind w:firstLine="420"/>
        <w:spacing w:line="360" w:lineRule="auto"/>
        <w:rPr>
          <w:rFonts w:ascii="宋体" w:hAnsi="宋体"/>
          <w:szCs w:val="21"/>
        </w:rPr>
      </w:pPr>
      <w:r>
        <w:rPr>
          <w:rFonts w:ascii="宋体" w:hAnsi="宋体"/>
          <w:szCs w:val="21"/>
        </w:rPr>
        <w:t xml:space="preserve">12.4.</w:t>
      </w:r>
      <w:r>
        <w:rPr>
          <w:rFonts w:ascii="宋体" w:hAnsi="宋体"/>
          <w:szCs w:val="21"/>
        </w:rPr>
        <w:t xml:space="preserve">2</w:t>
      </w:r>
      <w:r>
        <w:rPr>
          <w:rFonts w:ascii="宋体" w:hAnsi="宋体"/>
          <w:szCs w:val="21"/>
        </w:rPr>
        <w:t xml:space="preserve">.1中小企业声明函（格式见第三章）；</w:t>
      </w:r>
      <w:r/>
    </w:p>
    <w:p>
      <w:pPr>
        <w:pStyle w:val="1192"/>
        <w:ind w:firstLine="420"/>
        <w:spacing w:line="360" w:lineRule="auto"/>
        <w:rPr>
          <w:rFonts w:ascii="宋体" w:hAnsi="宋体"/>
          <w:szCs w:val="21"/>
        </w:rPr>
      </w:pPr>
      <w:r>
        <w:rPr>
          <w:rFonts w:ascii="宋体" w:hAnsi="宋体"/>
          <w:szCs w:val="21"/>
        </w:rPr>
        <w:t xml:space="preserve">12.4.</w:t>
      </w:r>
      <w:r>
        <w:rPr>
          <w:rFonts w:ascii="宋体" w:hAnsi="宋体"/>
          <w:szCs w:val="21"/>
        </w:rPr>
        <w:t xml:space="preserve">2</w:t>
      </w:r>
      <w:r>
        <w:rPr>
          <w:rFonts w:ascii="宋体" w:hAnsi="宋体"/>
          <w:szCs w:val="21"/>
        </w:rPr>
        <w:t xml:space="preserve">.2残疾人福利性单位声明函（格式见第三章）；</w:t>
      </w:r>
      <w:r/>
    </w:p>
    <w:p>
      <w:pPr>
        <w:pStyle w:val="1192"/>
        <w:ind w:firstLine="420"/>
        <w:spacing w:line="360" w:lineRule="auto"/>
        <w:rPr>
          <w:rFonts w:ascii="宋体" w:hAnsi="宋体"/>
          <w:szCs w:val="21"/>
        </w:rPr>
      </w:pPr>
      <w:r>
        <w:rPr>
          <w:rFonts w:ascii="宋体" w:hAnsi="宋体"/>
          <w:szCs w:val="21"/>
        </w:rPr>
        <w:t xml:space="preserve">12.4.</w:t>
      </w:r>
      <w:r>
        <w:rPr>
          <w:rFonts w:ascii="宋体" w:hAnsi="宋体"/>
          <w:szCs w:val="21"/>
        </w:rPr>
        <w:t xml:space="preserve">2</w:t>
      </w:r>
      <w:r>
        <w:rPr>
          <w:rFonts w:ascii="宋体" w:hAnsi="宋体"/>
          <w:szCs w:val="21"/>
        </w:rPr>
        <w:t xml:space="preserve">.3监狱企业证明文件；</w:t>
      </w:r>
      <w:r/>
    </w:p>
    <w:p>
      <w:pPr>
        <w:pStyle w:val="1192"/>
        <w:ind w:firstLine="420"/>
        <w:spacing w:line="360" w:lineRule="auto"/>
        <w:rPr>
          <w:rFonts w:ascii="宋体" w:hAnsi="宋体"/>
          <w:szCs w:val="21"/>
        </w:rPr>
      </w:pPr>
      <w:r>
        <w:rPr>
          <w:rFonts w:ascii="宋体" w:hAnsi="宋体"/>
          <w:szCs w:val="21"/>
        </w:rPr>
        <w:t xml:space="preserve">12.</w:t>
      </w:r>
      <w:r>
        <w:rPr>
          <w:rFonts w:hint="eastAsia" w:ascii="宋体" w:hAnsi="宋体"/>
          <w:szCs w:val="21"/>
        </w:rPr>
        <w:t xml:space="preserve">4</w:t>
      </w:r>
      <w:r>
        <w:rPr>
          <w:rFonts w:ascii="宋体" w:hAnsi="宋体"/>
          <w:szCs w:val="21"/>
        </w:rPr>
        <w:t xml:space="preserve">.</w:t>
      </w:r>
      <w:r>
        <w:rPr>
          <w:rFonts w:ascii="宋体" w:hAnsi="宋体"/>
          <w:szCs w:val="21"/>
        </w:rPr>
        <w:t xml:space="preserve">3</w:t>
      </w:r>
      <w:bookmarkStart w:id="30" w:name="_Hlk160522763"/>
      <w:r/>
      <w:bookmarkStart w:id="31" w:name="_Hlk160091709"/>
      <w:r>
        <w:rPr>
          <w:rFonts w:hint="eastAsia" w:ascii="宋体" w:hAnsi="宋体" w:cs="宋体"/>
          <w:b/>
          <w:bCs/>
          <w:szCs w:val="21"/>
        </w:rPr>
        <w:t xml:space="preserve">本项目的特定资格要求：</w:t>
      </w:r>
      <w:r>
        <w:rPr>
          <w:rFonts w:ascii="宋体" w:hAnsi="宋体"/>
          <w:szCs w:val="21"/>
        </w:rPr>
      </w:r>
      <w:r/>
    </w:p>
    <w:p>
      <w:pPr>
        <w:pStyle w:val="1192"/>
        <w:ind w:firstLine="420"/>
        <w:spacing w:line="360" w:lineRule="auto"/>
        <w:rPr>
          <w:rFonts w:hint="eastAsia" w:ascii="宋体" w:hAnsi="宋体"/>
          <w:szCs w:val="21"/>
        </w:rPr>
      </w:pPr>
      <w:r>
        <w:rPr>
          <w:rFonts w:hint="eastAsia" w:ascii="宋体" w:hAnsi="宋体"/>
          <w:szCs w:val="21"/>
        </w:rPr>
        <w:t xml:space="preserve">12.4.3.1未被“信用中国”网站（www.creditchina.gov.cn）列入失信被执行人、重大税收违法失信主体名单、采购严重违法失信行为记录名单。（</w:t>
      </w:r>
      <w:bookmarkStart w:id="32" w:name="OLE_LINK10"/>
      <w:r/>
      <w:bookmarkStart w:id="33" w:name="OLE_LINK14"/>
      <w:r>
        <w:rPr>
          <w:rFonts w:hint="eastAsia" w:ascii="宋体" w:hAnsi="宋体"/>
          <w:szCs w:val="21"/>
        </w:rPr>
        <w:t xml:space="preserve">信用报告</w:t>
      </w:r>
      <w:bookmarkEnd w:id="32"/>
      <w:r/>
      <w:bookmarkEnd w:id="33"/>
      <w:r>
        <w:rPr>
          <w:rFonts w:hint="eastAsia" w:ascii="宋体" w:hAnsi="宋体"/>
          <w:szCs w:val="21"/>
        </w:rPr>
        <w:t xml:space="preserve">）</w:t>
      </w:r>
      <w:r/>
    </w:p>
    <w:p>
      <w:pPr>
        <w:pStyle w:val="1192"/>
        <w:ind w:firstLine="420"/>
        <w:spacing w:line="360" w:lineRule="auto"/>
        <w:rPr>
          <w:rFonts w:ascii="宋体" w:hAnsi="宋体"/>
          <w:b/>
          <w:szCs w:val="21"/>
        </w:rPr>
      </w:pPr>
      <w:r>
        <w:rPr>
          <w:rFonts w:ascii="宋体" w:hAnsi="宋体"/>
          <w:szCs w:val="21"/>
        </w:rPr>
        <w:t xml:space="preserve">12.4.</w:t>
      </w:r>
      <w:r>
        <w:rPr>
          <w:rFonts w:ascii="宋体" w:hAnsi="宋体"/>
          <w:szCs w:val="21"/>
        </w:rPr>
        <w:t xml:space="preserve">3.2</w:t>
      </w:r>
      <w:r>
        <w:rPr>
          <w:rFonts w:hint="eastAsia" w:ascii="宋体" w:hAnsi="宋体"/>
          <w:szCs w:val="21"/>
        </w:rPr>
        <w:t xml:space="preserve">其它有关资格证明文件</w:t>
      </w:r>
      <w:bookmarkEnd w:id="30"/>
      <w:r>
        <w:rPr>
          <w:rFonts w:ascii="宋体" w:hAnsi="宋体"/>
          <w:szCs w:val="21"/>
        </w:rPr>
        <w:t xml:space="preserve">;</w:t>
      </w:r>
      <w:r>
        <w:rPr>
          <w:rFonts w:hint="eastAsia" w:ascii="宋体" w:hAnsi="宋体" w:cs="宋体"/>
          <w:b/>
          <w:bCs/>
          <w:color w:val="0000ff"/>
          <w:szCs w:val="21"/>
        </w:rPr>
        <w:t xml:space="preserve"> </w:t>
      </w:r>
      <w:r>
        <w:rPr>
          <w:rFonts w:hint="eastAsia" w:ascii="宋体" w:hAnsi="宋体"/>
          <w:b/>
          <w:szCs w:val="21"/>
        </w:rPr>
        <w:t xml:space="preserve">（如有要求则必须提供相应材料，否则将被认定为未实质性响应招标文件要求）</w:t>
      </w:r>
      <w:bookmarkEnd w:id="31"/>
      <w:r>
        <w:rPr>
          <w:rFonts w:ascii="宋体" w:hAnsi="宋体"/>
          <w:b/>
          <w:szCs w:val="21"/>
        </w:rPr>
      </w:r>
      <w:r/>
    </w:p>
    <w:p>
      <w:pPr>
        <w:pStyle w:val="1192"/>
        <w:ind w:firstLine="420"/>
        <w:spacing w:line="360" w:lineRule="auto"/>
        <w:rPr>
          <w:rFonts w:ascii="宋体" w:hAnsi="宋体"/>
          <w:szCs w:val="21"/>
        </w:rPr>
      </w:pPr>
      <w:r>
        <w:rPr>
          <w:rFonts w:hint="eastAsia" w:ascii="宋体" w:hAnsi="宋体"/>
          <w:b/>
          <w:szCs w:val="21"/>
        </w:rPr>
        <w:t xml:space="preserve">1</w:t>
      </w:r>
      <w:r>
        <w:rPr>
          <w:rFonts w:ascii="宋体" w:hAnsi="宋体"/>
          <w:b/>
          <w:szCs w:val="21"/>
        </w:rPr>
        <w:t xml:space="preserve">2.5</w:t>
      </w:r>
      <w:r>
        <w:rPr>
          <w:rFonts w:hint="eastAsia" w:ascii="宋体" w:hAnsi="宋体"/>
          <w:b/>
          <w:szCs w:val="21"/>
        </w:rPr>
        <w:t xml:space="preserve">符合性审查文件</w:t>
      </w:r>
      <w:r>
        <w:rPr>
          <w:rFonts w:hint="eastAsia" w:ascii="宋体" w:hAnsi="宋体"/>
          <w:b/>
          <w:szCs w:val="21"/>
        </w:rPr>
        <w:t xml:space="preserve">（必须提供以下</w:t>
      </w:r>
      <w:r>
        <w:rPr>
          <w:rFonts w:ascii="宋体" w:hAnsi="宋体"/>
          <w:b/>
          <w:szCs w:val="21"/>
        </w:rPr>
        <w:t xml:space="preserve">12.5</w:t>
      </w:r>
      <w:r>
        <w:rPr>
          <w:rFonts w:hint="eastAsia" w:ascii="宋体" w:hAnsi="宋体"/>
          <w:b/>
          <w:szCs w:val="21"/>
        </w:rPr>
        <w:t xml:space="preserve">.1-</w:t>
      </w:r>
      <w:r>
        <w:rPr>
          <w:rFonts w:ascii="宋体" w:hAnsi="宋体"/>
          <w:b/>
          <w:szCs w:val="21"/>
        </w:rPr>
        <w:t xml:space="preserve">12.5</w:t>
      </w:r>
      <w:r>
        <w:rPr>
          <w:rFonts w:hint="eastAsia" w:ascii="宋体" w:hAnsi="宋体"/>
          <w:b/>
          <w:szCs w:val="21"/>
        </w:rPr>
        <w:t xml:space="preserve">.</w:t>
      </w:r>
      <w:r>
        <w:rPr>
          <w:rFonts w:ascii="宋体" w:hAnsi="宋体"/>
          <w:b/>
          <w:szCs w:val="21"/>
        </w:rPr>
        <w:t xml:space="preserve">5</w:t>
      </w:r>
      <w:r>
        <w:rPr>
          <w:rFonts w:hint="eastAsia" w:ascii="宋体" w:hAnsi="宋体"/>
          <w:b/>
          <w:szCs w:val="21"/>
        </w:rPr>
        <w:t xml:space="preserve">对应材料，否则将被认定为未实质性响应招标文件要求）</w:t>
      </w:r>
      <w:r>
        <w:rPr>
          <w:rFonts w:ascii="宋体" w:hAnsi="宋体"/>
          <w:szCs w:val="21"/>
        </w:rPr>
      </w:r>
      <w:r/>
    </w:p>
    <w:p>
      <w:pPr>
        <w:pStyle w:val="1192"/>
        <w:ind w:firstLine="420"/>
        <w:spacing w:line="360" w:lineRule="auto"/>
        <w:rPr>
          <w:rFonts w:ascii="宋体" w:hAnsi="宋体"/>
          <w:szCs w:val="21"/>
        </w:rPr>
      </w:pPr>
      <w:r>
        <w:rPr>
          <w:rFonts w:ascii="宋体" w:hAnsi="宋体"/>
          <w:szCs w:val="21"/>
        </w:rPr>
        <w:t xml:space="preserve">12.5.</w:t>
      </w:r>
      <w:r>
        <w:rPr>
          <w:rFonts w:hint="eastAsia" w:ascii="宋体" w:hAnsi="宋体"/>
          <w:szCs w:val="21"/>
        </w:rPr>
        <w:t xml:space="preserve">1</w:t>
      </w:r>
      <w:bookmarkStart w:id="34" w:name="OLE_LINK29"/>
      <w:r/>
      <w:bookmarkStart w:id="35" w:name="OLE_LINK30"/>
      <w:r/>
      <w:bookmarkStart w:id="36" w:name="OLE_LINK22"/>
      <w:r>
        <w:rPr>
          <w:rFonts w:hint="eastAsia" w:ascii="宋体" w:hAnsi="宋体"/>
          <w:szCs w:val="21"/>
        </w:rPr>
        <w:t xml:space="preserve">投标报价</w:t>
      </w:r>
      <w:r>
        <w:rPr>
          <w:rFonts w:ascii="宋体" w:hAnsi="宋体"/>
          <w:szCs w:val="21"/>
        </w:rPr>
        <w:t xml:space="preserve">表</w:t>
      </w:r>
      <w:bookmarkEnd w:id="34"/>
      <w:r/>
      <w:bookmarkEnd w:id="35"/>
      <w:r/>
      <w:bookmarkEnd w:id="36"/>
      <w:r>
        <w:rPr>
          <w:rFonts w:ascii="宋体" w:hAnsi="宋体"/>
          <w:szCs w:val="21"/>
        </w:rPr>
        <w:t xml:space="preserve">（格式见第三章）</w:t>
      </w:r>
      <w:r>
        <w:rPr>
          <w:rFonts w:hint="eastAsia" w:ascii="宋体" w:hAnsi="宋体"/>
          <w:szCs w:val="21"/>
        </w:rPr>
        <w:t xml:space="preserve">；</w:t>
      </w:r>
      <w:r>
        <w:rPr>
          <w:rFonts w:ascii="宋体" w:hAnsi="宋体"/>
          <w:szCs w:val="21"/>
        </w:rPr>
      </w:r>
      <w:r/>
    </w:p>
    <w:p>
      <w:pPr>
        <w:pStyle w:val="1192"/>
        <w:ind w:firstLine="420"/>
        <w:spacing w:line="360" w:lineRule="auto"/>
        <w:rPr>
          <w:rFonts w:ascii="宋体" w:hAnsi="宋体"/>
          <w:szCs w:val="21"/>
        </w:rPr>
      </w:pPr>
      <w:r>
        <w:rPr>
          <w:rFonts w:ascii="宋体" w:hAnsi="宋体"/>
          <w:szCs w:val="21"/>
        </w:rPr>
        <w:t xml:space="preserve">12.</w:t>
      </w:r>
      <w:r>
        <w:rPr>
          <w:rFonts w:ascii="宋体" w:hAnsi="宋体"/>
          <w:szCs w:val="21"/>
        </w:rPr>
        <w:t xml:space="preserve">5</w:t>
      </w:r>
      <w:r>
        <w:rPr>
          <w:rFonts w:ascii="宋体" w:hAnsi="宋体"/>
          <w:szCs w:val="21"/>
        </w:rPr>
        <w:t xml:space="preserve">.</w:t>
      </w:r>
      <w:r>
        <w:rPr>
          <w:rFonts w:ascii="宋体" w:hAnsi="宋体"/>
          <w:szCs w:val="21"/>
        </w:rPr>
        <w:t xml:space="preserve">2</w:t>
      </w:r>
      <w:r>
        <w:rPr>
          <w:rFonts w:ascii="宋体" w:hAnsi="宋体"/>
          <w:szCs w:val="21"/>
        </w:rPr>
        <w:t xml:space="preserve">投标</w:t>
      </w:r>
      <w:r>
        <w:rPr>
          <w:rFonts w:hint="eastAsia" w:ascii="宋体" w:hAnsi="宋体"/>
          <w:szCs w:val="21"/>
        </w:rPr>
        <w:t xml:space="preserve">单位</w:t>
      </w:r>
      <w:r>
        <w:rPr>
          <w:rFonts w:ascii="宋体" w:hAnsi="宋体"/>
          <w:szCs w:val="21"/>
        </w:rPr>
        <w:t xml:space="preserve">情况表（格式见第三章）；</w:t>
      </w:r>
      <w:r/>
    </w:p>
    <w:p>
      <w:pPr>
        <w:pStyle w:val="1192"/>
        <w:ind w:firstLine="420"/>
        <w:spacing w:line="360" w:lineRule="auto"/>
        <w:rPr>
          <w:rFonts w:ascii="宋体" w:hAnsi="宋体"/>
          <w:szCs w:val="21"/>
        </w:rPr>
      </w:pPr>
      <w:r>
        <w:rPr>
          <w:rFonts w:ascii="宋体" w:hAnsi="宋体"/>
          <w:szCs w:val="21"/>
        </w:rPr>
        <w:t xml:space="preserve">12.</w:t>
      </w:r>
      <w:r>
        <w:rPr>
          <w:rFonts w:ascii="宋体" w:hAnsi="宋体"/>
          <w:szCs w:val="21"/>
        </w:rPr>
        <w:t xml:space="preserve">5</w:t>
      </w:r>
      <w:r>
        <w:rPr>
          <w:rFonts w:ascii="宋体" w:hAnsi="宋体"/>
          <w:szCs w:val="21"/>
        </w:rPr>
        <w:t xml:space="preserve">.</w:t>
      </w:r>
      <w:r>
        <w:rPr>
          <w:rFonts w:ascii="宋体" w:hAnsi="宋体"/>
          <w:szCs w:val="21"/>
        </w:rPr>
        <w:t xml:space="preserve">3</w:t>
      </w:r>
      <w:bookmarkStart w:id="37" w:name="OLE_LINK17"/>
      <w:r/>
      <w:bookmarkStart w:id="38" w:name="OLE_LINK20"/>
      <w:r>
        <w:rPr>
          <w:rFonts w:ascii="宋体" w:hAnsi="宋体"/>
          <w:szCs w:val="21"/>
        </w:rPr>
        <w:t xml:space="preserve">投标</w:t>
      </w:r>
      <w:r>
        <w:rPr>
          <w:rFonts w:hint="eastAsia" w:ascii="宋体" w:hAnsi="宋体"/>
          <w:szCs w:val="21"/>
        </w:rPr>
        <w:t xml:space="preserve">响应</w:t>
      </w:r>
      <w:r>
        <w:rPr>
          <w:rFonts w:ascii="宋体" w:hAnsi="宋体"/>
          <w:szCs w:val="21"/>
        </w:rPr>
        <w:t xml:space="preserve">承诺函</w:t>
      </w:r>
      <w:bookmarkEnd w:id="37"/>
      <w:r/>
      <w:bookmarkEnd w:id="38"/>
      <w:r>
        <w:rPr>
          <w:rFonts w:ascii="宋体" w:hAnsi="宋体"/>
          <w:szCs w:val="21"/>
        </w:rPr>
        <w:t xml:space="preserve">（格式见第三章）；</w:t>
      </w:r>
      <w:r/>
    </w:p>
    <w:p>
      <w:pPr>
        <w:pStyle w:val="1192"/>
        <w:ind w:firstLine="420"/>
        <w:spacing w:line="360" w:lineRule="auto"/>
        <w:rPr>
          <w:rFonts w:ascii="宋体" w:hAnsi="宋体"/>
          <w:szCs w:val="21"/>
        </w:rPr>
      </w:pPr>
      <w:r>
        <w:rPr>
          <w:rFonts w:ascii="宋体" w:hAnsi="宋体"/>
          <w:szCs w:val="21"/>
        </w:rPr>
        <w:t xml:space="preserve">12.5.</w:t>
      </w:r>
      <w:r>
        <w:rPr>
          <w:rFonts w:ascii="宋体" w:hAnsi="宋体"/>
          <w:szCs w:val="21"/>
        </w:rPr>
        <w:t xml:space="preserve">4</w:t>
      </w:r>
      <w:bookmarkStart w:id="39" w:name="OLE_LINK21"/>
      <w:r>
        <w:rPr>
          <w:rFonts w:ascii="宋体" w:hAnsi="宋体"/>
          <w:szCs w:val="21"/>
        </w:rPr>
        <w:t xml:space="preserve">偏离表（商务、技术）</w:t>
      </w:r>
      <w:bookmarkEnd w:id="39"/>
      <w:r>
        <w:rPr>
          <w:rFonts w:ascii="宋体" w:hAnsi="宋体"/>
          <w:szCs w:val="21"/>
        </w:rPr>
        <w:t xml:space="preserve">（格式见第三章）；</w:t>
      </w:r>
      <w:r/>
    </w:p>
    <w:p>
      <w:pPr>
        <w:pStyle w:val="1192"/>
        <w:ind w:firstLine="420"/>
        <w:spacing w:line="360" w:lineRule="auto"/>
        <w:rPr>
          <w:rFonts w:ascii="宋体" w:hAnsi="宋体"/>
          <w:szCs w:val="21"/>
        </w:rPr>
      </w:pPr>
      <w:r>
        <w:rPr>
          <w:rFonts w:ascii="宋体" w:hAnsi="宋体"/>
          <w:szCs w:val="21"/>
        </w:rPr>
        <w:t xml:space="preserve">12.5.</w:t>
      </w:r>
      <w:r>
        <w:rPr>
          <w:rFonts w:ascii="宋体" w:hAnsi="宋体"/>
          <w:szCs w:val="21"/>
        </w:rPr>
        <w:t xml:space="preserve">5</w:t>
      </w:r>
      <w:r>
        <w:rPr>
          <w:rFonts w:ascii="宋体" w:hAnsi="宋体"/>
          <w:szCs w:val="21"/>
        </w:rPr>
        <w:t xml:space="preserve">人员配置表（格式见第三章）</w:t>
      </w:r>
      <w:r>
        <w:rPr>
          <w:rFonts w:hint="eastAsia" w:ascii="宋体" w:hAnsi="宋体"/>
          <w:szCs w:val="21"/>
        </w:rPr>
        <w:t xml:space="preserve">；</w:t>
      </w:r>
      <w:r>
        <w:rPr>
          <w:rFonts w:ascii="宋体" w:hAnsi="宋体"/>
          <w:szCs w:val="21"/>
        </w:rPr>
      </w:r>
      <w:r/>
    </w:p>
    <w:p>
      <w:pPr>
        <w:pStyle w:val="1192"/>
        <w:ind w:firstLine="420"/>
        <w:spacing w:line="360" w:lineRule="auto"/>
        <w:rPr>
          <w:rFonts w:ascii="宋体" w:hAnsi="宋体"/>
          <w:szCs w:val="21"/>
        </w:rPr>
      </w:pPr>
      <w:r>
        <w:rPr>
          <w:rFonts w:ascii="宋体" w:hAnsi="宋体"/>
          <w:szCs w:val="21"/>
        </w:rPr>
        <w:t xml:space="preserve">12.</w:t>
      </w:r>
      <w:r>
        <w:rPr>
          <w:rFonts w:ascii="宋体" w:hAnsi="宋体"/>
          <w:szCs w:val="21"/>
        </w:rPr>
        <w:t xml:space="preserve">5</w:t>
      </w:r>
      <w:r>
        <w:rPr>
          <w:rFonts w:ascii="宋体" w:hAnsi="宋体"/>
          <w:szCs w:val="21"/>
        </w:rPr>
        <w:t xml:space="preserve">.</w:t>
      </w:r>
      <w:r>
        <w:rPr>
          <w:rFonts w:ascii="宋体" w:hAnsi="宋体"/>
          <w:szCs w:val="21"/>
        </w:rPr>
        <w:t xml:space="preserve">6</w:t>
      </w:r>
      <w:r>
        <w:rPr>
          <w:rFonts w:ascii="宋体" w:hAnsi="宋体"/>
          <w:szCs w:val="21"/>
        </w:rPr>
        <w:t xml:space="preserve">法定代表人授权委托书、双方身份证（</w:t>
      </w:r>
      <w:bookmarkStart w:id="40" w:name="OLE_LINK35"/>
      <w:r>
        <w:rPr>
          <w:rFonts w:ascii="宋体" w:hAnsi="宋体"/>
          <w:szCs w:val="21"/>
        </w:rPr>
        <w:t xml:space="preserve">如有授权，必须提供，格式见第三章</w:t>
      </w:r>
      <w:bookmarkEnd w:id="40"/>
      <w:r>
        <w:rPr>
          <w:rFonts w:ascii="宋体" w:hAnsi="宋体"/>
          <w:szCs w:val="21"/>
        </w:rPr>
        <w:t xml:space="preserve">）</w:t>
      </w:r>
      <w:r/>
    </w:p>
    <w:p>
      <w:pPr>
        <w:pStyle w:val="1192"/>
        <w:ind w:firstLine="420"/>
        <w:spacing w:line="360" w:lineRule="auto"/>
        <w:rPr>
          <w:rFonts w:ascii="宋体" w:hAnsi="宋体"/>
          <w:szCs w:val="21"/>
        </w:rPr>
      </w:pPr>
      <w:r>
        <w:rPr>
          <w:rFonts w:ascii="宋体" w:hAnsi="宋体"/>
          <w:szCs w:val="21"/>
        </w:rPr>
        <w:t xml:space="preserve">12.5</w:t>
      </w:r>
      <w:r>
        <w:rPr>
          <w:rFonts w:ascii="宋体" w:hAnsi="宋体" w:cs="Arial"/>
          <w:szCs w:val="21"/>
        </w:rPr>
        <w:t xml:space="preserve">.</w:t>
      </w:r>
      <w:r>
        <w:rPr>
          <w:rFonts w:ascii="宋体" w:hAnsi="宋体" w:cs="Arial"/>
          <w:szCs w:val="21"/>
        </w:rPr>
        <w:t xml:space="preserve">7</w:t>
      </w:r>
      <w:r>
        <w:rPr>
          <w:rFonts w:hint="eastAsia" w:ascii="宋体" w:hAnsi="宋体" w:cs="Arial"/>
          <w:szCs w:val="21"/>
        </w:rPr>
        <w:t xml:space="preserve">项目相关的符合性证明的文件</w:t>
      </w:r>
      <w:r>
        <w:rPr>
          <w:rFonts w:hint="eastAsia" w:ascii="宋体" w:hAnsi="宋体"/>
          <w:b/>
          <w:szCs w:val="21"/>
        </w:rPr>
        <w:t xml:space="preserve">（如招标文件有要求则必须提供相应材料，</w:t>
      </w:r>
      <w:bookmarkStart w:id="41" w:name="OLE_LINK16"/>
      <w:r>
        <w:rPr>
          <w:rFonts w:hint="eastAsia" w:ascii="宋体" w:hAnsi="宋体"/>
          <w:b/>
          <w:szCs w:val="21"/>
        </w:rPr>
        <w:t xml:space="preserve">否则将被认定为未实质性响应招标文件要求</w:t>
      </w:r>
      <w:bookmarkEnd w:id="41"/>
      <w:r>
        <w:rPr>
          <w:rFonts w:hint="eastAsia" w:ascii="宋体" w:hAnsi="宋体"/>
          <w:b/>
          <w:szCs w:val="21"/>
        </w:rPr>
        <w:t xml:space="preserve">）</w:t>
      </w:r>
      <w:r>
        <w:rPr>
          <w:rFonts w:hint="eastAsia" w:ascii="宋体" w:hAnsi="宋体"/>
          <w:szCs w:val="21"/>
        </w:rPr>
        <w:t xml:space="preserve">；</w:t>
      </w:r>
      <w:r>
        <w:rPr>
          <w:rFonts w:ascii="宋体" w:hAnsi="宋体"/>
          <w:szCs w:val="21"/>
        </w:rPr>
      </w:r>
      <w:r/>
    </w:p>
    <w:p>
      <w:pPr>
        <w:pStyle w:val="1192"/>
        <w:ind w:firstLine="420"/>
        <w:spacing w:line="360" w:lineRule="auto"/>
        <w:rPr>
          <w:rFonts w:ascii="宋体" w:hAnsi="宋体"/>
          <w:szCs w:val="21"/>
        </w:rPr>
      </w:pPr>
      <w:r>
        <w:rPr>
          <w:rFonts w:hint="eastAsia" w:ascii="宋体" w:hAnsi="宋体"/>
          <w:b/>
          <w:szCs w:val="21"/>
        </w:rPr>
        <w:t xml:space="preserve">1</w:t>
      </w:r>
      <w:r>
        <w:rPr>
          <w:rFonts w:ascii="宋体" w:hAnsi="宋体"/>
          <w:b/>
          <w:szCs w:val="21"/>
        </w:rPr>
        <w:t xml:space="preserve">2.6</w:t>
      </w:r>
      <w:r>
        <w:rPr>
          <w:rFonts w:hint="eastAsia" w:ascii="宋体" w:hAnsi="宋体"/>
          <w:b/>
          <w:szCs w:val="21"/>
        </w:rPr>
        <w:t xml:space="preserve">综合评审文件</w:t>
      </w:r>
      <w:r>
        <w:rPr>
          <w:rFonts w:ascii="宋体" w:hAnsi="宋体"/>
          <w:szCs w:val="21"/>
        </w:rPr>
      </w:r>
      <w:r/>
    </w:p>
    <w:p>
      <w:pPr>
        <w:pStyle w:val="1192"/>
        <w:ind w:firstLine="420"/>
        <w:spacing w:line="360" w:lineRule="auto"/>
        <w:rPr>
          <w:rFonts w:ascii="宋体" w:hAnsi="宋体"/>
          <w:szCs w:val="21"/>
        </w:rPr>
      </w:pPr>
      <w:r>
        <w:rPr>
          <w:rFonts w:ascii="宋体" w:hAnsi="宋体"/>
          <w:szCs w:val="21"/>
        </w:rPr>
        <w:t xml:space="preserve">12.6.</w:t>
      </w:r>
      <w:r>
        <w:rPr>
          <w:rFonts w:ascii="宋体" w:hAnsi="宋体"/>
          <w:szCs w:val="21"/>
        </w:rPr>
        <w:t xml:space="preserve">1</w:t>
      </w:r>
      <w:r>
        <w:rPr>
          <w:rFonts w:ascii="宋体" w:hAnsi="宋体"/>
          <w:szCs w:val="21"/>
        </w:rPr>
        <w:t xml:space="preserve">类似业绩证明材料（格式见第三章）</w:t>
      </w:r>
      <w:r>
        <w:rPr>
          <w:rFonts w:hint="eastAsia" w:ascii="宋体" w:hAnsi="宋体"/>
          <w:szCs w:val="21"/>
        </w:rPr>
        <w:t xml:space="preserve">；</w:t>
      </w:r>
      <w:r>
        <w:rPr>
          <w:rFonts w:ascii="宋体" w:hAnsi="宋体"/>
          <w:szCs w:val="21"/>
        </w:rPr>
      </w:r>
      <w:r/>
    </w:p>
    <w:p>
      <w:pPr>
        <w:pStyle w:val="1192"/>
        <w:ind w:firstLine="420"/>
        <w:spacing w:line="360" w:lineRule="auto"/>
        <w:rPr>
          <w:rFonts w:ascii="宋体" w:hAnsi="宋体" w:cs="宋体"/>
          <w:b/>
          <w:szCs w:val="21"/>
        </w:rPr>
      </w:pPr>
      <w:r>
        <w:rPr>
          <w:rFonts w:ascii="宋体" w:hAnsi="宋体"/>
          <w:szCs w:val="21"/>
        </w:rPr>
        <w:t xml:space="preserve">12.6.</w:t>
      </w:r>
      <w:r>
        <w:rPr>
          <w:rFonts w:ascii="宋体" w:hAnsi="宋体"/>
          <w:szCs w:val="21"/>
        </w:rPr>
        <w:t xml:space="preserve">2</w:t>
      </w:r>
      <w:r>
        <w:rPr>
          <w:rFonts w:hint="eastAsia" w:ascii="宋体" w:hAnsi="宋体" w:cs="宋体"/>
          <w:b/>
          <w:szCs w:val="21"/>
        </w:rPr>
        <w:t xml:space="preserve">评分标准中要求提供的技术方案、材料等;</w:t>
      </w:r>
      <w:r>
        <w:rPr>
          <w:rFonts w:ascii="宋体" w:hAnsi="宋体" w:cs="宋体"/>
          <w:b/>
          <w:szCs w:val="21"/>
        </w:rPr>
      </w:r>
      <w:r/>
    </w:p>
    <w:p>
      <w:pPr>
        <w:pStyle w:val="1192"/>
        <w:ind w:firstLine="420"/>
        <w:spacing w:line="360" w:lineRule="auto"/>
        <w:rPr>
          <w:rFonts w:ascii="宋体" w:hAnsi="宋体"/>
          <w:szCs w:val="21"/>
        </w:rPr>
      </w:pPr>
      <w:r>
        <w:rPr>
          <w:rFonts w:hint="eastAsia" w:ascii="宋体" w:hAnsi="宋体"/>
          <w:b/>
          <w:bCs/>
          <w:szCs w:val="21"/>
        </w:rPr>
        <w:t xml:space="preserve">1</w:t>
      </w:r>
      <w:r>
        <w:rPr>
          <w:rFonts w:ascii="宋体" w:hAnsi="宋体"/>
          <w:b/>
          <w:bCs/>
          <w:szCs w:val="21"/>
        </w:rPr>
        <w:t xml:space="preserve">2.7</w:t>
      </w:r>
      <w:r>
        <w:rPr>
          <w:rFonts w:hint="eastAsia" w:ascii="宋体" w:hAnsi="宋体"/>
          <w:b/>
          <w:bCs/>
          <w:szCs w:val="21"/>
        </w:rPr>
        <w:t xml:space="preserve">绿色采购</w:t>
      </w:r>
      <w:r>
        <w:rPr>
          <w:rFonts w:ascii="宋体" w:hAnsi="宋体"/>
          <w:szCs w:val="21"/>
        </w:rPr>
      </w:r>
      <w:r/>
    </w:p>
    <w:p>
      <w:pPr>
        <w:pStyle w:val="1192"/>
        <w:ind w:firstLine="420"/>
        <w:spacing w:line="360" w:lineRule="auto"/>
        <w:rPr>
          <w:rFonts w:ascii="宋体" w:hAnsi="宋体"/>
          <w:szCs w:val="21"/>
        </w:rPr>
      </w:pPr>
      <w:r>
        <w:rPr>
          <w:rFonts w:hint="eastAsia" w:ascii="宋体" w:hAnsi="宋体"/>
          <w:szCs w:val="21"/>
        </w:rPr>
        <w:t xml:space="preserve">若本次采购货物中包含有《节能产品政府采购品目清单》中规定的政府强制采购产品的，投标人须在投标文件中提供产品有效期内的认证证书扫描件等相关证明材料，否则将被认定为未实质性响应招标文件要求。</w:t>
      </w:r>
      <w:r>
        <w:rPr>
          <w:rFonts w:ascii="宋体" w:hAnsi="宋体"/>
          <w:szCs w:val="21"/>
        </w:rPr>
      </w:r>
      <w:r/>
    </w:p>
    <w:p>
      <w:pPr>
        <w:pStyle w:val="1192"/>
        <w:ind w:firstLine="420"/>
        <w:spacing w:line="360" w:lineRule="auto"/>
        <w:rPr>
          <w:rFonts w:ascii="宋体" w:hAnsi="宋体"/>
          <w:szCs w:val="21"/>
        </w:rPr>
      </w:pPr>
      <w:r>
        <w:rPr>
          <w:rFonts w:hint="eastAsia" w:ascii="宋体" w:hAnsi="宋体"/>
          <w:b/>
          <w:bCs/>
          <w:szCs w:val="21"/>
        </w:rPr>
        <w:t xml:space="preserve">1</w:t>
      </w:r>
      <w:r>
        <w:rPr>
          <w:rFonts w:ascii="宋体" w:hAnsi="宋体"/>
          <w:b/>
          <w:bCs/>
          <w:szCs w:val="21"/>
        </w:rPr>
        <w:t xml:space="preserve">2.8</w:t>
      </w:r>
      <w:r>
        <w:rPr>
          <w:rFonts w:hint="eastAsia" w:ascii="宋体" w:hAnsi="宋体"/>
          <w:b/>
          <w:bCs/>
          <w:szCs w:val="21"/>
        </w:rPr>
        <w:t xml:space="preserve">注意</w:t>
      </w:r>
      <w:r>
        <w:rPr>
          <w:rFonts w:hint="eastAsia" w:ascii="宋体" w:hAnsi="宋体"/>
          <w:b/>
          <w:szCs w:val="21"/>
        </w:rPr>
        <w:t xml:space="preserve">事项</w:t>
      </w:r>
      <w:r>
        <w:rPr>
          <w:rFonts w:ascii="宋体" w:hAnsi="宋体"/>
          <w:b/>
          <w:szCs w:val="21"/>
        </w:rPr>
        <w:t xml:space="preserve"> </w:t>
      </w:r>
      <w:r>
        <w:rPr>
          <w:rFonts w:ascii="宋体" w:hAnsi="宋体"/>
          <w:szCs w:val="21"/>
        </w:rPr>
      </w:r>
      <w:r/>
    </w:p>
    <w:p>
      <w:pPr>
        <w:pStyle w:val="1192"/>
        <w:ind w:firstLine="422"/>
        <w:spacing w:line="360" w:lineRule="auto"/>
        <w:rPr>
          <w:rFonts w:ascii="宋体" w:hAnsi="宋体"/>
          <w:b/>
          <w:szCs w:val="21"/>
        </w:rPr>
      </w:pPr>
      <w:r>
        <w:rPr>
          <w:rFonts w:ascii="宋体" w:hAnsi="宋体"/>
          <w:b/>
          <w:szCs w:val="21"/>
        </w:rPr>
        <w:t xml:space="preserve">12.8.1</w:t>
      </w:r>
      <w:r>
        <w:rPr>
          <w:rFonts w:hint="eastAsia" w:ascii="宋体" w:hAnsi="宋体"/>
          <w:b/>
          <w:szCs w:val="21"/>
        </w:rPr>
        <w:t xml:space="preserve">资格审查文件中要求必须提供的材料，投标人必须提供并加盖电子公章，否则将被认定为不符合资格审查要求。</w:t>
      </w:r>
      <w:r>
        <w:rPr>
          <w:rFonts w:ascii="宋体" w:hAnsi="宋体"/>
          <w:b/>
          <w:szCs w:val="21"/>
        </w:rPr>
      </w:r>
      <w:r/>
    </w:p>
    <w:p>
      <w:pPr>
        <w:pStyle w:val="1192"/>
        <w:ind w:firstLine="422"/>
        <w:spacing w:line="360" w:lineRule="auto"/>
        <w:rPr>
          <w:rFonts w:ascii="宋体" w:hAnsi="宋体"/>
          <w:b/>
          <w:szCs w:val="21"/>
        </w:rPr>
      </w:pPr>
      <w:r>
        <w:rPr>
          <w:rFonts w:ascii="宋体" w:hAnsi="宋体"/>
          <w:b/>
          <w:szCs w:val="21"/>
        </w:rPr>
        <w:t xml:space="preserve">12.8.2</w:t>
      </w:r>
      <w:r>
        <w:rPr>
          <w:rFonts w:hint="eastAsia" w:ascii="宋体" w:hAnsi="宋体"/>
          <w:b/>
          <w:szCs w:val="21"/>
        </w:rPr>
        <w:t xml:space="preserve">符合性审查文件要求必须提供的材料，投标人必须提供并加盖电子公章，否则将被认定为</w:t>
      </w:r>
      <w:r>
        <w:rPr>
          <w:rFonts w:ascii="宋体" w:hAnsi="宋体"/>
          <w:b/>
          <w:szCs w:val="21"/>
        </w:rPr>
        <w:t xml:space="preserve">未实质性响应招标文件要求</w:t>
      </w:r>
      <w:r>
        <w:rPr>
          <w:rFonts w:hint="eastAsia" w:ascii="宋体" w:hAnsi="宋体"/>
          <w:b/>
          <w:szCs w:val="21"/>
        </w:rPr>
        <w:t xml:space="preserve">。</w:t>
      </w:r>
      <w:r>
        <w:rPr>
          <w:rFonts w:ascii="宋体" w:hAnsi="宋体"/>
          <w:b/>
          <w:szCs w:val="21"/>
        </w:rPr>
      </w:r>
      <w:r/>
    </w:p>
    <w:p>
      <w:pPr>
        <w:pStyle w:val="1192"/>
        <w:ind w:firstLine="422"/>
        <w:spacing w:line="360" w:lineRule="auto"/>
        <w:rPr>
          <w:rFonts w:ascii="宋体" w:hAnsi="宋体"/>
          <w:b/>
          <w:szCs w:val="21"/>
        </w:rPr>
      </w:pPr>
      <w:r>
        <w:rPr>
          <w:rFonts w:ascii="宋体" w:hAnsi="宋体"/>
          <w:b/>
          <w:szCs w:val="21"/>
        </w:rPr>
        <w:t xml:space="preserve">12.8.3</w:t>
      </w:r>
      <w:r>
        <w:rPr>
          <w:rFonts w:hint="eastAsia" w:ascii="宋体" w:hAnsi="宋体"/>
          <w:b/>
          <w:szCs w:val="21"/>
        </w:rPr>
        <w:t xml:space="preserve">制作电子投标文件时必须与投标文件制作软件目录一一对应，将相关资料上传至相应模块。</w:t>
      </w:r>
      <w:r>
        <w:rPr>
          <w:rFonts w:ascii="宋体" w:hAnsi="宋体"/>
          <w:b/>
          <w:szCs w:val="21"/>
        </w:rPr>
      </w:r>
      <w:r/>
    </w:p>
    <w:p>
      <w:pPr>
        <w:pStyle w:val="1192"/>
        <w:ind w:firstLine="422"/>
        <w:spacing w:line="360" w:lineRule="auto"/>
        <w:rPr>
          <w:rFonts w:ascii="宋体" w:hAnsi="宋体"/>
          <w:b/>
          <w:szCs w:val="21"/>
        </w:rPr>
      </w:pPr>
      <w:r>
        <w:rPr>
          <w:rFonts w:ascii="宋体" w:hAnsi="宋体"/>
          <w:b/>
          <w:szCs w:val="21"/>
        </w:rPr>
        <w:t xml:space="preserve">12.8.4</w:t>
      </w:r>
      <w:r>
        <w:rPr>
          <w:rFonts w:hint="eastAsia" w:ascii="宋体" w:hAnsi="宋体"/>
          <w:b/>
          <w:szCs w:val="21"/>
        </w:rPr>
        <w:t xml:space="preserve">开评标过程中如有问题采购代理机构工作人员会及时通过《投标供应商确认函》留存的手机号与供应商联系。请供应商确保该手机号通讯畅通，否则导致的不利后果由供应商自行承担。</w:t>
      </w:r>
      <w:r>
        <w:rPr>
          <w:rFonts w:ascii="宋体" w:hAnsi="宋体"/>
          <w:b/>
          <w:szCs w:val="21"/>
        </w:rPr>
      </w:r>
      <w:r/>
    </w:p>
    <w:p>
      <w:pPr>
        <w:pStyle w:val="1192"/>
        <w:ind w:left="426"/>
        <w:spacing w:line="360" w:lineRule="auto"/>
        <w:rPr>
          <w:rFonts w:ascii="宋体" w:hAnsi="宋体" w:cs="Arial"/>
          <w:b/>
          <w:szCs w:val="21"/>
        </w:rPr>
      </w:pPr>
      <w:r>
        <w:rPr>
          <w:rFonts w:hint="eastAsia" w:ascii="宋体" w:hAnsi="宋体" w:cs="Arial"/>
          <w:b/>
          <w:szCs w:val="21"/>
        </w:rPr>
        <w:t xml:space="preserve">13、 投标文件编制说明</w:t>
      </w:r>
      <w:r>
        <w:rPr>
          <w:rFonts w:ascii="宋体" w:hAnsi="宋体" w:cs="Arial"/>
          <w:b/>
          <w:szCs w:val="21"/>
        </w:rPr>
      </w:r>
      <w:r/>
    </w:p>
    <w:p>
      <w:pPr>
        <w:pStyle w:val="1192"/>
        <w:ind w:left="425"/>
        <w:spacing w:line="360" w:lineRule="auto"/>
        <w:rPr>
          <w:rFonts w:ascii="宋体" w:hAnsi="宋体" w:cs="Arial"/>
          <w:szCs w:val="21"/>
        </w:rPr>
      </w:pPr>
      <w:r>
        <w:rPr>
          <w:rFonts w:hint="eastAsia" w:ascii="宋体" w:hAnsi="宋体"/>
          <w:bCs/>
          <w:szCs w:val="21"/>
        </w:rPr>
        <w:t xml:space="preserve">13.1 </w:t>
      </w:r>
      <w:r>
        <w:rPr>
          <w:rFonts w:hint="eastAsia" w:ascii="宋体" w:hAnsi="宋体" w:cs="Arial"/>
          <w:szCs w:val="21"/>
        </w:rPr>
        <w:t xml:space="preserve">电子投标文件按招标文件规定的格式制作，如果未按要求制作上传，可能导致投标无效。</w:t>
      </w:r>
      <w:r>
        <w:rPr>
          <w:rFonts w:ascii="宋体" w:hAnsi="宋体" w:cs="Arial"/>
          <w:szCs w:val="21"/>
        </w:rPr>
      </w:r>
      <w:r/>
    </w:p>
    <w:p>
      <w:pPr>
        <w:pStyle w:val="1192"/>
        <w:ind w:left="425"/>
        <w:spacing w:line="360" w:lineRule="auto"/>
        <w:rPr>
          <w:rFonts w:ascii="宋体" w:hAnsi="宋体"/>
          <w:szCs w:val="21"/>
        </w:rPr>
      </w:pPr>
      <w:r>
        <w:rPr>
          <w:rFonts w:hint="eastAsia" w:ascii="宋体" w:hAnsi="宋体"/>
          <w:szCs w:val="21"/>
        </w:rPr>
        <w:t xml:space="preserve">13.2 开标一览表为在开标仪式上唱标的内容，要求按格式填写，统一规范，不得自行增减内容。</w:t>
      </w:r>
      <w:r>
        <w:rPr>
          <w:rFonts w:ascii="宋体" w:hAnsi="宋体"/>
          <w:szCs w:val="21"/>
        </w:rPr>
      </w:r>
      <w:r/>
    </w:p>
    <w:p>
      <w:pPr>
        <w:pStyle w:val="1192"/>
        <w:ind w:left="425"/>
        <w:spacing w:line="360" w:lineRule="auto"/>
        <w:rPr>
          <w:rFonts w:hint="eastAsia" w:ascii="宋体" w:hAnsi="宋体"/>
        </w:rPr>
      </w:pPr>
      <w:r>
        <w:rPr>
          <w:rFonts w:hint="eastAsia" w:ascii="宋体" w:hAnsi="宋体"/>
          <w:szCs w:val="21"/>
        </w:rPr>
        <w:t xml:space="preserve">13.3 投标文件应在招标文件规定的投标截止时间前上传系统，如出现技术问题请及时与软件供应商的技术人员联系，咨询时间9:00—16:30（北京时间），未在投标截止时间前上传的后果自负。</w:t>
      </w:r>
      <w:r>
        <w:rPr>
          <w:rFonts w:hint="eastAsia" w:ascii="宋体" w:hAnsi="宋体"/>
        </w:rPr>
        <w:t xml:space="preserve"> </w:t>
      </w:r>
      <w:r/>
    </w:p>
    <w:p>
      <w:pPr>
        <w:pStyle w:val="1192"/>
        <w:ind w:left="426"/>
        <w:spacing w:line="360" w:lineRule="auto"/>
        <w:rPr>
          <w:rFonts w:ascii="宋体" w:hAnsi="宋体" w:cs="Arial"/>
          <w:b/>
          <w:szCs w:val="21"/>
        </w:rPr>
      </w:pPr>
      <w:r>
        <w:rPr>
          <w:rFonts w:hint="eastAsia" w:ascii="宋体" w:hAnsi="宋体" w:cs="Arial"/>
          <w:b/>
          <w:szCs w:val="21"/>
        </w:rPr>
        <w:t xml:space="preserve">14、 对本次投标的详细说明的编制</w:t>
      </w:r>
      <w:r>
        <w:rPr>
          <w:rFonts w:ascii="宋体" w:hAnsi="宋体" w:cs="Arial"/>
          <w:b/>
          <w:szCs w:val="21"/>
        </w:rPr>
      </w:r>
      <w:r/>
    </w:p>
    <w:p>
      <w:pPr>
        <w:pStyle w:val="1192"/>
        <w:ind w:left="425"/>
        <w:spacing w:line="360" w:lineRule="auto"/>
        <w:rPr>
          <w:rFonts w:ascii="宋体" w:hAnsi="宋体" w:cs="Arial"/>
          <w:szCs w:val="21"/>
        </w:rPr>
      </w:pPr>
      <w:r>
        <w:rPr>
          <w:rFonts w:hint="eastAsia" w:ascii="宋体" w:hAnsi="宋体" w:cs="Arial"/>
          <w:szCs w:val="21"/>
        </w:rPr>
        <w:t xml:space="preserve">14.1 对本次投标的详细说明由投标人视各自的情况自行编制，规格幅面应与正文一致，附于正文之后，与正文页码统一编目编码装订成册。</w:t>
      </w:r>
      <w:r>
        <w:rPr>
          <w:rFonts w:ascii="宋体" w:hAnsi="宋体" w:cs="Arial"/>
          <w:szCs w:val="21"/>
        </w:rPr>
      </w:r>
      <w:r/>
    </w:p>
    <w:p>
      <w:pPr>
        <w:pStyle w:val="1192"/>
        <w:ind w:left="426"/>
        <w:spacing w:line="360" w:lineRule="auto"/>
        <w:tabs>
          <w:tab w:val="left" w:pos="709" w:leader="none"/>
        </w:tabs>
        <w:rPr>
          <w:rFonts w:ascii="宋体" w:hAnsi="宋体" w:cs="Arial"/>
          <w:b/>
          <w:szCs w:val="21"/>
        </w:rPr>
      </w:pPr>
      <w:r>
        <w:rPr>
          <w:rFonts w:hint="eastAsia" w:ascii="宋体" w:hAnsi="宋体" w:cs="Arial"/>
          <w:b/>
          <w:szCs w:val="21"/>
        </w:rPr>
        <w:t xml:space="preserve">15、 投标报价</w:t>
      </w:r>
      <w:r>
        <w:rPr>
          <w:rFonts w:ascii="宋体" w:hAnsi="宋体" w:cs="Arial"/>
          <w:b/>
          <w:szCs w:val="21"/>
        </w:rPr>
      </w:r>
      <w:r/>
    </w:p>
    <w:p>
      <w:pPr>
        <w:pStyle w:val="1192"/>
        <w:ind w:left="420"/>
        <w:spacing w:line="360" w:lineRule="auto"/>
        <w:rPr>
          <w:rFonts w:ascii="宋体" w:hAnsi="宋体" w:cs="Arial"/>
          <w:szCs w:val="21"/>
        </w:rPr>
      </w:pPr>
      <w:r>
        <w:rPr>
          <w:rFonts w:hint="eastAsia" w:ascii="宋体" w:hAnsi="宋体" w:cs="Arial"/>
          <w:szCs w:val="21"/>
        </w:rPr>
        <w:t xml:space="preserve">15.1投标人的报价应包</w:t>
      </w:r>
      <w:r>
        <w:rPr>
          <w:rFonts w:ascii="宋体" w:hAnsi="宋体" w:cs="Arial"/>
          <w:szCs w:val="21"/>
        </w:rPr>
        <w:t xml:space="preserve">含完成本项目发生的所有含税费用、支付给员工的工资和国家强制缴纳的各种社会保障资金，以及</w:t>
      </w:r>
      <w:r>
        <w:rPr>
          <w:rFonts w:hint="eastAsia" w:ascii="宋体" w:hAnsi="宋体" w:cs="Arial"/>
          <w:szCs w:val="21"/>
        </w:rPr>
        <w:t xml:space="preserve">投标人</w:t>
      </w:r>
      <w:r>
        <w:rPr>
          <w:rFonts w:ascii="宋体" w:hAnsi="宋体" w:cs="Arial"/>
          <w:szCs w:val="21"/>
        </w:rPr>
        <w:t xml:space="preserve">认为需要的其他费用等。除非因特殊原因并经双方协商同意，投标人不得再要求追加任何费用。</w:t>
      </w:r>
      <w:r/>
    </w:p>
    <w:p>
      <w:pPr>
        <w:pStyle w:val="1192"/>
        <w:ind w:left="425"/>
        <w:spacing w:line="360" w:lineRule="auto"/>
        <w:rPr>
          <w:rFonts w:ascii="宋体" w:hAnsi="宋体" w:cs="Arial"/>
          <w:szCs w:val="21"/>
        </w:rPr>
      </w:pPr>
      <w:r>
        <w:rPr>
          <w:rFonts w:hint="eastAsia" w:ascii="宋体" w:hAnsi="宋体" w:cs="Arial"/>
          <w:szCs w:val="21"/>
        </w:rPr>
        <w:t xml:space="preserve">15.2 投标人应按《投标报价表》中的整个投标项目计算单价和总价。《投标报价表》中的每一单项均应计算并填写单价和总价，并由法定代表人或被授权人签署。</w:t>
      </w:r>
      <w:r>
        <w:rPr>
          <w:rFonts w:ascii="宋体" w:hAnsi="宋体" w:cs="Arial"/>
          <w:szCs w:val="21"/>
        </w:rPr>
      </w:r>
      <w:r/>
    </w:p>
    <w:p>
      <w:pPr>
        <w:pStyle w:val="1192"/>
        <w:ind w:left="425"/>
        <w:spacing w:line="360" w:lineRule="auto"/>
        <w:rPr>
          <w:rFonts w:ascii="宋体" w:hAnsi="宋体" w:cs="Arial"/>
          <w:szCs w:val="21"/>
        </w:rPr>
      </w:pPr>
      <w:r>
        <w:rPr>
          <w:rFonts w:hint="eastAsia" w:ascii="宋体" w:hAnsi="宋体" w:cs="Arial"/>
          <w:szCs w:val="21"/>
        </w:rPr>
        <w:t xml:space="preserve">15.3 投标人应对招标文件内所要采购的全部内容进行报价，只投其中部分内容者，则投标为无效标。但如果招标文件要求分</w:t>
      </w:r>
      <w:r>
        <w:rPr>
          <w:rFonts w:hint="eastAsia" w:ascii="宋体" w:hAnsi="宋体" w:cs="Arial"/>
          <w:szCs w:val="21"/>
        </w:rPr>
        <w:t xml:space="preserve">采购包</w:t>
      </w:r>
      <w:r>
        <w:rPr>
          <w:rFonts w:hint="eastAsia" w:ascii="宋体" w:hAnsi="宋体" w:cs="Arial"/>
          <w:szCs w:val="21"/>
        </w:rPr>
        <w:t xml:space="preserve">投标的，则投标人可以根据自己经营许可内容有选择地只投其中一个或几个或全部</w:t>
      </w:r>
      <w:r>
        <w:rPr>
          <w:rFonts w:hint="eastAsia" w:ascii="宋体" w:hAnsi="宋体" w:cs="Arial"/>
          <w:szCs w:val="21"/>
        </w:rPr>
        <w:t xml:space="preserve">采购包</w:t>
      </w:r>
      <w:r>
        <w:rPr>
          <w:rFonts w:hint="eastAsia" w:ascii="宋体" w:hAnsi="宋体" w:cs="Arial"/>
          <w:szCs w:val="21"/>
        </w:rPr>
        <w:t xml:space="preserve">，但各</w:t>
      </w:r>
      <w:r>
        <w:rPr>
          <w:rFonts w:hint="eastAsia" w:ascii="宋体" w:hAnsi="宋体" w:cs="Arial"/>
          <w:szCs w:val="21"/>
        </w:rPr>
        <w:t xml:space="preserve">采购包</w:t>
      </w:r>
      <w:r>
        <w:rPr>
          <w:rFonts w:hint="eastAsia" w:ascii="宋体" w:hAnsi="宋体" w:cs="Arial"/>
          <w:szCs w:val="21"/>
        </w:rPr>
        <w:t xml:space="preserve">应分别计算填写单价和总价。</w:t>
      </w:r>
      <w:r>
        <w:rPr>
          <w:rFonts w:ascii="宋体" w:hAnsi="宋体" w:cs="Arial"/>
          <w:szCs w:val="21"/>
        </w:rPr>
      </w:r>
      <w:r/>
    </w:p>
    <w:p>
      <w:pPr>
        <w:pStyle w:val="1192"/>
        <w:ind w:left="425"/>
        <w:spacing w:line="360" w:lineRule="auto"/>
        <w:rPr>
          <w:rFonts w:ascii="宋体" w:hAnsi="宋体" w:cs="Arial"/>
          <w:szCs w:val="21"/>
        </w:rPr>
      </w:pPr>
      <w:r>
        <w:rPr>
          <w:rFonts w:hint="eastAsia" w:ascii="宋体" w:hAnsi="宋体" w:cs="Arial"/>
          <w:szCs w:val="21"/>
        </w:rPr>
        <w:t xml:space="preserve">15.4 </w:t>
      </w:r>
      <w:r>
        <w:rPr>
          <w:rFonts w:ascii="宋体" w:hAnsi="宋体" w:cs="Arial"/>
          <w:szCs w:val="21"/>
        </w:rPr>
        <w:t xml:space="preserve">一项投标内容只允许一个报价，招标</w:t>
      </w:r>
      <w:r>
        <w:rPr>
          <w:rFonts w:hint="eastAsia" w:ascii="宋体" w:hAnsi="宋体" w:cs="Arial"/>
          <w:szCs w:val="21"/>
        </w:rPr>
        <w:t xml:space="preserve">代理</w:t>
      </w:r>
      <w:r>
        <w:rPr>
          <w:rFonts w:ascii="宋体" w:hAnsi="宋体" w:cs="Arial"/>
          <w:szCs w:val="21"/>
        </w:rPr>
        <w:t xml:space="preserve">人不接受任何有选择性的投标报价。</w:t>
      </w:r>
      <w:r/>
    </w:p>
    <w:p>
      <w:pPr>
        <w:pStyle w:val="1192"/>
        <w:ind w:left="425"/>
        <w:spacing w:line="360" w:lineRule="auto"/>
        <w:rPr>
          <w:rFonts w:ascii="宋体" w:hAnsi="宋体" w:cs="Arial"/>
          <w:szCs w:val="21"/>
        </w:rPr>
      </w:pPr>
      <w:r>
        <w:rPr>
          <w:rFonts w:hint="eastAsia" w:ascii="宋体" w:hAnsi="宋体" w:cs="Arial"/>
          <w:szCs w:val="21"/>
        </w:rPr>
        <w:t xml:space="preserve">15.5 投标文件报价中的单价和总价全部采用人民币表示，合同的主要条款另有规定的除外。</w:t>
      </w:r>
      <w:r>
        <w:rPr>
          <w:rFonts w:ascii="宋体" w:hAnsi="宋体" w:cs="Arial"/>
          <w:szCs w:val="21"/>
        </w:rPr>
      </w:r>
      <w:r/>
    </w:p>
    <w:p>
      <w:pPr>
        <w:pStyle w:val="1192"/>
        <w:ind w:left="425"/>
        <w:spacing w:line="360" w:lineRule="auto"/>
        <w:rPr>
          <w:rFonts w:ascii="宋体" w:hAnsi="宋体" w:cs="Arial"/>
          <w:szCs w:val="21"/>
        </w:rPr>
      </w:pPr>
      <w:r>
        <w:rPr>
          <w:rFonts w:hint="eastAsia" w:ascii="宋体" w:hAnsi="宋体" w:cs="Arial"/>
          <w:szCs w:val="21"/>
        </w:rPr>
        <w:t xml:space="preserve">15.6 供应商的任何错漏、优惠、竞争性报价不得作为减轻责任、减少服务、增加收费、降低质量的理由。</w:t>
      </w:r>
      <w:r>
        <w:rPr>
          <w:rFonts w:ascii="宋体" w:hAnsi="宋体" w:cs="Arial"/>
          <w:szCs w:val="21"/>
        </w:rPr>
      </w:r>
      <w:r/>
    </w:p>
    <w:p>
      <w:pPr>
        <w:pStyle w:val="1192"/>
        <w:ind w:left="425"/>
        <w:spacing w:line="360" w:lineRule="auto"/>
        <w:rPr>
          <w:rFonts w:ascii="宋体" w:hAnsi="宋体" w:cs="Arial"/>
          <w:szCs w:val="21"/>
        </w:rPr>
      </w:pPr>
      <w:r>
        <w:rPr>
          <w:rFonts w:hint="eastAsia" w:ascii="宋体" w:hAnsi="宋体" w:cs="Arial"/>
          <w:szCs w:val="21"/>
        </w:rPr>
        <w:t xml:space="preserve">15.7最低报价不能作为中标的保证。</w:t>
      </w:r>
      <w:r>
        <w:rPr>
          <w:rFonts w:ascii="宋体" w:hAnsi="宋体" w:cs="Arial"/>
          <w:szCs w:val="21"/>
        </w:rPr>
      </w:r>
      <w:r/>
    </w:p>
    <w:p>
      <w:pPr>
        <w:pStyle w:val="1192"/>
        <w:ind w:left="426"/>
        <w:spacing w:line="360" w:lineRule="auto"/>
        <w:rPr>
          <w:rFonts w:ascii="宋体" w:hAnsi="宋体" w:cs="Arial"/>
          <w:b/>
          <w:szCs w:val="21"/>
        </w:rPr>
      </w:pPr>
      <w:r>
        <w:rPr>
          <w:rFonts w:hint="eastAsia" w:ascii="宋体" w:hAnsi="宋体" w:cs="Arial"/>
          <w:b/>
          <w:szCs w:val="21"/>
        </w:rPr>
        <w:t xml:space="preserve">16、投标文件的有效期</w:t>
      </w:r>
      <w:r>
        <w:rPr>
          <w:rFonts w:ascii="宋体" w:hAnsi="宋体" w:cs="Arial"/>
          <w:b/>
          <w:szCs w:val="21"/>
        </w:rPr>
      </w:r>
      <w:r/>
    </w:p>
    <w:p>
      <w:pPr>
        <w:pStyle w:val="1192"/>
        <w:ind w:left="425"/>
        <w:spacing w:line="360" w:lineRule="auto"/>
        <w:rPr>
          <w:rFonts w:ascii="宋体" w:hAnsi="宋体" w:cs="Arial"/>
          <w:szCs w:val="21"/>
        </w:rPr>
      </w:pPr>
      <w:r>
        <w:rPr>
          <w:rFonts w:hint="eastAsia" w:ascii="宋体" w:hAnsi="宋体" w:cs="Arial"/>
          <w:bCs/>
          <w:szCs w:val="21"/>
        </w:rPr>
        <w:t xml:space="preserve">16.1</w:t>
      </w:r>
      <w:r>
        <w:rPr>
          <w:rFonts w:hint="eastAsia" w:ascii="宋体" w:hAnsi="宋体" w:cs="Arial"/>
          <w:b/>
          <w:szCs w:val="21"/>
        </w:rPr>
        <w:t xml:space="preserve"> 自开标日起90天内</w:t>
      </w:r>
      <w:r>
        <w:rPr>
          <w:rFonts w:hint="eastAsia" w:ascii="宋体" w:hAnsi="宋体" w:cs="Arial"/>
          <w:szCs w:val="21"/>
        </w:rPr>
        <w:t xml:space="preserve">，投标书应保持有效。有效期短于这个规定期限的投标，将被拒绝。</w:t>
      </w:r>
      <w:r>
        <w:rPr>
          <w:rFonts w:ascii="宋体" w:hAnsi="宋体" w:cs="Arial"/>
          <w:szCs w:val="21"/>
        </w:rPr>
      </w:r>
      <w:r/>
    </w:p>
    <w:p>
      <w:pPr>
        <w:pStyle w:val="1192"/>
        <w:ind w:left="425"/>
        <w:spacing w:line="360" w:lineRule="auto"/>
        <w:rPr>
          <w:rFonts w:hint="eastAsia" w:ascii="宋体" w:hAnsi="宋体" w:cs="Arial"/>
          <w:szCs w:val="21"/>
        </w:rPr>
      </w:pPr>
      <w:r>
        <w:rPr>
          <w:rFonts w:hint="eastAsia" w:ascii="宋体" w:hAnsi="宋体" w:cs="Arial"/>
          <w:szCs w:val="21"/>
        </w:rPr>
        <w:t xml:space="preserve">16.2 在特殊情况下，招标人可与投标人协商延长投标书的有效期。这种要求和答复都应以书面、传真或媒体发布的方式进行。 同意延长有效期的投标人不能修改投标文件，拒绝接受延期要求的投标人的投标将被拒绝。</w:t>
      </w:r>
      <w:r/>
    </w:p>
    <w:p>
      <w:pPr>
        <w:pStyle w:val="1192"/>
        <w:ind w:left="425"/>
        <w:spacing w:line="360" w:lineRule="auto"/>
        <w:rPr>
          <w:rFonts w:hint="eastAsia" w:ascii="宋体" w:hAnsi="宋体" w:cs="Arial"/>
          <w:b/>
          <w:szCs w:val="21"/>
        </w:rPr>
      </w:pPr>
      <w:r>
        <w:rPr>
          <w:rFonts w:hint="eastAsia" w:ascii="宋体" w:hAnsi="宋体" w:cs="Arial"/>
          <w:b/>
          <w:szCs w:val="21"/>
        </w:rPr>
        <w:t xml:space="preserve">五、投标文件的递交</w:t>
      </w:r>
      <w:r/>
    </w:p>
    <w:p>
      <w:pPr>
        <w:pStyle w:val="1192"/>
        <w:ind w:left="425"/>
        <w:spacing w:line="360" w:lineRule="auto"/>
        <w:rPr>
          <w:rFonts w:hint="eastAsia" w:ascii="宋体" w:hAnsi="宋体" w:cs="Arial"/>
          <w:szCs w:val="21"/>
        </w:rPr>
      </w:pPr>
      <w:r>
        <w:rPr>
          <w:rFonts w:hint="eastAsia" w:ascii="宋体" w:hAnsi="宋体" w:cs="Arial"/>
          <w:szCs w:val="21"/>
        </w:rPr>
        <w:t xml:space="preserve">17.1投标人应当在在投标截止时间前制作并上传电子投标文件。</w:t>
      </w:r>
      <w:r/>
    </w:p>
    <w:p>
      <w:pPr>
        <w:pStyle w:val="1192"/>
        <w:ind w:left="425"/>
        <w:spacing w:line="360" w:lineRule="auto"/>
        <w:rPr>
          <w:rFonts w:hint="eastAsia" w:ascii="宋体" w:hAnsi="宋体" w:cs="Arial"/>
          <w:szCs w:val="21"/>
        </w:rPr>
      </w:pPr>
      <w:r>
        <w:rPr>
          <w:rFonts w:hint="eastAsia" w:ascii="宋体" w:hAnsi="宋体" w:cs="Arial"/>
          <w:szCs w:val="21"/>
        </w:rPr>
        <w:t xml:space="preserve">17.</w:t>
      </w:r>
      <w:r>
        <w:rPr>
          <w:rFonts w:ascii="宋体" w:hAnsi="宋体" w:cs="Arial"/>
          <w:szCs w:val="21"/>
        </w:rPr>
        <w:t xml:space="preserve">2</w:t>
      </w:r>
      <w:r>
        <w:rPr>
          <w:rFonts w:hint="eastAsia" w:ascii="宋体" w:hAnsi="宋体" w:cs="Arial"/>
          <w:szCs w:val="21"/>
        </w:rPr>
        <w:t xml:space="preserve">投标人通过“苏采云”系统不见面开标大厅在线参与开标活动。（具体操作详见《苏采云系统供应商操作手册》）</w:t>
      </w:r>
      <w:r/>
    </w:p>
    <w:p>
      <w:pPr>
        <w:pStyle w:val="1192"/>
        <w:ind w:firstLine="422"/>
        <w:spacing w:line="360" w:lineRule="auto"/>
        <w:rPr>
          <w:rFonts w:ascii="宋体" w:hAnsi="宋体" w:cs="Arial"/>
          <w:szCs w:val="21"/>
        </w:rPr>
      </w:pPr>
      <w:r>
        <w:rPr>
          <w:rFonts w:hint="eastAsia" w:ascii="宋体" w:hAnsi="宋体" w:cs="Arial"/>
          <w:b/>
          <w:szCs w:val="21"/>
        </w:rPr>
        <w:t xml:space="preserve">18、投标截止时间</w:t>
      </w:r>
      <w:r>
        <w:rPr>
          <w:rFonts w:ascii="宋体" w:hAnsi="宋体" w:cs="Arial"/>
          <w:szCs w:val="21"/>
        </w:rPr>
      </w:r>
      <w:r/>
    </w:p>
    <w:p>
      <w:pPr>
        <w:pStyle w:val="1192"/>
        <w:ind w:left="425"/>
        <w:spacing w:line="360" w:lineRule="auto"/>
        <w:rPr>
          <w:rFonts w:ascii="宋体" w:hAnsi="宋体" w:cs="Arial"/>
          <w:szCs w:val="21"/>
        </w:rPr>
      </w:pPr>
      <w:r>
        <w:rPr>
          <w:rFonts w:hint="eastAsia" w:ascii="宋体" w:hAnsi="宋体" w:cs="Arial"/>
          <w:szCs w:val="21"/>
        </w:rPr>
        <w:t xml:space="preserve">18.1  投标人上传电子投标文件的时间不得迟于招标公告中规定的投标截止时间。</w:t>
      </w:r>
      <w:r>
        <w:rPr>
          <w:rFonts w:ascii="宋体" w:hAnsi="宋体" w:cs="Arial"/>
          <w:szCs w:val="21"/>
        </w:rPr>
      </w:r>
      <w:r/>
    </w:p>
    <w:p>
      <w:pPr>
        <w:pStyle w:val="1192"/>
        <w:ind w:left="425"/>
        <w:spacing w:line="360" w:lineRule="auto"/>
        <w:rPr>
          <w:rFonts w:ascii="宋体" w:hAnsi="宋体" w:cs="Arial"/>
          <w:szCs w:val="21"/>
        </w:rPr>
      </w:pPr>
      <w:r>
        <w:rPr>
          <w:rFonts w:hint="eastAsia" w:ascii="宋体" w:hAnsi="宋体" w:cs="Arial"/>
          <w:szCs w:val="21"/>
        </w:rPr>
        <w:t xml:space="preserve">投标人应充分考虑到网络环境、网络带宽等风险因素，如因投标人自身原因造成的电子投标文件上传不成功的按照本招标文件无效条款相关规定做无效投标处理。</w:t>
      </w:r>
      <w:r>
        <w:rPr>
          <w:rFonts w:ascii="宋体" w:hAnsi="宋体" w:cs="Arial"/>
          <w:szCs w:val="21"/>
        </w:rPr>
      </w:r>
      <w:r/>
    </w:p>
    <w:p>
      <w:pPr>
        <w:pStyle w:val="1192"/>
        <w:ind w:left="425"/>
        <w:spacing w:line="360" w:lineRule="auto"/>
        <w:rPr>
          <w:rFonts w:ascii="宋体" w:hAnsi="宋体" w:cs="Arial"/>
          <w:szCs w:val="21"/>
        </w:rPr>
      </w:pPr>
      <w:r>
        <w:rPr>
          <w:rFonts w:hint="eastAsia" w:ascii="宋体" w:hAnsi="宋体" w:cs="Arial"/>
          <w:szCs w:val="21"/>
        </w:rPr>
        <w:t xml:space="preserve">18.2  招标人推迟投标截止时间时，应以网上公布的形式，通知投标人，在这种情况下，招标人和投标人的权利和义务将受到新的截止期的约束。</w:t>
      </w:r>
      <w:r>
        <w:rPr>
          <w:rFonts w:ascii="宋体" w:hAnsi="宋体" w:cs="Arial"/>
          <w:szCs w:val="21"/>
        </w:rPr>
      </w:r>
      <w:r/>
    </w:p>
    <w:p>
      <w:pPr>
        <w:pStyle w:val="1192"/>
        <w:ind w:left="425"/>
        <w:spacing w:line="360" w:lineRule="auto"/>
        <w:rPr>
          <w:rFonts w:ascii="宋体" w:hAnsi="宋体" w:cs="Arial"/>
          <w:szCs w:val="21"/>
        </w:rPr>
      </w:pPr>
      <w:r>
        <w:rPr>
          <w:rFonts w:hint="eastAsia" w:ascii="宋体" w:hAnsi="宋体" w:cs="Arial"/>
          <w:szCs w:val="21"/>
        </w:rPr>
        <w:t xml:space="preserve">18.3  在投标截止时间以后上传的投标文件，招标人拒绝接收。</w:t>
      </w:r>
      <w:r>
        <w:rPr>
          <w:rFonts w:ascii="宋体" w:hAnsi="宋体" w:cs="Arial"/>
          <w:szCs w:val="21"/>
        </w:rPr>
      </w:r>
      <w:r/>
    </w:p>
    <w:p>
      <w:pPr>
        <w:pStyle w:val="1192"/>
        <w:ind w:left="425"/>
        <w:spacing w:line="360" w:lineRule="auto"/>
        <w:rPr>
          <w:rFonts w:ascii="宋体" w:hAnsi="宋体" w:cs="Arial"/>
          <w:szCs w:val="21"/>
        </w:rPr>
      </w:pPr>
      <w:r>
        <w:rPr>
          <w:rFonts w:hint="eastAsia" w:ascii="宋体" w:hAnsi="宋体" w:cs="Arial"/>
          <w:szCs w:val="21"/>
        </w:rPr>
        <w:t xml:space="preserve">18.4  投标人应按《投标邀请函》规定的网上投标时间参加投标，否则做无效投标。</w:t>
      </w:r>
      <w:r>
        <w:rPr>
          <w:rFonts w:ascii="宋体" w:hAnsi="宋体" w:cs="Arial"/>
          <w:szCs w:val="21"/>
        </w:rPr>
      </w:r>
      <w:r/>
    </w:p>
    <w:p>
      <w:pPr>
        <w:pStyle w:val="1192"/>
        <w:ind w:left="426"/>
        <w:spacing w:line="360" w:lineRule="auto"/>
        <w:rPr>
          <w:rFonts w:ascii="宋体" w:hAnsi="宋体" w:cs="Arial"/>
          <w:b/>
          <w:szCs w:val="21"/>
        </w:rPr>
      </w:pPr>
      <w:r>
        <w:rPr>
          <w:rFonts w:hint="eastAsia" w:ascii="宋体" w:hAnsi="宋体" w:cs="Arial"/>
          <w:b/>
          <w:szCs w:val="21"/>
        </w:rPr>
        <w:t xml:space="preserve">19、投标文件的修改和撤回</w:t>
      </w:r>
      <w:r>
        <w:rPr>
          <w:rFonts w:ascii="宋体" w:hAnsi="宋体" w:cs="Arial"/>
          <w:b/>
          <w:szCs w:val="21"/>
        </w:rPr>
      </w:r>
      <w:r/>
    </w:p>
    <w:p>
      <w:pPr>
        <w:pStyle w:val="1192"/>
        <w:ind w:left="425"/>
        <w:spacing w:line="360" w:lineRule="auto"/>
        <w:rPr>
          <w:rFonts w:ascii="宋体" w:hAnsi="宋体" w:cs="Arial"/>
          <w:szCs w:val="21"/>
        </w:rPr>
      </w:pPr>
      <w:r>
        <w:rPr>
          <w:rFonts w:hint="eastAsia" w:ascii="宋体" w:hAnsi="宋体" w:cs="Arial"/>
          <w:szCs w:val="21"/>
        </w:rPr>
        <w:t xml:space="preserve">19.1投标文件的修改应在网上投标截止时间前进行。</w:t>
      </w:r>
      <w:r>
        <w:rPr>
          <w:rFonts w:ascii="宋体" w:hAnsi="宋体" w:cs="Arial"/>
          <w:szCs w:val="21"/>
        </w:rPr>
      </w:r>
      <w:r/>
    </w:p>
    <w:p>
      <w:pPr>
        <w:pStyle w:val="1192"/>
        <w:ind w:firstLine="420"/>
        <w:spacing w:line="360" w:lineRule="auto"/>
        <w:rPr>
          <w:rFonts w:ascii="宋体" w:hAnsi="宋体" w:cs="Arial"/>
          <w:szCs w:val="21"/>
        </w:rPr>
      </w:pPr>
      <w:r>
        <w:rPr>
          <w:rFonts w:hint="eastAsia" w:ascii="宋体" w:hAnsi="宋体" w:cs="Arial"/>
          <w:szCs w:val="21"/>
        </w:rPr>
        <w:t xml:space="preserve">19.2 网上投标截止时间后至开标前，投标人可以撤回投标。</w:t>
      </w:r>
      <w:r>
        <w:rPr>
          <w:rFonts w:ascii="宋体" w:hAnsi="宋体" w:cs="Arial"/>
          <w:szCs w:val="21"/>
        </w:rPr>
      </w:r>
      <w:r/>
    </w:p>
    <w:p>
      <w:pPr>
        <w:pStyle w:val="1192"/>
        <w:ind w:left="425"/>
        <w:spacing w:line="360" w:lineRule="auto"/>
        <w:rPr>
          <w:rFonts w:ascii="宋体" w:hAnsi="宋体" w:cs="Arial"/>
          <w:szCs w:val="21"/>
        </w:rPr>
      </w:pPr>
      <w:r>
        <w:rPr>
          <w:rFonts w:hint="eastAsia" w:ascii="宋体" w:hAnsi="宋体" w:cs="Arial"/>
          <w:szCs w:val="21"/>
        </w:rPr>
        <w:t xml:space="preserve">19.3 开标后投标人不得撤回投标。</w:t>
      </w:r>
      <w:r>
        <w:rPr>
          <w:rFonts w:ascii="宋体" w:hAnsi="宋体" w:cs="Arial"/>
          <w:szCs w:val="21"/>
        </w:rPr>
      </w:r>
      <w:r/>
    </w:p>
    <w:p>
      <w:pPr>
        <w:pStyle w:val="1192"/>
        <w:numPr>
          <w:ilvl w:val="0"/>
          <w:numId w:val="4"/>
        </w:numPr>
        <w:ind w:left="426"/>
        <w:spacing w:line="360" w:lineRule="auto"/>
        <w:tabs>
          <w:tab w:val="left" w:pos="640" w:leader="none"/>
        </w:tabs>
        <w:rPr>
          <w:rFonts w:ascii="宋体" w:hAnsi="宋体" w:cs="Arial"/>
          <w:b/>
          <w:szCs w:val="21"/>
        </w:rPr>
      </w:pPr>
      <w:r>
        <w:rPr>
          <w:rFonts w:hint="eastAsia" w:ascii="宋体" w:hAnsi="宋体" w:cs="Arial"/>
          <w:b/>
          <w:szCs w:val="21"/>
        </w:rPr>
        <w:t xml:space="preserve">开标和评标</w:t>
      </w:r>
      <w:r>
        <w:rPr>
          <w:rFonts w:ascii="宋体" w:hAnsi="宋体" w:cs="Arial"/>
          <w:b/>
          <w:szCs w:val="21"/>
        </w:rPr>
      </w:r>
      <w:r/>
    </w:p>
    <w:p>
      <w:pPr>
        <w:pStyle w:val="1192"/>
        <w:ind w:left="426"/>
        <w:spacing w:line="360" w:lineRule="auto"/>
        <w:rPr>
          <w:rFonts w:ascii="宋体" w:hAnsi="宋体" w:cs="Arial"/>
          <w:b/>
          <w:szCs w:val="21"/>
        </w:rPr>
      </w:pPr>
      <w:r>
        <w:rPr>
          <w:rFonts w:hint="eastAsia" w:ascii="宋体" w:hAnsi="宋体" w:cs="Arial"/>
          <w:b/>
          <w:szCs w:val="21"/>
        </w:rPr>
        <w:t xml:space="preserve">20、开标</w:t>
      </w:r>
      <w:r>
        <w:rPr>
          <w:rFonts w:ascii="宋体" w:hAnsi="宋体" w:cs="Arial"/>
          <w:b/>
          <w:szCs w:val="21"/>
        </w:rPr>
      </w:r>
      <w:r/>
    </w:p>
    <w:p>
      <w:pPr>
        <w:pStyle w:val="1192"/>
        <w:ind w:left="425"/>
        <w:spacing w:line="360" w:lineRule="auto"/>
        <w:rPr>
          <w:rFonts w:ascii="宋体" w:hAnsi="宋体" w:cs="Arial"/>
          <w:szCs w:val="21"/>
        </w:rPr>
      </w:pPr>
      <w:r>
        <w:rPr>
          <w:rFonts w:hint="eastAsia" w:ascii="宋体" w:hAnsi="宋体" w:cs="Arial"/>
          <w:szCs w:val="21"/>
        </w:rPr>
        <w:t xml:space="preserve">20.1开标由采购代理机构在线主持，邀请投标人在线参加。投标人应当按照《苏采云系统供应商操作手册》规定，参加开标活动和在“苏采云”系统规定的时间内对投标文件进行解密。评标委员会成员不得参加开标活动。</w:t>
      </w:r>
      <w:r>
        <w:rPr>
          <w:rFonts w:ascii="宋体" w:hAnsi="宋体" w:cs="Arial"/>
          <w:szCs w:val="21"/>
        </w:rPr>
      </w:r>
      <w:r/>
    </w:p>
    <w:p>
      <w:pPr>
        <w:pStyle w:val="1192"/>
        <w:ind w:left="425"/>
        <w:spacing w:line="360" w:lineRule="auto"/>
        <w:rPr>
          <w:rFonts w:ascii="宋体" w:hAnsi="宋体" w:cs="Arial"/>
          <w:szCs w:val="21"/>
        </w:rPr>
      </w:pPr>
      <w:r>
        <w:rPr>
          <w:rFonts w:hint="eastAsia" w:ascii="宋体" w:hAnsi="宋体" w:cs="Arial"/>
          <w:szCs w:val="21"/>
        </w:rPr>
        <w:t xml:space="preserve">20.2开标时，由采购代理机构通过“苏采云”系统在线宣布投标人名称、投标价格和招标文件规定的需要宣布的其他内容。投标人在不见面开标系统中确认投标价格，如投标人未在线参加开标或未在规定时间内确认价格的，视同认可开标结果。</w:t>
      </w:r>
      <w:r>
        <w:rPr>
          <w:rFonts w:ascii="宋体" w:hAnsi="宋体" w:cs="Arial"/>
          <w:szCs w:val="21"/>
        </w:rPr>
      </w:r>
      <w:r/>
    </w:p>
    <w:p>
      <w:pPr>
        <w:pStyle w:val="1192"/>
        <w:ind w:left="425"/>
        <w:spacing w:line="360" w:lineRule="auto"/>
        <w:rPr>
          <w:rFonts w:hint="eastAsia" w:ascii="宋体" w:hAnsi="宋体" w:cs="Arial"/>
          <w:szCs w:val="21"/>
        </w:rPr>
      </w:pPr>
      <w:r>
        <w:rPr>
          <w:rFonts w:hint="eastAsia" w:ascii="宋体" w:hAnsi="宋体" w:cs="Arial"/>
          <w:szCs w:val="21"/>
        </w:rPr>
        <w:t xml:space="preserve">20.3 在开标时，有下列情况之一者将视为无效：</w:t>
      </w:r>
      <w:r/>
    </w:p>
    <w:p>
      <w:pPr>
        <w:pStyle w:val="1192"/>
        <w:ind w:left="426"/>
        <w:spacing w:line="360" w:lineRule="auto"/>
        <w:rPr>
          <w:rFonts w:ascii="宋体" w:hAnsi="宋体" w:cs="Arial"/>
          <w:szCs w:val="21"/>
        </w:rPr>
      </w:pPr>
      <w:r>
        <w:rPr>
          <w:rFonts w:hint="eastAsia" w:ascii="宋体" w:hAnsi="宋体"/>
          <w:szCs w:val="21"/>
        </w:rPr>
        <w:t xml:space="preserve">20.3.1 未在</w:t>
      </w:r>
      <w:r>
        <w:rPr>
          <w:rFonts w:ascii="宋体" w:hAnsi="宋体"/>
          <w:szCs w:val="21"/>
        </w:rPr>
        <w:t xml:space="preserve">规定时间内</w:t>
      </w:r>
      <w:r>
        <w:rPr>
          <w:rFonts w:hint="eastAsia" w:ascii="宋体" w:hAnsi="宋体"/>
          <w:szCs w:val="21"/>
        </w:rPr>
        <w:t xml:space="preserve">网上</w:t>
      </w:r>
      <w:r>
        <w:rPr>
          <w:rFonts w:ascii="宋体" w:hAnsi="宋体"/>
          <w:szCs w:val="21"/>
        </w:rPr>
        <w:t xml:space="preserve">签到</w:t>
      </w:r>
      <w:r>
        <w:rPr>
          <w:rFonts w:hint="eastAsia" w:ascii="宋体" w:hAnsi="宋体"/>
          <w:szCs w:val="21"/>
        </w:rPr>
        <w:t xml:space="preserve">和</w:t>
      </w:r>
      <w:r>
        <w:rPr>
          <w:rFonts w:ascii="宋体" w:hAnsi="宋体"/>
          <w:szCs w:val="21"/>
        </w:rPr>
        <w:t xml:space="preserve">解密的</w:t>
      </w:r>
      <w:r>
        <w:rPr>
          <w:rFonts w:hint="eastAsia" w:ascii="宋体" w:hAnsi="宋体"/>
          <w:szCs w:val="21"/>
        </w:rPr>
        <w:t xml:space="preserve">；</w:t>
      </w:r>
      <w:r>
        <w:rPr>
          <w:rFonts w:ascii="宋体" w:hAnsi="宋体" w:cs="Arial"/>
          <w:szCs w:val="21"/>
        </w:rPr>
      </w:r>
      <w:r/>
    </w:p>
    <w:p>
      <w:pPr>
        <w:pStyle w:val="1192"/>
        <w:ind w:left="426"/>
        <w:spacing w:line="360" w:lineRule="auto"/>
        <w:rPr>
          <w:rFonts w:ascii="宋体" w:hAnsi="宋体" w:cs="Arial"/>
          <w:szCs w:val="21"/>
        </w:rPr>
      </w:pPr>
      <w:r>
        <w:rPr>
          <w:rFonts w:hint="eastAsia" w:ascii="宋体" w:hAnsi="宋体" w:cs="Arial"/>
          <w:szCs w:val="21"/>
        </w:rPr>
        <w:t xml:space="preserve">20.3.2 不符合法律、法规和招标文件中规定的其他实质性要求的。</w:t>
      </w:r>
      <w:r>
        <w:rPr>
          <w:rFonts w:ascii="宋体" w:hAnsi="宋体" w:cs="Arial"/>
          <w:szCs w:val="21"/>
        </w:rPr>
      </w:r>
      <w:r/>
    </w:p>
    <w:p>
      <w:pPr>
        <w:pStyle w:val="1192"/>
        <w:ind w:left="426"/>
        <w:spacing w:line="360" w:lineRule="auto"/>
        <w:rPr>
          <w:rFonts w:ascii="宋体" w:hAnsi="宋体" w:cs="Arial"/>
          <w:szCs w:val="21"/>
        </w:rPr>
      </w:pPr>
      <w:r>
        <w:rPr>
          <w:rFonts w:hint="eastAsia" w:ascii="宋体" w:hAnsi="宋体" w:cs="Arial"/>
          <w:szCs w:val="21"/>
        </w:rPr>
        <w:t xml:space="preserve">21、资格审查、信用查询</w:t>
      </w:r>
      <w:r>
        <w:rPr>
          <w:rFonts w:ascii="宋体" w:hAnsi="宋体" w:cs="Arial"/>
          <w:szCs w:val="21"/>
        </w:rPr>
      </w:r>
      <w:r/>
    </w:p>
    <w:p>
      <w:pPr>
        <w:pStyle w:val="1192"/>
        <w:ind w:left="425"/>
        <w:spacing w:line="360" w:lineRule="auto"/>
        <w:rPr>
          <w:rFonts w:hint="eastAsia" w:ascii="宋体" w:hAnsi="宋体" w:cs="Arial"/>
          <w:szCs w:val="21"/>
        </w:rPr>
      </w:pPr>
      <w:r>
        <w:rPr>
          <w:rFonts w:hint="eastAsia" w:ascii="宋体" w:hAnsi="宋体" w:cs="Arial"/>
          <w:szCs w:val="21"/>
        </w:rPr>
        <w:t xml:space="preserve">21.1 </w:t>
      </w:r>
      <w:r>
        <w:rPr>
          <w:rFonts w:ascii="宋体" w:hAnsi="宋体" w:cs="Arial"/>
          <w:szCs w:val="21"/>
        </w:rPr>
        <w:t xml:space="preserve">公开招标采购项目开标结束后，采购人或者招标代理人应当依法对投标人的资格进行审查</w:t>
      </w:r>
      <w:r>
        <w:rPr>
          <w:rFonts w:hint="eastAsia" w:ascii="宋体" w:hAnsi="宋体" w:cs="Arial"/>
          <w:szCs w:val="21"/>
        </w:rPr>
        <w:t xml:space="preserve">, 未通过资格审查的视为无效投标。</w:t>
      </w:r>
      <w:r/>
    </w:p>
    <w:p>
      <w:pPr>
        <w:pStyle w:val="1192"/>
        <w:ind w:left="425"/>
        <w:spacing w:line="360" w:lineRule="auto"/>
        <w:rPr>
          <w:rFonts w:hint="eastAsia" w:ascii="宋体" w:hAnsi="宋体" w:cs="Arial"/>
          <w:szCs w:val="21"/>
        </w:rPr>
      </w:pPr>
      <w:r>
        <w:rPr>
          <w:rFonts w:hint="eastAsia" w:ascii="宋体" w:hAnsi="宋体" w:cs="Arial"/>
          <w:szCs w:val="21"/>
        </w:rPr>
        <w:t xml:space="preserve">21.2 投标人根据资格要求提供相应资料供资格审查（具体要求详见第一章投标邀请）。</w:t>
      </w:r>
      <w:r/>
    </w:p>
    <w:p>
      <w:pPr>
        <w:pStyle w:val="1192"/>
        <w:ind w:left="425"/>
        <w:spacing w:line="360" w:lineRule="auto"/>
        <w:rPr>
          <w:rFonts w:hint="eastAsia" w:ascii="宋体" w:hAnsi="宋体" w:cs="Arial"/>
          <w:szCs w:val="21"/>
        </w:rPr>
      </w:pPr>
      <w:r>
        <w:rPr>
          <w:rFonts w:hint="eastAsia" w:ascii="宋体" w:hAnsi="宋体" w:cs="Arial"/>
          <w:szCs w:val="21"/>
        </w:rPr>
        <w:t xml:space="preserve">21.3 根据政府采购法及相关法规，以及苏州市财政局《关于印发苏州市市级政府采购信用记录查询和使用工作试行办法的通知》（苏财购</w:t>
      </w:r>
      <w:r>
        <w:rPr>
          <w:rFonts w:ascii="宋体" w:hAnsi="宋体" w:cs="宋体"/>
          <w:sz w:val="24"/>
        </w:rPr>
        <w:t xml:space="preserve">〔</w:t>
      </w:r>
      <w:r>
        <w:rPr>
          <w:rFonts w:hint="eastAsia" w:ascii="宋体" w:hAnsi="宋体"/>
          <w:szCs w:val="21"/>
        </w:rPr>
        <w:t xml:space="preserve">2017</w:t>
      </w:r>
      <w:r>
        <w:rPr>
          <w:rFonts w:ascii="宋体" w:hAnsi="宋体" w:cs="宋体"/>
          <w:sz w:val="24"/>
        </w:rPr>
        <w:t xml:space="preserve">〕</w:t>
      </w:r>
      <w:r>
        <w:rPr>
          <w:rFonts w:hint="eastAsia" w:ascii="宋体" w:hAnsi="宋体" w:cs="Arial"/>
          <w:szCs w:val="21"/>
        </w:rPr>
        <w:t xml:space="preserve">11号）文件的规定，招标代理人将对供应商进行信用查询。对列入失信被执行人、重大税收违法案件当事人名单、政府采购严重违法失信行为记录名单的供应商，拒绝其参与政府采购活动。</w:t>
      </w:r>
      <w:r/>
    </w:p>
    <w:p>
      <w:pPr>
        <w:pStyle w:val="1192"/>
        <w:ind w:left="426"/>
        <w:spacing w:line="360" w:lineRule="auto"/>
        <w:rPr>
          <w:rFonts w:hint="eastAsia" w:ascii="宋体" w:hAnsi="宋体" w:cs="Arial"/>
          <w:szCs w:val="21"/>
        </w:rPr>
      </w:pPr>
      <w:r>
        <w:rPr>
          <w:rFonts w:hint="eastAsia" w:ascii="宋体" w:hAnsi="宋体" w:cs="Arial"/>
          <w:szCs w:val="21"/>
        </w:rPr>
        <w:t xml:space="preserve">21.3.1 查询时间：投标文件递交截止时间。</w:t>
      </w:r>
      <w:r/>
    </w:p>
    <w:p>
      <w:pPr>
        <w:pStyle w:val="1192"/>
        <w:ind w:left="426"/>
        <w:spacing w:line="360" w:lineRule="auto"/>
        <w:rPr>
          <w:rFonts w:hint="eastAsia" w:ascii="宋体" w:hAnsi="宋体" w:cs="Arial"/>
          <w:szCs w:val="21"/>
        </w:rPr>
      </w:pPr>
      <w:r>
        <w:rPr>
          <w:rFonts w:hint="eastAsia" w:ascii="宋体" w:hAnsi="宋体" w:cs="Arial"/>
          <w:szCs w:val="21"/>
        </w:rPr>
        <w:t xml:space="preserve">21.3.2 查询渠道：统一登录苏州市政府采购网的“供应商信用查询”系统查询供应商的信用记录。苏州市政府采购网“供应商信用查询”系统实时提供来自中国政府采购网、信用中国、信用江苏、诚信苏州网站的相关主体信用记录。</w:t>
      </w:r>
      <w:r/>
    </w:p>
    <w:p>
      <w:pPr>
        <w:pStyle w:val="1192"/>
        <w:ind w:left="426"/>
        <w:spacing w:line="360" w:lineRule="auto"/>
        <w:rPr>
          <w:rFonts w:hint="eastAsia" w:ascii="宋体" w:hAnsi="宋体" w:cs="Arial"/>
          <w:szCs w:val="21"/>
        </w:rPr>
      </w:pPr>
      <w:r>
        <w:rPr>
          <w:rFonts w:hint="eastAsia" w:ascii="宋体" w:hAnsi="宋体" w:cs="Arial"/>
          <w:szCs w:val="21"/>
        </w:rPr>
        <w:t xml:space="preserve">21.3.3 查询证据留存方式：对存在失信信息的供应商，采购人或者招标代理人应填写《苏州市级政府采购供应商失信信息确认函》，由失信供应商签名确认。同时，招标代理人工作人员应登陆到来源网站页面进行复核并打印，作为证据留存。</w:t>
      </w:r>
      <w:r/>
    </w:p>
    <w:p>
      <w:pPr>
        <w:pStyle w:val="1192"/>
        <w:ind w:left="426"/>
        <w:spacing w:line="360" w:lineRule="auto"/>
        <w:rPr>
          <w:rFonts w:ascii="宋体" w:hAnsi="宋体" w:cs="Arial"/>
          <w:b/>
          <w:szCs w:val="21"/>
        </w:rPr>
      </w:pPr>
      <w:r>
        <w:rPr>
          <w:rFonts w:hint="eastAsia" w:ascii="宋体" w:hAnsi="宋体" w:cs="Arial"/>
          <w:b/>
          <w:szCs w:val="21"/>
        </w:rPr>
        <w:t xml:space="preserve">22、 评标委员会或评标小组</w:t>
      </w:r>
      <w:r>
        <w:rPr>
          <w:rFonts w:ascii="宋体" w:hAnsi="宋体" w:cs="Arial"/>
          <w:b/>
          <w:szCs w:val="21"/>
        </w:rPr>
      </w:r>
      <w:r/>
    </w:p>
    <w:p>
      <w:pPr>
        <w:pStyle w:val="1192"/>
        <w:ind w:left="425"/>
        <w:spacing w:line="360" w:lineRule="auto"/>
        <w:rPr>
          <w:rFonts w:ascii="宋体" w:hAnsi="宋体" w:cs="Arial"/>
          <w:szCs w:val="21"/>
        </w:rPr>
      </w:pPr>
      <w:r>
        <w:rPr>
          <w:rFonts w:hint="eastAsia" w:ascii="宋体" w:hAnsi="宋体" w:cs="Arial"/>
          <w:szCs w:val="21"/>
        </w:rPr>
        <w:t xml:space="preserve">22.1评标委员会或评标小组（以下简称评标委员会）由采购人依法组建。</w:t>
      </w:r>
      <w:r>
        <w:rPr>
          <w:rFonts w:ascii="宋体" w:hAnsi="宋体" w:cs="Arial"/>
          <w:szCs w:val="21"/>
        </w:rPr>
      </w:r>
      <w:r/>
    </w:p>
    <w:p>
      <w:pPr>
        <w:pStyle w:val="1192"/>
        <w:ind w:left="425"/>
        <w:spacing w:line="360" w:lineRule="auto"/>
        <w:rPr>
          <w:rFonts w:ascii="宋体" w:hAnsi="宋体" w:cs="Arial"/>
          <w:szCs w:val="21"/>
        </w:rPr>
      </w:pPr>
      <w:r>
        <w:rPr>
          <w:rFonts w:hint="eastAsia" w:ascii="宋体" w:hAnsi="宋体" w:cs="Arial"/>
          <w:szCs w:val="21"/>
        </w:rPr>
        <w:t xml:space="preserve">22.2评标委员会或评标小组负责具体的评标事务，并独立履行以下职责：</w:t>
      </w:r>
      <w:r>
        <w:rPr>
          <w:rFonts w:ascii="宋体" w:hAnsi="宋体" w:cs="Arial"/>
          <w:szCs w:val="21"/>
        </w:rPr>
      </w:r>
      <w:r/>
    </w:p>
    <w:p>
      <w:pPr>
        <w:pStyle w:val="1192"/>
        <w:ind w:left="426"/>
        <w:spacing w:line="360" w:lineRule="auto"/>
        <w:rPr>
          <w:rFonts w:ascii="宋体" w:hAnsi="宋体" w:cs="Arial"/>
          <w:szCs w:val="21"/>
        </w:rPr>
      </w:pPr>
      <w:r>
        <w:rPr>
          <w:rFonts w:hint="eastAsia" w:ascii="宋体" w:hAnsi="宋体" w:cs="Arial"/>
          <w:szCs w:val="21"/>
        </w:rPr>
        <w:t xml:space="preserve">22.2.1 审查投标文件是否符合招标文件的要求，并作出评价。</w:t>
      </w:r>
      <w:r>
        <w:rPr>
          <w:rFonts w:ascii="宋体" w:hAnsi="宋体" w:cs="Arial"/>
          <w:szCs w:val="21"/>
        </w:rPr>
      </w:r>
      <w:r/>
    </w:p>
    <w:p>
      <w:pPr>
        <w:pStyle w:val="1192"/>
        <w:ind w:left="426"/>
        <w:spacing w:line="360" w:lineRule="auto"/>
        <w:rPr>
          <w:rFonts w:ascii="宋体" w:hAnsi="宋体" w:cs="Arial"/>
          <w:szCs w:val="21"/>
        </w:rPr>
      </w:pPr>
      <w:r>
        <w:rPr>
          <w:rFonts w:hint="eastAsia" w:ascii="宋体" w:hAnsi="宋体" w:cs="Arial"/>
          <w:szCs w:val="21"/>
        </w:rPr>
        <w:t xml:space="preserve">22.2.2 可以要求投标供应商对投标文件有关事项作出解释或澄清。</w:t>
      </w:r>
      <w:r>
        <w:rPr>
          <w:rFonts w:ascii="宋体" w:hAnsi="宋体" w:cs="Arial"/>
          <w:szCs w:val="21"/>
        </w:rPr>
      </w:r>
      <w:r/>
    </w:p>
    <w:p>
      <w:pPr>
        <w:pStyle w:val="1192"/>
        <w:ind w:left="426"/>
        <w:spacing w:line="360" w:lineRule="auto"/>
        <w:rPr>
          <w:rFonts w:ascii="宋体" w:hAnsi="宋体" w:cs="Arial"/>
          <w:szCs w:val="21"/>
        </w:rPr>
      </w:pPr>
      <w:r>
        <w:rPr>
          <w:rFonts w:hint="eastAsia" w:ascii="宋体" w:hAnsi="宋体" w:cs="Arial"/>
          <w:szCs w:val="21"/>
        </w:rPr>
        <w:t xml:space="preserve">22.2.3 推荐中标候选供应商名单，或者受招标人委托按照事先确定的办法直接确定中标人。</w:t>
      </w:r>
      <w:r>
        <w:rPr>
          <w:rFonts w:ascii="宋体" w:hAnsi="宋体" w:cs="Arial"/>
          <w:szCs w:val="21"/>
        </w:rPr>
      </w:r>
      <w:r/>
    </w:p>
    <w:p>
      <w:pPr>
        <w:pStyle w:val="1192"/>
        <w:ind w:left="426"/>
        <w:spacing w:line="360" w:lineRule="auto"/>
        <w:rPr>
          <w:rFonts w:ascii="宋体" w:hAnsi="宋体" w:cs="Arial"/>
          <w:szCs w:val="21"/>
        </w:rPr>
      </w:pPr>
      <w:r>
        <w:rPr>
          <w:rFonts w:hint="eastAsia" w:ascii="宋体" w:hAnsi="宋体" w:cs="Arial"/>
          <w:szCs w:val="21"/>
        </w:rPr>
        <w:t xml:space="preserve">22.2.4 向招标采购人或者有关部门报告非法干预评标工作的行为。</w:t>
      </w:r>
      <w:r>
        <w:rPr>
          <w:rFonts w:ascii="宋体" w:hAnsi="宋体" w:cs="Arial"/>
          <w:szCs w:val="21"/>
        </w:rPr>
      </w:r>
      <w:r/>
    </w:p>
    <w:p>
      <w:pPr>
        <w:pStyle w:val="1192"/>
        <w:ind w:left="425"/>
        <w:spacing w:line="360" w:lineRule="auto"/>
        <w:rPr>
          <w:rFonts w:ascii="宋体" w:hAnsi="宋体" w:cs="Arial"/>
          <w:b/>
          <w:szCs w:val="21"/>
        </w:rPr>
      </w:pPr>
      <w:r>
        <w:rPr>
          <w:rFonts w:hint="eastAsia" w:ascii="宋体" w:hAnsi="宋体" w:cs="Arial"/>
          <w:b/>
          <w:szCs w:val="21"/>
        </w:rPr>
        <w:t xml:space="preserve">22.3 评标委员会成员应当履行下列义务：</w:t>
      </w:r>
      <w:r>
        <w:rPr>
          <w:rFonts w:ascii="宋体" w:hAnsi="宋体" w:cs="Arial"/>
          <w:b/>
          <w:szCs w:val="21"/>
        </w:rPr>
      </w:r>
      <w:r/>
    </w:p>
    <w:p>
      <w:pPr>
        <w:pStyle w:val="1192"/>
        <w:ind w:left="426"/>
        <w:spacing w:line="360" w:lineRule="auto"/>
        <w:rPr>
          <w:rFonts w:ascii="宋体" w:hAnsi="宋体" w:cs="Arial"/>
          <w:szCs w:val="21"/>
        </w:rPr>
      </w:pPr>
      <w:r>
        <w:rPr>
          <w:rFonts w:hint="eastAsia" w:ascii="宋体" w:hAnsi="宋体" w:cs="Arial"/>
          <w:szCs w:val="21"/>
        </w:rPr>
        <w:t xml:space="preserve">22.3.1遵纪守法，客观、公正、廉洁地履行职责。</w:t>
      </w:r>
      <w:r>
        <w:rPr>
          <w:rFonts w:ascii="宋体" w:hAnsi="宋体" w:cs="Arial"/>
          <w:szCs w:val="21"/>
        </w:rPr>
      </w:r>
      <w:r/>
    </w:p>
    <w:p>
      <w:pPr>
        <w:pStyle w:val="1192"/>
        <w:ind w:left="426"/>
        <w:spacing w:line="360" w:lineRule="auto"/>
        <w:rPr>
          <w:rFonts w:ascii="宋体" w:hAnsi="宋体" w:cs="Arial"/>
          <w:szCs w:val="21"/>
        </w:rPr>
      </w:pPr>
      <w:r>
        <w:rPr>
          <w:rFonts w:hint="eastAsia" w:ascii="宋体" w:hAnsi="宋体" w:cs="Arial"/>
          <w:szCs w:val="21"/>
        </w:rPr>
        <w:t xml:space="preserve">22.3.2按照招标文件规定的评标办法和评标标准进行评标，对评审意见承担个人责任。</w:t>
      </w:r>
      <w:r>
        <w:rPr>
          <w:rFonts w:ascii="宋体" w:hAnsi="宋体" w:cs="Arial"/>
          <w:szCs w:val="21"/>
        </w:rPr>
      </w:r>
      <w:r/>
    </w:p>
    <w:p>
      <w:pPr>
        <w:pStyle w:val="1192"/>
        <w:ind w:left="426"/>
        <w:spacing w:line="360" w:lineRule="auto"/>
        <w:rPr>
          <w:rFonts w:ascii="宋体" w:hAnsi="宋体" w:cs="Arial"/>
          <w:szCs w:val="21"/>
        </w:rPr>
      </w:pPr>
      <w:r>
        <w:rPr>
          <w:rFonts w:hint="eastAsia" w:ascii="宋体" w:hAnsi="宋体" w:cs="Arial"/>
          <w:szCs w:val="21"/>
        </w:rPr>
        <w:t xml:space="preserve">22.3.3对评标过程和结果，以及投标人的商业秘密保密。</w:t>
      </w:r>
      <w:r>
        <w:rPr>
          <w:rFonts w:ascii="宋体" w:hAnsi="宋体" w:cs="Arial"/>
          <w:szCs w:val="21"/>
        </w:rPr>
      </w:r>
      <w:r/>
    </w:p>
    <w:p>
      <w:pPr>
        <w:pStyle w:val="1192"/>
        <w:ind w:left="426"/>
        <w:spacing w:line="360" w:lineRule="auto"/>
        <w:rPr>
          <w:rFonts w:ascii="宋体" w:hAnsi="宋体" w:cs="Arial"/>
          <w:szCs w:val="21"/>
        </w:rPr>
      </w:pPr>
      <w:r>
        <w:rPr>
          <w:rFonts w:hint="eastAsia" w:ascii="宋体" w:hAnsi="宋体" w:cs="Arial"/>
          <w:szCs w:val="21"/>
        </w:rPr>
        <w:t xml:space="preserve">22.3.4参与评标报告的起草。</w:t>
      </w:r>
      <w:r>
        <w:rPr>
          <w:rFonts w:ascii="宋体" w:hAnsi="宋体" w:cs="Arial"/>
          <w:szCs w:val="21"/>
        </w:rPr>
      </w:r>
      <w:r/>
    </w:p>
    <w:p>
      <w:pPr>
        <w:pStyle w:val="1192"/>
        <w:ind w:left="426"/>
        <w:spacing w:line="360" w:lineRule="auto"/>
        <w:rPr>
          <w:rFonts w:ascii="宋体" w:hAnsi="宋体" w:cs="Arial"/>
          <w:szCs w:val="21"/>
        </w:rPr>
      </w:pPr>
      <w:r>
        <w:rPr>
          <w:rFonts w:hint="eastAsia" w:ascii="宋体" w:hAnsi="宋体" w:cs="Arial"/>
          <w:szCs w:val="21"/>
        </w:rPr>
        <w:t xml:space="preserve">22.3.5配合财政部门的投诉处理工作。</w:t>
      </w:r>
      <w:r>
        <w:rPr>
          <w:rFonts w:ascii="宋体" w:hAnsi="宋体" w:cs="Arial"/>
          <w:szCs w:val="21"/>
        </w:rPr>
      </w:r>
      <w:r/>
    </w:p>
    <w:p>
      <w:pPr>
        <w:pStyle w:val="1192"/>
        <w:ind w:left="426"/>
        <w:spacing w:line="360" w:lineRule="auto"/>
        <w:rPr>
          <w:rFonts w:ascii="宋体" w:hAnsi="宋体" w:cs="Arial"/>
          <w:szCs w:val="21"/>
        </w:rPr>
      </w:pPr>
      <w:r>
        <w:rPr>
          <w:rFonts w:hint="eastAsia" w:ascii="宋体" w:hAnsi="宋体" w:cs="Arial"/>
          <w:szCs w:val="21"/>
        </w:rPr>
        <w:t xml:space="preserve">22.3.6配合招标采购人答复投标供应商提出的质疑。</w:t>
      </w:r>
      <w:r>
        <w:rPr>
          <w:rFonts w:ascii="宋体" w:hAnsi="宋体" w:cs="Arial"/>
          <w:szCs w:val="21"/>
        </w:rPr>
      </w:r>
      <w:r/>
    </w:p>
    <w:p>
      <w:pPr>
        <w:pStyle w:val="1192"/>
        <w:ind w:left="425"/>
        <w:spacing w:line="360" w:lineRule="auto"/>
        <w:rPr>
          <w:rFonts w:ascii="宋体" w:hAnsi="宋体" w:cs="Arial"/>
          <w:b/>
          <w:szCs w:val="21"/>
        </w:rPr>
      </w:pPr>
      <w:r>
        <w:rPr>
          <w:rFonts w:hint="eastAsia" w:ascii="宋体" w:hAnsi="宋体" w:cs="Arial"/>
          <w:b/>
          <w:szCs w:val="21"/>
        </w:rPr>
        <w:t xml:space="preserve">22.4 评标内容的保密</w:t>
      </w:r>
      <w:r>
        <w:rPr>
          <w:rFonts w:ascii="宋体" w:hAnsi="宋体" w:cs="Arial"/>
          <w:b/>
          <w:szCs w:val="21"/>
        </w:rPr>
      </w:r>
      <w:r/>
    </w:p>
    <w:p>
      <w:pPr>
        <w:pStyle w:val="1192"/>
        <w:ind w:left="426"/>
        <w:spacing w:line="360" w:lineRule="auto"/>
        <w:rPr>
          <w:rFonts w:ascii="宋体" w:hAnsi="宋体" w:cs="Arial"/>
          <w:szCs w:val="21"/>
        </w:rPr>
      </w:pPr>
      <w:r>
        <w:rPr>
          <w:rFonts w:hint="eastAsia" w:ascii="宋体" w:hAnsi="宋体" w:cs="Arial"/>
          <w:szCs w:val="21"/>
        </w:rPr>
        <w:t xml:space="preserve">22.4.1 公开开标后，直到宣布授予中标单位合同为止，凡属于审查、澄清、评价和比较投标的所有资料，有关授予合同的信息都不应向投标人或与评标无关的其他人泄露。</w:t>
      </w:r>
      <w:r>
        <w:rPr>
          <w:rFonts w:ascii="宋体" w:hAnsi="宋体" w:cs="Arial"/>
          <w:szCs w:val="21"/>
        </w:rPr>
      </w:r>
      <w:r/>
    </w:p>
    <w:p>
      <w:pPr>
        <w:pStyle w:val="1192"/>
        <w:ind w:left="426"/>
        <w:spacing w:line="360" w:lineRule="auto"/>
        <w:rPr>
          <w:rFonts w:ascii="宋体" w:hAnsi="宋体" w:cs="Arial"/>
          <w:szCs w:val="21"/>
        </w:rPr>
      </w:pPr>
      <w:r>
        <w:rPr>
          <w:rFonts w:hint="eastAsia" w:ascii="宋体" w:hAnsi="宋体" w:cs="Arial"/>
          <w:szCs w:val="21"/>
        </w:rPr>
        <w:t xml:space="preserve">22.4.2 在投标文件的审查、澄清、评价和比较以及授予合同的过程中，投标人对招标人和评标委员会成员施加影响的任何行为，都将取消其投标资格。</w:t>
      </w:r>
      <w:r>
        <w:rPr>
          <w:rFonts w:ascii="宋体" w:hAnsi="宋体" w:cs="Arial"/>
          <w:szCs w:val="21"/>
        </w:rPr>
      </w:r>
      <w:r/>
    </w:p>
    <w:p>
      <w:pPr>
        <w:pStyle w:val="1192"/>
        <w:ind w:left="426"/>
        <w:spacing w:line="360" w:lineRule="auto"/>
        <w:rPr>
          <w:rFonts w:ascii="宋体" w:hAnsi="宋体" w:cs="Arial"/>
          <w:szCs w:val="21"/>
        </w:rPr>
      </w:pPr>
      <w:r>
        <w:rPr>
          <w:rFonts w:hint="eastAsia" w:ascii="宋体" w:hAnsi="宋体" w:cs="Arial"/>
          <w:szCs w:val="21"/>
        </w:rPr>
        <w:t xml:space="preserve">22.4.3 在评标期间，招标人将通过指定联络人与投标人进行联系。</w:t>
      </w:r>
      <w:r>
        <w:rPr>
          <w:rFonts w:ascii="宋体" w:hAnsi="宋体" w:cs="Arial"/>
          <w:szCs w:val="21"/>
        </w:rPr>
      </w:r>
      <w:r/>
    </w:p>
    <w:p>
      <w:pPr>
        <w:pStyle w:val="1192"/>
        <w:ind w:left="426"/>
        <w:spacing w:line="360" w:lineRule="auto"/>
        <w:rPr>
          <w:rFonts w:ascii="宋体" w:hAnsi="宋体" w:cs="Arial"/>
          <w:szCs w:val="21"/>
        </w:rPr>
      </w:pPr>
      <w:r>
        <w:rPr>
          <w:rFonts w:hint="eastAsia" w:ascii="宋体" w:hAnsi="宋体" w:cs="Arial"/>
          <w:szCs w:val="21"/>
        </w:rPr>
        <w:t xml:space="preserve">22.4.5 评标委员会不向落标人解释原因。</w:t>
      </w:r>
      <w:r>
        <w:rPr>
          <w:rFonts w:ascii="宋体" w:hAnsi="宋体" w:cs="Arial"/>
          <w:szCs w:val="21"/>
        </w:rPr>
      </w:r>
      <w:r/>
    </w:p>
    <w:p>
      <w:pPr>
        <w:pStyle w:val="1192"/>
        <w:ind w:left="426"/>
        <w:spacing w:line="360" w:lineRule="auto"/>
        <w:rPr>
          <w:rFonts w:ascii="宋体" w:hAnsi="宋体" w:cs="Arial"/>
          <w:b/>
          <w:szCs w:val="21"/>
        </w:rPr>
      </w:pPr>
      <w:r>
        <w:rPr>
          <w:rFonts w:hint="eastAsia" w:ascii="宋体" w:hAnsi="宋体" w:cs="Arial"/>
          <w:b/>
          <w:szCs w:val="21"/>
        </w:rPr>
        <w:t xml:space="preserve">23、 对投标人及投标文件的审核</w:t>
      </w:r>
      <w:r>
        <w:rPr>
          <w:rFonts w:ascii="宋体" w:hAnsi="宋体" w:cs="Arial"/>
          <w:b/>
          <w:szCs w:val="21"/>
        </w:rPr>
      </w:r>
      <w:r/>
    </w:p>
    <w:p>
      <w:pPr>
        <w:pStyle w:val="1192"/>
        <w:ind w:left="425"/>
        <w:spacing w:line="360" w:lineRule="auto"/>
        <w:rPr>
          <w:rFonts w:hint="eastAsia" w:ascii="宋体" w:hAnsi="宋体" w:cs="Arial"/>
          <w:szCs w:val="21"/>
        </w:rPr>
      </w:pPr>
      <w:r>
        <w:rPr>
          <w:rFonts w:hint="eastAsia" w:ascii="宋体" w:hAnsi="宋体" w:cs="Arial"/>
          <w:szCs w:val="21"/>
        </w:rPr>
        <w:t xml:space="preserve">23.1 采购人或者招标代理人资格证明文件要求进行投标人资格审查，如缺少内容，视为无效投标；</w:t>
      </w:r>
      <w:r/>
    </w:p>
    <w:p>
      <w:pPr>
        <w:pStyle w:val="1192"/>
        <w:ind w:left="425"/>
        <w:spacing w:line="360" w:lineRule="auto"/>
        <w:rPr>
          <w:rFonts w:ascii="宋体" w:hAnsi="宋体" w:cs="Arial"/>
          <w:szCs w:val="21"/>
        </w:rPr>
      </w:pPr>
      <w:r>
        <w:rPr>
          <w:rFonts w:hint="eastAsia" w:ascii="宋体" w:hAnsi="宋体" w:cs="Arial"/>
          <w:szCs w:val="21"/>
        </w:rPr>
        <w:t xml:space="preserve">23.2 对价格的计算错误按下述原则修正：</w:t>
      </w:r>
      <w:r>
        <w:rPr>
          <w:rFonts w:ascii="宋体" w:hAnsi="宋体" w:cs="Arial"/>
          <w:szCs w:val="21"/>
        </w:rPr>
      </w:r>
      <w:r/>
    </w:p>
    <w:p>
      <w:pPr>
        <w:pStyle w:val="1192"/>
        <w:ind w:left="426"/>
        <w:spacing w:line="360" w:lineRule="auto"/>
        <w:rPr>
          <w:rFonts w:ascii="宋体" w:hAnsi="宋体" w:cs="Arial"/>
          <w:szCs w:val="21"/>
        </w:rPr>
      </w:pPr>
      <w:r>
        <w:rPr>
          <w:rFonts w:hint="eastAsia" w:ascii="宋体" w:hAnsi="宋体" w:cs="Arial"/>
          <w:szCs w:val="21"/>
        </w:rPr>
        <w:t xml:space="preserve">23.2.1 如果单价乘数量不等于总价，应以单价为准修正总价。</w:t>
      </w:r>
      <w:r>
        <w:rPr>
          <w:rFonts w:ascii="宋体" w:hAnsi="宋体" w:cs="Arial"/>
          <w:szCs w:val="21"/>
        </w:rPr>
      </w:r>
      <w:r/>
    </w:p>
    <w:p>
      <w:pPr>
        <w:pStyle w:val="1192"/>
        <w:ind w:left="426"/>
        <w:spacing w:line="360" w:lineRule="auto"/>
        <w:rPr>
          <w:rFonts w:ascii="宋体" w:hAnsi="宋体" w:cs="Arial"/>
          <w:szCs w:val="21"/>
        </w:rPr>
      </w:pPr>
      <w:r>
        <w:rPr>
          <w:rFonts w:hint="eastAsia" w:ascii="宋体" w:hAnsi="宋体" w:cs="Arial"/>
          <w:szCs w:val="21"/>
        </w:rPr>
        <w:t xml:space="preserve">23.2.2 大写金额和小写金额不一致的，以大写金额为准。</w:t>
      </w:r>
      <w:r>
        <w:rPr>
          <w:rFonts w:ascii="宋体" w:hAnsi="宋体" w:cs="Arial"/>
          <w:szCs w:val="21"/>
        </w:rPr>
      </w:r>
      <w:r/>
    </w:p>
    <w:p>
      <w:pPr>
        <w:pStyle w:val="1192"/>
        <w:ind w:left="426"/>
        <w:spacing w:line="360" w:lineRule="auto"/>
        <w:rPr>
          <w:rFonts w:ascii="宋体" w:hAnsi="宋体" w:cs="Arial"/>
          <w:szCs w:val="21"/>
        </w:rPr>
      </w:pPr>
      <w:r>
        <w:rPr>
          <w:rFonts w:hint="eastAsia" w:ascii="宋体" w:hAnsi="宋体" w:cs="Arial"/>
          <w:szCs w:val="21"/>
        </w:rPr>
        <w:t xml:space="preserve">23.2.3 单价金额小数点有明显错位的，应以总价为准，并修改单价。</w:t>
      </w:r>
      <w:r>
        <w:rPr>
          <w:rFonts w:ascii="宋体" w:hAnsi="宋体" w:cs="Arial"/>
          <w:szCs w:val="21"/>
        </w:rPr>
      </w:r>
      <w:r/>
    </w:p>
    <w:p>
      <w:pPr>
        <w:pStyle w:val="1192"/>
        <w:ind w:left="426"/>
        <w:spacing w:line="360" w:lineRule="auto"/>
        <w:rPr>
          <w:rFonts w:ascii="宋体" w:hAnsi="宋体" w:cs="Arial"/>
          <w:szCs w:val="21"/>
        </w:rPr>
      </w:pPr>
      <w:r>
        <w:rPr>
          <w:rFonts w:hint="eastAsia" w:ascii="宋体" w:hAnsi="宋体" w:cs="Arial"/>
          <w:szCs w:val="21"/>
        </w:rPr>
        <w:t xml:space="preserve">23.2.4 如果以文字表示的数据与数字表示的有差别，应以文字为准修正数字。</w:t>
      </w:r>
      <w:r>
        <w:rPr>
          <w:rFonts w:ascii="宋体" w:hAnsi="宋体" w:cs="Arial"/>
          <w:szCs w:val="21"/>
        </w:rPr>
      </w:r>
      <w:r/>
    </w:p>
    <w:p>
      <w:pPr>
        <w:pStyle w:val="1192"/>
        <w:ind w:left="426"/>
        <w:spacing w:line="360" w:lineRule="auto"/>
        <w:rPr>
          <w:rFonts w:ascii="宋体" w:hAnsi="宋体" w:cs="Arial"/>
          <w:szCs w:val="21"/>
        </w:rPr>
      </w:pPr>
      <w:r>
        <w:rPr>
          <w:rFonts w:hint="eastAsia" w:ascii="宋体" w:hAnsi="宋体" w:cs="Arial"/>
          <w:szCs w:val="21"/>
        </w:rPr>
        <w:t xml:space="preserve">23.2.5 对不同文字文本投标文件的解释发生异议的，以中文文本为准。</w:t>
      </w:r>
      <w:r>
        <w:rPr>
          <w:rFonts w:ascii="宋体" w:hAnsi="宋体" w:cs="Arial"/>
          <w:szCs w:val="21"/>
        </w:rPr>
      </w:r>
      <w:r/>
    </w:p>
    <w:p>
      <w:pPr>
        <w:pStyle w:val="1192"/>
        <w:ind w:left="426"/>
        <w:spacing w:line="360" w:lineRule="auto"/>
        <w:rPr>
          <w:rFonts w:ascii="宋体" w:hAnsi="宋体" w:cs="Arial"/>
          <w:szCs w:val="21"/>
        </w:rPr>
      </w:pPr>
      <w:r>
        <w:rPr>
          <w:rFonts w:hint="eastAsia" w:ascii="宋体" w:hAnsi="宋体" w:cs="Arial"/>
          <w:szCs w:val="21"/>
        </w:rPr>
        <w:t xml:space="preserve">23.2.6 投标人不同意以上修正，则其投标为无效投标。</w:t>
      </w:r>
      <w:r>
        <w:rPr>
          <w:rFonts w:ascii="宋体" w:hAnsi="宋体" w:cs="Arial"/>
          <w:szCs w:val="21"/>
        </w:rPr>
      </w:r>
      <w:r/>
    </w:p>
    <w:p>
      <w:pPr>
        <w:pStyle w:val="1192"/>
        <w:ind w:left="425"/>
        <w:spacing w:line="360" w:lineRule="auto"/>
        <w:rPr>
          <w:rFonts w:ascii="宋体" w:hAnsi="宋体" w:cs="Arial"/>
          <w:szCs w:val="21"/>
        </w:rPr>
      </w:pPr>
      <w:r>
        <w:rPr>
          <w:rFonts w:hint="eastAsia" w:ascii="宋体" w:hAnsi="宋体" w:cs="Arial"/>
          <w:szCs w:val="21"/>
        </w:rPr>
        <w:t xml:space="preserve">23.3 招标文件有重大偏离的投标文件为无效投标。重大偏离系指系统和服务的质量、数量及交货期明显不能满足招标文件的要求。这些偏离不允许在开标后修正。但招标代理人将允许修改投标中不构成重大偏离的微小的、非正规、不一致或不规则的地方。</w:t>
      </w:r>
      <w:r>
        <w:rPr>
          <w:rFonts w:ascii="宋体" w:hAnsi="宋体" w:cs="Arial"/>
          <w:szCs w:val="21"/>
        </w:rPr>
      </w:r>
      <w:r/>
    </w:p>
    <w:p>
      <w:pPr>
        <w:pStyle w:val="1192"/>
        <w:ind w:left="425"/>
        <w:spacing w:line="360" w:lineRule="auto"/>
        <w:rPr>
          <w:rFonts w:ascii="宋体" w:hAnsi="宋体" w:cs="Arial"/>
          <w:szCs w:val="21"/>
        </w:rPr>
      </w:pPr>
      <w:r>
        <w:rPr>
          <w:rFonts w:hint="eastAsia" w:ascii="宋体" w:hAnsi="宋体" w:cs="Arial"/>
          <w:szCs w:val="21"/>
        </w:rPr>
        <w:t xml:space="preserve">23.4评标委员会对投标文件的判定，只依据投标内容本身，不依据开标后的任何外来证明。</w:t>
      </w:r>
      <w:r>
        <w:rPr>
          <w:rFonts w:ascii="宋体" w:hAnsi="宋体" w:cs="Arial"/>
          <w:szCs w:val="21"/>
        </w:rPr>
      </w:r>
      <w:r/>
    </w:p>
    <w:p>
      <w:pPr>
        <w:pStyle w:val="1192"/>
        <w:ind w:left="425"/>
        <w:spacing w:line="360" w:lineRule="auto"/>
        <w:rPr>
          <w:rFonts w:ascii="宋体" w:hAnsi="宋体" w:cs="Arial"/>
          <w:szCs w:val="21"/>
        </w:rPr>
      </w:pPr>
      <w:r>
        <w:rPr>
          <w:rFonts w:hint="eastAsia" w:ascii="宋体" w:hAnsi="宋体" w:cs="Arial"/>
          <w:szCs w:val="21"/>
        </w:rPr>
        <w:t xml:space="preserve">23.5下列投标文件为无效投标：</w:t>
      </w:r>
      <w:r>
        <w:rPr>
          <w:rFonts w:ascii="宋体" w:hAnsi="宋体" w:cs="Arial"/>
          <w:szCs w:val="21"/>
        </w:rPr>
      </w:r>
      <w:r/>
    </w:p>
    <w:p>
      <w:pPr>
        <w:pStyle w:val="1192"/>
        <w:ind w:left="426"/>
        <w:spacing w:line="360" w:lineRule="auto"/>
        <w:rPr>
          <w:rFonts w:ascii="宋体" w:hAnsi="宋体" w:cs="Arial"/>
          <w:szCs w:val="21"/>
        </w:rPr>
      </w:pPr>
      <w:r>
        <w:rPr>
          <w:rFonts w:hint="eastAsia" w:ascii="宋体" w:hAnsi="宋体" w:cs="Arial"/>
          <w:szCs w:val="21"/>
        </w:rPr>
        <w:t xml:space="preserve">23.5.1与招标文件有重大偏离。</w:t>
      </w:r>
      <w:r>
        <w:rPr>
          <w:rFonts w:ascii="宋体" w:hAnsi="宋体" w:cs="Arial"/>
          <w:szCs w:val="21"/>
        </w:rPr>
      </w:r>
      <w:r/>
    </w:p>
    <w:p>
      <w:pPr>
        <w:pStyle w:val="1192"/>
        <w:ind w:left="426"/>
        <w:spacing w:line="360" w:lineRule="auto"/>
        <w:rPr>
          <w:rFonts w:ascii="宋体" w:hAnsi="宋体" w:cs="Arial"/>
          <w:szCs w:val="21"/>
        </w:rPr>
      </w:pPr>
      <w:r>
        <w:rPr>
          <w:rFonts w:hint="eastAsia" w:ascii="宋体" w:hAnsi="宋体" w:cs="Arial"/>
          <w:szCs w:val="21"/>
        </w:rPr>
        <w:t xml:space="preserve">23.5.2 投标人的报价是选择性的。</w:t>
      </w:r>
      <w:r>
        <w:rPr>
          <w:rFonts w:ascii="宋体" w:hAnsi="宋体" w:cs="Arial"/>
          <w:szCs w:val="21"/>
        </w:rPr>
      </w:r>
      <w:r/>
    </w:p>
    <w:p>
      <w:pPr>
        <w:pStyle w:val="1192"/>
        <w:ind w:left="426"/>
        <w:spacing w:line="360" w:lineRule="auto"/>
        <w:rPr>
          <w:rFonts w:ascii="宋体" w:hAnsi="宋体" w:cs="Arial"/>
          <w:szCs w:val="21"/>
        </w:rPr>
      </w:pPr>
      <w:r>
        <w:rPr>
          <w:rFonts w:hint="eastAsia" w:ascii="宋体" w:hAnsi="宋体" w:cs="Arial"/>
          <w:szCs w:val="21"/>
        </w:rPr>
        <w:t xml:space="preserve">23.5.3 投标人的报价只报了部分内容。</w:t>
      </w:r>
      <w:r>
        <w:rPr>
          <w:rFonts w:ascii="宋体" w:hAnsi="宋体" w:cs="Arial"/>
          <w:szCs w:val="21"/>
        </w:rPr>
      </w:r>
      <w:r/>
    </w:p>
    <w:p>
      <w:pPr>
        <w:pStyle w:val="1192"/>
        <w:ind w:left="426"/>
        <w:spacing w:line="360" w:lineRule="auto"/>
        <w:rPr>
          <w:rFonts w:ascii="宋体" w:hAnsi="宋体" w:cs="Arial"/>
          <w:szCs w:val="21"/>
        </w:rPr>
      </w:pPr>
      <w:r>
        <w:rPr>
          <w:rFonts w:hint="eastAsia" w:ascii="宋体" w:hAnsi="宋体" w:cs="Arial"/>
          <w:szCs w:val="21"/>
        </w:rPr>
        <w:t xml:space="preserve">23.5.4 投标报价超过预算的。</w:t>
      </w:r>
      <w:r>
        <w:rPr>
          <w:rFonts w:ascii="宋体" w:hAnsi="宋体" w:cs="Arial"/>
          <w:szCs w:val="21"/>
        </w:rPr>
      </w:r>
      <w:r/>
    </w:p>
    <w:p>
      <w:pPr>
        <w:pStyle w:val="1192"/>
        <w:ind w:left="426"/>
        <w:spacing w:line="360" w:lineRule="auto"/>
        <w:rPr>
          <w:rFonts w:ascii="宋体" w:hAnsi="宋体" w:cs="Arial"/>
          <w:szCs w:val="21"/>
        </w:rPr>
      </w:pPr>
      <w:r>
        <w:rPr>
          <w:rFonts w:hint="eastAsia" w:ascii="宋体" w:hAnsi="宋体" w:cs="Arial"/>
          <w:szCs w:val="21"/>
        </w:rPr>
        <w:t xml:space="preserve">23.5.5 未按投标邀函请规定的数额和办法交纳投标保证金的。</w:t>
      </w:r>
      <w:r>
        <w:rPr>
          <w:rFonts w:ascii="宋体" w:hAnsi="宋体" w:cs="Arial"/>
          <w:szCs w:val="21"/>
        </w:rPr>
      </w:r>
      <w:r/>
    </w:p>
    <w:p>
      <w:pPr>
        <w:pStyle w:val="1192"/>
        <w:ind w:left="426"/>
        <w:spacing w:line="360" w:lineRule="auto"/>
        <w:rPr>
          <w:rFonts w:ascii="宋体" w:hAnsi="宋体" w:cs="Arial"/>
          <w:szCs w:val="21"/>
        </w:rPr>
      </w:pPr>
      <w:r>
        <w:rPr>
          <w:rFonts w:hint="eastAsia" w:ascii="宋体" w:hAnsi="宋体" w:cs="Arial"/>
          <w:szCs w:val="21"/>
        </w:rPr>
        <w:t xml:space="preserve">23.5.6 不具备招标文件中规定的资格要求。</w:t>
      </w:r>
      <w:r>
        <w:rPr>
          <w:rFonts w:ascii="宋体" w:hAnsi="宋体" w:cs="Arial"/>
          <w:szCs w:val="21"/>
        </w:rPr>
      </w:r>
      <w:r/>
    </w:p>
    <w:p>
      <w:pPr>
        <w:pStyle w:val="1192"/>
        <w:ind w:left="426"/>
        <w:spacing w:line="360" w:lineRule="auto"/>
        <w:rPr>
          <w:rFonts w:ascii="宋体" w:hAnsi="宋体" w:cs="Arial"/>
          <w:szCs w:val="21"/>
        </w:rPr>
      </w:pPr>
      <w:r>
        <w:rPr>
          <w:rFonts w:hint="eastAsia" w:ascii="宋体" w:hAnsi="宋体" w:cs="Arial"/>
          <w:szCs w:val="21"/>
        </w:rPr>
        <w:t xml:space="preserve">23.5.7 不同供应商的投标文件由同一单位或者个人编制。</w:t>
      </w:r>
      <w:r>
        <w:rPr>
          <w:rFonts w:ascii="宋体" w:hAnsi="宋体" w:cs="Arial"/>
          <w:szCs w:val="21"/>
        </w:rPr>
      </w:r>
      <w:r/>
    </w:p>
    <w:p>
      <w:pPr>
        <w:pStyle w:val="1192"/>
        <w:ind w:left="426"/>
        <w:spacing w:line="360" w:lineRule="auto"/>
        <w:rPr>
          <w:rFonts w:ascii="宋体" w:hAnsi="宋体" w:cs="Arial"/>
          <w:szCs w:val="21"/>
        </w:rPr>
      </w:pPr>
      <w:r>
        <w:rPr>
          <w:rFonts w:hint="eastAsia" w:ascii="宋体" w:hAnsi="宋体" w:cs="Arial"/>
          <w:szCs w:val="21"/>
        </w:rPr>
        <w:t xml:space="preserve">23.5.8 不同供应商委托同一单位或者个人办理投标事宜。</w:t>
      </w:r>
      <w:r>
        <w:rPr>
          <w:rFonts w:ascii="宋体" w:hAnsi="宋体" w:cs="Arial"/>
          <w:szCs w:val="21"/>
        </w:rPr>
      </w:r>
      <w:r/>
    </w:p>
    <w:p>
      <w:pPr>
        <w:pStyle w:val="1192"/>
        <w:ind w:left="426"/>
        <w:spacing w:line="360" w:lineRule="auto"/>
        <w:rPr>
          <w:rFonts w:ascii="宋体" w:hAnsi="宋体" w:cs="Arial"/>
          <w:szCs w:val="21"/>
        </w:rPr>
      </w:pPr>
      <w:r>
        <w:rPr>
          <w:rFonts w:hint="eastAsia" w:ascii="宋体" w:hAnsi="宋体" w:cs="Arial"/>
          <w:szCs w:val="21"/>
        </w:rPr>
        <w:t xml:space="preserve">23.5.9 不同供应商的投标文件载明的项目管理成员为同一人。</w:t>
      </w:r>
      <w:r>
        <w:rPr>
          <w:rFonts w:ascii="宋体" w:hAnsi="宋体" w:cs="Arial"/>
          <w:szCs w:val="21"/>
        </w:rPr>
      </w:r>
      <w:r/>
    </w:p>
    <w:p>
      <w:pPr>
        <w:pStyle w:val="1192"/>
        <w:ind w:left="426"/>
        <w:spacing w:line="360" w:lineRule="auto"/>
        <w:rPr>
          <w:rFonts w:ascii="宋体" w:hAnsi="宋体" w:cs="Arial"/>
          <w:szCs w:val="21"/>
        </w:rPr>
      </w:pPr>
      <w:r>
        <w:rPr>
          <w:rFonts w:hint="eastAsia" w:ascii="宋体" w:hAnsi="宋体" w:cs="Arial"/>
          <w:szCs w:val="21"/>
        </w:rPr>
        <w:t xml:space="preserve">23.5.10不同供应商的投标文件异常一致。</w:t>
      </w:r>
      <w:r>
        <w:rPr>
          <w:rFonts w:ascii="宋体" w:hAnsi="宋体" w:cs="Arial"/>
          <w:szCs w:val="21"/>
        </w:rPr>
      </w:r>
      <w:r/>
    </w:p>
    <w:p>
      <w:pPr>
        <w:pStyle w:val="1192"/>
        <w:ind w:left="426"/>
        <w:spacing w:line="360" w:lineRule="auto"/>
        <w:rPr>
          <w:rFonts w:ascii="宋体" w:hAnsi="宋体" w:cs="Arial"/>
          <w:szCs w:val="21"/>
        </w:rPr>
      </w:pPr>
      <w:r>
        <w:rPr>
          <w:rFonts w:hint="eastAsia" w:ascii="宋体" w:hAnsi="宋体" w:cs="Arial"/>
          <w:szCs w:val="21"/>
        </w:rPr>
        <w:t xml:space="preserve">23.5.11不同供应商的投标文件相互混装。</w:t>
      </w:r>
      <w:r>
        <w:rPr>
          <w:rFonts w:ascii="宋体" w:hAnsi="宋体" w:cs="Arial"/>
          <w:szCs w:val="21"/>
        </w:rPr>
      </w:r>
      <w:r/>
    </w:p>
    <w:p>
      <w:pPr>
        <w:pStyle w:val="1192"/>
        <w:ind w:left="426"/>
        <w:spacing w:line="360" w:lineRule="auto"/>
        <w:rPr>
          <w:rFonts w:ascii="宋体" w:hAnsi="宋体" w:cs="Arial"/>
          <w:szCs w:val="21"/>
        </w:rPr>
      </w:pPr>
      <w:r>
        <w:rPr>
          <w:rFonts w:hint="eastAsia" w:ascii="宋体" w:hAnsi="宋体" w:cs="Arial"/>
          <w:szCs w:val="21"/>
        </w:rPr>
        <w:t xml:space="preserve">23.5.12不同供应商的法定代表人或委托代理人有夫妻、直系血亲关系的。</w:t>
      </w:r>
      <w:r>
        <w:rPr>
          <w:rFonts w:ascii="宋体" w:hAnsi="宋体" w:cs="Arial"/>
          <w:szCs w:val="21"/>
        </w:rPr>
      </w:r>
      <w:r/>
    </w:p>
    <w:p>
      <w:pPr>
        <w:pStyle w:val="1192"/>
        <w:ind w:left="426"/>
        <w:spacing w:line="360" w:lineRule="auto"/>
        <w:rPr>
          <w:rFonts w:ascii="宋体" w:hAnsi="宋体" w:cs="Arial"/>
          <w:szCs w:val="21"/>
        </w:rPr>
      </w:pPr>
      <w:r>
        <w:rPr>
          <w:rFonts w:hint="eastAsia" w:ascii="宋体" w:hAnsi="宋体" w:cs="Arial"/>
          <w:szCs w:val="21"/>
        </w:rPr>
        <w:t xml:space="preserve">23.5.13不同供应商的负责人为同一人或者存在控股、管理关系的。</w:t>
      </w:r>
      <w:r>
        <w:rPr>
          <w:rFonts w:ascii="宋体" w:hAnsi="宋体" w:cs="Arial"/>
          <w:szCs w:val="21"/>
        </w:rPr>
      </w:r>
      <w:r/>
    </w:p>
    <w:p>
      <w:pPr>
        <w:pStyle w:val="1192"/>
        <w:ind w:left="426"/>
        <w:spacing w:line="360" w:lineRule="auto"/>
        <w:rPr>
          <w:rFonts w:ascii="宋体" w:hAnsi="宋体" w:cs="Arial"/>
          <w:szCs w:val="21"/>
        </w:rPr>
      </w:pPr>
      <w:r>
        <w:rPr>
          <w:rFonts w:hint="eastAsia" w:ascii="宋体" w:hAnsi="宋体" w:cs="Arial"/>
          <w:szCs w:val="21"/>
        </w:rPr>
        <w:t xml:space="preserve">23.5.14 没有逐一说明投标产品名称、品牌、规格型号和技术参数，而是直接拷贝招标文件技术要求的；</w:t>
      </w:r>
      <w:r>
        <w:rPr>
          <w:rFonts w:ascii="宋体" w:hAnsi="宋体" w:cs="Arial"/>
          <w:szCs w:val="21"/>
        </w:rPr>
      </w:r>
      <w:r/>
    </w:p>
    <w:p>
      <w:pPr>
        <w:pStyle w:val="1192"/>
        <w:ind w:left="426"/>
        <w:spacing w:line="360" w:lineRule="auto"/>
        <w:rPr>
          <w:rFonts w:ascii="宋体" w:hAnsi="宋体" w:cs="Arial"/>
          <w:szCs w:val="21"/>
        </w:rPr>
      </w:pPr>
      <w:r>
        <w:rPr>
          <w:rFonts w:hint="eastAsia" w:ascii="宋体" w:hAnsi="宋体" w:cs="Arial"/>
          <w:szCs w:val="21"/>
        </w:rPr>
        <w:t xml:space="preserve">23.5.15 不同供应商的委托代理人(或法定代表人、项目经理、项目总监、项目负责人等)在招标文件发布日上月至投标截止日当月在同一单位缴纳社会保险的。</w:t>
      </w:r>
      <w:r>
        <w:rPr>
          <w:rFonts w:ascii="宋体" w:hAnsi="宋体" w:cs="Arial"/>
          <w:szCs w:val="21"/>
        </w:rPr>
      </w:r>
      <w:r/>
    </w:p>
    <w:p>
      <w:pPr>
        <w:pStyle w:val="1192"/>
        <w:ind w:left="426"/>
        <w:spacing w:line="360" w:lineRule="auto"/>
        <w:rPr>
          <w:rFonts w:ascii="宋体" w:hAnsi="宋体" w:cs="Arial"/>
          <w:szCs w:val="21"/>
        </w:rPr>
      </w:pPr>
      <w:r>
        <w:rPr>
          <w:rFonts w:hint="eastAsia" w:ascii="宋体" w:hAnsi="宋体" w:cs="Arial"/>
          <w:szCs w:val="21"/>
        </w:rPr>
        <w:t xml:space="preserve">23.5.16 服务承诺和付款条件未响应招标要求的；</w:t>
      </w:r>
      <w:r>
        <w:rPr>
          <w:rFonts w:ascii="宋体" w:hAnsi="宋体" w:cs="Arial"/>
          <w:szCs w:val="21"/>
        </w:rPr>
      </w:r>
      <w:r/>
    </w:p>
    <w:p>
      <w:pPr>
        <w:pStyle w:val="1192"/>
        <w:ind w:left="426"/>
        <w:spacing w:line="360" w:lineRule="auto"/>
        <w:rPr>
          <w:rFonts w:ascii="宋体" w:hAnsi="宋体" w:cs="Arial"/>
          <w:szCs w:val="21"/>
        </w:rPr>
      </w:pPr>
      <w:r>
        <w:rPr>
          <w:rFonts w:hint="eastAsia" w:ascii="宋体" w:hAnsi="宋体" w:cs="Arial"/>
          <w:szCs w:val="21"/>
        </w:rPr>
        <w:t xml:space="preserve">23.5.17 不符合法律、法规和招标文件规定的其他实质性要求的。</w:t>
      </w:r>
      <w:r>
        <w:rPr>
          <w:rFonts w:ascii="宋体" w:hAnsi="宋体" w:cs="Arial"/>
          <w:szCs w:val="21"/>
        </w:rPr>
      </w:r>
      <w:r/>
    </w:p>
    <w:p>
      <w:pPr>
        <w:pStyle w:val="1192"/>
        <w:ind w:left="426"/>
        <w:spacing w:line="360" w:lineRule="auto"/>
        <w:rPr>
          <w:rFonts w:ascii="宋体" w:hAnsi="宋体" w:cs="Arial"/>
          <w:szCs w:val="21"/>
        </w:rPr>
      </w:pPr>
      <w:r>
        <w:rPr>
          <w:rFonts w:hint="eastAsia" w:ascii="宋体" w:hAnsi="宋体" w:cs="Arial"/>
          <w:szCs w:val="21"/>
        </w:rPr>
        <w:t xml:space="preserve">23.5.18 评标委员会认定的其它为无效投标的事项。</w:t>
      </w:r>
      <w:r>
        <w:rPr>
          <w:rFonts w:ascii="宋体" w:hAnsi="宋体" w:cs="Arial"/>
          <w:szCs w:val="21"/>
        </w:rPr>
      </w:r>
      <w:r/>
    </w:p>
    <w:p>
      <w:pPr>
        <w:pStyle w:val="1192"/>
        <w:ind w:left="426"/>
        <w:spacing w:line="360" w:lineRule="auto"/>
        <w:rPr>
          <w:rFonts w:ascii="宋体" w:hAnsi="宋体" w:cs="Arial"/>
          <w:b/>
          <w:szCs w:val="21"/>
        </w:rPr>
      </w:pPr>
      <w:r>
        <w:rPr>
          <w:rFonts w:hint="eastAsia" w:ascii="宋体" w:hAnsi="宋体" w:cs="Arial"/>
          <w:b/>
          <w:szCs w:val="21"/>
        </w:rPr>
        <w:t xml:space="preserve">24、 投标的澄清</w:t>
      </w:r>
      <w:r>
        <w:rPr>
          <w:rFonts w:ascii="宋体" w:hAnsi="宋体" w:cs="Arial"/>
          <w:b/>
          <w:szCs w:val="21"/>
        </w:rPr>
      </w:r>
      <w:r/>
    </w:p>
    <w:p>
      <w:pPr>
        <w:pStyle w:val="1192"/>
        <w:ind w:left="425"/>
        <w:spacing w:line="360" w:lineRule="auto"/>
        <w:rPr>
          <w:rFonts w:ascii="宋体" w:hAnsi="宋体" w:cs="Arial"/>
          <w:szCs w:val="21"/>
        </w:rPr>
      </w:pPr>
      <w:r>
        <w:rPr>
          <w:rFonts w:hint="eastAsia" w:ascii="宋体" w:hAnsi="宋体" w:cs="Arial"/>
          <w:szCs w:val="21"/>
        </w:rPr>
        <w:t xml:space="preserve">24.1 评标委员会有权就投标文件中含混之处向投标人提出询问或澄清要求，投标人必须按照招标代理人通知的时间、地点派技术和商务人员进行澄清。</w:t>
      </w:r>
      <w:r>
        <w:rPr>
          <w:rFonts w:ascii="宋体" w:hAnsi="宋体" w:cs="Arial"/>
          <w:szCs w:val="21"/>
        </w:rPr>
      </w:r>
      <w:r/>
    </w:p>
    <w:p>
      <w:pPr>
        <w:pStyle w:val="1192"/>
        <w:ind w:left="425"/>
        <w:spacing w:line="360" w:lineRule="auto"/>
        <w:rPr>
          <w:rFonts w:ascii="宋体" w:hAnsi="宋体" w:cs="Arial"/>
          <w:szCs w:val="21"/>
        </w:rPr>
      </w:pPr>
      <w:r>
        <w:rPr>
          <w:rFonts w:hint="eastAsia" w:ascii="宋体" w:hAnsi="宋体" w:cs="Arial"/>
          <w:szCs w:val="21"/>
        </w:rPr>
        <w:t xml:space="preserve">24.2 必要时招标代理人可要求就澄清的问题作书面回答，该书面回答应有投标人的法定代表人或被授权人签署，并将作为投标内容的一部分。</w:t>
      </w:r>
      <w:r>
        <w:rPr>
          <w:rFonts w:ascii="宋体" w:hAnsi="宋体" w:cs="Arial"/>
          <w:szCs w:val="21"/>
        </w:rPr>
      </w:r>
      <w:r/>
    </w:p>
    <w:p>
      <w:pPr>
        <w:pStyle w:val="1192"/>
        <w:ind w:left="425"/>
        <w:spacing w:line="360" w:lineRule="auto"/>
        <w:rPr>
          <w:rFonts w:ascii="宋体" w:hAnsi="宋体" w:cs="Arial"/>
          <w:szCs w:val="21"/>
        </w:rPr>
      </w:pPr>
      <w:r>
        <w:rPr>
          <w:rFonts w:hint="eastAsia" w:ascii="宋体" w:hAnsi="宋体" w:cs="Arial"/>
          <w:szCs w:val="21"/>
        </w:rPr>
        <w:t xml:space="preserve">24.3 投标人对投标文件的澄清不得改变投标的价格及实质性内容。</w:t>
      </w:r>
      <w:r>
        <w:rPr>
          <w:rFonts w:ascii="宋体" w:hAnsi="宋体" w:cs="Arial"/>
          <w:szCs w:val="21"/>
        </w:rPr>
      </w:r>
      <w:r/>
    </w:p>
    <w:p>
      <w:pPr>
        <w:pStyle w:val="1192"/>
        <w:ind w:firstLine="422"/>
        <w:spacing w:line="360" w:lineRule="auto"/>
        <w:rPr>
          <w:rFonts w:ascii="宋体" w:hAnsi="宋体" w:cs="宋体"/>
          <w:b/>
          <w:bCs/>
          <w:szCs w:val="21"/>
        </w:rPr>
      </w:pPr>
      <w:r>
        <w:rPr>
          <w:rFonts w:hint="eastAsia" w:ascii="宋体" w:hAnsi="宋体"/>
          <w:b/>
          <w:szCs w:val="21"/>
        </w:rPr>
        <w:t xml:space="preserve">25、</w:t>
      </w:r>
      <w:r>
        <w:rPr>
          <w:rFonts w:hint="eastAsia" w:ascii="宋体" w:hAnsi="宋体" w:cs="宋体"/>
          <w:b/>
          <w:bCs/>
          <w:szCs w:val="21"/>
        </w:rPr>
        <w:t xml:space="preserve">异常低价响应审查：</w:t>
      </w:r>
      <w:r>
        <w:rPr>
          <w:rFonts w:ascii="宋体" w:hAnsi="宋体" w:cs="宋体"/>
          <w:b/>
          <w:bCs/>
          <w:szCs w:val="21"/>
        </w:rPr>
      </w:r>
      <w:r/>
    </w:p>
    <w:p>
      <w:pPr>
        <w:pStyle w:val="1192"/>
        <w:ind w:firstLine="422"/>
        <w:spacing w:line="360" w:lineRule="auto"/>
        <w:rPr>
          <w:rFonts w:ascii="宋体" w:hAnsi="宋体" w:cs="宋体"/>
          <w:b/>
          <w:bCs/>
          <w:szCs w:val="21"/>
        </w:rPr>
      </w:pPr>
      <w:r>
        <w:rPr>
          <w:rFonts w:ascii="宋体" w:hAnsi="宋体" w:cs="宋体"/>
          <w:b/>
          <w:bCs/>
          <w:szCs w:val="21"/>
        </w:rPr>
        <w:t xml:space="preserve">25</w:t>
      </w:r>
      <w:r>
        <w:rPr>
          <w:rFonts w:hint="eastAsia" w:ascii="宋体" w:hAnsi="宋体" w:cs="宋体"/>
          <w:b/>
          <w:bCs/>
          <w:szCs w:val="21"/>
        </w:rPr>
        <w:t xml:space="preserve">.1评审中出现下列情形之一的，评审委员会应当启动异常低价投标（响应）审查程序：</w:t>
      </w:r>
      <w:r>
        <w:rPr>
          <w:rFonts w:ascii="宋体" w:hAnsi="宋体" w:cs="宋体"/>
          <w:b/>
          <w:bCs/>
          <w:szCs w:val="21"/>
        </w:rPr>
      </w:r>
      <w:r/>
    </w:p>
    <w:p>
      <w:pPr>
        <w:pStyle w:val="1192"/>
        <w:ind w:firstLine="422"/>
        <w:spacing w:line="360" w:lineRule="auto"/>
        <w:rPr>
          <w:rFonts w:ascii="宋体" w:hAnsi="宋体" w:cs="宋体"/>
          <w:b/>
          <w:bCs/>
          <w:szCs w:val="21"/>
        </w:rPr>
      </w:pPr>
      <w:r>
        <w:rPr>
          <w:rFonts w:hint="eastAsia" w:ascii="宋体" w:hAnsi="宋体" w:cs="宋体"/>
          <w:b/>
          <w:bCs/>
          <w:szCs w:val="21"/>
        </w:rPr>
        <w:t xml:space="preserve">（1）投标（响应）报价低于全部通过符合性审查供应商投标(响应)报价平均值50%的，即投标（响应）报价&lt;全部通过符合性审查供应商投标(响应)报价平均值×50%；</w:t>
      </w:r>
      <w:r>
        <w:rPr>
          <w:rFonts w:ascii="宋体" w:hAnsi="宋体" w:cs="宋体"/>
          <w:b/>
          <w:bCs/>
          <w:szCs w:val="21"/>
        </w:rPr>
      </w:r>
      <w:r/>
    </w:p>
    <w:p>
      <w:pPr>
        <w:pStyle w:val="1192"/>
        <w:ind w:firstLine="422"/>
        <w:spacing w:line="360" w:lineRule="auto"/>
        <w:rPr>
          <w:rFonts w:ascii="宋体" w:hAnsi="宋体" w:cs="宋体"/>
          <w:b/>
          <w:bCs/>
          <w:szCs w:val="21"/>
        </w:rPr>
      </w:pPr>
      <w:r>
        <w:rPr>
          <w:rFonts w:hint="eastAsia" w:ascii="宋体" w:hAnsi="宋体" w:cs="宋体"/>
          <w:b/>
          <w:bCs/>
          <w:szCs w:val="21"/>
        </w:rPr>
        <w:t xml:space="preserve">（2）投标（响应）报价低于通过符合性审查的次低报价供应商投标(响应)报价50%的，即投标（响应）报价&lt;通过符合性审查的次低报价供应商投标(响应)报价×50%；</w:t>
      </w:r>
      <w:r>
        <w:rPr>
          <w:rFonts w:ascii="宋体" w:hAnsi="宋体" w:cs="宋体"/>
          <w:b/>
          <w:bCs/>
          <w:szCs w:val="21"/>
        </w:rPr>
      </w:r>
      <w:r/>
    </w:p>
    <w:p>
      <w:pPr>
        <w:pStyle w:val="1192"/>
        <w:ind w:firstLine="422"/>
        <w:spacing w:line="360" w:lineRule="auto"/>
        <w:rPr>
          <w:rFonts w:ascii="宋体" w:hAnsi="宋体" w:cs="宋体"/>
          <w:b/>
          <w:bCs/>
          <w:szCs w:val="21"/>
        </w:rPr>
      </w:pPr>
      <w:r>
        <w:rPr>
          <w:rFonts w:hint="eastAsia" w:ascii="宋体" w:hAnsi="宋体" w:cs="宋体"/>
          <w:b/>
          <w:bCs/>
          <w:szCs w:val="21"/>
        </w:rPr>
        <w:t xml:space="preserve">（3）投标(响应)报价低于采购项目最高限价45%的，即投标(响应)报价&lt;采购项目最高限价x45%；</w:t>
      </w:r>
      <w:r>
        <w:rPr>
          <w:rFonts w:ascii="宋体" w:hAnsi="宋体" w:cs="宋体"/>
          <w:b/>
          <w:bCs/>
          <w:szCs w:val="21"/>
        </w:rPr>
      </w:r>
      <w:r/>
    </w:p>
    <w:p>
      <w:pPr>
        <w:pStyle w:val="1192"/>
        <w:ind w:firstLine="422"/>
        <w:spacing w:line="360" w:lineRule="auto"/>
        <w:rPr>
          <w:rFonts w:ascii="宋体" w:hAnsi="宋体" w:cs="宋体"/>
          <w:b/>
          <w:bCs/>
          <w:szCs w:val="21"/>
        </w:rPr>
      </w:pPr>
      <w:r>
        <w:rPr>
          <w:rFonts w:hint="eastAsia" w:ascii="宋体" w:hAnsi="宋体" w:cs="宋体"/>
          <w:b/>
          <w:bCs/>
          <w:szCs w:val="21"/>
        </w:rPr>
        <w:t xml:space="preserve">（4）评审委员会基于专业判断，认为供应商报价过低，有可能影响产品质量或者不能诚信履约的其他情形。</w:t>
      </w:r>
      <w:r>
        <w:rPr>
          <w:rFonts w:ascii="宋体" w:hAnsi="宋体" w:cs="宋体"/>
          <w:b/>
          <w:bCs/>
          <w:szCs w:val="21"/>
        </w:rPr>
      </w:r>
      <w:r/>
    </w:p>
    <w:p>
      <w:pPr>
        <w:pStyle w:val="1192"/>
        <w:ind w:firstLine="422"/>
        <w:spacing w:line="360" w:lineRule="auto"/>
        <w:rPr>
          <w:rFonts w:ascii="宋体" w:hAnsi="宋体" w:cs="宋体"/>
          <w:b/>
          <w:bCs/>
          <w:szCs w:val="21"/>
        </w:rPr>
      </w:pPr>
      <w:r>
        <w:rPr>
          <w:rFonts w:hint="eastAsia" w:ascii="宋体" w:hAnsi="宋体" w:cs="宋体"/>
          <w:b/>
          <w:bCs/>
          <w:szCs w:val="21"/>
        </w:rPr>
        <w:t xml:space="preserve">相关法律法规对供应商报价有规定的，从其规定。</w:t>
      </w:r>
      <w:r>
        <w:rPr>
          <w:rFonts w:ascii="宋体" w:hAnsi="宋体" w:cs="宋体"/>
          <w:b/>
          <w:bCs/>
          <w:szCs w:val="21"/>
        </w:rPr>
      </w:r>
      <w:r/>
    </w:p>
    <w:p>
      <w:pPr>
        <w:pStyle w:val="1192"/>
        <w:ind w:firstLine="422"/>
        <w:spacing w:line="360" w:lineRule="auto"/>
        <w:rPr>
          <w:rFonts w:ascii="宋体" w:hAnsi="宋体" w:cs="宋体"/>
          <w:b/>
          <w:bCs/>
          <w:szCs w:val="21"/>
        </w:rPr>
      </w:pPr>
      <w:r>
        <w:rPr>
          <w:rFonts w:ascii="宋体" w:hAnsi="宋体" w:cs="宋体"/>
          <w:b/>
          <w:bCs/>
          <w:szCs w:val="21"/>
        </w:rPr>
        <w:t xml:space="preserve">25</w:t>
      </w:r>
      <w:r>
        <w:rPr>
          <w:rFonts w:hint="eastAsia" w:ascii="宋体" w:hAnsi="宋体" w:cs="宋体"/>
          <w:b/>
          <w:bCs/>
          <w:szCs w:val="21"/>
        </w:rPr>
        <w:t xml:space="preserve">.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rFonts w:ascii="宋体" w:hAnsi="宋体" w:cs="宋体"/>
          <w:b/>
          <w:bCs/>
          <w:szCs w:val="21"/>
        </w:rPr>
      </w:r>
      <w:r/>
    </w:p>
    <w:p>
      <w:pPr>
        <w:pStyle w:val="1192"/>
        <w:ind w:firstLine="422"/>
        <w:spacing w:line="360" w:lineRule="auto"/>
        <w:rPr>
          <w:rFonts w:ascii="宋体" w:hAnsi="宋体" w:cs="宋体"/>
          <w:b/>
          <w:bCs/>
          <w:szCs w:val="21"/>
        </w:rPr>
      </w:pPr>
      <w:r>
        <w:rPr>
          <w:rFonts w:hint="eastAsia" w:ascii="宋体" w:hAnsi="宋体" w:cs="宋体"/>
          <w:b/>
          <w:bCs/>
          <w:szCs w:val="21"/>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ascii="宋体" w:hAnsi="宋体" w:cs="宋体"/>
          <w:b/>
          <w:bCs/>
          <w:szCs w:val="21"/>
        </w:rPr>
      </w:r>
      <w:r/>
    </w:p>
    <w:p>
      <w:pPr>
        <w:pStyle w:val="1192"/>
        <w:ind w:left="426"/>
        <w:spacing w:line="360" w:lineRule="auto"/>
        <w:rPr>
          <w:rFonts w:ascii="宋体" w:hAnsi="宋体" w:cs="Arial"/>
          <w:b/>
          <w:szCs w:val="21"/>
        </w:rPr>
      </w:pPr>
      <w:r>
        <w:rPr>
          <w:rFonts w:hint="eastAsia" w:ascii="宋体" w:hAnsi="宋体" w:cs="Arial"/>
          <w:b/>
          <w:szCs w:val="21"/>
        </w:rPr>
        <w:t xml:space="preserve">2</w:t>
      </w:r>
      <w:r>
        <w:rPr>
          <w:rFonts w:ascii="宋体" w:hAnsi="宋体" w:cs="Arial"/>
          <w:b/>
          <w:szCs w:val="21"/>
        </w:rPr>
        <w:t xml:space="preserve">6</w:t>
      </w:r>
      <w:r>
        <w:rPr>
          <w:rFonts w:hint="eastAsia" w:ascii="宋体" w:hAnsi="宋体" w:cs="Arial"/>
          <w:b/>
          <w:szCs w:val="21"/>
        </w:rPr>
        <w:t xml:space="preserve">、废标</w:t>
      </w:r>
      <w:r>
        <w:rPr>
          <w:rFonts w:ascii="宋体" w:hAnsi="宋体" w:cs="Arial"/>
          <w:b/>
          <w:szCs w:val="21"/>
        </w:rPr>
      </w:r>
      <w:r/>
    </w:p>
    <w:p>
      <w:pPr>
        <w:pStyle w:val="1192"/>
        <w:ind w:firstLine="420"/>
        <w:spacing w:line="360" w:lineRule="auto"/>
        <w:rPr>
          <w:rFonts w:ascii="宋体" w:hAnsi="宋体"/>
          <w:color w:val="000000"/>
          <w:szCs w:val="21"/>
        </w:rPr>
      </w:pPr>
      <w:r>
        <w:rPr>
          <w:rFonts w:ascii="宋体" w:hAnsi="宋体"/>
          <w:color w:val="000000"/>
          <w:szCs w:val="21"/>
        </w:rPr>
        <w:t xml:space="preserve">26.</w:t>
      </w:r>
      <w:r>
        <w:rPr>
          <w:rFonts w:ascii="宋体" w:hAnsi="宋体"/>
          <w:color w:val="000000"/>
          <w:szCs w:val="21"/>
        </w:rPr>
        <w:t xml:space="preserve">1.</w:t>
      </w:r>
      <w:r>
        <w:rPr>
          <w:rFonts w:hint="eastAsia" w:ascii="宋体" w:hAnsi="宋体"/>
          <w:color w:val="000000"/>
          <w:szCs w:val="21"/>
        </w:rPr>
        <w:t xml:space="preserve">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rPr>
          <w:rFonts w:ascii="宋体" w:hAnsi="宋体"/>
          <w:color w:val="000000"/>
          <w:szCs w:val="21"/>
        </w:rPr>
      </w:r>
      <w:r/>
    </w:p>
    <w:p>
      <w:pPr>
        <w:pStyle w:val="1192"/>
        <w:ind w:firstLine="420"/>
        <w:spacing w:line="360" w:lineRule="auto"/>
        <w:rPr>
          <w:rFonts w:ascii="宋体" w:hAnsi="宋体"/>
          <w:color w:val="000000"/>
          <w:szCs w:val="21"/>
        </w:rPr>
      </w:pPr>
      <w:r>
        <w:rPr>
          <w:rFonts w:ascii="宋体" w:hAnsi="宋体"/>
          <w:color w:val="000000"/>
          <w:szCs w:val="21"/>
        </w:rPr>
        <w:t xml:space="preserve">26.</w:t>
      </w:r>
      <w:r>
        <w:rPr>
          <w:rFonts w:ascii="宋体" w:hAnsi="宋体"/>
          <w:color w:val="000000"/>
          <w:szCs w:val="21"/>
        </w:rPr>
        <w:t xml:space="preserve">2.</w:t>
      </w:r>
      <w:r>
        <w:rPr>
          <w:rFonts w:hint="eastAsia" w:ascii="宋体" w:hAnsi="宋体"/>
          <w:color w:val="000000"/>
          <w:szCs w:val="21"/>
        </w:rPr>
        <w:t xml:space="preserve">投标人存在下列情况之一的，无效投标：</w:t>
      </w:r>
      <w:r>
        <w:rPr>
          <w:rFonts w:ascii="宋体" w:hAnsi="宋体"/>
          <w:color w:val="000000"/>
          <w:szCs w:val="21"/>
        </w:rPr>
      </w:r>
      <w:r/>
    </w:p>
    <w:p>
      <w:pPr>
        <w:pStyle w:val="1192"/>
        <w:ind w:firstLine="420"/>
        <w:spacing w:line="360" w:lineRule="auto"/>
        <w:rPr>
          <w:rFonts w:ascii="宋体" w:hAnsi="宋体"/>
          <w:color w:val="000000"/>
          <w:szCs w:val="21"/>
        </w:rPr>
      </w:pPr>
      <w:r>
        <w:rPr>
          <w:rFonts w:ascii="宋体" w:hAnsi="宋体"/>
          <w:color w:val="000000"/>
          <w:szCs w:val="21"/>
        </w:rPr>
        <w:t xml:space="preserve">26.</w:t>
      </w:r>
      <w:r>
        <w:rPr>
          <w:rFonts w:ascii="宋体" w:hAnsi="宋体"/>
          <w:color w:val="000000"/>
          <w:szCs w:val="21"/>
        </w:rPr>
        <w:t xml:space="preserve">2</w:t>
      </w:r>
      <w:r>
        <w:rPr>
          <w:rFonts w:hint="eastAsia" w:ascii="宋体" w:hAnsi="宋体"/>
          <w:color w:val="000000"/>
          <w:szCs w:val="21"/>
        </w:rPr>
        <w:t xml:space="preserve">.1 投标文件未按招标文件要求签署、盖章的；</w:t>
      </w:r>
      <w:r>
        <w:rPr>
          <w:rFonts w:ascii="宋体" w:hAnsi="宋体"/>
          <w:color w:val="000000"/>
          <w:szCs w:val="21"/>
        </w:rPr>
      </w:r>
      <w:r/>
    </w:p>
    <w:p>
      <w:pPr>
        <w:pStyle w:val="1192"/>
        <w:ind w:firstLine="420"/>
        <w:spacing w:line="360" w:lineRule="auto"/>
        <w:rPr>
          <w:rFonts w:ascii="宋体" w:hAnsi="宋体"/>
          <w:color w:val="000000"/>
          <w:szCs w:val="21"/>
        </w:rPr>
      </w:pPr>
      <w:r>
        <w:rPr>
          <w:rFonts w:ascii="宋体" w:hAnsi="宋体"/>
          <w:color w:val="000000"/>
          <w:szCs w:val="21"/>
        </w:rPr>
        <w:t xml:space="preserve">26.</w:t>
      </w:r>
      <w:r>
        <w:rPr>
          <w:rFonts w:ascii="宋体" w:hAnsi="宋体"/>
          <w:color w:val="000000"/>
          <w:szCs w:val="21"/>
        </w:rPr>
        <w:t xml:space="preserve">2</w:t>
      </w:r>
      <w:r>
        <w:rPr>
          <w:rFonts w:hint="eastAsia" w:ascii="宋体" w:hAnsi="宋体"/>
          <w:color w:val="000000"/>
          <w:szCs w:val="21"/>
        </w:rPr>
        <w:t xml:space="preserve">.2不具备招标文件中规定的资格要求的；</w:t>
      </w:r>
      <w:r>
        <w:rPr>
          <w:rFonts w:ascii="宋体" w:hAnsi="宋体"/>
          <w:color w:val="000000"/>
          <w:szCs w:val="21"/>
        </w:rPr>
      </w:r>
      <w:r/>
    </w:p>
    <w:p>
      <w:pPr>
        <w:pStyle w:val="1192"/>
        <w:ind w:firstLine="420"/>
        <w:spacing w:line="360" w:lineRule="auto"/>
        <w:rPr>
          <w:rFonts w:ascii="宋体" w:hAnsi="宋体"/>
          <w:color w:val="000000"/>
          <w:szCs w:val="21"/>
        </w:rPr>
      </w:pPr>
      <w:r>
        <w:rPr>
          <w:rFonts w:ascii="宋体" w:hAnsi="宋体"/>
          <w:color w:val="000000"/>
          <w:szCs w:val="21"/>
        </w:rPr>
        <w:t xml:space="preserve">26.</w:t>
      </w:r>
      <w:r>
        <w:rPr>
          <w:rFonts w:ascii="宋体" w:hAnsi="宋体"/>
          <w:color w:val="000000"/>
          <w:szCs w:val="21"/>
        </w:rPr>
        <w:t xml:space="preserve">2</w:t>
      </w:r>
      <w:r>
        <w:rPr>
          <w:rFonts w:hint="eastAsia" w:ascii="宋体" w:hAnsi="宋体"/>
          <w:color w:val="000000"/>
          <w:szCs w:val="21"/>
        </w:rPr>
        <w:t xml:space="preserve">.3报价超过招标文件中规定的预算金额或者最高限价的；</w:t>
      </w:r>
      <w:r>
        <w:rPr>
          <w:rFonts w:ascii="宋体" w:hAnsi="宋体"/>
          <w:color w:val="000000"/>
          <w:szCs w:val="21"/>
        </w:rPr>
      </w:r>
      <w:r/>
    </w:p>
    <w:p>
      <w:pPr>
        <w:pStyle w:val="1192"/>
        <w:ind w:firstLine="420"/>
        <w:spacing w:line="360" w:lineRule="auto"/>
        <w:rPr>
          <w:rFonts w:ascii="宋体" w:hAnsi="宋体"/>
          <w:color w:val="000000"/>
          <w:szCs w:val="21"/>
        </w:rPr>
      </w:pPr>
      <w:r>
        <w:rPr>
          <w:rFonts w:ascii="宋体" w:hAnsi="宋体"/>
          <w:color w:val="000000"/>
          <w:szCs w:val="21"/>
        </w:rPr>
        <w:t xml:space="preserve">26.</w:t>
      </w:r>
      <w:r>
        <w:rPr>
          <w:rFonts w:ascii="宋体" w:hAnsi="宋体"/>
          <w:color w:val="000000"/>
          <w:szCs w:val="21"/>
        </w:rPr>
        <w:t xml:space="preserve">2</w:t>
      </w:r>
      <w:r>
        <w:rPr>
          <w:rFonts w:hint="eastAsia" w:ascii="宋体" w:hAnsi="宋体"/>
          <w:color w:val="000000"/>
          <w:szCs w:val="21"/>
        </w:rPr>
        <w:t xml:space="preserve">.4投标文件中含有采购人不能接受的附加条件的；</w:t>
      </w:r>
      <w:r>
        <w:rPr>
          <w:rFonts w:ascii="宋体" w:hAnsi="宋体"/>
          <w:color w:val="000000"/>
          <w:szCs w:val="21"/>
        </w:rPr>
      </w:r>
      <w:r/>
    </w:p>
    <w:p>
      <w:pPr>
        <w:pStyle w:val="1192"/>
        <w:ind w:firstLine="420"/>
        <w:spacing w:line="360" w:lineRule="auto"/>
        <w:rPr>
          <w:rFonts w:ascii="宋体" w:hAnsi="宋体"/>
          <w:color w:val="000000"/>
          <w:szCs w:val="21"/>
        </w:rPr>
      </w:pPr>
      <w:r>
        <w:rPr>
          <w:rFonts w:ascii="宋体" w:hAnsi="宋体"/>
          <w:color w:val="000000"/>
          <w:szCs w:val="21"/>
        </w:rPr>
        <w:t xml:space="preserve">26.</w:t>
      </w:r>
      <w:r>
        <w:rPr>
          <w:rFonts w:ascii="宋体" w:hAnsi="宋体"/>
          <w:color w:val="000000"/>
          <w:szCs w:val="21"/>
        </w:rPr>
        <w:t xml:space="preserve">2</w:t>
      </w:r>
      <w:r>
        <w:rPr>
          <w:rFonts w:hint="eastAsia" w:ascii="宋体" w:hAnsi="宋体"/>
          <w:color w:val="000000"/>
          <w:szCs w:val="21"/>
        </w:rPr>
        <w:t xml:space="preserve">.5投标文件不能满足招标文件的实质性要求的；</w:t>
      </w:r>
      <w:r>
        <w:rPr>
          <w:rFonts w:ascii="宋体" w:hAnsi="宋体"/>
          <w:color w:val="000000"/>
          <w:szCs w:val="21"/>
        </w:rPr>
      </w:r>
      <w:r/>
    </w:p>
    <w:p>
      <w:pPr>
        <w:pStyle w:val="1192"/>
        <w:ind w:firstLine="420"/>
        <w:spacing w:line="360" w:lineRule="auto"/>
        <w:rPr>
          <w:rFonts w:ascii="宋体" w:hAnsi="宋体"/>
          <w:color w:val="000000"/>
          <w:szCs w:val="21"/>
        </w:rPr>
      </w:pPr>
      <w:r>
        <w:rPr>
          <w:rFonts w:ascii="宋体" w:hAnsi="宋体"/>
          <w:color w:val="000000"/>
          <w:szCs w:val="21"/>
        </w:rPr>
        <w:t xml:space="preserve">26.</w:t>
      </w:r>
      <w:r>
        <w:rPr>
          <w:rFonts w:ascii="宋体" w:hAnsi="宋体"/>
          <w:color w:val="000000"/>
          <w:szCs w:val="21"/>
        </w:rPr>
        <w:t xml:space="preserve">2</w:t>
      </w:r>
      <w:r>
        <w:rPr>
          <w:rFonts w:hint="eastAsia" w:ascii="宋体" w:hAnsi="宋体"/>
          <w:color w:val="000000"/>
          <w:szCs w:val="21"/>
        </w:rPr>
        <w:t xml:space="preserve">.6供应商查询中，不同供应商上传投标文件所使用的电脑的MAC地址和标书制作工具客户端标识码均一致的（如发现违法违规行为，将依法追究其法律责任）；</w:t>
      </w:r>
      <w:r>
        <w:rPr>
          <w:rFonts w:ascii="宋体" w:hAnsi="宋体"/>
          <w:color w:val="000000"/>
          <w:szCs w:val="21"/>
        </w:rPr>
      </w:r>
      <w:r/>
    </w:p>
    <w:p>
      <w:pPr>
        <w:pStyle w:val="1192"/>
        <w:ind w:firstLine="420"/>
        <w:spacing w:line="360" w:lineRule="auto"/>
        <w:rPr>
          <w:rFonts w:ascii="宋体" w:hAnsi="宋体"/>
          <w:color w:val="000000"/>
          <w:szCs w:val="21"/>
        </w:rPr>
      </w:pPr>
      <w:r>
        <w:rPr>
          <w:rFonts w:ascii="宋体" w:hAnsi="宋体"/>
          <w:color w:val="000000"/>
          <w:szCs w:val="21"/>
        </w:rPr>
        <w:t xml:space="preserve">26.</w:t>
      </w:r>
      <w:r>
        <w:rPr>
          <w:rFonts w:ascii="宋体" w:hAnsi="宋体"/>
          <w:color w:val="000000"/>
          <w:szCs w:val="21"/>
        </w:rPr>
        <w:t xml:space="preserve">2</w:t>
      </w:r>
      <w:r>
        <w:rPr>
          <w:rFonts w:hint="eastAsia" w:ascii="宋体" w:hAnsi="宋体"/>
          <w:color w:val="000000"/>
          <w:szCs w:val="21"/>
        </w:rPr>
        <w:t xml:space="preserve">.7法律、法规和招标文件规定的其他无效情形。</w:t>
      </w:r>
      <w:r>
        <w:rPr>
          <w:rFonts w:ascii="宋体" w:hAnsi="宋体"/>
          <w:color w:val="000000"/>
          <w:szCs w:val="21"/>
        </w:rPr>
      </w:r>
      <w:r/>
    </w:p>
    <w:p>
      <w:pPr>
        <w:pStyle w:val="1192"/>
        <w:ind w:left="426"/>
        <w:spacing w:line="360" w:lineRule="auto"/>
        <w:rPr>
          <w:rFonts w:ascii="宋体" w:hAnsi="宋体" w:cs="Arial"/>
          <w:b/>
          <w:szCs w:val="21"/>
        </w:rPr>
      </w:pPr>
      <w:r>
        <w:rPr>
          <w:rFonts w:hint="eastAsia" w:ascii="宋体" w:hAnsi="宋体" w:cs="Arial"/>
          <w:b/>
          <w:szCs w:val="21"/>
        </w:rPr>
        <w:t xml:space="preserve">2</w:t>
      </w:r>
      <w:r>
        <w:rPr>
          <w:rFonts w:ascii="宋体" w:hAnsi="宋体" w:cs="Arial"/>
          <w:b/>
          <w:szCs w:val="21"/>
        </w:rPr>
        <w:t xml:space="preserve">7</w:t>
      </w:r>
      <w:r>
        <w:rPr>
          <w:rFonts w:hint="eastAsia" w:ascii="宋体" w:hAnsi="宋体" w:cs="Arial"/>
          <w:b/>
          <w:szCs w:val="21"/>
        </w:rPr>
        <w:t xml:space="preserve">、投标文件的评价和比较</w:t>
      </w:r>
      <w:r>
        <w:rPr>
          <w:rFonts w:ascii="宋体" w:hAnsi="宋体" w:cs="Arial"/>
          <w:b/>
          <w:szCs w:val="21"/>
        </w:rPr>
      </w:r>
      <w:r/>
    </w:p>
    <w:p>
      <w:pPr>
        <w:pStyle w:val="1192"/>
        <w:ind w:left="425"/>
        <w:spacing w:line="360" w:lineRule="auto"/>
        <w:rPr>
          <w:rFonts w:ascii="宋体" w:hAnsi="宋体" w:cs="Arial"/>
          <w:szCs w:val="21"/>
        </w:rPr>
      </w:pPr>
      <w:r>
        <w:rPr>
          <w:rFonts w:hint="eastAsia" w:ascii="宋体" w:hAnsi="宋体" w:cs="Arial"/>
          <w:szCs w:val="21"/>
        </w:rPr>
        <w:t xml:space="preserve">2</w:t>
      </w:r>
      <w:r>
        <w:rPr>
          <w:rFonts w:ascii="宋体" w:hAnsi="宋体" w:cs="Arial"/>
          <w:szCs w:val="21"/>
        </w:rPr>
        <w:t xml:space="preserve">7</w:t>
      </w:r>
      <w:r>
        <w:rPr>
          <w:rFonts w:hint="eastAsia" w:ascii="宋体" w:hAnsi="宋体" w:cs="Arial"/>
          <w:szCs w:val="21"/>
        </w:rPr>
        <w:t xml:space="preserve">.1 评标委员会将仅对按照本须知有关规定确定为实质上响应招标文件要求的投标文件进行评价和比较。</w:t>
      </w:r>
      <w:r>
        <w:rPr>
          <w:rFonts w:ascii="宋体" w:hAnsi="宋体" w:cs="Arial"/>
          <w:szCs w:val="21"/>
        </w:rPr>
      </w:r>
      <w:r/>
    </w:p>
    <w:p>
      <w:pPr>
        <w:pStyle w:val="1192"/>
        <w:ind w:left="425"/>
        <w:spacing w:line="360" w:lineRule="auto"/>
        <w:rPr>
          <w:rFonts w:ascii="宋体" w:hAnsi="宋体" w:cs="Arial"/>
          <w:szCs w:val="21"/>
        </w:rPr>
      </w:pPr>
      <w:r>
        <w:rPr>
          <w:rFonts w:hint="eastAsia" w:ascii="宋体" w:hAnsi="宋体" w:cs="Arial"/>
          <w:szCs w:val="21"/>
        </w:rPr>
        <w:t xml:space="preserve">2</w:t>
      </w:r>
      <w:r>
        <w:rPr>
          <w:rFonts w:ascii="宋体" w:hAnsi="宋体" w:cs="Arial"/>
          <w:szCs w:val="21"/>
        </w:rPr>
        <w:t xml:space="preserve">7</w:t>
      </w:r>
      <w:r>
        <w:rPr>
          <w:rFonts w:hint="eastAsia" w:ascii="宋体" w:hAnsi="宋体" w:cs="Arial"/>
          <w:szCs w:val="21"/>
        </w:rPr>
        <w:t xml:space="preserve">.2 评价和比较采用综合评分法，评标委员会严格按照招标文件的要求、条件、评分标准，对投标人所作的实质性响应内容进行比较。</w:t>
      </w:r>
      <w:r>
        <w:rPr>
          <w:rFonts w:ascii="宋体" w:hAnsi="宋体" w:cs="Arial"/>
          <w:szCs w:val="21"/>
        </w:rPr>
      </w:r>
      <w:r/>
    </w:p>
    <w:p>
      <w:pPr>
        <w:pStyle w:val="1192"/>
        <w:ind w:left="426"/>
        <w:spacing w:line="360" w:lineRule="auto"/>
        <w:rPr>
          <w:rFonts w:ascii="宋体" w:hAnsi="宋体" w:cs="Arial"/>
          <w:b/>
          <w:szCs w:val="21"/>
        </w:rPr>
      </w:pPr>
      <w:r>
        <w:rPr>
          <w:rFonts w:hint="eastAsia" w:ascii="宋体" w:hAnsi="宋体" w:cs="Arial"/>
          <w:b/>
          <w:szCs w:val="21"/>
        </w:rPr>
        <w:t xml:space="preserve">七、 授予合同</w:t>
      </w:r>
      <w:r>
        <w:rPr>
          <w:rFonts w:ascii="宋体" w:hAnsi="宋体" w:cs="Arial"/>
          <w:b/>
          <w:szCs w:val="21"/>
        </w:rPr>
      </w:r>
      <w:r/>
    </w:p>
    <w:p>
      <w:pPr>
        <w:pStyle w:val="1192"/>
        <w:ind w:left="426"/>
        <w:spacing w:line="360" w:lineRule="auto"/>
        <w:rPr>
          <w:rFonts w:ascii="宋体" w:hAnsi="宋体" w:cs="Arial"/>
          <w:b/>
          <w:szCs w:val="21"/>
        </w:rPr>
      </w:pPr>
      <w:r>
        <w:rPr>
          <w:rFonts w:hint="eastAsia" w:ascii="宋体" w:hAnsi="宋体" w:cs="Arial"/>
          <w:b/>
          <w:szCs w:val="21"/>
        </w:rPr>
        <w:t xml:space="preserve">2</w:t>
      </w:r>
      <w:r>
        <w:rPr>
          <w:rFonts w:ascii="宋体" w:hAnsi="宋体" w:cs="Arial"/>
          <w:b/>
          <w:szCs w:val="21"/>
        </w:rPr>
        <w:t xml:space="preserve">8</w:t>
      </w:r>
      <w:r>
        <w:rPr>
          <w:rFonts w:hint="eastAsia" w:ascii="宋体" w:hAnsi="宋体" w:cs="Arial"/>
          <w:b/>
          <w:szCs w:val="21"/>
        </w:rPr>
        <w:t xml:space="preserve">、 中标单位的确认</w:t>
      </w:r>
      <w:r>
        <w:rPr>
          <w:rFonts w:ascii="宋体" w:hAnsi="宋体" w:cs="Arial"/>
          <w:b/>
          <w:szCs w:val="21"/>
        </w:rPr>
      </w:r>
      <w:r/>
    </w:p>
    <w:p>
      <w:pPr>
        <w:pStyle w:val="1192"/>
        <w:ind w:left="425"/>
        <w:spacing w:line="360" w:lineRule="auto"/>
        <w:rPr>
          <w:rFonts w:ascii="宋体" w:hAnsi="宋体" w:cs="Arial"/>
          <w:szCs w:val="21"/>
        </w:rPr>
      </w:pPr>
      <w:r>
        <w:rPr>
          <w:rFonts w:hint="eastAsia" w:ascii="宋体" w:hAnsi="宋体" w:cs="Arial"/>
          <w:szCs w:val="21"/>
        </w:rPr>
        <w:t xml:space="preserve">2</w:t>
      </w:r>
      <w:r>
        <w:rPr>
          <w:rFonts w:ascii="宋体" w:hAnsi="宋体" w:cs="Arial"/>
          <w:szCs w:val="21"/>
        </w:rPr>
        <w:t xml:space="preserve">8</w:t>
      </w:r>
      <w:r>
        <w:rPr>
          <w:rFonts w:hint="eastAsia" w:ascii="宋体" w:hAnsi="宋体" w:cs="Arial"/>
          <w:szCs w:val="21"/>
        </w:rPr>
        <w:t xml:space="preserve">.1 评标委员会根据投标人资格审查情况，对投标文件进行评价和比较，按照评标办法和标准进行评标，并按招标人的委托向招标人推荐中标候选单位。</w:t>
      </w:r>
      <w:r>
        <w:rPr>
          <w:rFonts w:ascii="宋体" w:hAnsi="宋体" w:cs="Arial"/>
          <w:szCs w:val="21"/>
        </w:rPr>
      </w:r>
      <w:r/>
    </w:p>
    <w:p>
      <w:pPr>
        <w:pStyle w:val="1214"/>
        <w:ind w:left="420" w:firstLine="0"/>
        <w:jc w:val="both"/>
        <w:spacing w:line="360" w:lineRule="auto"/>
        <w:rPr>
          <w:rFonts w:ascii="宋体" w:hAnsi="宋体" w:eastAsia="宋体" w:cs="Arial"/>
          <w:sz w:val="21"/>
          <w:szCs w:val="21"/>
        </w:rPr>
      </w:pPr>
      <w:r>
        <w:rPr>
          <w:rFonts w:hint="eastAsia" w:ascii="宋体" w:hAnsi="宋体" w:eastAsia="宋体" w:cs="Arial"/>
          <w:sz w:val="21"/>
          <w:szCs w:val="21"/>
        </w:rPr>
        <w:t xml:space="preserve">各投标单位如对公示结果有异议，应在中标公告发布之日起七个工作日内，以书面形式向招标人提出质疑，同时该质疑应有投标单位法定代表人或参加投标的授权委托人签署。招标人将在收到经投标单位法定代表人或参加投标的授权委托人签署的书面质疑后七个工作日内，对质疑内容作出答复。如投标单位在中标公告发布之日起七个工作日后向招标人提出质疑或质疑未经投标单位法定代表人或参加投标的授权委托人签署，招标人有权对该质疑不予答复。</w:t>
      </w:r>
      <w:r>
        <w:rPr>
          <w:rFonts w:ascii="宋体" w:hAnsi="宋体" w:eastAsia="宋体" w:cs="Arial"/>
          <w:sz w:val="21"/>
          <w:szCs w:val="21"/>
        </w:rPr>
      </w:r>
      <w:r/>
    </w:p>
    <w:p>
      <w:pPr>
        <w:pStyle w:val="1192"/>
        <w:ind w:left="425"/>
        <w:spacing w:line="360" w:lineRule="auto"/>
        <w:rPr>
          <w:rFonts w:ascii="宋体" w:hAnsi="宋体" w:cs="Arial"/>
          <w:szCs w:val="21"/>
        </w:rPr>
      </w:pPr>
      <w:r>
        <w:rPr>
          <w:rFonts w:hint="eastAsia" w:ascii="宋体" w:hAnsi="宋体" w:cs="Arial"/>
          <w:szCs w:val="21"/>
        </w:rPr>
        <w:t xml:space="preserve">2</w:t>
      </w:r>
      <w:r>
        <w:rPr>
          <w:rFonts w:ascii="宋体" w:hAnsi="宋体" w:cs="Arial"/>
          <w:szCs w:val="21"/>
        </w:rPr>
        <w:t xml:space="preserve">8</w:t>
      </w:r>
      <w:r>
        <w:rPr>
          <w:rFonts w:hint="eastAsia" w:ascii="宋体" w:hAnsi="宋体" w:cs="Arial"/>
          <w:szCs w:val="21"/>
        </w:rPr>
        <w:t xml:space="preserve">.2 政府采购合同履行中，采购人需追加与合同标的相同货物、工程或者服务的，在不改变合同其他条款的前提下，可以与供应商签订补充合同，但所有补充合同的采购金额不得超过原合同采购金额的10%。</w:t>
      </w:r>
      <w:r>
        <w:rPr>
          <w:rFonts w:ascii="宋体" w:hAnsi="宋体" w:cs="Arial"/>
          <w:szCs w:val="21"/>
        </w:rPr>
      </w:r>
      <w:r/>
    </w:p>
    <w:p>
      <w:pPr>
        <w:pStyle w:val="1192"/>
        <w:ind w:left="426"/>
        <w:spacing w:line="360" w:lineRule="auto"/>
        <w:rPr>
          <w:rFonts w:ascii="宋体" w:hAnsi="宋体" w:cs="Arial"/>
          <w:b/>
          <w:szCs w:val="21"/>
        </w:rPr>
      </w:pPr>
      <w:r>
        <w:rPr>
          <w:rFonts w:hint="eastAsia" w:ascii="宋体" w:hAnsi="宋体" w:cs="Arial"/>
          <w:b/>
          <w:szCs w:val="21"/>
        </w:rPr>
        <w:t xml:space="preserve">2</w:t>
      </w:r>
      <w:r>
        <w:rPr>
          <w:rFonts w:ascii="宋体" w:hAnsi="宋体" w:cs="Arial"/>
          <w:b/>
          <w:szCs w:val="21"/>
        </w:rPr>
        <w:t xml:space="preserve">9</w:t>
      </w:r>
      <w:r>
        <w:rPr>
          <w:rFonts w:hint="eastAsia" w:ascii="宋体" w:hAnsi="宋体" w:cs="Arial"/>
          <w:b/>
          <w:szCs w:val="21"/>
        </w:rPr>
        <w:t xml:space="preserve">、合同授予标准</w:t>
      </w:r>
      <w:r>
        <w:rPr>
          <w:rFonts w:ascii="宋体" w:hAnsi="宋体" w:cs="Arial"/>
          <w:b/>
          <w:szCs w:val="21"/>
        </w:rPr>
      </w:r>
      <w:r/>
    </w:p>
    <w:p>
      <w:pPr>
        <w:pStyle w:val="1192"/>
        <w:ind w:left="425"/>
        <w:spacing w:line="360" w:lineRule="auto"/>
        <w:rPr>
          <w:rFonts w:ascii="宋体" w:hAnsi="宋体" w:cs="Arial"/>
          <w:szCs w:val="21"/>
        </w:rPr>
      </w:pPr>
      <w:r>
        <w:rPr>
          <w:rFonts w:hint="eastAsia" w:ascii="宋体" w:hAnsi="宋体" w:cs="Arial"/>
          <w:szCs w:val="21"/>
        </w:rPr>
        <w:t xml:space="preserve">2</w:t>
      </w:r>
      <w:r>
        <w:rPr>
          <w:rFonts w:ascii="宋体" w:hAnsi="宋体" w:cs="Arial"/>
          <w:szCs w:val="21"/>
        </w:rPr>
        <w:t xml:space="preserve">9</w:t>
      </w:r>
      <w:r>
        <w:rPr>
          <w:rFonts w:hint="eastAsia" w:ascii="宋体" w:hAnsi="宋体" w:cs="Arial"/>
          <w:szCs w:val="21"/>
        </w:rPr>
        <w:t xml:space="preserve">.1 确定为中标的投标人必须具有实施本合同的能力和资源。</w:t>
      </w:r>
      <w:r>
        <w:rPr>
          <w:rFonts w:ascii="宋体" w:hAnsi="宋体" w:cs="Arial"/>
          <w:szCs w:val="21"/>
        </w:rPr>
      </w:r>
      <w:r/>
    </w:p>
    <w:p>
      <w:pPr>
        <w:pStyle w:val="1192"/>
        <w:ind w:left="426"/>
        <w:spacing w:line="360" w:lineRule="auto"/>
        <w:rPr>
          <w:rFonts w:ascii="宋体" w:hAnsi="宋体" w:cs="Arial"/>
          <w:b/>
          <w:szCs w:val="21"/>
        </w:rPr>
      </w:pPr>
      <w:r>
        <w:rPr>
          <w:rFonts w:ascii="宋体" w:hAnsi="宋体" w:cs="Arial"/>
          <w:b/>
          <w:szCs w:val="21"/>
        </w:rPr>
        <w:t xml:space="preserve">30</w:t>
      </w:r>
      <w:r>
        <w:rPr>
          <w:rFonts w:hint="eastAsia" w:ascii="宋体" w:hAnsi="宋体" w:cs="Arial"/>
          <w:b/>
          <w:szCs w:val="21"/>
        </w:rPr>
        <w:t xml:space="preserve">、中标通知书</w:t>
      </w:r>
      <w:r>
        <w:rPr>
          <w:rFonts w:ascii="宋体" w:hAnsi="宋体" w:cs="Arial"/>
          <w:b/>
          <w:szCs w:val="21"/>
        </w:rPr>
      </w:r>
      <w:r/>
    </w:p>
    <w:p>
      <w:pPr>
        <w:pStyle w:val="1192"/>
        <w:ind w:left="425"/>
        <w:spacing w:line="360" w:lineRule="auto"/>
        <w:rPr>
          <w:rFonts w:ascii="宋体" w:hAnsi="宋体" w:cs="Arial"/>
          <w:szCs w:val="21"/>
        </w:rPr>
      </w:pPr>
      <w:r>
        <w:rPr>
          <w:rFonts w:ascii="宋体" w:hAnsi="宋体" w:cs="Arial"/>
          <w:szCs w:val="21"/>
        </w:rPr>
        <w:t xml:space="preserve">30</w:t>
      </w:r>
      <w:r>
        <w:rPr>
          <w:rFonts w:hint="eastAsia" w:ascii="宋体" w:hAnsi="宋体" w:cs="Arial"/>
          <w:szCs w:val="21"/>
        </w:rPr>
        <w:t xml:space="preserve">.1 确定出中标单位后在投标有效期截止前，招标人将以书面形式通知中标的投标人其投标被接受。在中标通知书中给出中标单位的中标标价、交货时间、质量标准和有关合同签订的日期和地点。</w:t>
      </w:r>
      <w:r>
        <w:rPr>
          <w:rFonts w:ascii="宋体" w:hAnsi="宋体" w:cs="Arial"/>
          <w:szCs w:val="21"/>
        </w:rPr>
      </w:r>
      <w:r/>
    </w:p>
    <w:p>
      <w:pPr>
        <w:pStyle w:val="1192"/>
        <w:ind w:left="425"/>
        <w:spacing w:line="360" w:lineRule="auto"/>
        <w:rPr>
          <w:rFonts w:ascii="宋体" w:hAnsi="宋体" w:cs="Arial"/>
          <w:szCs w:val="21"/>
        </w:rPr>
      </w:pPr>
      <w:r>
        <w:rPr>
          <w:rFonts w:ascii="宋体" w:hAnsi="宋体" w:cs="Arial"/>
          <w:szCs w:val="21"/>
        </w:rPr>
        <w:t xml:space="preserve">30</w:t>
      </w:r>
      <w:r>
        <w:rPr>
          <w:rFonts w:hint="eastAsia" w:ascii="宋体" w:hAnsi="宋体" w:cs="Arial"/>
          <w:szCs w:val="21"/>
        </w:rPr>
        <w:t xml:space="preserve">.2 中标通知书将成为合同的组成部分。</w:t>
      </w:r>
      <w:r>
        <w:rPr>
          <w:rFonts w:ascii="宋体" w:hAnsi="宋体" w:cs="Arial"/>
          <w:szCs w:val="21"/>
        </w:rPr>
      </w:r>
      <w:r/>
    </w:p>
    <w:p>
      <w:pPr>
        <w:pStyle w:val="1192"/>
        <w:ind w:left="426"/>
        <w:spacing w:line="360" w:lineRule="auto"/>
        <w:rPr>
          <w:rFonts w:ascii="宋体" w:hAnsi="宋体" w:cs="Arial"/>
          <w:b/>
          <w:szCs w:val="21"/>
        </w:rPr>
      </w:pPr>
      <w:r>
        <w:rPr>
          <w:rFonts w:hint="eastAsia" w:ascii="宋体" w:hAnsi="宋体" w:cs="Arial"/>
          <w:b/>
          <w:szCs w:val="21"/>
        </w:rPr>
        <w:t xml:space="preserve">3</w:t>
      </w:r>
      <w:r>
        <w:rPr>
          <w:rFonts w:ascii="宋体" w:hAnsi="宋体" w:cs="Arial"/>
          <w:b/>
          <w:szCs w:val="21"/>
        </w:rPr>
        <w:t xml:space="preserve">1</w:t>
      </w:r>
      <w:r>
        <w:rPr>
          <w:rFonts w:hint="eastAsia" w:ascii="宋体" w:hAnsi="宋体" w:cs="Arial"/>
          <w:b/>
          <w:szCs w:val="21"/>
        </w:rPr>
        <w:t xml:space="preserve">、合同的签订</w:t>
      </w:r>
      <w:r>
        <w:rPr>
          <w:rFonts w:ascii="宋体" w:hAnsi="宋体" w:cs="Arial"/>
          <w:b/>
          <w:szCs w:val="21"/>
        </w:rPr>
      </w:r>
      <w:r/>
    </w:p>
    <w:p>
      <w:pPr>
        <w:pStyle w:val="1192"/>
        <w:ind w:left="425"/>
        <w:spacing w:line="360" w:lineRule="auto"/>
        <w:rPr>
          <w:rFonts w:ascii="宋体" w:hAnsi="宋体" w:cs="Arial"/>
          <w:szCs w:val="21"/>
        </w:rPr>
      </w:pPr>
      <w:r>
        <w:rPr>
          <w:rFonts w:hint="eastAsia" w:ascii="宋体" w:hAnsi="宋体" w:cs="Arial"/>
          <w:szCs w:val="21"/>
        </w:rPr>
        <w:t xml:space="preserve">3</w:t>
      </w:r>
      <w:r>
        <w:rPr>
          <w:rFonts w:ascii="宋体" w:hAnsi="宋体" w:cs="Arial"/>
          <w:szCs w:val="21"/>
        </w:rPr>
        <w:t xml:space="preserve">1</w:t>
      </w:r>
      <w:r>
        <w:rPr>
          <w:rFonts w:hint="eastAsia" w:ascii="宋体" w:hAnsi="宋体" w:cs="Arial"/>
          <w:szCs w:val="21"/>
        </w:rPr>
        <w:t xml:space="preserve">.1 </w:t>
      </w:r>
      <w:r>
        <w:rPr>
          <w:rFonts w:ascii="宋体" w:hAnsi="宋体" w:cs="Arial"/>
          <w:szCs w:val="21"/>
        </w:rPr>
        <w:t xml:space="preserve">采购人应当自中标通知书发出之日起30日内，按照招标文件和中标人投标文件的规定，与中标人签订书面合同。所签订的合同不得对招标文件确定的事项和中标人投标文件作实质性修改。</w:t>
      </w:r>
      <w:r/>
    </w:p>
    <w:p>
      <w:pPr>
        <w:pStyle w:val="1192"/>
        <w:ind w:left="425"/>
        <w:spacing w:line="360" w:lineRule="auto"/>
        <w:rPr>
          <w:rFonts w:ascii="宋体" w:hAnsi="宋体" w:cs="Arial"/>
          <w:szCs w:val="21"/>
        </w:rPr>
      </w:pPr>
      <w:r>
        <w:rPr>
          <w:rFonts w:hint="eastAsia" w:ascii="宋体" w:hAnsi="宋体" w:cs="Arial"/>
          <w:szCs w:val="21"/>
        </w:rPr>
        <w:t xml:space="preserve">3</w:t>
      </w:r>
      <w:r>
        <w:rPr>
          <w:rFonts w:ascii="宋体" w:hAnsi="宋体" w:cs="Arial"/>
          <w:szCs w:val="21"/>
        </w:rPr>
        <w:t xml:space="preserve">1</w:t>
      </w:r>
      <w:r>
        <w:rPr>
          <w:rFonts w:hint="eastAsia" w:ascii="宋体" w:hAnsi="宋体" w:cs="Arial"/>
          <w:szCs w:val="21"/>
        </w:rPr>
        <w:t xml:space="preserve">.2 </w:t>
      </w:r>
      <w:r>
        <w:rPr>
          <w:rFonts w:ascii="宋体" w:hAnsi="宋体" w:cs="Arial"/>
          <w:szCs w:val="21"/>
        </w:rPr>
        <w:t xml:space="preserve">采购人不得向中标人提出任何不合理的要求作为签订合同的条件。</w:t>
      </w:r>
      <w:r/>
    </w:p>
    <w:p>
      <w:pPr>
        <w:pStyle w:val="1192"/>
        <w:ind w:left="425"/>
        <w:spacing w:line="360" w:lineRule="auto"/>
        <w:rPr>
          <w:rFonts w:hint="eastAsia" w:ascii="宋体" w:hAnsi="宋体" w:cs="Arial"/>
          <w:szCs w:val="21"/>
        </w:rPr>
      </w:pPr>
      <w:r>
        <w:rPr>
          <w:rFonts w:hint="eastAsia" w:ascii="宋体" w:hAnsi="宋体" w:cs="Arial"/>
          <w:szCs w:val="21"/>
        </w:rPr>
        <w:t xml:space="preserve">3</w:t>
      </w:r>
      <w:r>
        <w:rPr>
          <w:rFonts w:ascii="宋体" w:hAnsi="宋体" w:cs="Arial"/>
          <w:szCs w:val="21"/>
        </w:rPr>
        <w:t xml:space="preserve">1</w:t>
      </w:r>
      <w:r>
        <w:rPr>
          <w:rFonts w:hint="eastAsia" w:ascii="宋体" w:hAnsi="宋体" w:cs="Arial"/>
          <w:szCs w:val="21"/>
        </w:rPr>
        <w:t xml:space="preserve">.3 中标单位应按中标通知书中规定的时间和地点，由法定代表人或授权委托人与甲方代表签订合同。否则按放弃中标权处理。</w:t>
      </w:r>
      <w:r/>
    </w:p>
    <w:p>
      <w:pPr>
        <w:pStyle w:val="1192"/>
        <w:ind w:left="426"/>
        <w:spacing w:line="360" w:lineRule="auto"/>
        <w:rPr>
          <w:rFonts w:ascii="宋体" w:hAnsi="宋体" w:cs="Arial"/>
          <w:b/>
          <w:szCs w:val="21"/>
        </w:rPr>
      </w:pPr>
      <w:r>
        <w:rPr>
          <w:rFonts w:hint="eastAsia" w:ascii="宋体" w:hAnsi="宋体" w:cs="Arial"/>
          <w:b/>
          <w:szCs w:val="21"/>
        </w:rPr>
        <w:t xml:space="preserve">3</w:t>
      </w:r>
      <w:r>
        <w:rPr>
          <w:rFonts w:ascii="宋体" w:hAnsi="宋体" w:cs="Arial"/>
          <w:b/>
          <w:szCs w:val="21"/>
        </w:rPr>
        <w:t xml:space="preserve">2</w:t>
      </w:r>
      <w:r>
        <w:rPr>
          <w:rFonts w:hint="eastAsia" w:ascii="宋体" w:hAnsi="宋体" w:cs="Arial"/>
          <w:b/>
          <w:szCs w:val="21"/>
        </w:rPr>
        <w:t xml:space="preserve">、履约保证金</w:t>
      </w:r>
      <w:r>
        <w:rPr>
          <w:rFonts w:ascii="宋体" w:hAnsi="宋体" w:cs="Arial"/>
          <w:b/>
          <w:szCs w:val="21"/>
        </w:rPr>
      </w:r>
      <w:r/>
    </w:p>
    <w:p>
      <w:pPr>
        <w:pStyle w:val="1192"/>
        <w:ind w:left="425"/>
        <w:spacing w:line="360" w:lineRule="auto"/>
        <w:rPr>
          <w:rFonts w:ascii="宋体" w:hAnsi="宋体" w:cs="Arial"/>
          <w:szCs w:val="21"/>
        </w:rPr>
      </w:pPr>
      <w:r>
        <w:rPr>
          <w:rFonts w:hint="eastAsia" w:ascii="宋体" w:hAnsi="宋体" w:cs="Arial"/>
          <w:szCs w:val="21"/>
        </w:rPr>
        <w:t xml:space="preserve">3</w:t>
      </w:r>
      <w:r>
        <w:rPr>
          <w:rFonts w:ascii="宋体" w:hAnsi="宋体" w:cs="Arial"/>
          <w:szCs w:val="21"/>
        </w:rPr>
        <w:t xml:space="preserve">2</w:t>
      </w:r>
      <w:r>
        <w:rPr>
          <w:rFonts w:hint="eastAsia" w:ascii="宋体" w:hAnsi="宋体" w:cs="Arial"/>
          <w:szCs w:val="21"/>
        </w:rPr>
        <w:t xml:space="preserve">.1中标的投标人应按《投标邀请函》中的规定提交履约保证金。</w:t>
      </w:r>
      <w:r>
        <w:rPr>
          <w:rFonts w:ascii="宋体" w:hAnsi="宋体" w:cs="Arial"/>
          <w:szCs w:val="21"/>
        </w:rPr>
      </w:r>
      <w:r/>
    </w:p>
    <w:p>
      <w:pPr>
        <w:pStyle w:val="1192"/>
        <w:ind w:left="425"/>
        <w:spacing w:line="360" w:lineRule="auto"/>
        <w:rPr>
          <w:rFonts w:ascii="宋体" w:hAnsi="宋体" w:cs="Arial"/>
          <w:szCs w:val="21"/>
        </w:rPr>
      </w:pPr>
      <w:r>
        <w:rPr>
          <w:rFonts w:hint="eastAsia" w:ascii="宋体" w:hAnsi="宋体" w:cs="Arial"/>
          <w:szCs w:val="21"/>
        </w:rPr>
        <w:t xml:space="preserve">3</w:t>
      </w:r>
      <w:r>
        <w:rPr>
          <w:rFonts w:ascii="宋体" w:hAnsi="宋体" w:cs="Arial"/>
          <w:szCs w:val="21"/>
        </w:rPr>
        <w:t xml:space="preserve">2</w:t>
      </w:r>
      <w:r>
        <w:rPr>
          <w:rFonts w:hint="eastAsia" w:ascii="宋体" w:hAnsi="宋体" w:cs="Arial"/>
          <w:szCs w:val="21"/>
        </w:rPr>
        <w:t xml:space="preserve">.2中标人可自主选择以支票</w:t>
      </w:r>
      <w:r>
        <w:rPr>
          <w:rFonts w:ascii="宋体" w:hAnsi="宋体" w:cs="Arial"/>
          <w:szCs w:val="21"/>
        </w:rPr>
        <w:t xml:space="preserve">、</w:t>
      </w:r>
      <w:r>
        <w:rPr>
          <w:rFonts w:hint="eastAsia" w:ascii="宋体" w:hAnsi="宋体" w:cs="Arial"/>
          <w:szCs w:val="21"/>
        </w:rPr>
        <w:t xml:space="preserve">汇票</w:t>
      </w:r>
      <w:r>
        <w:rPr>
          <w:rFonts w:ascii="宋体" w:hAnsi="宋体" w:cs="Arial"/>
          <w:szCs w:val="21"/>
        </w:rPr>
        <w:t xml:space="preserve">、</w:t>
      </w:r>
      <w:r>
        <w:rPr>
          <w:rFonts w:hint="eastAsia" w:ascii="宋体" w:hAnsi="宋体" w:cs="Arial"/>
          <w:szCs w:val="21"/>
        </w:rPr>
        <w:t xml:space="preserve">本票</w:t>
      </w:r>
      <w:r>
        <w:rPr>
          <w:rFonts w:ascii="宋体" w:hAnsi="宋体" w:cs="Arial"/>
          <w:szCs w:val="21"/>
        </w:rPr>
        <w:t xml:space="preserve">、</w:t>
      </w:r>
      <w:r>
        <w:rPr>
          <w:rFonts w:hint="eastAsia" w:ascii="宋体" w:hAnsi="宋体" w:cs="Arial"/>
          <w:szCs w:val="21"/>
        </w:rPr>
        <w:t xml:space="preserve">保函等非现金形式缴纳或提交。</w:t>
      </w:r>
      <w:r>
        <w:rPr>
          <w:rFonts w:ascii="宋体" w:hAnsi="宋体" w:cs="Arial"/>
          <w:szCs w:val="21"/>
        </w:rPr>
      </w:r>
      <w:r/>
    </w:p>
    <w:p>
      <w:pPr>
        <w:pStyle w:val="1192"/>
        <w:ind w:left="425"/>
        <w:spacing w:line="360" w:lineRule="auto"/>
        <w:rPr>
          <w:rFonts w:ascii="宋体" w:hAnsi="宋体" w:cs="Arial"/>
          <w:szCs w:val="21"/>
        </w:rPr>
      </w:pPr>
      <w:r>
        <w:rPr>
          <w:rFonts w:hint="eastAsia" w:ascii="宋体" w:hAnsi="宋体" w:cs="Arial"/>
          <w:szCs w:val="21"/>
        </w:rPr>
        <w:t xml:space="preserve">3</w:t>
      </w:r>
      <w:r>
        <w:rPr>
          <w:rFonts w:ascii="宋体" w:hAnsi="宋体" w:cs="Arial"/>
          <w:szCs w:val="21"/>
        </w:rPr>
        <w:t xml:space="preserve">2</w:t>
      </w:r>
      <w:r>
        <w:rPr>
          <w:rFonts w:hint="eastAsia" w:ascii="宋体" w:hAnsi="宋体" w:cs="Arial"/>
          <w:szCs w:val="21"/>
        </w:rPr>
        <w:t xml:space="preserve">.3履约保证金在项目履约完成后一个月内无息退回</w:t>
      </w:r>
      <w:r>
        <w:rPr>
          <w:rFonts w:ascii="宋体" w:hAnsi="宋体" w:cs="Arial"/>
          <w:szCs w:val="21"/>
        </w:rPr>
        <w:t xml:space="preserve">，</w:t>
      </w:r>
      <w:r>
        <w:rPr>
          <w:rFonts w:hint="eastAsia" w:ascii="宋体" w:hAnsi="宋体" w:cs="Arial"/>
          <w:szCs w:val="21"/>
        </w:rPr>
        <w:t xml:space="preserve">逾期退回的</w:t>
      </w:r>
      <w:r>
        <w:rPr>
          <w:rFonts w:ascii="宋体" w:hAnsi="宋体" w:cs="Arial"/>
          <w:szCs w:val="21"/>
        </w:rPr>
        <w:t xml:space="preserve">，</w:t>
      </w:r>
      <w:r>
        <w:rPr>
          <w:rFonts w:hint="eastAsia" w:ascii="宋体" w:hAnsi="宋体" w:cs="Arial"/>
          <w:szCs w:val="21"/>
        </w:rPr>
        <w:t xml:space="preserve">按中国人民银行同期存款利率支付利息。</w:t>
      </w:r>
      <w:r>
        <w:rPr>
          <w:rFonts w:ascii="宋体" w:hAnsi="宋体" w:cs="Arial"/>
          <w:szCs w:val="21"/>
        </w:rPr>
      </w:r>
      <w:r/>
    </w:p>
    <w:p>
      <w:pPr>
        <w:pStyle w:val="1192"/>
        <w:ind w:left="426"/>
        <w:spacing w:line="360" w:lineRule="auto"/>
        <w:rPr>
          <w:rFonts w:ascii="宋体" w:hAnsi="宋体" w:cs="Arial"/>
          <w:b/>
          <w:szCs w:val="21"/>
        </w:rPr>
      </w:pPr>
      <w:r>
        <w:rPr>
          <w:rFonts w:hint="eastAsia" w:ascii="宋体" w:hAnsi="宋体" w:cs="Arial"/>
          <w:b/>
          <w:szCs w:val="21"/>
        </w:rPr>
        <w:t xml:space="preserve">八、政策功能</w:t>
      </w:r>
      <w:r>
        <w:rPr>
          <w:rFonts w:ascii="宋体" w:hAnsi="宋体" w:cs="Arial"/>
          <w:b/>
          <w:szCs w:val="21"/>
        </w:rPr>
      </w:r>
      <w:r/>
    </w:p>
    <w:p>
      <w:pPr>
        <w:pStyle w:val="1192"/>
        <w:ind w:left="426"/>
        <w:spacing w:line="360" w:lineRule="auto"/>
        <w:rPr>
          <w:rFonts w:ascii="宋体" w:hAnsi="宋体" w:cs="Arial"/>
          <w:b/>
          <w:szCs w:val="21"/>
        </w:rPr>
      </w:pPr>
      <w:r>
        <w:rPr>
          <w:rFonts w:hint="eastAsia" w:ascii="宋体" w:hAnsi="宋体" w:cs="Arial"/>
          <w:b/>
          <w:szCs w:val="21"/>
        </w:rPr>
        <w:t xml:space="preserve">3</w:t>
      </w:r>
      <w:r>
        <w:rPr>
          <w:rFonts w:ascii="宋体" w:hAnsi="宋体" w:cs="Arial"/>
          <w:b/>
          <w:szCs w:val="21"/>
        </w:rPr>
        <w:t xml:space="preserve">3</w:t>
      </w:r>
      <w:r>
        <w:rPr>
          <w:rFonts w:hint="eastAsia" w:ascii="宋体" w:hAnsi="宋体" w:cs="Arial"/>
          <w:b/>
          <w:szCs w:val="21"/>
        </w:rPr>
        <w:t xml:space="preserve">、政策功能</w:t>
      </w:r>
      <w:r>
        <w:rPr>
          <w:rFonts w:ascii="宋体" w:hAnsi="宋体" w:cs="Arial"/>
          <w:b/>
          <w:szCs w:val="21"/>
        </w:rPr>
      </w:r>
      <w:r/>
    </w:p>
    <w:p>
      <w:pPr>
        <w:pStyle w:val="1214"/>
        <w:ind w:firstLine="411"/>
        <w:jc w:val="both"/>
        <w:spacing w:line="360" w:lineRule="auto"/>
        <w:rPr>
          <w:rFonts w:hint="eastAsia" w:ascii="宋体" w:hAnsi="宋体" w:eastAsia="宋体" w:cs="宋体"/>
          <w:sz w:val="21"/>
          <w:szCs w:val="21"/>
        </w:rPr>
      </w:pPr>
      <w:r>
        <w:rPr>
          <w:rFonts w:hint="eastAsia" w:ascii="宋体" w:hAnsi="宋体" w:eastAsia="宋体"/>
          <w:b/>
          <w:bCs/>
          <w:sz w:val="21"/>
          <w:szCs w:val="21"/>
        </w:rPr>
        <w:t xml:space="preserve">3</w:t>
      </w:r>
      <w:r>
        <w:rPr>
          <w:rFonts w:ascii="宋体" w:hAnsi="宋体" w:eastAsia="宋体"/>
          <w:b/>
          <w:bCs/>
          <w:sz w:val="21"/>
          <w:szCs w:val="21"/>
        </w:rPr>
        <w:t xml:space="preserve">3</w:t>
      </w:r>
      <w:r>
        <w:rPr>
          <w:rFonts w:hint="eastAsia" w:ascii="宋体" w:hAnsi="宋体" w:eastAsia="宋体"/>
          <w:b/>
          <w:bCs/>
          <w:sz w:val="21"/>
          <w:szCs w:val="21"/>
        </w:rPr>
        <w:t xml:space="preserve">.1</w:t>
      </w:r>
      <w:r>
        <w:rPr>
          <w:rFonts w:hint="eastAsia" w:ascii="宋体" w:hAnsi="宋体" w:eastAsia="宋体" w:cs="宋体"/>
          <w:sz w:val="21"/>
          <w:szCs w:val="21"/>
        </w:rPr>
        <w:t xml:space="preserve">、需要落实的政府采购政策</w:t>
      </w:r>
      <w:r/>
    </w:p>
    <w:p>
      <w:pPr>
        <w:pStyle w:val="1214"/>
        <w:ind w:firstLine="409"/>
        <w:jc w:val="both"/>
        <w:spacing w:line="360" w:lineRule="auto"/>
        <w:rPr>
          <w:rFonts w:hint="eastAsia" w:ascii="宋体" w:hAnsi="宋体" w:eastAsia="宋体" w:cs="宋体"/>
          <w:sz w:val="21"/>
          <w:szCs w:val="21"/>
        </w:rPr>
      </w:pPr>
      <w:r>
        <w:rPr>
          <w:rFonts w:hint="eastAsia" w:ascii="宋体" w:hAnsi="宋体" w:eastAsia="宋体"/>
          <w:sz w:val="21"/>
          <w:szCs w:val="21"/>
        </w:rPr>
        <w:t xml:space="preserve">3</w:t>
      </w:r>
      <w:r>
        <w:rPr>
          <w:rFonts w:ascii="宋体" w:hAnsi="宋体" w:eastAsia="宋体"/>
          <w:sz w:val="21"/>
          <w:szCs w:val="21"/>
        </w:rPr>
        <w:t xml:space="preserve">3</w:t>
      </w:r>
      <w:r>
        <w:rPr>
          <w:rFonts w:hint="eastAsia" w:ascii="宋体" w:hAnsi="宋体" w:eastAsia="宋体"/>
          <w:sz w:val="21"/>
          <w:szCs w:val="21"/>
        </w:rPr>
        <w:t xml:space="preserve">.1</w:t>
      </w:r>
      <w:r>
        <w:rPr>
          <w:rFonts w:hint="eastAsia" w:ascii="宋体" w:hAnsi="宋体" w:eastAsia="宋体" w:cs="宋体"/>
          <w:sz w:val="21"/>
          <w:szCs w:val="21"/>
        </w:rPr>
        <w:t xml:space="preserve">.1 根据《政府采购促进中小企业发展管理办法》（财库〔2020〕46号）的规定：  </w:t>
      </w:r>
      <w:r/>
    </w:p>
    <w:p>
      <w:pPr>
        <w:pStyle w:val="1214"/>
        <w:ind w:left="315" w:firstLine="94"/>
        <w:jc w:val="both"/>
        <w:spacing w:line="360" w:lineRule="auto"/>
        <w:rPr>
          <w:rFonts w:hint="eastAsia" w:ascii="宋体" w:hAnsi="宋体" w:eastAsia="宋体" w:cs="宋体"/>
          <w:sz w:val="21"/>
          <w:szCs w:val="21"/>
        </w:rPr>
      </w:pPr>
      <w:r>
        <w:rPr>
          <w:rFonts w:hint="eastAsia" w:ascii="宋体" w:hAnsi="宋体" w:eastAsia="宋体"/>
          <w:sz w:val="21"/>
          <w:szCs w:val="21"/>
        </w:rPr>
        <w:t xml:space="preserve">3</w:t>
      </w:r>
      <w:r>
        <w:rPr>
          <w:rFonts w:ascii="宋体" w:hAnsi="宋体" w:eastAsia="宋体"/>
          <w:sz w:val="21"/>
          <w:szCs w:val="21"/>
        </w:rPr>
        <w:t xml:space="preserve">3</w:t>
      </w:r>
      <w:r>
        <w:rPr>
          <w:rFonts w:hint="eastAsia" w:ascii="宋体" w:hAnsi="宋体" w:eastAsia="宋体"/>
          <w:sz w:val="21"/>
          <w:szCs w:val="21"/>
        </w:rPr>
        <w:t xml:space="preserve">.1</w:t>
      </w:r>
      <w:r>
        <w:rPr>
          <w:rFonts w:hint="eastAsia" w:ascii="宋体" w:hAnsi="宋体" w:eastAsia="宋体" w:cs="宋体"/>
          <w:sz w:val="21"/>
          <w:szCs w:val="21"/>
        </w:rPr>
        <w:t xml:space="preserve">.1.1 本办法所称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  视同中小企业。  </w:t>
      </w:r>
      <w:r/>
    </w:p>
    <w:p>
      <w:pPr>
        <w:pStyle w:val="1214"/>
        <w:ind w:left="315" w:firstLine="0"/>
        <w:jc w:val="both"/>
        <w:spacing w:line="360" w:lineRule="auto"/>
        <w:rPr>
          <w:rFonts w:hint="eastAsia" w:ascii="宋体" w:hAnsi="宋体" w:eastAsia="宋体" w:cs="宋体"/>
          <w:sz w:val="21"/>
          <w:szCs w:val="21"/>
        </w:rPr>
      </w:pPr>
      <w:r>
        <w:rPr>
          <w:rFonts w:hint="eastAsia" w:ascii="宋体" w:hAnsi="宋体" w:eastAsia="宋体"/>
          <w:sz w:val="21"/>
          <w:szCs w:val="21"/>
        </w:rPr>
        <w:t xml:space="preserve">3</w:t>
      </w:r>
      <w:r>
        <w:rPr>
          <w:rFonts w:ascii="宋体" w:hAnsi="宋体" w:eastAsia="宋体"/>
          <w:sz w:val="21"/>
          <w:szCs w:val="21"/>
        </w:rPr>
        <w:t xml:space="preserve">3</w:t>
      </w:r>
      <w:r>
        <w:rPr>
          <w:rFonts w:hint="eastAsia" w:ascii="宋体" w:hAnsi="宋体" w:eastAsia="宋体"/>
          <w:sz w:val="21"/>
          <w:szCs w:val="21"/>
        </w:rPr>
        <w:t xml:space="preserve">.1.</w:t>
      </w:r>
      <w:r>
        <w:rPr>
          <w:rFonts w:hint="eastAsia" w:ascii="宋体" w:hAnsi="宋体" w:eastAsia="宋体" w:cs="宋体"/>
          <w:sz w:val="21"/>
          <w:szCs w:val="21"/>
        </w:rPr>
        <w:t xml:space="preserve">2 符合享受本办法规定政策的情形：（一）在货物采购项目中，货物由中小企业制造，即货物由中小企业生产且使用该中小企业商号或者注册商标；（二）在工程采购项目中，工程由中小企业承建，即工程施工单位为中小企业；（三）在服务采购项目中，服务由中小企业承接，即提供服务的人员为中小企业依照《中华人民共和国劳动合同法》订立劳动合同的从业人员。  </w:t>
      </w:r>
      <w:r/>
    </w:p>
    <w:p>
      <w:pPr>
        <w:pStyle w:val="1214"/>
        <w:ind w:left="315" w:firstLine="94"/>
        <w:jc w:val="both"/>
        <w:spacing w:line="360" w:lineRule="auto"/>
        <w:rPr>
          <w:rFonts w:hint="eastAsia" w:ascii="宋体" w:hAnsi="宋体" w:eastAsia="宋体" w:cs="宋体"/>
          <w:sz w:val="21"/>
          <w:szCs w:val="21"/>
        </w:rPr>
      </w:pPr>
      <w:r>
        <w:rPr>
          <w:rFonts w:hint="eastAsia" w:ascii="宋体" w:hAnsi="宋体" w:eastAsia="宋体"/>
          <w:sz w:val="21"/>
          <w:szCs w:val="21"/>
        </w:rPr>
        <w:t xml:space="preserve">3</w:t>
      </w:r>
      <w:r>
        <w:rPr>
          <w:rFonts w:ascii="宋体" w:hAnsi="宋体" w:eastAsia="宋体"/>
          <w:sz w:val="21"/>
          <w:szCs w:val="21"/>
        </w:rPr>
        <w:t xml:space="preserve">3</w:t>
      </w:r>
      <w:r>
        <w:rPr>
          <w:rFonts w:hint="eastAsia" w:ascii="宋体" w:hAnsi="宋体" w:eastAsia="宋体"/>
          <w:sz w:val="21"/>
          <w:szCs w:val="21"/>
        </w:rPr>
        <w:t xml:space="preserve">.1</w:t>
      </w:r>
      <w:r>
        <w:rPr>
          <w:rFonts w:hint="eastAsia" w:ascii="宋体" w:hAnsi="宋体" w:eastAsia="宋体" w:cs="宋体"/>
          <w:sz w:val="21"/>
          <w:szCs w:val="21"/>
        </w:rPr>
        <w:t xml:space="preserve">.3 在货物采购项目中，供应商提供的货物既有中小企业制造货物，也有大型企业制造货物的，不享受本办法规定的政策。以联合体形式参加政府采购活动，联合体各方均为中小企业的，联合体视同中小企业。其中，联合体各方均为小微企业的，联合体视同小微企业。  </w:t>
      </w:r>
      <w:r/>
    </w:p>
    <w:p>
      <w:pPr>
        <w:pStyle w:val="1214"/>
        <w:ind w:left="315" w:firstLine="94"/>
        <w:jc w:val="both"/>
        <w:spacing w:line="360" w:lineRule="auto"/>
        <w:rPr>
          <w:rFonts w:hint="eastAsia" w:ascii="宋体" w:hAnsi="宋体" w:eastAsia="宋体" w:cs="宋体"/>
          <w:sz w:val="21"/>
          <w:szCs w:val="21"/>
        </w:rPr>
      </w:pPr>
      <w:r>
        <w:rPr>
          <w:rFonts w:hint="eastAsia" w:ascii="宋体" w:hAnsi="宋体" w:eastAsia="宋体"/>
          <w:sz w:val="21"/>
          <w:szCs w:val="21"/>
        </w:rPr>
        <w:t xml:space="preserve">3</w:t>
      </w:r>
      <w:r>
        <w:rPr>
          <w:rFonts w:ascii="宋体" w:hAnsi="宋体" w:eastAsia="宋体"/>
          <w:sz w:val="21"/>
          <w:szCs w:val="21"/>
        </w:rPr>
        <w:t xml:space="preserve">3</w:t>
      </w:r>
      <w:r>
        <w:rPr>
          <w:rFonts w:hint="eastAsia" w:ascii="宋体" w:hAnsi="宋体" w:eastAsia="宋体"/>
          <w:sz w:val="21"/>
          <w:szCs w:val="21"/>
        </w:rPr>
        <w:t xml:space="preserve">.1</w:t>
      </w:r>
      <w:r>
        <w:rPr>
          <w:rFonts w:hint="eastAsia" w:ascii="宋体" w:hAnsi="宋体" w:eastAsia="宋体" w:cs="宋体"/>
          <w:sz w:val="21"/>
          <w:szCs w:val="21"/>
        </w:rPr>
        <w:t xml:space="preserve">.4 中小企业划分标准按照《关于印发中小企业划型标准规定的通知》（工信部联企业  [2011]300号）执行。</w:t>
      </w:r>
      <w:r/>
    </w:p>
    <w:p>
      <w:pPr>
        <w:pStyle w:val="1214"/>
        <w:ind w:left="315" w:firstLine="94"/>
        <w:jc w:val="both"/>
        <w:spacing w:line="360" w:lineRule="auto"/>
        <w:rPr>
          <w:rFonts w:hint="eastAsia" w:ascii="宋体" w:hAnsi="宋体" w:eastAsia="宋体" w:cs="宋体"/>
          <w:sz w:val="21"/>
          <w:szCs w:val="21"/>
        </w:rPr>
      </w:pPr>
      <w:r>
        <w:rPr>
          <w:rFonts w:hint="eastAsia" w:ascii="宋体" w:hAnsi="宋体" w:eastAsia="宋体"/>
          <w:sz w:val="21"/>
          <w:szCs w:val="21"/>
        </w:rPr>
        <w:t xml:space="preserve">3</w:t>
      </w:r>
      <w:r>
        <w:rPr>
          <w:rFonts w:ascii="宋体" w:hAnsi="宋体" w:eastAsia="宋体"/>
          <w:sz w:val="21"/>
          <w:szCs w:val="21"/>
        </w:rPr>
        <w:t xml:space="preserve">3</w:t>
      </w:r>
      <w:r>
        <w:rPr>
          <w:rFonts w:hint="eastAsia" w:ascii="宋体" w:hAnsi="宋体" w:eastAsia="宋体"/>
          <w:sz w:val="21"/>
          <w:szCs w:val="21"/>
        </w:rPr>
        <w:t xml:space="preserve">.1</w:t>
      </w:r>
      <w:r>
        <w:rPr>
          <w:rFonts w:hint="eastAsia" w:ascii="宋体" w:hAnsi="宋体" w:eastAsia="宋体" w:cs="宋体"/>
          <w:sz w:val="21"/>
          <w:szCs w:val="21"/>
        </w:rPr>
        <w:t xml:space="preserve">.5 参加政府采购活动的中小企业投标时需提供《中小企业声明函》。否则不享受本办法规定的政策。  </w:t>
      </w:r>
      <w:r/>
    </w:p>
    <w:p>
      <w:pPr>
        <w:pStyle w:val="1214"/>
        <w:ind w:left="315" w:firstLine="94"/>
        <w:jc w:val="both"/>
        <w:spacing w:line="360" w:lineRule="auto"/>
        <w:rPr>
          <w:rFonts w:hint="eastAsia" w:ascii="宋体" w:hAnsi="宋体" w:eastAsia="宋体" w:cs="宋体"/>
          <w:sz w:val="21"/>
          <w:szCs w:val="21"/>
        </w:rPr>
      </w:pPr>
      <w:r>
        <w:rPr>
          <w:rFonts w:hint="eastAsia" w:ascii="宋体" w:hAnsi="宋体" w:eastAsia="宋体"/>
          <w:sz w:val="21"/>
          <w:szCs w:val="21"/>
        </w:rPr>
        <w:t xml:space="preserve">3</w:t>
      </w:r>
      <w:r>
        <w:rPr>
          <w:rFonts w:ascii="宋体" w:hAnsi="宋体" w:eastAsia="宋体"/>
          <w:sz w:val="21"/>
          <w:szCs w:val="21"/>
        </w:rPr>
        <w:t xml:space="preserve">3</w:t>
      </w:r>
      <w:r>
        <w:rPr>
          <w:rFonts w:hint="eastAsia" w:ascii="宋体" w:hAnsi="宋体" w:eastAsia="宋体"/>
          <w:sz w:val="21"/>
          <w:szCs w:val="21"/>
        </w:rPr>
        <w:t xml:space="preserve">.1</w:t>
      </w:r>
      <w:r>
        <w:rPr>
          <w:rFonts w:hint="eastAsia" w:ascii="宋体" w:hAnsi="宋体" w:eastAsia="宋体" w:cs="宋体"/>
          <w:sz w:val="21"/>
          <w:szCs w:val="21"/>
        </w:rPr>
        <w:t xml:space="preserve">.6 供应商提供声明函内容不实的，属于提供虚假材料谋取中标、成交，依照《中华人民共和国政府采购法》等国家有关规定追究相应责任。  </w:t>
      </w:r>
      <w:r/>
    </w:p>
    <w:p>
      <w:pPr>
        <w:pStyle w:val="1214"/>
        <w:spacing w:line="360" w:lineRule="auto"/>
        <w:rPr>
          <w:rFonts w:hint="eastAsia" w:ascii="宋体" w:hAnsi="宋体" w:eastAsia="宋体" w:cs="宋体"/>
          <w:sz w:val="21"/>
          <w:szCs w:val="21"/>
        </w:rPr>
      </w:pPr>
      <w:r>
        <w:rPr>
          <w:rFonts w:hint="eastAsia" w:ascii="宋体" w:hAnsi="宋体" w:eastAsia="宋体"/>
          <w:sz w:val="21"/>
          <w:szCs w:val="21"/>
        </w:rPr>
        <w:t xml:space="preserve">3</w:t>
      </w:r>
      <w:r>
        <w:rPr>
          <w:rFonts w:ascii="宋体" w:hAnsi="宋体" w:eastAsia="宋体"/>
          <w:sz w:val="21"/>
          <w:szCs w:val="21"/>
        </w:rPr>
        <w:t xml:space="preserve">3</w:t>
      </w:r>
      <w:r>
        <w:rPr>
          <w:rFonts w:hint="eastAsia" w:ascii="宋体" w:hAnsi="宋体" w:eastAsia="宋体"/>
          <w:sz w:val="21"/>
          <w:szCs w:val="21"/>
        </w:rPr>
        <w:t xml:space="preserve">.1</w:t>
      </w:r>
      <w:r>
        <w:rPr>
          <w:rFonts w:hint="eastAsia" w:ascii="宋体" w:hAnsi="宋体" w:eastAsia="宋体" w:cs="宋体"/>
          <w:sz w:val="21"/>
          <w:szCs w:val="21"/>
        </w:rPr>
        <w:t xml:space="preserve">.7 本项目采购标的所属行业为：其他未列明行业  </w:t>
      </w:r>
      <w:r/>
    </w:p>
    <w:p>
      <w:pPr>
        <w:pStyle w:val="1214"/>
        <w:ind w:left="315" w:firstLine="105"/>
        <w:spacing w:line="360" w:lineRule="auto"/>
        <w:rPr>
          <w:rFonts w:hint="eastAsia" w:ascii="宋体" w:hAnsi="宋体" w:eastAsia="宋体"/>
          <w:b/>
          <w:bCs/>
          <w:sz w:val="21"/>
          <w:szCs w:val="21"/>
        </w:rPr>
      </w:pPr>
      <w:r>
        <w:rPr>
          <w:rFonts w:hint="eastAsia" w:ascii="宋体" w:hAnsi="宋体" w:eastAsia="宋体"/>
          <w:b/>
          <w:bCs/>
          <w:sz w:val="21"/>
          <w:szCs w:val="21"/>
        </w:rPr>
        <w:t xml:space="preserve">3</w:t>
      </w:r>
      <w:r>
        <w:rPr>
          <w:rFonts w:ascii="宋体" w:hAnsi="宋体" w:eastAsia="宋体"/>
          <w:b/>
          <w:bCs/>
          <w:sz w:val="21"/>
          <w:szCs w:val="21"/>
        </w:rPr>
        <w:t xml:space="preserve">3</w:t>
      </w:r>
      <w:r>
        <w:rPr>
          <w:rFonts w:hint="eastAsia" w:ascii="宋体" w:hAnsi="宋体" w:eastAsia="宋体"/>
          <w:b/>
          <w:bCs/>
          <w:sz w:val="21"/>
          <w:szCs w:val="21"/>
        </w:rPr>
        <w:t xml:space="preserve">.2根据《关于促进残疾人就业政府采购政策的通知》（财库〔2017〕141号），政府采购促进促进残疾人就业，残疾人福利性单位提供的产品和服务在评标时将获得优势，具体详见本招标文件内容。</w:t>
      </w:r>
      <w:r/>
    </w:p>
    <w:p>
      <w:pPr>
        <w:pStyle w:val="1214"/>
        <w:ind w:left="315" w:firstLine="105"/>
        <w:spacing w:line="360" w:lineRule="auto"/>
        <w:rPr>
          <w:rFonts w:hint="eastAsia" w:ascii="宋体" w:hAnsi="宋体" w:eastAsia="宋体"/>
          <w:b/>
          <w:bCs/>
          <w:sz w:val="21"/>
          <w:szCs w:val="21"/>
        </w:rPr>
      </w:pPr>
      <w:r>
        <w:rPr>
          <w:rFonts w:hint="eastAsia" w:ascii="宋体" w:hAnsi="宋体" w:eastAsia="宋体"/>
          <w:b/>
          <w:bCs/>
          <w:sz w:val="21"/>
          <w:szCs w:val="21"/>
        </w:rPr>
        <w:t xml:space="preserve">3</w:t>
      </w:r>
      <w:r>
        <w:rPr>
          <w:rFonts w:ascii="宋体" w:hAnsi="宋体" w:eastAsia="宋体"/>
          <w:b/>
          <w:bCs/>
          <w:sz w:val="21"/>
          <w:szCs w:val="21"/>
        </w:rPr>
        <w:t xml:space="preserve">3</w:t>
      </w:r>
      <w:r>
        <w:rPr>
          <w:rFonts w:hint="eastAsia" w:ascii="宋体" w:hAnsi="宋体" w:eastAsia="宋体"/>
          <w:b/>
          <w:bCs/>
          <w:sz w:val="21"/>
          <w:szCs w:val="21"/>
        </w:rPr>
        <w:t xml:space="preserve">.3根据《关于政府采购支持监狱企业发展有关问题的通知》（财库〔2014〕68号），政府采购促进监狱企业发展，监狱企业提供的产品和服务在评标时将获得优势，具体详见本招标文件内容。</w:t>
      </w:r>
      <w:r/>
    </w:p>
    <w:p>
      <w:pPr>
        <w:pStyle w:val="1214"/>
        <w:ind w:left="420" w:firstLine="0"/>
        <w:spacing w:line="360" w:lineRule="auto"/>
        <w:rPr>
          <w:rFonts w:hint="eastAsia" w:ascii="宋体" w:hAnsi="宋体" w:eastAsia="宋体"/>
          <w:b/>
          <w:bCs/>
          <w:sz w:val="21"/>
          <w:szCs w:val="21"/>
        </w:rPr>
      </w:pPr>
      <w:r>
        <w:rPr>
          <w:rFonts w:hint="eastAsia" w:ascii="宋体" w:hAnsi="宋体" w:eastAsia="宋体"/>
          <w:b/>
          <w:bCs/>
          <w:sz w:val="21"/>
          <w:szCs w:val="21"/>
        </w:rPr>
        <w:t xml:space="preserve">3</w:t>
      </w:r>
      <w:r>
        <w:rPr>
          <w:rFonts w:ascii="宋体" w:hAnsi="宋体" w:eastAsia="宋体"/>
          <w:b/>
          <w:bCs/>
          <w:sz w:val="21"/>
          <w:szCs w:val="21"/>
        </w:rPr>
        <w:t xml:space="preserve">3</w:t>
      </w:r>
      <w:r>
        <w:rPr>
          <w:rFonts w:hint="eastAsia" w:ascii="宋体" w:hAnsi="宋体" w:eastAsia="宋体"/>
          <w:b/>
          <w:bCs/>
          <w:sz w:val="21"/>
          <w:szCs w:val="21"/>
        </w:rPr>
        <w:t xml:space="preserve">.4强制采购节能产品、信息安全产品，优先采购环境标志产品。节能产品是指列入财政部、国家发展和改革委员会制定的《节能产品政府采购清单》，且经过认定的节能产品；信息安全产品是指列入国家质检总局、国家认监委《信息安全产品强制性认证目录》，并获得强制性产品认证证书的产品；环境标志产品是指列入财政部、国家环保总局制定的《环境标志产品政府采购清单》，且经过认证的环境标志产品。</w:t>
      </w:r>
      <w:r/>
    </w:p>
    <w:p>
      <w:pPr>
        <w:pStyle w:val="1214"/>
        <w:ind w:left="420" w:firstLine="0"/>
        <w:spacing w:line="360" w:lineRule="auto"/>
        <w:rPr>
          <w:rFonts w:hint="eastAsia" w:ascii="宋体" w:hAnsi="宋体" w:eastAsia="宋体"/>
          <w:b/>
          <w:bCs/>
          <w:sz w:val="21"/>
          <w:szCs w:val="21"/>
        </w:rPr>
      </w:pPr>
      <w:r>
        <w:rPr>
          <w:rFonts w:hint="eastAsia" w:ascii="宋体" w:hAnsi="宋体" w:eastAsia="宋体"/>
          <w:b/>
          <w:bCs/>
          <w:sz w:val="21"/>
          <w:szCs w:val="21"/>
        </w:rPr>
        <w:t xml:space="preserve">3</w:t>
      </w:r>
      <w:r>
        <w:rPr>
          <w:rFonts w:ascii="宋体" w:hAnsi="宋体" w:eastAsia="宋体"/>
          <w:b/>
          <w:bCs/>
          <w:sz w:val="21"/>
          <w:szCs w:val="21"/>
        </w:rPr>
        <w:t xml:space="preserve">3</w:t>
      </w:r>
      <w:r>
        <w:rPr>
          <w:rFonts w:hint="eastAsia" w:ascii="宋体" w:hAnsi="宋体" w:eastAsia="宋体"/>
          <w:b/>
          <w:bCs/>
          <w:sz w:val="21"/>
          <w:szCs w:val="21"/>
        </w:rPr>
        <w:t xml:space="preserve">.5提供的产品属于信息安全产品的，供应商应当选择经国家认证的信息安全产品投标，并提供由中国信息安全认证中心按国家标准认证颁发的有效认证证书复印件。</w:t>
      </w:r>
      <w:r/>
    </w:p>
    <w:p>
      <w:pPr>
        <w:pStyle w:val="1214"/>
        <w:ind w:left="420" w:firstLine="0"/>
        <w:spacing w:line="360" w:lineRule="auto"/>
        <w:rPr>
          <w:rFonts w:hint="eastAsia" w:ascii="宋体" w:hAnsi="宋体" w:eastAsia="宋体"/>
          <w:b/>
          <w:bCs/>
          <w:sz w:val="21"/>
          <w:szCs w:val="21"/>
        </w:rPr>
      </w:pPr>
      <w:r>
        <w:rPr>
          <w:rFonts w:hint="eastAsia" w:ascii="宋体" w:hAnsi="宋体" w:eastAsia="宋体"/>
          <w:b/>
          <w:bCs/>
          <w:sz w:val="21"/>
          <w:szCs w:val="21"/>
        </w:rPr>
        <w:t xml:space="preserve">3</w:t>
      </w:r>
      <w:r>
        <w:rPr>
          <w:rFonts w:ascii="宋体" w:hAnsi="宋体" w:eastAsia="宋体"/>
          <w:b/>
          <w:bCs/>
          <w:sz w:val="21"/>
          <w:szCs w:val="21"/>
        </w:rPr>
        <w:t xml:space="preserve">3</w:t>
      </w:r>
      <w:r>
        <w:rPr>
          <w:rFonts w:hint="eastAsia" w:ascii="宋体" w:hAnsi="宋体" w:eastAsia="宋体"/>
          <w:b/>
          <w:bCs/>
          <w:sz w:val="21"/>
          <w:szCs w:val="21"/>
        </w:rPr>
        <w:t xml:space="preserve">.6提供的产品属于政府强制采购节能产品的，供应商应当选择最新一期《节能产品政府采购清单》中的产品投标，并提供有效的节能产品认证证书复印件。</w:t>
      </w:r>
      <w:r/>
    </w:p>
    <w:p>
      <w:pPr>
        <w:pStyle w:val="1214"/>
        <w:ind w:left="420" w:firstLine="0"/>
        <w:spacing w:line="360" w:lineRule="auto"/>
        <w:rPr>
          <w:rFonts w:hint="eastAsia" w:ascii="宋体" w:hAnsi="宋体" w:eastAsia="宋体"/>
        </w:rPr>
      </w:pPr>
      <w:r>
        <w:rPr>
          <w:rFonts w:hint="eastAsia" w:ascii="宋体" w:hAnsi="宋体" w:eastAsia="宋体"/>
          <w:b/>
          <w:bCs/>
          <w:sz w:val="21"/>
          <w:szCs w:val="21"/>
        </w:rPr>
        <w:t xml:space="preserve">3</w:t>
      </w:r>
      <w:r>
        <w:rPr>
          <w:rFonts w:ascii="宋体" w:hAnsi="宋体" w:eastAsia="宋体"/>
          <w:b/>
          <w:bCs/>
          <w:sz w:val="21"/>
          <w:szCs w:val="21"/>
        </w:rPr>
        <w:t xml:space="preserve">3</w:t>
      </w:r>
      <w:r>
        <w:rPr>
          <w:rFonts w:hint="eastAsia" w:ascii="宋体" w:hAnsi="宋体" w:eastAsia="宋体"/>
          <w:b/>
          <w:bCs/>
          <w:sz w:val="21"/>
          <w:szCs w:val="21"/>
        </w:rPr>
        <w:t xml:space="preserve">.7提供的产品属于环境标志产品的,供应商应优先选择最新一期《环境标志产品政府采购清单》中的,且经过认证的环境标志产品投标。 </w:t>
      </w:r>
      <w:r>
        <w:rPr>
          <w:rFonts w:hint="eastAsia" w:ascii="宋体" w:hAnsi="宋体" w:eastAsia="宋体"/>
        </w:rPr>
      </w:r>
      <w:r/>
    </w:p>
    <w:p>
      <w:pPr>
        <w:pStyle w:val="1192"/>
        <w:ind w:left="426"/>
        <w:spacing w:line="360" w:lineRule="auto"/>
        <w:rPr>
          <w:rFonts w:ascii="宋体" w:hAnsi="宋体" w:cs="Arial"/>
          <w:b/>
          <w:szCs w:val="21"/>
        </w:rPr>
      </w:pPr>
      <w:r>
        <w:rPr>
          <w:rFonts w:hint="eastAsia" w:ascii="宋体" w:hAnsi="宋体" w:cs="Arial"/>
          <w:b/>
          <w:szCs w:val="21"/>
        </w:rPr>
        <w:t xml:space="preserve">九、其他事项</w:t>
      </w:r>
      <w:r>
        <w:rPr>
          <w:rFonts w:ascii="宋体" w:hAnsi="宋体" w:cs="Arial"/>
          <w:b/>
          <w:szCs w:val="21"/>
        </w:rPr>
      </w:r>
      <w:r/>
    </w:p>
    <w:p>
      <w:pPr>
        <w:pStyle w:val="1192"/>
        <w:ind w:left="426"/>
        <w:spacing w:line="360" w:lineRule="auto"/>
        <w:rPr>
          <w:rFonts w:ascii="宋体" w:hAnsi="宋体" w:cs="Arial"/>
          <w:b/>
          <w:szCs w:val="21"/>
        </w:rPr>
      </w:pPr>
      <w:r>
        <w:rPr>
          <w:rFonts w:hint="eastAsia" w:ascii="宋体" w:hAnsi="宋体" w:cs="Arial"/>
          <w:b/>
          <w:szCs w:val="21"/>
        </w:rPr>
        <w:t xml:space="preserve">3</w:t>
      </w:r>
      <w:r>
        <w:rPr>
          <w:rFonts w:ascii="宋体" w:hAnsi="宋体" w:cs="Arial"/>
          <w:b/>
          <w:szCs w:val="21"/>
        </w:rPr>
        <w:t xml:space="preserve">4</w:t>
      </w:r>
      <w:r>
        <w:rPr>
          <w:rFonts w:hint="eastAsia" w:ascii="宋体" w:hAnsi="宋体" w:cs="Arial"/>
          <w:b/>
          <w:szCs w:val="21"/>
        </w:rPr>
        <w:t xml:space="preserve">、 中标服务费</w:t>
      </w:r>
      <w:r>
        <w:rPr>
          <w:rFonts w:ascii="宋体" w:hAnsi="宋体" w:cs="Arial"/>
          <w:b/>
          <w:szCs w:val="21"/>
        </w:rPr>
      </w:r>
      <w:r/>
    </w:p>
    <w:p>
      <w:pPr>
        <w:pStyle w:val="1192"/>
        <w:ind w:left="425"/>
        <w:spacing w:line="360" w:lineRule="auto"/>
        <w:rPr>
          <w:rFonts w:ascii="宋体" w:hAnsi="宋体" w:cs="Arial"/>
          <w:szCs w:val="21"/>
        </w:rPr>
      </w:pPr>
      <w:r>
        <w:rPr>
          <w:rFonts w:hint="eastAsia" w:ascii="宋体" w:hAnsi="宋体" w:cs="Arial"/>
          <w:szCs w:val="21"/>
        </w:rPr>
        <w:t xml:space="preserve">3</w:t>
      </w:r>
      <w:r>
        <w:rPr>
          <w:rFonts w:ascii="宋体" w:hAnsi="宋体" w:cs="Arial"/>
          <w:szCs w:val="21"/>
        </w:rPr>
        <w:t xml:space="preserve">4</w:t>
      </w:r>
      <w:r>
        <w:rPr>
          <w:rFonts w:hint="eastAsia" w:ascii="宋体" w:hAnsi="宋体" w:cs="Arial"/>
          <w:szCs w:val="21"/>
        </w:rPr>
        <w:t xml:space="preserve">.1 中标单位须按规定支付中标服务费，该费用应在</w:t>
      </w:r>
      <w:r>
        <w:rPr>
          <w:rFonts w:hint="eastAsia" w:ascii="宋体" w:hAnsi="宋体"/>
          <w:szCs w:val="21"/>
        </w:rPr>
        <w:t xml:space="preserve">领取通知书前向代理公司缴纳</w:t>
      </w:r>
      <w:r>
        <w:rPr>
          <w:rFonts w:hint="eastAsia" w:ascii="宋体" w:hAnsi="宋体" w:cs="Arial"/>
          <w:szCs w:val="21"/>
        </w:rPr>
        <w:t xml:space="preserve">。</w:t>
      </w:r>
      <w:r>
        <w:rPr>
          <w:rFonts w:ascii="宋体" w:hAnsi="宋体" w:cs="Arial"/>
          <w:szCs w:val="21"/>
        </w:rPr>
      </w:r>
      <w:r/>
    </w:p>
    <w:p>
      <w:pPr>
        <w:pStyle w:val="1192"/>
        <w:ind w:left="420"/>
        <w:spacing w:line="360" w:lineRule="auto"/>
        <w:rPr>
          <w:rFonts w:hint="eastAsia" w:ascii="宋体" w:hAnsi="宋体" w:cs="Arial"/>
          <w:b/>
          <w:szCs w:val="21"/>
        </w:rPr>
      </w:pPr>
      <w:r>
        <w:rPr>
          <w:rFonts w:hint="eastAsia" w:ascii="宋体" w:hAnsi="宋体" w:cs="Arial"/>
          <w:bCs/>
          <w:szCs w:val="21"/>
        </w:rPr>
        <w:t xml:space="preserve">3</w:t>
      </w:r>
      <w:r>
        <w:rPr>
          <w:rFonts w:ascii="宋体" w:hAnsi="宋体" w:cs="Arial"/>
          <w:bCs/>
          <w:szCs w:val="21"/>
        </w:rPr>
        <w:t xml:space="preserve">4</w:t>
      </w:r>
      <w:r>
        <w:rPr>
          <w:rFonts w:hint="eastAsia" w:ascii="宋体" w:hAnsi="宋体" w:cs="Arial"/>
          <w:bCs/>
          <w:szCs w:val="21"/>
        </w:rPr>
        <w:t xml:space="preserve">.2</w:t>
      </w:r>
      <w:r>
        <w:rPr>
          <w:rFonts w:hint="eastAsia" w:ascii="宋体" w:hAnsi="宋体" w:cs="Arial"/>
          <w:b/>
          <w:szCs w:val="21"/>
        </w:rPr>
        <w:t xml:space="preserve"> 按差额定率累进法计算收费: 按预算金额100万元以下，收取1.5%；100-500万元，收取1.1%；500-1000万元，收取0.8%；1000-5000万元，收取0.5%；5000-10000万元，收取0.25%；10000-100000万元，收取0.05%；最低不少于3000元。（苏州伟拓建设管理咨询有限公司  帐号：3052261012011000003033   开户行：昆山农村商业银行股份有限公司银联支行）</w:t>
      </w:r>
      <w:r/>
    </w:p>
    <w:p>
      <w:pPr>
        <w:pStyle w:val="1192"/>
        <w:ind w:left="425"/>
        <w:spacing w:line="360" w:lineRule="auto"/>
        <w:rPr>
          <w:rFonts w:ascii="宋体" w:hAnsi="宋体"/>
        </w:rPr>
      </w:pPr>
      <w:r>
        <w:rPr>
          <w:rFonts w:hint="eastAsia" w:ascii="宋体" w:hAnsi="宋体" w:cs="Arial"/>
          <w:szCs w:val="21"/>
        </w:rPr>
        <w:t xml:space="preserve">3</w:t>
      </w:r>
      <w:r>
        <w:rPr>
          <w:rFonts w:ascii="宋体" w:hAnsi="宋体" w:cs="Arial"/>
          <w:szCs w:val="21"/>
        </w:rPr>
        <w:t xml:space="preserve">4</w:t>
      </w:r>
      <w:r>
        <w:rPr>
          <w:rFonts w:hint="eastAsia" w:ascii="宋体" w:hAnsi="宋体" w:cs="Arial"/>
          <w:szCs w:val="21"/>
        </w:rPr>
        <w:t xml:space="preserve">.3 中标单位如果未按规定缴纳中标服务费，我单位保留诉讼的权利。</w:t>
      </w:r>
      <w:r>
        <w:rPr>
          <w:rFonts w:ascii="宋体" w:hAnsi="宋体"/>
        </w:rPr>
      </w:r>
      <w:r/>
    </w:p>
    <w:p>
      <w:pPr>
        <w:pStyle w:val="1192"/>
        <w:ind w:left="425"/>
        <w:spacing w:line="360" w:lineRule="auto"/>
        <w:rPr>
          <w:rFonts w:ascii="宋体" w:hAnsi="宋体" w:cs="Arial"/>
          <w:b/>
          <w:szCs w:val="21"/>
        </w:rPr>
      </w:pPr>
      <w:r>
        <w:rPr>
          <w:rFonts w:hint="eastAsia" w:ascii="宋体" w:hAnsi="宋体" w:cs="Arial"/>
          <w:b/>
          <w:szCs w:val="21"/>
        </w:rPr>
        <w:t xml:space="preserve">3</w:t>
      </w:r>
      <w:r>
        <w:rPr>
          <w:rFonts w:ascii="宋体" w:hAnsi="宋体" w:cs="Arial"/>
          <w:b/>
          <w:szCs w:val="21"/>
        </w:rPr>
        <w:t xml:space="preserve">5</w:t>
      </w:r>
      <w:r>
        <w:rPr>
          <w:rFonts w:hint="eastAsia" w:ascii="宋体" w:hAnsi="宋体" w:cs="Arial"/>
          <w:b/>
          <w:szCs w:val="21"/>
        </w:rPr>
        <w:t xml:space="preserve">、监督</w:t>
      </w:r>
      <w:r>
        <w:rPr>
          <w:rFonts w:ascii="宋体" w:hAnsi="宋体" w:cs="Arial"/>
          <w:b/>
          <w:szCs w:val="21"/>
        </w:rPr>
      </w:r>
      <w:r/>
    </w:p>
    <w:p>
      <w:pPr>
        <w:pStyle w:val="1192"/>
        <w:ind w:left="425"/>
        <w:spacing w:line="360" w:lineRule="auto"/>
        <w:rPr>
          <w:rFonts w:ascii="宋体" w:hAnsi="宋体" w:cs="Arial"/>
          <w:b/>
          <w:szCs w:val="21"/>
        </w:rPr>
      </w:pPr>
      <w:r>
        <w:rPr>
          <w:rFonts w:hint="eastAsia" w:ascii="宋体" w:hAnsi="宋体" w:cs="Arial"/>
          <w:b/>
          <w:szCs w:val="21"/>
        </w:rPr>
        <w:t xml:space="preserve">3</w:t>
      </w:r>
      <w:r>
        <w:rPr>
          <w:rFonts w:ascii="宋体" w:hAnsi="宋体" w:cs="Arial"/>
          <w:b/>
          <w:szCs w:val="21"/>
        </w:rPr>
        <w:t xml:space="preserve">5</w:t>
      </w:r>
      <w:r>
        <w:rPr>
          <w:rFonts w:hint="eastAsia" w:ascii="宋体" w:hAnsi="宋体" w:cs="Arial"/>
          <w:b/>
          <w:szCs w:val="21"/>
        </w:rPr>
        <w:t xml:space="preserve">.1 政府有关监督部门将对招投标全过程进行监督。</w:t>
      </w:r>
      <w:r>
        <w:rPr>
          <w:rFonts w:ascii="宋体" w:hAnsi="宋体" w:cs="Arial"/>
          <w:b/>
          <w:szCs w:val="21"/>
        </w:rPr>
      </w:r>
      <w:r/>
    </w:p>
    <w:p>
      <w:pPr>
        <w:pStyle w:val="1192"/>
        <w:ind w:left="426"/>
        <w:spacing w:line="360" w:lineRule="auto"/>
        <w:rPr>
          <w:rFonts w:ascii="宋体" w:hAnsi="宋体" w:cs="Arial"/>
          <w:b/>
          <w:szCs w:val="21"/>
        </w:rPr>
      </w:pPr>
      <w:r>
        <w:rPr>
          <w:rFonts w:hint="eastAsia" w:ascii="宋体" w:hAnsi="宋体" w:cs="Arial"/>
          <w:b/>
          <w:szCs w:val="21"/>
        </w:rPr>
        <w:t xml:space="preserve">3</w:t>
      </w:r>
      <w:r>
        <w:rPr>
          <w:rFonts w:ascii="宋体" w:hAnsi="宋体" w:cs="Arial"/>
          <w:b/>
          <w:szCs w:val="21"/>
        </w:rPr>
        <w:t xml:space="preserve">6</w:t>
      </w:r>
      <w:r>
        <w:rPr>
          <w:rFonts w:hint="eastAsia" w:ascii="宋体" w:hAnsi="宋体" w:cs="Arial"/>
          <w:b/>
          <w:szCs w:val="21"/>
        </w:rPr>
        <w:t xml:space="preserve">、 未尽事宜</w:t>
      </w:r>
      <w:r>
        <w:rPr>
          <w:rFonts w:ascii="宋体" w:hAnsi="宋体" w:cs="Arial"/>
          <w:b/>
          <w:szCs w:val="21"/>
        </w:rPr>
      </w:r>
      <w:r/>
    </w:p>
    <w:p>
      <w:pPr>
        <w:pStyle w:val="1192"/>
        <w:ind w:left="425"/>
        <w:spacing w:line="360" w:lineRule="auto"/>
        <w:rPr>
          <w:rFonts w:ascii="宋体" w:hAnsi="宋体" w:cs="Arial"/>
          <w:b/>
          <w:szCs w:val="21"/>
        </w:rPr>
      </w:pPr>
      <w:r>
        <w:rPr>
          <w:rFonts w:hint="eastAsia" w:ascii="宋体" w:hAnsi="宋体" w:cs="Arial"/>
          <w:b/>
          <w:szCs w:val="21"/>
        </w:rPr>
        <w:t xml:space="preserve">3</w:t>
      </w:r>
      <w:r>
        <w:rPr>
          <w:rFonts w:ascii="宋体" w:hAnsi="宋体" w:cs="Arial"/>
          <w:b/>
          <w:szCs w:val="21"/>
        </w:rPr>
        <w:t xml:space="preserve">6</w:t>
      </w:r>
      <w:r>
        <w:rPr>
          <w:rFonts w:hint="eastAsia" w:ascii="宋体" w:hAnsi="宋体" w:cs="Arial"/>
          <w:b/>
          <w:szCs w:val="21"/>
        </w:rPr>
        <w:t xml:space="preserve">.1 按《中华人民共和国政府采购法》及其他有关政府采购的法律法规的的规定执行。</w:t>
      </w:r>
      <w:r>
        <w:rPr>
          <w:rFonts w:ascii="宋体" w:hAnsi="宋体" w:cs="Arial"/>
          <w:b/>
          <w:szCs w:val="21"/>
        </w:rPr>
      </w:r>
      <w:r/>
    </w:p>
    <w:p>
      <w:pPr>
        <w:pStyle w:val="1192"/>
        <w:jc w:val="center"/>
        <w:spacing w:line="360" w:lineRule="auto"/>
        <w:rPr>
          <w:rFonts w:ascii="宋体" w:hAnsi="宋体"/>
          <w:sz w:val="24"/>
        </w:rPr>
      </w:pPr>
      <w:r>
        <w:rPr>
          <w:rFonts w:ascii="宋体" w:hAnsi="宋体"/>
          <w:szCs w:val="21"/>
        </w:rPr>
        <w:br w:type="page" w:clear="all"/>
      </w:r>
      <w:r>
        <w:rPr>
          <w:rFonts w:ascii="宋体" w:hAnsi="宋体"/>
          <w:sz w:val="24"/>
        </w:rPr>
      </w:r>
      <w:r/>
    </w:p>
    <w:p>
      <w:pPr>
        <w:pStyle w:val="1193"/>
        <w:jc w:val="center"/>
        <w:rPr>
          <w:rFonts w:ascii="宋体" w:hAnsi="宋体" w:eastAsia="宋体"/>
          <w:sz w:val="32"/>
          <w:szCs w:val="32"/>
        </w:rPr>
      </w:pPr>
      <w:r/>
      <w:bookmarkStart w:id="42" w:name="_Toc515977235"/>
      <w:r>
        <w:rPr>
          <w:rFonts w:hint="eastAsia" w:ascii="宋体" w:hAnsi="宋体" w:eastAsia="宋体"/>
          <w:sz w:val="32"/>
          <w:szCs w:val="32"/>
        </w:rPr>
        <w:t xml:space="preserve">第三章</w:t>
      </w:r>
      <w:bookmarkEnd w:id="42"/>
      <w:r>
        <w:rPr>
          <w:rFonts w:hint="eastAsia" w:ascii="宋体" w:hAnsi="宋体" w:eastAsia="宋体"/>
          <w:sz w:val="32"/>
          <w:szCs w:val="32"/>
        </w:rPr>
        <w:t xml:space="preserve">、投标文件格式</w:t>
      </w:r>
      <w:bookmarkStart w:id="43" w:name="gpcItem_SubmitDocStruct"/>
      <w:r/>
      <w:bookmarkEnd w:id="43"/>
      <w:r>
        <w:rPr>
          <w:rFonts w:ascii="宋体" w:hAnsi="宋体" w:eastAsia="宋体"/>
          <w:sz w:val="32"/>
          <w:szCs w:val="32"/>
        </w:rPr>
      </w:r>
      <w:r/>
    </w:p>
    <w:p>
      <w:pPr>
        <w:pStyle w:val="1214"/>
        <w:ind w:firstLine="557"/>
        <w:spacing w:line="360" w:lineRule="auto"/>
        <w:rPr>
          <w:rFonts w:ascii="宋体" w:hAnsi="宋体" w:eastAsia="宋体"/>
          <w:b/>
          <w:sz w:val="28"/>
          <w:szCs w:val="28"/>
        </w:rPr>
      </w:pPr>
      <w:r>
        <w:rPr>
          <w:rFonts w:hint="eastAsia" w:ascii="宋体" w:hAnsi="宋体" w:eastAsia="宋体"/>
          <w:b/>
          <w:sz w:val="28"/>
          <w:szCs w:val="28"/>
        </w:rPr>
        <w:t xml:space="preserve">投标文档结构表</w:t>
      </w:r>
      <w:r>
        <w:rPr>
          <w:rFonts w:ascii="宋体" w:hAnsi="宋体" w:eastAsia="宋体"/>
          <w:b/>
          <w:sz w:val="28"/>
          <w:szCs w:val="28"/>
        </w:rPr>
      </w:r>
      <w:r/>
    </w:p>
    <w:tbl>
      <w:tblPr>
        <w:tblW w:w="5000"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802"/>
        <w:gridCol w:w="3429"/>
        <w:gridCol w:w="3113"/>
      </w:tblGrid>
      <w:tr>
        <w:trPr>
          <w:trHeight w:val="567"/>
        </w:trPr>
        <w:tc>
          <w:tcPr>
            <w:tcBorders>
              <w:top w:val="single" w:color="000000" w:sz="4" w:space="0"/>
              <w:left w:val="single" w:color="000000" w:sz="4" w:space="0"/>
              <w:bottom w:val="single" w:color="000000" w:sz="4" w:space="0"/>
              <w:right w:val="single" w:color="000000" w:sz="4" w:space="0"/>
            </w:tcBorders>
            <w:tcW w:w="1499" w:type="pct"/>
            <w:vAlign w:val="center"/>
            <w:textDirection w:val="lrTb"/>
            <w:noWrap w:val="false"/>
          </w:tcPr>
          <w:p>
            <w:pPr>
              <w:pStyle w:val="1214"/>
              <w:ind w:firstLine="0"/>
              <w:jc w:val="center"/>
              <w:rPr>
                <w:rFonts w:ascii="宋体" w:hAnsi="宋体" w:eastAsia="宋体"/>
                <w:b/>
                <w:sz w:val="21"/>
                <w:szCs w:val="21"/>
              </w:rPr>
            </w:pPr>
            <w:r/>
            <w:bookmarkStart w:id="44" w:name="gpcItem_tenderStruct2"/>
            <w:r>
              <w:rPr>
                <w:rFonts w:hint="eastAsia" w:ascii="宋体" w:hAnsi="宋体" w:eastAsia="宋体"/>
                <w:b/>
                <w:sz w:val="21"/>
                <w:szCs w:val="21"/>
              </w:rPr>
              <w:t xml:space="preserve">标书名称</w:t>
            </w:r>
            <w:r>
              <w:rPr>
                <w:rFonts w:ascii="宋体" w:hAnsi="宋体" w:eastAsia="宋体"/>
                <w:b/>
                <w:sz w:val="21"/>
                <w:szCs w:val="21"/>
              </w:rPr>
            </w:r>
            <w:r/>
          </w:p>
        </w:tc>
        <w:tc>
          <w:tcPr>
            <w:tcBorders>
              <w:top w:val="single" w:color="000000" w:sz="4" w:space="0"/>
              <w:left w:val="single" w:color="000000" w:sz="4" w:space="0"/>
              <w:bottom w:val="single" w:color="000000" w:sz="4" w:space="0"/>
              <w:right w:val="single" w:color="000000" w:sz="4" w:space="0"/>
            </w:tcBorders>
            <w:tcW w:w="1835" w:type="pct"/>
            <w:vAlign w:val="center"/>
            <w:textDirection w:val="lrTb"/>
            <w:noWrap w:val="false"/>
          </w:tcPr>
          <w:p>
            <w:pPr>
              <w:pStyle w:val="1214"/>
              <w:ind w:firstLine="0"/>
              <w:jc w:val="center"/>
              <w:rPr>
                <w:rFonts w:ascii="宋体" w:hAnsi="宋体" w:eastAsia="宋体"/>
                <w:b/>
                <w:sz w:val="21"/>
                <w:szCs w:val="21"/>
              </w:rPr>
            </w:pPr>
            <w:r>
              <w:rPr>
                <w:rFonts w:hint="eastAsia" w:ascii="宋体" w:hAnsi="宋体" w:eastAsia="宋体"/>
                <w:b/>
                <w:sz w:val="21"/>
                <w:szCs w:val="21"/>
              </w:rPr>
              <w:t xml:space="preserve">文档名称</w:t>
            </w:r>
            <w:r>
              <w:rPr>
                <w:rFonts w:ascii="宋体" w:hAnsi="宋体" w:eastAsia="宋体"/>
                <w:b/>
                <w:sz w:val="21"/>
                <w:szCs w:val="21"/>
              </w:rPr>
            </w:r>
            <w:r/>
          </w:p>
        </w:tc>
        <w:tc>
          <w:tcPr>
            <w:tcBorders>
              <w:top w:val="single" w:color="000000" w:sz="4" w:space="0"/>
              <w:left w:val="single" w:color="000000" w:sz="4" w:space="0"/>
              <w:bottom w:val="single" w:color="000000" w:sz="4" w:space="0"/>
              <w:right w:val="single" w:color="000000" w:sz="4" w:space="0"/>
            </w:tcBorders>
            <w:tcW w:w="1666" w:type="pct"/>
            <w:vAlign w:val="center"/>
            <w:textDirection w:val="lrTb"/>
            <w:noWrap w:val="false"/>
          </w:tcPr>
          <w:p>
            <w:pPr>
              <w:pStyle w:val="1214"/>
              <w:ind w:firstLine="0"/>
              <w:jc w:val="center"/>
              <w:rPr>
                <w:rFonts w:ascii="宋体" w:hAnsi="宋体" w:eastAsia="宋体"/>
                <w:b/>
                <w:sz w:val="21"/>
                <w:szCs w:val="21"/>
              </w:rPr>
            </w:pPr>
            <w:r>
              <w:rPr>
                <w:rFonts w:hint="eastAsia" w:ascii="宋体" w:hAnsi="宋体" w:eastAsia="宋体"/>
                <w:b/>
                <w:sz w:val="21"/>
                <w:szCs w:val="21"/>
              </w:rPr>
              <w:t xml:space="preserve">标题名称</w:t>
            </w:r>
            <w:r>
              <w:rPr>
                <w:rFonts w:ascii="宋体" w:hAnsi="宋体" w:eastAsia="宋体"/>
                <w:b/>
                <w:sz w:val="21"/>
                <w:szCs w:val="21"/>
              </w:rPr>
            </w:r>
            <w:r/>
          </w:p>
        </w:tc>
      </w:tr>
      <w:tr>
        <w:trPr>
          <w:cantSplit/>
          <w:trHeight w:val="567"/>
        </w:trPr>
        <w:tc>
          <w:tcPr>
            <w:tcBorders>
              <w:top w:val="single" w:color="000000" w:sz="4" w:space="0"/>
              <w:left w:val="single" w:color="000000" w:sz="4" w:space="0"/>
              <w:right w:val="single" w:color="000000" w:sz="4" w:space="0"/>
            </w:tcBorders>
            <w:tcW w:w="1499" w:type="pct"/>
            <w:vAlign w:val="center"/>
            <w:vMerge w:val="restart"/>
            <w:textDirection w:val="lrTb"/>
            <w:noWrap w:val="false"/>
          </w:tcPr>
          <w:p>
            <w:pPr>
              <w:pStyle w:val="1214"/>
              <w:ind w:firstLine="0"/>
              <w:jc w:val="center"/>
              <w:rPr>
                <w:rFonts w:ascii="宋体" w:hAnsi="宋体" w:eastAsia="宋体"/>
                <w:b/>
                <w:sz w:val="21"/>
                <w:szCs w:val="21"/>
              </w:rPr>
            </w:pPr>
            <w:r>
              <w:rPr>
                <w:rFonts w:hint="eastAsia" w:ascii="宋体" w:hAnsi="宋体" w:eastAsia="宋体"/>
                <w:b/>
                <w:sz w:val="21"/>
                <w:szCs w:val="21"/>
              </w:rPr>
              <w:t xml:space="preserve">标书结构</w:t>
            </w:r>
            <w:r>
              <w:rPr>
                <w:rFonts w:ascii="宋体" w:hAnsi="宋体" w:eastAsia="宋体"/>
                <w:b/>
                <w:sz w:val="21"/>
                <w:szCs w:val="21"/>
              </w:rPr>
            </w:r>
            <w:r/>
          </w:p>
        </w:tc>
        <w:tc>
          <w:tcPr>
            <w:tcBorders>
              <w:top w:val="single" w:color="000000" w:sz="4" w:space="0"/>
              <w:left w:val="single" w:color="000000" w:sz="4" w:space="0"/>
              <w:bottom w:val="single" w:color="000000" w:sz="4" w:space="0"/>
              <w:right w:val="single" w:color="000000" w:sz="4" w:space="0"/>
            </w:tcBorders>
            <w:tcW w:w="1835" w:type="pct"/>
            <w:vAlign w:val="center"/>
            <w:textDirection w:val="lrTb"/>
            <w:noWrap w:val="false"/>
          </w:tcPr>
          <w:p>
            <w:pPr>
              <w:pStyle w:val="1214"/>
              <w:ind w:firstLine="0"/>
              <w:rPr>
                <w:rFonts w:ascii="宋体" w:hAnsi="宋体" w:eastAsia="宋体"/>
                <w:sz w:val="21"/>
                <w:szCs w:val="21"/>
              </w:rPr>
            </w:pPr>
            <w:r>
              <w:rPr>
                <w:rFonts w:hint="eastAsia" w:ascii="宋体" w:hAnsi="宋体" w:eastAsia="宋体"/>
                <w:sz w:val="21"/>
                <w:szCs w:val="21"/>
              </w:rPr>
              <w:t xml:space="preserve">资格</w:t>
            </w:r>
            <w:r>
              <w:rPr>
                <w:rFonts w:ascii="宋体" w:hAnsi="宋体" w:eastAsia="宋体"/>
                <w:sz w:val="21"/>
                <w:szCs w:val="21"/>
              </w:rPr>
              <w:t xml:space="preserve">条件</w:t>
            </w:r>
            <w:r>
              <w:rPr>
                <w:rFonts w:ascii="宋体" w:hAnsi="宋体" w:eastAsia="宋体"/>
                <w:sz w:val="21"/>
                <w:szCs w:val="21"/>
              </w:rPr>
              <w:t xml:space="preserve">承诺</w:t>
            </w:r>
            <w:r>
              <w:rPr>
                <w:rFonts w:hint="eastAsia" w:ascii="宋体" w:hAnsi="宋体" w:eastAsia="宋体"/>
                <w:sz w:val="21"/>
                <w:szCs w:val="21"/>
              </w:rPr>
              <w:t xml:space="preserve">函</w:t>
            </w:r>
            <w:r>
              <w:rPr>
                <w:rFonts w:ascii="宋体" w:hAnsi="宋体" w:eastAsia="宋体"/>
                <w:sz w:val="21"/>
                <w:szCs w:val="21"/>
              </w:rPr>
            </w:r>
            <w:r/>
          </w:p>
        </w:tc>
        <w:tc>
          <w:tcPr>
            <w:tcBorders>
              <w:top w:val="single" w:color="000000" w:sz="4" w:space="0"/>
              <w:left w:val="single" w:color="000000" w:sz="4" w:space="0"/>
              <w:bottom w:val="single" w:color="000000" w:sz="4" w:space="0"/>
              <w:right w:val="single" w:color="000000" w:sz="4" w:space="0"/>
            </w:tcBorders>
            <w:tcW w:w="1666" w:type="pct"/>
            <w:vAlign w:val="center"/>
            <w:textDirection w:val="lrTb"/>
            <w:noWrap w:val="false"/>
          </w:tcPr>
          <w:p>
            <w:pPr>
              <w:pStyle w:val="1214"/>
              <w:ind w:firstLine="0"/>
              <w:rPr>
                <w:rFonts w:ascii="宋体" w:hAnsi="宋体" w:eastAsia="宋体"/>
                <w:sz w:val="21"/>
                <w:szCs w:val="21"/>
              </w:rPr>
            </w:pPr>
            <w:r>
              <w:rPr>
                <w:rFonts w:ascii="宋体" w:hAnsi="宋体" w:eastAsia="宋体"/>
                <w:sz w:val="21"/>
                <w:szCs w:val="21"/>
              </w:rPr>
              <w:fldChar w:fldCharType="begin"/>
            </w:r>
            <w:r>
              <w:rPr>
                <w:rFonts w:ascii="宋体" w:hAnsi="宋体" w:eastAsia="宋体"/>
                <w:sz w:val="21"/>
                <w:szCs w:val="21"/>
              </w:rPr>
              <w:instrText xml:space="preserve"> REF _Ref501489497 \h  \* MERGEFORMAT </w:instrText>
            </w:r>
            <w:r>
              <w:rPr>
                <w:rFonts w:ascii="宋体" w:hAnsi="宋体" w:eastAsia="宋体"/>
                <w:sz w:val="21"/>
                <w:szCs w:val="21"/>
              </w:rPr>
              <w:fldChar w:fldCharType="separate"/>
            </w:r>
            <w:r>
              <w:rPr>
                <w:rFonts w:hint="eastAsia" w:ascii="宋体" w:hAnsi="宋体" w:eastAsia="宋体"/>
                <w:sz w:val="21"/>
                <w:szCs w:val="21"/>
              </w:rPr>
              <w:t xml:space="preserve">1、</w:t>
            </w:r>
            <w:r>
              <w:rPr>
                <w:rFonts w:hint="eastAsia" w:ascii="宋体" w:hAnsi="宋体" w:eastAsia="宋体"/>
                <w:sz w:val="21"/>
                <w:szCs w:val="21"/>
              </w:rPr>
              <w:t xml:space="preserve">资格</w:t>
            </w:r>
            <w:r>
              <w:rPr>
                <w:rFonts w:ascii="宋体" w:hAnsi="宋体" w:eastAsia="宋体"/>
                <w:sz w:val="21"/>
                <w:szCs w:val="21"/>
              </w:rPr>
              <w:t xml:space="preserve">条件</w:t>
            </w:r>
            <w:r>
              <w:rPr>
                <w:rFonts w:ascii="宋体" w:hAnsi="宋体" w:eastAsia="宋体"/>
                <w:sz w:val="21"/>
                <w:szCs w:val="21"/>
              </w:rPr>
              <w:t xml:space="preserve">承诺函</w:t>
            </w:r>
            <w:r>
              <w:rPr>
                <w:rFonts w:ascii="宋体" w:hAnsi="宋体" w:eastAsia="宋体"/>
                <w:sz w:val="21"/>
                <w:szCs w:val="21"/>
              </w:rPr>
              <w:fldChar w:fldCharType="end"/>
            </w:r>
            <w:r>
              <w:rPr>
                <w:rFonts w:ascii="宋体" w:hAnsi="宋体" w:eastAsia="宋体"/>
                <w:sz w:val="21"/>
                <w:szCs w:val="21"/>
              </w:rPr>
            </w:r>
            <w:r/>
          </w:p>
        </w:tc>
      </w:tr>
      <w:tr>
        <w:trPr>
          <w:cantSplit/>
          <w:trHeight w:val="567"/>
        </w:trPr>
        <w:tc>
          <w:tcPr>
            <w:tcBorders>
              <w:left w:val="single" w:color="000000" w:sz="4" w:space="0"/>
              <w:right w:val="single" w:color="000000" w:sz="4" w:space="0"/>
            </w:tcBorders>
            <w:tcW w:w="1499" w:type="pct"/>
            <w:vAlign w:val="center"/>
            <w:vMerge w:val="continue"/>
            <w:textDirection w:val="lrTb"/>
            <w:noWrap w:val="false"/>
          </w:tcPr>
          <w:p>
            <w:pPr>
              <w:pStyle w:val="1192"/>
              <w:jc w:val="left"/>
              <w:widowControl/>
              <w:rPr>
                <w:rFonts w:ascii="宋体" w:hAnsi="宋体"/>
                <w:b/>
                <w:szCs w:val="21"/>
              </w:rPr>
            </w:pPr>
            <w:r>
              <w:rPr>
                <w:rFonts w:ascii="宋体" w:hAnsi="宋体"/>
                <w:b/>
                <w:szCs w:val="21"/>
              </w:rPr>
            </w:r>
            <w:r/>
          </w:p>
        </w:tc>
        <w:tc>
          <w:tcPr>
            <w:tcBorders>
              <w:top w:val="single" w:color="000000" w:sz="4" w:space="0"/>
              <w:left w:val="single" w:color="000000" w:sz="4" w:space="0"/>
              <w:bottom w:val="single" w:color="000000" w:sz="4" w:space="0"/>
              <w:right w:val="single" w:color="000000" w:sz="4" w:space="0"/>
            </w:tcBorders>
            <w:tcW w:w="1835" w:type="pct"/>
            <w:vAlign w:val="center"/>
            <w:textDirection w:val="lrTb"/>
            <w:noWrap w:val="false"/>
          </w:tcPr>
          <w:p>
            <w:pPr>
              <w:pStyle w:val="1214"/>
              <w:ind w:firstLine="0"/>
              <w:rPr>
                <w:rFonts w:ascii="宋体" w:hAnsi="宋体" w:eastAsia="宋体"/>
                <w:sz w:val="21"/>
                <w:szCs w:val="21"/>
              </w:rPr>
            </w:pPr>
            <w:r>
              <w:rPr>
                <w:rFonts w:hint="eastAsia" w:ascii="宋体" w:hAnsi="宋体" w:eastAsia="宋体"/>
                <w:sz w:val="21"/>
                <w:szCs w:val="21"/>
              </w:rPr>
              <w:t xml:space="preserve">法定代表人授权委托书</w:t>
            </w:r>
            <w:r>
              <w:rPr>
                <w:rFonts w:ascii="宋体" w:hAnsi="宋体" w:eastAsia="宋体"/>
                <w:sz w:val="21"/>
                <w:szCs w:val="21"/>
              </w:rPr>
            </w:r>
            <w:r/>
          </w:p>
        </w:tc>
        <w:tc>
          <w:tcPr>
            <w:tcBorders>
              <w:top w:val="single" w:color="000000" w:sz="4" w:space="0"/>
              <w:left w:val="single" w:color="000000" w:sz="4" w:space="0"/>
              <w:bottom w:val="single" w:color="000000" w:sz="4" w:space="0"/>
              <w:right w:val="single" w:color="000000" w:sz="4" w:space="0"/>
            </w:tcBorders>
            <w:tcW w:w="1666" w:type="pct"/>
            <w:vAlign w:val="center"/>
            <w:textDirection w:val="lrTb"/>
            <w:noWrap w:val="false"/>
          </w:tcPr>
          <w:p>
            <w:pPr>
              <w:pStyle w:val="1214"/>
              <w:ind w:firstLine="0"/>
              <w:rPr>
                <w:rFonts w:ascii="宋体" w:hAnsi="宋体" w:eastAsia="宋体"/>
                <w:sz w:val="21"/>
                <w:szCs w:val="21"/>
              </w:rPr>
            </w:pPr>
            <w:r>
              <w:rPr>
                <w:rFonts w:ascii="宋体" w:hAnsi="宋体" w:eastAsia="宋体"/>
                <w:sz w:val="21"/>
                <w:szCs w:val="21"/>
              </w:rPr>
              <w:fldChar w:fldCharType="begin"/>
            </w:r>
            <w:r>
              <w:rPr>
                <w:rFonts w:ascii="宋体" w:hAnsi="宋体" w:eastAsia="宋体"/>
                <w:sz w:val="21"/>
                <w:szCs w:val="21"/>
              </w:rPr>
              <w:instrText xml:space="preserve"> REF _Ref118206258 \h  \* MERGEFORMAT </w:instrText>
            </w:r>
            <w:r>
              <w:rPr>
                <w:rFonts w:ascii="宋体" w:hAnsi="宋体" w:eastAsia="宋体"/>
                <w:sz w:val="21"/>
                <w:szCs w:val="21"/>
              </w:rPr>
              <w:fldChar w:fldCharType="separate"/>
            </w:r>
            <w:r>
              <w:rPr>
                <w:rFonts w:hint="eastAsia" w:ascii="宋体" w:hAnsi="宋体" w:eastAsia="宋体"/>
                <w:sz w:val="21"/>
                <w:szCs w:val="21"/>
              </w:rPr>
              <w:t xml:space="preserve">2、法定代表人授权委托书</w:t>
            </w:r>
            <w:r>
              <w:rPr>
                <w:rFonts w:ascii="宋体" w:hAnsi="宋体" w:eastAsia="宋体"/>
                <w:sz w:val="21"/>
                <w:szCs w:val="21"/>
              </w:rPr>
              <w:fldChar w:fldCharType="end"/>
            </w:r>
            <w:r>
              <w:rPr>
                <w:rFonts w:ascii="宋体" w:hAnsi="宋体" w:eastAsia="宋体"/>
                <w:sz w:val="21"/>
                <w:szCs w:val="21"/>
              </w:rPr>
            </w:r>
            <w:r/>
          </w:p>
        </w:tc>
      </w:tr>
      <w:tr>
        <w:trPr>
          <w:cantSplit/>
          <w:trHeight w:val="567"/>
        </w:trPr>
        <w:tc>
          <w:tcPr>
            <w:tcBorders>
              <w:left w:val="single" w:color="000000" w:sz="4" w:space="0"/>
              <w:right w:val="single" w:color="000000" w:sz="4" w:space="0"/>
            </w:tcBorders>
            <w:tcW w:w="1499" w:type="pct"/>
            <w:vAlign w:val="center"/>
            <w:vMerge w:val="continue"/>
            <w:textDirection w:val="lrTb"/>
            <w:noWrap w:val="false"/>
          </w:tcPr>
          <w:p>
            <w:pPr>
              <w:pStyle w:val="1192"/>
              <w:jc w:val="left"/>
              <w:widowControl/>
              <w:rPr>
                <w:rFonts w:ascii="宋体" w:hAnsi="宋体"/>
                <w:b/>
                <w:szCs w:val="21"/>
              </w:rPr>
            </w:pPr>
            <w:r>
              <w:rPr>
                <w:rFonts w:ascii="宋体" w:hAnsi="宋体"/>
                <w:b/>
                <w:szCs w:val="21"/>
              </w:rPr>
            </w:r>
            <w:r/>
          </w:p>
        </w:tc>
        <w:tc>
          <w:tcPr>
            <w:tcBorders>
              <w:top w:val="single" w:color="000000" w:sz="4" w:space="0"/>
              <w:left w:val="single" w:color="000000" w:sz="4" w:space="0"/>
              <w:bottom w:val="single" w:color="000000" w:sz="4" w:space="0"/>
              <w:right w:val="single" w:color="000000" w:sz="4" w:space="0"/>
            </w:tcBorders>
            <w:tcW w:w="1835" w:type="pct"/>
            <w:vAlign w:val="center"/>
            <w:textDirection w:val="lrTb"/>
            <w:noWrap w:val="false"/>
          </w:tcPr>
          <w:p>
            <w:pPr>
              <w:pStyle w:val="1214"/>
              <w:ind w:firstLine="0"/>
              <w:rPr>
                <w:rFonts w:ascii="宋体" w:hAnsi="宋体" w:eastAsia="宋体"/>
                <w:sz w:val="21"/>
                <w:szCs w:val="21"/>
              </w:rPr>
            </w:pPr>
            <w:r>
              <w:rPr>
                <w:rFonts w:hint="eastAsia" w:ascii="宋体" w:hAnsi="宋体" w:eastAsia="宋体"/>
                <w:sz w:val="21"/>
                <w:szCs w:val="21"/>
              </w:rPr>
              <w:t xml:space="preserve">投标响应</w:t>
            </w:r>
            <w:r>
              <w:rPr>
                <w:rFonts w:ascii="宋体" w:hAnsi="宋体" w:eastAsia="宋体"/>
                <w:sz w:val="21"/>
                <w:szCs w:val="21"/>
              </w:rPr>
              <w:t xml:space="preserve">承诺</w:t>
            </w:r>
            <w:r>
              <w:rPr>
                <w:rFonts w:hint="eastAsia" w:ascii="宋体" w:hAnsi="宋体" w:eastAsia="宋体"/>
                <w:sz w:val="21"/>
                <w:szCs w:val="21"/>
              </w:rPr>
              <w:t xml:space="preserve">函</w:t>
            </w:r>
            <w:r>
              <w:rPr>
                <w:rFonts w:ascii="宋体" w:hAnsi="宋体" w:eastAsia="宋体"/>
                <w:sz w:val="21"/>
                <w:szCs w:val="21"/>
              </w:rPr>
            </w:r>
            <w:r/>
          </w:p>
        </w:tc>
        <w:tc>
          <w:tcPr>
            <w:tcBorders>
              <w:top w:val="single" w:color="000000" w:sz="4" w:space="0"/>
              <w:left w:val="single" w:color="000000" w:sz="4" w:space="0"/>
              <w:bottom w:val="single" w:color="000000" w:sz="4" w:space="0"/>
              <w:right w:val="single" w:color="000000" w:sz="4" w:space="0"/>
            </w:tcBorders>
            <w:tcW w:w="1666" w:type="pct"/>
            <w:vAlign w:val="center"/>
            <w:textDirection w:val="lrTb"/>
            <w:noWrap w:val="false"/>
          </w:tcPr>
          <w:p>
            <w:pPr>
              <w:pStyle w:val="1214"/>
              <w:ind w:firstLine="0"/>
              <w:rPr>
                <w:rFonts w:ascii="宋体" w:hAnsi="宋体" w:eastAsia="宋体"/>
                <w:sz w:val="21"/>
                <w:szCs w:val="21"/>
              </w:rPr>
            </w:pPr>
            <w:r>
              <w:rPr>
                <w:rFonts w:ascii="宋体" w:hAnsi="宋体" w:eastAsia="宋体"/>
                <w:sz w:val="21"/>
                <w:szCs w:val="21"/>
              </w:rPr>
              <w:fldChar w:fldCharType="begin"/>
            </w:r>
            <w:r>
              <w:rPr>
                <w:rFonts w:ascii="宋体" w:hAnsi="宋体" w:eastAsia="宋体"/>
                <w:sz w:val="21"/>
                <w:szCs w:val="21"/>
              </w:rPr>
              <w:instrText xml:space="preserve"> REF _Ref501489497 \h  \* MERGEFORMAT </w:instrText>
            </w:r>
            <w:r>
              <w:rPr>
                <w:rFonts w:ascii="宋体" w:hAnsi="宋体" w:eastAsia="宋体"/>
                <w:sz w:val="21"/>
                <w:szCs w:val="21"/>
              </w:rPr>
              <w:fldChar w:fldCharType="separate"/>
            </w:r>
            <w:r>
              <w:rPr>
                <w:rFonts w:hint="eastAsia" w:ascii="宋体" w:hAnsi="宋体" w:eastAsia="宋体"/>
                <w:sz w:val="21"/>
                <w:szCs w:val="21"/>
              </w:rPr>
              <w:t xml:space="preserve">3</w:t>
            </w:r>
            <w:r>
              <w:rPr>
                <w:rFonts w:hint="eastAsia" w:ascii="宋体" w:hAnsi="宋体" w:eastAsia="宋体"/>
                <w:sz w:val="21"/>
                <w:szCs w:val="21"/>
              </w:rPr>
              <w:t xml:space="preserve">、投标响应</w:t>
            </w:r>
            <w:r>
              <w:rPr>
                <w:rFonts w:ascii="宋体" w:hAnsi="宋体" w:eastAsia="宋体"/>
                <w:sz w:val="21"/>
                <w:szCs w:val="21"/>
              </w:rPr>
              <w:t xml:space="preserve">承诺函</w:t>
            </w:r>
            <w:r>
              <w:rPr>
                <w:rFonts w:ascii="宋体" w:hAnsi="宋体" w:eastAsia="宋体"/>
                <w:sz w:val="21"/>
                <w:szCs w:val="21"/>
              </w:rPr>
              <w:fldChar w:fldCharType="end"/>
            </w:r>
            <w:r>
              <w:rPr>
                <w:rFonts w:ascii="宋体" w:hAnsi="宋体" w:eastAsia="宋体"/>
                <w:sz w:val="21"/>
                <w:szCs w:val="21"/>
              </w:rPr>
            </w:r>
            <w:r/>
          </w:p>
        </w:tc>
      </w:tr>
      <w:tr>
        <w:trPr>
          <w:cantSplit/>
          <w:trHeight w:val="567"/>
        </w:trPr>
        <w:tc>
          <w:tcPr>
            <w:tcBorders>
              <w:left w:val="single" w:color="000000" w:sz="4" w:space="0"/>
              <w:right w:val="single" w:color="000000" w:sz="4" w:space="0"/>
            </w:tcBorders>
            <w:tcW w:w="1499" w:type="pct"/>
            <w:vAlign w:val="center"/>
            <w:vMerge w:val="continue"/>
            <w:textDirection w:val="lrTb"/>
            <w:noWrap w:val="false"/>
          </w:tcPr>
          <w:p>
            <w:pPr>
              <w:pStyle w:val="1192"/>
              <w:jc w:val="left"/>
              <w:widowControl/>
              <w:rPr>
                <w:rFonts w:ascii="宋体" w:hAnsi="宋体"/>
                <w:b/>
                <w:szCs w:val="21"/>
              </w:rPr>
            </w:pPr>
            <w:r>
              <w:rPr>
                <w:rFonts w:ascii="宋体" w:hAnsi="宋体"/>
                <w:b/>
                <w:szCs w:val="21"/>
              </w:rPr>
            </w:r>
            <w:r/>
          </w:p>
        </w:tc>
        <w:tc>
          <w:tcPr>
            <w:tcBorders>
              <w:top w:val="single" w:color="000000" w:sz="4" w:space="0"/>
              <w:left w:val="single" w:color="000000" w:sz="4" w:space="0"/>
              <w:bottom w:val="single" w:color="000000" w:sz="4" w:space="0"/>
              <w:right w:val="single" w:color="000000" w:sz="4" w:space="0"/>
            </w:tcBorders>
            <w:tcW w:w="1835" w:type="pct"/>
            <w:vAlign w:val="center"/>
            <w:textDirection w:val="lrTb"/>
            <w:noWrap w:val="false"/>
          </w:tcPr>
          <w:p>
            <w:pPr>
              <w:pStyle w:val="1214"/>
              <w:ind w:firstLine="0"/>
              <w:rPr>
                <w:rFonts w:ascii="宋体" w:hAnsi="宋体" w:eastAsia="宋体"/>
                <w:sz w:val="21"/>
                <w:szCs w:val="21"/>
              </w:rPr>
            </w:pPr>
            <w:r>
              <w:rPr>
                <w:rFonts w:hint="eastAsia" w:ascii="宋体" w:hAnsi="宋体" w:eastAsia="宋体"/>
                <w:sz w:val="21"/>
                <w:szCs w:val="21"/>
              </w:rPr>
              <w:t xml:space="preserve">投标单位情况表</w:t>
            </w:r>
            <w:r>
              <w:rPr>
                <w:rFonts w:ascii="宋体" w:hAnsi="宋体" w:eastAsia="宋体"/>
                <w:sz w:val="21"/>
                <w:szCs w:val="21"/>
              </w:rPr>
            </w:r>
            <w:r/>
          </w:p>
        </w:tc>
        <w:tc>
          <w:tcPr>
            <w:tcBorders>
              <w:top w:val="single" w:color="000000" w:sz="4" w:space="0"/>
              <w:left w:val="single" w:color="000000" w:sz="4" w:space="0"/>
              <w:bottom w:val="single" w:color="000000" w:sz="4" w:space="0"/>
              <w:right w:val="single" w:color="000000" w:sz="4" w:space="0"/>
            </w:tcBorders>
            <w:tcW w:w="1666" w:type="pct"/>
            <w:vAlign w:val="center"/>
            <w:textDirection w:val="lrTb"/>
            <w:noWrap w:val="false"/>
          </w:tcPr>
          <w:p>
            <w:pPr>
              <w:pStyle w:val="1214"/>
              <w:ind w:firstLine="0"/>
              <w:rPr>
                <w:rFonts w:ascii="宋体" w:hAnsi="宋体" w:eastAsia="宋体"/>
                <w:sz w:val="21"/>
                <w:szCs w:val="21"/>
              </w:rPr>
            </w:pPr>
            <w:r>
              <w:rPr>
                <w:rFonts w:ascii="宋体" w:hAnsi="宋体" w:eastAsia="宋体"/>
                <w:sz w:val="21"/>
                <w:szCs w:val="21"/>
              </w:rPr>
              <w:fldChar w:fldCharType="begin"/>
            </w:r>
            <w:r>
              <w:rPr>
                <w:rFonts w:ascii="宋体" w:hAnsi="宋体" w:eastAsia="宋体"/>
                <w:sz w:val="21"/>
                <w:szCs w:val="21"/>
              </w:rPr>
              <w:instrText xml:space="preserve"> REF _Ref68606780 \h  \* MERGEFORMAT </w:instrText>
            </w:r>
            <w:r>
              <w:rPr>
                <w:rFonts w:ascii="宋体" w:hAnsi="宋体" w:eastAsia="宋体"/>
                <w:sz w:val="21"/>
                <w:szCs w:val="21"/>
              </w:rPr>
              <w:fldChar w:fldCharType="separate"/>
            </w:r>
            <w:r>
              <w:rPr>
                <w:rFonts w:ascii="宋体" w:hAnsi="宋体" w:eastAsia="宋体"/>
                <w:sz w:val="21"/>
                <w:szCs w:val="21"/>
              </w:rPr>
              <w:t xml:space="preserve">4</w:t>
            </w:r>
            <w:r>
              <w:rPr>
                <w:rFonts w:hint="eastAsia" w:ascii="宋体" w:hAnsi="宋体" w:eastAsia="宋体"/>
                <w:sz w:val="21"/>
                <w:szCs w:val="21"/>
              </w:rPr>
              <w:t xml:space="preserve">、投标单位</w:t>
            </w:r>
            <w:r>
              <w:rPr>
                <w:rFonts w:ascii="宋体" w:hAnsi="宋体" w:eastAsia="宋体"/>
                <w:sz w:val="21"/>
                <w:szCs w:val="21"/>
              </w:rPr>
              <w:t xml:space="preserve">情况表</w:t>
            </w:r>
            <w:r>
              <w:rPr>
                <w:rFonts w:ascii="宋体" w:hAnsi="宋体" w:eastAsia="宋体"/>
                <w:sz w:val="21"/>
                <w:szCs w:val="21"/>
              </w:rPr>
              <w:fldChar w:fldCharType="end"/>
            </w:r>
            <w:r>
              <w:rPr>
                <w:rFonts w:ascii="宋体" w:hAnsi="宋体" w:eastAsia="宋体"/>
                <w:sz w:val="21"/>
                <w:szCs w:val="21"/>
              </w:rPr>
            </w:r>
            <w:r/>
          </w:p>
        </w:tc>
      </w:tr>
      <w:tr>
        <w:trPr>
          <w:cantSplit/>
          <w:trHeight w:val="567"/>
        </w:trPr>
        <w:tc>
          <w:tcPr>
            <w:tcBorders>
              <w:left w:val="single" w:color="000000" w:sz="4" w:space="0"/>
              <w:right w:val="single" w:color="000000" w:sz="4" w:space="0"/>
            </w:tcBorders>
            <w:tcW w:w="1499" w:type="pct"/>
            <w:vAlign w:val="center"/>
            <w:vMerge w:val="continue"/>
            <w:textDirection w:val="lrTb"/>
            <w:noWrap w:val="false"/>
          </w:tcPr>
          <w:p>
            <w:pPr>
              <w:pStyle w:val="1192"/>
              <w:jc w:val="left"/>
              <w:widowControl/>
              <w:rPr>
                <w:rFonts w:ascii="宋体" w:hAnsi="宋体"/>
                <w:b/>
                <w:szCs w:val="21"/>
              </w:rPr>
            </w:pPr>
            <w:r>
              <w:rPr>
                <w:rFonts w:ascii="宋体" w:hAnsi="宋体"/>
                <w:b/>
                <w:szCs w:val="21"/>
              </w:rPr>
            </w:r>
            <w:r/>
          </w:p>
        </w:tc>
        <w:tc>
          <w:tcPr>
            <w:tcBorders>
              <w:top w:val="single" w:color="000000" w:sz="4" w:space="0"/>
              <w:left w:val="single" w:color="000000" w:sz="4" w:space="0"/>
              <w:bottom w:val="single" w:color="000000" w:sz="4" w:space="0"/>
              <w:right w:val="single" w:color="000000" w:sz="4" w:space="0"/>
            </w:tcBorders>
            <w:tcW w:w="1835" w:type="pct"/>
            <w:vAlign w:val="center"/>
            <w:textDirection w:val="lrTb"/>
            <w:noWrap w:val="false"/>
          </w:tcPr>
          <w:p>
            <w:pPr>
              <w:pStyle w:val="1214"/>
              <w:ind w:firstLine="0"/>
              <w:rPr>
                <w:rFonts w:hint="eastAsia" w:ascii="宋体" w:hAnsi="宋体" w:eastAsia="宋体"/>
                <w:sz w:val="21"/>
                <w:szCs w:val="21"/>
              </w:rPr>
            </w:pPr>
            <w:r>
              <w:rPr>
                <w:rFonts w:hint="eastAsia" w:ascii="宋体" w:hAnsi="宋体" w:eastAsia="宋体"/>
                <w:sz w:val="21"/>
                <w:szCs w:val="21"/>
              </w:rPr>
              <w:t xml:space="preserve">开标一览表</w:t>
            </w:r>
            <w:r/>
          </w:p>
        </w:tc>
        <w:tc>
          <w:tcPr>
            <w:tcBorders>
              <w:top w:val="single" w:color="000000" w:sz="4" w:space="0"/>
              <w:left w:val="single" w:color="000000" w:sz="4" w:space="0"/>
              <w:bottom w:val="single" w:color="000000" w:sz="4" w:space="0"/>
              <w:right w:val="single" w:color="000000" w:sz="4" w:space="0"/>
            </w:tcBorders>
            <w:tcW w:w="1666" w:type="pct"/>
            <w:vAlign w:val="center"/>
            <w:textDirection w:val="lrTb"/>
            <w:noWrap w:val="false"/>
          </w:tcPr>
          <w:p>
            <w:pPr>
              <w:pStyle w:val="1214"/>
              <w:ind w:firstLine="0"/>
              <w:rPr>
                <w:rFonts w:ascii="宋体" w:hAnsi="宋体" w:eastAsia="宋体"/>
                <w:sz w:val="21"/>
                <w:szCs w:val="21"/>
              </w:rPr>
            </w:pPr>
            <w:r>
              <w:rPr>
                <w:rFonts w:ascii="宋体" w:hAnsi="宋体" w:eastAsia="宋体"/>
                <w:sz w:val="21"/>
                <w:szCs w:val="21"/>
              </w:rPr>
              <w:fldChar w:fldCharType="begin"/>
            </w:r>
            <w:r>
              <w:rPr>
                <w:rFonts w:ascii="宋体" w:hAnsi="宋体" w:eastAsia="宋体"/>
                <w:sz w:val="21"/>
                <w:szCs w:val="21"/>
              </w:rPr>
              <w:instrText xml:space="preserve"> REF _Ref140241248 \h  \* MERGEFORMAT </w:instrText>
            </w:r>
            <w:r>
              <w:rPr>
                <w:rFonts w:ascii="宋体" w:hAnsi="宋体" w:eastAsia="宋体"/>
                <w:sz w:val="21"/>
                <w:szCs w:val="21"/>
              </w:rPr>
              <w:fldChar w:fldCharType="separate"/>
            </w:r>
            <w:r>
              <w:rPr>
                <w:rFonts w:ascii="宋体" w:hAnsi="宋体" w:eastAsia="宋体"/>
                <w:sz w:val="21"/>
                <w:szCs w:val="21"/>
              </w:rPr>
              <w:t xml:space="preserve">5</w:t>
            </w:r>
            <w:r>
              <w:rPr>
                <w:rFonts w:hint="eastAsia" w:ascii="宋体" w:hAnsi="宋体" w:eastAsia="宋体"/>
                <w:sz w:val="21"/>
                <w:szCs w:val="21"/>
              </w:rPr>
              <w:t xml:space="preserve">、</w:t>
            </w:r>
            <w:r>
              <w:rPr>
                <w:rFonts w:ascii="宋体" w:hAnsi="宋体" w:eastAsia="宋体"/>
                <w:sz w:val="21"/>
                <w:szCs w:val="21"/>
              </w:rPr>
              <w:t xml:space="preserve">开标一览表</w:t>
            </w:r>
            <w:r>
              <w:rPr>
                <w:rFonts w:ascii="宋体" w:hAnsi="宋体" w:eastAsia="宋体"/>
                <w:sz w:val="21"/>
                <w:szCs w:val="21"/>
              </w:rPr>
              <w:fldChar w:fldCharType="end"/>
            </w:r>
            <w:r>
              <w:rPr>
                <w:rFonts w:ascii="宋体" w:hAnsi="宋体" w:eastAsia="宋体"/>
                <w:sz w:val="21"/>
                <w:szCs w:val="21"/>
              </w:rPr>
            </w:r>
            <w:r/>
          </w:p>
        </w:tc>
      </w:tr>
      <w:tr>
        <w:trPr>
          <w:cantSplit/>
          <w:trHeight w:val="567"/>
        </w:trPr>
        <w:tc>
          <w:tcPr>
            <w:tcBorders>
              <w:left w:val="single" w:color="000000" w:sz="4" w:space="0"/>
              <w:right w:val="single" w:color="000000" w:sz="4" w:space="0"/>
            </w:tcBorders>
            <w:tcW w:w="1499" w:type="pct"/>
            <w:vAlign w:val="center"/>
            <w:vMerge w:val="continue"/>
            <w:textDirection w:val="lrTb"/>
            <w:noWrap w:val="false"/>
          </w:tcPr>
          <w:p>
            <w:pPr>
              <w:pStyle w:val="1192"/>
              <w:jc w:val="left"/>
              <w:widowControl/>
              <w:rPr>
                <w:rFonts w:ascii="宋体" w:hAnsi="宋体"/>
                <w:b/>
                <w:szCs w:val="21"/>
              </w:rPr>
            </w:pPr>
            <w:r>
              <w:rPr>
                <w:rFonts w:ascii="宋体" w:hAnsi="宋体"/>
                <w:b/>
                <w:szCs w:val="21"/>
              </w:rPr>
            </w:r>
            <w:r/>
          </w:p>
        </w:tc>
        <w:tc>
          <w:tcPr>
            <w:tcBorders>
              <w:top w:val="single" w:color="000000" w:sz="4" w:space="0"/>
              <w:left w:val="single" w:color="000000" w:sz="4" w:space="0"/>
              <w:bottom w:val="single" w:color="000000" w:sz="4" w:space="0"/>
              <w:right w:val="single" w:color="000000" w:sz="4" w:space="0"/>
            </w:tcBorders>
            <w:tcW w:w="1835" w:type="pct"/>
            <w:vAlign w:val="center"/>
            <w:textDirection w:val="lrTb"/>
            <w:noWrap w:val="false"/>
          </w:tcPr>
          <w:p>
            <w:pPr>
              <w:pStyle w:val="1214"/>
              <w:ind w:firstLine="0"/>
              <w:rPr>
                <w:rFonts w:ascii="宋体" w:hAnsi="宋体" w:eastAsia="宋体"/>
                <w:sz w:val="21"/>
                <w:szCs w:val="21"/>
              </w:rPr>
            </w:pPr>
            <w:r>
              <w:rPr>
                <w:rFonts w:hint="eastAsia" w:ascii="宋体" w:hAnsi="宋体" w:eastAsia="宋体"/>
                <w:sz w:val="21"/>
                <w:szCs w:val="21"/>
              </w:rPr>
              <w:t xml:space="preserve">投标报价表</w:t>
            </w:r>
            <w:r>
              <w:rPr>
                <w:rFonts w:ascii="宋体" w:hAnsi="宋体" w:eastAsia="宋体"/>
                <w:sz w:val="21"/>
                <w:szCs w:val="21"/>
              </w:rPr>
            </w:r>
            <w:r/>
          </w:p>
        </w:tc>
        <w:tc>
          <w:tcPr>
            <w:tcBorders>
              <w:top w:val="single" w:color="000000" w:sz="4" w:space="0"/>
              <w:left w:val="single" w:color="000000" w:sz="4" w:space="0"/>
              <w:bottom w:val="single" w:color="000000" w:sz="4" w:space="0"/>
              <w:right w:val="single" w:color="000000" w:sz="4" w:space="0"/>
            </w:tcBorders>
            <w:tcW w:w="1666" w:type="pct"/>
            <w:vAlign w:val="center"/>
            <w:textDirection w:val="lrTb"/>
            <w:noWrap w:val="false"/>
          </w:tcPr>
          <w:p>
            <w:pPr>
              <w:pStyle w:val="1214"/>
              <w:ind w:firstLine="0"/>
              <w:rPr>
                <w:rFonts w:ascii="宋体" w:hAnsi="宋体" w:eastAsia="宋体"/>
                <w:sz w:val="21"/>
                <w:szCs w:val="21"/>
              </w:rPr>
            </w:pPr>
            <w:r>
              <w:rPr>
                <w:rFonts w:ascii="宋体" w:hAnsi="宋体" w:eastAsia="宋体"/>
                <w:sz w:val="21"/>
                <w:szCs w:val="21"/>
              </w:rPr>
              <w:fldChar w:fldCharType="begin"/>
            </w:r>
            <w:r>
              <w:rPr>
                <w:rFonts w:ascii="宋体" w:hAnsi="宋体" w:eastAsia="宋体"/>
                <w:sz w:val="21"/>
                <w:szCs w:val="21"/>
              </w:rPr>
              <w:instrText xml:space="preserve"> REF _Ref378337104 \h  \* MERGEFORMAT </w:instrText>
            </w:r>
            <w:r>
              <w:rPr>
                <w:rFonts w:ascii="宋体" w:hAnsi="宋体" w:eastAsia="宋体"/>
                <w:sz w:val="21"/>
                <w:szCs w:val="21"/>
              </w:rPr>
              <w:fldChar w:fldCharType="separate"/>
            </w:r>
            <w:r>
              <w:rPr>
                <w:rFonts w:ascii="宋体" w:hAnsi="宋体" w:eastAsia="宋体"/>
                <w:sz w:val="21"/>
                <w:szCs w:val="21"/>
              </w:rPr>
              <w:t xml:space="preserve">6</w:t>
            </w:r>
            <w:r>
              <w:rPr>
                <w:rFonts w:hint="eastAsia" w:ascii="宋体" w:hAnsi="宋体" w:eastAsia="宋体"/>
                <w:sz w:val="21"/>
                <w:szCs w:val="21"/>
              </w:rPr>
              <w:t xml:space="preserve">、投标报价表</w:t>
            </w:r>
            <w:r>
              <w:rPr>
                <w:rFonts w:ascii="宋体" w:hAnsi="宋体" w:eastAsia="宋体"/>
                <w:sz w:val="21"/>
                <w:szCs w:val="21"/>
              </w:rPr>
              <w:fldChar w:fldCharType="end"/>
            </w:r>
            <w:r>
              <w:rPr>
                <w:rFonts w:ascii="宋体" w:hAnsi="宋体" w:eastAsia="宋体"/>
                <w:sz w:val="21"/>
                <w:szCs w:val="21"/>
              </w:rPr>
            </w:r>
            <w:r/>
          </w:p>
        </w:tc>
      </w:tr>
      <w:tr>
        <w:trPr>
          <w:cantSplit/>
          <w:trHeight w:val="567"/>
        </w:trPr>
        <w:tc>
          <w:tcPr>
            <w:tcBorders>
              <w:left w:val="single" w:color="000000" w:sz="4" w:space="0"/>
              <w:right w:val="single" w:color="000000" w:sz="4" w:space="0"/>
            </w:tcBorders>
            <w:tcW w:w="1499" w:type="pct"/>
            <w:vAlign w:val="center"/>
            <w:vMerge w:val="continue"/>
            <w:textDirection w:val="lrTb"/>
            <w:noWrap w:val="false"/>
          </w:tcPr>
          <w:p>
            <w:pPr>
              <w:pStyle w:val="1192"/>
              <w:jc w:val="left"/>
              <w:widowControl/>
              <w:rPr>
                <w:rFonts w:ascii="宋体" w:hAnsi="宋体"/>
                <w:b/>
                <w:szCs w:val="21"/>
              </w:rPr>
            </w:pPr>
            <w:r>
              <w:rPr>
                <w:rFonts w:ascii="宋体" w:hAnsi="宋体"/>
                <w:b/>
                <w:szCs w:val="21"/>
              </w:rPr>
            </w:r>
            <w:r/>
          </w:p>
        </w:tc>
        <w:tc>
          <w:tcPr>
            <w:tcBorders>
              <w:top w:val="single" w:color="000000" w:sz="4" w:space="0"/>
              <w:left w:val="single" w:color="000000" w:sz="4" w:space="0"/>
              <w:bottom w:val="single" w:color="000000" w:sz="4" w:space="0"/>
              <w:right w:val="single" w:color="000000" w:sz="4" w:space="0"/>
            </w:tcBorders>
            <w:tcW w:w="1835" w:type="pct"/>
            <w:vAlign w:val="center"/>
            <w:textDirection w:val="lrTb"/>
            <w:noWrap w:val="false"/>
          </w:tcPr>
          <w:p>
            <w:pPr>
              <w:pStyle w:val="1214"/>
              <w:ind w:firstLine="0"/>
              <w:rPr>
                <w:rFonts w:ascii="宋体" w:hAnsi="宋体" w:eastAsia="宋体"/>
                <w:sz w:val="21"/>
                <w:szCs w:val="21"/>
              </w:rPr>
            </w:pPr>
            <w:r>
              <w:rPr>
                <w:rFonts w:hint="eastAsia" w:ascii="宋体" w:hAnsi="宋体" w:eastAsia="宋体"/>
                <w:sz w:val="21"/>
                <w:szCs w:val="21"/>
              </w:rPr>
              <w:t xml:space="preserve">中小企业声明函</w:t>
            </w:r>
            <w:r>
              <w:rPr>
                <w:rFonts w:ascii="宋体" w:hAnsi="宋体" w:eastAsia="宋体"/>
                <w:sz w:val="21"/>
                <w:szCs w:val="21"/>
              </w:rPr>
            </w:r>
            <w:r/>
          </w:p>
        </w:tc>
        <w:tc>
          <w:tcPr>
            <w:tcBorders>
              <w:top w:val="single" w:color="000000" w:sz="4" w:space="0"/>
              <w:left w:val="single" w:color="000000" w:sz="4" w:space="0"/>
              <w:bottom w:val="single" w:color="000000" w:sz="4" w:space="0"/>
              <w:right w:val="single" w:color="000000" w:sz="4" w:space="0"/>
            </w:tcBorders>
            <w:tcW w:w="1666" w:type="pct"/>
            <w:vAlign w:val="center"/>
            <w:textDirection w:val="lrTb"/>
            <w:noWrap w:val="false"/>
          </w:tcPr>
          <w:p>
            <w:pPr>
              <w:pStyle w:val="1214"/>
              <w:ind w:firstLine="0"/>
              <w:rPr>
                <w:rFonts w:ascii="宋体" w:hAnsi="宋体" w:eastAsia="宋体"/>
                <w:sz w:val="21"/>
                <w:szCs w:val="21"/>
              </w:rPr>
            </w:pPr>
            <w:r>
              <w:rPr>
                <w:rFonts w:ascii="宋体" w:hAnsi="宋体" w:eastAsia="宋体"/>
                <w:sz w:val="21"/>
                <w:szCs w:val="21"/>
              </w:rPr>
              <w:fldChar w:fldCharType="begin"/>
            </w:r>
            <w:r>
              <w:rPr>
                <w:rFonts w:ascii="宋体" w:hAnsi="宋体" w:eastAsia="宋体"/>
                <w:sz w:val="21"/>
                <w:szCs w:val="21"/>
              </w:rPr>
              <w:instrText xml:space="preserve"> REF _Ref501489757 \h  \* MERGEFORMAT </w:instrText>
            </w:r>
            <w:r>
              <w:rPr>
                <w:rFonts w:ascii="宋体" w:hAnsi="宋体" w:eastAsia="宋体"/>
                <w:sz w:val="21"/>
                <w:szCs w:val="21"/>
              </w:rPr>
              <w:fldChar w:fldCharType="separate"/>
            </w:r>
            <w:r>
              <w:rPr>
                <w:rFonts w:ascii="宋体" w:hAnsi="宋体" w:eastAsia="宋体"/>
                <w:sz w:val="21"/>
                <w:szCs w:val="21"/>
              </w:rPr>
              <w:t xml:space="preserve">7</w:t>
            </w:r>
            <w:r>
              <w:rPr>
                <w:rFonts w:hint="eastAsia" w:ascii="宋体" w:hAnsi="宋体" w:eastAsia="宋体"/>
                <w:sz w:val="21"/>
                <w:szCs w:val="21"/>
              </w:rPr>
              <w:t xml:space="preserve">、</w:t>
            </w:r>
            <w:r>
              <w:rPr>
                <w:rFonts w:ascii="宋体" w:hAnsi="宋体" w:eastAsia="宋体"/>
                <w:sz w:val="21"/>
                <w:szCs w:val="21"/>
              </w:rPr>
              <w:t xml:space="preserve">中小企业声明函</w:t>
            </w:r>
            <w:r>
              <w:rPr>
                <w:rFonts w:ascii="宋体" w:hAnsi="宋体" w:eastAsia="宋体"/>
                <w:sz w:val="21"/>
                <w:szCs w:val="21"/>
              </w:rPr>
              <w:fldChar w:fldCharType="end"/>
            </w:r>
            <w:r>
              <w:rPr>
                <w:rFonts w:ascii="宋体" w:hAnsi="宋体" w:eastAsia="宋体"/>
                <w:sz w:val="21"/>
                <w:szCs w:val="21"/>
              </w:rPr>
            </w:r>
            <w:r/>
          </w:p>
        </w:tc>
      </w:tr>
      <w:tr>
        <w:trPr>
          <w:cantSplit/>
          <w:trHeight w:val="567"/>
        </w:trPr>
        <w:tc>
          <w:tcPr>
            <w:tcBorders>
              <w:left w:val="single" w:color="000000" w:sz="4" w:space="0"/>
              <w:right w:val="single" w:color="000000" w:sz="4" w:space="0"/>
            </w:tcBorders>
            <w:tcW w:w="1499" w:type="pct"/>
            <w:vAlign w:val="center"/>
            <w:vMerge w:val="continue"/>
            <w:textDirection w:val="lrTb"/>
            <w:noWrap w:val="false"/>
          </w:tcPr>
          <w:p>
            <w:pPr>
              <w:pStyle w:val="1192"/>
              <w:jc w:val="left"/>
              <w:widowControl/>
              <w:rPr>
                <w:rFonts w:ascii="宋体" w:hAnsi="宋体"/>
                <w:b/>
                <w:szCs w:val="21"/>
              </w:rPr>
            </w:pPr>
            <w:r>
              <w:rPr>
                <w:rFonts w:ascii="宋体" w:hAnsi="宋体"/>
                <w:b/>
                <w:szCs w:val="21"/>
              </w:rPr>
            </w:r>
            <w:r/>
          </w:p>
        </w:tc>
        <w:tc>
          <w:tcPr>
            <w:tcBorders>
              <w:top w:val="single" w:color="000000" w:sz="4" w:space="0"/>
              <w:left w:val="single" w:color="000000" w:sz="4" w:space="0"/>
              <w:bottom w:val="single" w:color="000000" w:sz="4" w:space="0"/>
              <w:right w:val="single" w:color="000000" w:sz="4" w:space="0"/>
            </w:tcBorders>
            <w:tcW w:w="1835" w:type="pct"/>
            <w:vAlign w:val="center"/>
            <w:textDirection w:val="lrTb"/>
            <w:noWrap w:val="false"/>
          </w:tcPr>
          <w:p>
            <w:pPr>
              <w:pStyle w:val="1214"/>
              <w:ind w:firstLine="0"/>
              <w:rPr>
                <w:rFonts w:hint="eastAsia" w:ascii="宋体" w:hAnsi="宋体" w:eastAsia="宋体"/>
                <w:sz w:val="21"/>
                <w:szCs w:val="21"/>
              </w:rPr>
            </w:pPr>
            <w:r>
              <w:rPr>
                <w:rFonts w:hint="eastAsia" w:ascii="宋体" w:hAnsi="宋体" w:eastAsia="宋体"/>
                <w:sz w:val="21"/>
                <w:szCs w:val="21"/>
              </w:rPr>
              <w:t xml:space="preserve">残疾人福利性单位声明函</w:t>
            </w:r>
            <w:r/>
          </w:p>
        </w:tc>
        <w:tc>
          <w:tcPr>
            <w:tcBorders>
              <w:top w:val="single" w:color="000000" w:sz="4" w:space="0"/>
              <w:left w:val="single" w:color="000000" w:sz="4" w:space="0"/>
              <w:bottom w:val="single" w:color="000000" w:sz="4" w:space="0"/>
              <w:right w:val="single" w:color="000000" w:sz="4" w:space="0"/>
            </w:tcBorders>
            <w:tcW w:w="1666" w:type="pct"/>
            <w:vAlign w:val="center"/>
            <w:textDirection w:val="lrTb"/>
            <w:noWrap w:val="false"/>
          </w:tcPr>
          <w:p>
            <w:pPr>
              <w:pStyle w:val="1214"/>
              <w:ind w:firstLine="0"/>
              <w:rPr>
                <w:rFonts w:ascii="宋体" w:hAnsi="宋体" w:eastAsia="宋体"/>
                <w:sz w:val="21"/>
                <w:szCs w:val="21"/>
              </w:rPr>
            </w:pPr>
            <w:r>
              <w:rPr>
                <w:rFonts w:ascii="宋体" w:hAnsi="宋体" w:eastAsia="宋体"/>
                <w:sz w:val="21"/>
                <w:szCs w:val="21"/>
              </w:rPr>
              <w:fldChar w:fldCharType="begin"/>
            </w:r>
            <w:r>
              <w:rPr>
                <w:rFonts w:ascii="宋体" w:hAnsi="宋体" w:eastAsia="宋体"/>
                <w:sz w:val="21"/>
                <w:szCs w:val="21"/>
              </w:rPr>
              <w:instrText xml:space="preserve"> REF _Ref39670619 \h  \* MERGEFORMAT </w:instrText>
            </w:r>
            <w:r>
              <w:rPr>
                <w:rFonts w:ascii="宋体" w:hAnsi="宋体" w:eastAsia="宋体"/>
                <w:sz w:val="21"/>
                <w:szCs w:val="21"/>
              </w:rPr>
              <w:fldChar w:fldCharType="separate"/>
            </w:r>
            <w:r>
              <w:rPr>
                <w:rFonts w:ascii="宋体" w:hAnsi="宋体" w:eastAsia="宋体"/>
                <w:sz w:val="21"/>
                <w:szCs w:val="21"/>
              </w:rPr>
              <w:t xml:space="preserve">8</w:t>
            </w:r>
            <w:r>
              <w:rPr>
                <w:rFonts w:hint="eastAsia" w:ascii="宋体" w:hAnsi="宋体" w:eastAsia="宋体"/>
                <w:sz w:val="21"/>
                <w:szCs w:val="21"/>
              </w:rPr>
              <w:t xml:space="preserve">、残疾人福利性单位声明函（若为残疾人福利性单位）</w:t>
            </w:r>
            <w:r>
              <w:rPr>
                <w:rFonts w:ascii="宋体" w:hAnsi="宋体" w:eastAsia="宋体"/>
                <w:sz w:val="21"/>
                <w:szCs w:val="21"/>
              </w:rPr>
              <w:fldChar w:fldCharType="end"/>
            </w:r>
            <w:r>
              <w:rPr>
                <w:rFonts w:ascii="宋体" w:hAnsi="宋体" w:eastAsia="宋体"/>
                <w:sz w:val="21"/>
                <w:szCs w:val="21"/>
              </w:rPr>
            </w:r>
            <w:r/>
          </w:p>
        </w:tc>
      </w:tr>
      <w:tr>
        <w:trPr>
          <w:cantSplit/>
          <w:trHeight w:val="567"/>
        </w:trPr>
        <w:tc>
          <w:tcPr>
            <w:tcBorders>
              <w:left w:val="single" w:color="000000" w:sz="4" w:space="0"/>
              <w:right w:val="single" w:color="000000" w:sz="4" w:space="0"/>
            </w:tcBorders>
            <w:tcW w:w="1499" w:type="pct"/>
            <w:vAlign w:val="center"/>
            <w:vMerge w:val="continue"/>
            <w:textDirection w:val="lrTb"/>
            <w:noWrap w:val="false"/>
          </w:tcPr>
          <w:p>
            <w:pPr>
              <w:pStyle w:val="1192"/>
              <w:jc w:val="left"/>
              <w:widowControl/>
              <w:rPr>
                <w:rFonts w:ascii="宋体" w:hAnsi="宋体"/>
                <w:b/>
                <w:szCs w:val="21"/>
              </w:rPr>
            </w:pPr>
            <w:r>
              <w:rPr>
                <w:rFonts w:ascii="宋体" w:hAnsi="宋体"/>
                <w:b/>
                <w:szCs w:val="21"/>
              </w:rPr>
            </w:r>
            <w:r/>
          </w:p>
        </w:tc>
        <w:tc>
          <w:tcPr>
            <w:tcBorders>
              <w:top w:val="single" w:color="000000" w:sz="4" w:space="0"/>
              <w:left w:val="single" w:color="000000" w:sz="4" w:space="0"/>
              <w:bottom w:val="single" w:color="000000" w:sz="4" w:space="0"/>
              <w:right w:val="single" w:color="000000" w:sz="4" w:space="0"/>
            </w:tcBorders>
            <w:tcW w:w="1835" w:type="pct"/>
            <w:vAlign w:val="center"/>
            <w:textDirection w:val="lrTb"/>
            <w:noWrap w:val="false"/>
          </w:tcPr>
          <w:p>
            <w:pPr>
              <w:pStyle w:val="1214"/>
              <w:ind w:firstLine="0"/>
              <w:rPr>
                <w:rFonts w:hint="eastAsia" w:ascii="宋体" w:hAnsi="宋体" w:eastAsia="宋体"/>
                <w:sz w:val="21"/>
                <w:szCs w:val="21"/>
              </w:rPr>
            </w:pPr>
            <w:r>
              <w:rPr>
                <w:rFonts w:hint="eastAsia" w:ascii="宋体" w:hAnsi="宋体" w:eastAsia="宋体"/>
                <w:sz w:val="21"/>
                <w:szCs w:val="21"/>
              </w:rPr>
              <w:t xml:space="preserve">偏离表（服务、商务）</w:t>
            </w:r>
            <w:r/>
          </w:p>
        </w:tc>
        <w:tc>
          <w:tcPr>
            <w:tcBorders>
              <w:top w:val="single" w:color="000000" w:sz="4" w:space="0"/>
              <w:left w:val="single" w:color="000000" w:sz="4" w:space="0"/>
              <w:bottom w:val="single" w:color="000000" w:sz="4" w:space="0"/>
              <w:right w:val="single" w:color="000000" w:sz="4" w:space="0"/>
            </w:tcBorders>
            <w:tcW w:w="1666" w:type="pct"/>
            <w:vAlign w:val="center"/>
            <w:textDirection w:val="lrTb"/>
            <w:noWrap w:val="false"/>
          </w:tcPr>
          <w:p>
            <w:pPr>
              <w:pStyle w:val="1214"/>
              <w:ind w:firstLine="0"/>
              <w:rPr>
                <w:rFonts w:ascii="宋体" w:hAnsi="宋体" w:eastAsia="宋体"/>
                <w:sz w:val="21"/>
                <w:szCs w:val="21"/>
              </w:rPr>
            </w:pPr>
            <w:r>
              <w:rPr>
                <w:rFonts w:ascii="宋体" w:hAnsi="宋体" w:eastAsia="宋体"/>
                <w:sz w:val="21"/>
                <w:szCs w:val="21"/>
              </w:rPr>
              <w:fldChar w:fldCharType="begin"/>
            </w:r>
            <w:r>
              <w:rPr>
                <w:rFonts w:ascii="宋体" w:hAnsi="宋体" w:eastAsia="宋体"/>
                <w:sz w:val="21"/>
                <w:szCs w:val="21"/>
              </w:rPr>
              <w:instrText xml:space="preserve"> REF _Ref134441139 \h  \* MERGEFORMAT </w:instrText>
            </w:r>
            <w:r>
              <w:rPr>
                <w:rFonts w:ascii="宋体" w:hAnsi="宋体" w:eastAsia="宋体"/>
                <w:sz w:val="21"/>
                <w:szCs w:val="21"/>
              </w:rPr>
              <w:fldChar w:fldCharType="separate"/>
            </w:r>
            <w:r>
              <w:rPr>
                <w:rFonts w:ascii="宋体" w:hAnsi="宋体" w:eastAsia="宋体"/>
                <w:sz w:val="21"/>
                <w:szCs w:val="21"/>
              </w:rPr>
              <w:t xml:space="preserve">9</w:t>
            </w:r>
            <w:r>
              <w:rPr>
                <w:rFonts w:hint="eastAsia" w:ascii="宋体" w:hAnsi="宋体" w:eastAsia="宋体"/>
                <w:sz w:val="21"/>
                <w:szCs w:val="21"/>
              </w:rPr>
              <w:t xml:space="preserve">、偏离表（服务</w:t>
            </w:r>
            <w:r>
              <w:rPr>
                <w:rFonts w:ascii="宋体" w:hAnsi="宋体" w:eastAsia="宋体"/>
                <w:sz w:val="21"/>
                <w:szCs w:val="21"/>
              </w:rPr>
              <w:t xml:space="preserve">、</w:t>
            </w:r>
            <w:r>
              <w:rPr>
                <w:rFonts w:hint="eastAsia" w:ascii="宋体" w:hAnsi="宋体" w:eastAsia="宋体"/>
                <w:sz w:val="21"/>
                <w:szCs w:val="21"/>
              </w:rPr>
              <w:t xml:space="preserve">商务）</w:t>
            </w:r>
            <w:r>
              <w:rPr>
                <w:rFonts w:ascii="宋体" w:hAnsi="宋体" w:eastAsia="宋体"/>
                <w:sz w:val="21"/>
                <w:szCs w:val="21"/>
              </w:rPr>
              <w:fldChar w:fldCharType="end"/>
            </w:r>
            <w:r>
              <w:rPr>
                <w:rFonts w:ascii="宋体" w:hAnsi="宋体" w:eastAsia="宋体"/>
                <w:sz w:val="21"/>
                <w:szCs w:val="21"/>
              </w:rPr>
            </w:r>
            <w:r/>
          </w:p>
        </w:tc>
      </w:tr>
      <w:tr>
        <w:trPr>
          <w:cantSplit/>
          <w:trHeight w:val="567"/>
        </w:trPr>
        <w:tc>
          <w:tcPr>
            <w:tcBorders>
              <w:left w:val="single" w:color="000000" w:sz="4" w:space="0"/>
              <w:right w:val="single" w:color="000000" w:sz="4" w:space="0"/>
            </w:tcBorders>
            <w:tcW w:w="1499" w:type="pct"/>
            <w:vAlign w:val="center"/>
            <w:vMerge w:val="continue"/>
            <w:textDirection w:val="lrTb"/>
            <w:noWrap w:val="false"/>
          </w:tcPr>
          <w:p>
            <w:pPr>
              <w:pStyle w:val="1192"/>
              <w:jc w:val="left"/>
              <w:widowControl/>
              <w:rPr>
                <w:rFonts w:ascii="宋体" w:hAnsi="宋体"/>
                <w:b/>
                <w:szCs w:val="21"/>
              </w:rPr>
            </w:pPr>
            <w:r>
              <w:rPr>
                <w:rFonts w:ascii="宋体" w:hAnsi="宋体"/>
                <w:b/>
                <w:szCs w:val="21"/>
              </w:rPr>
            </w:r>
            <w:r/>
          </w:p>
        </w:tc>
        <w:tc>
          <w:tcPr>
            <w:tcBorders>
              <w:top w:val="single" w:color="000000" w:sz="4" w:space="0"/>
              <w:left w:val="single" w:color="000000" w:sz="4" w:space="0"/>
              <w:bottom w:val="single" w:color="000000" w:sz="4" w:space="0"/>
              <w:right w:val="single" w:color="000000" w:sz="4" w:space="0"/>
            </w:tcBorders>
            <w:tcW w:w="1835" w:type="pct"/>
            <w:vAlign w:val="center"/>
            <w:textDirection w:val="lrTb"/>
            <w:noWrap w:val="false"/>
          </w:tcPr>
          <w:p>
            <w:pPr>
              <w:pStyle w:val="1214"/>
              <w:ind w:firstLine="0"/>
              <w:rPr>
                <w:rFonts w:hint="eastAsia" w:ascii="宋体" w:hAnsi="宋体" w:eastAsia="宋体"/>
                <w:sz w:val="21"/>
                <w:szCs w:val="21"/>
              </w:rPr>
            </w:pPr>
            <w:r>
              <w:rPr>
                <w:rFonts w:hint="eastAsia" w:ascii="宋体" w:hAnsi="宋体" w:eastAsia="宋体"/>
                <w:sz w:val="21"/>
                <w:szCs w:val="21"/>
              </w:rPr>
              <w:t xml:space="preserve">人员配置</w:t>
            </w:r>
            <w:r>
              <w:rPr>
                <w:rFonts w:ascii="宋体" w:hAnsi="宋体" w:eastAsia="宋体"/>
                <w:sz w:val="21"/>
                <w:szCs w:val="21"/>
              </w:rPr>
              <w:t xml:space="preserve">表</w:t>
            </w:r>
            <w:r>
              <w:rPr>
                <w:rFonts w:hint="eastAsia" w:ascii="宋体" w:hAnsi="宋体" w:eastAsia="宋体"/>
                <w:sz w:val="21"/>
                <w:szCs w:val="21"/>
              </w:rPr>
            </w:r>
            <w:r/>
          </w:p>
        </w:tc>
        <w:tc>
          <w:tcPr>
            <w:tcBorders>
              <w:top w:val="single" w:color="000000" w:sz="4" w:space="0"/>
              <w:left w:val="single" w:color="000000" w:sz="4" w:space="0"/>
              <w:bottom w:val="single" w:color="000000" w:sz="4" w:space="0"/>
              <w:right w:val="single" w:color="000000" w:sz="4" w:space="0"/>
            </w:tcBorders>
            <w:tcW w:w="1666" w:type="pct"/>
            <w:vAlign w:val="center"/>
            <w:textDirection w:val="lrTb"/>
            <w:noWrap w:val="false"/>
          </w:tcPr>
          <w:p>
            <w:pPr>
              <w:pStyle w:val="1214"/>
              <w:ind w:firstLine="0"/>
              <w:rPr>
                <w:rFonts w:ascii="宋体" w:hAnsi="宋体" w:eastAsia="宋体"/>
                <w:sz w:val="21"/>
                <w:szCs w:val="21"/>
              </w:rPr>
            </w:pPr>
            <w:r>
              <w:rPr>
                <w:rFonts w:ascii="宋体" w:hAnsi="宋体" w:eastAsia="宋体"/>
                <w:sz w:val="21"/>
                <w:szCs w:val="21"/>
              </w:rPr>
              <w:fldChar w:fldCharType="begin"/>
            </w:r>
            <w:r>
              <w:rPr>
                <w:rFonts w:ascii="宋体" w:hAnsi="宋体" w:eastAsia="宋体"/>
                <w:sz w:val="21"/>
                <w:szCs w:val="21"/>
              </w:rPr>
              <w:instrText xml:space="preserve"> REF _Ref134441143 \h  \* MERGEFORMAT </w:instrText>
            </w:r>
            <w:r>
              <w:rPr>
                <w:rFonts w:ascii="宋体" w:hAnsi="宋体" w:eastAsia="宋体"/>
                <w:sz w:val="21"/>
                <w:szCs w:val="21"/>
              </w:rPr>
              <w:fldChar w:fldCharType="separate"/>
            </w:r>
            <w:r>
              <w:rPr>
                <w:rFonts w:ascii="宋体" w:hAnsi="宋体" w:eastAsia="宋体"/>
                <w:sz w:val="21"/>
                <w:szCs w:val="21"/>
              </w:rPr>
              <w:t xml:space="preserve">10</w:t>
            </w:r>
            <w:r>
              <w:rPr>
                <w:rFonts w:hint="eastAsia" w:ascii="宋体" w:hAnsi="宋体" w:eastAsia="宋体"/>
                <w:sz w:val="21"/>
                <w:szCs w:val="21"/>
              </w:rPr>
              <w:t xml:space="preserve">、人员</w:t>
            </w:r>
            <w:r>
              <w:rPr>
                <w:rFonts w:ascii="宋体" w:hAnsi="宋体" w:eastAsia="宋体"/>
                <w:sz w:val="21"/>
                <w:szCs w:val="21"/>
              </w:rPr>
              <w:t xml:space="preserve">配置表</w:t>
            </w:r>
            <w:r>
              <w:rPr>
                <w:rFonts w:ascii="宋体" w:hAnsi="宋体" w:eastAsia="宋体"/>
                <w:sz w:val="21"/>
                <w:szCs w:val="21"/>
              </w:rPr>
              <w:fldChar w:fldCharType="end"/>
            </w:r>
            <w:r>
              <w:rPr>
                <w:rFonts w:ascii="宋体" w:hAnsi="宋体" w:eastAsia="宋体"/>
                <w:sz w:val="21"/>
                <w:szCs w:val="21"/>
              </w:rPr>
            </w:r>
            <w:r/>
          </w:p>
        </w:tc>
      </w:tr>
      <w:tr>
        <w:trPr>
          <w:cantSplit/>
          <w:trHeight w:val="567"/>
        </w:trPr>
        <w:tc>
          <w:tcPr>
            <w:tcBorders>
              <w:left w:val="single" w:color="000000" w:sz="4" w:space="0"/>
              <w:right w:val="single" w:color="000000" w:sz="4" w:space="0"/>
            </w:tcBorders>
            <w:tcW w:w="1499" w:type="pct"/>
            <w:vAlign w:val="center"/>
            <w:vMerge w:val="continue"/>
            <w:textDirection w:val="lrTb"/>
            <w:noWrap w:val="false"/>
          </w:tcPr>
          <w:p>
            <w:pPr>
              <w:pStyle w:val="1192"/>
              <w:jc w:val="left"/>
              <w:widowControl/>
              <w:rPr>
                <w:rFonts w:ascii="宋体" w:hAnsi="宋体"/>
                <w:b/>
                <w:szCs w:val="21"/>
              </w:rPr>
            </w:pPr>
            <w:r>
              <w:rPr>
                <w:rFonts w:ascii="宋体" w:hAnsi="宋体"/>
                <w:b/>
                <w:szCs w:val="21"/>
              </w:rPr>
            </w:r>
            <w:r/>
          </w:p>
        </w:tc>
        <w:tc>
          <w:tcPr>
            <w:tcBorders>
              <w:top w:val="single" w:color="000000" w:sz="4" w:space="0"/>
              <w:left w:val="single" w:color="000000" w:sz="4" w:space="0"/>
              <w:bottom w:val="single" w:color="000000" w:sz="4" w:space="0"/>
              <w:right w:val="single" w:color="000000" w:sz="4" w:space="0"/>
            </w:tcBorders>
            <w:tcW w:w="1835" w:type="pct"/>
            <w:vAlign w:val="center"/>
            <w:textDirection w:val="lrTb"/>
            <w:noWrap w:val="false"/>
          </w:tcPr>
          <w:p>
            <w:pPr>
              <w:pStyle w:val="1214"/>
              <w:ind w:firstLine="0"/>
              <w:rPr>
                <w:rFonts w:hint="eastAsia" w:ascii="宋体" w:hAnsi="宋体" w:eastAsia="宋体"/>
                <w:sz w:val="21"/>
                <w:szCs w:val="21"/>
              </w:rPr>
            </w:pPr>
            <w:r>
              <w:rPr>
                <w:rFonts w:hint="eastAsia" w:ascii="宋体" w:hAnsi="宋体" w:eastAsia="宋体"/>
                <w:sz w:val="21"/>
                <w:szCs w:val="21"/>
              </w:rPr>
              <w:t xml:space="preserve">类似</w:t>
            </w:r>
            <w:r>
              <w:rPr>
                <w:rFonts w:ascii="宋体" w:hAnsi="宋体" w:eastAsia="宋体"/>
                <w:sz w:val="21"/>
                <w:szCs w:val="21"/>
              </w:rPr>
              <w:t xml:space="preserve">业绩证明材料</w:t>
            </w:r>
            <w:r>
              <w:rPr>
                <w:rFonts w:hint="eastAsia" w:ascii="宋体" w:hAnsi="宋体" w:eastAsia="宋体"/>
                <w:sz w:val="21"/>
                <w:szCs w:val="21"/>
              </w:rPr>
            </w:r>
            <w:r/>
          </w:p>
        </w:tc>
        <w:tc>
          <w:tcPr>
            <w:tcBorders>
              <w:top w:val="single" w:color="000000" w:sz="4" w:space="0"/>
              <w:left w:val="single" w:color="000000" w:sz="4" w:space="0"/>
              <w:bottom w:val="single" w:color="000000" w:sz="4" w:space="0"/>
              <w:right w:val="single" w:color="000000" w:sz="4" w:space="0"/>
            </w:tcBorders>
            <w:tcW w:w="1666" w:type="pct"/>
            <w:vAlign w:val="center"/>
            <w:textDirection w:val="lrTb"/>
            <w:noWrap w:val="false"/>
          </w:tcPr>
          <w:p>
            <w:pPr>
              <w:pStyle w:val="1214"/>
              <w:ind w:firstLine="0"/>
              <w:rPr>
                <w:rFonts w:ascii="宋体" w:hAnsi="宋体" w:eastAsia="宋体"/>
                <w:sz w:val="21"/>
                <w:szCs w:val="21"/>
              </w:rPr>
            </w:pPr>
            <w:r>
              <w:rPr>
                <w:rFonts w:ascii="宋体" w:hAnsi="宋体" w:eastAsia="宋体"/>
                <w:sz w:val="21"/>
                <w:szCs w:val="21"/>
              </w:rPr>
              <w:fldChar w:fldCharType="begin"/>
            </w:r>
            <w:r>
              <w:rPr>
                <w:rFonts w:ascii="宋体" w:hAnsi="宋体" w:eastAsia="宋体"/>
                <w:sz w:val="21"/>
                <w:szCs w:val="21"/>
              </w:rPr>
              <w:instrText xml:space="preserve"> REF _Ref68606854 \h  \* MERGEFORMAT </w:instrText>
            </w:r>
            <w:r>
              <w:rPr>
                <w:rFonts w:ascii="宋体" w:hAnsi="宋体" w:eastAsia="宋体"/>
                <w:sz w:val="21"/>
                <w:szCs w:val="21"/>
              </w:rPr>
              <w:fldChar w:fldCharType="separate"/>
            </w:r>
            <w:r>
              <w:rPr>
                <w:rFonts w:ascii="宋体" w:hAnsi="宋体" w:eastAsia="宋体"/>
                <w:sz w:val="21"/>
                <w:szCs w:val="21"/>
              </w:rPr>
              <w:t xml:space="preserve">11</w:t>
            </w:r>
            <w:r>
              <w:rPr>
                <w:rFonts w:hint="eastAsia" w:ascii="宋体" w:hAnsi="宋体" w:eastAsia="宋体"/>
                <w:sz w:val="21"/>
                <w:szCs w:val="21"/>
              </w:rPr>
              <w:t xml:space="preserve">、类似业绩</w:t>
            </w:r>
            <w:r>
              <w:rPr>
                <w:rFonts w:ascii="宋体" w:hAnsi="宋体" w:eastAsia="宋体"/>
                <w:sz w:val="21"/>
                <w:szCs w:val="21"/>
              </w:rPr>
              <w:t xml:space="preserve">证明材料</w:t>
            </w:r>
            <w:r>
              <w:rPr>
                <w:rFonts w:ascii="宋体" w:hAnsi="宋体" w:eastAsia="宋体"/>
                <w:sz w:val="21"/>
                <w:szCs w:val="21"/>
              </w:rPr>
              <w:fldChar w:fldCharType="end"/>
            </w:r>
            <w:r>
              <w:rPr>
                <w:rFonts w:ascii="宋体" w:hAnsi="宋体" w:eastAsia="宋体"/>
                <w:sz w:val="21"/>
                <w:szCs w:val="21"/>
              </w:rPr>
            </w:r>
            <w:r/>
          </w:p>
        </w:tc>
      </w:tr>
    </w:tbl>
    <w:p>
      <w:pPr>
        <w:pStyle w:val="1214"/>
        <w:ind w:firstLine="0"/>
        <w:spacing w:line="360" w:lineRule="auto"/>
        <w:rPr>
          <w:rFonts w:ascii="宋体" w:hAnsi="宋体" w:eastAsia="宋体"/>
          <w:b/>
          <w:sz w:val="21"/>
          <w:szCs w:val="21"/>
        </w:rPr>
      </w:pPr>
      <w:r/>
      <w:bookmarkEnd w:id="44"/>
      <w:r>
        <w:rPr>
          <w:rFonts w:hint="eastAsia" w:ascii="宋体" w:hAnsi="宋体" w:eastAsia="宋体"/>
          <w:b/>
          <w:sz w:val="21"/>
          <w:szCs w:val="21"/>
        </w:rPr>
        <w:t xml:space="preserve">说明：</w:t>
      </w:r>
      <w:r>
        <w:rPr>
          <w:rFonts w:ascii="宋体" w:hAnsi="宋体" w:eastAsia="宋体"/>
          <w:b/>
          <w:sz w:val="21"/>
          <w:szCs w:val="21"/>
        </w:rPr>
      </w:r>
      <w:r/>
    </w:p>
    <w:p>
      <w:pPr>
        <w:pStyle w:val="1214"/>
        <w:spacing w:line="360" w:lineRule="auto"/>
        <w:rPr>
          <w:rFonts w:ascii="宋体" w:hAnsi="宋体" w:eastAsia="宋体"/>
          <w:b/>
          <w:sz w:val="21"/>
          <w:szCs w:val="21"/>
        </w:rPr>
      </w:pPr>
      <w:r>
        <w:rPr>
          <w:rFonts w:hint="eastAsia" w:ascii="宋体" w:hAnsi="宋体" w:eastAsia="宋体"/>
          <w:b/>
          <w:sz w:val="21"/>
          <w:szCs w:val="21"/>
        </w:rPr>
        <w:t xml:space="preserve">对本章所有的投标书格式</w:t>
      </w:r>
      <w:r>
        <w:rPr>
          <w:rFonts w:ascii="宋体" w:hAnsi="宋体" w:eastAsia="宋体"/>
          <w:b/>
          <w:sz w:val="21"/>
          <w:szCs w:val="21"/>
        </w:rPr>
        <w:t xml:space="preserve"> ，投标方可根据自身情况进行补充和修改，但补充和修改不得造成与本格式内容有实质性的违背。</w:t>
      </w:r>
      <w:r/>
    </w:p>
    <w:p>
      <w:pPr>
        <w:pStyle w:val="1192"/>
        <w:rPr>
          <w:rFonts w:ascii="宋体" w:hAnsi="宋体"/>
        </w:rPr>
      </w:pPr>
      <w:r>
        <w:rPr>
          <w:rFonts w:ascii="宋体" w:hAnsi="宋体"/>
        </w:rPr>
      </w:r>
      <w:r/>
    </w:p>
    <w:p>
      <w:pPr>
        <w:pStyle w:val="1192"/>
        <w:rPr>
          <w:rFonts w:ascii="宋体" w:hAnsi="宋体"/>
        </w:rPr>
      </w:pPr>
      <w:r>
        <w:rPr>
          <w:rFonts w:ascii="宋体" w:hAnsi="宋体"/>
        </w:rPr>
      </w:r>
      <w:r/>
    </w:p>
    <w:p>
      <w:pPr>
        <w:pStyle w:val="1192"/>
        <w:rPr>
          <w:rFonts w:ascii="宋体" w:hAnsi="宋体"/>
        </w:rPr>
      </w:pPr>
      <w:r>
        <w:rPr>
          <w:rFonts w:ascii="宋体" w:hAnsi="宋体"/>
        </w:rPr>
      </w:r>
      <w:r/>
    </w:p>
    <w:p>
      <w:pPr>
        <w:pStyle w:val="1192"/>
        <w:rPr>
          <w:rFonts w:ascii="宋体" w:hAnsi="宋体"/>
        </w:rPr>
      </w:pPr>
      <w:r>
        <w:rPr>
          <w:rFonts w:ascii="宋体" w:hAnsi="宋体"/>
        </w:rPr>
      </w:r>
      <w:r/>
    </w:p>
    <w:p>
      <w:pPr>
        <w:pStyle w:val="1192"/>
        <w:rPr>
          <w:rFonts w:hint="eastAsia" w:ascii="宋体" w:hAnsi="宋体"/>
        </w:rPr>
      </w:pPr>
      <w:r>
        <w:rPr>
          <w:rFonts w:ascii="宋体" w:hAnsi="宋体"/>
        </w:rPr>
        <w:br w:type="page" w:clear="all"/>
      </w:r>
      <w:r>
        <w:rPr>
          <w:rFonts w:hint="eastAsia" w:ascii="宋体" w:hAnsi="宋体"/>
        </w:rPr>
      </w:r>
      <w:r/>
    </w:p>
    <w:p>
      <w:pPr>
        <w:pStyle w:val="1194"/>
        <w:spacing w:line="416" w:lineRule="auto"/>
        <w:rPr>
          <w:rFonts w:hint="eastAsia" w:ascii="宋体" w:hAnsi="宋体" w:eastAsia="宋体"/>
        </w:rPr>
      </w:pPr>
      <w:r>
        <w:rPr>
          <w:rFonts w:hint="eastAsia" w:ascii="宋体" w:hAnsi="宋体" w:eastAsia="宋体"/>
        </w:rPr>
        <w:t xml:space="preserve">1</w:t>
      </w:r>
      <w:r>
        <w:rPr>
          <w:rFonts w:hint="eastAsia" w:ascii="宋体" w:hAnsi="宋体" w:eastAsia="宋体"/>
        </w:rPr>
        <w:t xml:space="preserve">、</w:t>
      </w:r>
      <w:r>
        <w:rPr>
          <w:rFonts w:hint="eastAsia" w:ascii="宋体" w:hAnsi="宋体" w:eastAsia="宋体"/>
        </w:rPr>
        <w:t xml:space="preserve">资格</w:t>
      </w:r>
      <w:r>
        <w:rPr>
          <w:rFonts w:ascii="宋体" w:hAnsi="宋体" w:eastAsia="宋体"/>
        </w:rPr>
        <w:t xml:space="preserve">条件承诺函</w:t>
      </w:r>
      <w:r>
        <w:rPr>
          <w:rFonts w:hint="eastAsia" w:ascii="宋体" w:hAnsi="宋体" w:eastAsia="宋体"/>
        </w:rPr>
      </w:r>
      <w:r/>
    </w:p>
    <w:p>
      <w:pPr>
        <w:pStyle w:val="1192"/>
        <w:ind w:right="420"/>
        <w:jc w:val="center"/>
        <w:spacing w:line="360" w:lineRule="auto"/>
        <w:rPr>
          <w:rFonts w:ascii="宋体" w:hAnsi="宋体" w:cs="宋体"/>
          <w:b/>
          <w:bCs/>
          <w:sz w:val="24"/>
        </w:rPr>
      </w:pPr>
      <w:r>
        <w:rPr>
          <w:rFonts w:hint="eastAsia" w:ascii="宋体" w:hAnsi="宋体" w:cs="宋体"/>
          <w:b/>
          <w:bCs/>
          <w:sz w:val="24"/>
        </w:rPr>
        <w:t xml:space="preserve">资格条件承诺函</w:t>
      </w:r>
      <w:r>
        <w:rPr>
          <w:rFonts w:ascii="宋体" w:hAnsi="宋体" w:cs="宋体"/>
          <w:b/>
          <w:bCs/>
          <w:sz w:val="24"/>
        </w:rPr>
      </w:r>
      <w:r/>
    </w:p>
    <w:p>
      <w:pPr>
        <w:pStyle w:val="1192"/>
        <w:ind w:right="420"/>
        <w:jc w:val="left"/>
        <w:spacing w:line="360" w:lineRule="auto"/>
        <w:rPr>
          <w:rFonts w:ascii="宋体" w:hAnsi="宋体" w:cs="宋体"/>
          <w:szCs w:val="21"/>
          <w:u w:val="single"/>
        </w:rPr>
      </w:pPr>
      <w:r>
        <w:rPr>
          <w:rFonts w:ascii="宋体" w:hAnsi="宋体" w:cs="宋体"/>
          <w:szCs w:val="21"/>
          <w:u w:val="single"/>
        </w:rPr>
      </w:r>
      <w:r/>
    </w:p>
    <w:p>
      <w:pPr>
        <w:pStyle w:val="1192"/>
        <w:ind w:right="420"/>
        <w:jc w:val="left"/>
        <w:spacing w:line="360" w:lineRule="auto"/>
        <w:rPr>
          <w:rFonts w:ascii="宋体" w:hAnsi="宋体" w:cs="宋体"/>
          <w:szCs w:val="21"/>
        </w:rPr>
      </w:pPr>
      <w:r>
        <w:rPr>
          <w:rFonts w:hint="eastAsia" w:ascii="宋体" w:hAnsi="宋体" w:cs="Arial"/>
          <w:szCs w:val="21"/>
          <w:u w:val="single"/>
        </w:rPr>
        <w:t xml:space="preserve">昆山市巴城镇人民政府（昆山市巴城镇社会事业办公室）</w:t>
      </w:r>
      <w:r>
        <w:rPr>
          <w:rFonts w:hint="eastAsia" w:ascii="宋体" w:hAnsi="宋体"/>
          <w:szCs w:val="21"/>
          <w:u w:val="single"/>
        </w:rPr>
        <w:t xml:space="preserve">、</w:t>
      </w:r>
      <w:r>
        <w:rPr>
          <w:rFonts w:ascii="宋体" w:hAnsi="宋体"/>
          <w:szCs w:val="21"/>
          <w:u w:val="single"/>
        </w:rPr>
        <w:t xml:space="preserve">苏州</w:t>
      </w:r>
      <w:r>
        <w:rPr>
          <w:rFonts w:hint="eastAsia" w:ascii="宋体" w:hAnsi="宋体"/>
          <w:szCs w:val="21"/>
          <w:u w:val="single"/>
        </w:rPr>
        <w:t xml:space="preserve">伟拓</w:t>
      </w:r>
      <w:r>
        <w:rPr>
          <w:rFonts w:ascii="宋体" w:hAnsi="宋体"/>
          <w:szCs w:val="21"/>
          <w:u w:val="single"/>
        </w:rPr>
        <w:t xml:space="preserve">建设管理咨询有限公司</w:t>
      </w:r>
      <w:r>
        <w:rPr>
          <w:rFonts w:hint="eastAsia" w:ascii="宋体" w:hAnsi="宋体" w:cs="宋体"/>
          <w:szCs w:val="21"/>
        </w:rPr>
        <w:t xml:space="preserve">：</w:t>
      </w:r>
      <w:r>
        <w:rPr>
          <w:rFonts w:ascii="宋体" w:hAnsi="宋体" w:cs="宋体"/>
          <w:szCs w:val="21"/>
        </w:rPr>
      </w:r>
      <w:r/>
    </w:p>
    <w:p>
      <w:pPr>
        <w:pStyle w:val="1192"/>
        <w:ind w:right="420" w:firstLine="420"/>
        <w:spacing w:line="360" w:lineRule="auto"/>
        <w:rPr>
          <w:rFonts w:ascii="宋体" w:hAnsi="宋体" w:cs="宋体"/>
          <w:szCs w:val="21"/>
        </w:rPr>
      </w:pPr>
      <w:r>
        <w:rPr>
          <w:rFonts w:hint="eastAsia" w:ascii="宋体" w:hAnsi="宋体" w:cs="宋体"/>
          <w:szCs w:val="21"/>
        </w:rPr>
        <w:t xml:space="preserve">我方自愿参加________（项目名称、项目编号）本采购包的投标，承诺符合《中华人民共和国政府采购法》第二十二条的规定：</w:t>
      </w:r>
      <w:r>
        <w:rPr>
          <w:rFonts w:ascii="宋体" w:hAnsi="宋体" w:cs="宋体"/>
          <w:szCs w:val="21"/>
        </w:rPr>
      </w:r>
      <w:r/>
    </w:p>
    <w:p>
      <w:pPr>
        <w:pStyle w:val="1192"/>
        <w:ind w:right="420" w:firstLine="420"/>
        <w:spacing w:line="360" w:lineRule="auto"/>
        <w:rPr>
          <w:rFonts w:ascii="宋体" w:hAnsi="宋体" w:cs="宋体"/>
          <w:szCs w:val="21"/>
        </w:rPr>
      </w:pPr>
      <w:r>
        <w:rPr>
          <w:rFonts w:hint="eastAsia" w:ascii="宋体" w:hAnsi="宋体" w:cs="宋体"/>
          <w:szCs w:val="21"/>
        </w:rPr>
        <w:t xml:space="preserve">（1）具有独立承担民事责任的能力；</w:t>
      </w:r>
      <w:r>
        <w:rPr>
          <w:rFonts w:ascii="宋体" w:hAnsi="宋体" w:cs="宋体"/>
          <w:szCs w:val="21"/>
        </w:rPr>
      </w:r>
      <w:r/>
    </w:p>
    <w:p>
      <w:pPr>
        <w:pStyle w:val="1192"/>
        <w:ind w:right="420" w:firstLine="420"/>
        <w:spacing w:line="360" w:lineRule="auto"/>
        <w:rPr>
          <w:rFonts w:ascii="宋体" w:hAnsi="宋体" w:cs="宋体"/>
          <w:szCs w:val="21"/>
        </w:rPr>
      </w:pPr>
      <w:r>
        <w:rPr>
          <w:rFonts w:hint="eastAsia" w:ascii="宋体" w:hAnsi="宋体" w:cs="宋体"/>
          <w:szCs w:val="21"/>
        </w:rPr>
        <w:t xml:space="preserve">（2）具有良好的商业信誉和健全的财务会计制度；</w:t>
      </w:r>
      <w:r>
        <w:rPr>
          <w:rFonts w:ascii="宋体" w:hAnsi="宋体" w:cs="宋体"/>
          <w:szCs w:val="21"/>
        </w:rPr>
      </w:r>
      <w:r/>
    </w:p>
    <w:p>
      <w:pPr>
        <w:pStyle w:val="1192"/>
        <w:ind w:right="420" w:firstLine="420"/>
        <w:spacing w:line="360" w:lineRule="auto"/>
        <w:rPr>
          <w:rFonts w:ascii="宋体" w:hAnsi="宋体" w:cs="宋体"/>
          <w:szCs w:val="21"/>
        </w:rPr>
      </w:pPr>
      <w:r>
        <w:rPr>
          <w:rFonts w:hint="eastAsia" w:ascii="宋体" w:hAnsi="宋体" w:cs="宋体"/>
          <w:szCs w:val="21"/>
        </w:rPr>
        <w:t xml:space="preserve">（3）具有履行合同所必需的设备和专业技术能力；</w:t>
      </w:r>
      <w:r>
        <w:rPr>
          <w:rFonts w:ascii="宋体" w:hAnsi="宋体" w:cs="宋体"/>
          <w:szCs w:val="21"/>
        </w:rPr>
      </w:r>
      <w:r/>
    </w:p>
    <w:p>
      <w:pPr>
        <w:pStyle w:val="1192"/>
        <w:ind w:right="420" w:firstLine="420"/>
        <w:spacing w:line="360" w:lineRule="auto"/>
        <w:rPr>
          <w:rFonts w:ascii="宋体" w:hAnsi="宋体" w:cs="宋体"/>
          <w:szCs w:val="21"/>
        </w:rPr>
      </w:pPr>
      <w:r>
        <w:rPr>
          <w:rFonts w:hint="eastAsia" w:ascii="宋体" w:hAnsi="宋体" w:cs="宋体"/>
          <w:szCs w:val="21"/>
        </w:rPr>
        <w:t xml:space="preserve">（4）有依法缴纳税收和社会保障资金的良好记录；</w:t>
      </w:r>
      <w:r>
        <w:rPr>
          <w:rFonts w:ascii="宋体" w:hAnsi="宋体" w:cs="宋体"/>
          <w:szCs w:val="21"/>
        </w:rPr>
      </w:r>
      <w:r/>
    </w:p>
    <w:p>
      <w:pPr>
        <w:pStyle w:val="1192"/>
        <w:ind w:right="420" w:firstLine="420"/>
        <w:spacing w:line="360" w:lineRule="auto"/>
        <w:rPr>
          <w:rFonts w:ascii="宋体" w:hAnsi="宋体" w:cs="宋体"/>
          <w:szCs w:val="21"/>
        </w:rPr>
      </w:pPr>
      <w:r>
        <w:rPr>
          <w:rFonts w:hint="eastAsia" w:ascii="宋体" w:hAnsi="宋体" w:cs="宋体"/>
          <w:szCs w:val="21"/>
        </w:rPr>
        <w:t xml:space="preserve">（5）在参加政府采购活动前三年内，在经营活动中没有重大违法记录；</w:t>
      </w:r>
      <w:r>
        <w:rPr>
          <w:rFonts w:ascii="宋体" w:hAnsi="宋体" w:cs="宋体"/>
          <w:szCs w:val="21"/>
        </w:rPr>
      </w:r>
      <w:r/>
    </w:p>
    <w:p>
      <w:pPr>
        <w:pStyle w:val="1192"/>
        <w:ind w:right="420" w:firstLine="420"/>
        <w:spacing w:line="360" w:lineRule="auto"/>
        <w:rPr>
          <w:rFonts w:ascii="宋体" w:hAnsi="宋体" w:cs="宋体"/>
          <w:szCs w:val="21"/>
        </w:rPr>
      </w:pPr>
      <w:r>
        <w:rPr>
          <w:rFonts w:hint="eastAsia" w:ascii="宋体" w:hAnsi="宋体" w:cs="宋体"/>
          <w:szCs w:val="21"/>
        </w:rPr>
        <w:t xml:space="preserve">（6）法律、行政法规规定的其他条件。</w:t>
      </w:r>
      <w:r>
        <w:rPr>
          <w:rFonts w:ascii="宋体" w:hAnsi="宋体" w:cs="宋体"/>
          <w:szCs w:val="21"/>
        </w:rPr>
      </w:r>
      <w:r/>
    </w:p>
    <w:p>
      <w:pPr>
        <w:pStyle w:val="1192"/>
        <w:ind w:firstLine="405"/>
        <w:spacing w:line="360" w:lineRule="auto"/>
        <w:rPr>
          <w:rFonts w:ascii="宋体" w:hAnsi="宋体" w:cs="宋体"/>
          <w:szCs w:val="21"/>
        </w:rPr>
      </w:pPr>
      <w:r>
        <w:rPr>
          <w:rFonts w:ascii="宋体" w:hAnsi="宋体" w:cs="宋体"/>
          <w:szCs w:val="21"/>
        </w:rPr>
      </w:r>
      <w:r/>
    </w:p>
    <w:p>
      <w:pPr>
        <w:pStyle w:val="1192"/>
        <w:ind w:firstLine="405"/>
        <w:spacing w:line="360" w:lineRule="auto"/>
        <w:rPr>
          <w:rFonts w:ascii="宋体" w:hAnsi="宋体" w:cs="宋体"/>
          <w:szCs w:val="21"/>
        </w:rPr>
      </w:pPr>
      <w:r>
        <w:rPr>
          <w:rFonts w:hint="eastAsia" w:ascii="宋体" w:hAnsi="宋体" w:cs="宋体"/>
          <w:szCs w:val="21"/>
        </w:rPr>
        <w:t xml:space="preserve">投标供应商：（盖章）</w:t>
      </w:r>
      <w:r>
        <w:rPr>
          <w:rFonts w:ascii="宋体" w:hAnsi="宋体" w:cs="宋体"/>
          <w:szCs w:val="21"/>
        </w:rPr>
      </w:r>
      <w:r/>
    </w:p>
    <w:p>
      <w:pPr>
        <w:pStyle w:val="1192"/>
        <w:ind w:firstLine="420"/>
        <w:spacing w:line="360" w:lineRule="auto"/>
        <w:rPr>
          <w:rFonts w:ascii="宋体" w:hAnsi="宋体" w:cs="宋体"/>
          <w:szCs w:val="21"/>
        </w:rPr>
      </w:pPr>
      <w:r>
        <w:rPr>
          <w:rFonts w:hint="eastAsia" w:ascii="宋体" w:hAnsi="宋体" w:cs="宋体"/>
          <w:szCs w:val="21"/>
        </w:rPr>
        <w:t xml:space="preserve">日期：    年    月    日</w:t>
      </w:r>
      <w:r>
        <w:rPr>
          <w:rFonts w:ascii="宋体" w:hAnsi="宋体" w:cs="宋体"/>
          <w:szCs w:val="21"/>
        </w:rPr>
      </w:r>
      <w:r/>
    </w:p>
    <w:p>
      <w:pPr>
        <w:pStyle w:val="1192"/>
        <w:rPr>
          <w:rFonts w:hint="eastAsia"/>
        </w:rPr>
      </w:pPr>
      <w:r>
        <w:rPr>
          <w:rFonts w:hint="eastAsia"/>
        </w:rPr>
      </w:r>
      <w:r/>
    </w:p>
    <w:p>
      <w:pPr>
        <w:pStyle w:val="1192"/>
        <w:rPr>
          <w:rFonts w:ascii="宋体" w:hAnsi="宋体"/>
        </w:rPr>
      </w:pPr>
      <w:r>
        <w:rPr>
          <w:rFonts w:ascii="宋体" w:hAnsi="宋体"/>
        </w:rPr>
      </w:r>
      <w:r/>
    </w:p>
    <w:p>
      <w:pPr>
        <w:pStyle w:val="1192"/>
        <w:rPr>
          <w:rFonts w:ascii="宋体" w:hAnsi="宋体"/>
        </w:rPr>
      </w:pPr>
      <w:r>
        <w:rPr>
          <w:rFonts w:ascii="宋体" w:hAnsi="宋体"/>
        </w:rPr>
      </w:r>
      <w:r/>
    </w:p>
    <w:p>
      <w:pPr>
        <w:pStyle w:val="1192"/>
        <w:rPr>
          <w:rFonts w:hint="eastAsia" w:ascii="宋体" w:hAnsi="宋体"/>
        </w:rPr>
      </w:pPr>
      <w:r>
        <w:rPr>
          <w:rFonts w:ascii="宋体" w:hAnsi="宋体"/>
        </w:rPr>
        <w:br w:type="page" w:clear="all"/>
      </w:r>
      <w:r>
        <w:rPr>
          <w:rFonts w:hint="eastAsia" w:ascii="宋体" w:hAnsi="宋体"/>
        </w:rPr>
      </w:r>
      <w:r/>
    </w:p>
    <w:p>
      <w:pPr>
        <w:pStyle w:val="1194"/>
        <w:spacing w:line="416" w:lineRule="auto"/>
        <w:rPr>
          <w:rFonts w:ascii="宋体" w:hAnsi="宋体" w:eastAsia="宋体"/>
        </w:rPr>
      </w:pPr>
      <w:r/>
      <w:bookmarkStart w:id="45" w:name="_Ref501489515"/>
      <w:r/>
      <w:bookmarkStart w:id="46" w:name="_Toc515977237"/>
      <w:r/>
      <w:bookmarkStart w:id="47" w:name="_Ref134441108"/>
      <w:r/>
      <w:bookmarkStart w:id="48" w:name="_Ref118206258"/>
      <w:r>
        <w:rPr>
          <w:rFonts w:hint="eastAsia" w:ascii="宋体" w:hAnsi="宋体" w:eastAsia="宋体"/>
        </w:rPr>
        <w:t xml:space="preserve">2、法定代表人授权委托书</w:t>
      </w:r>
      <w:bookmarkEnd w:id="45"/>
      <w:r/>
      <w:bookmarkEnd w:id="46"/>
      <w:r/>
      <w:bookmarkEnd w:id="47"/>
      <w:r/>
      <w:bookmarkEnd w:id="48"/>
      <w:r>
        <w:rPr>
          <w:rFonts w:ascii="宋体" w:hAnsi="宋体" w:eastAsia="宋体"/>
        </w:rPr>
      </w:r>
      <w:r/>
    </w:p>
    <w:p>
      <w:pPr>
        <w:pStyle w:val="1214"/>
        <w:jc w:val="center"/>
        <w:spacing w:line="360" w:lineRule="auto"/>
        <w:rPr>
          <w:rFonts w:ascii="宋体" w:hAnsi="宋体" w:eastAsia="宋体"/>
          <w:b/>
        </w:rPr>
      </w:pPr>
      <w:r>
        <w:rPr>
          <w:rFonts w:hint="eastAsia" w:ascii="宋体" w:hAnsi="宋体" w:eastAsia="宋体"/>
          <w:b/>
        </w:rPr>
        <w:t xml:space="preserve">法定代表人授权委托书</w:t>
      </w:r>
      <w:r>
        <w:rPr>
          <w:rFonts w:ascii="宋体" w:hAnsi="宋体" w:eastAsia="宋体"/>
          <w:b/>
        </w:rPr>
      </w:r>
      <w:r/>
    </w:p>
    <w:p>
      <w:pPr>
        <w:pStyle w:val="1192"/>
        <w:rPr>
          <w:rFonts w:ascii="宋体" w:hAnsi="宋体"/>
        </w:rPr>
      </w:pPr>
      <w:r>
        <w:rPr>
          <w:rFonts w:ascii="宋体" w:hAnsi="宋体"/>
        </w:rPr>
      </w:r>
      <w:r/>
    </w:p>
    <w:p>
      <w:pPr>
        <w:pStyle w:val="1214"/>
        <w:spacing w:line="360" w:lineRule="auto"/>
        <w:rPr>
          <w:rFonts w:ascii="宋体" w:hAnsi="宋体" w:eastAsia="宋体"/>
          <w:sz w:val="21"/>
          <w:szCs w:val="21"/>
        </w:rPr>
      </w:pPr>
      <w:r/>
      <w:bookmarkStart w:id="49" w:name="_Ref343881923"/>
      <w:r>
        <w:rPr>
          <w:rFonts w:hint="eastAsia" w:ascii="宋体" w:hAnsi="宋体" w:eastAsia="宋体"/>
          <w:sz w:val="21"/>
          <w:szCs w:val="21"/>
        </w:rPr>
        <w:t xml:space="preserve">本授权委托书声明：</w:t>
      </w:r>
      <w:r>
        <w:rPr>
          <w:rFonts w:ascii="宋体" w:hAnsi="宋体" w:eastAsia="宋体"/>
          <w:sz w:val="21"/>
          <w:szCs w:val="21"/>
        </w:rPr>
        <w:t xml:space="preserve">  我 </w:t>
      </w:r>
      <w:r>
        <w:rPr>
          <w:rFonts w:ascii="宋体" w:hAnsi="宋体" w:eastAsia="宋体"/>
          <w:sz w:val="21"/>
          <w:szCs w:val="21"/>
          <w:u w:val="single"/>
        </w:rPr>
        <w:t xml:space="preserve">          </w:t>
      </w:r>
      <w:r>
        <w:rPr>
          <w:rFonts w:ascii="宋体" w:hAnsi="宋体" w:eastAsia="宋体"/>
          <w:sz w:val="21"/>
          <w:szCs w:val="21"/>
        </w:rPr>
        <w:t xml:space="preserve">（姓名）系</w:t>
      </w:r>
      <w:r>
        <w:rPr>
          <w:rFonts w:ascii="宋体" w:hAnsi="宋体" w:eastAsia="宋体"/>
          <w:sz w:val="21"/>
          <w:szCs w:val="21"/>
          <w:u w:val="single"/>
        </w:rPr>
        <w:t xml:space="preserve">             </w:t>
      </w:r>
      <w:r>
        <w:rPr>
          <w:rFonts w:ascii="宋体" w:hAnsi="宋体" w:eastAsia="宋体"/>
          <w:sz w:val="21"/>
          <w:szCs w:val="21"/>
        </w:rPr>
        <w:t xml:space="preserve">（投标单位名称）的法定代表人，现授权委托</w:t>
      </w:r>
      <w:r>
        <w:rPr>
          <w:rFonts w:ascii="宋体" w:hAnsi="宋体" w:eastAsia="宋体"/>
          <w:sz w:val="21"/>
          <w:szCs w:val="21"/>
          <w:u w:val="single"/>
        </w:rPr>
        <w:t xml:space="preserve">              </w:t>
      </w:r>
      <w:r>
        <w:rPr>
          <w:rFonts w:ascii="宋体" w:hAnsi="宋体" w:eastAsia="宋体"/>
          <w:sz w:val="21"/>
          <w:szCs w:val="21"/>
        </w:rPr>
        <w:t xml:space="preserve">（单位名称）的</w:t>
      </w:r>
      <w:r>
        <w:rPr>
          <w:rFonts w:ascii="宋体" w:hAnsi="宋体" w:eastAsia="宋体"/>
          <w:sz w:val="21"/>
          <w:szCs w:val="21"/>
          <w:u w:val="single"/>
        </w:rPr>
        <w:t xml:space="preserve">         </w:t>
      </w:r>
      <w:r>
        <w:rPr>
          <w:rFonts w:ascii="宋体" w:hAnsi="宋体" w:eastAsia="宋体"/>
          <w:sz w:val="21"/>
          <w:szCs w:val="21"/>
        </w:rPr>
        <w:t xml:space="preserve">（姓名）为我公司</w:t>
      </w:r>
      <w:r>
        <w:rPr>
          <w:rFonts w:hint="eastAsia" w:ascii="宋体" w:hAnsi="宋体" w:eastAsia="宋体"/>
          <w:sz w:val="21"/>
          <w:szCs w:val="21"/>
        </w:rPr>
        <w:t xml:space="preserve">被授权</w:t>
      </w:r>
      <w:r>
        <w:rPr>
          <w:rFonts w:ascii="宋体" w:hAnsi="宋体" w:eastAsia="宋体"/>
          <w:sz w:val="21"/>
          <w:szCs w:val="21"/>
        </w:rPr>
        <w:t xml:space="preserve">人，以本公司的名义参加</w:t>
      </w:r>
      <w:r>
        <w:rPr>
          <w:rFonts w:hint="eastAsia" w:ascii="宋体" w:hAnsi="宋体" w:eastAsia="宋体"/>
          <w:sz w:val="21"/>
          <w:szCs w:val="21"/>
        </w:rPr>
        <w:t xml:space="preserve">苏州伟拓建设管理咨询有限公司</w:t>
      </w:r>
      <w:r>
        <w:rPr>
          <w:rFonts w:ascii="宋体" w:hAnsi="宋体" w:eastAsia="宋体"/>
          <w:sz w:val="21"/>
          <w:szCs w:val="21"/>
        </w:rPr>
        <w:t xml:space="preserve">组织实施的编号为</w:t>
      </w:r>
      <w:r>
        <w:rPr>
          <w:rFonts w:ascii="宋体" w:hAnsi="宋体" w:eastAsia="宋体" w:cs="Segoe UI"/>
          <w:sz w:val="21"/>
          <w:szCs w:val="21"/>
          <w:u w:val="single"/>
          <w:shd w:val="clear" w:color="auto" w:fill="ffffff"/>
        </w:rPr>
        <w:t xml:space="preserve">JSZC-320583-WTJS-G2026-0001</w:t>
      </w:r>
      <w:r>
        <w:rPr>
          <w:rFonts w:ascii="宋体" w:hAnsi="宋体" w:eastAsia="宋体"/>
          <w:sz w:val="21"/>
          <w:szCs w:val="21"/>
        </w:rPr>
        <w:t xml:space="preserve">号的招标活动。</w:t>
      </w:r>
      <w:r>
        <w:rPr>
          <w:rFonts w:hint="eastAsia" w:ascii="宋体" w:hAnsi="宋体" w:eastAsia="宋体"/>
          <w:sz w:val="21"/>
          <w:szCs w:val="21"/>
        </w:rPr>
        <w:t xml:space="preserve">被授权人</w:t>
      </w:r>
      <w:r>
        <w:rPr>
          <w:rFonts w:ascii="宋体" w:hAnsi="宋体" w:eastAsia="宋体"/>
          <w:sz w:val="21"/>
          <w:szCs w:val="21"/>
        </w:rPr>
        <w:t xml:space="preserve">在开标、评标、合同谈判过程中所签署的一切文件和处理与这有关的一切事务，我均予以承认。</w:t>
      </w:r>
      <w:r/>
    </w:p>
    <w:p>
      <w:pPr>
        <w:pStyle w:val="1214"/>
        <w:spacing w:line="360" w:lineRule="auto"/>
        <w:rPr>
          <w:rFonts w:ascii="宋体" w:hAnsi="宋体" w:eastAsia="宋体"/>
          <w:sz w:val="21"/>
          <w:szCs w:val="21"/>
        </w:rPr>
      </w:pPr>
      <w:r>
        <w:rPr>
          <w:rFonts w:hint="eastAsia" w:ascii="宋体" w:hAnsi="宋体" w:eastAsia="宋体"/>
          <w:sz w:val="21"/>
          <w:szCs w:val="21"/>
        </w:rPr>
        <w:t xml:space="preserve">被授权人在授权委托书有效期内签署的所有文件不因授权委托的撤销而失效，除非有撤销授权委托的书面通知，本授权委托书自投标开始至合同履行完毕止。</w:t>
      </w:r>
      <w:r>
        <w:rPr>
          <w:rFonts w:ascii="宋体" w:hAnsi="宋体" w:eastAsia="宋体"/>
          <w:sz w:val="21"/>
          <w:szCs w:val="21"/>
        </w:rPr>
      </w:r>
      <w:r/>
    </w:p>
    <w:p>
      <w:pPr>
        <w:pStyle w:val="1214"/>
        <w:spacing w:line="360" w:lineRule="auto"/>
        <w:rPr>
          <w:rFonts w:ascii="宋体" w:hAnsi="宋体" w:eastAsia="宋体"/>
          <w:sz w:val="21"/>
          <w:szCs w:val="21"/>
        </w:rPr>
      </w:pPr>
      <w:r>
        <w:rPr>
          <w:rFonts w:hint="eastAsia" w:ascii="宋体" w:hAnsi="宋体" w:eastAsia="宋体"/>
          <w:sz w:val="21"/>
          <w:szCs w:val="21"/>
        </w:rPr>
        <w:t xml:space="preserve">被授权人无转委托权。特此委托。 </w:t>
        <w:tab/>
        <w:t xml:space="preserve"> </w:t>
        <w:tab/>
      </w:r>
      <w:r>
        <w:rPr>
          <w:rFonts w:ascii="宋体" w:hAnsi="宋体" w:eastAsia="宋体"/>
          <w:sz w:val="21"/>
          <w:szCs w:val="21"/>
        </w:rPr>
      </w:r>
      <w:r/>
    </w:p>
    <w:p>
      <w:pPr>
        <w:pStyle w:val="1214"/>
        <w:spacing w:line="360" w:lineRule="auto"/>
        <w:rPr>
          <w:rFonts w:ascii="宋体" w:hAnsi="宋体" w:eastAsia="宋体"/>
          <w:sz w:val="21"/>
          <w:szCs w:val="21"/>
        </w:rPr>
      </w:pPr>
      <w:r>
        <w:rPr>
          <w:rFonts w:hint="eastAsia" w:ascii="宋体" w:hAnsi="宋体" w:eastAsia="宋体"/>
          <w:sz w:val="21"/>
          <w:szCs w:val="21"/>
        </w:rPr>
        <w:t xml:space="preserve">投标人：（盖章）</w:t>
      </w:r>
      <w:r>
        <w:rPr>
          <w:rFonts w:ascii="宋体" w:hAnsi="宋体" w:eastAsia="宋体"/>
          <w:sz w:val="21"/>
          <w:szCs w:val="21"/>
        </w:rPr>
      </w:r>
      <w:r/>
    </w:p>
    <w:p>
      <w:pPr>
        <w:pStyle w:val="1214"/>
        <w:spacing w:line="360" w:lineRule="auto"/>
        <w:rPr>
          <w:rFonts w:ascii="宋体" w:hAnsi="宋体" w:eastAsia="宋体"/>
          <w:sz w:val="21"/>
          <w:szCs w:val="21"/>
        </w:rPr>
      </w:pPr>
      <w:r>
        <w:rPr>
          <w:rFonts w:hint="eastAsia" w:ascii="宋体" w:hAnsi="宋体" w:eastAsia="宋体"/>
          <w:sz w:val="21"/>
          <w:szCs w:val="21"/>
        </w:rPr>
        <w:t xml:space="preserve">法定代表人：（签字）</w:t>
      </w:r>
      <w:r>
        <w:rPr>
          <w:rFonts w:ascii="宋体" w:hAnsi="宋体" w:eastAsia="宋体"/>
          <w:sz w:val="21"/>
          <w:szCs w:val="21"/>
        </w:rPr>
      </w:r>
      <w:r/>
    </w:p>
    <w:p>
      <w:pPr>
        <w:pStyle w:val="1214"/>
        <w:spacing w:line="360" w:lineRule="auto"/>
        <w:rPr>
          <w:rFonts w:ascii="宋体" w:hAnsi="宋体" w:eastAsia="宋体"/>
          <w:sz w:val="21"/>
          <w:szCs w:val="21"/>
        </w:rPr>
      </w:pPr>
      <w:r>
        <w:rPr>
          <w:rFonts w:hint="eastAsia" w:ascii="宋体" w:hAnsi="宋体" w:eastAsia="宋体"/>
          <w:sz w:val="21"/>
          <w:szCs w:val="21"/>
        </w:rPr>
        <w:t xml:space="preserve">被授权人：（签字）</w:t>
      </w:r>
      <w:r>
        <w:rPr>
          <w:rFonts w:ascii="宋体" w:hAnsi="宋体" w:eastAsia="宋体"/>
          <w:sz w:val="21"/>
          <w:szCs w:val="21"/>
        </w:rPr>
      </w:r>
      <w:r/>
    </w:p>
    <w:p>
      <w:pPr>
        <w:pStyle w:val="1214"/>
        <w:ind w:firstLine="788"/>
        <w:rPr>
          <w:rFonts w:ascii="宋体" w:hAnsi="宋体" w:eastAsia="宋体"/>
        </w:rPr>
      </w:pPr>
      <w:r>
        <w:rPr>
          <w:rFonts w:hint="eastAsia" w:ascii="宋体" w:hAnsi="宋体" w:eastAsia="宋体"/>
          <w:sz w:val="21"/>
          <w:szCs w:val="21"/>
        </w:rPr>
        <w:t xml:space="preserve">年</w:t>
      </w:r>
      <w:r>
        <w:rPr>
          <w:rFonts w:ascii="宋体" w:hAnsi="宋体" w:eastAsia="宋体"/>
          <w:sz w:val="21"/>
          <w:szCs w:val="21"/>
        </w:rPr>
        <w:t xml:space="preserve">  月  日</w:t>
      </w:r>
      <w:r>
        <w:rPr>
          <w:rFonts w:ascii="宋体" w:hAnsi="宋体" w:eastAsia="宋体"/>
        </w:rPr>
      </w:r>
      <w:r/>
    </w:p>
    <w:p>
      <w:pPr>
        <w:pStyle w:val="1192"/>
        <w:rPr>
          <w:rFonts w:ascii="宋体" w:hAnsi="宋体"/>
        </w:rPr>
      </w:pPr>
      <w:r>
        <w:rPr>
          <w:rFonts w:ascii="宋体" w:hAnsi="宋体"/>
        </w:rPr>
      </w:r>
      <w:r/>
    </w:p>
    <w:p>
      <w:pPr>
        <w:pStyle w:val="1192"/>
        <w:rPr>
          <w:rFonts w:ascii="宋体" w:hAnsi="宋体"/>
        </w:rPr>
      </w:pPr>
      <w:r>
        <w:rPr>
          <w:rFonts w:ascii="宋体" w:hAnsi="宋体"/>
        </w:rPr>
      </w:r>
      <w:r/>
    </w:p>
    <w:p>
      <w:pPr>
        <w:pStyle w:val="1192"/>
        <w:rPr>
          <w:rFonts w:hint="eastAsia" w:ascii="宋体" w:hAnsi="宋体"/>
        </w:rPr>
      </w:pPr>
      <w:r>
        <w:rPr>
          <w:rFonts w:ascii="宋体" w:hAnsi="宋体"/>
        </w:rPr>
        <w:br w:type="page" w:clear="all"/>
      </w:r>
      <w:r>
        <w:rPr>
          <w:rFonts w:hint="eastAsia" w:ascii="宋体" w:hAnsi="宋体"/>
        </w:rPr>
      </w:r>
      <w:r/>
    </w:p>
    <w:p>
      <w:pPr>
        <w:pStyle w:val="1194"/>
        <w:spacing w:line="416" w:lineRule="auto"/>
        <w:rPr>
          <w:rFonts w:hint="eastAsia" w:ascii="宋体" w:hAnsi="宋体" w:eastAsia="宋体"/>
        </w:rPr>
      </w:pPr>
      <w:r/>
      <w:bookmarkEnd w:id="49"/>
      <w:r/>
      <w:bookmarkStart w:id="50" w:name="_Ref47427647"/>
      <w:r/>
      <w:bookmarkStart w:id="51" w:name="_Ref68606780"/>
      <w:r/>
      <w:bookmarkStart w:id="52" w:name="_Ref501489497"/>
      <w:r/>
      <w:bookmarkStart w:id="53" w:name="_Toc515977236"/>
      <w:r>
        <w:rPr>
          <w:rFonts w:hint="eastAsia" w:ascii="宋体" w:hAnsi="宋体" w:eastAsia="宋体"/>
        </w:rPr>
        <w:t xml:space="preserve">3</w:t>
      </w:r>
      <w:r>
        <w:rPr>
          <w:rFonts w:hint="eastAsia" w:ascii="宋体" w:hAnsi="宋体" w:eastAsia="宋体"/>
        </w:rPr>
        <w:t xml:space="preserve">、投标响应</w:t>
      </w:r>
      <w:r>
        <w:rPr>
          <w:rFonts w:ascii="宋体" w:hAnsi="宋体" w:eastAsia="宋体"/>
        </w:rPr>
        <w:t xml:space="preserve">承诺函</w:t>
      </w:r>
      <w:bookmarkEnd w:id="52"/>
      <w:r/>
      <w:bookmarkEnd w:id="53"/>
      <w:r>
        <w:rPr>
          <w:rFonts w:hint="eastAsia" w:ascii="宋体" w:hAnsi="宋体" w:eastAsia="宋体"/>
        </w:rPr>
      </w:r>
      <w:r/>
    </w:p>
    <w:p>
      <w:pPr>
        <w:pStyle w:val="1192"/>
        <w:jc w:val="center"/>
        <w:spacing w:line="360" w:lineRule="auto"/>
        <w:rPr>
          <w:rFonts w:ascii="宋体" w:hAnsi="宋体"/>
          <w:b/>
          <w:sz w:val="24"/>
        </w:rPr>
      </w:pPr>
      <w:r>
        <w:rPr>
          <w:rFonts w:hint="eastAsia" w:ascii="宋体" w:hAnsi="宋体"/>
          <w:b/>
          <w:sz w:val="24"/>
        </w:rPr>
        <w:t xml:space="preserve">投标（响应）承诺函</w:t>
      </w:r>
      <w:r>
        <w:rPr>
          <w:rFonts w:ascii="宋体" w:hAnsi="宋体"/>
          <w:b/>
          <w:sz w:val="24"/>
        </w:rPr>
      </w:r>
      <w:r/>
    </w:p>
    <w:p>
      <w:pPr>
        <w:pStyle w:val="1192"/>
        <w:jc w:val="center"/>
        <w:spacing w:line="360" w:lineRule="auto"/>
      </w:pPr>
      <w:r>
        <w:rPr>
          <w:rFonts w:ascii="宋体" w:hAnsi="宋体"/>
        </w:rPr>
      </w:r>
      <w:r/>
    </w:p>
    <w:p>
      <w:pPr>
        <w:pStyle w:val="1192"/>
        <w:spacing w:line="288" w:lineRule="auto"/>
        <w:rPr>
          <w:rFonts w:ascii="宋体" w:hAnsi="宋体"/>
          <w:szCs w:val="21"/>
        </w:rPr>
      </w:pPr>
      <w:r>
        <w:rPr>
          <w:rFonts w:hint="eastAsia" w:ascii="宋体" w:hAnsi="宋体"/>
          <w:szCs w:val="21"/>
        </w:rPr>
        <w:t xml:space="preserve">致：</w:t>
      </w:r>
      <w:r>
        <w:rPr>
          <w:rFonts w:hint="eastAsia" w:ascii="宋体" w:hAnsi="宋体" w:cs="Arial"/>
          <w:szCs w:val="21"/>
          <w:u w:val="single"/>
        </w:rPr>
        <w:t xml:space="preserve">昆山市巴城镇人民政府（昆山市巴城镇社会事业办公室）</w:t>
      </w:r>
      <w:r>
        <w:rPr>
          <w:rFonts w:hint="eastAsia" w:ascii="宋体" w:hAnsi="宋体"/>
          <w:szCs w:val="21"/>
        </w:rPr>
        <w:t xml:space="preserve">、</w:t>
      </w:r>
      <w:r>
        <w:rPr>
          <w:rFonts w:ascii="宋体" w:hAnsi="宋体"/>
          <w:szCs w:val="21"/>
        </w:rPr>
        <w:t xml:space="preserve">苏州</w:t>
      </w:r>
      <w:r>
        <w:rPr>
          <w:rFonts w:hint="eastAsia" w:ascii="宋体" w:hAnsi="宋体"/>
          <w:szCs w:val="21"/>
        </w:rPr>
        <w:t xml:space="preserve">伟拓</w:t>
      </w:r>
      <w:r>
        <w:rPr>
          <w:rFonts w:ascii="宋体" w:hAnsi="宋体"/>
          <w:szCs w:val="21"/>
        </w:rPr>
        <w:t xml:space="preserve">建设管理咨询有限公司：</w:t>
      </w:r>
      <w:r/>
    </w:p>
    <w:p>
      <w:pPr>
        <w:pStyle w:val="1192"/>
        <w:ind w:firstLine="420"/>
        <w:jc w:val="left"/>
        <w:spacing w:line="288" w:lineRule="auto"/>
        <w:rPr>
          <w:rFonts w:ascii="宋体" w:hAnsi="宋体"/>
          <w:szCs w:val="21"/>
        </w:rPr>
      </w:pPr>
      <w:r>
        <w:rPr>
          <w:rFonts w:ascii="宋体" w:hAnsi="宋体"/>
          <w:szCs w:val="21"/>
        </w:rPr>
        <w:t xml:space="preserve">经仔细阅读和研究</w:t>
      </w:r>
      <w:r>
        <w:rPr>
          <w:rFonts w:hint="eastAsia" w:ascii="宋体" w:hAnsi="宋体"/>
          <w:szCs w:val="21"/>
        </w:rPr>
        <w:t xml:space="preserve">，</w:t>
      </w:r>
      <w:r>
        <w:rPr>
          <w:rFonts w:ascii="宋体" w:hAnsi="宋体"/>
          <w:szCs w:val="21"/>
        </w:rPr>
        <w:t xml:space="preserve">我</w:t>
      </w:r>
      <w:r>
        <w:rPr>
          <w:rFonts w:hint="eastAsia" w:ascii="宋体" w:hAnsi="宋体"/>
          <w:szCs w:val="21"/>
        </w:rPr>
        <w:t xml:space="preserve">单位</w:t>
      </w:r>
      <w:r>
        <w:rPr>
          <w:rFonts w:ascii="宋体" w:hAnsi="宋体"/>
          <w:szCs w:val="21"/>
        </w:rPr>
        <w:t xml:space="preserve">同意招标文件的各条款要求</w:t>
      </w:r>
      <w:r>
        <w:rPr>
          <w:rFonts w:hint="eastAsia" w:ascii="宋体" w:hAnsi="宋体"/>
          <w:szCs w:val="21"/>
        </w:rPr>
        <w:t xml:space="preserve">，自愿参加</w:t>
      </w:r>
      <w:r>
        <w:rPr>
          <w:rFonts w:hint="eastAsia" w:ascii="宋体" w:hAnsi="宋体"/>
          <w:bCs/>
          <w:szCs w:val="21"/>
          <w:u w:val="single"/>
        </w:rPr>
        <w:t xml:space="preserve">巴城镇日照中心及助餐点运营</w:t>
      </w:r>
      <w:r>
        <w:rPr>
          <w:rFonts w:hint="eastAsia" w:ascii="宋体" w:hAnsi="宋体"/>
          <w:szCs w:val="21"/>
          <w:u w:val="single"/>
        </w:rPr>
        <w:t xml:space="preserve">（项目编号</w:t>
      </w:r>
      <w:r>
        <w:rPr>
          <w:rFonts w:ascii="宋体" w:hAnsi="宋体"/>
          <w:szCs w:val="21"/>
          <w:u w:val="single"/>
        </w:rPr>
        <w:t xml:space="preserve">：</w:t>
      </w:r>
      <w:r>
        <w:rPr>
          <w:rFonts w:ascii="宋体" w:hAnsi="宋体" w:cs="Segoe UI"/>
          <w:szCs w:val="21"/>
          <w:u w:val="single"/>
          <w:shd w:val="clear" w:color="auto" w:fill="ffffff"/>
        </w:rPr>
        <w:t xml:space="preserve">JSZC-320583-WTJS-G2026-0001</w:t>
      </w:r>
      <w:r>
        <w:rPr>
          <w:rFonts w:hint="eastAsia" w:ascii="宋体" w:hAnsi="宋体"/>
          <w:szCs w:val="21"/>
          <w:u w:val="single"/>
        </w:rPr>
        <w:t xml:space="preserve">）</w:t>
      </w:r>
      <w:r>
        <w:rPr>
          <w:rFonts w:hint="eastAsia" w:ascii="宋体" w:hAnsi="宋体"/>
          <w:szCs w:val="21"/>
        </w:rPr>
        <w:t xml:space="preserve">的投标，并做出如下承诺：</w:t>
      </w:r>
      <w:r>
        <w:rPr>
          <w:rFonts w:ascii="宋体" w:hAnsi="宋体"/>
          <w:szCs w:val="21"/>
        </w:rPr>
      </w:r>
      <w:r/>
    </w:p>
    <w:p>
      <w:pPr>
        <w:pStyle w:val="1192"/>
        <w:ind w:firstLine="420"/>
        <w:spacing w:line="288" w:lineRule="auto"/>
        <w:rPr>
          <w:rFonts w:hint="eastAsia" w:ascii="宋体" w:hAnsi="宋体"/>
          <w:szCs w:val="21"/>
        </w:rPr>
      </w:pPr>
      <w:r>
        <w:rPr>
          <w:rFonts w:hint="eastAsia" w:ascii="宋体" w:hAnsi="宋体"/>
          <w:szCs w:val="21"/>
        </w:rPr>
        <w:t xml:space="preserve">1.</w:t>
      </w:r>
      <w:r>
        <w:rPr>
          <w:rFonts w:hint="eastAsia" w:ascii="宋体" w:hAnsi="宋体"/>
          <w:szCs w:val="21"/>
          <w:lang w:val="zh-CN"/>
        </w:rPr>
        <w:t xml:space="preserve">我单位</w:t>
      </w:r>
      <w:r>
        <w:rPr>
          <w:rFonts w:ascii="宋体" w:hAnsi="宋体"/>
          <w:szCs w:val="21"/>
          <w:lang w:val="zh-CN"/>
        </w:rPr>
        <w:t xml:space="preserve">已详细审查并确认全部招标文件（包括</w:t>
      </w:r>
      <w:r>
        <w:rPr>
          <w:rFonts w:hint="eastAsia" w:ascii="宋体" w:hAnsi="宋体"/>
          <w:szCs w:val="21"/>
          <w:lang w:val="zh-CN"/>
        </w:rPr>
        <w:t xml:space="preserve">补充文件</w:t>
      </w:r>
      <w:r>
        <w:rPr>
          <w:rFonts w:ascii="宋体" w:hAnsi="宋体"/>
          <w:szCs w:val="21"/>
          <w:lang w:val="zh-CN"/>
        </w:rPr>
        <w:t xml:space="preserve">）以及全部参考资料和有关附件；</w:t>
      </w:r>
      <w:r>
        <w:rPr>
          <w:rFonts w:hint="eastAsia" w:ascii="宋体" w:hAnsi="宋体"/>
          <w:szCs w:val="21"/>
        </w:rPr>
      </w:r>
      <w:r/>
    </w:p>
    <w:p>
      <w:pPr>
        <w:pStyle w:val="1192"/>
        <w:ind w:firstLine="420"/>
        <w:spacing w:line="288" w:lineRule="auto"/>
        <w:rPr>
          <w:rFonts w:hint="eastAsia" w:ascii="宋体" w:hAnsi="宋体"/>
          <w:szCs w:val="21"/>
        </w:rPr>
      </w:pPr>
      <w:r>
        <w:rPr>
          <w:rFonts w:hint="eastAsia" w:ascii="宋体" w:hAnsi="宋体"/>
          <w:szCs w:val="21"/>
        </w:rPr>
        <w:t xml:space="preserve">2.</w:t>
      </w:r>
      <w:r>
        <w:rPr>
          <w:rFonts w:hint="eastAsia" w:ascii="宋体" w:hAnsi="宋体"/>
          <w:szCs w:val="21"/>
          <w:lang w:val="zh-CN"/>
        </w:rPr>
        <w:t xml:space="preserve">我单位</w:t>
      </w:r>
      <w:r>
        <w:rPr>
          <w:rFonts w:ascii="宋体" w:hAnsi="宋体"/>
          <w:szCs w:val="21"/>
          <w:lang w:val="zh-CN"/>
        </w:rPr>
        <w:t xml:space="preserve">同意提供与投标有关的一切数据或资料，并保证所提供的投标文件及相关资料均真实有效</w:t>
      </w:r>
      <w:r>
        <w:rPr>
          <w:rFonts w:hint="eastAsia" w:ascii="宋体" w:hAnsi="宋体"/>
          <w:szCs w:val="21"/>
          <w:lang w:val="zh-CN"/>
        </w:rPr>
        <w:t xml:space="preserve">，</w:t>
      </w:r>
      <w:r>
        <w:rPr>
          <w:rFonts w:ascii="宋体" w:hAnsi="宋体"/>
          <w:szCs w:val="21"/>
          <w:lang w:val="zh-CN"/>
        </w:rPr>
        <w:t xml:space="preserve">若有虚假，我单位承担一切责任</w:t>
      </w:r>
      <w:r>
        <w:rPr>
          <w:rFonts w:hint="eastAsia" w:ascii="宋体" w:hAnsi="宋体"/>
          <w:szCs w:val="21"/>
          <w:lang w:val="zh-CN"/>
        </w:rPr>
        <w:t xml:space="preserve">；</w:t>
      </w:r>
      <w:r>
        <w:rPr>
          <w:rFonts w:hint="eastAsia" w:ascii="宋体" w:hAnsi="宋体"/>
          <w:szCs w:val="21"/>
        </w:rPr>
      </w:r>
      <w:r/>
    </w:p>
    <w:p>
      <w:pPr>
        <w:pStyle w:val="1192"/>
        <w:ind w:firstLine="420"/>
        <w:spacing w:line="288" w:lineRule="auto"/>
        <w:rPr>
          <w:rFonts w:hint="eastAsia" w:ascii="宋体" w:hAnsi="宋体"/>
          <w:szCs w:val="21"/>
        </w:rPr>
      </w:pPr>
      <w:r>
        <w:rPr>
          <w:rFonts w:hint="eastAsia" w:ascii="宋体" w:hAnsi="宋体"/>
          <w:szCs w:val="21"/>
        </w:rPr>
        <w:t xml:space="preserve">3.我单位愿意按照招标文件的一切要求，响应该项目的全部实质性内容。</w:t>
      </w:r>
      <w:r>
        <w:rPr>
          <w:rFonts w:ascii="宋体" w:hAnsi="宋体"/>
          <w:szCs w:val="21"/>
        </w:rPr>
        <w:t xml:space="preserve"> </w:t>
      </w:r>
      <w:r>
        <w:rPr>
          <w:rFonts w:hint="eastAsia" w:ascii="宋体" w:hAnsi="宋体"/>
          <w:szCs w:val="21"/>
        </w:rPr>
      </w:r>
      <w:r/>
    </w:p>
    <w:p>
      <w:pPr>
        <w:pStyle w:val="1192"/>
        <w:ind w:firstLine="420"/>
        <w:spacing w:line="288" w:lineRule="auto"/>
        <w:rPr>
          <w:rFonts w:ascii="宋体" w:hAnsi="宋体"/>
          <w:szCs w:val="21"/>
        </w:rPr>
      </w:pPr>
      <w:r>
        <w:rPr>
          <w:rFonts w:ascii="宋体" w:hAnsi="宋体"/>
          <w:szCs w:val="21"/>
        </w:rPr>
        <w:t xml:space="preserve">4</w:t>
      </w:r>
      <w:r>
        <w:rPr>
          <w:rFonts w:hint="eastAsia" w:ascii="宋体" w:hAnsi="宋体"/>
          <w:szCs w:val="21"/>
        </w:rPr>
        <w:t xml:space="preserve">.我单位参加本次政府采购活动前3年内在经营活动中无重大违法记录；</w:t>
      </w:r>
      <w:r>
        <w:rPr>
          <w:rFonts w:ascii="宋体" w:hAnsi="宋体"/>
          <w:szCs w:val="21"/>
        </w:rPr>
      </w:r>
      <w:r/>
    </w:p>
    <w:p>
      <w:pPr>
        <w:pStyle w:val="1192"/>
        <w:ind w:firstLine="420"/>
        <w:spacing w:line="288" w:lineRule="auto"/>
        <w:rPr>
          <w:rFonts w:ascii="宋体" w:hAnsi="宋体"/>
          <w:szCs w:val="21"/>
        </w:rPr>
      </w:pPr>
      <w:r>
        <w:rPr>
          <w:rFonts w:ascii="宋体" w:hAnsi="宋体"/>
          <w:szCs w:val="21"/>
        </w:rPr>
        <w:t xml:space="preserve">5</w:t>
      </w:r>
      <w:r>
        <w:rPr>
          <w:rFonts w:hint="eastAsia" w:ascii="宋体" w:hAnsi="宋体"/>
          <w:szCs w:val="21"/>
        </w:rPr>
        <w:t xml:space="preserve">.</w:t>
      </w:r>
      <w:r>
        <w:rPr>
          <w:rFonts w:ascii="宋体" w:hAnsi="宋体"/>
          <w:szCs w:val="21"/>
        </w:rPr>
        <w:t xml:space="preserve">我单位同意按</w:t>
      </w:r>
      <w:r>
        <w:rPr>
          <w:rFonts w:hint="eastAsia" w:ascii="宋体" w:hAnsi="宋体"/>
          <w:szCs w:val="21"/>
        </w:rPr>
        <w:t xml:space="preserve">采购</w:t>
      </w:r>
      <w:r>
        <w:rPr>
          <w:rFonts w:ascii="宋体" w:hAnsi="宋体"/>
          <w:szCs w:val="21"/>
        </w:rPr>
        <w:t xml:space="preserve">单位确定的</w:t>
      </w:r>
      <w:r>
        <w:rPr>
          <w:rFonts w:hint="eastAsia" w:ascii="宋体" w:hAnsi="宋体"/>
          <w:szCs w:val="21"/>
        </w:rPr>
        <w:t xml:space="preserve">评标办法及评分标准有评标专家进行评审。</w:t>
      </w:r>
      <w:r>
        <w:rPr>
          <w:rFonts w:ascii="宋体" w:hAnsi="宋体"/>
          <w:szCs w:val="21"/>
        </w:rPr>
      </w:r>
      <w:r/>
    </w:p>
    <w:p>
      <w:pPr>
        <w:pStyle w:val="1192"/>
        <w:ind w:firstLine="420"/>
        <w:jc w:val="left"/>
        <w:spacing w:line="288" w:lineRule="auto"/>
        <w:rPr>
          <w:rFonts w:ascii="宋体" w:hAnsi="宋体"/>
          <w:szCs w:val="21"/>
        </w:rPr>
      </w:pPr>
      <w:r>
        <w:rPr>
          <w:rFonts w:ascii="宋体" w:hAnsi="宋体"/>
          <w:szCs w:val="21"/>
        </w:rPr>
        <w:t xml:space="preserve">6.</w:t>
      </w:r>
      <w:r>
        <w:rPr>
          <w:rFonts w:hint="eastAsia" w:ascii="宋体" w:hAnsi="宋体"/>
          <w:szCs w:val="21"/>
        </w:rPr>
        <w:t xml:space="preserve">除不可抗力外，我单位如果发生以下行为，将在行为发生的10个工作日内，向采购人支付本采购文件公布的预算价的2%作为违约赔偿金。</w:t>
      </w:r>
      <w:r>
        <w:rPr>
          <w:rFonts w:ascii="宋体" w:hAnsi="宋体"/>
          <w:szCs w:val="21"/>
        </w:rPr>
      </w:r>
      <w:r/>
    </w:p>
    <w:p>
      <w:pPr>
        <w:pStyle w:val="1192"/>
        <w:ind w:firstLine="420"/>
        <w:jc w:val="left"/>
        <w:spacing w:line="288" w:lineRule="auto"/>
        <w:rPr>
          <w:rFonts w:ascii="宋体" w:hAnsi="宋体"/>
          <w:szCs w:val="21"/>
        </w:rPr>
      </w:pPr>
      <w:r>
        <w:rPr>
          <w:rFonts w:hint="eastAsia" w:ascii="宋体" w:hAnsi="宋体"/>
          <w:szCs w:val="21"/>
        </w:rPr>
        <w:t xml:space="preserve">（1）在采购文件规定的投标有效期内实质上修改或撤回投标；</w:t>
      </w:r>
      <w:r>
        <w:rPr>
          <w:rFonts w:ascii="宋体" w:hAnsi="宋体"/>
          <w:szCs w:val="21"/>
        </w:rPr>
      </w:r>
      <w:r/>
    </w:p>
    <w:p>
      <w:pPr>
        <w:pStyle w:val="1192"/>
        <w:ind w:firstLine="420"/>
        <w:jc w:val="left"/>
        <w:spacing w:line="288" w:lineRule="auto"/>
        <w:rPr>
          <w:rFonts w:ascii="宋体" w:hAnsi="宋体"/>
          <w:szCs w:val="21"/>
        </w:rPr>
      </w:pPr>
      <w:r>
        <w:rPr>
          <w:rFonts w:hint="eastAsia" w:ascii="宋体" w:hAnsi="宋体"/>
          <w:szCs w:val="21"/>
        </w:rPr>
        <w:t xml:space="preserve">（2）中标后不依法与采购人签订合同；</w:t>
      </w:r>
      <w:r>
        <w:rPr>
          <w:rFonts w:ascii="宋体" w:hAnsi="宋体"/>
          <w:szCs w:val="21"/>
        </w:rPr>
      </w:r>
      <w:r/>
    </w:p>
    <w:p>
      <w:pPr>
        <w:pStyle w:val="1192"/>
        <w:ind w:firstLine="420"/>
        <w:jc w:val="left"/>
        <w:spacing w:line="288" w:lineRule="auto"/>
        <w:rPr>
          <w:rFonts w:ascii="宋体" w:hAnsi="宋体"/>
          <w:szCs w:val="21"/>
        </w:rPr>
      </w:pPr>
      <w:r>
        <w:rPr>
          <w:rFonts w:hint="eastAsia" w:ascii="宋体" w:hAnsi="宋体"/>
          <w:szCs w:val="21"/>
        </w:rPr>
        <w:t xml:space="preserve">（3）在投标文件中提供虚假材料；</w:t>
      </w:r>
      <w:r>
        <w:rPr>
          <w:rFonts w:ascii="宋体" w:hAnsi="宋体"/>
          <w:szCs w:val="21"/>
        </w:rPr>
      </w:r>
      <w:r/>
    </w:p>
    <w:p>
      <w:pPr>
        <w:pStyle w:val="1192"/>
        <w:ind w:firstLine="420"/>
        <w:jc w:val="left"/>
        <w:spacing w:line="288" w:lineRule="auto"/>
        <w:rPr>
          <w:rFonts w:ascii="宋体" w:hAnsi="宋体"/>
          <w:szCs w:val="21"/>
        </w:rPr>
      </w:pPr>
      <w:r>
        <w:rPr>
          <w:rFonts w:hint="eastAsia" w:ascii="宋体" w:hAnsi="宋体"/>
          <w:szCs w:val="21"/>
        </w:rPr>
        <w:t xml:space="preserve">（4）</w:t>
      </w:r>
      <w:r>
        <w:rPr>
          <w:rFonts w:ascii="宋体" w:hAnsi="宋体"/>
          <w:szCs w:val="21"/>
        </w:rPr>
        <w:t xml:space="preserve">恶意串通；</w:t>
      </w:r>
      <w:r/>
    </w:p>
    <w:p>
      <w:pPr>
        <w:pStyle w:val="1192"/>
        <w:ind w:firstLine="420"/>
        <w:jc w:val="left"/>
        <w:spacing w:line="288" w:lineRule="auto"/>
        <w:rPr>
          <w:rFonts w:hint="eastAsia" w:ascii="宋体" w:hAnsi="宋体"/>
          <w:szCs w:val="21"/>
        </w:rPr>
      </w:pPr>
      <w:r>
        <w:rPr>
          <w:rFonts w:hint="eastAsia" w:ascii="宋体" w:hAnsi="宋体"/>
          <w:szCs w:val="21"/>
        </w:rPr>
        <w:t xml:space="preserve">（5）</w:t>
      </w:r>
      <w:r>
        <w:rPr>
          <w:rFonts w:ascii="宋体" w:hAnsi="宋体"/>
          <w:szCs w:val="21"/>
        </w:rPr>
        <w:t xml:space="preserve">其他违法违规情形。</w:t>
      </w:r>
      <w:r>
        <w:rPr>
          <w:rFonts w:hint="eastAsia" w:ascii="宋体" w:hAnsi="宋体"/>
          <w:szCs w:val="21"/>
        </w:rPr>
      </w:r>
      <w:r/>
    </w:p>
    <w:p>
      <w:pPr>
        <w:pStyle w:val="1192"/>
        <w:ind w:firstLine="420"/>
        <w:spacing w:line="288" w:lineRule="auto"/>
        <w:rPr>
          <w:rFonts w:ascii="宋体" w:hAnsi="宋体"/>
          <w:szCs w:val="21"/>
        </w:rPr>
      </w:pPr>
      <w:r>
        <w:rPr>
          <w:rFonts w:ascii="宋体" w:hAnsi="宋体"/>
          <w:szCs w:val="21"/>
        </w:rPr>
        <w:t xml:space="preserve">7</w:t>
      </w:r>
      <w:r>
        <w:rPr>
          <w:rFonts w:hint="eastAsia" w:ascii="宋体" w:hAnsi="宋体"/>
          <w:szCs w:val="21"/>
        </w:rPr>
        <w:t xml:space="preserve">.我单位知晓上述行为的法律后果，承认本承诺书作为采购人要求我单位履行违约赔偿义务的依据作用</w:t>
      </w:r>
      <w:r>
        <w:rPr>
          <w:rFonts w:ascii="宋体" w:hAnsi="宋体"/>
          <w:szCs w:val="21"/>
        </w:rPr>
      </w:r>
      <w:r/>
    </w:p>
    <w:p>
      <w:pPr>
        <w:pStyle w:val="1192"/>
        <w:ind w:firstLine="420"/>
        <w:spacing w:line="288" w:lineRule="auto"/>
        <w:rPr>
          <w:rFonts w:hint="eastAsia" w:ascii="宋体" w:hAnsi="宋体"/>
          <w:szCs w:val="21"/>
        </w:rPr>
      </w:pPr>
      <w:r>
        <w:rPr>
          <w:rFonts w:ascii="宋体" w:hAnsi="宋体"/>
          <w:szCs w:val="21"/>
        </w:rPr>
        <w:t xml:space="preserve">8.我单位同意</w:t>
      </w:r>
      <w:r>
        <w:rPr>
          <w:rFonts w:hint="eastAsia" w:ascii="宋体" w:hAnsi="宋体"/>
          <w:szCs w:val="21"/>
        </w:rPr>
        <w:t xml:space="preserve">采购人</w:t>
      </w:r>
      <w:r>
        <w:rPr>
          <w:rFonts w:ascii="宋体" w:hAnsi="宋体"/>
          <w:szCs w:val="21"/>
        </w:rPr>
        <w:t xml:space="preserve">关于违约责任的认定方式和对违约责任的处罚；在</w:t>
      </w:r>
      <w:r>
        <w:rPr>
          <w:rFonts w:hint="eastAsia" w:ascii="宋体" w:hAnsi="宋体"/>
          <w:szCs w:val="21"/>
        </w:rPr>
        <w:t xml:space="preserve">服务</w:t>
      </w:r>
      <w:r>
        <w:rPr>
          <w:rFonts w:ascii="宋体" w:hAnsi="宋体"/>
          <w:szCs w:val="21"/>
        </w:rPr>
        <w:t xml:space="preserve">过程中，如我单位违约，我单位愿意承担相应违约责任</w:t>
      </w:r>
      <w:r>
        <w:rPr>
          <w:rFonts w:hint="eastAsia" w:ascii="宋体" w:hAnsi="宋体"/>
          <w:szCs w:val="21"/>
        </w:rPr>
        <w:t xml:space="preserve">。</w:t>
      </w:r>
      <w:r/>
    </w:p>
    <w:p>
      <w:pPr>
        <w:pStyle w:val="1192"/>
        <w:ind w:firstLine="5775"/>
        <w:jc w:val="right"/>
        <w:spacing w:line="288" w:lineRule="auto"/>
        <w:rPr>
          <w:rFonts w:ascii="宋体" w:hAnsi="宋体"/>
          <w:szCs w:val="21"/>
        </w:rPr>
      </w:pPr>
      <w:r>
        <w:rPr>
          <w:rFonts w:ascii="宋体" w:hAnsi="宋体"/>
          <w:szCs w:val="21"/>
        </w:rPr>
      </w:r>
      <w:r/>
    </w:p>
    <w:p>
      <w:pPr>
        <w:pStyle w:val="1192"/>
        <w:ind w:firstLine="5775"/>
        <w:jc w:val="right"/>
        <w:spacing w:line="288" w:lineRule="auto"/>
        <w:rPr>
          <w:rFonts w:ascii="宋体" w:hAnsi="宋体"/>
          <w:szCs w:val="21"/>
        </w:rPr>
      </w:pPr>
      <w:r>
        <w:rPr>
          <w:rFonts w:ascii="宋体" w:hAnsi="宋体"/>
          <w:szCs w:val="21"/>
        </w:rPr>
        <w:t xml:space="preserve">投标人：（</w:t>
      </w:r>
      <w:r>
        <w:rPr>
          <w:rFonts w:hint="eastAsia" w:ascii="宋体" w:hAnsi="宋体"/>
          <w:szCs w:val="21"/>
        </w:rPr>
        <w:t xml:space="preserve">公章</w:t>
      </w:r>
      <w:r>
        <w:rPr>
          <w:rFonts w:ascii="宋体" w:hAnsi="宋体"/>
          <w:szCs w:val="21"/>
        </w:rPr>
        <w:t xml:space="preserve">）</w:t>
      </w:r>
      <w:r/>
    </w:p>
    <w:p>
      <w:pPr>
        <w:pStyle w:val="1192"/>
        <w:ind w:firstLine="420"/>
        <w:jc w:val="right"/>
        <w:spacing w:line="288" w:lineRule="auto"/>
        <w:rPr>
          <w:rFonts w:ascii="宋体" w:hAnsi="宋体"/>
          <w:szCs w:val="21"/>
        </w:rPr>
      </w:pPr>
      <w:r>
        <w:rPr>
          <w:rFonts w:ascii="宋体" w:hAnsi="宋体"/>
          <w:szCs w:val="21"/>
        </w:rPr>
        <w:t xml:space="preserve">法定代表人：（签字或盖章）</w:t>
      </w:r>
      <w:r/>
    </w:p>
    <w:p>
      <w:pPr>
        <w:pStyle w:val="1192"/>
        <w:ind w:firstLine="420"/>
        <w:jc w:val="right"/>
        <w:spacing w:line="288" w:lineRule="auto"/>
        <w:rPr>
          <w:rFonts w:ascii="宋体" w:hAnsi="宋体"/>
          <w:szCs w:val="21"/>
        </w:rPr>
        <w:sectPr>
          <w:headerReference w:type="default" r:id="rId11"/>
          <w:headerReference w:type="even" r:id="rId12"/>
          <w:headerReference w:type="first" r:id="rId13"/>
          <w:footerReference w:type="default" r:id="rId31"/>
          <w:footerReference w:type="even" r:id="rId32"/>
          <w:footerReference w:type="first" r:id="rId33"/>
          <w:footnotePr/>
          <w:endnotePr/>
          <w:type w:val="nextPage"/>
          <w:pgSz w:w="11906" w:h="16838" w:orient="portrait"/>
          <w:pgMar w:top="993" w:right="1247" w:bottom="1247" w:left="1531" w:header="851" w:footer="680" w:gutter="0"/>
          <w:cols w:num="1" w:sep="0" w:space="720" w:equalWidth="1"/>
          <w:docGrid w:linePitch="360"/>
        </w:sectPr>
      </w:pPr>
      <w:r>
        <w:rPr>
          <w:rFonts w:hint="eastAsia" w:ascii="宋体" w:hAnsi="宋体"/>
          <w:szCs w:val="21"/>
        </w:rPr>
        <w:t xml:space="preserve">  日期：    </w:t>
      </w:r>
      <w:r>
        <w:rPr>
          <w:rFonts w:ascii="宋体" w:hAnsi="宋体"/>
          <w:szCs w:val="21"/>
        </w:rPr>
        <w:t xml:space="preserve">年</w:t>
      </w:r>
      <w:r>
        <w:rPr>
          <w:rFonts w:hint="eastAsia" w:ascii="宋体" w:hAnsi="宋体"/>
          <w:szCs w:val="21"/>
        </w:rPr>
        <w:t xml:space="preserve">  </w:t>
      </w:r>
      <w:r>
        <w:rPr>
          <w:rFonts w:ascii="宋体" w:hAnsi="宋体"/>
          <w:szCs w:val="21"/>
        </w:rPr>
        <w:t xml:space="preserve">月</w:t>
      </w:r>
      <w:r>
        <w:rPr>
          <w:rFonts w:hint="eastAsia" w:ascii="宋体" w:hAnsi="宋体"/>
          <w:szCs w:val="21"/>
        </w:rPr>
        <w:t xml:space="preserve">  </w:t>
      </w:r>
      <w:r>
        <w:rPr>
          <w:rFonts w:ascii="宋体" w:hAnsi="宋体"/>
          <w:szCs w:val="21"/>
        </w:rPr>
        <w:t xml:space="preserve">日</w:t>
      </w:r>
      <w:r>
        <w:rPr>
          <w:rFonts w:ascii="宋体" w:hAnsi="宋体"/>
          <w:szCs w:val="21"/>
        </w:rPr>
      </w:r>
      <w:r/>
    </w:p>
    <w:p>
      <w:pPr>
        <w:pStyle w:val="1192"/>
        <w:ind w:firstLine="420"/>
        <w:jc w:val="right"/>
        <w:spacing w:line="288" w:lineRule="auto"/>
        <w:rPr>
          <w:rFonts w:ascii="宋体" w:hAnsi="宋体"/>
          <w:szCs w:val="21"/>
        </w:rPr>
      </w:pPr>
      <w:r>
        <w:rPr>
          <w:rFonts w:ascii="宋体" w:hAnsi="宋体"/>
          <w:szCs w:val="21"/>
        </w:rPr>
      </w:r>
      <w:r/>
    </w:p>
    <w:p>
      <w:pPr>
        <w:pStyle w:val="1194"/>
        <w:spacing w:line="416" w:lineRule="auto"/>
        <w:rPr>
          <w:rFonts w:hint="eastAsia" w:ascii="宋体" w:hAnsi="宋体" w:eastAsia="宋体"/>
        </w:rPr>
      </w:pPr>
      <w:r>
        <w:rPr>
          <w:rFonts w:hint="eastAsia" w:ascii="宋体" w:hAnsi="宋体" w:eastAsia="宋体"/>
        </w:rPr>
        <w:t xml:space="preserve">4</w:t>
      </w:r>
      <w:r>
        <w:rPr>
          <w:rFonts w:hint="eastAsia" w:ascii="宋体" w:hAnsi="宋体" w:eastAsia="宋体"/>
        </w:rPr>
        <w:t xml:space="preserve">、投标</w:t>
      </w:r>
      <w:bookmarkEnd w:id="50"/>
      <w:r>
        <w:rPr>
          <w:rFonts w:hint="eastAsia" w:ascii="宋体" w:hAnsi="宋体" w:eastAsia="宋体"/>
        </w:rPr>
        <w:t xml:space="preserve">单位</w:t>
      </w:r>
      <w:r>
        <w:rPr>
          <w:rFonts w:ascii="宋体" w:hAnsi="宋体" w:eastAsia="宋体"/>
        </w:rPr>
        <w:t xml:space="preserve">情况表</w:t>
      </w:r>
      <w:bookmarkEnd w:id="51"/>
      <w:r>
        <w:rPr>
          <w:rFonts w:hint="eastAsia" w:ascii="宋体" w:hAnsi="宋体" w:eastAsia="宋体"/>
        </w:rPr>
      </w:r>
      <w:r/>
    </w:p>
    <w:p>
      <w:pPr>
        <w:pStyle w:val="1214"/>
        <w:jc w:val="center"/>
        <w:rPr>
          <w:rFonts w:ascii="宋体" w:hAnsi="宋体" w:eastAsia="宋体"/>
          <w:b/>
          <w:szCs w:val="24"/>
        </w:rPr>
      </w:pPr>
      <w:r>
        <w:rPr>
          <w:rFonts w:hint="eastAsia" w:ascii="宋体" w:hAnsi="宋体" w:eastAsia="宋体"/>
          <w:b/>
          <w:szCs w:val="24"/>
        </w:rPr>
        <w:t xml:space="preserve">投标单位情况表</w:t>
      </w:r>
      <w:r>
        <w:rPr>
          <w:rFonts w:ascii="宋体" w:hAnsi="宋体" w:eastAsia="宋体"/>
          <w:b/>
          <w:szCs w:val="24"/>
        </w:rPr>
      </w:r>
      <w:r/>
    </w:p>
    <w:p>
      <w:pPr>
        <w:pStyle w:val="1214"/>
        <w:ind w:firstLine="0"/>
        <w:rPr>
          <w:rFonts w:ascii="宋体" w:hAnsi="宋体" w:eastAsia="宋体"/>
          <w:sz w:val="21"/>
          <w:szCs w:val="21"/>
        </w:rPr>
      </w:pPr>
      <w:r>
        <w:rPr>
          <w:rFonts w:hint="eastAsia" w:ascii="宋体" w:hAnsi="宋体" w:eastAsia="宋体"/>
          <w:sz w:val="21"/>
          <w:szCs w:val="21"/>
        </w:rPr>
        <w:t xml:space="preserve">单位名称（盖章）</w:t>
      </w:r>
      <w:r>
        <w:rPr>
          <w:rFonts w:ascii="宋体" w:hAnsi="宋体" w:eastAsia="宋体"/>
          <w:sz w:val="21"/>
          <w:szCs w:val="21"/>
        </w:rPr>
      </w:r>
      <w:r/>
    </w:p>
    <w:tbl>
      <w:tblPr>
        <w:tblW w:w="0" w:type="auto"/>
        <w:tblInd w:w="-8"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2510"/>
        <w:gridCol w:w="2259"/>
        <w:gridCol w:w="1757"/>
        <w:gridCol w:w="1366"/>
        <w:gridCol w:w="1235"/>
      </w:tblGrid>
      <w:tr>
        <w:trPr/>
        <w:tc>
          <w:tcPr>
            <w:tcBorders>
              <w:top w:val="single" w:color="000000" w:sz="6" w:space="0"/>
              <w:left w:val="single" w:color="000000" w:sz="6" w:space="0"/>
              <w:bottom w:val="single" w:color="000000" w:sz="6" w:space="0"/>
              <w:right w:val="single" w:color="000000" w:sz="6" w:space="0"/>
            </w:tcBorders>
            <w:tcW w:w="2510" w:type="dxa"/>
            <w:vAlign w:val="top"/>
            <w:textDirection w:val="lrTb"/>
            <w:noWrap w:val="false"/>
          </w:tcPr>
          <w:p>
            <w:pPr>
              <w:pStyle w:val="1214"/>
              <w:ind w:firstLine="0"/>
              <w:spacing w:line="400" w:lineRule="exact"/>
              <w:rPr>
                <w:rFonts w:ascii="宋体" w:hAnsi="宋体" w:eastAsia="宋体"/>
                <w:sz w:val="21"/>
                <w:szCs w:val="21"/>
              </w:rPr>
            </w:pPr>
            <w:r>
              <w:rPr>
                <w:rFonts w:hint="eastAsia" w:ascii="宋体" w:hAnsi="宋体" w:eastAsia="宋体"/>
                <w:sz w:val="21"/>
                <w:szCs w:val="21"/>
              </w:rPr>
              <w:t xml:space="preserve">法定代表人</w:t>
            </w:r>
            <w:r>
              <w:rPr>
                <w:rFonts w:ascii="宋体" w:hAnsi="宋体" w:eastAsia="宋体"/>
                <w:sz w:val="21"/>
                <w:szCs w:val="21"/>
              </w:rPr>
            </w:r>
            <w:r/>
          </w:p>
        </w:tc>
        <w:tc>
          <w:tcPr>
            <w:tcBorders>
              <w:top w:val="single" w:color="000000" w:sz="6" w:space="0"/>
              <w:left w:val="single" w:color="000000" w:sz="6" w:space="0"/>
              <w:bottom w:val="single" w:color="000000" w:sz="6" w:space="0"/>
              <w:right w:val="single" w:color="000000" w:sz="6" w:space="0"/>
            </w:tcBorders>
            <w:tcW w:w="2259" w:type="dxa"/>
            <w:vAlign w:val="top"/>
            <w:textDirection w:val="lrTb"/>
            <w:noWrap w:val="false"/>
          </w:tcPr>
          <w:p>
            <w:pPr>
              <w:pStyle w:val="1214"/>
              <w:ind w:firstLine="0"/>
              <w:spacing w:line="400" w:lineRule="exact"/>
              <w:rPr>
                <w:rFonts w:ascii="宋体" w:hAnsi="宋体" w:eastAsia="宋体"/>
                <w:sz w:val="21"/>
                <w:szCs w:val="21"/>
              </w:rPr>
            </w:pPr>
            <w:r>
              <w:rPr>
                <w:rFonts w:ascii="宋体" w:hAnsi="宋体" w:eastAsia="宋体"/>
                <w:sz w:val="21"/>
                <w:szCs w:val="21"/>
              </w:rPr>
            </w:r>
            <w:r/>
          </w:p>
        </w:tc>
        <w:tc>
          <w:tcPr>
            <w:tcBorders>
              <w:top w:val="single" w:color="000000" w:sz="6" w:space="0"/>
              <w:left w:val="single" w:color="000000" w:sz="6" w:space="0"/>
              <w:bottom w:val="single" w:color="000000" w:sz="6" w:space="0"/>
              <w:right w:val="single" w:color="000000" w:sz="6" w:space="0"/>
            </w:tcBorders>
            <w:tcW w:w="1757" w:type="dxa"/>
            <w:vAlign w:val="top"/>
            <w:textDirection w:val="lrTb"/>
            <w:noWrap w:val="false"/>
          </w:tcPr>
          <w:p>
            <w:pPr>
              <w:pStyle w:val="1214"/>
              <w:ind w:firstLine="0"/>
              <w:spacing w:line="400" w:lineRule="exact"/>
              <w:rPr>
                <w:rFonts w:ascii="宋体" w:hAnsi="宋体" w:eastAsia="宋体"/>
                <w:sz w:val="21"/>
                <w:szCs w:val="21"/>
              </w:rPr>
            </w:pPr>
            <w:r>
              <w:rPr>
                <w:rFonts w:hint="eastAsia" w:ascii="宋体" w:hAnsi="宋体" w:eastAsia="宋体"/>
                <w:sz w:val="21"/>
                <w:szCs w:val="21"/>
              </w:rPr>
              <w:t xml:space="preserve">成立日期</w:t>
            </w:r>
            <w:r>
              <w:rPr>
                <w:rFonts w:ascii="宋体" w:hAnsi="宋体" w:eastAsia="宋体"/>
                <w:sz w:val="21"/>
                <w:szCs w:val="21"/>
              </w:rPr>
            </w:r>
            <w:r/>
          </w:p>
        </w:tc>
        <w:tc>
          <w:tcPr>
            <w:gridSpan w:val="2"/>
            <w:tcBorders>
              <w:top w:val="single" w:color="000000" w:sz="6" w:space="0"/>
              <w:left w:val="single" w:color="000000" w:sz="6" w:space="0"/>
              <w:bottom w:val="single" w:color="000000" w:sz="6" w:space="0"/>
              <w:right w:val="single" w:color="000000" w:sz="6" w:space="0"/>
            </w:tcBorders>
            <w:tcW w:w="2601" w:type="dxa"/>
            <w:vAlign w:val="top"/>
            <w:textDirection w:val="lrTb"/>
            <w:noWrap w:val="false"/>
          </w:tcPr>
          <w:p>
            <w:pPr>
              <w:pStyle w:val="1214"/>
              <w:ind w:firstLine="0"/>
              <w:spacing w:line="400" w:lineRule="exact"/>
              <w:rPr>
                <w:rFonts w:ascii="宋体" w:hAnsi="宋体" w:eastAsia="宋体"/>
                <w:sz w:val="21"/>
                <w:szCs w:val="21"/>
              </w:rPr>
            </w:pPr>
            <w:r>
              <w:rPr>
                <w:rFonts w:ascii="宋体" w:hAnsi="宋体" w:eastAsia="宋体"/>
                <w:sz w:val="21"/>
                <w:szCs w:val="21"/>
              </w:rPr>
            </w:r>
            <w:r/>
          </w:p>
        </w:tc>
      </w:tr>
      <w:tr>
        <w:trPr/>
        <w:tc>
          <w:tcPr>
            <w:tcBorders>
              <w:top w:val="single" w:color="000000" w:sz="6" w:space="0"/>
              <w:left w:val="single" w:color="000000" w:sz="6" w:space="0"/>
              <w:bottom w:val="single" w:color="000000" w:sz="6" w:space="0"/>
              <w:right w:val="single" w:color="000000" w:sz="6" w:space="0"/>
            </w:tcBorders>
            <w:tcW w:w="2510" w:type="dxa"/>
            <w:vAlign w:val="top"/>
            <w:textDirection w:val="lrTb"/>
            <w:noWrap w:val="false"/>
          </w:tcPr>
          <w:p>
            <w:pPr>
              <w:pStyle w:val="1214"/>
              <w:ind w:firstLine="0"/>
              <w:spacing w:line="400" w:lineRule="exact"/>
              <w:rPr>
                <w:rFonts w:ascii="宋体" w:hAnsi="宋体" w:eastAsia="宋体"/>
                <w:sz w:val="21"/>
                <w:szCs w:val="21"/>
              </w:rPr>
            </w:pPr>
            <w:r>
              <w:rPr>
                <w:rFonts w:hint="eastAsia" w:ascii="宋体" w:hAnsi="宋体" w:eastAsia="宋体"/>
                <w:sz w:val="21"/>
                <w:szCs w:val="21"/>
              </w:rPr>
              <w:t xml:space="preserve">企业地址</w:t>
            </w:r>
            <w:r>
              <w:rPr>
                <w:rFonts w:ascii="宋体" w:hAnsi="宋体" w:eastAsia="宋体"/>
                <w:sz w:val="21"/>
                <w:szCs w:val="21"/>
              </w:rPr>
            </w:r>
            <w:r/>
          </w:p>
        </w:tc>
        <w:tc>
          <w:tcPr>
            <w:tcBorders>
              <w:top w:val="single" w:color="000000" w:sz="6" w:space="0"/>
              <w:left w:val="single" w:color="000000" w:sz="6" w:space="0"/>
              <w:bottom w:val="single" w:color="000000" w:sz="6" w:space="0"/>
              <w:right w:val="single" w:color="000000" w:sz="6" w:space="0"/>
            </w:tcBorders>
            <w:tcW w:w="2259" w:type="dxa"/>
            <w:vAlign w:val="top"/>
            <w:textDirection w:val="lrTb"/>
            <w:noWrap w:val="false"/>
          </w:tcPr>
          <w:p>
            <w:pPr>
              <w:pStyle w:val="1214"/>
              <w:ind w:firstLine="0"/>
              <w:spacing w:line="400" w:lineRule="exact"/>
              <w:rPr>
                <w:rFonts w:ascii="宋体" w:hAnsi="宋体" w:eastAsia="宋体"/>
                <w:sz w:val="21"/>
                <w:szCs w:val="21"/>
              </w:rPr>
            </w:pPr>
            <w:r>
              <w:rPr>
                <w:rFonts w:ascii="宋体" w:hAnsi="宋体" w:eastAsia="宋体"/>
                <w:sz w:val="21"/>
                <w:szCs w:val="21"/>
              </w:rPr>
            </w:r>
            <w:r/>
          </w:p>
        </w:tc>
        <w:tc>
          <w:tcPr>
            <w:tcBorders>
              <w:top w:val="single" w:color="000000" w:sz="6" w:space="0"/>
              <w:left w:val="single" w:color="000000" w:sz="6" w:space="0"/>
              <w:bottom w:val="single" w:color="000000" w:sz="6" w:space="0"/>
              <w:right w:val="single" w:color="000000" w:sz="6" w:space="0"/>
            </w:tcBorders>
            <w:tcW w:w="1757" w:type="dxa"/>
            <w:vAlign w:val="top"/>
            <w:textDirection w:val="lrTb"/>
            <w:noWrap w:val="false"/>
          </w:tcPr>
          <w:p>
            <w:pPr>
              <w:pStyle w:val="1214"/>
              <w:ind w:firstLine="0"/>
              <w:spacing w:line="400" w:lineRule="exact"/>
              <w:rPr>
                <w:rFonts w:ascii="宋体" w:hAnsi="宋体" w:eastAsia="宋体"/>
                <w:sz w:val="21"/>
                <w:szCs w:val="21"/>
              </w:rPr>
            </w:pPr>
            <w:r>
              <w:rPr>
                <w:rFonts w:hint="eastAsia" w:ascii="宋体" w:hAnsi="宋体" w:eastAsia="宋体"/>
                <w:sz w:val="21"/>
                <w:szCs w:val="21"/>
              </w:rPr>
              <w:t xml:space="preserve">注册资本</w:t>
            </w:r>
            <w:r>
              <w:rPr>
                <w:rFonts w:ascii="宋体" w:hAnsi="宋体" w:eastAsia="宋体"/>
                <w:sz w:val="21"/>
                <w:szCs w:val="21"/>
              </w:rPr>
            </w:r>
            <w:r/>
          </w:p>
        </w:tc>
        <w:tc>
          <w:tcPr>
            <w:gridSpan w:val="2"/>
            <w:tcBorders>
              <w:top w:val="single" w:color="000000" w:sz="6" w:space="0"/>
              <w:left w:val="single" w:color="000000" w:sz="6" w:space="0"/>
              <w:bottom w:val="single" w:color="000000" w:sz="6" w:space="0"/>
              <w:right w:val="single" w:color="000000" w:sz="6" w:space="0"/>
            </w:tcBorders>
            <w:tcW w:w="2601" w:type="dxa"/>
            <w:vAlign w:val="top"/>
            <w:textDirection w:val="lrTb"/>
            <w:noWrap w:val="false"/>
          </w:tcPr>
          <w:p>
            <w:pPr>
              <w:pStyle w:val="1214"/>
              <w:ind w:firstLine="1680"/>
              <w:spacing w:line="400" w:lineRule="exact"/>
              <w:rPr>
                <w:rFonts w:ascii="宋体" w:hAnsi="宋体" w:eastAsia="宋体"/>
                <w:sz w:val="21"/>
                <w:szCs w:val="21"/>
              </w:rPr>
            </w:pPr>
            <w:r>
              <w:rPr>
                <w:rFonts w:hint="eastAsia" w:ascii="宋体" w:hAnsi="宋体" w:eastAsia="宋体"/>
                <w:sz w:val="21"/>
                <w:szCs w:val="21"/>
              </w:rPr>
              <w:t xml:space="preserve">万元</w:t>
            </w:r>
            <w:r>
              <w:rPr>
                <w:rFonts w:ascii="宋体" w:hAnsi="宋体" w:eastAsia="宋体"/>
                <w:sz w:val="21"/>
                <w:szCs w:val="21"/>
              </w:rPr>
            </w:r>
            <w:r/>
          </w:p>
        </w:tc>
      </w:tr>
      <w:tr>
        <w:trPr/>
        <w:tc>
          <w:tcPr>
            <w:tcBorders>
              <w:top w:val="single" w:color="000000" w:sz="6" w:space="0"/>
              <w:left w:val="single" w:color="000000" w:sz="6" w:space="0"/>
              <w:bottom w:val="single" w:color="000000" w:sz="6" w:space="0"/>
              <w:right w:val="single" w:color="000000" w:sz="6" w:space="0"/>
            </w:tcBorders>
            <w:tcW w:w="2510" w:type="dxa"/>
            <w:vAlign w:val="top"/>
            <w:textDirection w:val="lrTb"/>
            <w:noWrap w:val="false"/>
          </w:tcPr>
          <w:p>
            <w:pPr>
              <w:pStyle w:val="1214"/>
              <w:ind w:firstLine="0"/>
              <w:spacing w:line="400" w:lineRule="exact"/>
              <w:rPr>
                <w:rFonts w:ascii="宋体" w:hAnsi="宋体" w:eastAsia="宋体"/>
                <w:sz w:val="21"/>
                <w:szCs w:val="21"/>
              </w:rPr>
            </w:pPr>
            <w:r>
              <w:rPr>
                <w:rFonts w:hint="eastAsia" w:ascii="宋体" w:hAnsi="宋体" w:eastAsia="宋体"/>
                <w:sz w:val="21"/>
                <w:szCs w:val="21"/>
              </w:rPr>
              <w:t xml:space="preserve">经营范围</w:t>
            </w:r>
            <w:r>
              <w:rPr>
                <w:rFonts w:ascii="宋体" w:hAnsi="宋体" w:eastAsia="宋体"/>
                <w:sz w:val="21"/>
                <w:szCs w:val="21"/>
              </w:rPr>
            </w:r>
            <w:r/>
          </w:p>
        </w:tc>
        <w:tc>
          <w:tcPr>
            <w:gridSpan w:val="4"/>
            <w:tcBorders>
              <w:top w:val="single" w:color="000000" w:sz="6" w:space="0"/>
              <w:left w:val="single" w:color="000000" w:sz="6" w:space="0"/>
              <w:bottom w:val="single" w:color="000000" w:sz="6" w:space="0"/>
              <w:right w:val="single" w:color="000000" w:sz="6" w:space="0"/>
            </w:tcBorders>
            <w:tcW w:w="6617" w:type="dxa"/>
            <w:vAlign w:val="top"/>
            <w:textDirection w:val="lrTb"/>
            <w:noWrap w:val="false"/>
          </w:tcPr>
          <w:p>
            <w:pPr>
              <w:pStyle w:val="1214"/>
              <w:ind w:firstLine="0"/>
              <w:spacing w:line="400" w:lineRule="exact"/>
              <w:rPr>
                <w:rFonts w:ascii="宋体" w:hAnsi="宋体" w:eastAsia="宋体"/>
                <w:sz w:val="21"/>
                <w:szCs w:val="21"/>
              </w:rPr>
            </w:pPr>
            <w:r>
              <w:rPr>
                <w:rFonts w:ascii="宋体" w:hAnsi="宋体" w:eastAsia="宋体"/>
                <w:sz w:val="21"/>
                <w:szCs w:val="21"/>
              </w:rPr>
            </w:r>
            <w:r/>
          </w:p>
        </w:tc>
      </w:tr>
      <w:tr>
        <w:trPr/>
        <w:tc>
          <w:tcPr>
            <w:tcBorders>
              <w:top w:val="single" w:color="000000" w:sz="6" w:space="0"/>
              <w:left w:val="single" w:color="000000" w:sz="6" w:space="0"/>
              <w:bottom w:val="single" w:color="000000" w:sz="6" w:space="0"/>
              <w:right w:val="single" w:color="000000" w:sz="6" w:space="0"/>
            </w:tcBorders>
            <w:tcW w:w="2510" w:type="dxa"/>
            <w:vAlign w:val="top"/>
            <w:textDirection w:val="lrTb"/>
            <w:noWrap w:val="false"/>
          </w:tcPr>
          <w:p>
            <w:pPr>
              <w:pStyle w:val="1214"/>
              <w:ind w:firstLine="0"/>
              <w:spacing w:line="400" w:lineRule="exact"/>
              <w:rPr>
                <w:rFonts w:ascii="宋体" w:hAnsi="宋体" w:eastAsia="宋体"/>
                <w:sz w:val="21"/>
                <w:szCs w:val="21"/>
              </w:rPr>
            </w:pPr>
            <w:r>
              <w:rPr>
                <w:rFonts w:hint="eastAsia" w:ascii="宋体" w:hAnsi="宋体" w:eastAsia="宋体"/>
                <w:sz w:val="21"/>
                <w:szCs w:val="21"/>
              </w:rPr>
              <w:t xml:space="preserve">职工人数</w:t>
            </w:r>
            <w:r>
              <w:rPr>
                <w:rFonts w:ascii="宋体" w:hAnsi="宋体" w:eastAsia="宋体"/>
                <w:sz w:val="21"/>
                <w:szCs w:val="21"/>
              </w:rPr>
            </w:r>
            <w:r/>
          </w:p>
        </w:tc>
        <w:tc>
          <w:tcPr>
            <w:tcBorders>
              <w:top w:val="single" w:color="000000" w:sz="6" w:space="0"/>
              <w:left w:val="single" w:color="000000" w:sz="6" w:space="0"/>
              <w:bottom w:val="single" w:color="000000" w:sz="6" w:space="0"/>
              <w:right w:val="single" w:color="000000" w:sz="6" w:space="0"/>
            </w:tcBorders>
            <w:tcW w:w="2259" w:type="dxa"/>
            <w:vAlign w:val="top"/>
            <w:textDirection w:val="lrTb"/>
            <w:noWrap w:val="false"/>
          </w:tcPr>
          <w:p>
            <w:pPr>
              <w:pStyle w:val="1214"/>
              <w:ind w:firstLine="0"/>
              <w:spacing w:line="400" w:lineRule="exact"/>
              <w:rPr>
                <w:rFonts w:ascii="宋体" w:hAnsi="宋体" w:eastAsia="宋体"/>
                <w:sz w:val="21"/>
                <w:szCs w:val="21"/>
              </w:rPr>
            </w:pPr>
            <w:r>
              <w:rPr>
                <w:rFonts w:ascii="宋体" w:hAnsi="宋体" w:eastAsia="宋体"/>
                <w:sz w:val="21"/>
                <w:szCs w:val="21"/>
              </w:rPr>
            </w:r>
            <w:r/>
          </w:p>
        </w:tc>
        <w:tc>
          <w:tcPr>
            <w:gridSpan w:val="2"/>
            <w:tcBorders>
              <w:top w:val="single" w:color="000000" w:sz="6" w:space="0"/>
              <w:left w:val="single" w:color="000000" w:sz="6" w:space="0"/>
              <w:bottom w:val="single" w:color="000000" w:sz="6" w:space="0"/>
              <w:right w:val="single" w:color="000000" w:sz="6" w:space="0"/>
            </w:tcBorders>
            <w:tcW w:w="3123" w:type="dxa"/>
            <w:vAlign w:val="top"/>
            <w:textDirection w:val="lrTb"/>
            <w:noWrap w:val="false"/>
          </w:tcPr>
          <w:p>
            <w:pPr>
              <w:pStyle w:val="1214"/>
              <w:ind w:firstLine="0"/>
              <w:spacing w:line="400" w:lineRule="exact"/>
              <w:rPr>
                <w:rFonts w:ascii="宋体" w:hAnsi="宋体" w:eastAsia="宋体"/>
                <w:sz w:val="21"/>
                <w:szCs w:val="21"/>
              </w:rPr>
            </w:pPr>
            <w:r>
              <w:rPr>
                <w:rFonts w:hint="eastAsia" w:ascii="宋体" w:hAnsi="宋体" w:eastAsia="宋体"/>
                <w:sz w:val="21"/>
                <w:szCs w:val="21"/>
              </w:rPr>
              <w:t xml:space="preserve">其中：有中高级以上职称的人数</w:t>
            </w:r>
            <w:r>
              <w:rPr>
                <w:rFonts w:ascii="宋体" w:hAnsi="宋体" w:eastAsia="宋体"/>
                <w:sz w:val="21"/>
                <w:szCs w:val="21"/>
              </w:rPr>
            </w:r>
            <w:r/>
          </w:p>
        </w:tc>
        <w:tc>
          <w:tcPr>
            <w:tcBorders>
              <w:top w:val="single" w:color="000000" w:sz="6" w:space="0"/>
              <w:left w:val="single" w:color="000000" w:sz="6" w:space="0"/>
              <w:bottom w:val="single" w:color="000000" w:sz="6" w:space="0"/>
              <w:right w:val="single" w:color="000000" w:sz="6" w:space="0"/>
            </w:tcBorders>
            <w:tcW w:w="1235" w:type="dxa"/>
            <w:vAlign w:val="top"/>
            <w:textDirection w:val="lrTb"/>
            <w:noWrap w:val="false"/>
          </w:tcPr>
          <w:p>
            <w:pPr>
              <w:pStyle w:val="1214"/>
              <w:ind w:firstLine="0"/>
              <w:spacing w:line="400" w:lineRule="exact"/>
              <w:rPr>
                <w:rFonts w:ascii="宋体" w:hAnsi="宋体" w:eastAsia="宋体"/>
                <w:sz w:val="21"/>
                <w:szCs w:val="21"/>
              </w:rPr>
            </w:pPr>
            <w:r>
              <w:rPr>
                <w:rFonts w:ascii="宋体" w:hAnsi="宋体" w:eastAsia="宋体"/>
                <w:sz w:val="21"/>
                <w:szCs w:val="21"/>
              </w:rPr>
            </w:r>
            <w:r/>
          </w:p>
        </w:tc>
      </w:tr>
      <w:tr>
        <w:trPr/>
        <w:tc>
          <w:tcPr>
            <w:tcBorders>
              <w:top w:val="single" w:color="000000" w:sz="6" w:space="0"/>
              <w:left w:val="single" w:color="000000" w:sz="6" w:space="0"/>
              <w:bottom w:val="single" w:color="000000" w:sz="6" w:space="0"/>
              <w:right w:val="single" w:color="000000" w:sz="6" w:space="0"/>
            </w:tcBorders>
            <w:tcW w:w="2510" w:type="dxa"/>
            <w:vAlign w:val="top"/>
            <w:textDirection w:val="lrTb"/>
            <w:noWrap w:val="false"/>
          </w:tcPr>
          <w:p>
            <w:pPr>
              <w:pStyle w:val="1214"/>
              <w:ind w:firstLine="0"/>
              <w:spacing w:line="400" w:lineRule="exact"/>
              <w:rPr>
                <w:rFonts w:ascii="宋体" w:hAnsi="宋体" w:eastAsia="宋体"/>
                <w:sz w:val="21"/>
                <w:szCs w:val="21"/>
              </w:rPr>
            </w:pPr>
            <w:r>
              <w:rPr>
                <w:rFonts w:hint="eastAsia" w:ascii="宋体" w:hAnsi="宋体" w:eastAsia="宋体"/>
                <w:sz w:val="21"/>
                <w:szCs w:val="21"/>
              </w:rPr>
              <w:t xml:space="preserve">资产总额</w:t>
            </w:r>
            <w:r>
              <w:rPr>
                <w:rFonts w:ascii="宋体" w:hAnsi="宋体" w:eastAsia="宋体"/>
                <w:sz w:val="21"/>
                <w:szCs w:val="21"/>
              </w:rPr>
            </w:r>
            <w:r/>
          </w:p>
        </w:tc>
        <w:tc>
          <w:tcPr>
            <w:tcBorders>
              <w:top w:val="single" w:color="000000" w:sz="6" w:space="0"/>
              <w:left w:val="single" w:color="000000" w:sz="6" w:space="0"/>
              <w:bottom w:val="single" w:color="000000" w:sz="6" w:space="0"/>
              <w:right w:val="single" w:color="000000" w:sz="6" w:space="0"/>
            </w:tcBorders>
            <w:tcW w:w="2259" w:type="dxa"/>
            <w:vAlign w:val="top"/>
            <w:textDirection w:val="lrTb"/>
            <w:noWrap w:val="false"/>
          </w:tcPr>
          <w:p>
            <w:pPr>
              <w:pStyle w:val="1214"/>
              <w:ind w:firstLine="0"/>
              <w:spacing w:line="400" w:lineRule="exact"/>
              <w:rPr>
                <w:rFonts w:ascii="宋体" w:hAnsi="宋体" w:eastAsia="宋体"/>
                <w:sz w:val="21"/>
                <w:szCs w:val="21"/>
              </w:rPr>
            </w:pPr>
            <w:r>
              <w:rPr>
                <w:rFonts w:ascii="宋体" w:hAnsi="宋体" w:eastAsia="宋体"/>
                <w:sz w:val="21"/>
                <w:szCs w:val="21"/>
              </w:rPr>
              <w:t xml:space="preserve">           </w:t>
            </w:r>
            <w:r>
              <w:rPr>
                <w:rFonts w:hint="eastAsia" w:ascii="宋体" w:hAnsi="宋体" w:eastAsia="宋体"/>
                <w:sz w:val="21"/>
                <w:szCs w:val="21"/>
              </w:rPr>
              <w:t xml:space="preserve">  万元</w:t>
            </w:r>
            <w:r>
              <w:rPr>
                <w:rFonts w:ascii="宋体" w:hAnsi="宋体" w:eastAsia="宋体"/>
                <w:sz w:val="21"/>
                <w:szCs w:val="21"/>
              </w:rPr>
            </w:r>
            <w:r/>
          </w:p>
        </w:tc>
        <w:tc>
          <w:tcPr>
            <w:tcBorders>
              <w:top w:val="single" w:color="000000" w:sz="6" w:space="0"/>
              <w:left w:val="single" w:color="000000" w:sz="6" w:space="0"/>
              <w:bottom w:val="single" w:color="000000" w:sz="6" w:space="0"/>
              <w:right w:val="single" w:color="000000" w:sz="6" w:space="0"/>
            </w:tcBorders>
            <w:tcW w:w="1757" w:type="dxa"/>
            <w:vAlign w:val="top"/>
            <w:textDirection w:val="lrTb"/>
            <w:noWrap w:val="false"/>
          </w:tcPr>
          <w:p>
            <w:pPr>
              <w:pStyle w:val="1214"/>
              <w:ind w:firstLine="0"/>
              <w:spacing w:line="400" w:lineRule="exact"/>
              <w:rPr>
                <w:rFonts w:ascii="宋体" w:hAnsi="宋体" w:eastAsia="宋体"/>
                <w:sz w:val="21"/>
                <w:szCs w:val="21"/>
              </w:rPr>
            </w:pPr>
            <w:r>
              <w:rPr>
                <w:rFonts w:hint="eastAsia" w:ascii="宋体" w:hAnsi="宋体" w:eastAsia="宋体"/>
                <w:sz w:val="21"/>
                <w:szCs w:val="21"/>
              </w:rPr>
              <w:t xml:space="preserve">净资产</w:t>
            </w:r>
            <w:r>
              <w:rPr>
                <w:rFonts w:ascii="宋体" w:hAnsi="宋体" w:eastAsia="宋体"/>
                <w:sz w:val="21"/>
                <w:szCs w:val="21"/>
              </w:rPr>
            </w:r>
            <w:r/>
          </w:p>
        </w:tc>
        <w:tc>
          <w:tcPr>
            <w:gridSpan w:val="2"/>
            <w:tcBorders>
              <w:top w:val="single" w:color="000000" w:sz="6" w:space="0"/>
              <w:left w:val="single" w:color="000000" w:sz="6" w:space="0"/>
              <w:bottom w:val="single" w:color="000000" w:sz="6" w:space="0"/>
              <w:right w:val="single" w:color="000000" w:sz="6" w:space="0"/>
            </w:tcBorders>
            <w:tcW w:w="2601" w:type="dxa"/>
            <w:vAlign w:val="top"/>
            <w:textDirection w:val="lrTb"/>
            <w:noWrap w:val="false"/>
          </w:tcPr>
          <w:p>
            <w:pPr>
              <w:pStyle w:val="1214"/>
              <w:ind w:firstLine="0"/>
              <w:spacing w:line="400" w:lineRule="exact"/>
              <w:rPr>
                <w:rFonts w:ascii="宋体" w:hAnsi="宋体" w:eastAsia="宋体"/>
                <w:sz w:val="21"/>
                <w:szCs w:val="21"/>
              </w:rPr>
            </w:pPr>
            <w:r>
              <w:rPr>
                <w:rFonts w:ascii="宋体" w:hAnsi="宋体" w:eastAsia="宋体"/>
                <w:sz w:val="21"/>
                <w:szCs w:val="21"/>
              </w:rPr>
              <w:t xml:space="preserve">                </w:t>
            </w:r>
            <w:r>
              <w:rPr>
                <w:rFonts w:hint="eastAsia" w:ascii="宋体" w:hAnsi="宋体" w:eastAsia="宋体"/>
                <w:sz w:val="21"/>
                <w:szCs w:val="21"/>
              </w:rPr>
              <w:t xml:space="preserve">万元</w:t>
            </w:r>
            <w:r>
              <w:rPr>
                <w:rFonts w:ascii="宋体" w:hAnsi="宋体" w:eastAsia="宋体"/>
                <w:sz w:val="21"/>
                <w:szCs w:val="21"/>
              </w:rPr>
            </w:r>
            <w:r/>
          </w:p>
        </w:tc>
      </w:tr>
      <w:tr>
        <w:trPr/>
        <w:tc>
          <w:tcPr>
            <w:tcBorders>
              <w:top w:val="single" w:color="000000" w:sz="6" w:space="0"/>
              <w:left w:val="single" w:color="000000" w:sz="6" w:space="0"/>
              <w:bottom w:val="single" w:color="000000" w:sz="6" w:space="0"/>
              <w:right w:val="single" w:color="000000" w:sz="6" w:space="0"/>
            </w:tcBorders>
            <w:tcW w:w="2510" w:type="dxa"/>
            <w:vAlign w:val="top"/>
            <w:textDirection w:val="lrTb"/>
            <w:noWrap w:val="false"/>
          </w:tcPr>
          <w:p>
            <w:pPr>
              <w:pStyle w:val="1214"/>
              <w:ind w:firstLine="0"/>
              <w:spacing w:line="400" w:lineRule="exact"/>
              <w:rPr>
                <w:rFonts w:ascii="宋体" w:hAnsi="宋体" w:eastAsia="宋体"/>
                <w:sz w:val="21"/>
                <w:szCs w:val="21"/>
              </w:rPr>
            </w:pPr>
            <w:r>
              <w:rPr>
                <w:rFonts w:hint="eastAsia" w:ascii="宋体" w:hAnsi="宋体" w:eastAsia="宋体"/>
                <w:sz w:val="21"/>
                <w:szCs w:val="21"/>
              </w:rPr>
              <w:t xml:space="preserve">股东权益</w:t>
            </w:r>
            <w:r>
              <w:rPr>
                <w:rFonts w:ascii="宋体" w:hAnsi="宋体" w:eastAsia="宋体"/>
                <w:sz w:val="21"/>
                <w:szCs w:val="21"/>
              </w:rPr>
            </w:r>
            <w:r/>
          </w:p>
        </w:tc>
        <w:tc>
          <w:tcPr>
            <w:tcBorders>
              <w:top w:val="single" w:color="000000" w:sz="6" w:space="0"/>
              <w:left w:val="single" w:color="000000" w:sz="6" w:space="0"/>
              <w:bottom w:val="single" w:color="000000" w:sz="6" w:space="0"/>
              <w:right w:val="single" w:color="000000" w:sz="6" w:space="0"/>
            </w:tcBorders>
            <w:tcW w:w="2259" w:type="dxa"/>
            <w:vAlign w:val="top"/>
            <w:textDirection w:val="lrTb"/>
            <w:noWrap w:val="false"/>
          </w:tcPr>
          <w:p>
            <w:pPr>
              <w:pStyle w:val="1214"/>
              <w:ind w:firstLine="0"/>
              <w:spacing w:line="400" w:lineRule="exact"/>
              <w:rPr>
                <w:rFonts w:ascii="宋体" w:hAnsi="宋体" w:eastAsia="宋体"/>
                <w:sz w:val="21"/>
                <w:szCs w:val="21"/>
              </w:rPr>
            </w:pPr>
            <w:r>
              <w:rPr>
                <w:rFonts w:ascii="宋体" w:hAnsi="宋体" w:eastAsia="宋体"/>
                <w:sz w:val="21"/>
                <w:szCs w:val="21"/>
              </w:rPr>
              <w:t xml:space="preserve">            </w:t>
            </w:r>
            <w:r>
              <w:rPr>
                <w:rFonts w:hint="eastAsia" w:ascii="宋体" w:hAnsi="宋体" w:eastAsia="宋体"/>
                <w:sz w:val="21"/>
                <w:szCs w:val="21"/>
              </w:rPr>
              <w:t xml:space="preserve"> 万元</w:t>
            </w:r>
            <w:r>
              <w:rPr>
                <w:rFonts w:ascii="宋体" w:hAnsi="宋体" w:eastAsia="宋体"/>
                <w:sz w:val="21"/>
                <w:szCs w:val="21"/>
              </w:rPr>
            </w:r>
            <w:r/>
          </w:p>
        </w:tc>
        <w:tc>
          <w:tcPr>
            <w:tcBorders>
              <w:top w:val="single" w:color="000000" w:sz="6" w:space="0"/>
              <w:left w:val="single" w:color="000000" w:sz="6" w:space="0"/>
              <w:bottom w:val="single" w:color="000000" w:sz="6" w:space="0"/>
              <w:right w:val="single" w:color="000000" w:sz="6" w:space="0"/>
            </w:tcBorders>
            <w:tcW w:w="1757" w:type="dxa"/>
            <w:vAlign w:val="top"/>
            <w:textDirection w:val="lrTb"/>
            <w:noWrap w:val="false"/>
          </w:tcPr>
          <w:p>
            <w:pPr>
              <w:pStyle w:val="1214"/>
              <w:ind w:firstLine="0"/>
              <w:spacing w:line="400" w:lineRule="exact"/>
              <w:rPr>
                <w:rFonts w:ascii="宋体" w:hAnsi="宋体" w:eastAsia="宋体"/>
                <w:sz w:val="21"/>
                <w:szCs w:val="21"/>
              </w:rPr>
            </w:pPr>
            <w:r>
              <w:rPr>
                <w:rFonts w:hint="eastAsia" w:ascii="宋体" w:hAnsi="宋体" w:eastAsia="宋体"/>
                <w:sz w:val="21"/>
                <w:szCs w:val="21"/>
              </w:rPr>
              <w:t xml:space="preserve">销售收入</w:t>
            </w:r>
            <w:r>
              <w:rPr>
                <w:rFonts w:ascii="宋体" w:hAnsi="宋体" w:eastAsia="宋体"/>
                <w:sz w:val="21"/>
                <w:szCs w:val="21"/>
              </w:rPr>
            </w:r>
            <w:r/>
          </w:p>
        </w:tc>
        <w:tc>
          <w:tcPr>
            <w:gridSpan w:val="2"/>
            <w:tcBorders>
              <w:top w:val="single" w:color="000000" w:sz="6" w:space="0"/>
              <w:left w:val="single" w:color="000000" w:sz="6" w:space="0"/>
              <w:bottom w:val="single" w:color="000000" w:sz="6" w:space="0"/>
              <w:right w:val="single" w:color="000000" w:sz="6" w:space="0"/>
            </w:tcBorders>
            <w:tcW w:w="2601" w:type="dxa"/>
            <w:vAlign w:val="top"/>
            <w:textDirection w:val="lrTb"/>
            <w:noWrap w:val="false"/>
          </w:tcPr>
          <w:p>
            <w:pPr>
              <w:pStyle w:val="1214"/>
              <w:ind w:firstLine="630"/>
              <w:spacing w:line="400" w:lineRule="exact"/>
              <w:rPr>
                <w:rFonts w:ascii="宋体" w:hAnsi="宋体" w:eastAsia="宋体"/>
                <w:sz w:val="21"/>
                <w:szCs w:val="21"/>
              </w:rPr>
            </w:pPr>
            <w:r>
              <w:rPr>
                <w:rFonts w:ascii="宋体" w:hAnsi="宋体" w:eastAsia="宋体"/>
                <w:sz w:val="21"/>
                <w:szCs w:val="21"/>
              </w:rPr>
              <w:t xml:space="preserve">          </w:t>
            </w:r>
            <w:r>
              <w:rPr>
                <w:rFonts w:hint="eastAsia" w:ascii="宋体" w:hAnsi="宋体" w:eastAsia="宋体"/>
                <w:sz w:val="21"/>
                <w:szCs w:val="21"/>
              </w:rPr>
              <w:t xml:space="preserve">万元</w:t>
            </w:r>
            <w:r>
              <w:rPr>
                <w:rFonts w:ascii="宋体" w:hAnsi="宋体" w:eastAsia="宋体"/>
                <w:sz w:val="21"/>
                <w:szCs w:val="21"/>
              </w:rPr>
            </w:r>
            <w:r/>
          </w:p>
        </w:tc>
      </w:tr>
      <w:tr>
        <w:trPr/>
        <w:tc>
          <w:tcPr>
            <w:tcBorders>
              <w:top w:val="single" w:color="000000" w:sz="6" w:space="0"/>
              <w:left w:val="single" w:color="000000" w:sz="6" w:space="0"/>
              <w:bottom w:val="single" w:color="000000" w:sz="6" w:space="0"/>
              <w:right w:val="single" w:color="000000" w:sz="6" w:space="0"/>
            </w:tcBorders>
            <w:tcW w:w="2510" w:type="dxa"/>
            <w:vAlign w:val="top"/>
            <w:textDirection w:val="lrTb"/>
            <w:noWrap w:val="false"/>
          </w:tcPr>
          <w:p>
            <w:pPr>
              <w:pStyle w:val="1214"/>
              <w:ind w:firstLine="0"/>
              <w:spacing w:line="400" w:lineRule="exact"/>
              <w:rPr>
                <w:rFonts w:ascii="宋体" w:hAnsi="宋体" w:eastAsia="宋体"/>
                <w:sz w:val="21"/>
                <w:szCs w:val="21"/>
              </w:rPr>
            </w:pPr>
            <w:r>
              <w:rPr>
                <w:rFonts w:hint="eastAsia" w:ascii="宋体" w:hAnsi="宋体" w:eastAsia="宋体"/>
                <w:sz w:val="21"/>
                <w:szCs w:val="21"/>
              </w:rPr>
              <w:t xml:space="preserve">实现利润</w:t>
            </w:r>
            <w:r>
              <w:rPr>
                <w:rFonts w:ascii="宋体" w:hAnsi="宋体" w:eastAsia="宋体"/>
                <w:sz w:val="21"/>
                <w:szCs w:val="21"/>
              </w:rPr>
            </w:r>
            <w:r/>
          </w:p>
        </w:tc>
        <w:tc>
          <w:tcPr>
            <w:tcBorders>
              <w:top w:val="single" w:color="000000" w:sz="6" w:space="0"/>
              <w:left w:val="single" w:color="000000" w:sz="6" w:space="0"/>
              <w:bottom w:val="single" w:color="000000" w:sz="6" w:space="0"/>
              <w:right w:val="single" w:color="000000" w:sz="6" w:space="0"/>
            </w:tcBorders>
            <w:tcW w:w="2259" w:type="dxa"/>
            <w:vAlign w:val="top"/>
            <w:textDirection w:val="lrTb"/>
            <w:noWrap w:val="false"/>
          </w:tcPr>
          <w:p>
            <w:pPr>
              <w:pStyle w:val="1214"/>
              <w:ind w:firstLine="735"/>
              <w:spacing w:line="400" w:lineRule="exact"/>
              <w:rPr>
                <w:rFonts w:ascii="宋体" w:hAnsi="宋体" w:eastAsia="宋体"/>
                <w:sz w:val="21"/>
                <w:szCs w:val="21"/>
              </w:rPr>
            </w:pPr>
            <w:r>
              <w:rPr>
                <w:rFonts w:ascii="宋体" w:hAnsi="宋体" w:eastAsia="宋体"/>
                <w:sz w:val="21"/>
                <w:szCs w:val="21"/>
              </w:rPr>
              <w:t xml:space="preserve">  </w:t>
            </w:r>
            <w:r>
              <w:rPr>
                <w:rFonts w:hint="eastAsia" w:ascii="宋体" w:hAnsi="宋体" w:eastAsia="宋体"/>
                <w:sz w:val="21"/>
                <w:szCs w:val="21"/>
              </w:rPr>
              <w:t xml:space="preserve">    万元</w:t>
            </w:r>
            <w:r>
              <w:rPr>
                <w:rFonts w:ascii="宋体" w:hAnsi="宋体" w:eastAsia="宋体"/>
                <w:sz w:val="21"/>
                <w:szCs w:val="21"/>
              </w:rPr>
            </w:r>
            <w:r/>
          </w:p>
        </w:tc>
        <w:tc>
          <w:tcPr>
            <w:tcBorders>
              <w:top w:val="single" w:color="000000" w:sz="6" w:space="0"/>
              <w:left w:val="single" w:color="000000" w:sz="6" w:space="0"/>
              <w:bottom w:val="single" w:color="000000" w:sz="6" w:space="0"/>
              <w:right w:val="single" w:color="000000" w:sz="6" w:space="0"/>
            </w:tcBorders>
            <w:tcW w:w="1757" w:type="dxa"/>
            <w:vAlign w:val="top"/>
            <w:textDirection w:val="lrTb"/>
            <w:noWrap w:val="false"/>
          </w:tcPr>
          <w:p>
            <w:pPr>
              <w:pStyle w:val="1214"/>
              <w:ind w:firstLine="0"/>
              <w:spacing w:line="400" w:lineRule="exact"/>
              <w:rPr>
                <w:rFonts w:ascii="宋体" w:hAnsi="宋体" w:eastAsia="宋体"/>
                <w:sz w:val="21"/>
                <w:szCs w:val="21"/>
              </w:rPr>
            </w:pPr>
            <w:r>
              <w:rPr>
                <w:rFonts w:ascii="宋体" w:hAnsi="宋体" w:eastAsia="宋体"/>
                <w:sz w:val="21"/>
                <w:szCs w:val="21"/>
              </w:rPr>
            </w:r>
            <w:r/>
          </w:p>
        </w:tc>
        <w:tc>
          <w:tcPr>
            <w:gridSpan w:val="2"/>
            <w:tcBorders>
              <w:top w:val="single" w:color="000000" w:sz="6" w:space="0"/>
              <w:left w:val="single" w:color="000000" w:sz="6" w:space="0"/>
              <w:bottom w:val="single" w:color="000000" w:sz="6" w:space="0"/>
              <w:right w:val="single" w:color="000000" w:sz="6" w:space="0"/>
            </w:tcBorders>
            <w:tcW w:w="2601" w:type="dxa"/>
            <w:vAlign w:val="top"/>
            <w:textDirection w:val="lrTb"/>
            <w:noWrap w:val="false"/>
          </w:tcPr>
          <w:p>
            <w:pPr>
              <w:pStyle w:val="1214"/>
              <w:ind w:firstLine="0"/>
              <w:spacing w:line="400" w:lineRule="exact"/>
              <w:rPr>
                <w:rFonts w:ascii="宋体" w:hAnsi="宋体" w:eastAsia="宋体"/>
                <w:sz w:val="21"/>
                <w:szCs w:val="21"/>
              </w:rPr>
            </w:pPr>
            <w:r>
              <w:rPr>
                <w:rFonts w:ascii="宋体" w:hAnsi="宋体" w:eastAsia="宋体"/>
                <w:sz w:val="21"/>
                <w:szCs w:val="21"/>
              </w:rPr>
            </w:r>
            <w:r/>
          </w:p>
        </w:tc>
      </w:tr>
      <w:tr>
        <w:trPr/>
        <w:tc>
          <w:tcPr>
            <w:tcBorders>
              <w:top w:val="single" w:color="000000" w:sz="6" w:space="0"/>
              <w:left w:val="single" w:color="000000" w:sz="6" w:space="0"/>
              <w:bottom w:val="single" w:color="000000" w:sz="6" w:space="0"/>
              <w:right w:val="single" w:color="000000" w:sz="6" w:space="0"/>
            </w:tcBorders>
            <w:tcW w:w="2510" w:type="dxa"/>
            <w:vAlign w:val="top"/>
            <w:textDirection w:val="lrTb"/>
            <w:noWrap w:val="false"/>
          </w:tcPr>
          <w:p>
            <w:pPr>
              <w:pStyle w:val="1214"/>
              <w:ind w:firstLine="0"/>
              <w:spacing w:line="400" w:lineRule="exact"/>
              <w:rPr>
                <w:rFonts w:ascii="宋体" w:hAnsi="宋体" w:eastAsia="宋体"/>
                <w:sz w:val="21"/>
                <w:szCs w:val="21"/>
              </w:rPr>
            </w:pPr>
            <w:r>
              <w:rPr>
                <w:rFonts w:hint="eastAsia" w:ascii="宋体" w:hAnsi="宋体" w:eastAsia="宋体"/>
                <w:sz w:val="21"/>
                <w:szCs w:val="21"/>
              </w:rPr>
              <w:t xml:space="preserve">营业面积</w:t>
            </w:r>
            <w:r>
              <w:rPr>
                <w:rFonts w:ascii="宋体" w:hAnsi="宋体" w:eastAsia="宋体"/>
                <w:sz w:val="21"/>
                <w:szCs w:val="21"/>
              </w:rPr>
            </w:r>
            <w:r/>
          </w:p>
          <w:p>
            <w:pPr>
              <w:pStyle w:val="1214"/>
              <w:ind w:firstLine="0"/>
              <w:spacing w:line="400" w:lineRule="exact"/>
              <w:rPr>
                <w:rFonts w:ascii="宋体" w:hAnsi="宋体" w:eastAsia="宋体"/>
                <w:sz w:val="21"/>
                <w:szCs w:val="21"/>
              </w:rPr>
            </w:pPr>
            <w:r>
              <w:rPr>
                <w:rFonts w:hint="eastAsia" w:ascii="宋体" w:hAnsi="宋体" w:eastAsia="宋体"/>
                <w:sz w:val="21"/>
                <w:szCs w:val="21"/>
              </w:rPr>
              <w:t xml:space="preserve">（含厂房面积）</w:t>
            </w:r>
            <w:r>
              <w:rPr>
                <w:rFonts w:ascii="宋体" w:hAnsi="宋体" w:eastAsia="宋体"/>
                <w:sz w:val="21"/>
                <w:szCs w:val="21"/>
              </w:rPr>
            </w:r>
            <w:r/>
          </w:p>
        </w:tc>
        <w:tc>
          <w:tcPr>
            <w:tcBorders>
              <w:top w:val="single" w:color="000000" w:sz="6" w:space="0"/>
              <w:left w:val="single" w:color="000000" w:sz="6" w:space="0"/>
              <w:bottom w:val="single" w:color="000000" w:sz="6" w:space="0"/>
              <w:right w:val="single" w:color="000000" w:sz="6" w:space="0"/>
            </w:tcBorders>
            <w:tcW w:w="2259" w:type="dxa"/>
            <w:vAlign w:val="top"/>
            <w:textDirection w:val="lrTb"/>
            <w:noWrap w:val="false"/>
          </w:tcPr>
          <w:p>
            <w:pPr>
              <w:pStyle w:val="1214"/>
              <w:ind w:firstLine="0"/>
              <w:spacing w:line="400" w:lineRule="exact"/>
              <w:rPr>
                <w:rFonts w:ascii="宋体" w:hAnsi="宋体" w:eastAsia="宋体"/>
                <w:sz w:val="21"/>
                <w:szCs w:val="21"/>
              </w:rPr>
            </w:pPr>
            <w:r>
              <w:rPr>
                <w:rFonts w:ascii="宋体" w:hAnsi="宋体" w:eastAsia="宋体"/>
                <w:sz w:val="21"/>
                <w:szCs w:val="21"/>
              </w:rPr>
              <w:t xml:space="preserve">          </w:t>
            </w:r>
            <w:r>
              <w:rPr>
                <w:rFonts w:hint="eastAsia" w:ascii="宋体" w:hAnsi="宋体" w:eastAsia="宋体"/>
                <w:sz w:val="21"/>
                <w:szCs w:val="21"/>
              </w:rPr>
              <w:t xml:space="preserve">平方米</w:t>
            </w:r>
            <w:r>
              <w:rPr>
                <w:rFonts w:ascii="宋体" w:hAnsi="宋体" w:eastAsia="宋体"/>
                <w:sz w:val="21"/>
                <w:szCs w:val="21"/>
              </w:rPr>
            </w:r>
            <w:r/>
          </w:p>
        </w:tc>
        <w:tc>
          <w:tcPr>
            <w:tcBorders>
              <w:top w:val="single" w:color="000000" w:sz="6" w:space="0"/>
              <w:left w:val="single" w:color="000000" w:sz="6" w:space="0"/>
              <w:bottom w:val="single" w:color="000000" w:sz="6" w:space="0"/>
              <w:right w:val="single" w:color="000000" w:sz="6" w:space="0"/>
            </w:tcBorders>
            <w:tcW w:w="1757" w:type="dxa"/>
            <w:vAlign w:val="top"/>
            <w:textDirection w:val="lrTb"/>
            <w:noWrap w:val="false"/>
          </w:tcPr>
          <w:p>
            <w:pPr>
              <w:pStyle w:val="1214"/>
              <w:ind w:firstLine="0"/>
              <w:spacing w:line="400" w:lineRule="exact"/>
              <w:rPr>
                <w:rFonts w:ascii="宋体" w:hAnsi="宋体" w:eastAsia="宋体"/>
                <w:sz w:val="21"/>
                <w:szCs w:val="21"/>
              </w:rPr>
            </w:pPr>
            <w:r>
              <w:rPr>
                <w:rFonts w:hint="eastAsia" w:ascii="宋体" w:hAnsi="宋体" w:eastAsia="宋体"/>
                <w:sz w:val="21"/>
                <w:szCs w:val="21"/>
              </w:rPr>
              <w:t xml:space="preserve">其中：</w:t>
            </w:r>
            <w:r>
              <w:rPr>
                <w:rFonts w:ascii="宋体" w:hAnsi="宋体" w:eastAsia="宋体"/>
                <w:sz w:val="21"/>
                <w:szCs w:val="21"/>
              </w:rPr>
            </w:r>
            <w:r/>
          </w:p>
        </w:tc>
        <w:tc>
          <w:tcPr>
            <w:gridSpan w:val="2"/>
            <w:tcBorders>
              <w:top w:val="single" w:color="000000" w:sz="6" w:space="0"/>
              <w:left w:val="single" w:color="000000" w:sz="6" w:space="0"/>
              <w:bottom w:val="single" w:color="000000" w:sz="6" w:space="0"/>
              <w:right w:val="single" w:color="000000" w:sz="6" w:space="0"/>
            </w:tcBorders>
            <w:tcW w:w="2601" w:type="dxa"/>
            <w:vAlign w:val="top"/>
            <w:textDirection w:val="lrTb"/>
            <w:noWrap w:val="false"/>
          </w:tcPr>
          <w:p>
            <w:pPr>
              <w:pStyle w:val="1214"/>
              <w:ind w:firstLine="0"/>
              <w:spacing w:line="400" w:lineRule="exact"/>
              <w:rPr>
                <w:rFonts w:ascii="宋体" w:hAnsi="宋体" w:eastAsia="宋体"/>
                <w:sz w:val="21"/>
                <w:szCs w:val="21"/>
              </w:rPr>
            </w:pPr>
            <w:r>
              <w:rPr>
                <w:rFonts w:hint="eastAsia" w:ascii="宋体" w:hAnsi="宋体" w:eastAsia="宋体"/>
                <w:sz w:val="21"/>
                <w:szCs w:val="21"/>
              </w:rPr>
              <w:t xml:space="preserve">自有面积</w:t>
            </w:r>
            <w:r>
              <w:rPr>
                <w:rFonts w:ascii="宋体" w:hAnsi="宋体" w:eastAsia="宋体"/>
                <w:sz w:val="21"/>
                <w:szCs w:val="21"/>
              </w:rPr>
              <w:t xml:space="preserve">       平方米</w:t>
            </w:r>
            <w:r/>
          </w:p>
          <w:p>
            <w:pPr>
              <w:pStyle w:val="1214"/>
              <w:ind w:firstLine="0"/>
              <w:spacing w:line="400" w:lineRule="exact"/>
              <w:rPr>
                <w:rFonts w:ascii="宋体" w:hAnsi="宋体" w:eastAsia="宋体"/>
                <w:sz w:val="21"/>
                <w:szCs w:val="21"/>
              </w:rPr>
            </w:pPr>
            <w:r>
              <w:rPr>
                <w:rFonts w:hint="eastAsia" w:ascii="宋体" w:hAnsi="宋体" w:eastAsia="宋体"/>
                <w:sz w:val="21"/>
                <w:szCs w:val="21"/>
              </w:rPr>
              <w:t xml:space="preserve">承租面积</w:t>
            </w:r>
            <w:r>
              <w:rPr>
                <w:rFonts w:ascii="宋体" w:hAnsi="宋体" w:eastAsia="宋体"/>
                <w:sz w:val="21"/>
                <w:szCs w:val="21"/>
              </w:rPr>
              <w:t xml:space="preserve">       平方米</w:t>
            </w:r>
            <w:r/>
          </w:p>
        </w:tc>
      </w:tr>
      <w:tr>
        <w:trPr/>
        <w:tc>
          <w:tcPr>
            <w:tcBorders>
              <w:top w:val="single" w:color="000000" w:sz="6" w:space="0"/>
              <w:left w:val="single" w:color="000000" w:sz="6" w:space="0"/>
              <w:bottom w:val="single" w:color="000000" w:sz="6" w:space="0"/>
              <w:right w:val="single" w:color="000000" w:sz="6" w:space="0"/>
            </w:tcBorders>
            <w:tcW w:w="2510" w:type="dxa"/>
            <w:vAlign w:val="top"/>
            <w:textDirection w:val="lrTb"/>
            <w:noWrap w:val="false"/>
          </w:tcPr>
          <w:p>
            <w:pPr>
              <w:pStyle w:val="1214"/>
              <w:ind w:firstLine="0"/>
              <w:spacing w:line="400" w:lineRule="exact"/>
              <w:rPr>
                <w:rFonts w:ascii="宋体" w:hAnsi="宋体" w:eastAsia="宋体"/>
                <w:sz w:val="21"/>
                <w:szCs w:val="21"/>
              </w:rPr>
            </w:pPr>
            <w:r>
              <w:rPr>
                <w:rFonts w:hint="eastAsia" w:ascii="宋体" w:hAnsi="宋体" w:eastAsia="宋体"/>
                <w:sz w:val="21"/>
                <w:szCs w:val="21"/>
              </w:rPr>
              <w:t xml:space="preserve">单位简历及内设机构情况</w:t>
            </w:r>
            <w:r>
              <w:rPr>
                <w:rFonts w:ascii="宋体" w:hAnsi="宋体" w:eastAsia="宋体"/>
                <w:sz w:val="21"/>
                <w:szCs w:val="21"/>
              </w:rPr>
            </w:r>
            <w:r/>
          </w:p>
        </w:tc>
        <w:tc>
          <w:tcPr>
            <w:gridSpan w:val="4"/>
            <w:tcBorders>
              <w:top w:val="single" w:color="000000" w:sz="6" w:space="0"/>
              <w:left w:val="single" w:color="000000" w:sz="6" w:space="0"/>
              <w:bottom w:val="single" w:color="000000" w:sz="6" w:space="0"/>
              <w:right w:val="single" w:color="000000" w:sz="6" w:space="0"/>
            </w:tcBorders>
            <w:tcW w:w="6617" w:type="dxa"/>
            <w:vAlign w:val="top"/>
            <w:textDirection w:val="lrTb"/>
            <w:noWrap w:val="false"/>
          </w:tcPr>
          <w:p>
            <w:pPr>
              <w:pStyle w:val="1214"/>
              <w:ind w:firstLine="0"/>
              <w:spacing w:line="400" w:lineRule="exact"/>
              <w:rPr>
                <w:rFonts w:ascii="宋体" w:hAnsi="宋体" w:eastAsia="宋体"/>
                <w:sz w:val="21"/>
                <w:szCs w:val="21"/>
              </w:rPr>
            </w:pPr>
            <w:r>
              <w:rPr>
                <w:rFonts w:ascii="宋体" w:hAnsi="宋体" w:eastAsia="宋体"/>
                <w:sz w:val="21"/>
                <w:szCs w:val="21"/>
              </w:rPr>
            </w:r>
            <w:r/>
          </w:p>
        </w:tc>
      </w:tr>
      <w:tr>
        <w:trPr/>
        <w:tc>
          <w:tcPr>
            <w:tcBorders>
              <w:top w:val="single" w:color="000000" w:sz="6" w:space="0"/>
              <w:left w:val="single" w:color="000000" w:sz="6" w:space="0"/>
              <w:bottom w:val="single" w:color="000000" w:sz="6" w:space="0"/>
              <w:right w:val="single" w:color="000000" w:sz="6" w:space="0"/>
            </w:tcBorders>
            <w:tcW w:w="2510" w:type="dxa"/>
            <w:vAlign w:val="top"/>
            <w:textDirection w:val="lrTb"/>
            <w:noWrap w:val="false"/>
          </w:tcPr>
          <w:p>
            <w:pPr>
              <w:pStyle w:val="1214"/>
              <w:ind w:firstLine="0"/>
              <w:spacing w:line="400" w:lineRule="exact"/>
              <w:rPr>
                <w:rFonts w:ascii="宋体" w:hAnsi="宋体" w:eastAsia="宋体"/>
                <w:sz w:val="21"/>
                <w:szCs w:val="21"/>
              </w:rPr>
            </w:pPr>
            <w:r>
              <w:rPr>
                <w:rFonts w:hint="eastAsia" w:ascii="宋体" w:hAnsi="宋体" w:eastAsia="宋体"/>
                <w:sz w:val="21"/>
                <w:szCs w:val="21"/>
              </w:rPr>
              <w:t xml:space="preserve">单位优势及特长</w:t>
            </w:r>
            <w:r>
              <w:rPr>
                <w:rFonts w:ascii="宋体" w:hAnsi="宋体" w:eastAsia="宋体"/>
                <w:sz w:val="21"/>
                <w:szCs w:val="21"/>
              </w:rPr>
            </w:r>
            <w:r/>
          </w:p>
        </w:tc>
        <w:tc>
          <w:tcPr>
            <w:gridSpan w:val="4"/>
            <w:tcBorders>
              <w:top w:val="single" w:color="000000" w:sz="6" w:space="0"/>
              <w:left w:val="single" w:color="000000" w:sz="6" w:space="0"/>
              <w:bottom w:val="single" w:color="000000" w:sz="6" w:space="0"/>
              <w:right w:val="single" w:color="000000" w:sz="6" w:space="0"/>
            </w:tcBorders>
            <w:tcW w:w="6617" w:type="dxa"/>
            <w:vAlign w:val="top"/>
            <w:textDirection w:val="lrTb"/>
            <w:noWrap w:val="false"/>
          </w:tcPr>
          <w:p>
            <w:pPr>
              <w:pStyle w:val="1214"/>
              <w:ind w:firstLine="0"/>
              <w:spacing w:line="400" w:lineRule="exact"/>
              <w:rPr>
                <w:rFonts w:ascii="宋体" w:hAnsi="宋体" w:eastAsia="宋体"/>
                <w:sz w:val="21"/>
                <w:szCs w:val="21"/>
              </w:rPr>
            </w:pPr>
            <w:r>
              <w:rPr>
                <w:rFonts w:ascii="宋体" w:hAnsi="宋体" w:eastAsia="宋体"/>
                <w:sz w:val="21"/>
                <w:szCs w:val="21"/>
              </w:rPr>
            </w:r>
            <w:r/>
          </w:p>
        </w:tc>
      </w:tr>
      <w:tr>
        <w:trPr/>
        <w:tc>
          <w:tcPr>
            <w:tcBorders>
              <w:top w:val="single" w:color="000000" w:sz="6" w:space="0"/>
              <w:left w:val="single" w:color="000000" w:sz="6" w:space="0"/>
              <w:bottom w:val="single" w:color="000000" w:sz="6" w:space="0"/>
              <w:right w:val="single" w:color="000000" w:sz="6" w:space="0"/>
            </w:tcBorders>
            <w:tcW w:w="2510" w:type="dxa"/>
            <w:vAlign w:val="top"/>
            <w:textDirection w:val="lrTb"/>
            <w:noWrap w:val="false"/>
          </w:tcPr>
          <w:p>
            <w:pPr>
              <w:pStyle w:val="1214"/>
              <w:ind w:firstLine="0"/>
              <w:spacing w:line="400" w:lineRule="exact"/>
              <w:rPr>
                <w:rFonts w:ascii="宋体" w:hAnsi="宋体" w:eastAsia="宋体"/>
                <w:sz w:val="21"/>
                <w:szCs w:val="21"/>
              </w:rPr>
            </w:pPr>
            <w:r>
              <w:rPr>
                <w:rFonts w:hint="eastAsia" w:ascii="宋体" w:hAnsi="宋体" w:eastAsia="宋体"/>
                <w:sz w:val="21"/>
                <w:szCs w:val="21"/>
              </w:rPr>
              <w:t xml:space="preserve">职工“三险”缴纳情况</w:t>
            </w:r>
            <w:r>
              <w:rPr>
                <w:rFonts w:ascii="宋体" w:hAnsi="宋体" w:eastAsia="宋体"/>
                <w:sz w:val="21"/>
                <w:szCs w:val="21"/>
              </w:rPr>
            </w:r>
            <w:r/>
          </w:p>
        </w:tc>
        <w:tc>
          <w:tcPr>
            <w:gridSpan w:val="4"/>
            <w:tcBorders>
              <w:top w:val="single" w:color="000000" w:sz="6" w:space="0"/>
              <w:left w:val="single" w:color="000000" w:sz="6" w:space="0"/>
              <w:bottom w:val="single" w:color="000000" w:sz="6" w:space="0"/>
              <w:right w:val="single" w:color="000000" w:sz="6" w:space="0"/>
            </w:tcBorders>
            <w:tcW w:w="6617" w:type="dxa"/>
            <w:vAlign w:val="top"/>
            <w:textDirection w:val="lrTb"/>
            <w:noWrap w:val="false"/>
          </w:tcPr>
          <w:p>
            <w:pPr>
              <w:pStyle w:val="1214"/>
              <w:ind w:firstLine="0"/>
              <w:spacing w:line="400" w:lineRule="exact"/>
              <w:rPr>
                <w:rFonts w:ascii="宋体" w:hAnsi="宋体" w:eastAsia="宋体"/>
                <w:sz w:val="21"/>
                <w:szCs w:val="21"/>
              </w:rPr>
            </w:pPr>
            <w:r>
              <w:rPr>
                <w:rFonts w:ascii="宋体" w:hAnsi="宋体" w:eastAsia="宋体"/>
                <w:sz w:val="21"/>
                <w:szCs w:val="21"/>
              </w:rPr>
            </w:r>
            <w:r/>
          </w:p>
        </w:tc>
      </w:tr>
      <w:tr>
        <w:trPr/>
        <w:tc>
          <w:tcPr>
            <w:tcBorders>
              <w:top w:val="single" w:color="000000" w:sz="6" w:space="0"/>
              <w:left w:val="single" w:color="000000" w:sz="6" w:space="0"/>
              <w:bottom w:val="single" w:color="000000" w:sz="6" w:space="0"/>
              <w:right w:val="single" w:color="000000" w:sz="6" w:space="0"/>
            </w:tcBorders>
            <w:tcW w:w="2510" w:type="dxa"/>
            <w:vAlign w:val="top"/>
            <w:textDirection w:val="lrTb"/>
            <w:noWrap w:val="false"/>
          </w:tcPr>
          <w:p>
            <w:pPr>
              <w:pStyle w:val="1214"/>
              <w:ind w:firstLine="0"/>
              <w:spacing w:line="400" w:lineRule="exact"/>
              <w:rPr>
                <w:rFonts w:ascii="宋体" w:hAnsi="宋体" w:eastAsia="宋体"/>
                <w:sz w:val="21"/>
                <w:szCs w:val="21"/>
              </w:rPr>
            </w:pPr>
            <w:r>
              <w:rPr>
                <w:rFonts w:hint="eastAsia" w:ascii="宋体" w:hAnsi="宋体" w:eastAsia="宋体"/>
                <w:sz w:val="21"/>
                <w:szCs w:val="21"/>
              </w:rPr>
              <w:t xml:space="preserve">近三年来完成或正在履行的重大合同情况</w:t>
            </w:r>
            <w:r>
              <w:rPr>
                <w:rFonts w:ascii="宋体" w:hAnsi="宋体" w:eastAsia="宋体"/>
                <w:sz w:val="21"/>
                <w:szCs w:val="21"/>
              </w:rPr>
            </w:r>
            <w:r/>
          </w:p>
        </w:tc>
        <w:tc>
          <w:tcPr>
            <w:gridSpan w:val="4"/>
            <w:tcBorders>
              <w:top w:val="single" w:color="000000" w:sz="6" w:space="0"/>
              <w:left w:val="single" w:color="000000" w:sz="6" w:space="0"/>
              <w:bottom w:val="single" w:color="000000" w:sz="6" w:space="0"/>
              <w:right w:val="single" w:color="000000" w:sz="6" w:space="0"/>
            </w:tcBorders>
            <w:tcW w:w="6617" w:type="dxa"/>
            <w:vAlign w:val="top"/>
            <w:textDirection w:val="lrTb"/>
            <w:noWrap w:val="false"/>
          </w:tcPr>
          <w:p>
            <w:pPr>
              <w:pStyle w:val="1214"/>
              <w:ind w:firstLine="0"/>
              <w:spacing w:line="400" w:lineRule="exact"/>
              <w:rPr>
                <w:rFonts w:ascii="宋体" w:hAnsi="宋体" w:eastAsia="宋体"/>
                <w:sz w:val="21"/>
                <w:szCs w:val="21"/>
              </w:rPr>
            </w:pPr>
            <w:r>
              <w:rPr>
                <w:rFonts w:ascii="宋体" w:hAnsi="宋体" w:eastAsia="宋体"/>
                <w:sz w:val="21"/>
                <w:szCs w:val="21"/>
              </w:rPr>
            </w:r>
            <w:r/>
          </w:p>
        </w:tc>
      </w:tr>
      <w:tr>
        <w:trPr/>
        <w:tc>
          <w:tcPr>
            <w:tcBorders>
              <w:top w:val="single" w:color="000000" w:sz="6" w:space="0"/>
              <w:left w:val="single" w:color="000000" w:sz="6" w:space="0"/>
              <w:bottom w:val="single" w:color="000000" w:sz="6" w:space="0"/>
              <w:right w:val="single" w:color="000000" w:sz="6" w:space="0"/>
            </w:tcBorders>
            <w:tcW w:w="2510" w:type="dxa"/>
            <w:vAlign w:val="top"/>
            <w:textDirection w:val="lrTb"/>
            <w:noWrap w:val="false"/>
          </w:tcPr>
          <w:p>
            <w:pPr>
              <w:pStyle w:val="1214"/>
              <w:ind w:firstLine="0"/>
              <w:spacing w:line="400" w:lineRule="exact"/>
              <w:rPr>
                <w:rFonts w:ascii="宋体" w:hAnsi="宋体" w:eastAsia="宋体"/>
                <w:sz w:val="21"/>
                <w:szCs w:val="21"/>
              </w:rPr>
            </w:pPr>
            <w:r>
              <w:rPr>
                <w:rFonts w:hint="eastAsia" w:ascii="宋体" w:hAnsi="宋体" w:eastAsia="宋体"/>
                <w:sz w:val="21"/>
                <w:szCs w:val="21"/>
              </w:rPr>
              <w:t xml:space="preserve">最近</w:t>
            </w:r>
            <w:r>
              <w:rPr>
                <w:rFonts w:ascii="宋体" w:hAnsi="宋体" w:eastAsia="宋体"/>
                <w:sz w:val="21"/>
                <w:szCs w:val="21"/>
              </w:rPr>
              <w:t xml:space="preserve">2年内在经营过程中受到何种奖励或处分</w:t>
            </w:r>
            <w:r/>
          </w:p>
        </w:tc>
        <w:tc>
          <w:tcPr>
            <w:gridSpan w:val="4"/>
            <w:tcBorders>
              <w:top w:val="single" w:color="000000" w:sz="6" w:space="0"/>
              <w:left w:val="single" w:color="000000" w:sz="6" w:space="0"/>
              <w:bottom w:val="single" w:color="000000" w:sz="6" w:space="0"/>
              <w:right w:val="single" w:color="000000" w:sz="6" w:space="0"/>
            </w:tcBorders>
            <w:tcW w:w="6617" w:type="dxa"/>
            <w:vAlign w:val="top"/>
            <w:textDirection w:val="lrTb"/>
            <w:noWrap w:val="false"/>
          </w:tcPr>
          <w:p>
            <w:pPr>
              <w:pStyle w:val="1214"/>
              <w:ind w:firstLine="0"/>
              <w:spacing w:line="400" w:lineRule="exact"/>
              <w:rPr>
                <w:rFonts w:ascii="宋体" w:hAnsi="宋体" w:eastAsia="宋体"/>
                <w:sz w:val="21"/>
                <w:szCs w:val="21"/>
              </w:rPr>
            </w:pPr>
            <w:r>
              <w:rPr>
                <w:rFonts w:ascii="宋体" w:hAnsi="宋体" w:eastAsia="宋体"/>
                <w:sz w:val="21"/>
                <w:szCs w:val="21"/>
              </w:rPr>
            </w:r>
            <w:r/>
          </w:p>
        </w:tc>
      </w:tr>
      <w:tr>
        <w:trPr/>
        <w:tc>
          <w:tcPr>
            <w:tcBorders>
              <w:top w:val="single" w:color="000000" w:sz="6" w:space="0"/>
              <w:left w:val="single" w:color="000000" w:sz="6" w:space="0"/>
              <w:bottom w:val="single" w:color="000000" w:sz="6" w:space="0"/>
              <w:right w:val="single" w:color="000000" w:sz="6" w:space="0"/>
            </w:tcBorders>
            <w:tcW w:w="2510" w:type="dxa"/>
            <w:vAlign w:val="top"/>
            <w:textDirection w:val="lrTb"/>
            <w:noWrap w:val="false"/>
          </w:tcPr>
          <w:p>
            <w:pPr>
              <w:pStyle w:val="1214"/>
              <w:ind w:firstLine="0"/>
              <w:spacing w:line="400" w:lineRule="exact"/>
              <w:rPr>
                <w:rFonts w:ascii="宋体" w:hAnsi="宋体" w:eastAsia="宋体"/>
                <w:sz w:val="21"/>
                <w:szCs w:val="21"/>
              </w:rPr>
            </w:pPr>
            <w:r>
              <w:rPr>
                <w:rFonts w:hint="eastAsia" w:ascii="宋体" w:hAnsi="宋体" w:eastAsia="宋体"/>
                <w:sz w:val="21"/>
                <w:szCs w:val="21"/>
              </w:rPr>
              <w:t xml:space="preserve">最近</w:t>
            </w:r>
            <w:r>
              <w:rPr>
                <w:rFonts w:ascii="宋体" w:hAnsi="宋体" w:eastAsia="宋体"/>
                <w:sz w:val="21"/>
                <w:szCs w:val="21"/>
              </w:rPr>
              <w:t xml:space="preserve">3年内有无因售假、售劣或是其他原因被消费者投诉或起诉的情况及说明</w:t>
            </w:r>
            <w:r/>
          </w:p>
        </w:tc>
        <w:tc>
          <w:tcPr>
            <w:gridSpan w:val="4"/>
            <w:tcBorders>
              <w:top w:val="single" w:color="000000" w:sz="6" w:space="0"/>
              <w:left w:val="single" w:color="000000" w:sz="6" w:space="0"/>
              <w:bottom w:val="single" w:color="000000" w:sz="6" w:space="0"/>
              <w:right w:val="single" w:color="000000" w:sz="6" w:space="0"/>
            </w:tcBorders>
            <w:tcW w:w="6617" w:type="dxa"/>
            <w:vAlign w:val="top"/>
            <w:textDirection w:val="lrTb"/>
            <w:noWrap w:val="false"/>
          </w:tcPr>
          <w:p>
            <w:pPr>
              <w:pStyle w:val="1214"/>
              <w:ind w:firstLine="0"/>
              <w:spacing w:line="400" w:lineRule="exact"/>
              <w:rPr>
                <w:rFonts w:ascii="宋体" w:hAnsi="宋体" w:eastAsia="宋体"/>
                <w:sz w:val="21"/>
                <w:szCs w:val="21"/>
              </w:rPr>
            </w:pPr>
            <w:r>
              <w:rPr>
                <w:rFonts w:hint="eastAsia" w:ascii="宋体" w:hAnsi="宋体" w:eastAsia="宋体"/>
                <w:sz w:val="21"/>
                <w:szCs w:val="21"/>
              </w:rPr>
              <w:t xml:space="preserve">（包括解决方式和结果）</w:t>
            </w:r>
            <w:r>
              <w:rPr>
                <w:rFonts w:ascii="宋体" w:hAnsi="宋体" w:eastAsia="宋体"/>
                <w:sz w:val="21"/>
                <w:szCs w:val="21"/>
              </w:rPr>
            </w:r>
            <w:r/>
          </w:p>
        </w:tc>
      </w:tr>
      <w:tr>
        <w:trPr/>
        <w:tc>
          <w:tcPr>
            <w:tcBorders>
              <w:top w:val="single" w:color="000000" w:sz="6" w:space="0"/>
              <w:left w:val="single" w:color="000000" w:sz="6" w:space="0"/>
              <w:bottom w:val="single" w:color="000000" w:sz="6" w:space="0"/>
              <w:right w:val="single" w:color="000000" w:sz="6" w:space="0"/>
            </w:tcBorders>
            <w:tcW w:w="2510" w:type="dxa"/>
            <w:vAlign w:val="top"/>
            <w:textDirection w:val="lrTb"/>
            <w:noWrap w:val="false"/>
          </w:tcPr>
          <w:p>
            <w:pPr>
              <w:pStyle w:val="1214"/>
              <w:ind w:firstLine="0"/>
              <w:spacing w:line="400" w:lineRule="exact"/>
              <w:rPr>
                <w:rFonts w:ascii="宋体" w:hAnsi="宋体" w:eastAsia="宋体"/>
                <w:sz w:val="21"/>
                <w:szCs w:val="21"/>
              </w:rPr>
            </w:pPr>
            <w:r>
              <w:rPr>
                <w:rFonts w:hint="eastAsia" w:ascii="宋体" w:hAnsi="宋体" w:eastAsia="宋体"/>
                <w:sz w:val="21"/>
                <w:szCs w:val="21"/>
              </w:rPr>
              <w:t xml:space="preserve">最近</w:t>
            </w:r>
            <w:r>
              <w:rPr>
                <w:rFonts w:ascii="宋体" w:hAnsi="宋体" w:eastAsia="宋体"/>
                <w:sz w:val="21"/>
                <w:szCs w:val="21"/>
              </w:rPr>
              <w:t xml:space="preserve">3年内主要负责人有无因经济犯罪被司法机关追究的情况及说明</w:t>
            </w:r>
            <w:r/>
          </w:p>
        </w:tc>
        <w:tc>
          <w:tcPr>
            <w:gridSpan w:val="4"/>
            <w:tcBorders>
              <w:top w:val="single" w:color="000000" w:sz="6" w:space="0"/>
              <w:left w:val="single" w:color="000000" w:sz="6" w:space="0"/>
              <w:bottom w:val="single" w:color="000000" w:sz="6" w:space="0"/>
              <w:right w:val="single" w:color="000000" w:sz="6" w:space="0"/>
            </w:tcBorders>
            <w:tcW w:w="6617" w:type="dxa"/>
            <w:vAlign w:val="top"/>
            <w:textDirection w:val="lrTb"/>
            <w:noWrap w:val="false"/>
          </w:tcPr>
          <w:p>
            <w:pPr>
              <w:pStyle w:val="1214"/>
              <w:ind w:firstLine="0"/>
              <w:spacing w:line="400" w:lineRule="exact"/>
              <w:rPr>
                <w:rFonts w:ascii="宋体" w:hAnsi="宋体" w:eastAsia="宋体"/>
                <w:sz w:val="21"/>
                <w:szCs w:val="21"/>
              </w:rPr>
            </w:pPr>
            <w:r>
              <w:rPr>
                <w:rFonts w:ascii="宋体" w:hAnsi="宋体" w:eastAsia="宋体"/>
                <w:sz w:val="21"/>
                <w:szCs w:val="21"/>
              </w:rPr>
            </w:r>
            <w:r/>
          </w:p>
        </w:tc>
      </w:tr>
      <w:tr>
        <w:trPr/>
        <w:tc>
          <w:tcPr>
            <w:tcBorders>
              <w:top w:val="single" w:color="000000" w:sz="6" w:space="0"/>
              <w:left w:val="single" w:color="000000" w:sz="6" w:space="0"/>
              <w:bottom w:val="single" w:color="000000" w:sz="6" w:space="0"/>
              <w:right w:val="single" w:color="000000" w:sz="6" w:space="0"/>
            </w:tcBorders>
            <w:tcW w:w="2510" w:type="dxa"/>
            <w:vAlign w:val="top"/>
            <w:textDirection w:val="lrTb"/>
            <w:noWrap w:val="false"/>
          </w:tcPr>
          <w:p>
            <w:pPr>
              <w:pStyle w:val="1214"/>
              <w:ind w:firstLine="0"/>
              <w:spacing w:line="400" w:lineRule="exact"/>
              <w:rPr>
                <w:rFonts w:ascii="宋体" w:hAnsi="宋体" w:eastAsia="宋体"/>
                <w:sz w:val="21"/>
                <w:szCs w:val="21"/>
              </w:rPr>
            </w:pPr>
            <w:r>
              <w:rPr>
                <w:rFonts w:hint="eastAsia" w:ascii="宋体" w:hAnsi="宋体" w:eastAsia="宋体"/>
                <w:sz w:val="21"/>
                <w:szCs w:val="21"/>
              </w:rPr>
              <w:t xml:space="preserve">获得技术认证的工程师及简介</w:t>
            </w:r>
            <w:r>
              <w:rPr>
                <w:rFonts w:ascii="宋体" w:hAnsi="宋体" w:eastAsia="宋体"/>
                <w:sz w:val="21"/>
                <w:szCs w:val="21"/>
              </w:rPr>
            </w:r>
            <w:r/>
          </w:p>
        </w:tc>
        <w:tc>
          <w:tcPr>
            <w:gridSpan w:val="4"/>
            <w:tcBorders>
              <w:top w:val="single" w:color="000000" w:sz="6" w:space="0"/>
              <w:left w:val="single" w:color="000000" w:sz="6" w:space="0"/>
              <w:bottom w:val="single" w:color="000000" w:sz="6" w:space="0"/>
              <w:right w:val="single" w:color="000000" w:sz="6" w:space="0"/>
            </w:tcBorders>
            <w:tcW w:w="6617" w:type="dxa"/>
            <w:vAlign w:val="top"/>
            <w:textDirection w:val="lrTb"/>
            <w:noWrap w:val="false"/>
          </w:tcPr>
          <w:p>
            <w:pPr>
              <w:pStyle w:val="1214"/>
              <w:ind w:firstLine="0"/>
              <w:spacing w:line="400" w:lineRule="exact"/>
              <w:rPr>
                <w:rFonts w:ascii="宋体" w:hAnsi="宋体" w:eastAsia="宋体"/>
                <w:sz w:val="21"/>
                <w:szCs w:val="21"/>
              </w:rPr>
            </w:pPr>
            <w:r>
              <w:rPr>
                <w:rFonts w:ascii="宋体" w:hAnsi="宋体" w:eastAsia="宋体"/>
                <w:sz w:val="21"/>
                <w:szCs w:val="21"/>
              </w:rPr>
            </w:r>
            <w:r/>
          </w:p>
        </w:tc>
      </w:tr>
      <w:tr>
        <w:trPr>
          <w:trHeight w:val="510"/>
        </w:trPr>
        <w:tc>
          <w:tcPr>
            <w:tcBorders>
              <w:top w:val="single" w:color="000000" w:sz="6" w:space="0"/>
              <w:left w:val="single" w:color="000000" w:sz="6" w:space="0"/>
              <w:bottom w:val="single" w:color="000000" w:sz="6" w:space="0"/>
              <w:right w:val="single" w:color="000000" w:sz="6" w:space="0"/>
            </w:tcBorders>
            <w:tcW w:w="2510" w:type="dxa"/>
            <w:vAlign w:val="top"/>
            <w:textDirection w:val="lrTb"/>
            <w:noWrap w:val="false"/>
          </w:tcPr>
          <w:p>
            <w:pPr>
              <w:pStyle w:val="1214"/>
              <w:ind w:firstLine="0"/>
              <w:spacing w:line="400" w:lineRule="exact"/>
              <w:rPr>
                <w:rFonts w:ascii="宋体" w:hAnsi="宋体" w:eastAsia="宋体"/>
                <w:sz w:val="21"/>
                <w:szCs w:val="21"/>
              </w:rPr>
            </w:pPr>
            <w:r>
              <w:rPr>
                <w:rFonts w:hint="eastAsia" w:ascii="宋体" w:hAnsi="宋体" w:eastAsia="宋体"/>
                <w:sz w:val="21"/>
                <w:szCs w:val="21"/>
              </w:rPr>
              <w:t xml:space="preserve">其他需要说明的情况</w:t>
            </w:r>
            <w:r>
              <w:rPr>
                <w:rFonts w:ascii="宋体" w:hAnsi="宋体" w:eastAsia="宋体"/>
                <w:sz w:val="21"/>
                <w:szCs w:val="21"/>
              </w:rPr>
            </w:r>
            <w:r/>
          </w:p>
        </w:tc>
        <w:tc>
          <w:tcPr>
            <w:gridSpan w:val="4"/>
            <w:tcBorders>
              <w:top w:val="single" w:color="000000" w:sz="6" w:space="0"/>
              <w:left w:val="single" w:color="000000" w:sz="6" w:space="0"/>
              <w:bottom w:val="single" w:color="000000" w:sz="6" w:space="0"/>
              <w:right w:val="single" w:color="000000" w:sz="6" w:space="0"/>
            </w:tcBorders>
            <w:tcW w:w="6617" w:type="dxa"/>
            <w:vAlign w:val="top"/>
            <w:textDirection w:val="lrTb"/>
            <w:noWrap w:val="false"/>
          </w:tcPr>
          <w:p>
            <w:pPr>
              <w:pStyle w:val="1214"/>
              <w:ind w:firstLine="0"/>
              <w:spacing w:line="400" w:lineRule="exact"/>
              <w:rPr>
                <w:rFonts w:ascii="宋体" w:hAnsi="宋体" w:eastAsia="宋体"/>
                <w:sz w:val="21"/>
                <w:szCs w:val="21"/>
              </w:rPr>
            </w:pPr>
            <w:r>
              <w:rPr>
                <w:rFonts w:ascii="宋体" w:hAnsi="宋体" w:eastAsia="宋体"/>
                <w:sz w:val="21"/>
                <w:szCs w:val="21"/>
              </w:rPr>
            </w:r>
            <w:r/>
          </w:p>
        </w:tc>
      </w:tr>
    </w:tbl>
    <w:p>
      <w:pPr>
        <w:pStyle w:val="1348"/>
        <w:ind w:firstLine="4620"/>
        <w:spacing w:line="400" w:lineRule="exact"/>
        <w:rPr>
          <w:rFonts w:hAnsi="宋体" w:eastAsia="宋体"/>
          <w:sz w:val="24"/>
        </w:rPr>
      </w:pPr>
      <w:r>
        <w:rPr>
          <w:rFonts w:hAnsi="宋体" w:eastAsia="宋体"/>
          <w:sz w:val="24"/>
        </w:rPr>
      </w:r>
      <w:r/>
    </w:p>
    <w:p>
      <w:pPr>
        <w:pStyle w:val="1192"/>
        <w:rPr>
          <w:rFonts w:hint="eastAsia" w:ascii="宋体" w:hAnsi="宋体"/>
        </w:rPr>
      </w:pPr>
      <w:r>
        <w:rPr>
          <w:rFonts w:hint="eastAsia" w:ascii="宋体" w:hAnsi="宋体"/>
        </w:rPr>
      </w:r>
      <w:r/>
    </w:p>
    <w:p>
      <w:pPr>
        <w:pStyle w:val="1192"/>
        <w:rPr>
          <w:rFonts w:hint="eastAsia" w:ascii="宋体" w:hAnsi="宋体"/>
        </w:rPr>
      </w:pPr>
      <w:r>
        <w:rPr>
          <w:rFonts w:hint="eastAsia" w:ascii="宋体" w:hAnsi="宋体"/>
        </w:rPr>
      </w:r>
      <w:r/>
    </w:p>
    <w:p>
      <w:pPr>
        <w:pStyle w:val="1194"/>
        <w:spacing w:line="416" w:lineRule="auto"/>
        <w:rPr>
          <w:rFonts w:ascii="宋体" w:hAnsi="宋体" w:eastAsia="宋体"/>
          <w:sz w:val="21"/>
          <w:szCs w:val="21"/>
        </w:rPr>
      </w:pPr>
      <w:r/>
      <w:bookmarkStart w:id="54" w:name="_Toc515977239"/>
      <w:r/>
      <w:bookmarkStart w:id="55" w:name="_Toc497431309"/>
      <w:r/>
      <w:bookmarkStart w:id="56" w:name="_Ref343881459"/>
      <w:r/>
      <w:bookmarkStart w:id="57" w:name="_Ref140241248"/>
      <w:r>
        <w:rPr>
          <w:rFonts w:hint="eastAsia" w:ascii="宋体" w:hAnsi="宋体" w:eastAsia="宋体"/>
        </w:rPr>
        <w:t xml:space="preserve">5</w:t>
      </w:r>
      <w:r>
        <w:rPr>
          <w:rFonts w:hint="eastAsia" w:ascii="宋体" w:hAnsi="宋体" w:eastAsia="宋体"/>
        </w:rPr>
        <w:t xml:space="preserve">、</w:t>
      </w:r>
      <w:r>
        <w:rPr>
          <w:rFonts w:ascii="宋体" w:hAnsi="宋体" w:eastAsia="宋体"/>
        </w:rPr>
        <w:t xml:space="preserve">开标一览表</w:t>
      </w:r>
      <w:bookmarkEnd w:id="54"/>
      <w:r/>
      <w:bookmarkEnd w:id="55"/>
      <w:r/>
      <w:bookmarkEnd w:id="56"/>
      <w:r/>
      <w:bookmarkEnd w:id="57"/>
      <w:r>
        <w:rPr>
          <w:rFonts w:ascii="宋体" w:hAnsi="宋体" w:eastAsia="宋体"/>
          <w:sz w:val="21"/>
          <w:szCs w:val="21"/>
        </w:rPr>
      </w:r>
      <w:r/>
    </w:p>
    <w:p>
      <w:pPr>
        <w:pStyle w:val="1264"/>
        <w:jc w:val="center"/>
        <w:rPr>
          <w:rFonts w:cs="Times New Roman"/>
          <w:b/>
        </w:rPr>
      </w:pPr>
      <w:r>
        <w:rPr>
          <w:rFonts w:cs="Times New Roman"/>
          <w:b/>
        </w:rPr>
        <w:t xml:space="preserve">开标一览表（总报价）</w:t>
      </w:r>
      <w:r/>
    </w:p>
    <w:p>
      <w:pPr>
        <w:pStyle w:val="1264"/>
        <w:rPr>
          <w:rFonts w:cs="Times New Roman"/>
          <w:sz w:val="21"/>
          <w:szCs w:val="21"/>
        </w:rPr>
      </w:pPr>
      <w:r>
        <w:rPr>
          <w:rFonts w:hint="eastAsia" w:cs="Times New Roman"/>
          <w:sz w:val="21"/>
          <w:szCs w:val="21"/>
        </w:rPr>
        <w:t xml:space="preserve">投标</w:t>
      </w:r>
      <w:r>
        <w:rPr>
          <w:rFonts w:cs="Times New Roman"/>
          <w:sz w:val="21"/>
          <w:szCs w:val="21"/>
        </w:rPr>
        <w:t xml:space="preserve">人全称（加盖</w:t>
      </w:r>
      <w:r>
        <w:rPr>
          <w:rFonts w:hint="eastAsia" w:cs="Times New Roman"/>
          <w:sz w:val="21"/>
          <w:szCs w:val="21"/>
        </w:rPr>
        <w:t xml:space="preserve">C</w:t>
      </w:r>
      <w:r>
        <w:rPr>
          <w:rFonts w:cs="Times New Roman"/>
          <w:sz w:val="21"/>
          <w:szCs w:val="21"/>
        </w:rPr>
        <w:t xml:space="preserve">A</w:t>
      </w:r>
      <w:r>
        <w:rPr>
          <w:rFonts w:hint="eastAsia" w:cs="Times New Roman"/>
          <w:sz w:val="21"/>
          <w:szCs w:val="21"/>
        </w:rPr>
        <w:t xml:space="preserve">电子公章</w:t>
      </w:r>
      <w:r>
        <w:rPr>
          <w:rFonts w:cs="Times New Roman"/>
          <w:sz w:val="21"/>
          <w:szCs w:val="21"/>
        </w:rPr>
        <w:t xml:space="preserve">）：</w:t>
      </w:r>
      <w:r/>
    </w:p>
    <w:p>
      <w:pPr>
        <w:pStyle w:val="1264"/>
        <w:rPr>
          <w:rFonts w:cs="Times New Roman"/>
          <w:sz w:val="21"/>
          <w:szCs w:val="21"/>
        </w:rPr>
      </w:pPr>
      <w:r>
        <w:rPr>
          <w:rFonts w:cs="Times New Roman"/>
          <w:sz w:val="21"/>
          <w:szCs w:val="21"/>
        </w:rPr>
        <w:t xml:space="preserve">项目编号：</w:t>
      </w:r>
      <w:r/>
    </w:p>
    <w:p>
      <w:pPr>
        <w:pStyle w:val="1264"/>
        <w:rPr>
          <w:rFonts w:cs="Times New Roman"/>
          <w:sz w:val="21"/>
          <w:szCs w:val="21"/>
        </w:rPr>
      </w:pPr>
      <w:r>
        <w:rPr>
          <w:rFonts w:cs="Times New Roman"/>
          <w:sz w:val="21"/>
          <w:szCs w:val="21"/>
        </w:rPr>
        <w:t xml:space="preserve">分包号：</w:t>
      </w:r>
      <w:r/>
    </w:p>
    <w:tbl>
      <w:tblPr>
        <w:tblW w:w="4991" w:type="pct"/>
        <w:tblInd w:w="23"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15" w:type="dxa"/>
          <w:top w:w="15" w:type="dxa"/>
          <w:right w:w="15" w:type="dxa"/>
          <w:bottom w:w="15" w:type="dxa"/>
        </w:tblCellMar>
        <w:tblLook w:val="04A0" w:firstRow="1" w:lastRow="0" w:firstColumn="1" w:lastColumn="0" w:noHBand="0" w:noVBand="1"/>
      </w:tblPr>
      <w:tblGrid>
        <w:gridCol w:w="4118"/>
        <w:gridCol w:w="5024"/>
      </w:tblGrid>
      <w:tr>
        <w:trPr>
          <w:trHeight w:val="737"/>
        </w:trPr>
        <w:tc>
          <w:tcPr>
            <w:tcBorders>
              <w:top w:val="single" w:color="000000" w:sz="6" w:space="0"/>
              <w:left w:val="single" w:color="000000" w:sz="6" w:space="0"/>
              <w:bottom w:val="single" w:color="000000" w:sz="6" w:space="0"/>
              <w:right w:val="single" w:color="000000" w:sz="6" w:space="0"/>
            </w:tcBorders>
            <w:tcW w:w="2198" w:type="pct"/>
            <w:vAlign w:val="center"/>
            <w:textDirection w:val="lrTb"/>
            <w:noWrap w:val="false"/>
          </w:tcPr>
          <w:p>
            <w:pPr>
              <w:pStyle w:val="1192"/>
              <w:jc w:val="center"/>
              <w:widowControl/>
              <w:rPr>
                <w:rFonts w:ascii="宋体" w:hAnsi="宋体"/>
                <w:szCs w:val="21"/>
              </w:rPr>
            </w:pPr>
            <w:r>
              <w:rPr>
                <w:rFonts w:hint="eastAsia" w:ascii="宋体" w:hAnsi="宋体"/>
                <w:szCs w:val="21"/>
              </w:rPr>
              <w:t xml:space="preserve">项目名称</w:t>
            </w:r>
            <w:r>
              <w:rPr>
                <w:rFonts w:ascii="宋体" w:hAnsi="宋体"/>
                <w:szCs w:val="21"/>
              </w:rPr>
            </w:r>
            <w:r/>
          </w:p>
        </w:tc>
        <w:tc>
          <w:tcPr>
            <w:tcBorders>
              <w:top w:val="single" w:color="000000" w:sz="6" w:space="0"/>
              <w:left w:val="single" w:color="000000" w:sz="6" w:space="0"/>
              <w:bottom w:val="single" w:color="000000" w:sz="6" w:space="0"/>
              <w:right w:val="single" w:color="000000" w:sz="6" w:space="0"/>
            </w:tcBorders>
            <w:tcW w:w="2683" w:type="pct"/>
            <w:vAlign w:val="center"/>
            <w:textDirection w:val="lrTb"/>
            <w:noWrap w:val="false"/>
          </w:tcPr>
          <w:p>
            <w:pPr>
              <w:pStyle w:val="1192"/>
              <w:jc w:val="center"/>
              <w:widowControl/>
              <w:rPr>
                <w:rFonts w:ascii="宋体" w:hAnsi="宋体"/>
                <w:szCs w:val="21"/>
              </w:rPr>
            </w:pPr>
            <w:r>
              <w:rPr>
                <w:rFonts w:hint="eastAsia" w:ascii="宋体" w:hAnsi="宋体"/>
                <w:szCs w:val="21"/>
              </w:rPr>
              <w:t xml:space="preserve">投标总报价</w:t>
            </w:r>
            <w:r>
              <w:rPr>
                <w:rFonts w:ascii="宋体" w:hAnsi="宋体"/>
                <w:szCs w:val="21"/>
              </w:rPr>
            </w:r>
            <w:r/>
          </w:p>
        </w:tc>
      </w:tr>
      <w:tr>
        <w:trPr>
          <w:trHeight w:val="737"/>
        </w:trPr>
        <w:tc>
          <w:tcPr>
            <w:tcBorders>
              <w:top w:val="single" w:color="000000" w:sz="6" w:space="0"/>
              <w:left w:val="single" w:color="000000" w:sz="6" w:space="0"/>
              <w:bottom w:val="single" w:color="000000" w:sz="6" w:space="0"/>
              <w:right w:val="single" w:color="000000" w:sz="6" w:space="0"/>
            </w:tcBorders>
            <w:tcW w:w="2198" w:type="pct"/>
            <w:vAlign w:val="center"/>
            <w:textDirection w:val="lrTb"/>
            <w:noWrap w:val="false"/>
          </w:tcPr>
          <w:p>
            <w:pPr>
              <w:pStyle w:val="1192"/>
              <w:jc w:val="center"/>
              <w:widowControl/>
              <w:rPr>
                <w:rFonts w:ascii="宋体" w:hAnsi="宋体"/>
                <w:szCs w:val="21"/>
              </w:rPr>
            </w:pPr>
            <w:r>
              <w:rPr>
                <w:rFonts w:ascii="宋体" w:hAnsi="宋体"/>
                <w:szCs w:val="21"/>
              </w:rPr>
            </w:r>
            <w:r/>
          </w:p>
        </w:tc>
        <w:tc>
          <w:tcPr>
            <w:tcBorders>
              <w:top w:val="single" w:color="000000" w:sz="6" w:space="0"/>
              <w:left w:val="single" w:color="000000" w:sz="6" w:space="0"/>
              <w:bottom w:val="single" w:color="000000" w:sz="6" w:space="0"/>
              <w:right w:val="single" w:color="000000" w:sz="6" w:space="0"/>
            </w:tcBorders>
            <w:tcW w:w="2683" w:type="pct"/>
            <w:vAlign w:val="center"/>
            <w:textDirection w:val="lrTb"/>
            <w:noWrap w:val="false"/>
          </w:tcPr>
          <w:p>
            <w:pPr>
              <w:pStyle w:val="1192"/>
              <w:jc w:val="center"/>
              <w:widowControl/>
              <w:rPr>
                <w:rFonts w:ascii="宋体" w:hAnsi="宋体"/>
                <w:szCs w:val="21"/>
              </w:rPr>
            </w:pPr>
            <w:r>
              <w:rPr>
                <w:rFonts w:hint="eastAsia" w:ascii="宋体" w:hAnsi="宋体"/>
                <w:szCs w:val="21"/>
              </w:rPr>
              <w:t xml:space="preserve">小写：</w:t>
            </w:r>
            <w:r>
              <w:rPr>
                <w:rFonts w:ascii="宋体" w:hAnsi="宋体"/>
              </w:rPr>
              <w:fldChar w:fldCharType="begin"/>
            </w:r>
            <w:r>
              <w:rPr>
                <w:rFonts w:ascii="宋体" w:hAnsi="宋体"/>
              </w:rPr>
              <w:instrText xml:space="preserve"> SHAPE  \* MERGEFORMAT </w:instrText>
            </w:r>
            <w:r>
              <w:rPr>
                <w:rFonts w:ascii="宋体" w:hAnsi="宋体"/>
              </w:rPr>
              <w:fldChar w:fldCharType="separate"/>
              <mc:AlternateContent>
                <mc:Choice Requires="wpg">
                  <w:drawing>
                    <wp:inline xmlns:wp="http://schemas.openxmlformats.org/drawingml/2006/wordprocessingDrawing" distT="0" distB="0" distL="0" distR="0">
                      <wp:extent cx="635" cy="635"/>
                      <wp:effectExtent l="0" t="0" r="0" b="0"/>
                      <wp:docPr id="1" name=""/>
                      <wp:cNvGraphicFramePr/>
                      <a:graphic xmlns:a="http://schemas.openxmlformats.org/drawingml/2006/main">
                        <a:graphicData uri="http://schemas.microsoft.com/office/word/2010/wordprocessingShape">
                          <wps:wsp>
                            <wps:cNvPr id="0" name=""/>
                            <wps:cNvSpPr/>
                            <wps:spPr bwMode="auto">
                              <a:xfrm>
                                <a:off x="0" y="0"/>
                                <a:ext cx="635" cy="635"/>
                              </a:xfrm>
                              <a:prstGeom prst="rect">
                                <a:avLst/>
                              </a:prstGeom>
                              <a:noFill/>
                              <a:ln>
                                <a:noFill/>
                              </a:ln>
                            </wps:spPr>
                            <wps:bodyPr rot="0">
                              <a:prstTxWarp prst="textNoShape">
                                <a:avLst/>
                              </a:prstTxWarp>
                              <a:noAutofit/>
                            </wps:bodyPr>
                          </wps:wsp>
                        </a:graphicData>
                      </a:graphic>
                    </wp:inline>
                  </w:drawing>
                </mc:Choice>
                <mc:Fallback>
                  <w:pict>
                    <v:shape id="shape 0" o:spid="_x0000_s0" o:spt="1" type="#_x0000_t1" style="width:0.0pt;height:0.0pt;mso-wrap-distance-left:0.0pt;mso-wrap-distance-top:0.0pt;mso-wrap-distance-right:0.0pt;mso-wrap-distance-bottom:0.0pt;visibility:visible;" filled="f" stroked="f"/>
                  </w:pict>
                </mc:Fallback>
              </mc:AlternateContent>
            </w:r>
            <w:r>
              <w:rPr>
                <w:rFonts w:ascii="宋体" w:hAnsi="宋体"/>
              </w:rPr>
              <w:fldChar w:fldCharType="end"/>
            </w:r>
            <w:r>
              <w:rPr>
                <w:rFonts w:ascii="宋体" w:hAnsi="宋体"/>
                <w:szCs w:val="21"/>
              </w:rPr>
              <w:t xml:space="preserve"> </w:t>
            </w:r>
            <w:r>
              <w:rPr>
                <w:rFonts w:hint="eastAsia" w:ascii="宋体" w:hAnsi="宋体"/>
                <w:szCs w:val="21"/>
              </w:rPr>
              <w:t xml:space="preserve">（元人民币）</w:t>
            </w:r>
            <w:r>
              <w:rPr>
                <w:rFonts w:ascii="宋体" w:hAnsi="宋体"/>
                <w:szCs w:val="21"/>
              </w:rPr>
            </w:r>
            <w:r/>
          </w:p>
        </w:tc>
      </w:tr>
      <w:tr>
        <w:trPr>
          <w:trHeight w:val="737"/>
        </w:trPr>
        <w:tc>
          <w:tcPr>
            <w:tcBorders>
              <w:top w:val="single" w:color="000000" w:sz="6" w:space="0"/>
              <w:left w:val="single" w:color="000000" w:sz="6" w:space="0"/>
              <w:bottom w:val="single" w:color="000000" w:sz="6" w:space="0"/>
              <w:right w:val="single" w:color="000000" w:sz="6" w:space="0"/>
            </w:tcBorders>
            <w:tcW w:w="2198" w:type="pct"/>
            <w:vAlign w:val="center"/>
            <w:textDirection w:val="lrTb"/>
            <w:noWrap w:val="false"/>
          </w:tcPr>
          <w:p>
            <w:pPr>
              <w:pStyle w:val="1192"/>
              <w:jc w:val="center"/>
              <w:widowControl/>
              <w:rPr>
                <w:rFonts w:ascii="宋体" w:hAnsi="宋体"/>
                <w:szCs w:val="21"/>
              </w:rPr>
            </w:pPr>
            <w:r>
              <w:rPr>
                <w:rFonts w:hint="eastAsia" w:ascii="宋体" w:hAnsi="宋体"/>
                <w:szCs w:val="21"/>
              </w:rPr>
              <w:t xml:space="preserve">投标报价大写金额</w:t>
            </w:r>
            <w:r>
              <w:rPr>
                <w:rFonts w:ascii="宋体" w:hAnsi="宋体"/>
                <w:szCs w:val="21"/>
              </w:rPr>
            </w:r>
            <w:r/>
          </w:p>
        </w:tc>
        <w:tc>
          <w:tcPr>
            <w:tcBorders>
              <w:top w:val="single" w:color="000000" w:sz="6" w:space="0"/>
              <w:left w:val="single" w:color="000000" w:sz="6" w:space="0"/>
              <w:bottom w:val="single" w:color="000000" w:sz="6" w:space="0"/>
              <w:right w:val="single" w:color="000000" w:sz="6" w:space="0"/>
            </w:tcBorders>
            <w:tcW w:w="2683" w:type="pct"/>
            <w:vAlign w:val="center"/>
            <w:textDirection w:val="lrTb"/>
            <w:noWrap w:val="false"/>
          </w:tcPr>
          <w:p>
            <w:pPr>
              <w:pStyle w:val="1192"/>
              <w:jc w:val="center"/>
              <w:widowControl/>
              <w:rPr>
                <w:rFonts w:ascii="宋体" w:hAnsi="宋体"/>
                <w:szCs w:val="21"/>
              </w:rPr>
            </w:pPr>
            <w:r>
              <w:rPr>
                <w:rFonts w:ascii="宋体" w:hAnsi="宋体"/>
                <w:szCs w:val="21"/>
              </w:rPr>
            </w:r>
            <w:r/>
          </w:p>
        </w:tc>
      </w:tr>
    </w:tbl>
    <w:p>
      <w:pPr>
        <w:pStyle w:val="1264"/>
        <w:jc w:val="right"/>
        <w:rPr>
          <w:rFonts w:cs="Times New Roman"/>
          <w:sz w:val="21"/>
          <w:szCs w:val="21"/>
        </w:rPr>
      </w:pPr>
      <w:r>
        <w:rPr>
          <w:rFonts w:cs="Times New Roman"/>
          <w:sz w:val="21"/>
          <w:szCs w:val="21"/>
        </w:rPr>
        <w:t xml:space="preserve">日期：</w:t>
      </w:r>
      <w:r>
        <w:fldChar w:fldCharType="begin"/>
      </w:r>
      <w:r>
        <w:instrText xml:space="preserve"> SHAPE  \* MERGEFORMAT </w:instrText>
      </w:r>
      <w:r>
        <w:fldChar w:fldCharType="separate"/>
        <mc:AlternateContent>
          <mc:Choice Requires="wpg">
            <w:drawing>
              <wp:inline xmlns:wp="http://schemas.openxmlformats.org/drawingml/2006/wordprocessingDrawing" distT="0" distB="0" distL="0" distR="0">
                <wp:extent cx="635" cy="635"/>
                <wp:effectExtent l="0" t="0" r="0" b="0"/>
                <wp:docPr id="2" name=""/>
                <wp:cNvGraphicFramePr/>
                <a:graphic xmlns:a="http://schemas.openxmlformats.org/drawingml/2006/main">
                  <a:graphicData uri="http://schemas.microsoft.com/office/word/2010/wordprocessingShape">
                    <wps:wsp>
                      <wps:cNvPr id="0" name=""/>
                      <wps:cNvSpPr/>
                      <wps:spPr bwMode="auto">
                        <a:xfrm>
                          <a:off x="0" y="0"/>
                          <a:ext cx="635" cy="635"/>
                        </a:xfrm>
                        <a:prstGeom prst="rect">
                          <a:avLst/>
                        </a:prstGeom>
                        <a:noFill/>
                        <a:ln>
                          <a:noFill/>
                        </a:ln>
                      </wps:spPr>
                      <wps:bodyPr rot="0">
                        <a:prstTxWarp prst="textNoShape">
                          <a:avLst/>
                        </a:prstTxWarp>
                        <a:noAutofit/>
                      </wps:bodyPr>
                    </wps:wsp>
                  </a:graphicData>
                </a:graphic>
              </wp:inline>
            </w:drawing>
          </mc:Choice>
          <mc:Fallback>
            <w:pict>
              <v:shape id="shape 1" o:spid="_x0000_s1" o:spt="1" type="#_x0000_t1" style="width:0.0pt;height:0.0pt;mso-wrap-distance-left:0.0pt;mso-wrap-distance-top:0.0pt;mso-wrap-distance-right:0.0pt;mso-wrap-distance-bottom:0.0pt;visibility:visible;" filled="f" stroked="f"/>
            </w:pict>
          </mc:Fallback>
        </mc:AlternateContent>
      </w:r>
      <w:r>
        <w:fldChar w:fldCharType="end"/>
      </w:r>
      <w:r>
        <w:rPr>
          <w:rFonts w:cs="Times New Roman"/>
          <w:sz w:val="21"/>
          <w:szCs w:val="21"/>
        </w:rPr>
        <w:t xml:space="preserve"> 年 </w:t>
      </w:r>
      <w:r>
        <w:fldChar w:fldCharType="begin"/>
      </w:r>
      <w:r>
        <w:instrText xml:space="preserve"> SHAPE  \* MERGEFORMAT </w:instrText>
      </w:r>
      <w:r>
        <w:fldChar w:fldCharType="separate"/>
        <mc:AlternateContent>
          <mc:Choice Requires="wpg">
            <w:drawing>
              <wp:inline xmlns:wp="http://schemas.openxmlformats.org/drawingml/2006/wordprocessingDrawing" distT="0" distB="0" distL="0" distR="0">
                <wp:extent cx="635" cy="635"/>
                <wp:effectExtent l="0" t="0" r="0" b="0"/>
                <wp:docPr id="3" name=""/>
                <wp:cNvGraphicFramePr/>
                <a:graphic xmlns:a="http://schemas.openxmlformats.org/drawingml/2006/main">
                  <a:graphicData uri="http://schemas.microsoft.com/office/word/2010/wordprocessingShape">
                    <wps:wsp>
                      <wps:cNvPr id="0" name=""/>
                      <wps:cNvSpPr/>
                      <wps:spPr bwMode="auto">
                        <a:xfrm>
                          <a:off x="0" y="0"/>
                          <a:ext cx="635" cy="635"/>
                        </a:xfrm>
                        <a:prstGeom prst="rect">
                          <a:avLst/>
                        </a:prstGeom>
                        <a:noFill/>
                        <a:ln>
                          <a:noFill/>
                        </a:ln>
                      </wps:spPr>
                      <wps:bodyPr rot="0">
                        <a:prstTxWarp prst="textNoShape">
                          <a:avLst/>
                        </a:prstTxWarp>
                        <a:noAutofit/>
                      </wps:bodyPr>
                    </wps:wsp>
                  </a:graphicData>
                </a:graphic>
              </wp:inline>
            </w:drawing>
          </mc:Choice>
          <mc:Fallback>
            <w:pict>
              <v:shape id="shape 2" o:spid="_x0000_s2" o:spt="1" type="#_x0000_t1" style="width:0.0pt;height:0.0pt;mso-wrap-distance-left:0.0pt;mso-wrap-distance-top:0.0pt;mso-wrap-distance-right:0.0pt;mso-wrap-distance-bottom:0.0pt;visibility:visible;" filled="f" stroked="f"/>
            </w:pict>
          </mc:Fallback>
        </mc:AlternateContent>
      </w:r>
      <w:r>
        <w:fldChar w:fldCharType="end"/>
      </w:r>
      <w:r>
        <w:rPr>
          <w:rFonts w:cs="Times New Roman"/>
          <w:sz w:val="21"/>
          <w:szCs w:val="21"/>
        </w:rPr>
        <w:t xml:space="preserve">月 </w:t>
      </w:r>
      <w:r>
        <w:fldChar w:fldCharType="begin"/>
      </w:r>
      <w:r>
        <w:instrText xml:space="preserve"> SHAPE  \* MERGEFORMAT </w:instrText>
      </w:r>
      <w:r>
        <w:fldChar w:fldCharType="separate"/>
        <mc:AlternateContent>
          <mc:Choice Requires="wpg">
            <w:drawing>
              <wp:inline xmlns:wp="http://schemas.openxmlformats.org/drawingml/2006/wordprocessingDrawing" distT="0" distB="0" distL="0" distR="0">
                <wp:extent cx="635" cy="635"/>
                <wp:effectExtent l="0" t="0" r="0" b="0"/>
                <wp:docPr id="4" name=""/>
                <wp:cNvGraphicFramePr/>
                <a:graphic xmlns:a="http://schemas.openxmlformats.org/drawingml/2006/main">
                  <a:graphicData uri="http://schemas.microsoft.com/office/word/2010/wordprocessingShape">
                    <wps:wsp>
                      <wps:cNvPr id="0" name=""/>
                      <wps:cNvSpPr/>
                      <wps:spPr bwMode="auto">
                        <a:xfrm>
                          <a:off x="0" y="0"/>
                          <a:ext cx="635" cy="635"/>
                        </a:xfrm>
                        <a:prstGeom prst="rect">
                          <a:avLst/>
                        </a:prstGeom>
                        <a:noFill/>
                        <a:ln>
                          <a:noFill/>
                        </a:ln>
                      </wps:spPr>
                      <wps:bodyPr rot="0">
                        <a:prstTxWarp prst="textNoShape">
                          <a:avLst/>
                        </a:prstTxWarp>
                        <a:noAutofit/>
                      </wps:bodyPr>
                    </wps:wsp>
                  </a:graphicData>
                </a:graphic>
              </wp:inline>
            </w:drawing>
          </mc:Choice>
          <mc:Fallback>
            <w:pict>
              <v:shape id="shape 3" o:spid="_x0000_s3" o:spt="1" type="#_x0000_t1" style="width:0.0pt;height:0.0pt;mso-wrap-distance-left:0.0pt;mso-wrap-distance-top:0.0pt;mso-wrap-distance-right:0.0pt;mso-wrap-distance-bottom:0.0pt;visibility:visible;" filled="f" stroked="f"/>
            </w:pict>
          </mc:Fallback>
        </mc:AlternateContent>
      </w:r>
      <w:r>
        <w:fldChar w:fldCharType="end"/>
      </w:r>
      <w:r>
        <w:rPr>
          <w:rFonts w:cs="Times New Roman"/>
          <w:sz w:val="21"/>
          <w:szCs w:val="21"/>
        </w:rPr>
        <w:t xml:space="preserve">日</w:t>
      </w:r>
      <w:r/>
    </w:p>
    <w:p>
      <w:pPr>
        <w:pStyle w:val="1264"/>
        <w:rPr>
          <w:rFonts w:cs="Times New Roman"/>
          <w:sz w:val="21"/>
          <w:szCs w:val="21"/>
        </w:rPr>
      </w:pPr>
      <w:r>
        <w:rPr>
          <w:rFonts w:cs="Times New Roman"/>
          <w:sz w:val="21"/>
          <w:szCs w:val="21"/>
        </w:rPr>
        <w:t xml:space="preserve">填写说明：</w:t>
      </w:r>
      <w:r/>
    </w:p>
    <w:p>
      <w:pPr>
        <w:pStyle w:val="1264"/>
        <w:rPr>
          <w:rFonts w:cs="Times New Roman"/>
          <w:sz w:val="21"/>
          <w:szCs w:val="21"/>
        </w:rPr>
      </w:pPr>
      <w:r>
        <w:rPr>
          <w:rFonts w:cs="Times New Roman"/>
          <w:sz w:val="21"/>
          <w:szCs w:val="21"/>
        </w:rPr>
        <w:t xml:space="preserve">1.开标一览表必须加盖投标人公章（复印件无效）。</w:t>
      </w:r>
      <w:r/>
    </w:p>
    <w:p>
      <w:pPr>
        <w:pStyle w:val="1264"/>
        <w:rPr>
          <w:rFonts w:cs="Times New Roman"/>
          <w:sz w:val="21"/>
          <w:szCs w:val="21"/>
        </w:rPr>
      </w:pPr>
      <w:r>
        <w:rPr>
          <w:rFonts w:cs="Times New Roman"/>
          <w:sz w:val="21"/>
          <w:szCs w:val="21"/>
        </w:rPr>
        <w:t xml:space="preserve">2.如有分包，投标人投任何一个包的标的，都需单独填写开标一览表。</w:t>
      </w:r>
      <w:r/>
    </w:p>
    <w:p>
      <w:pPr>
        <w:pStyle w:val="1192"/>
        <w:rPr>
          <w:rFonts w:ascii="宋体" w:hAnsi="宋体"/>
        </w:rPr>
      </w:pPr>
      <w:r>
        <w:rPr>
          <w:rFonts w:ascii="宋体" w:hAnsi="宋体"/>
        </w:rPr>
      </w:r>
      <w:r/>
    </w:p>
    <w:p>
      <w:pPr>
        <w:pStyle w:val="1192"/>
        <w:rPr>
          <w:rFonts w:ascii="宋体" w:hAnsi="宋体"/>
        </w:rPr>
      </w:pPr>
      <w:r>
        <w:rPr>
          <w:rFonts w:ascii="宋体" w:hAnsi="宋体"/>
        </w:rPr>
      </w:r>
      <w:r/>
    </w:p>
    <w:p>
      <w:pPr>
        <w:pStyle w:val="1192"/>
        <w:rPr>
          <w:rFonts w:hint="eastAsia" w:ascii="宋体" w:hAnsi="宋体"/>
        </w:rPr>
      </w:pPr>
      <w:r>
        <w:rPr>
          <w:rFonts w:ascii="宋体" w:hAnsi="宋体"/>
        </w:rPr>
        <w:br w:type="page" w:clear="all"/>
      </w:r>
      <w:r>
        <w:rPr>
          <w:rFonts w:hint="eastAsia" w:ascii="宋体" w:hAnsi="宋体"/>
        </w:rPr>
      </w:r>
      <w:r/>
    </w:p>
    <w:p>
      <w:pPr>
        <w:pStyle w:val="1194"/>
        <w:spacing w:line="416" w:lineRule="auto"/>
        <w:rPr>
          <w:rFonts w:ascii="宋体" w:hAnsi="宋体" w:eastAsia="宋体"/>
        </w:rPr>
      </w:pPr>
      <w:r/>
      <w:bookmarkStart w:id="58" w:name="_Toc515977240"/>
      <w:r/>
      <w:bookmarkStart w:id="59" w:name="_Ref378337104"/>
      <w:r/>
      <w:bookmarkStart w:id="60" w:name="_Ref118206270"/>
      <w:r/>
      <w:bookmarkStart w:id="61" w:name="_Ref134441122"/>
      <w:r/>
      <w:bookmarkStart w:id="62" w:name="_Toc497431310"/>
      <w:r>
        <w:rPr>
          <w:rFonts w:hint="eastAsia" w:ascii="宋体" w:hAnsi="宋体" w:eastAsia="宋体"/>
        </w:rPr>
        <w:t xml:space="preserve">6</w:t>
      </w:r>
      <w:r>
        <w:rPr>
          <w:rFonts w:hint="eastAsia" w:ascii="宋体" w:hAnsi="宋体" w:eastAsia="宋体"/>
        </w:rPr>
        <w:t xml:space="preserve">、投标报价表</w:t>
      </w:r>
      <w:bookmarkEnd w:id="58"/>
      <w:r/>
      <w:bookmarkEnd w:id="59"/>
      <w:r/>
      <w:bookmarkEnd w:id="60"/>
      <w:r/>
      <w:bookmarkEnd w:id="61"/>
      <w:r/>
      <w:bookmarkEnd w:id="62"/>
      <w:r>
        <w:rPr>
          <w:rFonts w:ascii="宋体" w:hAnsi="宋体" w:eastAsia="宋体"/>
        </w:rPr>
      </w:r>
      <w:r/>
    </w:p>
    <w:p>
      <w:pPr>
        <w:pStyle w:val="1214"/>
        <w:ind w:firstLine="0"/>
        <w:jc w:val="center"/>
        <w:spacing w:line="360" w:lineRule="auto"/>
        <w:rPr>
          <w:rFonts w:ascii="宋体" w:hAnsi="宋体" w:eastAsia="宋体" w:cs="宋体"/>
          <w:b/>
          <w:bCs/>
          <w:szCs w:val="24"/>
        </w:rPr>
      </w:pPr>
      <w:r>
        <w:rPr>
          <w:rFonts w:hint="eastAsia" w:ascii="宋体" w:hAnsi="宋体" w:eastAsia="宋体" w:cs="宋体"/>
          <w:b/>
          <w:bCs/>
          <w:szCs w:val="24"/>
        </w:rPr>
        <w:t xml:space="preserve">投标</w:t>
      </w:r>
      <w:r>
        <w:rPr>
          <w:rFonts w:ascii="宋体" w:hAnsi="宋体" w:eastAsia="宋体" w:cs="宋体"/>
          <w:b/>
          <w:bCs/>
          <w:szCs w:val="24"/>
        </w:rPr>
        <w:t xml:space="preserve">报价</w:t>
      </w:r>
      <w:r>
        <w:rPr>
          <w:rFonts w:hint="eastAsia" w:ascii="宋体" w:hAnsi="宋体" w:eastAsia="宋体" w:cs="宋体"/>
          <w:b/>
          <w:bCs/>
          <w:szCs w:val="24"/>
        </w:rPr>
        <w:t xml:space="preserve">表（</w:t>
      </w:r>
      <w:r>
        <w:rPr>
          <w:rFonts w:hint="eastAsia" w:ascii="宋体" w:hAnsi="宋体" w:eastAsia="宋体" w:cs="宋体"/>
          <w:b/>
          <w:bCs/>
          <w:szCs w:val="24"/>
        </w:rPr>
        <w:t xml:space="preserve">采购包</w:t>
      </w:r>
      <w:r>
        <w:rPr>
          <w:rFonts w:hint="eastAsia" w:ascii="宋体" w:hAnsi="宋体" w:eastAsia="宋体" w:cs="宋体"/>
          <w:b/>
          <w:bCs/>
          <w:szCs w:val="24"/>
        </w:rPr>
        <w:t xml:space="preserve">1</w:t>
      </w:r>
      <w:r>
        <w:rPr>
          <w:rFonts w:hint="eastAsia" w:ascii="宋体" w:hAnsi="宋体" w:eastAsia="宋体" w:cs="宋体"/>
          <w:b/>
          <w:bCs/>
          <w:szCs w:val="24"/>
        </w:rPr>
        <w:t xml:space="preserve">）</w:t>
      </w:r>
      <w:r>
        <w:rPr>
          <w:rFonts w:ascii="宋体" w:hAnsi="宋体" w:eastAsia="宋体" w:cs="宋体"/>
          <w:b/>
          <w:bCs/>
          <w:szCs w:val="24"/>
        </w:rPr>
      </w:r>
      <w:r/>
    </w:p>
    <w:p>
      <w:pPr>
        <w:pStyle w:val="1192"/>
        <w:rPr>
          <w:rFonts w:hint="eastAsia"/>
        </w:rPr>
      </w:pPr>
      <w:r>
        <w:rPr>
          <w:rFonts w:hint="eastAsia"/>
        </w:rPr>
      </w:r>
      <w:r/>
    </w:p>
    <w:tbl>
      <w:tblPr>
        <w:tblpPr w:horzAnchor="page" w:tblpX="1676" w:vertAnchor="text" w:tblpY="137" w:leftFromText="180" w:topFromText="0" w:rightFromText="180" w:bottomFromText="0"/>
        <w:tblW w:w="959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61"/>
        <w:gridCol w:w="2384"/>
        <w:gridCol w:w="1664"/>
        <w:gridCol w:w="1336"/>
        <w:gridCol w:w="1505"/>
        <w:gridCol w:w="2040"/>
      </w:tblGrid>
      <w:tr>
        <w:trPr>
          <w:trHeight w:val="454" w:hRule="exact"/>
        </w:trPr>
        <w:tc>
          <w:tcPr>
            <w:tcW w:w="661" w:type="dxa"/>
            <w:vAlign w:val="center"/>
            <w:textDirection w:val="lrTb"/>
            <w:noWrap w:val="false"/>
          </w:tcPr>
          <w:p>
            <w:pPr>
              <w:pStyle w:val="1192"/>
              <w:jc w:val="center"/>
              <w:spacing w:before="181" w:line="360" w:lineRule="auto"/>
              <w:rPr>
                <w:rFonts w:ascii="宋体" w:hAnsi="宋体" w:cs="宋体"/>
                <w:color w:val="000000"/>
                <w:szCs w:val="21"/>
              </w:rPr>
              <w:framePr w:hSpace="180" w:wrap="around" w:vAnchor="text" w:hAnchor="page" w:x="1676" w:y="137"/>
            </w:pPr>
            <w:r>
              <w:rPr>
                <w:rFonts w:hint="eastAsia" w:ascii="宋体" w:hAnsi="宋体" w:cs="宋体"/>
                <w:color w:val="000000"/>
                <w:szCs w:val="21"/>
              </w:rPr>
              <w:t xml:space="preserve">序号</w:t>
            </w:r>
            <w:r>
              <w:rPr>
                <w:rFonts w:ascii="宋体" w:hAnsi="宋体" w:cs="宋体"/>
                <w:color w:val="000000"/>
                <w:szCs w:val="21"/>
              </w:rPr>
            </w:r>
            <w:r/>
          </w:p>
        </w:tc>
        <w:tc>
          <w:tcPr>
            <w:tcW w:w="2384" w:type="dxa"/>
            <w:vAlign w:val="center"/>
            <w:textDirection w:val="lrTb"/>
            <w:noWrap w:val="false"/>
          </w:tcPr>
          <w:p>
            <w:pPr>
              <w:pStyle w:val="1192"/>
              <w:jc w:val="center"/>
              <w:spacing w:before="181" w:line="360" w:lineRule="auto"/>
              <w:rPr>
                <w:rFonts w:ascii="宋体" w:hAnsi="宋体" w:cs="宋体"/>
                <w:color w:val="000000"/>
                <w:szCs w:val="21"/>
              </w:rPr>
              <w:framePr w:hSpace="180" w:wrap="around" w:vAnchor="text" w:hAnchor="page" w:x="1676" w:y="137"/>
            </w:pPr>
            <w:r>
              <w:rPr>
                <w:rFonts w:ascii="宋体" w:hAnsi="宋体"/>
                <w:spacing w:val="20"/>
              </w:rPr>
              <w:t xml:space="preserve">费用名称</w:t>
            </w:r>
            <w:r>
              <w:rPr>
                <w:rFonts w:ascii="宋体" w:hAnsi="宋体" w:cs="宋体"/>
                <w:color w:val="000000"/>
                <w:szCs w:val="21"/>
              </w:rPr>
            </w:r>
            <w:r/>
          </w:p>
        </w:tc>
        <w:tc>
          <w:tcPr>
            <w:tcW w:w="1664" w:type="dxa"/>
            <w:vAlign w:val="center"/>
            <w:textDirection w:val="lrTb"/>
            <w:noWrap w:val="false"/>
          </w:tcPr>
          <w:p>
            <w:pPr>
              <w:pStyle w:val="1192"/>
              <w:jc w:val="center"/>
              <w:spacing w:before="181" w:line="360" w:lineRule="auto"/>
              <w:rPr>
                <w:rFonts w:ascii="宋体" w:hAnsi="宋体" w:cs="宋体"/>
                <w:color w:val="000000"/>
                <w:szCs w:val="21"/>
              </w:rPr>
              <w:framePr w:hSpace="180" w:wrap="around" w:vAnchor="text" w:hAnchor="page" w:x="1676" w:y="137"/>
            </w:pPr>
            <w:r>
              <w:rPr>
                <w:rFonts w:hint="eastAsia" w:ascii="宋体" w:hAnsi="宋体"/>
                <w:spacing w:val="20"/>
              </w:rPr>
              <w:t xml:space="preserve">数量</w:t>
            </w:r>
            <w:r>
              <w:rPr>
                <w:rFonts w:ascii="宋体" w:hAnsi="宋体" w:cs="宋体"/>
                <w:color w:val="000000"/>
                <w:szCs w:val="21"/>
              </w:rPr>
            </w:r>
            <w:r/>
          </w:p>
        </w:tc>
        <w:tc>
          <w:tcPr>
            <w:tcW w:w="1336" w:type="dxa"/>
            <w:vAlign w:val="center"/>
            <w:textDirection w:val="lrTb"/>
            <w:noWrap w:val="false"/>
          </w:tcPr>
          <w:p>
            <w:pPr>
              <w:pStyle w:val="1192"/>
              <w:jc w:val="center"/>
              <w:spacing w:before="181" w:line="360" w:lineRule="auto"/>
              <w:widowControl/>
              <w:rPr>
                <w:rFonts w:ascii="宋体" w:hAnsi="宋体"/>
                <w:spacing w:val="20"/>
              </w:rPr>
              <w:framePr w:hSpace="180" w:wrap="around" w:vAnchor="text" w:hAnchor="page" w:x="1676" w:y="137"/>
            </w:pPr>
            <w:r>
              <w:rPr>
                <w:rFonts w:hint="eastAsia" w:ascii="宋体" w:hAnsi="宋体" w:cs="宋体"/>
                <w:color w:val="000000"/>
                <w:szCs w:val="21"/>
              </w:rPr>
              <w:t xml:space="preserve">单价（元）元）</w:t>
            </w:r>
            <w:r>
              <w:rPr>
                <w:rFonts w:ascii="宋体" w:hAnsi="宋体"/>
                <w:spacing w:val="20"/>
              </w:rPr>
            </w:r>
            <w:r/>
          </w:p>
        </w:tc>
        <w:tc>
          <w:tcPr>
            <w:tcW w:w="1505" w:type="dxa"/>
            <w:vAlign w:val="center"/>
            <w:textDirection w:val="lrTb"/>
            <w:noWrap w:val="false"/>
          </w:tcPr>
          <w:p>
            <w:pPr>
              <w:pStyle w:val="1192"/>
              <w:jc w:val="center"/>
              <w:spacing w:before="181" w:line="360" w:lineRule="auto"/>
              <w:widowControl/>
              <w:rPr>
                <w:rFonts w:ascii="宋体" w:hAnsi="宋体" w:cs="宋体"/>
                <w:color w:val="000000"/>
                <w:szCs w:val="21"/>
              </w:rPr>
              <w:framePr w:hSpace="180" w:wrap="around" w:vAnchor="text" w:hAnchor="page" w:x="1676" w:y="137"/>
            </w:pPr>
            <w:r>
              <w:rPr>
                <w:rFonts w:hint="eastAsia" w:ascii="宋体" w:hAnsi="宋体" w:cs="宋体"/>
                <w:color w:val="000000"/>
                <w:szCs w:val="21"/>
              </w:rPr>
              <w:t xml:space="preserve">总价（元）</w:t>
            </w:r>
            <w:r>
              <w:rPr>
                <w:rFonts w:ascii="宋体" w:hAnsi="宋体" w:cs="宋体"/>
                <w:color w:val="000000"/>
                <w:szCs w:val="21"/>
              </w:rPr>
            </w:r>
            <w:r/>
          </w:p>
        </w:tc>
        <w:tc>
          <w:tcPr>
            <w:tcW w:w="2040" w:type="dxa"/>
            <w:vAlign w:val="center"/>
            <w:textDirection w:val="lrTb"/>
            <w:noWrap w:val="false"/>
          </w:tcPr>
          <w:p>
            <w:pPr>
              <w:pStyle w:val="1192"/>
              <w:jc w:val="center"/>
              <w:spacing w:before="181" w:line="360" w:lineRule="auto"/>
              <w:rPr>
                <w:rFonts w:ascii="宋体" w:hAnsi="宋体" w:cs="宋体"/>
                <w:color w:val="000000"/>
                <w:szCs w:val="21"/>
              </w:rPr>
              <w:framePr w:hSpace="180" w:wrap="around" w:vAnchor="text" w:hAnchor="page" w:x="1676" w:y="137"/>
            </w:pPr>
            <w:r>
              <w:rPr>
                <w:rFonts w:hint="eastAsia" w:ascii="宋体" w:hAnsi="宋体"/>
                <w:spacing w:val="20"/>
              </w:rPr>
              <w:t xml:space="preserve">备注</w:t>
            </w:r>
            <w:r>
              <w:rPr>
                <w:rFonts w:ascii="宋体" w:hAnsi="宋体" w:cs="宋体"/>
                <w:color w:val="000000"/>
                <w:szCs w:val="21"/>
              </w:rPr>
            </w:r>
            <w:r/>
          </w:p>
        </w:tc>
      </w:tr>
      <w:tr>
        <w:trPr>
          <w:trHeight w:val="454" w:hRule="exact"/>
        </w:trPr>
        <w:tc>
          <w:tcPr>
            <w:tcW w:w="661" w:type="dxa"/>
            <w:vAlign w:val="center"/>
            <w:textDirection w:val="lrTb"/>
            <w:noWrap w:val="false"/>
          </w:tcPr>
          <w:p>
            <w:pPr>
              <w:pStyle w:val="1192"/>
              <w:jc w:val="center"/>
              <w:spacing w:before="181" w:line="360" w:lineRule="auto"/>
              <w:rPr>
                <w:rFonts w:ascii="宋体" w:hAnsi="宋体" w:cs="宋体"/>
                <w:color w:val="000000"/>
                <w:szCs w:val="21"/>
              </w:rPr>
              <w:framePr w:hSpace="180" w:wrap="around" w:vAnchor="text" w:hAnchor="page" w:x="1676" w:y="137"/>
            </w:pPr>
            <w:r>
              <w:rPr>
                <w:rFonts w:hint="eastAsia" w:ascii="宋体" w:hAnsi="宋体" w:cs="宋体"/>
                <w:color w:val="000000"/>
                <w:szCs w:val="21"/>
              </w:rPr>
              <w:t xml:space="preserve">1</w:t>
            </w:r>
            <w:r>
              <w:rPr>
                <w:rFonts w:ascii="宋体" w:hAnsi="宋体" w:cs="宋体"/>
                <w:color w:val="000000"/>
                <w:szCs w:val="21"/>
              </w:rPr>
            </w:r>
            <w:r/>
          </w:p>
        </w:tc>
        <w:tc>
          <w:tcPr>
            <w:tcW w:w="2384" w:type="dxa"/>
            <w:vAlign w:val="center"/>
            <w:textDirection w:val="lrTb"/>
            <w:noWrap w:val="false"/>
          </w:tcPr>
          <w:p>
            <w:pPr>
              <w:pStyle w:val="1192"/>
              <w:jc w:val="center"/>
              <w:spacing w:before="181" w:line="360" w:lineRule="auto"/>
              <w:widowControl/>
              <w:rPr>
                <w:rFonts w:ascii="宋体" w:hAnsi="宋体" w:cs="宋体"/>
                <w:color w:val="000000"/>
                <w:szCs w:val="21"/>
              </w:rPr>
              <w:framePr w:hSpace="180" w:wrap="around" w:vAnchor="text" w:hAnchor="page" w:x="1676" w:y="137"/>
            </w:pPr>
            <w:r>
              <w:rPr>
                <w:rFonts w:hint="eastAsia" w:ascii="宋体" w:hAnsi="宋体" w:cs="宋体"/>
                <w:color w:val="000000"/>
                <w:szCs w:val="21"/>
              </w:rPr>
              <w:t xml:space="preserve">人力经费</w:t>
            </w:r>
            <w:r>
              <w:rPr>
                <w:rFonts w:ascii="宋体" w:hAnsi="宋体" w:cs="宋体"/>
                <w:color w:val="000000"/>
                <w:szCs w:val="21"/>
              </w:rPr>
            </w:r>
            <w:r/>
          </w:p>
        </w:tc>
        <w:tc>
          <w:tcPr>
            <w:tcW w:w="1664" w:type="dxa"/>
            <w:vAlign w:val="center"/>
            <w:textDirection w:val="lrTb"/>
            <w:noWrap w:val="false"/>
          </w:tcPr>
          <w:p>
            <w:pPr>
              <w:pStyle w:val="1192"/>
              <w:jc w:val="center"/>
              <w:spacing w:before="181" w:line="360" w:lineRule="auto"/>
              <w:rPr>
                <w:rFonts w:ascii="宋体" w:hAnsi="宋体" w:cs="宋体"/>
                <w:color w:val="000000"/>
                <w:szCs w:val="21"/>
              </w:rPr>
              <w:framePr w:hSpace="180" w:wrap="around" w:vAnchor="text" w:hAnchor="page" w:x="1676" w:y="137"/>
            </w:pPr>
            <w:r>
              <w:rPr>
                <w:rFonts w:ascii="宋体" w:hAnsi="宋体" w:cs="宋体"/>
                <w:color w:val="000000"/>
                <w:szCs w:val="21"/>
              </w:rPr>
            </w:r>
            <w:r/>
          </w:p>
        </w:tc>
        <w:tc>
          <w:tcPr>
            <w:tcW w:w="1336" w:type="dxa"/>
            <w:vAlign w:val="center"/>
            <w:textDirection w:val="lrTb"/>
            <w:noWrap w:val="false"/>
          </w:tcPr>
          <w:p>
            <w:pPr>
              <w:pStyle w:val="1192"/>
              <w:jc w:val="center"/>
              <w:spacing w:before="181" w:line="360" w:lineRule="auto"/>
              <w:rPr>
                <w:rFonts w:ascii="宋体" w:hAnsi="宋体" w:cs="宋体"/>
                <w:color w:val="000000"/>
                <w:szCs w:val="21"/>
              </w:rPr>
              <w:framePr w:hSpace="180" w:wrap="around" w:vAnchor="text" w:hAnchor="page" w:x="1676" w:y="137"/>
            </w:pPr>
            <w:r>
              <w:rPr>
                <w:rFonts w:ascii="宋体" w:hAnsi="宋体" w:cs="宋体"/>
                <w:color w:val="000000"/>
                <w:szCs w:val="21"/>
              </w:rPr>
            </w:r>
            <w:r/>
          </w:p>
        </w:tc>
        <w:tc>
          <w:tcPr>
            <w:tcW w:w="1505" w:type="dxa"/>
            <w:vAlign w:val="center"/>
            <w:textDirection w:val="lrTb"/>
            <w:noWrap w:val="false"/>
          </w:tcPr>
          <w:p>
            <w:pPr>
              <w:pStyle w:val="1192"/>
              <w:jc w:val="center"/>
              <w:spacing w:before="181" w:line="360" w:lineRule="auto"/>
              <w:rPr>
                <w:rFonts w:ascii="宋体" w:hAnsi="宋体" w:cs="宋体"/>
                <w:color w:val="000000"/>
                <w:szCs w:val="21"/>
              </w:rPr>
              <w:framePr w:hSpace="180" w:wrap="around" w:vAnchor="text" w:hAnchor="page" w:x="1676" w:y="137"/>
            </w:pPr>
            <w:r>
              <w:rPr>
                <w:rFonts w:ascii="宋体" w:hAnsi="宋体" w:cs="宋体"/>
                <w:color w:val="000000"/>
                <w:szCs w:val="21"/>
              </w:rPr>
            </w:r>
            <w:r/>
          </w:p>
        </w:tc>
        <w:tc>
          <w:tcPr>
            <w:tcW w:w="2040" w:type="dxa"/>
            <w:vAlign w:val="center"/>
            <w:textDirection w:val="lrTb"/>
            <w:noWrap w:val="false"/>
          </w:tcPr>
          <w:p>
            <w:pPr>
              <w:pStyle w:val="1192"/>
              <w:jc w:val="left"/>
              <w:widowControl/>
              <w:rPr>
                <w:rFonts w:ascii="宋体" w:hAnsi="宋体" w:cs="宋体"/>
                <w:color w:val="000000"/>
                <w:szCs w:val="21"/>
              </w:rPr>
              <w:framePr w:hSpace="180" w:wrap="around" w:vAnchor="text" w:hAnchor="page" w:x="1676" w:y="137"/>
            </w:pPr>
            <w:r>
              <w:rPr>
                <w:rFonts w:ascii="宋体" w:hAnsi="宋体" w:cs="宋体"/>
                <w:color w:val="000000"/>
                <w:szCs w:val="21"/>
              </w:rPr>
            </w:r>
            <w:r/>
          </w:p>
        </w:tc>
      </w:tr>
      <w:tr>
        <w:trPr>
          <w:trHeight w:val="933" w:hRule="exact"/>
        </w:trPr>
        <w:tc>
          <w:tcPr>
            <w:tcW w:w="661" w:type="dxa"/>
            <w:vAlign w:val="center"/>
            <w:textDirection w:val="lrTb"/>
            <w:noWrap w:val="false"/>
          </w:tcPr>
          <w:p>
            <w:pPr>
              <w:pStyle w:val="1192"/>
              <w:jc w:val="center"/>
              <w:spacing w:before="181" w:line="360" w:lineRule="auto"/>
              <w:rPr>
                <w:rFonts w:ascii="宋体" w:hAnsi="宋体" w:cs="宋体"/>
                <w:color w:val="000000"/>
                <w:szCs w:val="21"/>
              </w:rPr>
              <w:framePr w:hSpace="180" w:wrap="around" w:vAnchor="text" w:hAnchor="page" w:x="1676" w:y="137"/>
            </w:pPr>
            <w:r>
              <w:rPr>
                <w:rFonts w:hint="eastAsia" w:ascii="宋体" w:hAnsi="宋体" w:cs="宋体"/>
                <w:color w:val="000000"/>
                <w:szCs w:val="21"/>
              </w:rPr>
              <w:t xml:space="preserve">2</w:t>
            </w:r>
            <w:r>
              <w:rPr>
                <w:rFonts w:ascii="宋体" w:hAnsi="宋体" w:cs="宋体"/>
                <w:color w:val="000000"/>
                <w:szCs w:val="21"/>
              </w:rPr>
            </w:r>
            <w:r/>
          </w:p>
        </w:tc>
        <w:tc>
          <w:tcPr>
            <w:tcW w:w="2384" w:type="dxa"/>
            <w:vAlign w:val="center"/>
            <w:textDirection w:val="lrTb"/>
            <w:noWrap w:val="false"/>
          </w:tcPr>
          <w:p>
            <w:pPr>
              <w:pStyle w:val="1192"/>
              <w:jc w:val="center"/>
              <w:spacing w:before="181" w:line="360" w:lineRule="auto"/>
              <w:widowControl/>
              <w:rPr>
                <w:rFonts w:ascii="宋体" w:hAnsi="宋体" w:cs="宋体"/>
                <w:color w:val="000000"/>
                <w:szCs w:val="21"/>
              </w:rPr>
              <w:framePr w:hSpace="180" w:wrap="around" w:vAnchor="text" w:hAnchor="page" w:x="1676" w:y="137"/>
            </w:pPr>
            <w:r>
              <w:rPr>
                <w:rFonts w:hint="eastAsia" w:ascii="宋体" w:hAnsi="宋体" w:cs="宋体"/>
                <w:color w:val="000000"/>
                <w:szCs w:val="21"/>
              </w:rPr>
              <w:t xml:space="preserve">日常活动经费</w:t>
            </w:r>
            <w:r>
              <w:rPr>
                <w:rFonts w:ascii="宋体" w:hAnsi="宋体" w:cs="宋体"/>
                <w:color w:val="000000"/>
                <w:szCs w:val="21"/>
              </w:rPr>
            </w:r>
            <w:r/>
          </w:p>
        </w:tc>
        <w:tc>
          <w:tcPr>
            <w:tcW w:w="1664" w:type="dxa"/>
            <w:vAlign w:val="center"/>
            <w:textDirection w:val="lrTb"/>
            <w:noWrap w:val="false"/>
          </w:tcPr>
          <w:p>
            <w:pPr>
              <w:pStyle w:val="1192"/>
              <w:jc w:val="center"/>
              <w:spacing w:before="181" w:line="360" w:lineRule="auto"/>
              <w:rPr>
                <w:rFonts w:ascii="宋体" w:hAnsi="宋体" w:cs="宋体"/>
                <w:color w:val="000000"/>
                <w:szCs w:val="21"/>
              </w:rPr>
              <w:framePr w:hSpace="180" w:wrap="around" w:vAnchor="text" w:hAnchor="page" w:x="1676" w:y="137"/>
            </w:pPr>
            <w:r>
              <w:rPr>
                <w:rFonts w:ascii="宋体" w:hAnsi="宋体" w:cs="宋体"/>
                <w:color w:val="000000"/>
                <w:szCs w:val="21"/>
              </w:rPr>
            </w:r>
            <w:r/>
          </w:p>
        </w:tc>
        <w:tc>
          <w:tcPr>
            <w:tcW w:w="1336" w:type="dxa"/>
            <w:vAlign w:val="center"/>
            <w:textDirection w:val="lrTb"/>
            <w:noWrap w:val="false"/>
          </w:tcPr>
          <w:p>
            <w:pPr>
              <w:pStyle w:val="1192"/>
              <w:jc w:val="center"/>
              <w:spacing w:before="181" w:line="360" w:lineRule="auto"/>
              <w:rPr>
                <w:rFonts w:ascii="宋体" w:hAnsi="宋体" w:cs="宋体"/>
                <w:color w:val="000000"/>
                <w:szCs w:val="21"/>
              </w:rPr>
              <w:framePr w:hSpace="180" w:wrap="around" w:vAnchor="text" w:hAnchor="page" w:x="1676" w:y="137"/>
            </w:pPr>
            <w:r>
              <w:rPr>
                <w:rFonts w:ascii="宋体" w:hAnsi="宋体" w:cs="宋体"/>
                <w:color w:val="000000"/>
                <w:szCs w:val="21"/>
              </w:rPr>
            </w:r>
            <w:r/>
          </w:p>
        </w:tc>
        <w:tc>
          <w:tcPr>
            <w:tcW w:w="1505" w:type="dxa"/>
            <w:vAlign w:val="center"/>
            <w:textDirection w:val="lrTb"/>
            <w:noWrap w:val="false"/>
          </w:tcPr>
          <w:p>
            <w:pPr>
              <w:pStyle w:val="1192"/>
              <w:jc w:val="center"/>
              <w:spacing w:before="181" w:line="360" w:lineRule="auto"/>
              <w:rPr>
                <w:rFonts w:ascii="宋体" w:hAnsi="宋体" w:cs="宋体"/>
                <w:color w:val="000000"/>
                <w:szCs w:val="21"/>
              </w:rPr>
              <w:framePr w:hSpace="180" w:wrap="around" w:vAnchor="text" w:hAnchor="page" w:x="1676" w:y="137"/>
            </w:pPr>
            <w:r>
              <w:rPr>
                <w:rFonts w:ascii="宋体" w:hAnsi="宋体" w:cs="宋体"/>
                <w:color w:val="000000"/>
                <w:szCs w:val="21"/>
              </w:rPr>
            </w:r>
            <w:r/>
          </w:p>
        </w:tc>
        <w:tc>
          <w:tcPr>
            <w:tcW w:w="2040" w:type="dxa"/>
            <w:vAlign w:val="center"/>
            <w:textDirection w:val="lrTb"/>
            <w:noWrap w:val="false"/>
          </w:tcPr>
          <w:p>
            <w:pPr>
              <w:pStyle w:val="1192"/>
              <w:jc w:val="left"/>
              <w:widowControl/>
              <w:rPr>
                <w:rFonts w:ascii="宋体" w:hAnsi="宋体" w:cs="宋体"/>
                <w:color w:val="000000"/>
                <w:szCs w:val="21"/>
              </w:rPr>
              <w:framePr w:hSpace="180" w:wrap="around" w:vAnchor="text" w:hAnchor="page" w:x="1676" w:y="137"/>
            </w:pPr>
            <w:r>
              <w:rPr>
                <w:rFonts w:hint="eastAsia" w:ascii="宋体" w:hAnsi="宋体" w:cs="宋体"/>
                <w:color w:val="000000"/>
                <w:szCs w:val="21"/>
              </w:rPr>
              <w:t xml:space="preserve">按照星级标准每年48场（新城</w:t>
            </w:r>
            <w:r>
              <w:rPr>
                <w:rFonts w:ascii="宋体" w:hAnsi="宋体" w:cs="宋体"/>
                <w:color w:val="000000"/>
                <w:szCs w:val="21"/>
              </w:rPr>
              <w:t xml:space="preserve">助餐点</w:t>
            </w:r>
            <w:r>
              <w:rPr>
                <w:rFonts w:hint="eastAsia" w:ascii="宋体" w:hAnsi="宋体" w:cs="宋体"/>
                <w:color w:val="000000"/>
                <w:szCs w:val="21"/>
              </w:rPr>
              <w:t xml:space="preserve">每年6场）</w:t>
            </w:r>
            <w:r>
              <w:rPr>
                <w:rFonts w:ascii="宋体" w:hAnsi="宋体" w:cs="宋体"/>
                <w:color w:val="000000"/>
                <w:szCs w:val="21"/>
              </w:rPr>
            </w:r>
            <w:r/>
          </w:p>
        </w:tc>
      </w:tr>
      <w:tr>
        <w:trPr>
          <w:trHeight w:val="1655" w:hRule="exact"/>
        </w:trPr>
        <w:tc>
          <w:tcPr>
            <w:tcW w:w="661" w:type="dxa"/>
            <w:vAlign w:val="center"/>
            <w:textDirection w:val="lrTb"/>
            <w:noWrap w:val="false"/>
          </w:tcPr>
          <w:p>
            <w:pPr>
              <w:pStyle w:val="1192"/>
              <w:jc w:val="center"/>
              <w:spacing w:before="181" w:line="360" w:lineRule="auto"/>
              <w:rPr>
                <w:rFonts w:ascii="宋体" w:hAnsi="宋体" w:cs="宋体"/>
                <w:color w:val="000000"/>
                <w:szCs w:val="21"/>
              </w:rPr>
              <w:framePr w:hSpace="180" w:wrap="around" w:vAnchor="text" w:hAnchor="page" w:x="1676" w:y="137"/>
            </w:pPr>
            <w:r>
              <w:rPr>
                <w:rFonts w:hint="eastAsia" w:ascii="宋体" w:hAnsi="宋体" w:cs="宋体"/>
                <w:color w:val="000000"/>
                <w:szCs w:val="21"/>
              </w:rPr>
              <w:t xml:space="preserve">3</w:t>
            </w:r>
            <w:r>
              <w:rPr>
                <w:rFonts w:ascii="宋体" w:hAnsi="宋体" w:cs="宋体"/>
                <w:color w:val="000000"/>
                <w:szCs w:val="21"/>
              </w:rPr>
            </w:r>
            <w:r/>
          </w:p>
        </w:tc>
        <w:tc>
          <w:tcPr>
            <w:tcW w:w="2384" w:type="dxa"/>
            <w:vAlign w:val="center"/>
            <w:textDirection w:val="lrTb"/>
            <w:noWrap w:val="false"/>
          </w:tcPr>
          <w:p>
            <w:pPr>
              <w:pStyle w:val="1192"/>
              <w:jc w:val="center"/>
              <w:spacing w:before="181" w:line="360" w:lineRule="auto"/>
              <w:widowControl/>
              <w:rPr>
                <w:rFonts w:ascii="宋体" w:hAnsi="宋体" w:cs="宋体"/>
                <w:color w:val="000000"/>
                <w:szCs w:val="21"/>
              </w:rPr>
              <w:framePr w:hSpace="180" w:wrap="around" w:vAnchor="text" w:hAnchor="page" w:x="1676" w:y="137"/>
            </w:pPr>
            <w:r>
              <w:rPr>
                <w:rFonts w:hint="eastAsia" w:ascii="宋体" w:hAnsi="宋体" w:cs="宋体"/>
                <w:color w:val="000000"/>
                <w:szCs w:val="21"/>
              </w:rPr>
              <w:t xml:space="preserve">日常运营费</w:t>
            </w:r>
            <w:r>
              <w:rPr>
                <w:rFonts w:ascii="宋体" w:hAnsi="宋体" w:cs="宋体"/>
                <w:color w:val="000000"/>
                <w:szCs w:val="21"/>
              </w:rPr>
            </w:r>
            <w:r/>
          </w:p>
        </w:tc>
        <w:tc>
          <w:tcPr>
            <w:tcW w:w="1664" w:type="dxa"/>
            <w:vAlign w:val="center"/>
            <w:textDirection w:val="lrTb"/>
            <w:noWrap w:val="false"/>
          </w:tcPr>
          <w:p>
            <w:pPr>
              <w:pStyle w:val="1192"/>
              <w:jc w:val="center"/>
              <w:spacing w:before="181" w:line="360" w:lineRule="auto"/>
              <w:rPr>
                <w:rFonts w:ascii="宋体" w:hAnsi="宋体" w:cs="宋体"/>
                <w:color w:val="000000"/>
                <w:szCs w:val="21"/>
              </w:rPr>
              <w:framePr w:hSpace="180" w:wrap="around" w:vAnchor="text" w:hAnchor="page" w:x="1676" w:y="137"/>
            </w:pPr>
            <w:r>
              <w:rPr>
                <w:rFonts w:ascii="宋体" w:hAnsi="宋体" w:cs="宋体"/>
                <w:color w:val="000000"/>
                <w:szCs w:val="21"/>
              </w:rPr>
            </w:r>
            <w:r/>
          </w:p>
        </w:tc>
        <w:tc>
          <w:tcPr>
            <w:tcW w:w="1336" w:type="dxa"/>
            <w:vAlign w:val="center"/>
            <w:textDirection w:val="lrTb"/>
            <w:noWrap w:val="false"/>
          </w:tcPr>
          <w:p>
            <w:pPr>
              <w:pStyle w:val="1192"/>
              <w:jc w:val="center"/>
              <w:spacing w:before="181" w:line="360" w:lineRule="auto"/>
              <w:rPr>
                <w:rFonts w:ascii="宋体" w:hAnsi="宋体" w:cs="宋体"/>
                <w:color w:val="000000"/>
                <w:szCs w:val="21"/>
              </w:rPr>
              <w:framePr w:hSpace="180" w:wrap="around" w:vAnchor="text" w:hAnchor="page" w:x="1676" w:y="137"/>
            </w:pPr>
            <w:r>
              <w:rPr>
                <w:rFonts w:ascii="宋体" w:hAnsi="宋体" w:cs="宋体"/>
                <w:color w:val="000000"/>
                <w:szCs w:val="21"/>
              </w:rPr>
            </w:r>
            <w:r/>
          </w:p>
        </w:tc>
        <w:tc>
          <w:tcPr>
            <w:tcW w:w="1505" w:type="dxa"/>
            <w:vAlign w:val="center"/>
            <w:textDirection w:val="lrTb"/>
            <w:noWrap w:val="false"/>
          </w:tcPr>
          <w:p>
            <w:pPr>
              <w:pStyle w:val="1192"/>
              <w:jc w:val="center"/>
              <w:spacing w:before="181" w:line="360" w:lineRule="auto"/>
              <w:rPr>
                <w:rFonts w:ascii="宋体" w:hAnsi="宋体" w:cs="宋体"/>
                <w:color w:val="000000"/>
                <w:szCs w:val="21"/>
              </w:rPr>
              <w:framePr w:hSpace="180" w:wrap="around" w:vAnchor="text" w:hAnchor="page" w:x="1676" w:y="137"/>
            </w:pPr>
            <w:r>
              <w:rPr>
                <w:rFonts w:ascii="宋体" w:hAnsi="宋体" w:cs="宋体"/>
                <w:color w:val="000000"/>
                <w:szCs w:val="21"/>
              </w:rPr>
            </w:r>
            <w:r/>
          </w:p>
        </w:tc>
        <w:tc>
          <w:tcPr>
            <w:tcW w:w="2040" w:type="dxa"/>
            <w:vAlign w:val="center"/>
            <w:textDirection w:val="lrTb"/>
            <w:noWrap w:val="false"/>
          </w:tcPr>
          <w:p>
            <w:pPr>
              <w:pStyle w:val="1192"/>
              <w:jc w:val="left"/>
              <w:widowControl/>
              <w:rPr>
                <w:rFonts w:ascii="宋体" w:hAnsi="宋体" w:cs="宋体"/>
                <w:color w:val="000000"/>
                <w:szCs w:val="21"/>
              </w:rPr>
              <w:framePr w:hSpace="180" w:wrap="around" w:vAnchor="text" w:hAnchor="page" w:x="1676" w:y="137"/>
            </w:pPr>
            <w:r>
              <w:rPr>
                <w:rFonts w:hint="eastAsia" w:ascii="宋体" w:hAnsi="宋体" w:cs="宋体"/>
                <w:color w:val="000000"/>
                <w:szCs w:val="21"/>
              </w:rPr>
              <w:t xml:space="preserve">包含维修费、清污费、宣传费、系统平台费用、日常耗材、网络宽带、安全维护费、办公费、管理费等</w:t>
            </w:r>
            <w:r>
              <w:rPr>
                <w:rFonts w:ascii="宋体" w:hAnsi="宋体" w:cs="宋体"/>
                <w:color w:val="000000"/>
                <w:szCs w:val="21"/>
              </w:rPr>
            </w:r>
            <w:r/>
          </w:p>
        </w:tc>
      </w:tr>
      <w:tr>
        <w:trPr>
          <w:trHeight w:val="650" w:hRule="exact"/>
        </w:trPr>
        <w:tc>
          <w:tcPr>
            <w:tcW w:w="661" w:type="dxa"/>
            <w:vAlign w:val="center"/>
            <w:textDirection w:val="lrTb"/>
            <w:noWrap w:val="false"/>
          </w:tcPr>
          <w:p>
            <w:pPr>
              <w:pStyle w:val="1192"/>
              <w:jc w:val="center"/>
              <w:spacing w:before="181" w:line="360" w:lineRule="auto"/>
              <w:rPr>
                <w:rFonts w:ascii="宋体" w:hAnsi="宋体" w:cs="宋体"/>
                <w:color w:val="000000"/>
                <w:szCs w:val="21"/>
              </w:rPr>
              <w:framePr w:hSpace="180" w:wrap="around" w:vAnchor="text" w:hAnchor="page" w:x="1676" w:y="137"/>
            </w:pPr>
            <w:r>
              <w:rPr>
                <w:rFonts w:hint="eastAsia" w:ascii="宋体" w:hAnsi="宋体" w:cs="宋体"/>
                <w:color w:val="000000"/>
                <w:szCs w:val="21"/>
              </w:rPr>
              <w:t xml:space="preserve">4</w:t>
            </w:r>
            <w:r>
              <w:rPr>
                <w:rFonts w:ascii="宋体" w:hAnsi="宋体" w:cs="宋体"/>
                <w:color w:val="000000"/>
                <w:szCs w:val="21"/>
              </w:rPr>
            </w:r>
            <w:r/>
          </w:p>
        </w:tc>
        <w:tc>
          <w:tcPr>
            <w:tcW w:w="2384" w:type="dxa"/>
            <w:vAlign w:val="center"/>
            <w:textDirection w:val="lrTb"/>
            <w:noWrap w:val="false"/>
          </w:tcPr>
          <w:p>
            <w:pPr>
              <w:pStyle w:val="1192"/>
              <w:jc w:val="center"/>
              <w:widowControl/>
              <w:rPr>
                <w:rFonts w:ascii="宋体" w:hAnsi="宋体" w:cs="宋体"/>
                <w:color w:val="000000"/>
                <w:szCs w:val="21"/>
              </w:rPr>
              <w:framePr w:hSpace="180" w:wrap="around" w:vAnchor="text" w:hAnchor="page" w:x="1676" w:y="137"/>
            </w:pPr>
            <w:r>
              <w:rPr>
                <w:rFonts w:hint="eastAsia" w:ascii="宋体" w:hAnsi="宋体" w:cs="宋体"/>
                <w:color w:val="000000"/>
                <w:szCs w:val="21"/>
              </w:rPr>
              <w:t xml:space="preserve">餐费</w:t>
            </w:r>
            <w:r>
              <w:rPr>
                <w:rFonts w:ascii="宋体" w:hAnsi="宋体" w:cs="宋体"/>
                <w:color w:val="000000"/>
                <w:szCs w:val="21"/>
              </w:rPr>
            </w:r>
            <w:r/>
          </w:p>
        </w:tc>
        <w:tc>
          <w:tcPr>
            <w:tcW w:w="1664" w:type="dxa"/>
            <w:vAlign w:val="center"/>
            <w:textDirection w:val="lrTb"/>
            <w:noWrap w:val="false"/>
          </w:tcPr>
          <w:p>
            <w:pPr>
              <w:pStyle w:val="1192"/>
              <w:jc w:val="center"/>
              <w:widowControl/>
              <w:rPr>
                <w:rFonts w:ascii="宋体" w:hAnsi="宋体" w:cs="宋体"/>
                <w:color w:val="000000"/>
                <w:szCs w:val="21"/>
              </w:rPr>
              <w:framePr w:hSpace="180" w:wrap="around" w:vAnchor="text" w:hAnchor="page" w:x="1676" w:y="137"/>
            </w:pPr>
            <w:r>
              <w:rPr>
                <w:rFonts w:ascii="宋体" w:hAnsi="宋体" w:cs="宋体"/>
                <w:color w:val="000000"/>
                <w:szCs w:val="21"/>
              </w:rPr>
              <w:t xml:space="preserve">250</w:t>
            </w:r>
            <w:r>
              <w:rPr>
                <w:rFonts w:hint="eastAsia" w:ascii="宋体" w:hAnsi="宋体" w:cs="宋体"/>
                <w:color w:val="000000"/>
                <w:szCs w:val="21"/>
              </w:rPr>
              <w:t xml:space="preserve">天*</w:t>
            </w:r>
            <w:r>
              <w:rPr>
                <w:rFonts w:ascii="宋体" w:hAnsi="宋体" w:cs="宋体"/>
                <w:color w:val="000000"/>
                <w:szCs w:val="21"/>
              </w:rPr>
              <w:t xml:space="preserve">X</w:t>
            </w:r>
            <w:r>
              <w:rPr>
                <w:rFonts w:hint="eastAsia" w:ascii="宋体" w:hAnsi="宋体" w:cs="宋体"/>
                <w:color w:val="000000"/>
                <w:szCs w:val="21"/>
              </w:rPr>
              <w:t xml:space="preserve">人次</w:t>
            </w:r>
            <w:r>
              <w:rPr>
                <w:rFonts w:ascii="宋体" w:hAnsi="宋体" w:cs="宋体"/>
                <w:color w:val="000000"/>
                <w:szCs w:val="21"/>
              </w:rPr>
            </w:r>
            <w:r/>
          </w:p>
        </w:tc>
        <w:tc>
          <w:tcPr>
            <w:tcW w:w="1336" w:type="dxa"/>
            <w:vAlign w:val="center"/>
            <w:textDirection w:val="lrTb"/>
            <w:noWrap w:val="false"/>
          </w:tcPr>
          <w:p>
            <w:pPr>
              <w:pStyle w:val="1192"/>
              <w:jc w:val="center"/>
              <w:widowControl/>
              <w:rPr>
                <w:rFonts w:ascii="宋体" w:hAnsi="宋体" w:cs="宋体"/>
                <w:color w:val="000000"/>
                <w:szCs w:val="21"/>
              </w:rPr>
              <w:framePr w:hSpace="180" w:wrap="around" w:vAnchor="text" w:hAnchor="page" w:x="1676" w:y="137"/>
            </w:pPr>
            <w:r>
              <w:rPr>
                <w:rFonts w:hint="eastAsia" w:ascii="宋体" w:hAnsi="宋体" w:cs="宋体"/>
                <w:color w:val="000000"/>
                <w:szCs w:val="21"/>
              </w:rPr>
              <w:t xml:space="preserve">3.5元/餐</w:t>
            </w:r>
            <w:r>
              <w:rPr>
                <w:rFonts w:ascii="宋体" w:hAnsi="宋体" w:cs="宋体"/>
                <w:color w:val="000000"/>
                <w:szCs w:val="21"/>
              </w:rPr>
            </w:r>
            <w:r/>
          </w:p>
        </w:tc>
        <w:tc>
          <w:tcPr>
            <w:tcW w:w="1505" w:type="dxa"/>
            <w:vAlign w:val="center"/>
            <w:textDirection w:val="lrTb"/>
            <w:noWrap w:val="false"/>
          </w:tcPr>
          <w:p>
            <w:pPr>
              <w:pStyle w:val="1192"/>
              <w:jc w:val="center"/>
              <w:spacing w:before="181" w:line="360" w:lineRule="auto"/>
              <w:rPr>
                <w:rFonts w:ascii="宋体" w:hAnsi="宋体" w:cs="宋体"/>
                <w:color w:val="000000"/>
                <w:szCs w:val="21"/>
              </w:rPr>
              <w:framePr w:hSpace="180" w:wrap="around" w:vAnchor="text" w:hAnchor="page" w:x="1676" w:y="137"/>
            </w:pPr>
            <w:r>
              <w:rPr>
                <w:rFonts w:ascii="宋体" w:hAnsi="宋体" w:cs="宋体"/>
                <w:color w:val="000000"/>
                <w:szCs w:val="21"/>
              </w:rPr>
            </w:r>
            <w:r/>
          </w:p>
        </w:tc>
        <w:tc>
          <w:tcPr>
            <w:tcW w:w="2040" w:type="dxa"/>
            <w:vAlign w:val="center"/>
            <w:textDirection w:val="lrTb"/>
            <w:noWrap w:val="false"/>
          </w:tcPr>
          <w:p>
            <w:pPr>
              <w:pStyle w:val="1192"/>
              <w:jc w:val="left"/>
              <w:widowControl/>
              <w:rPr>
                <w:rFonts w:ascii="宋体" w:hAnsi="宋体" w:cs="宋体"/>
                <w:color w:val="000000"/>
                <w:szCs w:val="21"/>
              </w:rPr>
              <w:framePr w:hSpace="180" w:wrap="around" w:vAnchor="text" w:hAnchor="page" w:x="1676" w:y="137"/>
            </w:pPr>
            <w:r>
              <w:rPr>
                <w:rFonts w:hint="eastAsia" w:ascii="宋体" w:hAnsi="宋体"/>
                <w:szCs w:val="21"/>
              </w:rPr>
              <w:t xml:space="preserve">送餐按4元/餐</w:t>
            </w:r>
            <w:r>
              <w:rPr>
                <w:rFonts w:hint="eastAsia" w:ascii="宋体" w:hAnsi="宋体" w:cs="宋体"/>
                <w:color w:val="000000"/>
                <w:szCs w:val="21"/>
              </w:rPr>
              <w:t xml:space="preserve">结算</w:t>
            </w:r>
            <w:r>
              <w:rPr>
                <w:rFonts w:hint="eastAsia" w:ascii="宋体" w:hAnsi="宋体"/>
                <w:szCs w:val="21"/>
              </w:rPr>
              <w:t xml:space="preserve">，</w:t>
            </w:r>
            <w:r>
              <w:rPr>
                <w:rFonts w:hint="eastAsia" w:ascii="宋体" w:hAnsi="宋体" w:cs="宋体"/>
                <w:color w:val="000000"/>
                <w:szCs w:val="21"/>
              </w:rPr>
              <w:t xml:space="preserve">按实结算。</w:t>
            </w:r>
            <w:r>
              <w:rPr>
                <w:rFonts w:ascii="宋体" w:hAnsi="宋体" w:cs="宋体"/>
                <w:color w:val="000000"/>
                <w:szCs w:val="21"/>
              </w:rPr>
            </w:r>
            <w:r/>
          </w:p>
        </w:tc>
      </w:tr>
      <w:tr>
        <w:trPr>
          <w:cantSplit/>
          <w:trHeight w:val="707" w:hRule="exact"/>
        </w:trPr>
        <w:tc>
          <w:tcPr>
            <w:tcW w:w="661" w:type="dxa"/>
            <w:vAlign w:val="center"/>
            <w:vMerge w:val="restart"/>
            <w:textDirection w:val="lrTb"/>
            <w:noWrap w:val="false"/>
          </w:tcPr>
          <w:p>
            <w:pPr>
              <w:pStyle w:val="1192"/>
              <w:jc w:val="center"/>
              <w:spacing w:before="181" w:line="360" w:lineRule="auto"/>
              <w:rPr>
                <w:rFonts w:ascii="宋体" w:hAnsi="宋体" w:cs="宋体"/>
                <w:color w:val="000000"/>
                <w:szCs w:val="21"/>
              </w:rPr>
              <w:framePr w:hSpace="180" w:wrap="around" w:vAnchor="text" w:hAnchor="page" w:x="1676" w:y="137"/>
            </w:pPr>
            <w:r>
              <w:rPr>
                <w:rFonts w:hint="eastAsia" w:ascii="宋体" w:hAnsi="宋体" w:cs="宋体"/>
                <w:color w:val="000000"/>
                <w:szCs w:val="21"/>
              </w:rPr>
              <w:t xml:space="preserve">5</w:t>
            </w:r>
            <w:r>
              <w:rPr>
                <w:rFonts w:ascii="宋体" w:hAnsi="宋体" w:cs="宋体"/>
                <w:color w:val="000000"/>
                <w:szCs w:val="21"/>
              </w:rPr>
            </w:r>
            <w:r/>
          </w:p>
        </w:tc>
        <w:tc>
          <w:tcPr>
            <w:tcW w:w="2384" w:type="dxa"/>
            <w:vAlign w:val="center"/>
            <w:vMerge w:val="restart"/>
            <w:textDirection w:val="lrTb"/>
            <w:noWrap w:val="false"/>
          </w:tcPr>
          <w:p>
            <w:pPr>
              <w:pStyle w:val="1192"/>
              <w:jc w:val="center"/>
              <w:widowControl/>
              <w:rPr>
                <w:rFonts w:ascii="宋体" w:hAnsi="宋体" w:cs="宋体"/>
                <w:color w:val="000000"/>
                <w:szCs w:val="21"/>
              </w:rPr>
              <w:framePr w:hSpace="180" w:wrap="around" w:vAnchor="text" w:hAnchor="page" w:x="1676" w:y="137"/>
            </w:pPr>
            <w:r>
              <w:rPr>
                <w:rFonts w:hint="eastAsia" w:ascii="宋体" w:hAnsi="宋体" w:cs="宋体"/>
                <w:color w:val="000000"/>
                <w:szCs w:val="21"/>
              </w:rPr>
              <w:t xml:space="preserve">餐点</w:t>
            </w:r>
            <w:r>
              <w:rPr>
                <w:rFonts w:ascii="宋体" w:hAnsi="宋体" w:cs="宋体"/>
                <w:color w:val="000000"/>
                <w:szCs w:val="21"/>
              </w:rPr>
            </w:r>
            <w:r/>
          </w:p>
          <w:p>
            <w:pPr>
              <w:pStyle w:val="1192"/>
              <w:jc w:val="center"/>
              <w:widowControl/>
              <w:rPr>
                <w:rFonts w:ascii="宋体" w:hAnsi="宋体" w:cs="宋体"/>
                <w:color w:val="000000"/>
                <w:szCs w:val="21"/>
              </w:rPr>
              <w:framePr w:hSpace="180" w:wrap="around" w:vAnchor="text" w:hAnchor="page" w:x="1676" w:y="137"/>
            </w:pPr>
            <w:r>
              <w:rPr>
                <w:rFonts w:hint="eastAsia" w:ascii="宋体" w:hAnsi="宋体" w:cs="宋体"/>
                <w:color w:val="000000"/>
                <w:szCs w:val="21"/>
              </w:rPr>
              <w:t xml:space="preserve">（水果/酸奶/粗粮等）</w:t>
            </w:r>
            <w:r>
              <w:rPr>
                <w:rFonts w:ascii="宋体" w:hAnsi="宋体" w:cs="宋体"/>
                <w:color w:val="000000"/>
                <w:szCs w:val="21"/>
              </w:rPr>
            </w:r>
            <w:r/>
          </w:p>
        </w:tc>
        <w:tc>
          <w:tcPr>
            <w:tcW w:w="1664" w:type="dxa"/>
            <w:vAlign w:val="center"/>
            <w:textDirection w:val="lrTb"/>
            <w:noWrap w:val="false"/>
          </w:tcPr>
          <w:p>
            <w:pPr>
              <w:pStyle w:val="1192"/>
              <w:jc w:val="center"/>
              <w:widowControl/>
              <w:rPr>
                <w:rFonts w:ascii="宋体" w:hAnsi="宋体" w:cs="宋体"/>
                <w:color w:val="000000"/>
                <w:szCs w:val="21"/>
              </w:rPr>
              <w:framePr w:hSpace="180" w:wrap="around" w:vAnchor="text" w:hAnchor="page" w:x="1676" w:y="137"/>
            </w:pPr>
            <w:r>
              <w:rPr>
                <w:rFonts w:hint="eastAsia" w:ascii="宋体" w:hAnsi="宋体" w:cs="宋体"/>
                <w:color w:val="000000"/>
                <w:szCs w:val="21"/>
              </w:rPr>
              <w:t xml:space="preserve">2</w:t>
            </w:r>
            <w:r>
              <w:rPr>
                <w:rFonts w:ascii="宋体" w:hAnsi="宋体" w:cs="宋体"/>
                <w:color w:val="000000"/>
                <w:szCs w:val="21"/>
              </w:rPr>
              <w:t xml:space="preserve">50</w:t>
            </w:r>
            <w:r>
              <w:rPr>
                <w:rFonts w:hint="eastAsia" w:ascii="宋体" w:hAnsi="宋体" w:cs="宋体"/>
                <w:color w:val="000000"/>
                <w:szCs w:val="21"/>
              </w:rPr>
              <w:t xml:space="preserve">天*</w:t>
            </w:r>
            <w:r>
              <w:rPr>
                <w:rFonts w:ascii="宋体" w:hAnsi="宋体" w:cs="宋体"/>
                <w:color w:val="000000"/>
                <w:szCs w:val="21"/>
              </w:rPr>
              <w:t xml:space="preserve">X</w:t>
            </w:r>
            <w:r>
              <w:rPr>
                <w:rFonts w:hint="eastAsia" w:ascii="宋体" w:hAnsi="宋体" w:cs="宋体"/>
                <w:color w:val="000000"/>
                <w:szCs w:val="21"/>
              </w:rPr>
              <w:t xml:space="preserve">人次</w:t>
            </w:r>
            <w:r>
              <w:rPr>
                <w:rFonts w:ascii="宋体" w:hAnsi="宋体" w:cs="宋体"/>
                <w:color w:val="000000"/>
                <w:szCs w:val="21"/>
              </w:rPr>
            </w:r>
            <w:r/>
          </w:p>
        </w:tc>
        <w:tc>
          <w:tcPr>
            <w:tcW w:w="1336" w:type="dxa"/>
            <w:vAlign w:val="center"/>
            <w:textDirection w:val="lrTb"/>
            <w:noWrap w:val="false"/>
          </w:tcPr>
          <w:p>
            <w:pPr>
              <w:pStyle w:val="1192"/>
              <w:jc w:val="center"/>
              <w:widowControl/>
              <w:rPr>
                <w:rFonts w:ascii="宋体" w:hAnsi="宋体" w:cs="宋体"/>
                <w:color w:val="000000"/>
                <w:szCs w:val="21"/>
              </w:rPr>
              <w:framePr w:hSpace="180" w:wrap="around" w:vAnchor="text" w:hAnchor="page" w:x="1676" w:y="137"/>
            </w:pPr>
            <w:r>
              <w:rPr>
                <w:rFonts w:ascii="宋体" w:hAnsi="宋体" w:cs="宋体"/>
                <w:color w:val="000000"/>
                <w:szCs w:val="21"/>
              </w:rPr>
              <w:t xml:space="preserve">2.5</w:t>
            </w:r>
            <w:r>
              <w:rPr>
                <w:rFonts w:hint="eastAsia" w:ascii="宋体" w:hAnsi="宋体" w:cs="宋体"/>
                <w:color w:val="000000"/>
                <w:szCs w:val="21"/>
              </w:rPr>
              <w:t xml:space="preserve">元/餐</w:t>
            </w:r>
            <w:r>
              <w:rPr>
                <w:rFonts w:ascii="宋体" w:hAnsi="宋体" w:cs="宋体"/>
                <w:color w:val="000000"/>
                <w:szCs w:val="21"/>
              </w:rPr>
            </w:r>
            <w:r/>
          </w:p>
        </w:tc>
        <w:tc>
          <w:tcPr>
            <w:tcW w:w="1505" w:type="dxa"/>
            <w:vAlign w:val="center"/>
            <w:textDirection w:val="lrTb"/>
            <w:noWrap w:val="false"/>
          </w:tcPr>
          <w:p>
            <w:pPr>
              <w:pStyle w:val="1192"/>
              <w:jc w:val="center"/>
              <w:spacing w:before="181" w:line="360" w:lineRule="auto"/>
              <w:rPr>
                <w:rFonts w:ascii="宋体" w:hAnsi="宋体" w:cs="宋体"/>
                <w:color w:val="000000"/>
                <w:szCs w:val="21"/>
              </w:rPr>
              <w:framePr w:hSpace="180" w:wrap="around" w:vAnchor="text" w:hAnchor="page" w:x="1676" w:y="137"/>
            </w:pPr>
            <w:r>
              <w:rPr>
                <w:rFonts w:ascii="宋体" w:hAnsi="宋体" w:cs="宋体"/>
                <w:color w:val="000000"/>
                <w:szCs w:val="21"/>
              </w:rPr>
            </w:r>
            <w:r/>
          </w:p>
        </w:tc>
        <w:tc>
          <w:tcPr>
            <w:tcW w:w="2040" w:type="dxa"/>
            <w:vAlign w:val="center"/>
            <w:textDirection w:val="lrTb"/>
            <w:noWrap w:val="false"/>
          </w:tcPr>
          <w:p>
            <w:pPr>
              <w:pStyle w:val="1192"/>
              <w:jc w:val="left"/>
              <w:widowControl/>
              <w:rPr>
                <w:rFonts w:ascii="宋体" w:hAnsi="宋体" w:cs="宋体"/>
                <w:color w:val="000000"/>
                <w:szCs w:val="21"/>
              </w:rPr>
              <w:framePr w:hSpace="180" w:wrap="around" w:vAnchor="text" w:hAnchor="page" w:x="1676" w:y="137"/>
            </w:pPr>
            <w:r>
              <w:rPr>
                <w:rFonts w:hint="eastAsia" w:ascii="宋体" w:hAnsi="宋体" w:cs="宋体"/>
                <w:color w:val="000000"/>
                <w:szCs w:val="21"/>
              </w:rPr>
              <w:t xml:space="preserve">仅</w:t>
            </w:r>
            <w:r>
              <w:rPr>
                <w:rFonts w:hint="eastAsia" w:ascii="宋体" w:hAnsi="宋体" w:cs="宋体"/>
                <w:color w:val="000000"/>
                <w:szCs w:val="21"/>
              </w:rPr>
              <w:t xml:space="preserve">君子亭</w:t>
            </w:r>
            <w:r>
              <w:rPr>
                <w:rFonts w:hint="eastAsia" w:ascii="宋体" w:hAnsi="宋体" w:cs="宋体"/>
                <w:color w:val="000000"/>
                <w:szCs w:val="21"/>
              </w:rPr>
              <w:t xml:space="preserve">、新城提供，按实结算。</w:t>
            </w:r>
            <w:r>
              <w:rPr>
                <w:rFonts w:ascii="宋体" w:hAnsi="宋体" w:cs="宋体"/>
                <w:color w:val="000000"/>
                <w:szCs w:val="21"/>
              </w:rPr>
            </w:r>
            <w:r/>
          </w:p>
        </w:tc>
      </w:tr>
      <w:tr>
        <w:trPr>
          <w:cantSplit/>
          <w:trHeight w:val="707" w:hRule="exact"/>
        </w:trPr>
        <w:tc>
          <w:tcPr>
            <w:tcW w:w="661" w:type="dxa"/>
            <w:vAlign w:val="center"/>
            <w:vMerge w:val="continue"/>
            <w:textDirection w:val="lrTb"/>
            <w:noWrap w:val="false"/>
          </w:tcPr>
          <w:p>
            <w:pPr>
              <w:pStyle w:val="1192"/>
              <w:jc w:val="center"/>
              <w:spacing w:before="181" w:line="360" w:lineRule="auto"/>
              <w:rPr>
                <w:rFonts w:hint="eastAsia" w:ascii="宋体" w:hAnsi="宋体" w:cs="宋体"/>
                <w:color w:val="000000"/>
                <w:szCs w:val="21"/>
              </w:rPr>
              <w:framePr w:hSpace="180" w:wrap="around" w:vAnchor="text" w:hAnchor="page" w:x="1676" w:y="137"/>
            </w:pPr>
            <w:r>
              <w:rPr>
                <w:rFonts w:hint="eastAsia" w:ascii="宋体" w:hAnsi="宋体" w:cs="宋体"/>
                <w:color w:val="000000"/>
                <w:szCs w:val="21"/>
              </w:rPr>
            </w:r>
            <w:r/>
          </w:p>
        </w:tc>
        <w:tc>
          <w:tcPr>
            <w:tcW w:w="2384" w:type="dxa"/>
            <w:vAlign w:val="center"/>
            <w:vMerge w:val="continue"/>
            <w:textDirection w:val="lrTb"/>
            <w:noWrap w:val="false"/>
          </w:tcPr>
          <w:p>
            <w:pPr>
              <w:pStyle w:val="1192"/>
              <w:jc w:val="center"/>
              <w:widowControl/>
              <w:rPr>
                <w:rFonts w:ascii="宋体" w:hAnsi="宋体" w:cs="宋体"/>
                <w:color w:val="000000"/>
                <w:szCs w:val="21"/>
              </w:rPr>
              <w:framePr w:hSpace="180" w:wrap="around" w:vAnchor="text" w:hAnchor="page" w:x="1676" w:y="137"/>
            </w:pPr>
            <w:r>
              <w:rPr>
                <w:rFonts w:ascii="宋体" w:hAnsi="宋体" w:cs="宋体"/>
                <w:color w:val="000000"/>
                <w:szCs w:val="21"/>
              </w:rPr>
            </w:r>
            <w:r/>
          </w:p>
        </w:tc>
        <w:tc>
          <w:tcPr>
            <w:tcW w:w="1664" w:type="dxa"/>
            <w:vAlign w:val="center"/>
            <w:textDirection w:val="lrTb"/>
            <w:noWrap w:val="false"/>
          </w:tcPr>
          <w:p>
            <w:pPr>
              <w:pStyle w:val="1192"/>
              <w:jc w:val="center"/>
              <w:widowControl/>
              <w:rPr>
                <w:rFonts w:ascii="宋体" w:hAnsi="宋体" w:cs="宋体"/>
                <w:color w:val="000000"/>
                <w:szCs w:val="21"/>
              </w:rPr>
              <w:framePr w:hSpace="180" w:wrap="around" w:vAnchor="text" w:hAnchor="page" w:x="1676" w:y="137"/>
            </w:pPr>
            <w:r>
              <w:rPr>
                <w:rFonts w:ascii="宋体" w:hAnsi="宋体" w:cs="宋体"/>
                <w:color w:val="000000"/>
                <w:szCs w:val="21"/>
              </w:rPr>
              <w:t xml:space="preserve">104</w:t>
            </w:r>
            <w:r>
              <w:rPr>
                <w:rFonts w:hint="eastAsia" w:ascii="宋体" w:hAnsi="宋体" w:cs="宋体"/>
                <w:color w:val="000000"/>
                <w:szCs w:val="21"/>
              </w:rPr>
              <w:t xml:space="preserve">天*</w:t>
            </w:r>
            <w:r>
              <w:rPr>
                <w:rFonts w:ascii="宋体" w:hAnsi="宋体" w:cs="宋体"/>
                <w:color w:val="000000"/>
                <w:szCs w:val="21"/>
              </w:rPr>
              <w:t xml:space="preserve">X</w:t>
            </w:r>
            <w:r>
              <w:rPr>
                <w:rFonts w:hint="eastAsia" w:ascii="宋体" w:hAnsi="宋体" w:cs="宋体"/>
                <w:color w:val="000000"/>
                <w:szCs w:val="21"/>
              </w:rPr>
              <w:t xml:space="preserve">人次</w:t>
            </w:r>
            <w:r>
              <w:rPr>
                <w:rFonts w:ascii="宋体" w:hAnsi="宋体" w:cs="宋体"/>
                <w:color w:val="000000"/>
                <w:szCs w:val="21"/>
              </w:rPr>
            </w:r>
            <w:r/>
          </w:p>
        </w:tc>
        <w:tc>
          <w:tcPr>
            <w:tcW w:w="1336" w:type="dxa"/>
            <w:vAlign w:val="center"/>
            <w:textDirection w:val="lrTb"/>
            <w:noWrap w:val="false"/>
          </w:tcPr>
          <w:p>
            <w:pPr>
              <w:pStyle w:val="1192"/>
              <w:jc w:val="center"/>
              <w:widowControl/>
              <w:rPr>
                <w:rFonts w:ascii="宋体" w:hAnsi="宋体" w:cs="宋体"/>
                <w:color w:val="000000"/>
                <w:szCs w:val="21"/>
              </w:rPr>
              <w:framePr w:hSpace="180" w:wrap="around" w:vAnchor="text" w:hAnchor="page" w:x="1676" w:y="137"/>
            </w:pPr>
            <w:r>
              <w:rPr>
                <w:rFonts w:ascii="宋体" w:hAnsi="宋体" w:cs="宋体"/>
                <w:color w:val="000000"/>
                <w:szCs w:val="21"/>
              </w:rPr>
              <w:t xml:space="preserve">2.5</w:t>
            </w:r>
            <w:r>
              <w:rPr>
                <w:rFonts w:hint="eastAsia" w:ascii="宋体" w:hAnsi="宋体" w:cs="宋体"/>
                <w:color w:val="000000"/>
                <w:szCs w:val="21"/>
              </w:rPr>
              <w:t xml:space="preserve">元/餐</w:t>
            </w:r>
            <w:r>
              <w:rPr>
                <w:rFonts w:ascii="宋体" w:hAnsi="宋体" w:cs="宋体"/>
                <w:color w:val="000000"/>
                <w:szCs w:val="21"/>
              </w:rPr>
            </w:r>
            <w:r/>
          </w:p>
        </w:tc>
        <w:tc>
          <w:tcPr>
            <w:tcW w:w="1505" w:type="dxa"/>
            <w:vAlign w:val="center"/>
            <w:textDirection w:val="lrTb"/>
            <w:noWrap w:val="false"/>
          </w:tcPr>
          <w:p>
            <w:pPr>
              <w:pStyle w:val="1192"/>
              <w:jc w:val="center"/>
              <w:spacing w:before="181" w:line="360" w:lineRule="auto"/>
              <w:rPr>
                <w:rFonts w:ascii="宋体" w:hAnsi="宋体" w:cs="宋体"/>
                <w:color w:val="000000"/>
                <w:szCs w:val="21"/>
              </w:rPr>
              <w:framePr w:hSpace="180" w:wrap="around" w:vAnchor="text" w:hAnchor="page" w:x="1676" w:y="137"/>
            </w:pPr>
            <w:r>
              <w:rPr>
                <w:rFonts w:ascii="宋体" w:hAnsi="宋体" w:cs="宋体"/>
                <w:color w:val="000000"/>
                <w:szCs w:val="21"/>
              </w:rPr>
            </w:r>
            <w:r/>
          </w:p>
        </w:tc>
        <w:tc>
          <w:tcPr>
            <w:tcW w:w="2040" w:type="dxa"/>
            <w:vAlign w:val="center"/>
            <w:textDirection w:val="lrTb"/>
            <w:noWrap w:val="false"/>
          </w:tcPr>
          <w:p>
            <w:pPr>
              <w:pStyle w:val="1192"/>
              <w:jc w:val="left"/>
              <w:widowControl/>
              <w:rPr>
                <w:rFonts w:ascii="宋体" w:hAnsi="宋体" w:cs="宋体"/>
                <w:color w:val="000000"/>
                <w:szCs w:val="21"/>
              </w:rPr>
              <w:framePr w:hSpace="180" w:wrap="around" w:vAnchor="text" w:hAnchor="page" w:x="1676" w:y="137"/>
            </w:pPr>
            <w:r>
              <w:rPr>
                <w:rFonts w:hint="eastAsia" w:ascii="宋体" w:hAnsi="宋体" w:cs="宋体"/>
                <w:color w:val="000000"/>
                <w:szCs w:val="21"/>
              </w:rPr>
              <w:t xml:space="preserve">仅</w:t>
            </w:r>
            <w:r>
              <w:rPr>
                <w:rFonts w:hint="eastAsia" w:ascii="宋体" w:hAnsi="宋体" w:cs="宋体"/>
                <w:color w:val="000000"/>
                <w:szCs w:val="21"/>
                <w:lang w:bidi="ar"/>
              </w:rPr>
              <w:t xml:space="preserve">红杨</w:t>
            </w:r>
            <w:r>
              <w:rPr>
                <w:rFonts w:hint="eastAsia" w:ascii="宋体" w:hAnsi="宋体" w:cs="宋体"/>
                <w:color w:val="000000"/>
                <w:szCs w:val="21"/>
              </w:rPr>
              <w:t xml:space="preserve">提供，按实结算（</w:t>
            </w:r>
            <w:r>
              <w:rPr>
                <w:rFonts w:ascii="宋体" w:hAnsi="宋体" w:cs="宋体"/>
                <w:color w:val="000000"/>
                <w:szCs w:val="21"/>
              </w:rPr>
              <w:t xml:space="preserve">每周</w:t>
            </w:r>
            <w:r>
              <w:rPr>
                <w:rFonts w:hint="eastAsia" w:ascii="宋体" w:hAnsi="宋体" w:cs="宋体"/>
                <w:color w:val="000000"/>
                <w:szCs w:val="21"/>
              </w:rPr>
              <w:t xml:space="preserve">2次）</w:t>
            </w:r>
            <w:r>
              <w:rPr>
                <w:rFonts w:ascii="宋体" w:hAnsi="宋体" w:cs="宋体"/>
                <w:color w:val="000000"/>
                <w:szCs w:val="21"/>
              </w:rPr>
            </w:r>
            <w:r/>
          </w:p>
        </w:tc>
      </w:tr>
      <w:tr>
        <w:trPr>
          <w:trHeight w:val="547" w:hRule="exact"/>
        </w:trPr>
        <w:tc>
          <w:tcPr>
            <w:gridSpan w:val="6"/>
            <w:tcW w:w="9590" w:type="dxa"/>
            <w:vAlign w:val="center"/>
            <w:textDirection w:val="lrTb"/>
            <w:noWrap w:val="false"/>
          </w:tcPr>
          <w:p>
            <w:pPr>
              <w:pStyle w:val="1192"/>
              <w:jc w:val="left"/>
              <w:spacing w:before="181" w:line="360" w:lineRule="auto"/>
              <w:rPr>
                <w:rFonts w:ascii="宋体" w:hAnsi="宋体" w:cs="宋体"/>
                <w:color w:val="000000"/>
                <w:szCs w:val="21"/>
              </w:rPr>
              <w:framePr w:hSpace="180" w:wrap="around" w:vAnchor="text" w:hAnchor="page" w:x="1676" w:y="137"/>
            </w:pPr>
            <w:r>
              <w:rPr>
                <w:rFonts w:hint="eastAsia" w:ascii="宋体" w:hAnsi="宋体" w:cs="宋体"/>
                <w:color w:val="000000"/>
                <w:szCs w:val="21"/>
              </w:rPr>
              <w:t xml:space="preserve">合计：人民币         </w:t>
            </w:r>
            <w:r>
              <w:rPr>
                <w:rFonts w:ascii="宋体" w:hAnsi="宋体" w:cs="宋体"/>
                <w:color w:val="000000"/>
                <w:szCs w:val="21"/>
              </w:rPr>
              <w:t xml:space="preserve">（¥：</w:t>
            </w:r>
            <w:r>
              <w:rPr>
                <w:rFonts w:hint="eastAsia" w:ascii="宋体" w:hAnsi="宋体" w:cs="宋体"/>
                <w:color w:val="000000"/>
                <w:szCs w:val="21"/>
              </w:rPr>
              <w:t xml:space="preserve">     </w:t>
            </w:r>
            <w:r>
              <w:rPr>
                <w:rFonts w:ascii="宋体" w:hAnsi="宋体" w:cs="宋体"/>
                <w:color w:val="000000"/>
                <w:szCs w:val="21"/>
              </w:rPr>
              <w:t xml:space="preserve">）</w:t>
            </w:r>
            <w:r/>
          </w:p>
        </w:tc>
      </w:tr>
    </w:tbl>
    <w:p>
      <w:pPr>
        <w:pStyle w:val="1192"/>
      </w:pPr>
      <w:r>
        <w:rPr>
          <w:rFonts w:hint="eastAsia" w:ascii="宋体" w:hAnsi="宋体" w:cs="宋体"/>
          <w:b/>
          <w:bCs/>
          <w:color w:val="000000"/>
          <w:szCs w:val="21"/>
          <w:u w:val="single"/>
        </w:rPr>
        <w:t xml:space="preserve">       </w:t>
      </w:r>
      <w:r/>
      <w:r/>
    </w:p>
    <w:p>
      <w:pPr>
        <w:pStyle w:val="1192"/>
        <w:ind w:firstLine="405"/>
        <w:spacing w:line="360" w:lineRule="auto"/>
        <w:rPr>
          <w:rFonts w:ascii="宋体" w:hAnsi="宋体" w:cs="宋体"/>
          <w:color w:val="000000"/>
          <w:szCs w:val="21"/>
        </w:rPr>
      </w:pPr>
      <w:r>
        <w:rPr>
          <w:rFonts w:ascii="宋体" w:hAnsi="宋体" w:cs="宋体"/>
          <w:color w:val="000000"/>
          <w:szCs w:val="21"/>
        </w:rPr>
      </w:r>
      <w:r/>
    </w:p>
    <w:p>
      <w:pPr>
        <w:pStyle w:val="1192"/>
        <w:ind w:firstLine="405"/>
        <w:spacing w:line="360" w:lineRule="auto"/>
        <w:rPr>
          <w:rFonts w:ascii="宋体" w:hAnsi="宋体" w:cs="宋体"/>
          <w:color w:val="000000"/>
          <w:szCs w:val="21"/>
        </w:rPr>
      </w:pPr>
      <w:r>
        <w:rPr>
          <w:rFonts w:hint="eastAsia" w:ascii="宋体" w:hAnsi="宋体" w:cs="宋体"/>
          <w:color w:val="000000"/>
          <w:szCs w:val="21"/>
        </w:rPr>
        <w:t xml:space="preserve">注：</w:t>
      </w:r>
      <w:r>
        <w:rPr>
          <w:rFonts w:ascii="宋体" w:hAnsi="宋体" w:cs="宋体"/>
          <w:color w:val="000000"/>
          <w:szCs w:val="21"/>
        </w:rPr>
      </w:r>
      <w:r/>
    </w:p>
    <w:p>
      <w:pPr>
        <w:pStyle w:val="1192"/>
        <w:ind w:firstLine="405"/>
        <w:spacing w:line="360" w:lineRule="auto"/>
        <w:rPr>
          <w:rFonts w:ascii="宋体" w:hAnsi="宋体" w:cs="宋体"/>
          <w:color w:val="000000"/>
          <w:szCs w:val="21"/>
        </w:rPr>
      </w:pPr>
      <w:r>
        <w:rPr>
          <w:rFonts w:hint="eastAsia" w:ascii="宋体" w:hAnsi="宋体" w:cs="宋体"/>
          <w:color w:val="000000"/>
          <w:szCs w:val="21"/>
        </w:rPr>
        <w:t xml:space="preserve">1、投标总报价金额与开标一览表须保持一致；</w:t>
      </w:r>
      <w:r>
        <w:rPr>
          <w:rFonts w:ascii="宋体" w:hAnsi="宋体" w:cs="宋体"/>
          <w:color w:val="000000"/>
          <w:szCs w:val="21"/>
        </w:rPr>
      </w:r>
      <w:r/>
    </w:p>
    <w:p>
      <w:pPr>
        <w:pStyle w:val="1192"/>
        <w:ind w:firstLine="405"/>
        <w:spacing w:line="360" w:lineRule="auto"/>
        <w:rPr>
          <w:rFonts w:ascii="宋体" w:hAnsi="宋体" w:cs="宋体"/>
          <w:color w:val="000000"/>
          <w:szCs w:val="21"/>
        </w:rPr>
      </w:pPr>
      <w:r>
        <w:rPr>
          <w:rFonts w:hint="eastAsia" w:ascii="宋体" w:hAnsi="宋体" w:cs="宋体"/>
          <w:color w:val="000000"/>
          <w:szCs w:val="21"/>
        </w:rPr>
        <w:t xml:space="preserve">2、表格内容可根据实际情况进行适当调整，但不得进行实质性修改，且应包含全部服务内容。</w:t>
      </w:r>
      <w:r>
        <w:rPr>
          <w:rFonts w:ascii="宋体" w:hAnsi="宋体" w:cs="宋体"/>
          <w:color w:val="000000"/>
          <w:szCs w:val="21"/>
        </w:rPr>
      </w:r>
      <w:r/>
    </w:p>
    <w:p>
      <w:pPr>
        <w:pStyle w:val="1192"/>
        <w:ind w:firstLine="405"/>
        <w:spacing w:line="360" w:lineRule="auto"/>
        <w:rPr>
          <w:rFonts w:ascii="宋体" w:hAnsi="宋体" w:cs="宋体"/>
          <w:color w:val="000000"/>
          <w:szCs w:val="21"/>
        </w:rPr>
      </w:pPr>
      <w:r>
        <w:rPr>
          <w:rFonts w:hint="eastAsia" w:ascii="宋体" w:hAnsi="宋体" w:cs="宋体"/>
          <w:color w:val="000000"/>
          <w:szCs w:val="21"/>
        </w:rPr>
        <w:t xml:space="preserve">3、投标总报价应包括服务所需的人工费、活动经费、日常运营费、餐费、管理费、交通费、利润、税金及合同包含的所有风险、责任等各项应有费用。</w:t>
      </w:r>
      <w:r>
        <w:rPr>
          <w:rFonts w:ascii="宋体" w:hAnsi="宋体" w:cs="宋体"/>
          <w:color w:val="000000"/>
          <w:szCs w:val="21"/>
        </w:rPr>
      </w:r>
      <w:r/>
    </w:p>
    <w:p>
      <w:pPr>
        <w:pStyle w:val="1597"/>
        <w:ind w:firstLine="405"/>
        <w:spacing w:line="360" w:lineRule="auto"/>
        <w:rPr>
          <w:rFonts w:hint="eastAsia" w:hAnsi="宋体" w:eastAsia="宋体" w:cs="宋体"/>
          <w:sz w:val="21"/>
          <w:szCs w:val="21"/>
        </w:rPr>
      </w:pPr>
      <w:r>
        <w:rPr>
          <w:rFonts w:hint="eastAsia" w:hAnsi="宋体" w:eastAsia="宋体" w:cs="宋体"/>
          <w:sz w:val="21"/>
          <w:szCs w:val="21"/>
        </w:rPr>
      </w:r>
      <w:r/>
    </w:p>
    <w:p>
      <w:pPr>
        <w:pStyle w:val="1597"/>
        <w:ind w:firstLine="405"/>
        <w:spacing w:line="360" w:lineRule="auto"/>
        <w:rPr>
          <w:rFonts w:hint="eastAsia" w:hAnsi="宋体" w:eastAsia="宋体" w:cs="宋体"/>
          <w:sz w:val="21"/>
          <w:szCs w:val="21"/>
        </w:rPr>
      </w:pPr>
      <w:r>
        <w:rPr>
          <w:rFonts w:hint="eastAsia" w:hAnsi="宋体" w:eastAsia="宋体" w:cs="宋体"/>
          <w:sz w:val="21"/>
          <w:szCs w:val="21"/>
        </w:rPr>
        <w:t xml:space="preserve">投标人：（盖章）</w:t>
      </w:r>
      <w:r/>
    </w:p>
    <w:p>
      <w:pPr>
        <w:pStyle w:val="1585"/>
        <w:ind w:firstLine="464"/>
        <w:jc w:val="left"/>
        <w:spacing w:line="360" w:lineRule="auto"/>
        <w:rPr>
          <w:rFonts w:hAnsi="宋体" w:eastAsia="宋体"/>
          <w:sz w:val="21"/>
          <w:szCs w:val="21"/>
        </w:rPr>
      </w:pPr>
      <w:r>
        <w:rPr>
          <w:rFonts w:hAnsi="宋体" w:eastAsia="宋体"/>
          <w:sz w:val="21"/>
          <w:szCs w:val="21"/>
        </w:rPr>
        <w:t xml:space="preserve">法定代表人或授权委托人：（签字或盖章）</w:t>
      </w:r>
      <w:r/>
    </w:p>
    <w:p>
      <w:pPr>
        <w:pStyle w:val="1214"/>
        <w:jc w:val="both"/>
        <w:spacing w:line="360" w:lineRule="auto"/>
        <w:rPr>
          <w:rFonts w:ascii="宋体" w:hAnsi="宋体" w:eastAsia="宋体" w:cs="宋体"/>
          <w:sz w:val="21"/>
          <w:szCs w:val="21"/>
        </w:rPr>
        <w:sectPr>
          <w:headerReference w:type="default" r:id="rId14"/>
          <w:headerReference w:type="even" r:id="rId15"/>
          <w:headerReference w:type="first" r:id="rId16"/>
          <w:footerReference w:type="default" r:id="rId34"/>
          <w:footerReference w:type="even" r:id="rId35"/>
          <w:footerReference w:type="first" r:id="rId36"/>
          <w:footnotePr/>
          <w:endnotePr/>
          <w:type w:val="nextPage"/>
          <w:pgSz w:w="11906" w:h="16838" w:orient="portrait"/>
          <w:pgMar w:top="993" w:right="1247" w:bottom="1247" w:left="1531" w:header="851" w:footer="680" w:gutter="0"/>
          <w:cols w:num="1" w:sep="0" w:space="720" w:equalWidth="1"/>
          <w:docGrid w:linePitch="360"/>
        </w:sectPr>
      </w:pPr>
      <w:r>
        <w:rPr>
          <w:rFonts w:hint="eastAsia" w:ascii="宋体" w:hAnsi="宋体" w:eastAsia="宋体" w:cs="宋体"/>
          <w:sz w:val="21"/>
          <w:szCs w:val="21"/>
        </w:rPr>
        <w:t xml:space="preserve">日期：    年    月    日</w:t>
      </w:r>
      <w:r>
        <w:rPr>
          <w:rFonts w:ascii="宋体" w:hAnsi="宋体" w:eastAsia="宋体" w:cs="宋体"/>
          <w:sz w:val="21"/>
          <w:szCs w:val="21"/>
        </w:rPr>
      </w:r>
      <w:r/>
    </w:p>
    <w:p>
      <w:pPr>
        <w:pStyle w:val="1214"/>
        <w:ind w:firstLine="0"/>
        <w:jc w:val="center"/>
        <w:spacing w:line="360" w:lineRule="auto"/>
        <w:rPr>
          <w:rFonts w:ascii="宋体" w:hAnsi="宋体" w:eastAsia="宋体" w:cs="宋体"/>
          <w:b/>
          <w:bCs/>
          <w:szCs w:val="24"/>
        </w:rPr>
      </w:pPr>
      <w:r>
        <w:rPr>
          <w:rFonts w:ascii="宋体" w:hAnsi="宋体" w:eastAsia="宋体" w:cs="宋体"/>
          <w:b/>
          <w:bCs/>
          <w:szCs w:val="24"/>
        </w:rPr>
      </w:r>
      <w:r/>
    </w:p>
    <w:p>
      <w:pPr>
        <w:pStyle w:val="1214"/>
        <w:ind w:firstLine="0"/>
        <w:jc w:val="center"/>
        <w:spacing w:line="360" w:lineRule="auto"/>
        <w:rPr>
          <w:rFonts w:hint="eastAsia" w:ascii="宋体" w:hAnsi="宋体" w:eastAsia="宋体" w:cs="宋体"/>
          <w:b/>
          <w:bCs/>
          <w:szCs w:val="24"/>
        </w:rPr>
      </w:pPr>
      <w:r>
        <w:rPr>
          <w:rFonts w:hint="eastAsia" w:ascii="宋体" w:hAnsi="宋体" w:eastAsia="宋体" w:cs="宋体"/>
          <w:b/>
          <w:bCs/>
          <w:szCs w:val="24"/>
        </w:rPr>
        <w:t xml:space="preserve">投标</w:t>
      </w:r>
      <w:r>
        <w:rPr>
          <w:rFonts w:ascii="宋体" w:hAnsi="宋体" w:eastAsia="宋体" w:cs="宋体"/>
          <w:b/>
          <w:bCs/>
          <w:szCs w:val="24"/>
        </w:rPr>
        <w:t xml:space="preserve">报价</w:t>
      </w:r>
      <w:r>
        <w:rPr>
          <w:rFonts w:hint="eastAsia" w:ascii="宋体" w:hAnsi="宋体" w:eastAsia="宋体" w:cs="宋体"/>
          <w:b/>
          <w:bCs/>
          <w:szCs w:val="24"/>
        </w:rPr>
        <w:t xml:space="preserve">表（</w:t>
      </w:r>
      <w:r>
        <w:rPr>
          <w:rFonts w:hint="eastAsia" w:ascii="宋体" w:hAnsi="宋体" w:eastAsia="宋体" w:cs="宋体"/>
          <w:b/>
          <w:bCs/>
          <w:szCs w:val="24"/>
        </w:rPr>
        <w:t xml:space="preserve">采购包2</w:t>
      </w:r>
      <w:r>
        <w:rPr>
          <w:rFonts w:hint="eastAsia" w:ascii="宋体" w:hAnsi="宋体" w:eastAsia="宋体" w:cs="宋体"/>
          <w:b/>
          <w:bCs/>
          <w:szCs w:val="24"/>
        </w:rPr>
        <w:t xml:space="preserve">）</w:t>
      </w:r>
      <w:r/>
    </w:p>
    <w:tbl>
      <w:tblPr>
        <w:tblpPr w:horzAnchor="page" w:tblpX="1676" w:vertAnchor="text" w:tblpY="137" w:leftFromText="180" w:topFromText="0" w:rightFromText="180" w:bottomFromText="0"/>
        <w:tblW w:w="959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8"/>
        <w:gridCol w:w="2400"/>
        <w:gridCol w:w="1531"/>
        <w:gridCol w:w="1336"/>
        <w:gridCol w:w="1505"/>
        <w:gridCol w:w="2040"/>
      </w:tblGrid>
      <w:tr>
        <w:trPr>
          <w:trHeight w:val="454" w:hRule="exact"/>
        </w:trPr>
        <w:tc>
          <w:tcPr>
            <w:tcW w:w="778" w:type="dxa"/>
            <w:vAlign w:val="center"/>
            <w:textDirection w:val="lrTb"/>
            <w:noWrap w:val="false"/>
          </w:tcPr>
          <w:p>
            <w:pPr>
              <w:pStyle w:val="1192"/>
              <w:jc w:val="center"/>
              <w:spacing w:before="181" w:line="360" w:lineRule="auto"/>
              <w:rPr>
                <w:rFonts w:ascii="宋体" w:hAnsi="宋体" w:cs="宋体"/>
                <w:color w:val="000000"/>
                <w:szCs w:val="21"/>
              </w:rPr>
              <w:framePr w:hSpace="180" w:wrap="around" w:vAnchor="text" w:hAnchor="page" w:x="1676" w:y="137"/>
            </w:pPr>
            <w:r>
              <w:rPr>
                <w:rFonts w:hint="eastAsia" w:ascii="宋体" w:hAnsi="宋体" w:cs="宋体"/>
                <w:color w:val="000000"/>
                <w:szCs w:val="21"/>
              </w:rPr>
              <w:t xml:space="preserve">序号</w:t>
            </w:r>
            <w:r>
              <w:rPr>
                <w:rFonts w:ascii="宋体" w:hAnsi="宋体" w:cs="宋体"/>
                <w:color w:val="000000"/>
                <w:szCs w:val="21"/>
              </w:rPr>
            </w:r>
            <w:r/>
          </w:p>
        </w:tc>
        <w:tc>
          <w:tcPr>
            <w:tcW w:w="2400" w:type="dxa"/>
            <w:vAlign w:val="center"/>
            <w:textDirection w:val="lrTb"/>
            <w:noWrap w:val="false"/>
          </w:tcPr>
          <w:p>
            <w:pPr>
              <w:pStyle w:val="1192"/>
              <w:jc w:val="center"/>
              <w:spacing w:before="181" w:line="360" w:lineRule="auto"/>
              <w:rPr>
                <w:rFonts w:ascii="宋体" w:hAnsi="宋体" w:cs="宋体"/>
                <w:color w:val="000000"/>
                <w:szCs w:val="21"/>
              </w:rPr>
              <w:framePr w:hSpace="180" w:wrap="around" w:vAnchor="text" w:hAnchor="page" w:x="1676" w:y="137"/>
            </w:pPr>
            <w:r>
              <w:rPr>
                <w:rFonts w:ascii="宋体" w:hAnsi="宋体"/>
                <w:spacing w:val="20"/>
              </w:rPr>
              <w:t xml:space="preserve">费用名称</w:t>
            </w:r>
            <w:r>
              <w:rPr>
                <w:rFonts w:ascii="宋体" w:hAnsi="宋体" w:cs="宋体"/>
                <w:color w:val="000000"/>
                <w:szCs w:val="21"/>
              </w:rPr>
            </w:r>
            <w:r/>
          </w:p>
        </w:tc>
        <w:tc>
          <w:tcPr>
            <w:tcW w:w="1531" w:type="dxa"/>
            <w:vAlign w:val="center"/>
            <w:textDirection w:val="lrTb"/>
            <w:noWrap w:val="false"/>
          </w:tcPr>
          <w:p>
            <w:pPr>
              <w:pStyle w:val="1192"/>
              <w:jc w:val="center"/>
              <w:spacing w:before="181" w:line="360" w:lineRule="auto"/>
              <w:rPr>
                <w:rFonts w:ascii="宋体" w:hAnsi="宋体" w:cs="宋体"/>
                <w:color w:val="000000"/>
                <w:szCs w:val="21"/>
              </w:rPr>
              <w:framePr w:hSpace="180" w:wrap="around" w:vAnchor="text" w:hAnchor="page" w:x="1676" w:y="137"/>
            </w:pPr>
            <w:r>
              <w:rPr>
                <w:rFonts w:hint="eastAsia" w:ascii="宋体" w:hAnsi="宋体"/>
                <w:spacing w:val="20"/>
              </w:rPr>
              <w:t xml:space="preserve">数量</w:t>
            </w:r>
            <w:r>
              <w:rPr>
                <w:rFonts w:ascii="宋体" w:hAnsi="宋体" w:cs="宋体"/>
                <w:color w:val="000000"/>
                <w:szCs w:val="21"/>
              </w:rPr>
            </w:r>
            <w:r/>
          </w:p>
        </w:tc>
        <w:tc>
          <w:tcPr>
            <w:tcW w:w="1336" w:type="dxa"/>
            <w:vAlign w:val="center"/>
            <w:textDirection w:val="lrTb"/>
            <w:noWrap w:val="false"/>
          </w:tcPr>
          <w:p>
            <w:pPr>
              <w:pStyle w:val="1192"/>
              <w:jc w:val="center"/>
              <w:spacing w:before="181" w:line="360" w:lineRule="auto"/>
              <w:widowControl/>
              <w:rPr>
                <w:rFonts w:ascii="宋体" w:hAnsi="宋体"/>
                <w:spacing w:val="20"/>
              </w:rPr>
              <w:framePr w:hSpace="180" w:wrap="around" w:vAnchor="text" w:hAnchor="page" w:x="1676" w:y="137"/>
            </w:pPr>
            <w:r>
              <w:rPr>
                <w:rFonts w:hint="eastAsia" w:ascii="宋体" w:hAnsi="宋体" w:cs="宋体"/>
                <w:color w:val="000000"/>
                <w:szCs w:val="21"/>
              </w:rPr>
              <w:t xml:space="preserve">单价（元）</w:t>
            </w:r>
            <w:r>
              <w:rPr>
                <w:rFonts w:ascii="宋体" w:hAnsi="宋体"/>
                <w:spacing w:val="20"/>
              </w:rPr>
            </w:r>
            <w:r/>
          </w:p>
        </w:tc>
        <w:tc>
          <w:tcPr>
            <w:tcW w:w="1505" w:type="dxa"/>
            <w:vAlign w:val="center"/>
            <w:textDirection w:val="lrTb"/>
            <w:noWrap w:val="false"/>
          </w:tcPr>
          <w:p>
            <w:pPr>
              <w:pStyle w:val="1192"/>
              <w:jc w:val="center"/>
              <w:spacing w:before="181" w:line="360" w:lineRule="auto"/>
              <w:widowControl/>
              <w:rPr>
                <w:rFonts w:ascii="宋体" w:hAnsi="宋体" w:cs="宋体"/>
                <w:color w:val="000000"/>
                <w:szCs w:val="21"/>
              </w:rPr>
              <w:framePr w:hSpace="180" w:wrap="around" w:vAnchor="text" w:hAnchor="page" w:x="1676" w:y="137"/>
            </w:pPr>
            <w:r>
              <w:rPr>
                <w:rFonts w:hint="eastAsia" w:ascii="宋体" w:hAnsi="宋体" w:cs="宋体"/>
                <w:color w:val="000000"/>
                <w:szCs w:val="21"/>
              </w:rPr>
              <w:t xml:space="preserve">总价（元）</w:t>
            </w:r>
            <w:r>
              <w:rPr>
                <w:rFonts w:ascii="宋体" w:hAnsi="宋体" w:cs="宋体"/>
                <w:color w:val="000000"/>
                <w:szCs w:val="21"/>
              </w:rPr>
            </w:r>
            <w:r/>
          </w:p>
        </w:tc>
        <w:tc>
          <w:tcPr>
            <w:tcW w:w="2040" w:type="dxa"/>
            <w:vAlign w:val="center"/>
            <w:textDirection w:val="lrTb"/>
            <w:noWrap w:val="false"/>
          </w:tcPr>
          <w:p>
            <w:pPr>
              <w:pStyle w:val="1192"/>
              <w:jc w:val="center"/>
              <w:spacing w:before="181" w:line="360" w:lineRule="auto"/>
              <w:rPr>
                <w:rFonts w:ascii="宋体" w:hAnsi="宋体" w:cs="宋体"/>
                <w:color w:val="000000"/>
                <w:szCs w:val="21"/>
              </w:rPr>
              <w:framePr w:hSpace="180" w:wrap="around" w:vAnchor="text" w:hAnchor="page" w:x="1676" w:y="137"/>
            </w:pPr>
            <w:r>
              <w:rPr>
                <w:rFonts w:hint="eastAsia" w:ascii="宋体" w:hAnsi="宋体"/>
                <w:spacing w:val="20"/>
              </w:rPr>
              <w:t xml:space="preserve">备注</w:t>
            </w:r>
            <w:r>
              <w:rPr>
                <w:rFonts w:ascii="宋体" w:hAnsi="宋体" w:cs="宋体"/>
                <w:color w:val="000000"/>
                <w:szCs w:val="21"/>
              </w:rPr>
            </w:r>
            <w:r/>
          </w:p>
        </w:tc>
      </w:tr>
      <w:tr>
        <w:trPr>
          <w:trHeight w:val="454" w:hRule="exact"/>
        </w:trPr>
        <w:tc>
          <w:tcPr>
            <w:tcW w:w="778" w:type="dxa"/>
            <w:vAlign w:val="center"/>
            <w:textDirection w:val="lrTb"/>
            <w:noWrap w:val="false"/>
          </w:tcPr>
          <w:p>
            <w:pPr>
              <w:pStyle w:val="1192"/>
              <w:jc w:val="center"/>
              <w:spacing w:before="181" w:line="360" w:lineRule="auto"/>
              <w:rPr>
                <w:rFonts w:ascii="宋体" w:hAnsi="宋体" w:cs="宋体"/>
                <w:color w:val="000000"/>
                <w:szCs w:val="21"/>
              </w:rPr>
              <w:framePr w:hSpace="180" w:wrap="around" w:vAnchor="text" w:hAnchor="page" w:x="1676" w:y="137"/>
            </w:pPr>
            <w:r>
              <w:rPr>
                <w:rFonts w:hint="eastAsia" w:ascii="宋体" w:hAnsi="宋体" w:cs="宋体"/>
                <w:color w:val="000000"/>
                <w:szCs w:val="21"/>
              </w:rPr>
              <w:t xml:space="preserve">1</w:t>
            </w:r>
            <w:r>
              <w:rPr>
                <w:rFonts w:ascii="宋体" w:hAnsi="宋体" w:cs="宋体"/>
                <w:color w:val="000000"/>
                <w:szCs w:val="21"/>
              </w:rPr>
            </w:r>
            <w:r/>
          </w:p>
        </w:tc>
        <w:tc>
          <w:tcPr>
            <w:tcW w:w="2400" w:type="dxa"/>
            <w:vAlign w:val="center"/>
            <w:textDirection w:val="lrTb"/>
            <w:noWrap w:val="false"/>
          </w:tcPr>
          <w:p>
            <w:pPr>
              <w:pStyle w:val="1192"/>
              <w:jc w:val="center"/>
              <w:spacing w:before="181" w:line="360" w:lineRule="auto"/>
              <w:widowControl/>
              <w:rPr>
                <w:rFonts w:ascii="宋体" w:hAnsi="宋体" w:cs="宋体"/>
                <w:color w:val="000000"/>
                <w:szCs w:val="21"/>
              </w:rPr>
              <w:framePr w:hSpace="180" w:wrap="around" w:vAnchor="text" w:hAnchor="page" w:x="1676" w:y="137"/>
            </w:pPr>
            <w:r>
              <w:rPr>
                <w:rFonts w:hint="eastAsia" w:ascii="宋体" w:hAnsi="宋体" w:cs="宋体"/>
                <w:color w:val="000000"/>
                <w:szCs w:val="21"/>
              </w:rPr>
              <w:t xml:space="preserve">人力经费</w:t>
            </w:r>
            <w:r>
              <w:rPr>
                <w:rFonts w:ascii="宋体" w:hAnsi="宋体" w:cs="宋体"/>
                <w:color w:val="000000"/>
                <w:szCs w:val="21"/>
              </w:rPr>
            </w:r>
            <w:r/>
          </w:p>
        </w:tc>
        <w:tc>
          <w:tcPr>
            <w:tcW w:w="1531" w:type="dxa"/>
            <w:vAlign w:val="center"/>
            <w:textDirection w:val="lrTb"/>
            <w:noWrap w:val="false"/>
          </w:tcPr>
          <w:p>
            <w:pPr>
              <w:pStyle w:val="1192"/>
              <w:jc w:val="center"/>
              <w:spacing w:before="181" w:line="360" w:lineRule="auto"/>
              <w:rPr>
                <w:rFonts w:ascii="宋体" w:hAnsi="宋体" w:cs="宋体"/>
                <w:color w:val="000000"/>
                <w:szCs w:val="21"/>
              </w:rPr>
              <w:framePr w:hSpace="180" w:wrap="around" w:vAnchor="text" w:hAnchor="page" w:x="1676" w:y="137"/>
            </w:pPr>
            <w:r>
              <w:rPr>
                <w:rFonts w:ascii="宋体" w:hAnsi="宋体" w:cs="宋体"/>
                <w:color w:val="000000"/>
                <w:szCs w:val="21"/>
              </w:rPr>
            </w:r>
            <w:r/>
          </w:p>
        </w:tc>
        <w:tc>
          <w:tcPr>
            <w:tcW w:w="1336" w:type="dxa"/>
            <w:vAlign w:val="center"/>
            <w:textDirection w:val="lrTb"/>
            <w:noWrap w:val="false"/>
          </w:tcPr>
          <w:p>
            <w:pPr>
              <w:pStyle w:val="1192"/>
              <w:jc w:val="center"/>
              <w:spacing w:before="181" w:line="360" w:lineRule="auto"/>
              <w:rPr>
                <w:rFonts w:ascii="宋体" w:hAnsi="宋体" w:cs="宋体"/>
                <w:color w:val="000000"/>
                <w:szCs w:val="21"/>
              </w:rPr>
              <w:framePr w:hSpace="180" w:wrap="around" w:vAnchor="text" w:hAnchor="page" w:x="1676" w:y="137"/>
            </w:pPr>
            <w:r>
              <w:rPr>
                <w:rFonts w:ascii="宋体" w:hAnsi="宋体" w:cs="宋体"/>
                <w:color w:val="000000"/>
                <w:szCs w:val="21"/>
              </w:rPr>
            </w:r>
            <w:r/>
          </w:p>
        </w:tc>
        <w:tc>
          <w:tcPr>
            <w:tcW w:w="1505" w:type="dxa"/>
            <w:vAlign w:val="center"/>
            <w:textDirection w:val="lrTb"/>
            <w:noWrap w:val="false"/>
          </w:tcPr>
          <w:p>
            <w:pPr>
              <w:pStyle w:val="1192"/>
              <w:jc w:val="center"/>
              <w:spacing w:before="181" w:line="360" w:lineRule="auto"/>
              <w:rPr>
                <w:rFonts w:ascii="宋体" w:hAnsi="宋体" w:cs="宋体"/>
                <w:color w:val="000000"/>
                <w:szCs w:val="21"/>
              </w:rPr>
              <w:framePr w:hSpace="180" w:wrap="around" w:vAnchor="text" w:hAnchor="page" w:x="1676" w:y="137"/>
            </w:pPr>
            <w:r>
              <w:rPr>
                <w:rFonts w:ascii="宋体" w:hAnsi="宋体" w:cs="宋体"/>
                <w:color w:val="000000"/>
                <w:szCs w:val="21"/>
              </w:rPr>
            </w:r>
            <w:r/>
          </w:p>
        </w:tc>
        <w:tc>
          <w:tcPr>
            <w:tcW w:w="2040" w:type="dxa"/>
            <w:vAlign w:val="center"/>
            <w:textDirection w:val="lrTb"/>
            <w:noWrap w:val="false"/>
          </w:tcPr>
          <w:p>
            <w:pPr>
              <w:pStyle w:val="1192"/>
              <w:jc w:val="left"/>
              <w:widowControl/>
              <w:rPr>
                <w:rFonts w:ascii="宋体" w:hAnsi="宋体" w:cs="宋体"/>
                <w:color w:val="000000"/>
                <w:szCs w:val="21"/>
              </w:rPr>
              <w:framePr w:hSpace="180" w:wrap="around" w:vAnchor="text" w:hAnchor="page" w:x="1676" w:y="137"/>
            </w:pPr>
            <w:r>
              <w:rPr>
                <w:rFonts w:ascii="宋体" w:hAnsi="宋体" w:cs="宋体"/>
                <w:color w:val="000000"/>
                <w:szCs w:val="21"/>
              </w:rPr>
            </w:r>
            <w:r/>
          </w:p>
        </w:tc>
      </w:tr>
      <w:tr>
        <w:trPr>
          <w:trHeight w:val="933" w:hRule="exact"/>
        </w:trPr>
        <w:tc>
          <w:tcPr>
            <w:tcW w:w="778" w:type="dxa"/>
            <w:vAlign w:val="center"/>
            <w:textDirection w:val="lrTb"/>
            <w:noWrap w:val="false"/>
          </w:tcPr>
          <w:p>
            <w:pPr>
              <w:pStyle w:val="1192"/>
              <w:jc w:val="center"/>
              <w:spacing w:before="181" w:line="360" w:lineRule="auto"/>
              <w:rPr>
                <w:rFonts w:ascii="宋体" w:hAnsi="宋体" w:cs="宋体"/>
                <w:color w:val="000000"/>
                <w:szCs w:val="21"/>
              </w:rPr>
              <w:framePr w:hSpace="180" w:wrap="around" w:vAnchor="text" w:hAnchor="page" w:x="1676" w:y="137"/>
            </w:pPr>
            <w:r>
              <w:rPr>
                <w:rFonts w:hint="eastAsia" w:ascii="宋体" w:hAnsi="宋体" w:cs="宋体"/>
                <w:color w:val="000000"/>
                <w:szCs w:val="21"/>
              </w:rPr>
              <w:t xml:space="preserve">2</w:t>
            </w:r>
            <w:r>
              <w:rPr>
                <w:rFonts w:ascii="宋体" w:hAnsi="宋体" w:cs="宋体"/>
                <w:color w:val="000000"/>
                <w:szCs w:val="21"/>
              </w:rPr>
            </w:r>
            <w:r/>
          </w:p>
        </w:tc>
        <w:tc>
          <w:tcPr>
            <w:tcW w:w="2400" w:type="dxa"/>
            <w:vAlign w:val="center"/>
            <w:textDirection w:val="lrTb"/>
            <w:noWrap w:val="false"/>
          </w:tcPr>
          <w:p>
            <w:pPr>
              <w:pStyle w:val="1192"/>
              <w:jc w:val="center"/>
              <w:spacing w:before="181" w:line="360" w:lineRule="auto"/>
              <w:widowControl/>
              <w:rPr>
                <w:rFonts w:ascii="宋体" w:hAnsi="宋体" w:cs="宋体"/>
                <w:color w:val="000000"/>
                <w:szCs w:val="21"/>
              </w:rPr>
              <w:framePr w:hSpace="180" w:wrap="around" w:vAnchor="text" w:hAnchor="page" w:x="1676" w:y="137"/>
            </w:pPr>
            <w:r>
              <w:rPr>
                <w:rFonts w:hint="eastAsia" w:ascii="宋体" w:hAnsi="宋体" w:cs="宋体"/>
                <w:color w:val="000000"/>
                <w:szCs w:val="21"/>
              </w:rPr>
              <w:t xml:space="preserve">日常活动经费</w:t>
            </w:r>
            <w:r>
              <w:rPr>
                <w:rFonts w:ascii="宋体" w:hAnsi="宋体" w:cs="宋体"/>
                <w:color w:val="000000"/>
                <w:szCs w:val="21"/>
              </w:rPr>
            </w:r>
            <w:r/>
          </w:p>
        </w:tc>
        <w:tc>
          <w:tcPr>
            <w:tcW w:w="1531" w:type="dxa"/>
            <w:vAlign w:val="center"/>
            <w:textDirection w:val="lrTb"/>
            <w:noWrap w:val="false"/>
          </w:tcPr>
          <w:p>
            <w:pPr>
              <w:pStyle w:val="1192"/>
              <w:jc w:val="center"/>
              <w:spacing w:before="181" w:line="360" w:lineRule="auto"/>
              <w:rPr>
                <w:rFonts w:ascii="宋体" w:hAnsi="宋体" w:cs="宋体"/>
                <w:color w:val="000000"/>
                <w:szCs w:val="21"/>
              </w:rPr>
              <w:framePr w:hSpace="180" w:wrap="around" w:vAnchor="text" w:hAnchor="page" w:x="1676" w:y="137"/>
            </w:pPr>
            <w:r>
              <w:rPr>
                <w:rFonts w:ascii="宋体" w:hAnsi="宋体" w:cs="宋体"/>
                <w:color w:val="000000"/>
                <w:szCs w:val="21"/>
              </w:rPr>
            </w:r>
            <w:r/>
          </w:p>
        </w:tc>
        <w:tc>
          <w:tcPr>
            <w:tcW w:w="1336" w:type="dxa"/>
            <w:vAlign w:val="center"/>
            <w:textDirection w:val="lrTb"/>
            <w:noWrap w:val="false"/>
          </w:tcPr>
          <w:p>
            <w:pPr>
              <w:pStyle w:val="1192"/>
              <w:jc w:val="center"/>
              <w:spacing w:before="181" w:line="360" w:lineRule="auto"/>
              <w:rPr>
                <w:rFonts w:ascii="宋体" w:hAnsi="宋体" w:cs="宋体"/>
                <w:color w:val="000000"/>
                <w:szCs w:val="21"/>
              </w:rPr>
              <w:framePr w:hSpace="180" w:wrap="around" w:vAnchor="text" w:hAnchor="page" w:x="1676" w:y="137"/>
            </w:pPr>
            <w:r>
              <w:rPr>
                <w:rFonts w:ascii="宋体" w:hAnsi="宋体" w:cs="宋体"/>
                <w:color w:val="000000"/>
                <w:szCs w:val="21"/>
              </w:rPr>
            </w:r>
            <w:r/>
          </w:p>
        </w:tc>
        <w:tc>
          <w:tcPr>
            <w:tcW w:w="1505" w:type="dxa"/>
            <w:vAlign w:val="center"/>
            <w:textDirection w:val="lrTb"/>
            <w:noWrap w:val="false"/>
          </w:tcPr>
          <w:p>
            <w:pPr>
              <w:pStyle w:val="1192"/>
              <w:jc w:val="center"/>
              <w:spacing w:before="181" w:line="360" w:lineRule="auto"/>
              <w:rPr>
                <w:rFonts w:ascii="宋体" w:hAnsi="宋体" w:cs="宋体"/>
                <w:color w:val="000000"/>
                <w:szCs w:val="21"/>
              </w:rPr>
              <w:framePr w:hSpace="180" w:wrap="around" w:vAnchor="text" w:hAnchor="page" w:x="1676" w:y="137"/>
            </w:pPr>
            <w:r>
              <w:rPr>
                <w:rFonts w:ascii="宋体" w:hAnsi="宋体" w:cs="宋体"/>
                <w:color w:val="000000"/>
                <w:szCs w:val="21"/>
              </w:rPr>
            </w:r>
            <w:r/>
          </w:p>
        </w:tc>
        <w:tc>
          <w:tcPr>
            <w:tcW w:w="2040" w:type="dxa"/>
            <w:vAlign w:val="center"/>
            <w:textDirection w:val="lrTb"/>
            <w:noWrap w:val="false"/>
          </w:tcPr>
          <w:p>
            <w:pPr>
              <w:pStyle w:val="1192"/>
              <w:jc w:val="left"/>
              <w:widowControl/>
              <w:rPr>
                <w:rFonts w:ascii="宋体" w:hAnsi="宋体" w:cs="宋体"/>
                <w:color w:val="000000"/>
                <w:szCs w:val="21"/>
              </w:rPr>
              <w:framePr w:hSpace="180" w:wrap="around" w:vAnchor="text" w:hAnchor="page" w:x="1676" w:y="137"/>
            </w:pPr>
            <w:r>
              <w:rPr>
                <w:rFonts w:hint="eastAsia" w:ascii="宋体" w:hAnsi="宋体" w:cs="宋体"/>
                <w:color w:val="000000"/>
                <w:szCs w:val="21"/>
              </w:rPr>
              <w:t xml:space="preserve">按照星级标准每年48场</w:t>
            </w:r>
            <w:r>
              <w:rPr>
                <w:rFonts w:ascii="宋体" w:hAnsi="宋体" w:cs="宋体"/>
                <w:color w:val="000000"/>
                <w:szCs w:val="21"/>
              </w:rPr>
            </w:r>
            <w:r/>
          </w:p>
        </w:tc>
      </w:tr>
      <w:tr>
        <w:trPr>
          <w:trHeight w:val="1675" w:hRule="exact"/>
        </w:trPr>
        <w:tc>
          <w:tcPr>
            <w:tcW w:w="778" w:type="dxa"/>
            <w:vAlign w:val="center"/>
            <w:textDirection w:val="lrTb"/>
            <w:noWrap w:val="false"/>
          </w:tcPr>
          <w:p>
            <w:pPr>
              <w:pStyle w:val="1192"/>
              <w:jc w:val="center"/>
              <w:spacing w:before="181" w:line="360" w:lineRule="auto"/>
              <w:rPr>
                <w:rFonts w:ascii="宋体" w:hAnsi="宋体" w:cs="宋体"/>
                <w:color w:val="000000"/>
                <w:szCs w:val="21"/>
              </w:rPr>
              <w:framePr w:hSpace="180" w:wrap="around" w:vAnchor="text" w:hAnchor="page" w:x="1676" w:y="137"/>
            </w:pPr>
            <w:r>
              <w:rPr>
                <w:rFonts w:hint="eastAsia" w:ascii="宋体" w:hAnsi="宋体" w:cs="宋体"/>
                <w:color w:val="000000"/>
                <w:szCs w:val="21"/>
              </w:rPr>
              <w:t xml:space="preserve">3</w:t>
            </w:r>
            <w:r>
              <w:rPr>
                <w:rFonts w:ascii="宋体" w:hAnsi="宋体" w:cs="宋体"/>
                <w:color w:val="000000"/>
                <w:szCs w:val="21"/>
              </w:rPr>
            </w:r>
            <w:r/>
          </w:p>
        </w:tc>
        <w:tc>
          <w:tcPr>
            <w:tcW w:w="2400" w:type="dxa"/>
            <w:vAlign w:val="center"/>
            <w:textDirection w:val="lrTb"/>
            <w:noWrap w:val="false"/>
          </w:tcPr>
          <w:p>
            <w:pPr>
              <w:pStyle w:val="1192"/>
              <w:jc w:val="center"/>
              <w:spacing w:before="181" w:line="360" w:lineRule="auto"/>
              <w:widowControl/>
              <w:rPr>
                <w:rFonts w:ascii="宋体" w:hAnsi="宋体" w:cs="宋体"/>
                <w:color w:val="000000"/>
                <w:szCs w:val="21"/>
              </w:rPr>
              <w:framePr w:hSpace="180" w:wrap="around" w:vAnchor="text" w:hAnchor="page" w:x="1676" w:y="137"/>
            </w:pPr>
            <w:r>
              <w:rPr>
                <w:rFonts w:hint="eastAsia" w:ascii="宋体" w:hAnsi="宋体" w:cs="宋体"/>
                <w:color w:val="000000"/>
                <w:szCs w:val="21"/>
              </w:rPr>
              <w:t xml:space="preserve">日常运营费</w:t>
            </w:r>
            <w:r>
              <w:rPr>
                <w:rFonts w:ascii="宋体" w:hAnsi="宋体" w:cs="宋体"/>
                <w:color w:val="000000"/>
                <w:szCs w:val="21"/>
              </w:rPr>
            </w:r>
            <w:r/>
          </w:p>
        </w:tc>
        <w:tc>
          <w:tcPr>
            <w:tcW w:w="1531" w:type="dxa"/>
            <w:vAlign w:val="center"/>
            <w:textDirection w:val="lrTb"/>
            <w:noWrap w:val="false"/>
          </w:tcPr>
          <w:p>
            <w:pPr>
              <w:pStyle w:val="1192"/>
              <w:jc w:val="center"/>
              <w:spacing w:before="181" w:line="360" w:lineRule="auto"/>
              <w:rPr>
                <w:rFonts w:ascii="宋体" w:hAnsi="宋体" w:cs="宋体"/>
                <w:color w:val="000000"/>
                <w:szCs w:val="21"/>
              </w:rPr>
              <w:framePr w:hSpace="180" w:wrap="around" w:vAnchor="text" w:hAnchor="page" w:x="1676" w:y="137"/>
            </w:pPr>
            <w:r>
              <w:rPr>
                <w:rFonts w:ascii="宋体" w:hAnsi="宋体" w:cs="宋体"/>
                <w:color w:val="000000"/>
                <w:szCs w:val="21"/>
              </w:rPr>
            </w:r>
            <w:r/>
          </w:p>
        </w:tc>
        <w:tc>
          <w:tcPr>
            <w:tcW w:w="1336" w:type="dxa"/>
            <w:vAlign w:val="center"/>
            <w:textDirection w:val="lrTb"/>
            <w:noWrap w:val="false"/>
          </w:tcPr>
          <w:p>
            <w:pPr>
              <w:pStyle w:val="1192"/>
              <w:jc w:val="center"/>
              <w:spacing w:before="181" w:line="360" w:lineRule="auto"/>
              <w:rPr>
                <w:rFonts w:ascii="宋体" w:hAnsi="宋体" w:cs="宋体"/>
                <w:color w:val="000000"/>
                <w:szCs w:val="21"/>
              </w:rPr>
              <w:framePr w:hSpace="180" w:wrap="around" w:vAnchor="text" w:hAnchor="page" w:x="1676" w:y="137"/>
            </w:pPr>
            <w:r>
              <w:rPr>
                <w:rFonts w:ascii="宋体" w:hAnsi="宋体" w:cs="宋体"/>
                <w:color w:val="000000"/>
                <w:szCs w:val="21"/>
              </w:rPr>
            </w:r>
            <w:r/>
          </w:p>
        </w:tc>
        <w:tc>
          <w:tcPr>
            <w:tcW w:w="1505" w:type="dxa"/>
            <w:vAlign w:val="center"/>
            <w:textDirection w:val="lrTb"/>
            <w:noWrap w:val="false"/>
          </w:tcPr>
          <w:p>
            <w:pPr>
              <w:pStyle w:val="1192"/>
              <w:jc w:val="center"/>
              <w:spacing w:before="181" w:line="360" w:lineRule="auto"/>
              <w:rPr>
                <w:rFonts w:ascii="宋体" w:hAnsi="宋体" w:cs="宋体"/>
                <w:color w:val="000000"/>
                <w:szCs w:val="21"/>
              </w:rPr>
              <w:framePr w:hSpace="180" w:wrap="around" w:vAnchor="text" w:hAnchor="page" w:x="1676" w:y="137"/>
            </w:pPr>
            <w:r>
              <w:rPr>
                <w:rFonts w:ascii="宋体" w:hAnsi="宋体" w:cs="宋体"/>
                <w:color w:val="000000"/>
                <w:szCs w:val="21"/>
              </w:rPr>
            </w:r>
            <w:r/>
          </w:p>
        </w:tc>
        <w:tc>
          <w:tcPr>
            <w:tcW w:w="2040" w:type="dxa"/>
            <w:vAlign w:val="center"/>
            <w:textDirection w:val="lrTb"/>
            <w:noWrap w:val="false"/>
          </w:tcPr>
          <w:p>
            <w:pPr>
              <w:pStyle w:val="1192"/>
              <w:jc w:val="left"/>
              <w:widowControl/>
              <w:rPr>
                <w:rFonts w:ascii="宋体" w:hAnsi="宋体" w:cs="宋体"/>
                <w:color w:val="000000"/>
                <w:szCs w:val="21"/>
              </w:rPr>
              <w:framePr w:hSpace="180" w:wrap="around" w:vAnchor="text" w:hAnchor="page" w:x="1676" w:y="137"/>
            </w:pPr>
            <w:r>
              <w:rPr>
                <w:rFonts w:hint="eastAsia" w:ascii="宋体" w:hAnsi="宋体" w:cs="宋体"/>
                <w:color w:val="000000"/>
                <w:szCs w:val="21"/>
              </w:rPr>
              <w:t xml:space="preserve">包含维修费、清污费、宣传费、系统平台费用、日常耗材、网络宽带、安全维护费、办公费、管理费等</w:t>
            </w:r>
            <w:r>
              <w:rPr>
                <w:rFonts w:ascii="宋体" w:hAnsi="宋体" w:cs="宋体"/>
                <w:color w:val="000000"/>
                <w:szCs w:val="21"/>
              </w:rPr>
            </w:r>
            <w:r/>
          </w:p>
        </w:tc>
      </w:tr>
      <w:tr>
        <w:trPr>
          <w:trHeight w:val="584" w:hRule="exact"/>
        </w:trPr>
        <w:tc>
          <w:tcPr>
            <w:tcW w:w="778" w:type="dxa"/>
            <w:vAlign w:val="center"/>
            <w:textDirection w:val="lrTb"/>
            <w:noWrap w:val="false"/>
          </w:tcPr>
          <w:p>
            <w:pPr>
              <w:pStyle w:val="1192"/>
              <w:jc w:val="center"/>
              <w:spacing w:before="181" w:line="360" w:lineRule="auto"/>
              <w:rPr>
                <w:rFonts w:ascii="宋体" w:hAnsi="宋体" w:cs="宋体"/>
                <w:color w:val="000000"/>
                <w:szCs w:val="21"/>
              </w:rPr>
              <w:framePr w:hSpace="180" w:wrap="around" w:vAnchor="text" w:hAnchor="page" w:x="1676" w:y="137"/>
            </w:pPr>
            <w:r>
              <w:rPr>
                <w:rFonts w:hint="eastAsia" w:ascii="宋体" w:hAnsi="宋体" w:cs="宋体"/>
                <w:color w:val="000000"/>
                <w:szCs w:val="21"/>
              </w:rPr>
              <w:t xml:space="preserve">4</w:t>
            </w:r>
            <w:r>
              <w:rPr>
                <w:rFonts w:ascii="宋体" w:hAnsi="宋体" w:cs="宋体"/>
                <w:color w:val="000000"/>
                <w:szCs w:val="21"/>
              </w:rPr>
            </w:r>
            <w:r/>
          </w:p>
        </w:tc>
        <w:tc>
          <w:tcPr>
            <w:tcW w:w="2400" w:type="dxa"/>
            <w:vAlign w:val="center"/>
            <w:textDirection w:val="lrTb"/>
            <w:noWrap w:val="false"/>
          </w:tcPr>
          <w:p>
            <w:pPr>
              <w:pStyle w:val="1192"/>
              <w:jc w:val="center"/>
              <w:widowControl/>
              <w:rPr>
                <w:rFonts w:ascii="宋体" w:hAnsi="宋体" w:cs="宋体"/>
                <w:color w:val="000000"/>
                <w:szCs w:val="21"/>
              </w:rPr>
              <w:framePr w:hSpace="180" w:wrap="around" w:vAnchor="text" w:hAnchor="page" w:x="1676" w:y="137"/>
            </w:pPr>
            <w:r>
              <w:rPr>
                <w:rFonts w:hint="eastAsia" w:ascii="宋体" w:hAnsi="宋体" w:cs="宋体"/>
                <w:color w:val="000000"/>
                <w:szCs w:val="21"/>
              </w:rPr>
              <w:t xml:space="preserve">餐费</w:t>
            </w:r>
            <w:r>
              <w:rPr>
                <w:rFonts w:ascii="宋体" w:hAnsi="宋体" w:cs="宋体"/>
                <w:color w:val="000000"/>
                <w:szCs w:val="21"/>
              </w:rPr>
            </w:r>
            <w:r/>
          </w:p>
        </w:tc>
        <w:tc>
          <w:tcPr>
            <w:tcW w:w="1531" w:type="dxa"/>
            <w:vAlign w:val="center"/>
            <w:textDirection w:val="lrTb"/>
            <w:noWrap w:val="false"/>
          </w:tcPr>
          <w:p>
            <w:pPr>
              <w:pStyle w:val="1192"/>
              <w:jc w:val="center"/>
              <w:widowControl/>
              <w:rPr>
                <w:rFonts w:ascii="宋体" w:hAnsi="宋体" w:cs="宋体"/>
                <w:color w:val="000000"/>
                <w:szCs w:val="21"/>
              </w:rPr>
              <w:framePr w:hSpace="180" w:wrap="around" w:vAnchor="text" w:hAnchor="page" w:x="1676" w:y="137"/>
            </w:pPr>
            <w:r>
              <w:rPr>
                <w:rFonts w:ascii="宋体" w:hAnsi="宋体" w:cs="宋体"/>
                <w:color w:val="000000"/>
                <w:szCs w:val="21"/>
              </w:rPr>
              <w:t xml:space="preserve">250</w:t>
            </w:r>
            <w:r>
              <w:rPr>
                <w:rFonts w:hint="eastAsia" w:ascii="宋体" w:hAnsi="宋体" w:cs="宋体"/>
                <w:color w:val="000000"/>
                <w:szCs w:val="21"/>
              </w:rPr>
              <w:t xml:space="preserve">天*</w:t>
            </w:r>
            <w:r>
              <w:rPr>
                <w:rFonts w:ascii="宋体" w:hAnsi="宋体" w:cs="宋体"/>
                <w:color w:val="000000"/>
                <w:szCs w:val="21"/>
              </w:rPr>
              <w:t xml:space="preserve">X</w:t>
            </w:r>
            <w:r>
              <w:rPr>
                <w:rFonts w:hint="eastAsia" w:ascii="宋体" w:hAnsi="宋体" w:cs="宋体"/>
                <w:color w:val="000000"/>
                <w:szCs w:val="21"/>
              </w:rPr>
              <w:t xml:space="preserve">人次</w:t>
            </w:r>
            <w:r>
              <w:rPr>
                <w:rFonts w:ascii="宋体" w:hAnsi="宋体" w:cs="宋体"/>
                <w:color w:val="000000"/>
                <w:szCs w:val="21"/>
              </w:rPr>
            </w:r>
            <w:r/>
          </w:p>
        </w:tc>
        <w:tc>
          <w:tcPr>
            <w:tcW w:w="1336" w:type="dxa"/>
            <w:vAlign w:val="center"/>
            <w:textDirection w:val="lrTb"/>
            <w:noWrap w:val="false"/>
          </w:tcPr>
          <w:p>
            <w:pPr>
              <w:pStyle w:val="1192"/>
              <w:jc w:val="center"/>
              <w:widowControl/>
              <w:rPr>
                <w:rFonts w:ascii="宋体" w:hAnsi="宋体" w:cs="宋体"/>
                <w:color w:val="000000"/>
                <w:szCs w:val="21"/>
              </w:rPr>
              <w:framePr w:hSpace="180" w:wrap="around" w:vAnchor="text" w:hAnchor="page" w:x="1676" w:y="137"/>
            </w:pPr>
            <w:r>
              <w:rPr>
                <w:rFonts w:hint="eastAsia" w:ascii="宋体" w:hAnsi="宋体" w:cs="宋体"/>
                <w:color w:val="000000"/>
                <w:szCs w:val="21"/>
              </w:rPr>
              <w:t xml:space="preserve">3.5元/餐</w:t>
            </w:r>
            <w:r>
              <w:rPr>
                <w:rFonts w:ascii="宋体" w:hAnsi="宋体" w:cs="宋体"/>
                <w:color w:val="000000"/>
                <w:szCs w:val="21"/>
              </w:rPr>
            </w:r>
            <w:r/>
          </w:p>
        </w:tc>
        <w:tc>
          <w:tcPr>
            <w:tcW w:w="1505" w:type="dxa"/>
            <w:vAlign w:val="center"/>
            <w:textDirection w:val="lrTb"/>
            <w:noWrap w:val="false"/>
          </w:tcPr>
          <w:p>
            <w:pPr>
              <w:pStyle w:val="1192"/>
              <w:jc w:val="center"/>
              <w:spacing w:before="181" w:line="360" w:lineRule="auto"/>
              <w:rPr>
                <w:rFonts w:ascii="宋体" w:hAnsi="宋体" w:cs="宋体"/>
                <w:color w:val="000000"/>
                <w:szCs w:val="21"/>
              </w:rPr>
              <w:framePr w:hSpace="180" w:wrap="around" w:vAnchor="text" w:hAnchor="page" w:x="1676" w:y="137"/>
            </w:pPr>
            <w:r>
              <w:rPr>
                <w:rFonts w:ascii="宋体" w:hAnsi="宋体" w:cs="宋体"/>
                <w:color w:val="000000"/>
                <w:szCs w:val="21"/>
              </w:rPr>
            </w:r>
            <w:r/>
          </w:p>
        </w:tc>
        <w:tc>
          <w:tcPr>
            <w:tcW w:w="2040" w:type="dxa"/>
            <w:vAlign w:val="center"/>
            <w:textDirection w:val="lrTb"/>
            <w:noWrap w:val="false"/>
          </w:tcPr>
          <w:p>
            <w:pPr>
              <w:pStyle w:val="1192"/>
              <w:jc w:val="left"/>
              <w:widowControl/>
              <w:rPr>
                <w:rFonts w:ascii="宋体" w:hAnsi="宋体" w:cs="宋体"/>
                <w:color w:val="000000"/>
                <w:szCs w:val="21"/>
              </w:rPr>
              <w:framePr w:hSpace="180" w:wrap="around" w:vAnchor="text" w:hAnchor="page" w:x="1676" w:y="137"/>
            </w:pPr>
            <w:r>
              <w:rPr>
                <w:rFonts w:hint="eastAsia" w:ascii="宋体" w:hAnsi="宋体"/>
                <w:szCs w:val="21"/>
              </w:rPr>
              <w:t xml:space="preserve">送餐按4元/餐</w:t>
            </w:r>
            <w:r>
              <w:rPr>
                <w:rFonts w:hint="eastAsia" w:ascii="宋体" w:hAnsi="宋体" w:cs="宋体"/>
                <w:color w:val="000000"/>
                <w:szCs w:val="21"/>
              </w:rPr>
              <w:t xml:space="preserve">结算</w:t>
            </w:r>
            <w:r>
              <w:rPr>
                <w:rFonts w:hint="eastAsia" w:ascii="宋体" w:hAnsi="宋体"/>
                <w:szCs w:val="21"/>
              </w:rPr>
              <w:t xml:space="preserve">，</w:t>
            </w:r>
            <w:r>
              <w:rPr>
                <w:rFonts w:hint="eastAsia" w:ascii="宋体" w:hAnsi="宋体" w:cs="宋体"/>
                <w:color w:val="000000"/>
                <w:szCs w:val="21"/>
              </w:rPr>
              <w:t xml:space="preserve">按实结算。</w:t>
            </w:r>
            <w:r>
              <w:rPr>
                <w:rFonts w:ascii="宋体" w:hAnsi="宋体" w:cs="宋体"/>
                <w:color w:val="000000"/>
                <w:szCs w:val="21"/>
              </w:rPr>
            </w:r>
            <w:r/>
          </w:p>
        </w:tc>
      </w:tr>
      <w:tr>
        <w:trPr>
          <w:trHeight w:val="1165" w:hRule="exact"/>
        </w:trPr>
        <w:tc>
          <w:tcPr>
            <w:tcW w:w="778" w:type="dxa"/>
            <w:vAlign w:val="center"/>
            <w:textDirection w:val="lrTb"/>
            <w:noWrap w:val="false"/>
          </w:tcPr>
          <w:p>
            <w:pPr>
              <w:pStyle w:val="1192"/>
              <w:jc w:val="center"/>
              <w:spacing w:before="181" w:line="360" w:lineRule="auto"/>
              <w:rPr>
                <w:rFonts w:ascii="宋体" w:hAnsi="宋体" w:cs="宋体"/>
                <w:color w:val="000000"/>
                <w:szCs w:val="21"/>
              </w:rPr>
              <w:framePr w:hSpace="180" w:wrap="around" w:vAnchor="text" w:hAnchor="page" w:x="1676" w:y="137"/>
            </w:pPr>
            <w:r>
              <w:rPr>
                <w:rFonts w:hint="eastAsia" w:ascii="宋体" w:hAnsi="宋体" w:cs="宋体"/>
                <w:color w:val="000000"/>
                <w:szCs w:val="21"/>
              </w:rPr>
              <w:t xml:space="preserve">5</w:t>
            </w:r>
            <w:r>
              <w:rPr>
                <w:rFonts w:ascii="宋体" w:hAnsi="宋体" w:cs="宋体"/>
                <w:color w:val="000000"/>
                <w:szCs w:val="21"/>
              </w:rPr>
            </w:r>
            <w:r/>
          </w:p>
        </w:tc>
        <w:tc>
          <w:tcPr>
            <w:tcW w:w="2400" w:type="dxa"/>
            <w:vAlign w:val="center"/>
            <w:textDirection w:val="lrTb"/>
            <w:noWrap w:val="false"/>
          </w:tcPr>
          <w:p>
            <w:pPr>
              <w:pStyle w:val="1192"/>
              <w:jc w:val="center"/>
              <w:widowControl/>
              <w:rPr>
                <w:rFonts w:ascii="宋体" w:hAnsi="宋体" w:cs="宋体"/>
                <w:color w:val="000000"/>
                <w:szCs w:val="21"/>
              </w:rPr>
              <w:framePr w:hSpace="180" w:wrap="around" w:vAnchor="text" w:hAnchor="page" w:x="1676" w:y="137"/>
            </w:pPr>
            <w:r>
              <w:rPr>
                <w:rFonts w:hint="eastAsia" w:ascii="宋体" w:hAnsi="宋体" w:cs="宋体"/>
                <w:color w:val="000000"/>
                <w:szCs w:val="21"/>
              </w:rPr>
              <w:t xml:space="preserve">餐点</w:t>
            </w:r>
            <w:r>
              <w:rPr>
                <w:rFonts w:ascii="宋体" w:hAnsi="宋体" w:cs="宋体"/>
                <w:color w:val="000000"/>
                <w:szCs w:val="21"/>
              </w:rPr>
            </w:r>
            <w:r/>
          </w:p>
          <w:p>
            <w:pPr>
              <w:pStyle w:val="1192"/>
              <w:jc w:val="center"/>
              <w:widowControl/>
              <w:rPr>
                <w:rFonts w:ascii="宋体" w:hAnsi="宋体" w:cs="宋体"/>
                <w:color w:val="000000"/>
                <w:szCs w:val="21"/>
              </w:rPr>
              <w:framePr w:hSpace="180" w:wrap="around" w:vAnchor="text" w:hAnchor="page" w:x="1676" w:y="137"/>
            </w:pPr>
            <w:r>
              <w:rPr>
                <w:rFonts w:hint="eastAsia" w:ascii="宋体" w:hAnsi="宋体" w:cs="宋体"/>
                <w:color w:val="000000"/>
                <w:szCs w:val="21"/>
              </w:rPr>
              <w:t xml:space="preserve">（水果/酸奶/粗粮等）</w:t>
            </w:r>
            <w:r>
              <w:rPr>
                <w:rFonts w:ascii="宋体" w:hAnsi="宋体" w:cs="宋体"/>
                <w:color w:val="000000"/>
                <w:szCs w:val="21"/>
              </w:rPr>
            </w:r>
            <w:r/>
          </w:p>
        </w:tc>
        <w:tc>
          <w:tcPr>
            <w:tcW w:w="1531" w:type="dxa"/>
            <w:vAlign w:val="center"/>
            <w:textDirection w:val="lrTb"/>
            <w:noWrap w:val="false"/>
          </w:tcPr>
          <w:p>
            <w:pPr>
              <w:pStyle w:val="1192"/>
              <w:jc w:val="center"/>
              <w:widowControl/>
              <w:rPr>
                <w:rFonts w:ascii="宋体" w:hAnsi="宋体" w:cs="宋体"/>
                <w:color w:val="000000"/>
                <w:szCs w:val="21"/>
              </w:rPr>
              <w:framePr w:hSpace="180" w:wrap="around" w:vAnchor="text" w:hAnchor="page" w:x="1676" w:y="137"/>
            </w:pPr>
            <w:r>
              <w:rPr>
                <w:rFonts w:hint="eastAsia" w:ascii="宋体" w:hAnsi="宋体" w:cs="宋体"/>
                <w:color w:val="000000"/>
                <w:szCs w:val="21"/>
              </w:rPr>
              <w:t xml:space="preserve">104天*</w:t>
            </w:r>
            <w:r>
              <w:rPr>
                <w:rFonts w:ascii="宋体" w:hAnsi="宋体" w:cs="宋体"/>
                <w:color w:val="000000"/>
                <w:szCs w:val="21"/>
              </w:rPr>
              <w:t xml:space="preserve">X</w:t>
            </w:r>
            <w:r>
              <w:rPr>
                <w:rFonts w:hint="eastAsia" w:ascii="宋体" w:hAnsi="宋体" w:cs="宋体"/>
                <w:color w:val="000000"/>
                <w:szCs w:val="21"/>
              </w:rPr>
              <w:t xml:space="preserve">人次</w:t>
            </w:r>
            <w:r>
              <w:rPr>
                <w:rFonts w:ascii="宋体" w:hAnsi="宋体" w:cs="宋体"/>
                <w:color w:val="000000"/>
                <w:szCs w:val="21"/>
              </w:rPr>
            </w:r>
            <w:r/>
          </w:p>
        </w:tc>
        <w:tc>
          <w:tcPr>
            <w:tcW w:w="1336" w:type="dxa"/>
            <w:vAlign w:val="center"/>
            <w:textDirection w:val="lrTb"/>
            <w:noWrap w:val="false"/>
          </w:tcPr>
          <w:p>
            <w:pPr>
              <w:pStyle w:val="1192"/>
              <w:jc w:val="center"/>
              <w:widowControl/>
              <w:rPr>
                <w:rFonts w:ascii="宋体" w:hAnsi="宋体" w:cs="宋体"/>
                <w:color w:val="000000"/>
                <w:szCs w:val="21"/>
              </w:rPr>
              <w:framePr w:hSpace="180" w:wrap="around" w:vAnchor="text" w:hAnchor="page" w:x="1676" w:y="137"/>
            </w:pPr>
            <w:r>
              <w:rPr>
                <w:rFonts w:ascii="宋体" w:hAnsi="宋体" w:cs="宋体"/>
                <w:color w:val="000000"/>
                <w:szCs w:val="21"/>
              </w:rPr>
              <w:t xml:space="preserve">2.5</w:t>
            </w:r>
            <w:r>
              <w:rPr>
                <w:rFonts w:hint="eastAsia" w:ascii="宋体" w:hAnsi="宋体" w:cs="宋体"/>
                <w:color w:val="000000"/>
                <w:szCs w:val="21"/>
              </w:rPr>
              <w:t xml:space="preserve">元/餐</w:t>
            </w:r>
            <w:r>
              <w:rPr>
                <w:rFonts w:ascii="宋体" w:hAnsi="宋体" w:cs="宋体"/>
                <w:color w:val="000000"/>
                <w:szCs w:val="21"/>
              </w:rPr>
            </w:r>
            <w:r/>
          </w:p>
        </w:tc>
        <w:tc>
          <w:tcPr>
            <w:tcW w:w="1505" w:type="dxa"/>
            <w:vAlign w:val="center"/>
            <w:textDirection w:val="lrTb"/>
            <w:noWrap w:val="false"/>
          </w:tcPr>
          <w:p>
            <w:pPr>
              <w:pStyle w:val="1192"/>
              <w:jc w:val="center"/>
              <w:spacing w:before="181" w:line="360" w:lineRule="auto"/>
              <w:rPr>
                <w:rFonts w:ascii="宋体" w:hAnsi="宋体" w:cs="宋体"/>
                <w:color w:val="000000"/>
                <w:szCs w:val="21"/>
              </w:rPr>
              <w:framePr w:hSpace="180" w:wrap="around" w:vAnchor="text" w:hAnchor="page" w:x="1676" w:y="137"/>
            </w:pPr>
            <w:r>
              <w:rPr>
                <w:rFonts w:ascii="宋体" w:hAnsi="宋体" w:cs="宋体"/>
                <w:color w:val="000000"/>
                <w:szCs w:val="21"/>
              </w:rPr>
            </w:r>
            <w:r/>
          </w:p>
        </w:tc>
        <w:tc>
          <w:tcPr>
            <w:tcW w:w="2040" w:type="dxa"/>
            <w:vAlign w:val="center"/>
            <w:textDirection w:val="lrTb"/>
            <w:noWrap w:val="false"/>
          </w:tcPr>
          <w:p>
            <w:pPr>
              <w:pStyle w:val="1192"/>
              <w:jc w:val="left"/>
              <w:widowControl/>
              <w:rPr>
                <w:rFonts w:ascii="宋体" w:hAnsi="宋体" w:cs="宋体"/>
                <w:color w:val="000000"/>
                <w:szCs w:val="21"/>
              </w:rPr>
              <w:framePr w:hSpace="180" w:wrap="around" w:vAnchor="text" w:hAnchor="page" w:x="1676" w:y="137"/>
            </w:pPr>
            <w:r>
              <w:rPr>
                <w:rFonts w:hint="eastAsia" w:ascii="宋体" w:hAnsi="宋体" w:cs="宋体"/>
                <w:color w:val="000000"/>
                <w:szCs w:val="21"/>
              </w:rPr>
              <w:t xml:space="preserve">仅年丰</w:t>
            </w:r>
            <w:r>
              <w:rPr>
                <w:rFonts w:ascii="宋体" w:hAnsi="宋体" w:cs="宋体"/>
                <w:color w:val="000000"/>
                <w:szCs w:val="21"/>
              </w:rPr>
              <w:t xml:space="preserve">社区</w:t>
            </w:r>
            <w:r>
              <w:rPr>
                <w:rFonts w:hint="eastAsia" w:ascii="宋体" w:hAnsi="宋体" w:cs="宋体"/>
                <w:color w:val="000000"/>
                <w:szCs w:val="21"/>
              </w:rPr>
              <w:t xml:space="preserve">提供，按实结算（</w:t>
            </w:r>
            <w:r>
              <w:rPr>
                <w:rFonts w:ascii="宋体" w:hAnsi="宋体" w:cs="宋体"/>
                <w:color w:val="000000"/>
                <w:szCs w:val="21"/>
              </w:rPr>
              <w:t xml:space="preserve">每周</w:t>
            </w:r>
            <w:r>
              <w:rPr>
                <w:rFonts w:hint="eastAsia" w:ascii="宋体" w:hAnsi="宋体" w:cs="宋体"/>
                <w:color w:val="000000"/>
                <w:szCs w:val="21"/>
              </w:rPr>
              <w:t xml:space="preserve">2次）</w:t>
            </w:r>
            <w:r>
              <w:rPr>
                <w:rFonts w:ascii="宋体" w:hAnsi="宋体" w:cs="宋体"/>
                <w:color w:val="000000"/>
                <w:szCs w:val="21"/>
              </w:rPr>
            </w:r>
            <w:r/>
          </w:p>
        </w:tc>
      </w:tr>
      <w:tr>
        <w:trPr>
          <w:trHeight w:val="543" w:hRule="exact"/>
        </w:trPr>
        <w:tc>
          <w:tcPr>
            <w:gridSpan w:val="6"/>
            <w:tcW w:w="9590" w:type="dxa"/>
            <w:vAlign w:val="center"/>
            <w:textDirection w:val="lrTb"/>
            <w:noWrap w:val="false"/>
          </w:tcPr>
          <w:p>
            <w:pPr>
              <w:pStyle w:val="1192"/>
              <w:jc w:val="left"/>
              <w:spacing w:before="181" w:line="360" w:lineRule="auto"/>
              <w:rPr>
                <w:rFonts w:ascii="宋体" w:hAnsi="宋体" w:cs="宋体"/>
                <w:color w:val="000000"/>
                <w:szCs w:val="21"/>
              </w:rPr>
              <w:framePr w:hSpace="180" w:wrap="around" w:vAnchor="text" w:hAnchor="page" w:x="1676" w:y="137"/>
            </w:pPr>
            <w:r>
              <w:rPr>
                <w:rFonts w:hint="eastAsia" w:ascii="宋体" w:hAnsi="宋体" w:cs="宋体"/>
                <w:color w:val="000000"/>
                <w:szCs w:val="21"/>
              </w:rPr>
              <w:t xml:space="preserve">合计：人民币         </w:t>
            </w:r>
            <w:r>
              <w:rPr>
                <w:rFonts w:ascii="宋体" w:hAnsi="宋体" w:cs="宋体"/>
                <w:color w:val="000000"/>
                <w:szCs w:val="21"/>
              </w:rPr>
              <w:t xml:space="preserve">（¥：</w:t>
            </w:r>
            <w:r>
              <w:rPr>
                <w:rFonts w:hint="eastAsia" w:ascii="宋体" w:hAnsi="宋体" w:cs="宋体"/>
                <w:color w:val="000000"/>
                <w:szCs w:val="21"/>
              </w:rPr>
              <w:t xml:space="preserve">     </w:t>
            </w:r>
            <w:r>
              <w:rPr>
                <w:rFonts w:ascii="宋体" w:hAnsi="宋体" w:cs="宋体"/>
                <w:color w:val="000000"/>
                <w:szCs w:val="21"/>
              </w:rPr>
              <w:t xml:space="preserve">）</w:t>
            </w:r>
            <w:r/>
          </w:p>
        </w:tc>
      </w:tr>
    </w:tbl>
    <w:p>
      <w:pPr>
        <w:pStyle w:val="1192"/>
      </w:pPr>
      <w:r/>
      <w:r/>
    </w:p>
    <w:p>
      <w:pPr>
        <w:pStyle w:val="1192"/>
        <w:ind w:firstLine="405"/>
        <w:spacing w:line="360" w:lineRule="auto"/>
        <w:rPr>
          <w:rFonts w:ascii="宋体" w:hAnsi="宋体" w:cs="宋体"/>
          <w:color w:val="000000"/>
          <w:szCs w:val="21"/>
        </w:rPr>
      </w:pPr>
      <w:r>
        <w:rPr>
          <w:rFonts w:ascii="宋体" w:hAnsi="宋体" w:cs="宋体"/>
          <w:color w:val="000000"/>
          <w:szCs w:val="21"/>
        </w:rPr>
      </w:r>
      <w:r/>
    </w:p>
    <w:p>
      <w:pPr>
        <w:pStyle w:val="1192"/>
        <w:ind w:firstLine="405"/>
        <w:spacing w:line="360" w:lineRule="auto"/>
        <w:rPr>
          <w:rFonts w:ascii="宋体" w:hAnsi="宋体" w:cs="宋体"/>
          <w:color w:val="000000"/>
          <w:szCs w:val="21"/>
        </w:rPr>
      </w:pPr>
      <w:r>
        <w:rPr>
          <w:rFonts w:hint="eastAsia" w:ascii="宋体" w:hAnsi="宋体" w:cs="宋体"/>
          <w:color w:val="000000"/>
          <w:szCs w:val="21"/>
        </w:rPr>
        <w:t xml:space="preserve">注：</w:t>
      </w:r>
      <w:r>
        <w:rPr>
          <w:rFonts w:ascii="宋体" w:hAnsi="宋体" w:cs="宋体"/>
          <w:color w:val="000000"/>
          <w:szCs w:val="21"/>
        </w:rPr>
      </w:r>
      <w:r/>
    </w:p>
    <w:p>
      <w:pPr>
        <w:pStyle w:val="1192"/>
        <w:ind w:firstLine="405"/>
        <w:spacing w:line="360" w:lineRule="auto"/>
        <w:rPr>
          <w:rFonts w:ascii="宋体" w:hAnsi="宋体" w:cs="宋体"/>
          <w:color w:val="000000"/>
          <w:szCs w:val="21"/>
        </w:rPr>
      </w:pPr>
      <w:r>
        <w:rPr>
          <w:rFonts w:hint="eastAsia" w:ascii="宋体" w:hAnsi="宋体" w:cs="宋体"/>
          <w:color w:val="000000"/>
          <w:szCs w:val="21"/>
        </w:rPr>
        <w:t xml:space="preserve">1、投标总报价金额与开标一览表须保持一致；</w:t>
      </w:r>
      <w:r>
        <w:rPr>
          <w:rFonts w:ascii="宋体" w:hAnsi="宋体" w:cs="宋体"/>
          <w:color w:val="000000"/>
          <w:szCs w:val="21"/>
        </w:rPr>
      </w:r>
      <w:r/>
    </w:p>
    <w:p>
      <w:pPr>
        <w:pStyle w:val="1192"/>
        <w:ind w:firstLine="405"/>
        <w:spacing w:line="360" w:lineRule="auto"/>
        <w:rPr>
          <w:rFonts w:ascii="宋体" w:hAnsi="宋体" w:cs="宋体"/>
          <w:color w:val="000000"/>
          <w:szCs w:val="21"/>
        </w:rPr>
      </w:pPr>
      <w:r>
        <w:rPr>
          <w:rFonts w:hint="eastAsia" w:ascii="宋体" w:hAnsi="宋体" w:cs="宋体"/>
          <w:color w:val="000000"/>
          <w:szCs w:val="21"/>
        </w:rPr>
        <w:t xml:space="preserve">2、表格内容可根据实际情况进行适当调整，但不得进行实质性修改，且应包含全部服务内容。</w:t>
      </w:r>
      <w:r>
        <w:rPr>
          <w:rFonts w:ascii="宋体" w:hAnsi="宋体" w:cs="宋体"/>
          <w:color w:val="000000"/>
          <w:szCs w:val="21"/>
        </w:rPr>
      </w:r>
      <w:r/>
    </w:p>
    <w:p>
      <w:pPr>
        <w:pStyle w:val="1192"/>
        <w:ind w:firstLine="405"/>
        <w:spacing w:line="360" w:lineRule="auto"/>
        <w:rPr>
          <w:rFonts w:ascii="宋体" w:hAnsi="宋体" w:cs="宋体"/>
          <w:color w:val="000000"/>
          <w:szCs w:val="21"/>
        </w:rPr>
      </w:pPr>
      <w:r>
        <w:rPr>
          <w:rFonts w:hint="eastAsia" w:ascii="宋体" w:hAnsi="宋体" w:cs="宋体"/>
          <w:color w:val="000000"/>
          <w:szCs w:val="21"/>
        </w:rPr>
        <w:t xml:space="preserve">3、投标总报价应包括服务所需的人工费、活动经费、日常运营费、餐费、管理费、交通费、利润、税金及合同包含的所有风险、责任等各项应有费用。</w:t>
      </w:r>
      <w:r>
        <w:rPr>
          <w:rFonts w:ascii="宋体" w:hAnsi="宋体" w:cs="宋体"/>
          <w:color w:val="000000"/>
          <w:szCs w:val="21"/>
        </w:rPr>
      </w:r>
      <w:r/>
    </w:p>
    <w:p>
      <w:pPr>
        <w:pStyle w:val="1192"/>
      </w:pPr>
      <w:r/>
      <w:r/>
    </w:p>
    <w:p>
      <w:pPr>
        <w:pStyle w:val="1205"/>
        <w:rPr>
          <w:rFonts w:eastAsia="宋体"/>
        </w:rPr>
      </w:pPr>
      <w:r>
        <w:rPr>
          <w:rFonts w:eastAsia="宋体"/>
        </w:rPr>
      </w:r>
      <w:r/>
    </w:p>
    <w:p>
      <w:pPr>
        <w:pStyle w:val="1597"/>
        <w:ind w:firstLine="405"/>
        <w:spacing w:line="360" w:lineRule="auto"/>
        <w:rPr>
          <w:rFonts w:hint="eastAsia" w:hAnsi="宋体" w:eastAsia="宋体" w:cs="宋体"/>
          <w:sz w:val="21"/>
          <w:szCs w:val="21"/>
        </w:rPr>
      </w:pPr>
      <w:r>
        <w:rPr>
          <w:rFonts w:hint="eastAsia" w:hAnsi="宋体" w:eastAsia="宋体" w:cs="宋体"/>
          <w:sz w:val="21"/>
          <w:szCs w:val="21"/>
        </w:rPr>
        <w:t xml:space="preserve">投标人：（盖章）</w:t>
      </w:r>
      <w:r/>
    </w:p>
    <w:p>
      <w:pPr>
        <w:pStyle w:val="1585"/>
        <w:ind w:firstLine="464"/>
        <w:jc w:val="left"/>
        <w:spacing w:line="360" w:lineRule="auto"/>
        <w:rPr>
          <w:rFonts w:hAnsi="宋体" w:eastAsia="宋体"/>
          <w:sz w:val="21"/>
          <w:szCs w:val="21"/>
        </w:rPr>
      </w:pPr>
      <w:r>
        <w:rPr>
          <w:rFonts w:hAnsi="宋体" w:eastAsia="宋体"/>
          <w:sz w:val="21"/>
          <w:szCs w:val="21"/>
        </w:rPr>
        <w:t xml:space="preserve">法定代表人或授权委托人：（签字或盖章）</w:t>
      </w:r>
      <w:r/>
    </w:p>
    <w:p>
      <w:pPr>
        <w:pStyle w:val="1214"/>
        <w:jc w:val="both"/>
        <w:spacing w:line="360" w:lineRule="auto"/>
        <w:rPr>
          <w:rFonts w:ascii="宋体" w:hAnsi="宋体" w:eastAsia="宋体" w:cs="宋体"/>
          <w:sz w:val="21"/>
          <w:szCs w:val="21"/>
        </w:rPr>
        <w:sectPr>
          <w:headerReference w:type="default" r:id="rId17"/>
          <w:headerReference w:type="even" r:id="rId18"/>
          <w:headerReference w:type="first" r:id="rId19"/>
          <w:footerReference w:type="default" r:id="rId37"/>
          <w:footerReference w:type="even" r:id="rId38"/>
          <w:footerReference w:type="first" r:id="rId39"/>
          <w:footnotePr/>
          <w:endnotePr/>
          <w:type w:val="nextPage"/>
          <w:pgSz w:w="11906" w:h="16838" w:orient="portrait"/>
          <w:pgMar w:top="993" w:right="1247" w:bottom="1247" w:left="1531" w:header="851" w:footer="680" w:gutter="0"/>
          <w:cols w:num="1" w:sep="0" w:space="720" w:equalWidth="1"/>
          <w:docGrid w:linePitch="360"/>
        </w:sectPr>
      </w:pPr>
      <w:r>
        <w:rPr>
          <w:rFonts w:hint="eastAsia" w:ascii="宋体" w:hAnsi="宋体" w:eastAsia="宋体" w:cs="宋体"/>
          <w:sz w:val="21"/>
          <w:szCs w:val="21"/>
        </w:rPr>
        <w:t xml:space="preserve">日期：    年    月    日</w:t>
      </w:r>
      <w:r>
        <w:rPr>
          <w:rFonts w:ascii="宋体" w:hAnsi="宋体" w:eastAsia="宋体" w:cs="宋体"/>
          <w:sz w:val="21"/>
          <w:szCs w:val="21"/>
        </w:rPr>
      </w:r>
      <w:r/>
    </w:p>
    <w:p>
      <w:pPr>
        <w:pStyle w:val="1214"/>
        <w:ind w:firstLine="0"/>
        <w:jc w:val="center"/>
        <w:spacing w:line="360" w:lineRule="auto"/>
        <w:rPr>
          <w:rFonts w:ascii="宋体" w:hAnsi="宋体" w:eastAsia="宋体" w:cs="宋体"/>
          <w:b/>
          <w:bCs/>
          <w:szCs w:val="24"/>
        </w:rPr>
      </w:pPr>
      <w:r>
        <w:rPr>
          <w:rFonts w:ascii="宋体" w:hAnsi="宋体" w:eastAsia="宋体" w:cs="宋体"/>
          <w:b/>
          <w:bCs/>
          <w:szCs w:val="24"/>
        </w:rPr>
      </w:r>
      <w:r/>
    </w:p>
    <w:p>
      <w:pPr>
        <w:pStyle w:val="1194"/>
        <w:spacing w:line="416" w:lineRule="auto"/>
        <w:rPr>
          <w:rFonts w:ascii="宋体" w:hAnsi="宋体" w:eastAsia="宋体"/>
        </w:rPr>
      </w:pPr>
      <w:r/>
      <w:bookmarkStart w:id="63" w:name="_中小企业声明函"/>
      <w:r/>
      <w:bookmarkEnd w:id="63"/>
      <w:r/>
      <w:bookmarkStart w:id="64" w:name="_Ref501489757"/>
      <w:r/>
      <w:bookmarkStart w:id="65" w:name="_Toc515977241"/>
      <w:r>
        <w:rPr>
          <w:rFonts w:hint="eastAsia" w:ascii="宋体" w:hAnsi="宋体" w:eastAsia="宋体"/>
        </w:rPr>
        <w:t xml:space="preserve">7</w:t>
      </w:r>
      <w:r>
        <w:rPr>
          <w:rFonts w:hint="eastAsia" w:ascii="宋体" w:hAnsi="宋体" w:eastAsia="宋体"/>
        </w:rPr>
        <w:t xml:space="preserve">、</w:t>
      </w:r>
      <w:r>
        <w:rPr>
          <w:rFonts w:ascii="宋体" w:hAnsi="宋体" w:eastAsia="宋体"/>
        </w:rPr>
        <w:t xml:space="preserve">中小企业声明函</w:t>
      </w:r>
      <w:bookmarkEnd w:id="64"/>
      <w:r/>
      <w:bookmarkEnd w:id="65"/>
      <w:r>
        <w:rPr>
          <w:rFonts w:ascii="宋体" w:hAnsi="宋体" w:eastAsia="宋体"/>
        </w:rPr>
      </w:r>
      <w:r/>
    </w:p>
    <w:p>
      <w:pPr>
        <w:pStyle w:val="1598"/>
        <w:ind w:right="-210" w:firstLine="420"/>
        <w:jc w:val="center"/>
        <w:spacing w:line="360" w:lineRule="auto"/>
        <w:rPr>
          <w:rFonts w:hAnsi="宋体" w:eastAsia="宋体"/>
          <w:b/>
          <w:sz w:val="24"/>
          <w:szCs w:val="24"/>
        </w:rPr>
      </w:pPr>
      <w:r>
        <w:rPr>
          <w:rFonts w:hAnsi="宋体" w:eastAsia="宋体"/>
          <w:b/>
          <w:sz w:val="24"/>
          <w:szCs w:val="24"/>
        </w:rPr>
        <w:t xml:space="preserve">中小企业声明函</w:t>
      </w:r>
      <w:r>
        <w:rPr>
          <w:rFonts w:hAnsi="宋体" w:eastAsia="宋体"/>
          <w:b/>
          <w:sz w:val="24"/>
          <w:szCs w:val="24"/>
        </w:rPr>
      </w:r>
      <w:r/>
    </w:p>
    <w:p>
      <w:pPr>
        <w:pStyle w:val="1192"/>
        <w:ind w:firstLine="420"/>
        <w:spacing w:line="360" w:lineRule="auto"/>
        <w:rPr>
          <w:rFonts w:ascii="宋体" w:hAnsi="宋体"/>
          <w:szCs w:val="21"/>
        </w:rPr>
      </w:pPr>
      <w:r>
        <w:rPr>
          <w:rFonts w:ascii="宋体" w:hAnsi="宋体"/>
          <w:szCs w:val="21"/>
        </w:rPr>
        <w:t xml:space="preserve">本公司（联合体）郑重声明，根据《政府采购促进中小企业发展管理办法》（财库[2020]46号）的规定，本公司参加</w:t>
      </w:r>
      <w:r>
        <w:rPr>
          <w:rFonts w:ascii="宋体" w:hAnsi="宋体"/>
          <w:i/>
          <w:iCs/>
          <w:szCs w:val="21"/>
          <w:u w:val="single"/>
        </w:rPr>
        <w:t xml:space="preserve">（单位名称）</w:t>
      </w:r>
      <w:r>
        <w:rPr>
          <w:rFonts w:ascii="宋体" w:hAnsi="宋体"/>
          <w:szCs w:val="21"/>
          <w:u w:val="single"/>
        </w:rPr>
        <w:t xml:space="preserve">的</w:t>
      </w:r>
      <w:r>
        <w:rPr>
          <w:rFonts w:ascii="宋体" w:hAnsi="宋体"/>
          <w:i/>
          <w:iCs/>
          <w:szCs w:val="21"/>
          <w:u w:val="single"/>
        </w:rPr>
        <w:t xml:space="preserve">（项目名称）</w:t>
      </w:r>
      <w:r>
        <w:rPr>
          <w:rFonts w:ascii="宋体" w:hAnsi="宋体"/>
          <w:szCs w:val="21"/>
        </w:rPr>
        <w:t xml:space="preserve">采购活动，服务全部由符合政策要求的中小企业承接。相关企业（含联合体中的中小企业、签订分包意向协议的中小企业）的具体情况如下： </w:t>
      </w:r>
      <w:r/>
    </w:p>
    <w:p>
      <w:pPr>
        <w:pStyle w:val="1192"/>
        <w:ind w:firstLine="420"/>
        <w:spacing w:line="360" w:lineRule="auto"/>
        <w:rPr>
          <w:rFonts w:ascii="宋体" w:hAnsi="宋体"/>
          <w:szCs w:val="21"/>
        </w:rPr>
      </w:pPr>
      <w:r>
        <w:rPr>
          <w:rFonts w:ascii="宋体" w:hAnsi="宋体"/>
          <w:szCs w:val="21"/>
        </w:rPr>
        <w:t xml:space="preserve">1.</w:t>
      </w:r>
      <w:r>
        <w:rPr>
          <w:rFonts w:ascii="宋体" w:hAnsi="宋体"/>
          <w:i/>
          <w:iCs/>
          <w:szCs w:val="21"/>
          <w:u w:val="single"/>
        </w:rPr>
        <w:t xml:space="preserve">（标的名称）</w:t>
      </w:r>
      <w:r>
        <w:rPr>
          <w:rFonts w:ascii="宋体" w:hAnsi="宋体"/>
          <w:szCs w:val="21"/>
        </w:rPr>
        <w:t xml:space="preserve">，属于</w:t>
      </w:r>
      <w:r>
        <w:rPr>
          <w:rFonts w:ascii="宋体" w:hAnsi="宋体"/>
          <w:i/>
          <w:iCs/>
          <w:szCs w:val="21"/>
          <w:u w:val="single"/>
        </w:rPr>
        <w:t xml:space="preserve">（采购文件中明确的所属行业）</w:t>
      </w:r>
      <w:r>
        <w:rPr>
          <w:rFonts w:ascii="宋体" w:hAnsi="宋体"/>
          <w:szCs w:val="21"/>
        </w:rPr>
        <w:t xml:space="preserve">；</w:t>
      </w:r>
      <w:r>
        <w:rPr>
          <w:rFonts w:hint="eastAsia" w:ascii="宋体" w:hAnsi="宋体"/>
          <w:szCs w:val="21"/>
        </w:rPr>
        <w:t xml:space="preserve">承接企业</w:t>
      </w:r>
      <w:r>
        <w:rPr>
          <w:rFonts w:ascii="宋体" w:hAnsi="宋体"/>
          <w:szCs w:val="21"/>
        </w:rPr>
        <w:t xml:space="preserve">为</w:t>
      </w:r>
      <w:r>
        <w:rPr>
          <w:rFonts w:ascii="宋体" w:hAnsi="宋体"/>
          <w:i/>
          <w:iCs/>
          <w:szCs w:val="21"/>
          <w:u w:val="single"/>
        </w:rPr>
        <w:t xml:space="preserve">（企业名称）</w:t>
      </w:r>
      <w:r>
        <w:rPr>
          <w:rFonts w:ascii="宋体" w:hAnsi="宋体"/>
          <w:szCs w:val="21"/>
        </w:rPr>
        <w:t xml:space="preserve">，从业人员</w:t>
      </w:r>
      <w:r>
        <w:rPr>
          <w:rFonts w:ascii="宋体" w:hAnsi="宋体"/>
          <w:szCs w:val="21"/>
          <w:u w:val="single"/>
        </w:rPr>
        <w:t xml:space="preserve">   </w:t>
      </w:r>
      <w:r>
        <w:rPr>
          <w:rFonts w:ascii="宋体" w:hAnsi="宋体"/>
          <w:szCs w:val="21"/>
        </w:rPr>
        <w:t xml:space="preserve">人，营业收入为</w:t>
      </w:r>
      <w:r>
        <w:rPr>
          <w:rFonts w:ascii="宋体" w:hAnsi="宋体"/>
          <w:szCs w:val="21"/>
          <w:u w:val="single"/>
        </w:rPr>
        <w:t xml:space="preserve">   </w:t>
      </w:r>
      <w:r>
        <w:rPr>
          <w:rFonts w:ascii="宋体" w:hAnsi="宋体"/>
          <w:szCs w:val="21"/>
        </w:rPr>
        <w:t xml:space="preserve">万元，资产总额为</w:t>
      </w:r>
      <w:r>
        <w:rPr>
          <w:rFonts w:ascii="宋体" w:hAnsi="宋体"/>
          <w:szCs w:val="21"/>
          <w:u w:val="single"/>
        </w:rPr>
        <w:t xml:space="preserve">   </w:t>
      </w:r>
      <w:r>
        <w:rPr>
          <w:rFonts w:ascii="宋体" w:hAnsi="宋体"/>
          <w:szCs w:val="21"/>
        </w:rPr>
        <w:t xml:space="preserve">万元</w:t>
      </w:r>
      <w:r>
        <w:rPr>
          <w:rFonts w:hint="eastAsia" w:ascii="宋体" w:hAnsi="宋体"/>
          <w:szCs w:val="21"/>
        </w:rPr>
        <w:t xml:space="preserve">，</w:t>
      </w:r>
      <w:r>
        <w:rPr>
          <w:rFonts w:ascii="宋体" w:hAnsi="宋体"/>
          <w:szCs w:val="21"/>
        </w:rPr>
        <w:t xml:space="preserve">属于</w:t>
      </w:r>
      <w:r>
        <w:rPr>
          <w:rFonts w:ascii="宋体" w:hAnsi="宋体"/>
          <w:i/>
          <w:iCs/>
          <w:szCs w:val="21"/>
          <w:u w:val="single"/>
        </w:rPr>
        <w:t xml:space="preserve">（中型企业、小型企业、微型企业）</w:t>
      </w:r>
      <w:r>
        <w:rPr>
          <w:rFonts w:ascii="宋体" w:hAnsi="宋体"/>
          <w:szCs w:val="21"/>
        </w:rPr>
        <w:t xml:space="preserve">；</w:t>
      </w:r>
      <w:r/>
    </w:p>
    <w:p>
      <w:pPr>
        <w:pStyle w:val="1192"/>
        <w:ind w:firstLine="420"/>
        <w:spacing w:line="360" w:lineRule="auto"/>
        <w:rPr>
          <w:rFonts w:ascii="宋体" w:hAnsi="宋体"/>
          <w:szCs w:val="21"/>
        </w:rPr>
      </w:pPr>
      <w:r>
        <w:rPr>
          <w:rFonts w:ascii="宋体" w:hAnsi="宋体"/>
          <w:szCs w:val="21"/>
        </w:rPr>
        <w:t xml:space="preserve">2.</w:t>
      </w:r>
      <w:r>
        <w:rPr>
          <w:rFonts w:ascii="宋体" w:hAnsi="宋体"/>
          <w:i/>
          <w:iCs/>
          <w:szCs w:val="21"/>
          <w:u w:val="single"/>
        </w:rPr>
        <w:t xml:space="preserve">（标的名称）</w:t>
      </w:r>
      <w:r>
        <w:rPr>
          <w:rFonts w:ascii="宋体" w:hAnsi="宋体"/>
          <w:szCs w:val="21"/>
        </w:rPr>
        <w:t xml:space="preserve">，属于</w:t>
      </w:r>
      <w:r>
        <w:rPr>
          <w:rFonts w:ascii="宋体" w:hAnsi="宋体"/>
          <w:i/>
          <w:iCs/>
          <w:szCs w:val="21"/>
          <w:u w:val="single"/>
        </w:rPr>
        <w:t xml:space="preserve">（采购文件中明确的所属行业）</w:t>
      </w:r>
      <w:r>
        <w:rPr>
          <w:rFonts w:ascii="宋体" w:hAnsi="宋体"/>
          <w:szCs w:val="21"/>
        </w:rPr>
        <w:t xml:space="preserve">；</w:t>
      </w:r>
      <w:r>
        <w:rPr>
          <w:rFonts w:hint="eastAsia" w:ascii="宋体" w:hAnsi="宋体"/>
          <w:szCs w:val="21"/>
        </w:rPr>
        <w:t xml:space="preserve">承接企业</w:t>
      </w:r>
      <w:r>
        <w:rPr>
          <w:rFonts w:ascii="宋体" w:hAnsi="宋体"/>
          <w:szCs w:val="21"/>
        </w:rPr>
        <w:t xml:space="preserve">为</w:t>
      </w:r>
      <w:r>
        <w:rPr>
          <w:rFonts w:ascii="宋体" w:hAnsi="宋体"/>
          <w:i/>
          <w:iCs/>
          <w:szCs w:val="21"/>
          <w:u w:val="single"/>
        </w:rPr>
        <w:t xml:space="preserve">（企业名称）</w:t>
      </w:r>
      <w:r>
        <w:rPr>
          <w:rFonts w:ascii="宋体" w:hAnsi="宋体"/>
          <w:szCs w:val="21"/>
        </w:rPr>
        <w:t xml:space="preserve">，从业人员</w:t>
      </w:r>
      <w:r>
        <w:rPr>
          <w:rFonts w:ascii="宋体" w:hAnsi="宋体"/>
          <w:szCs w:val="21"/>
          <w:u w:val="single"/>
        </w:rPr>
        <w:t xml:space="preserve">   </w:t>
      </w:r>
      <w:r>
        <w:rPr>
          <w:rFonts w:ascii="宋体" w:hAnsi="宋体"/>
          <w:szCs w:val="21"/>
        </w:rPr>
        <w:t xml:space="preserve">人，营业收入为</w:t>
      </w:r>
      <w:r>
        <w:rPr>
          <w:rFonts w:ascii="宋体" w:hAnsi="宋体"/>
          <w:szCs w:val="21"/>
          <w:u w:val="single"/>
        </w:rPr>
        <w:t xml:space="preserve">   </w:t>
      </w:r>
      <w:r>
        <w:rPr>
          <w:rFonts w:ascii="宋体" w:hAnsi="宋体"/>
          <w:szCs w:val="21"/>
        </w:rPr>
        <w:t xml:space="preserve">万元，资产总额为</w:t>
      </w:r>
      <w:r>
        <w:rPr>
          <w:rFonts w:ascii="宋体" w:hAnsi="宋体"/>
          <w:szCs w:val="21"/>
          <w:u w:val="single"/>
        </w:rPr>
        <w:t xml:space="preserve">   </w:t>
      </w:r>
      <w:r>
        <w:rPr>
          <w:rFonts w:ascii="宋体" w:hAnsi="宋体"/>
          <w:szCs w:val="21"/>
        </w:rPr>
        <w:t xml:space="preserve">万元</w:t>
      </w:r>
      <w:r>
        <w:rPr>
          <w:rFonts w:hint="eastAsia" w:ascii="宋体" w:hAnsi="宋体"/>
          <w:szCs w:val="21"/>
        </w:rPr>
        <w:t xml:space="preserve">，</w:t>
      </w:r>
      <w:r>
        <w:rPr>
          <w:rFonts w:ascii="宋体" w:hAnsi="宋体"/>
          <w:szCs w:val="21"/>
        </w:rPr>
        <w:t xml:space="preserve">属于</w:t>
      </w:r>
      <w:r>
        <w:rPr>
          <w:rFonts w:ascii="宋体" w:hAnsi="宋体"/>
          <w:i/>
          <w:iCs/>
          <w:szCs w:val="21"/>
          <w:u w:val="single"/>
        </w:rPr>
        <w:t xml:space="preserve">（中型企业、小型企业、微型企业）</w:t>
      </w:r>
      <w:r>
        <w:rPr>
          <w:rFonts w:ascii="宋体" w:hAnsi="宋体"/>
          <w:szCs w:val="21"/>
        </w:rPr>
        <w:t xml:space="preserve">；</w:t>
      </w:r>
      <w:r/>
    </w:p>
    <w:p>
      <w:pPr>
        <w:pStyle w:val="1192"/>
        <w:ind w:firstLine="420"/>
        <w:spacing w:line="360" w:lineRule="auto"/>
        <w:rPr>
          <w:rFonts w:ascii="宋体" w:hAnsi="宋体"/>
          <w:szCs w:val="21"/>
        </w:rPr>
      </w:pPr>
      <w:r>
        <w:rPr>
          <w:rFonts w:hint="eastAsia" w:ascii="宋体" w:hAnsi="宋体"/>
          <w:szCs w:val="21"/>
        </w:rPr>
        <w:t xml:space="preserve">……</w:t>
      </w:r>
      <w:r>
        <w:rPr>
          <w:rFonts w:ascii="宋体" w:hAnsi="宋体"/>
          <w:szCs w:val="21"/>
        </w:rPr>
      </w:r>
      <w:r/>
    </w:p>
    <w:p>
      <w:pPr>
        <w:pStyle w:val="1192"/>
        <w:ind w:firstLine="420"/>
        <w:spacing w:line="360" w:lineRule="auto"/>
        <w:rPr>
          <w:rFonts w:ascii="宋体" w:hAnsi="宋体"/>
          <w:szCs w:val="21"/>
        </w:rPr>
      </w:pPr>
      <w:r>
        <w:rPr>
          <w:rFonts w:ascii="宋体" w:hAnsi="宋体"/>
          <w:szCs w:val="21"/>
        </w:rPr>
        <w:t xml:space="preserve">以上企业，不属于大企业的分支机构，不存在</w:t>
      </w:r>
      <w:r>
        <w:rPr>
          <w:rFonts w:hint="eastAsia" w:ascii="宋体" w:hAnsi="宋体"/>
          <w:szCs w:val="21"/>
        </w:rPr>
        <w:t xml:space="preserve">直接</w:t>
      </w:r>
      <w:r>
        <w:rPr>
          <w:rFonts w:ascii="宋体" w:hAnsi="宋体"/>
          <w:szCs w:val="21"/>
        </w:rPr>
        <w:t xml:space="preserve">控股股东为大企业的情形，也不存在与大企业的负责人为同一人的情形。</w:t>
      </w:r>
      <w:r/>
    </w:p>
    <w:p>
      <w:pPr>
        <w:pStyle w:val="1192"/>
        <w:ind w:firstLine="420"/>
        <w:spacing w:line="360" w:lineRule="auto"/>
        <w:rPr>
          <w:rFonts w:ascii="宋体" w:hAnsi="宋体"/>
          <w:szCs w:val="21"/>
        </w:rPr>
      </w:pPr>
      <w:r>
        <w:rPr>
          <w:rFonts w:ascii="宋体" w:hAnsi="宋体"/>
          <w:szCs w:val="21"/>
        </w:rPr>
        <w:t xml:space="preserve">本企业对上述声明内容的真实性负责。如有虚假，将依法承担相应责任。</w:t>
      </w:r>
      <w:r/>
    </w:p>
    <w:p>
      <w:pPr>
        <w:pStyle w:val="1598"/>
        <w:ind w:firstLine="420"/>
        <w:spacing w:line="360" w:lineRule="auto"/>
        <w:rPr>
          <w:rFonts w:hAnsi="宋体" w:eastAsia="宋体"/>
          <w:sz w:val="21"/>
          <w:szCs w:val="21"/>
        </w:rPr>
      </w:pPr>
      <w:r>
        <w:rPr>
          <w:rFonts w:hAnsi="宋体" w:eastAsia="宋体"/>
          <w:sz w:val="21"/>
          <w:szCs w:val="21"/>
        </w:rPr>
      </w:r>
      <w:r/>
    </w:p>
    <w:p>
      <w:pPr>
        <w:pStyle w:val="1598"/>
        <w:ind w:firstLine="420"/>
        <w:spacing w:line="360" w:lineRule="auto"/>
        <w:rPr>
          <w:rFonts w:hAnsi="宋体" w:eastAsia="宋体"/>
          <w:sz w:val="21"/>
          <w:szCs w:val="21"/>
        </w:rPr>
      </w:pPr>
      <w:r>
        <w:rPr>
          <w:rFonts w:hAnsi="宋体" w:eastAsia="宋体"/>
          <w:sz w:val="21"/>
          <w:szCs w:val="21"/>
        </w:rPr>
        <w:t xml:space="preserve">注：</w:t>
      </w:r>
      <w:r>
        <w:rPr>
          <w:rFonts w:hAnsi="宋体" w:eastAsia="宋体"/>
          <w:sz w:val="21"/>
          <w:szCs w:val="21"/>
        </w:rPr>
      </w:r>
      <w:r/>
    </w:p>
    <w:p>
      <w:pPr>
        <w:pStyle w:val="1598"/>
        <w:ind w:firstLine="420"/>
        <w:spacing w:line="360" w:lineRule="auto"/>
        <w:rPr>
          <w:rFonts w:hAnsi="宋体" w:eastAsia="宋体"/>
          <w:sz w:val="21"/>
          <w:szCs w:val="21"/>
        </w:rPr>
      </w:pPr>
      <w:r>
        <w:rPr>
          <w:rFonts w:hAnsi="宋体" w:eastAsia="宋体"/>
          <w:sz w:val="21"/>
          <w:szCs w:val="21"/>
        </w:rPr>
        <w:t xml:space="preserve">1</w:t>
      </w:r>
      <w:r>
        <w:rPr>
          <w:rFonts w:hAnsi="宋体" w:eastAsia="宋体"/>
          <w:sz w:val="21"/>
          <w:szCs w:val="21"/>
        </w:rPr>
        <w:t xml:space="preserve">.</w:t>
      </w:r>
      <w:r>
        <w:rPr>
          <w:rFonts w:hAnsi="宋体" w:eastAsia="宋体"/>
          <w:sz w:val="21"/>
          <w:szCs w:val="21"/>
        </w:rPr>
        <w:t xml:space="preserve">从业人员、营业收入、资产总额填报上一年度数据，无上一年度数据的新成立企业可不填报。</w:t>
      </w:r>
      <w:r>
        <w:rPr>
          <w:rFonts w:hAnsi="宋体" w:eastAsia="宋体"/>
          <w:sz w:val="21"/>
          <w:szCs w:val="21"/>
        </w:rPr>
      </w:r>
      <w:r/>
    </w:p>
    <w:p>
      <w:pPr>
        <w:pStyle w:val="1598"/>
        <w:ind w:firstLine="420"/>
        <w:spacing w:line="360" w:lineRule="auto"/>
        <w:rPr>
          <w:rFonts w:hAnsi="宋体" w:eastAsia="宋体"/>
          <w:bCs/>
          <w:sz w:val="21"/>
          <w:szCs w:val="21"/>
        </w:rPr>
      </w:pPr>
      <w:r>
        <w:rPr>
          <w:rFonts w:hAnsi="宋体" w:eastAsia="宋体"/>
          <w:bCs/>
          <w:sz w:val="21"/>
          <w:szCs w:val="21"/>
        </w:rPr>
        <w:t xml:space="preserve">2.</w:t>
      </w:r>
      <w:r>
        <w:rPr>
          <w:rFonts w:hAnsi="宋体" w:eastAsia="宋体"/>
          <w:bCs/>
          <w:sz w:val="21"/>
          <w:szCs w:val="21"/>
        </w:rPr>
        <w:t xml:space="preserve">本次采购项目所属行业为</w:t>
      </w:r>
      <w:r>
        <w:rPr>
          <w:rFonts w:hAnsi="宋体" w:eastAsia="宋体" w:cs="宋体"/>
          <w:b/>
          <w:bCs/>
          <w:sz w:val="21"/>
          <w:szCs w:val="21"/>
        </w:rPr>
        <w:t xml:space="preserve">其他未列明行业</w:t>
      </w:r>
      <w:r>
        <w:rPr>
          <w:rFonts w:hAnsi="宋体" w:eastAsia="宋体"/>
          <w:bCs/>
          <w:sz w:val="21"/>
          <w:szCs w:val="21"/>
        </w:rPr>
        <w:t xml:space="preserve">，中小微企业划分标准请根据《中小企业划型标准规定》（工信部联企业﹝2</w:t>
      </w:r>
      <w:r>
        <w:rPr>
          <w:rFonts w:hAnsi="宋体" w:eastAsia="宋体"/>
          <w:bCs/>
          <w:sz w:val="21"/>
          <w:szCs w:val="21"/>
        </w:rPr>
        <w:t xml:space="preserve">011</w:t>
      </w:r>
      <w:r>
        <w:rPr>
          <w:rFonts w:hAnsi="宋体" w:eastAsia="宋体"/>
          <w:bCs/>
          <w:sz w:val="21"/>
          <w:szCs w:val="21"/>
        </w:rPr>
        <w:t xml:space="preserve">﹞</w:t>
      </w:r>
      <w:r>
        <w:rPr>
          <w:rFonts w:hAnsi="宋体" w:eastAsia="宋体"/>
          <w:bCs/>
          <w:sz w:val="21"/>
          <w:szCs w:val="21"/>
        </w:rPr>
        <w:t xml:space="preserve">300</w:t>
      </w:r>
      <w:r>
        <w:rPr>
          <w:rFonts w:hAnsi="宋体" w:eastAsia="宋体"/>
          <w:bCs/>
          <w:sz w:val="21"/>
          <w:szCs w:val="21"/>
        </w:rPr>
        <w:t xml:space="preserve">号文）</w:t>
      </w:r>
      <w:r>
        <w:rPr>
          <w:rFonts w:hAnsi="宋体" w:eastAsia="宋体"/>
          <w:bCs/>
          <w:sz w:val="21"/>
          <w:szCs w:val="21"/>
        </w:rPr>
      </w:r>
      <w:r/>
    </w:p>
    <w:p>
      <w:pPr>
        <w:pStyle w:val="1598"/>
        <w:ind w:firstLine="420"/>
        <w:spacing w:line="360" w:lineRule="auto"/>
        <w:rPr>
          <w:rFonts w:hAnsi="宋体" w:eastAsia="宋体"/>
          <w:bCs/>
          <w:sz w:val="21"/>
          <w:szCs w:val="21"/>
        </w:rPr>
      </w:pPr>
      <w:r>
        <w:rPr>
          <w:rFonts w:hAnsi="宋体" w:eastAsia="宋体"/>
          <w:bCs/>
          <w:sz w:val="21"/>
          <w:szCs w:val="21"/>
        </w:rPr>
      </w:r>
      <w:r/>
    </w:p>
    <w:p>
      <w:pPr>
        <w:pStyle w:val="1192"/>
        <w:jc w:val="right"/>
        <w:spacing w:line="360" w:lineRule="auto"/>
        <w:rPr>
          <w:rFonts w:ascii="宋体" w:hAnsi="宋体"/>
          <w:szCs w:val="21"/>
        </w:rPr>
      </w:pPr>
      <w:r>
        <w:rPr>
          <w:rFonts w:hint="eastAsia" w:ascii="宋体" w:hAnsi="宋体"/>
          <w:szCs w:val="21"/>
        </w:rPr>
        <w:t xml:space="preserve">企业名称</w:t>
      </w:r>
      <w:r>
        <w:rPr>
          <w:rFonts w:ascii="宋体" w:hAnsi="宋体"/>
          <w:szCs w:val="21"/>
        </w:rPr>
        <w:t xml:space="preserve">：（加盖</w:t>
      </w:r>
      <w:r>
        <w:rPr>
          <w:rFonts w:hint="eastAsia" w:ascii="宋体" w:hAnsi="宋体"/>
          <w:szCs w:val="21"/>
        </w:rPr>
        <w:t xml:space="preserve">公章</w:t>
      </w:r>
      <w:r>
        <w:rPr>
          <w:rFonts w:ascii="宋体" w:hAnsi="宋体"/>
          <w:szCs w:val="21"/>
        </w:rPr>
        <w:t xml:space="preserve">）</w:t>
      </w:r>
      <w:r/>
    </w:p>
    <w:p>
      <w:pPr>
        <w:pStyle w:val="1192"/>
        <w:ind w:right="210"/>
        <w:jc w:val="right"/>
        <w:spacing w:line="360" w:lineRule="auto"/>
        <w:rPr>
          <w:rFonts w:ascii="宋体" w:hAnsi="宋体"/>
          <w:szCs w:val="21"/>
        </w:rPr>
      </w:pPr>
      <w:r>
        <w:rPr>
          <w:rFonts w:hint="eastAsia" w:ascii="宋体" w:hAnsi="宋体"/>
          <w:szCs w:val="21"/>
        </w:rPr>
        <w:t xml:space="preserve">日期：    </w:t>
      </w:r>
      <w:r>
        <w:rPr>
          <w:rFonts w:ascii="宋体" w:hAnsi="宋体"/>
          <w:szCs w:val="21"/>
        </w:rPr>
        <w:t xml:space="preserve">年</w:t>
      </w:r>
      <w:r>
        <w:rPr>
          <w:rFonts w:hint="eastAsia" w:ascii="宋体" w:hAnsi="宋体"/>
          <w:szCs w:val="21"/>
        </w:rPr>
        <w:t xml:space="preserve">  </w:t>
      </w:r>
      <w:r>
        <w:rPr>
          <w:rFonts w:ascii="宋体" w:hAnsi="宋体"/>
          <w:szCs w:val="21"/>
        </w:rPr>
        <w:t xml:space="preserve">月</w:t>
      </w:r>
      <w:r>
        <w:rPr>
          <w:rFonts w:hint="eastAsia" w:ascii="宋体" w:hAnsi="宋体"/>
          <w:szCs w:val="21"/>
        </w:rPr>
        <w:t xml:space="preserve">  </w:t>
      </w:r>
      <w:r>
        <w:rPr>
          <w:rFonts w:ascii="宋体" w:hAnsi="宋体"/>
          <w:szCs w:val="21"/>
        </w:rPr>
        <w:t xml:space="preserve">日</w:t>
      </w:r>
      <w:r/>
    </w:p>
    <w:p>
      <w:pPr>
        <w:pStyle w:val="1192"/>
        <w:spacing w:line="280" w:lineRule="exact"/>
        <w:rPr>
          <w:rFonts w:ascii="宋体" w:hAnsi="宋体"/>
          <w:b/>
          <w:szCs w:val="21"/>
        </w:rPr>
        <w:sectPr>
          <w:headerReference w:type="default" r:id="rId20"/>
          <w:headerReference w:type="even" r:id="rId21"/>
          <w:headerReference w:type="first" r:id="rId22"/>
          <w:footerReference w:type="default" r:id="rId40"/>
          <w:footerReference w:type="even" r:id="rId41"/>
          <w:footerReference w:type="first" r:id="rId42"/>
          <w:footnotePr/>
          <w:endnotePr/>
          <w:type w:val="nextPage"/>
          <w:pgSz w:w="11906" w:h="16838" w:orient="portrait"/>
          <w:pgMar w:top="993" w:right="1247" w:bottom="1247" w:left="1531" w:header="851" w:footer="680" w:gutter="0"/>
          <w:cols w:num="1" w:sep="0" w:space="720" w:equalWidth="1"/>
          <w:docGrid w:linePitch="360"/>
        </w:sectPr>
      </w:pPr>
      <w:r>
        <w:rPr>
          <w:rFonts w:ascii="宋体" w:hAnsi="宋体"/>
          <w:b/>
          <w:szCs w:val="21"/>
        </w:rPr>
      </w:r>
      <w:r/>
    </w:p>
    <w:p>
      <w:pPr>
        <w:pStyle w:val="1192"/>
        <w:spacing w:line="360" w:lineRule="auto"/>
        <w:rPr>
          <w:rFonts w:ascii="宋体" w:hAnsi="宋体"/>
          <w:b/>
          <w:szCs w:val="21"/>
        </w:rPr>
      </w:pPr>
      <w:r>
        <w:rPr>
          <w:rFonts w:hint="eastAsia" w:ascii="宋体" w:hAnsi="宋体"/>
          <w:b/>
          <w:szCs w:val="21"/>
        </w:rPr>
        <w:t xml:space="preserve">附：中小企业划型标准规定</w:t>
      </w:r>
      <w:r>
        <w:rPr>
          <w:rFonts w:ascii="宋体" w:hAnsi="宋体"/>
          <w:b/>
          <w:szCs w:val="21"/>
        </w:rPr>
      </w:r>
      <w:r/>
    </w:p>
    <w:p>
      <w:pPr>
        <w:pStyle w:val="1192"/>
        <w:ind w:firstLine="361"/>
        <w:spacing w:line="360" w:lineRule="auto"/>
        <w:rPr>
          <w:rFonts w:ascii="宋体" w:hAnsi="宋体"/>
          <w:szCs w:val="21"/>
        </w:rPr>
      </w:pPr>
      <w:r>
        <w:rPr>
          <w:rFonts w:hint="eastAsia" w:ascii="宋体" w:hAnsi="宋体"/>
          <w:b/>
          <w:szCs w:val="21"/>
        </w:rPr>
        <w:t xml:space="preserve">（一）农、林、牧、渔业。</w:t>
      </w:r>
      <w:r>
        <w:rPr>
          <w:rFonts w:hint="eastAsia" w:ascii="宋体" w:hAnsi="宋体"/>
          <w:szCs w:val="21"/>
        </w:rPr>
        <w:t xml:space="preserve">营业收入20000万元以下的为中小微型企业。其中，营业收入500万元及以上的为中型企业，营业收入50万元及以上的为小型企业，营业收入50万元以下的为微型企业。</w:t>
      </w:r>
      <w:r>
        <w:rPr>
          <w:rFonts w:ascii="宋体" w:hAnsi="宋体"/>
          <w:szCs w:val="21"/>
        </w:rPr>
      </w:r>
      <w:r/>
    </w:p>
    <w:p>
      <w:pPr>
        <w:pStyle w:val="1192"/>
        <w:ind w:firstLine="361"/>
        <w:spacing w:line="360" w:lineRule="auto"/>
        <w:rPr>
          <w:rFonts w:ascii="宋体" w:hAnsi="宋体"/>
          <w:szCs w:val="21"/>
        </w:rPr>
      </w:pPr>
      <w:r>
        <w:rPr>
          <w:rFonts w:hint="eastAsia" w:ascii="宋体" w:hAnsi="宋体"/>
          <w:b/>
          <w:szCs w:val="21"/>
        </w:rPr>
        <w:t xml:space="preserve">（二）工业。</w:t>
      </w:r>
      <w:r>
        <w:rPr>
          <w:rFonts w:hint="eastAsia" w:ascii="宋体" w:hAnsi="宋体"/>
          <w:szCs w:val="21"/>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rFonts w:ascii="宋体" w:hAnsi="宋体"/>
          <w:szCs w:val="21"/>
        </w:rPr>
      </w:r>
      <w:r/>
    </w:p>
    <w:p>
      <w:pPr>
        <w:pStyle w:val="1192"/>
        <w:ind w:firstLine="361"/>
        <w:spacing w:line="360" w:lineRule="auto"/>
        <w:rPr>
          <w:rFonts w:ascii="宋体" w:hAnsi="宋体"/>
          <w:szCs w:val="21"/>
        </w:rPr>
      </w:pPr>
      <w:r>
        <w:rPr>
          <w:rFonts w:hint="eastAsia" w:ascii="宋体" w:hAnsi="宋体"/>
          <w:b/>
          <w:szCs w:val="21"/>
        </w:rPr>
        <w:t xml:space="preserve">（三）建筑业。</w:t>
      </w:r>
      <w:r>
        <w:rPr>
          <w:rFonts w:hint="eastAsia" w:ascii="宋体" w:hAnsi="宋体"/>
          <w:szCs w:val="21"/>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rPr>
          <w:rFonts w:ascii="宋体" w:hAnsi="宋体"/>
          <w:szCs w:val="21"/>
        </w:rPr>
      </w:r>
      <w:r/>
    </w:p>
    <w:p>
      <w:pPr>
        <w:pStyle w:val="1192"/>
        <w:ind w:firstLine="361"/>
        <w:spacing w:line="360" w:lineRule="auto"/>
        <w:rPr>
          <w:rFonts w:ascii="宋体" w:hAnsi="宋体"/>
          <w:szCs w:val="21"/>
        </w:rPr>
      </w:pPr>
      <w:r>
        <w:rPr>
          <w:rFonts w:hint="eastAsia" w:ascii="宋体" w:hAnsi="宋体"/>
          <w:b/>
          <w:szCs w:val="21"/>
        </w:rPr>
        <w:t xml:space="preserve">（四）批发业。</w:t>
      </w:r>
      <w:r>
        <w:rPr>
          <w:rFonts w:hint="eastAsia" w:ascii="宋体" w:hAnsi="宋体"/>
          <w:szCs w:val="21"/>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rPr>
          <w:rFonts w:ascii="宋体" w:hAnsi="宋体"/>
          <w:szCs w:val="21"/>
        </w:rPr>
      </w:r>
      <w:r/>
    </w:p>
    <w:p>
      <w:pPr>
        <w:pStyle w:val="1192"/>
        <w:ind w:firstLine="361"/>
        <w:spacing w:line="360" w:lineRule="auto"/>
        <w:rPr>
          <w:rFonts w:ascii="宋体" w:hAnsi="宋体"/>
          <w:szCs w:val="21"/>
        </w:rPr>
      </w:pPr>
      <w:r>
        <w:rPr>
          <w:rFonts w:hint="eastAsia" w:ascii="宋体" w:hAnsi="宋体"/>
          <w:b/>
          <w:szCs w:val="21"/>
        </w:rPr>
        <w:t xml:space="preserve">（五）零售业。</w:t>
      </w:r>
      <w:r>
        <w:rPr>
          <w:rFonts w:hint="eastAsia" w:ascii="宋体" w:hAnsi="宋体"/>
          <w:szCs w:val="21"/>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rPr>
          <w:rFonts w:ascii="宋体" w:hAnsi="宋体"/>
          <w:szCs w:val="21"/>
        </w:rPr>
      </w:r>
      <w:r/>
    </w:p>
    <w:p>
      <w:pPr>
        <w:pStyle w:val="1192"/>
        <w:ind w:firstLine="361"/>
        <w:spacing w:line="360" w:lineRule="auto"/>
        <w:rPr>
          <w:rFonts w:ascii="宋体" w:hAnsi="宋体"/>
          <w:szCs w:val="21"/>
        </w:rPr>
      </w:pPr>
      <w:r>
        <w:rPr>
          <w:rFonts w:hint="eastAsia" w:ascii="宋体" w:hAnsi="宋体"/>
          <w:b/>
          <w:szCs w:val="21"/>
        </w:rPr>
        <w:t xml:space="preserve">（六）交通运输业。</w:t>
      </w:r>
      <w:r>
        <w:rPr>
          <w:rFonts w:hint="eastAsia" w:ascii="宋体" w:hAnsi="宋体"/>
          <w:szCs w:val="21"/>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rPr>
          <w:rFonts w:ascii="宋体" w:hAnsi="宋体"/>
          <w:szCs w:val="21"/>
        </w:rPr>
      </w:r>
      <w:r/>
    </w:p>
    <w:p>
      <w:pPr>
        <w:pStyle w:val="1192"/>
        <w:ind w:firstLine="361"/>
        <w:spacing w:line="360" w:lineRule="auto"/>
        <w:rPr>
          <w:rFonts w:ascii="宋体" w:hAnsi="宋体"/>
          <w:szCs w:val="21"/>
        </w:rPr>
      </w:pPr>
      <w:r>
        <w:rPr>
          <w:rFonts w:hint="eastAsia" w:ascii="宋体" w:hAnsi="宋体"/>
          <w:b/>
          <w:szCs w:val="21"/>
        </w:rPr>
        <w:t xml:space="preserve">（七）仓储业。</w:t>
      </w:r>
      <w:r>
        <w:rPr>
          <w:rFonts w:hint="eastAsia" w:ascii="宋体" w:hAnsi="宋体"/>
          <w:szCs w:val="21"/>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rPr>
          <w:rFonts w:ascii="宋体" w:hAnsi="宋体"/>
          <w:szCs w:val="21"/>
        </w:rPr>
      </w:r>
      <w:r/>
    </w:p>
    <w:p>
      <w:pPr>
        <w:pStyle w:val="1192"/>
        <w:ind w:firstLine="361"/>
        <w:spacing w:line="360" w:lineRule="auto"/>
        <w:rPr>
          <w:rFonts w:ascii="宋体" w:hAnsi="宋体"/>
          <w:szCs w:val="21"/>
        </w:rPr>
      </w:pPr>
      <w:r>
        <w:rPr>
          <w:rFonts w:hint="eastAsia" w:ascii="宋体" w:hAnsi="宋体"/>
          <w:b/>
          <w:szCs w:val="21"/>
        </w:rPr>
        <w:t xml:space="preserve">（八）邮政业。</w:t>
      </w:r>
      <w:r>
        <w:rPr>
          <w:rFonts w:hint="eastAsia" w:ascii="宋体" w:hAnsi="宋体"/>
          <w:szCs w:val="21"/>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rPr>
          <w:rFonts w:ascii="宋体" w:hAnsi="宋体"/>
          <w:szCs w:val="21"/>
        </w:rPr>
      </w:r>
      <w:r/>
    </w:p>
    <w:p>
      <w:pPr>
        <w:pStyle w:val="1192"/>
        <w:ind w:firstLine="361"/>
        <w:spacing w:line="360" w:lineRule="auto"/>
        <w:rPr>
          <w:rFonts w:ascii="宋体" w:hAnsi="宋体"/>
          <w:szCs w:val="21"/>
        </w:rPr>
      </w:pPr>
      <w:r>
        <w:rPr>
          <w:rFonts w:hint="eastAsia" w:ascii="宋体" w:hAnsi="宋体"/>
          <w:b/>
          <w:szCs w:val="21"/>
        </w:rPr>
        <w:t xml:space="preserve">（九）住宿业。</w:t>
      </w:r>
      <w:r>
        <w:rPr>
          <w:rFonts w:hint="eastAsia" w:ascii="宋体" w:hAnsi="宋体"/>
          <w:szCs w:val="21"/>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ascii="宋体" w:hAnsi="宋体"/>
          <w:szCs w:val="21"/>
        </w:rPr>
      </w:r>
      <w:r/>
    </w:p>
    <w:p>
      <w:pPr>
        <w:pStyle w:val="1192"/>
        <w:ind w:firstLine="361"/>
        <w:spacing w:line="360" w:lineRule="auto"/>
        <w:rPr>
          <w:rFonts w:ascii="宋体" w:hAnsi="宋体"/>
          <w:szCs w:val="21"/>
        </w:rPr>
      </w:pPr>
      <w:r>
        <w:rPr>
          <w:rFonts w:hint="eastAsia" w:ascii="宋体" w:hAnsi="宋体"/>
          <w:b/>
          <w:szCs w:val="21"/>
        </w:rPr>
        <w:t xml:space="preserve">（十）餐饮业。</w:t>
      </w:r>
      <w:r>
        <w:rPr>
          <w:rFonts w:hint="eastAsia" w:ascii="宋体" w:hAnsi="宋体"/>
          <w:szCs w:val="21"/>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ascii="宋体" w:hAnsi="宋体"/>
          <w:szCs w:val="21"/>
        </w:rPr>
      </w:r>
      <w:r/>
    </w:p>
    <w:p>
      <w:pPr>
        <w:pStyle w:val="1192"/>
        <w:ind w:firstLine="361"/>
        <w:spacing w:line="360" w:lineRule="auto"/>
        <w:rPr>
          <w:rFonts w:ascii="宋体" w:hAnsi="宋体"/>
          <w:szCs w:val="21"/>
        </w:rPr>
      </w:pPr>
      <w:r>
        <w:rPr>
          <w:rFonts w:hint="eastAsia" w:ascii="宋体" w:hAnsi="宋体"/>
          <w:b/>
          <w:szCs w:val="21"/>
        </w:rPr>
        <w:t xml:space="preserve">（十一）信息传输业。</w:t>
      </w:r>
      <w:r>
        <w:rPr>
          <w:rFonts w:hint="eastAsia" w:ascii="宋体" w:hAnsi="宋体"/>
          <w:szCs w:val="21"/>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rPr>
          <w:rFonts w:ascii="宋体" w:hAnsi="宋体"/>
          <w:szCs w:val="21"/>
        </w:rPr>
      </w:r>
      <w:r/>
    </w:p>
    <w:p>
      <w:pPr>
        <w:pStyle w:val="1192"/>
        <w:ind w:firstLine="361"/>
        <w:spacing w:line="360" w:lineRule="auto"/>
        <w:rPr>
          <w:rFonts w:ascii="宋体" w:hAnsi="宋体"/>
          <w:szCs w:val="21"/>
        </w:rPr>
      </w:pPr>
      <w:r>
        <w:rPr>
          <w:rFonts w:hint="eastAsia" w:ascii="宋体" w:hAnsi="宋体"/>
          <w:b/>
          <w:szCs w:val="21"/>
        </w:rPr>
        <w:t xml:space="preserve">（十二）软件和信息技术服务业。</w:t>
      </w:r>
      <w:r>
        <w:rPr>
          <w:rFonts w:hint="eastAsia" w:ascii="宋体" w:hAnsi="宋体"/>
          <w:szCs w:val="21"/>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rPr>
          <w:rFonts w:ascii="宋体" w:hAnsi="宋体"/>
          <w:szCs w:val="21"/>
        </w:rPr>
      </w:r>
      <w:r/>
    </w:p>
    <w:p>
      <w:pPr>
        <w:pStyle w:val="1192"/>
        <w:ind w:firstLine="361"/>
        <w:spacing w:line="360" w:lineRule="auto"/>
        <w:rPr>
          <w:rFonts w:ascii="宋体" w:hAnsi="宋体"/>
          <w:szCs w:val="21"/>
        </w:rPr>
      </w:pPr>
      <w:r>
        <w:rPr>
          <w:rFonts w:hint="eastAsia" w:ascii="宋体" w:hAnsi="宋体"/>
          <w:b/>
          <w:szCs w:val="21"/>
        </w:rPr>
        <w:t xml:space="preserve">（十三）房地产开发经营。</w:t>
      </w:r>
      <w:r>
        <w:rPr>
          <w:rFonts w:hint="eastAsia" w:ascii="宋体" w:hAnsi="宋体"/>
          <w:szCs w:val="21"/>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rPr>
          <w:rFonts w:ascii="宋体" w:hAnsi="宋体"/>
          <w:szCs w:val="21"/>
        </w:rPr>
      </w:r>
      <w:r/>
    </w:p>
    <w:p>
      <w:pPr>
        <w:pStyle w:val="1192"/>
        <w:ind w:firstLine="361"/>
        <w:spacing w:line="360" w:lineRule="auto"/>
        <w:rPr>
          <w:rFonts w:ascii="宋体" w:hAnsi="宋体"/>
          <w:szCs w:val="21"/>
        </w:rPr>
      </w:pPr>
      <w:r>
        <w:rPr>
          <w:rFonts w:hint="eastAsia" w:ascii="宋体" w:hAnsi="宋体"/>
          <w:b/>
          <w:szCs w:val="21"/>
        </w:rPr>
        <w:t xml:space="preserve">（十四）</w:t>
      </w:r>
      <w:bookmarkStart w:id="66" w:name="_Hlk130376042"/>
      <w:r>
        <w:rPr>
          <w:rFonts w:hint="eastAsia" w:ascii="宋体" w:hAnsi="宋体"/>
          <w:b/>
          <w:szCs w:val="21"/>
        </w:rPr>
        <w:t xml:space="preserve">物业管理</w:t>
      </w:r>
      <w:bookmarkEnd w:id="66"/>
      <w:r>
        <w:rPr>
          <w:rFonts w:hint="eastAsia" w:ascii="宋体" w:hAnsi="宋体"/>
          <w:b/>
          <w:szCs w:val="21"/>
        </w:rPr>
        <w:t xml:space="preserve">。</w:t>
      </w:r>
      <w:r>
        <w:rPr>
          <w:rFonts w:hint="eastAsia" w:ascii="宋体" w:hAnsi="宋体"/>
          <w:szCs w:val="21"/>
        </w:rPr>
        <w:t xml:space="preserve">从业人员1000人以下或营业收入5000万元以下的为中小微型企业。其中，从业人员</w:t>
      </w:r>
      <w:r>
        <w:rPr>
          <w:rFonts w:ascii="宋体" w:hAnsi="宋体"/>
          <w:szCs w:val="21"/>
        </w:rPr>
      </w:r>
      <w:r/>
    </w:p>
    <w:p>
      <w:pPr>
        <w:pStyle w:val="1192"/>
        <w:spacing w:line="360" w:lineRule="auto"/>
        <w:rPr>
          <w:rFonts w:ascii="宋体" w:hAnsi="宋体"/>
          <w:szCs w:val="21"/>
        </w:rPr>
      </w:pPr>
      <w:r>
        <w:rPr>
          <w:rFonts w:hint="eastAsia" w:ascii="宋体" w:hAnsi="宋体"/>
          <w:szCs w:val="21"/>
        </w:rPr>
        <w:t xml:space="preserve">300人及以上，且营业收入1000万元及以上的为中型企业；从业人员100人及以上，且营业收入500万元及以上的为小型企业；从业人员100人以下或营业收入500万元以下的为微型企业。</w:t>
      </w:r>
      <w:r>
        <w:rPr>
          <w:rFonts w:ascii="宋体" w:hAnsi="宋体"/>
          <w:szCs w:val="21"/>
        </w:rPr>
      </w:r>
      <w:r/>
    </w:p>
    <w:p>
      <w:pPr>
        <w:pStyle w:val="1192"/>
        <w:ind w:firstLine="361"/>
        <w:spacing w:line="360" w:lineRule="auto"/>
        <w:rPr>
          <w:rFonts w:ascii="宋体" w:hAnsi="宋体"/>
          <w:szCs w:val="21"/>
        </w:rPr>
      </w:pPr>
      <w:r>
        <w:rPr>
          <w:rFonts w:hint="eastAsia" w:ascii="宋体" w:hAnsi="宋体"/>
          <w:b/>
          <w:szCs w:val="21"/>
        </w:rPr>
        <w:t xml:space="preserve">（十五）租赁和商务服务业。</w:t>
      </w:r>
      <w:r>
        <w:rPr>
          <w:rFonts w:hint="eastAsia" w:ascii="宋体" w:hAnsi="宋体"/>
          <w:szCs w:val="21"/>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rPr>
          <w:rFonts w:ascii="宋体" w:hAnsi="宋体"/>
          <w:szCs w:val="21"/>
        </w:rPr>
      </w:r>
      <w:r/>
    </w:p>
    <w:p>
      <w:pPr>
        <w:pStyle w:val="1192"/>
        <w:ind w:firstLine="361"/>
        <w:spacing w:line="360" w:lineRule="auto"/>
        <w:rPr>
          <w:rFonts w:ascii="宋体" w:hAnsi="宋体"/>
        </w:rPr>
        <w:sectPr>
          <w:footnotePr/>
          <w:endnotePr/>
          <w:type w:val="nextPage"/>
          <w:pgSz w:w="11906" w:h="16838" w:orient="portrait"/>
          <w:pgMar w:top="1247" w:right="1134" w:bottom="1021" w:left="1701" w:header="851" w:footer="992" w:gutter="0"/>
          <w:cols w:num="1" w:sep="0" w:space="720" w:equalWidth="1"/>
          <w:docGrid w:linePitch="360"/>
        </w:sectPr>
      </w:pPr>
      <w:r>
        <w:rPr>
          <w:rFonts w:hint="eastAsia" w:ascii="宋体" w:hAnsi="宋体"/>
          <w:b/>
          <w:szCs w:val="21"/>
        </w:rPr>
        <w:t xml:space="preserve">（十六）其他未列明行业。</w:t>
      </w:r>
      <w:r>
        <w:rPr>
          <w:rFonts w:hint="eastAsia" w:ascii="宋体" w:hAnsi="宋体"/>
          <w:szCs w:val="21"/>
        </w:rPr>
        <w:t xml:space="preserve">从业人员300人以下的为中小微型企业。其中，从业人员100人及以上的为中型企业；从业人员10人及以上的为小型企业；从业人员10人以下的为微型企业。</w:t>
      </w:r>
      <w:r>
        <w:rPr>
          <w:rFonts w:ascii="宋体" w:hAnsi="宋体"/>
        </w:rPr>
      </w:r>
      <w:r/>
    </w:p>
    <w:p>
      <w:pPr>
        <w:pStyle w:val="1194"/>
        <w:spacing w:line="416" w:lineRule="auto"/>
        <w:rPr>
          <w:rFonts w:hint="eastAsia" w:ascii="宋体" w:hAnsi="宋体" w:eastAsia="宋体"/>
        </w:rPr>
      </w:pPr>
      <w:r/>
      <w:bookmarkStart w:id="67" w:name="_Ref39670619"/>
      <w:r>
        <w:rPr>
          <w:rFonts w:hint="eastAsia" w:ascii="宋体" w:hAnsi="宋体" w:eastAsia="宋体"/>
        </w:rPr>
        <w:t xml:space="preserve">8</w:t>
      </w:r>
      <w:r>
        <w:rPr>
          <w:rFonts w:hint="eastAsia" w:ascii="宋体" w:hAnsi="宋体" w:eastAsia="宋体"/>
        </w:rPr>
        <w:t xml:space="preserve">、残疾人福利性单位声明函（若为残疾人福利性单位）</w:t>
      </w:r>
      <w:bookmarkEnd w:id="67"/>
      <w:r>
        <w:rPr>
          <w:rFonts w:hint="eastAsia" w:ascii="宋体" w:hAnsi="宋体" w:eastAsia="宋体"/>
        </w:rPr>
      </w:r>
      <w:r/>
    </w:p>
    <w:p>
      <w:pPr>
        <w:pStyle w:val="1192"/>
        <w:jc w:val="center"/>
        <w:spacing w:line="580" w:lineRule="exact"/>
        <w:rPr>
          <w:rFonts w:hint="eastAsia" w:ascii="宋体" w:hAnsi="宋体" w:cs="宋体"/>
          <w:b/>
          <w:sz w:val="24"/>
          <w:lang w:val="zh-CN"/>
        </w:rPr>
      </w:pPr>
      <w:r>
        <w:rPr>
          <w:rFonts w:hint="eastAsia" w:ascii="宋体" w:hAnsi="宋体" w:cs="宋体"/>
          <w:b/>
          <w:sz w:val="24"/>
          <w:lang w:val="zh-CN"/>
        </w:rPr>
        <w:t xml:space="preserve">残疾人福利性单位声明函</w:t>
      </w:r>
      <w:r/>
    </w:p>
    <w:p>
      <w:pPr>
        <w:pStyle w:val="1192"/>
        <w:spacing w:line="580" w:lineRule="exact"/>
        <w:rPr>
          <w:rFonts w:hint="eastAsia" w:ascii="宋体" w:hAnsi="宋体"/>
          <w:b/>
          <w:spacing w:val="6"/>
          <w:szCs w:val="32"/>
        </w:rPr>
      </w:pPr>
      <w:r>
        <w:rPr>
          <w:rFonts w:hint="eastAsia" w:ascii="宋体" w:hAnsi="宋体"/>
          <w:b/>
          <w:spacing w:val="6"/>
          <w:szCs w:val="32"/>
        </w:rPr>
      </w:r>
      <w:r/>
    </w:p>
    <w:p>
      <w:pPr>
        <w:pStyle w:val="1192"/>
        <w:ind w:firstLine="420"/>
        <w:spacing w:line="420" w:lineRule="exact"/>
        <w:rPr>
          <w:rFonts w:hint="eastAsia" w:ascii="宋体" w:hAnsi="宋体"/>
          <w:lang w:val="zh-CN"/>
        </w:rPr>
      </w:pPr>
      <w:r>
        <w:rPr>
          <w:rFonts w:hint="eastAsia" w:ascii="宋体" w:hAnsi="宋体"/>
          <w:lang w:val="zh-CN"/>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pStyle w:val="1192"/>
        <w:ind w:firstLine="420"/>
        <w:spacing w:line="420" w:lineRule="exact"/>
        <w:rPr>
          <w:rFonts w:hint="eastAsia" w:ascii="宋体" w:hAnsi="宋体"/>
          <w:lang w:val="zh-CN"/>
        </w:rPr>
      </w:pPr>
      <w:r>
        <w:rPr>
          <w:rFonts w:hint="eastAsia" w:ascii="宋体" w:hAnsi="宋体"/>
          <w:lang w:val="zh-CN"/>
        </w:rPr>
        <w:t xml:space="preserve">本单位对上述声明的真实性负责。如有虚假，将依法承担相应责任。</w:t>
      </w:r>
      <w:r/>
    </w:p>
    <w:p>
      <w:pPr>
        <w:pStyle w:val="1192"/>
        <w:ind w:firstLine="420"/>
        <w:spacing w:line="420" w:lineRule="exact"/>
        <w:rPr>
          <w:rFonts w:hint="eastAsia" w:ascii="宋体" w:hAnsi="宋体"/>
          <w:lang w:val="zh-CN"/>
        </w:rPr>
      </w:pPr>
      <w:r>
        <w:rPr>
          <w:rFonts w:hint="eastAsia" w:ascii="宋体" w:hAnsi="宋体"/>
          <w:lang w:val="zh-CN"/>
        </w:rPr>
      </w:r>
      <w:r/>
    </w:p>
    <w:p>
      <w:pPr>
        <w:pStyle w:val="1192"/>
        <w:spacing w:line="360" w:lineRule="auto"/>
        <w:rPr>
          <w:rFonts w:hint="eastAsia" w:ascii="宋体" w:hAnsi="宋体"/>
        </w:rPr>
      </w:pPr>
      <w:r>
        <w:rPr>
          <w:rFonts w:hint="eastAsia" w:ascii="宋体" w:hAnsi="宋体"/>
        </w:rPr>
        <w:t xml:space="preserve">投标人：（单位盖章）</w:t>
      </w:r>
      <w:r/>
    </w:p>
    <w:p>
      <w:pPr>
        <w:pStyle w:val="1192"/>
        <w:spacing w:line="360" w:lineRule="auto"/>
        <w:rPr>
          <w:rFonts w:hint="eastAsia" w:ascii="宋体" w:hAnsi="宋体"/>
        </w:rPr>
      </w:pPr>
      <w:r>
        <w:rPr>
          <w:rFonts w:hint="eastAsia" w:ascii="宋体" w:hAnsi="宋体"/>
          <w:lang w:val="zh-CN"/>
        </w:rPr>
        <w:t xml:space="preserve">法定代表人或代理人：（签字或签章）</w:t>
      </w:r>
      <w:r>
        <w:rPr>
          <w:rFonts w:hint="eastAsia" w:ascii="宋体" w:hAnsi="宋体"/>
        </w:rPr>
      </w:r>
      <w:r/>
    </w:p>
    <w:p>
      <w:pPr>
        <w:pStyle w:val="1192"/>
        <w:spacing w:line="360" w:lineRule="auto"/>
        <w:rPr>
          <w:rFonts w:hint="eastAsia" w:ascii="宋体" w:hAnsi="宋体"/>
          <w:b/>
        </w:rPr>
      </w:pPr>
      <w:r>
        <w:rPr>
          <w:rFonts w:hint="eastAsia" w:ascii="宋体" w:hAnsi="宋体"/>
          <w:lang w:val="zh-CN"/>
        </w:rPr>
        <w:t xml:space="preserve">日期：</w:t>
      </w:r>
      <w:r>
        <w:rPr>
          <w:rFonts w:hint="eastAsia" w:ascii="宋体" w:hAnsi="宋体"/>
        </w:rPr>
        <w:t xml:space="preserve">    </w:t>
      </w:r>
      <w:r>
        <w:rPr>
          <w:rFonts w:hint="eastAsia" w:ascii="宋体" w:hAnsi="宋体"/>
          <w:lang w:val="zh-CN"/>
        </w:rPr>
        <w:t xml:space="preserve">年</w:t>
      </w:r>
      <w:r>
        <w:rPr>
          <w:rFonts w:hint="eastAsia" w:ascii="宋体" w:hAnsi="宋体"/>
        </w:rPr>
        <w:t xml:space="preserve">     </w:t>
      </w:r>
      <w:r>
        <w:rPr>
          <w:rFonts w:hint="eastAsia" w:ascii="宋体" w:hAnsi="宋体"/>
          <w:lang w:val="zh-CN"/>
        </w:rPr>
        <w:t xml:space="preserve">月</w:t>
      </w:r>
      <w:r>
        <w:rPr>
          <w:rFonts w:hint="eastAsia" w:ascii="宋体" w:hAnsi="宋体"/>
        </w:rPr>
        <w:t xml:space="preserve">     </w:t>
      </w:r>
      <w:r>
        <w:rPr>
          <w:rFonts w:hint="eastAsia" w:ascii="宋体" w:hAnsi="宋体"/>
          <w:lang w:val="zh-CN"/>
        </w:rPr>
        <w:t xml:space="preserve">日</w:t>
      </w:r>
      <w:r>
        <w:rPr>
          <w:rFonts w:hint="eastAsia" w:ascii="宋体" w:hAnsi="宋体"/>
          <w:b/>
        </w:rPr>
      </w:r>
      <w:r/>
    </w:p>
    <w:p>
      <w:pPr>
        <w:pStyle w:val="1192"/>
        <w:jc w:val="left"/>
        <w:rPr>
          <w:rFonts w:hint="eastAsia" w:ascii="宋体" w:hAnsi="宋体"/>
          <w:b/>
        </w:rPr>
      </w:pPr>
      <w:r>
        <w:rPr>
          <w:rFonts w:hint="eastAsia" w:ascii="宋体" w:hAnsi="宋体"/>
          <w:b/>
        </w:rPr>
      </w:r>
      <w:r/>
    </w:p>
    <w:p>
      <w:pPr>
        <w:pStyle w:val="1192"/>
        <w:rPr>
          <w:rFonts w:ascii="宋体" w:hAnsi="宋体"/>
        </w:rPr>
      </w:pPr>
      <w:r>
        <w:rPr>
          <w:rFonts w:ascii="宋体" w:hAnsi="宋体"/>
        </w:rPr>
      </w:r>
      <w:r/>
    </w:p>
    <w:p>
      <w:pPr>
        <w:pStyle w:val="1192"/>
        <w:rPr>
          <w:rFonts w:ascii="宋体" w:hAnsi="宋体"/>
        </w:rPr>
      </w:pPr>
      <w:r>
        <w:rPr>
          <w:rFonts w:ascii="宋体" w:hAnsi="宋体"/>
        </w:rPr>
      </w:r>
      <w:r/>
    </w:p>
    <w:p>
      <w:pPr>
        <w:pStyle w:val="1192"/>
        <w:rPr>
          <w:rFonts w:ascii="宋体" w:hAnsi="宋体"/>
        </w:rPr>
      </w:pPr>
      <w:r>
        <w:rPr>
          <w:rFonts w:ascii="宋体" w:hAnsi="宋体"/>
        </w:rPr>
      </w:r>
      <w:r/>
    </w:p>
    <w:p>
      <w:pPr>
        <w:pStyle w:val="1192"/>
        <w:rPr>
          <w:rFonts w:ascii="宋体" w:hAnsi="宋体"/>
        </w:rPr>
      </w:pPr>
      <w:r>
        <w:rPr>
          <w:rFonts w:ascii="宋体" w:hAnsi="宋体"/>
        </w:rPr>
      </w:r>
      <w:r/>
    </w:p>
    <w:p>
      <w:pPr>
        <w:pStyle w:val="1192"/>
        <w:rPr>
          <w:rFonts w:ascii="宋体" w:hAnsi="宋体"/>
        </w:rPr>
      </w:pPr>
      <w:r>
        <w:rPr>
          <w:rFonts w:ascii="宋体" w:hAnsi="宋体"/>
        </w:rPr>
      </w:r>
      <w:r/>
    </w:p>
    <w:p>
      <w:pPr>
        <w:pStyle w:val="1192"/>
        <w:rPr>
          <w:rFonts w:ascii="宋体" w:hAnsi="宋体"/>
        </w:rPr>
      </w:pPr>
      <w:r>
        <w:rPr>
          <w:rFonts w:ascii="宋体" w:hAnsi="宋体"/>
        </w:rPr>
      </w:r>
      <w:r/>
    </w:p>
    <w:p>
      <w:pPr>
        <w:pStyle w:val="1192"/>
        <w:rPr>
          <w:rFonts w:ascii="宋体" w:hAnsi="宋体"/>
        </w:rPr>
      </w:pPr>
      <w:r>
        <w:rPr>
          <w:rFonts w:ascii="宋体" w:hAnsi="宋体"/>
        </w:rPr>
      </w:r>
      <w:r/>
    </w:p>
    <w:p>
      <w:pPr>
        <w:pStyle w:val="1192"/>
        <w:rPr>
          <w:rFonts w:ascii="宋体" w:hAnsi="宋体"/>
        </w:rPr>
      </w:pPr>
      <w:r>
        <w:rPr>
          <w:rFonts w:ascii="宋体" w:hAnsi="宋体"/>
        </w:rPr>
      </w:r>
      <w:r/>
    </w:p>
    <w:p>
      <w:pPr>
        <w:pStyle w:val="1192"/>
        <w:rPr>
          <w:rFonts w:ascii="宋体" w:hAnsi="宋体"/>
        </w:rPr>
      </w:pPr>
      <w:r>
        <w:rPr>
          <w:rFonts w:ascii="宋体" w:hAnsi="宋体"/>
        </w:rPr>
      </w:r>
      <w:r/>
    </w:p>
    <w:p>
      <w:pPr>
        <w:pStyle w:val="1192"/>
        <w:rPr>
          <w:rFonts w:ascii="宋体" w:hAnsi="宋体"/>
        </w:rPr>
        <w:sectPr>
          <w:footnotePr/>
          <w:endnotePr/>
          <w:type w:val="nextPage"/>
          <w:pgSz w:w="11906" w:h="16838" w:orient="portrait"/>
          <w:pgMar w:top="1247" w:right="1134" w:bottom="1021" w:left="1701" w:header="851" w:footer="992" w:gutter="0"/>
          <w:cols w:num="1" w:sep="0" w:space="720" w:equalWidth="1"/>
          <w:docGrid w:linePitch="360"/>
        </w:sectPr>
      </w:pPr>
      <w:r>
        <w:rPr>
          <w:rFonts w:ascii="宋体" w:hAnsi="宋体"/>
        </w:rPr>
      </w:r>
      <w:r/>
    </w:p>
    <w:p>
      <w:pPr>
        <w:pStyle w:val="1192"/>
        <w:rPr>
          <w:rFonts w:hint="eastAsia" w:ascii="宋体" w:hAnsi="宋体"/>
        </w:rPr>
      </w:pPr>
      <w:r>
        <w:rPr>
          <w:rFonts w:hint="eastAsia" w:ascii="宋体" w:hAnsi="宋体"/>
        </w:rPr>
      </w:r>
      <w:r/>
    </w:p>
    <w:p>
      <w:pPr>
        <w:pStyle w:val="1194"/>
        <w:spacing w:line="416" w:lineRule="auto"/>
        <w:rPr>
          <w:rFonts w:ascii="宋体" w:hAnsi="宋体" w:eastAsia="宋体"/>
        </w:rPr>
      </w:pPr>
      <w:r/>
      <w:bookmarkStart w:id="68" w:name="_企业从业人员情况表"/>
      <w:r/>
      <w:bookmarkEnd w:id="68"/>
      <w:r/>
      <w:bookmarkStart w:id="69" w:name="_Ref134441139"/>
      <w:r/>
      <w:bookmarkStart w:id="70" w:name="_Toc497431311"/>
      <w:r/>
      <w:bookmarkStart w:id="71" w:name="_Ref343881462"/>
      <w:r/>
      <w:bookmarkStart w:id="72" w:name="_Toc515977242"/>
      <w:r/>
      <w:bookmarkStart w:id="73" w:name="_Ref118206283"/>
      <w:r>
        <w:rPr>
          <w:rFonts w:hint="eastAsia" w:ascii="宋体" w:hAnsi="宋体" w:eastAsia="宋体"/>
        </w:rPr>
        <w:t xml:space="preserve">9</w:t>
      </w:r>
      <w:r>
        <w:rPr>
          <w:rFonts w:hint="eastAsia" w:ascii="宋体" w:hAnsi="宋体" w:eastAsia="宋体"/>
        </w:rPr>
        <w:t xml:space="preserve">、偏离表（服务</w:t>
      </w:r>
      <w:r>
        <w:rPr>
          <w:rFonts w:ascii="宋体" w:hAnsi="宋体" w:eastAsia="宋体"/>
        </w:rPr>
        <w:t xml:space="preserve">、</w:t>
      </w:r>
      <w:r>
        <w:rPr>
          <w:rFonts w:hint="eastAsia" w:ascii="宋体" w:hAnsi="宋体" w:eastAsia="宋体"/>
        </w:rPr>
        <w:t xml:space="preserve">商务）</w:t>
      </w:r>
      <w:bookmarkEnd w:id="69"/>
      <w:r/>
      <w:bookmarkEnd w:id="70"/>
      <w:r/>
      <w:bookmarkEnd w:id="71"/>
      <w:r/>
      <w:bookmarkEnd w:id="72"/>
      <w:r/>
      <w:bookmarkEnd w:id="73"/>
      <w:r>
        <w:rPr>
          <w:rFonts w:ascii="宋体" w:hAnsi="宋体" w:eastAsia="宋体"/>
        </w:rPr>
      </w:r>
      <w:r/>
    </w:p>
    <w:p>
      <w:pPr>
        <w:pStyle w:val="1192"/>
        <w:jc w:val="center"/>
        <w:rPr>
          <w:rFonts w:hint="eastAsia" w:ascii="宋体" w:hAnsi="宋体"/>
          <w:b/>
          <w:sz w:val="24"/>
        </w:rPr>
      </w:pPr>
      <w:r>
        <w:rPr>
          <w:rFonts w:hint="eastAsia" w:ascii="宋体" w:hAnsi="宋体"/>
          <w:b/>
          <w:sz w:val="24"/>
        </w:rPr>
        <w:t xml:space="preserve">偏离表（服务、商务）</w:t>
      </w:r>
      <w:r/>
    </w:p>
    <w:p>
      <w:pPr>
        <w:pStyle w:val="1192"/>
        <w:jc w:val="center"/>
        <w:rPr>
          <w:rFonts w:hint="eastAsia" w:ascii="宋体" w:hAnsi="宋体"/>
          <w:szCs w:val="21"/>
        </w:rPr>
      </w:pPr>
      <w:r>
        <w:rPr>
          <w:rFonts w:hint="eastAsia" w:ascii="宋体" w:hAnsi="宋体"/>
          <w:szCs w:val="21"/>
        </w:rPr>
      </w:r>
      <w:r/>
    </w:p>
    <w:tbl>
      <w:tblPr>
        <w:tblW w:w="0" w:type="auto"/>
        <w:tblInd w:w="-1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189"/>
        <w:gridCol w:w="2358"/>
        <w:gridCol w:w="2359"/>
        <w:gridCol w:w="2497"/>
      </w:tblGrid>
      <w:tr>
        <w:trPr/>
        <w:tc>
          <w:tcPr>
            <w:tcW w:w="2235" w:type="dxa"/>
            <w:vAlign w:val="top"/>
            <w:textDirection w:val="lrTb"/>
            <w:noWrap w:val="false"/>
          </w:tcPr>
          <w:p>
            <w:pPr>
              <w:pStyle w:val="1214"/>
              <w:ind w:firstLine="0"/>
              <w:jc w:val="center"/>
              <w:spacing w:line="360" w:lineRule="auto"/>
              <w:rPr>
                <w:rFonts w:hint="eastAsia" w:ascii="宋体" w:hAnsi="宋体" w:eastAsia="宋体"/>
                <w:sz w:val="21"/>
                <w:szCs w:val="21"/>
              </w:rPr>
            </w:pPr>
            <w:r>
              <w:rPr>
                <w:rFonts w:hint="eastAsia" w:ascii="宋体" w:hAnsi="宋体" w:eastAsia="宋体"/>
                <w:sz w:val="21"/>
                <w:szCs w:val="21"/>
              </w:rPr>
              <w:t xml:space="preserve">项目</w:t>
            </w:r>
            <w:r/>
          </w:p>
        </w:tc>
        <w:tc>
          <w:tcPr>
            <w:tcW w:w="2409" w:type="dxa"/>
            <w:vAlign w:val="top"/>
            <w:textDirection w:val="lrTb"/>
            <w:noWrap w:val="false"/>
          </w:tcPr>
          <w:p>
            <w:pPr>
              <w:pStyle w:val="1214"/>
              <w:ind w:firstLine="0"/>
              <w:jc w:val="center"/>
              <w:spacing w:line="360" w:lineRule="auto"/>
              <w:rPr>
                <w:rFonts w:hint="eastAsia" w:ascii="宋体" w:hAnsi="宋体" w:eastAsia="宋体"/>
                <w:sz w:val="21"/>
                <w:szCs w:val="21"/>
              </w:rPr>
            </w:pPr>
            <w:r>
              <w:rPr>
                <w:rFonts w:hint="eastAsia" w:ascii="宋体" w:hAnsi="宋体" w:eastAsia="宋体"/>
                <w:sz w:val="21"/>
                <w:szCs w:val="21"/>
              </w:rPr>
              <w:t xml:space="preserve">招标要求</w:t>
            </w:r>
            <w:r/>
          </w:p>
        </w:tc>
        <w:tc>
          <w:tcPr>
            <w:tcW w:w="2410" w:type="dxa"/>
            <w:vAlign w:val="top"/>
            <w:textDirection w:val="lrTb"/>
            <w:noWrap w:val="false"/>
          </w:tcPr>
          <w:p>
            <w:pPr>
              <w:pStyle w:val="1214"/>
              <w:ind w:firstLine="0"/>
              <w:jc w:val="center"/>
              <w:spacing w:line="360" w:lineRule="auto"/>
              <w:rPr>
                <w:rFonts w:hint="eastAsia" w:ascii="宋体" w:hAnsi="宋体" w:eastAsia="宋体"/>
                <w:sz w:val="21"/>
                <w:szCs w:val="21"/>
              </w:rPr>
            </w:pPr>
            <w:r>
              <w:rPr>
                <w:rFonts w:hint="eastAsia" w:ascii="宋体" w:hAnsi="宋体" w:eastAsia="宋体"/>
                <w:sz w:val="21"/>
                <w:szCs w:val="21"/>
              </w:rPr>
              <w:t xml:space="preserve">投标内容</w:t>
            </w:r>
            <w:r/>
          </w:p>
        </w:tc>
        <w:tc>
          <w:tcPr>
            <w:tcW w:w="2552" w:type="dxa"/>
            <w:vAlign w:val="top"/>
            <w:textDirection w:val="lrTb"/>
            <w:noWrap w:val="false"/>
          </w:tcPr>
          <w:p>
            <w:pPr>
              <w:pStyle w:val="1214"/>
              <w:ind w:firstLine="0"/>
              <w:jc w:val="center"/>
              <w:spacing w:line="360" w:lineRule="auto"/>
              <w:rPr>
                <w:rFonts w:hint="eastAsia" w:ascii="宋体" w:hAnsi="宋体" w:eastAsia="宋体"/>
                <w:sz w:val="21"/>
                <w:szCs w:val="21"/>
              </w:rPr>
            </w:pPr>
            <w:r>
              <w:rPr>
                <w:rFonts w:hint="eastAsia" w:ascii="宋体" w:hAnsi="宋体" w:eastAsia="宋体"/>
                <w:sz w:val="21"/>
                <w:szCs w:val="21"/>
              </w:rPr>
              <w:t xml:space="preserve">偏离说明</w:t>
            </w:r>
            <w:r/>
          </w:p>
        </w:tc>
      </w:tr>
      <w:tr>
        <w:trPr/>
        <w:tc>
          <w:tcPr>
            <w:tcW w:w="2235" w:type="dxa"/>
            <w:vAlign w:val="top"/>
            <w:textDirection w:val="lrTb"/>
            <w:noWrap w:val="false"/>
          </w:tcPr>
          <w:p>
            <w:pPr>
              <w:pStyle w:val="1214"/>
              <w:ind w:firstLine="0"/>
              <w:spacing w:line="360" w:lineRule="auto"/>
              <w:rPr>
                <w:rFonts w:ascii="宋体" w:hAnsi="宋体" w:eastAsia="宋体"/>
                <w:sz w:val="21"/>
                <w:szCs w:val="21"/>
              </w:rPr>
            </w:pPr>
            <w:r>
              <w:rPr>
                <w:rFonts w:ascii="宋体" w:hAnsi="宋体" w:eastAsia="宋体"/>
                <w:sz w:val="21"/>
                <w:szCs w:val="21"/>
              </w:rPr>
            </w:r>
            <w:r/>
          </w:p>
        </w:tc>
        <w:tc>
          <w:tcPr>
            <w:tcW w:w="2409" w:type="dxa"/>
            <w:vAlign w:val="top"/>
            <w:textDirection w:val="lrTb"/>
            <w:noWrap w:val="false"/>
          </w:tcPr>
          <w:p>
            <w:pPr>
              <w:pStyle w:val="1214"/>
              <w:ind w:firstLine="0"/>
              <w:spacing w:line="360" w:lineRule="auto"/>
              <w:rPr>
                <w:rFonts w:ascii="宋体" w:hAnsi="宋体" w:eastAsia="宋体"/>
                <w:sz w:val="21"/>
                <w:szCs w:val="21"/>
              </w:rPr>
            </w:pPr>
            <w:r>
              <w:rPr>
                <w:rFonts w:ascii="宋体" w:hAnsi="宋体" w:eastAsia="宋体"/>
                <w:sz w:val="21"/>
                <w:szCs w:val="21"/>
              </w:rPr>
            </w:r>
            <w:r/>
          </w:p>
        </w:tc>
        <w:tc>
          <w:tcPr>
            <w:tcW w:w="2410" w:type="dxa"/>
            <w:vAlign w:val="top"/>
            <w:textDirection w:val="lrTb"/>
            <w:noWrap w:val="false"/>
          </w:tcPr>
          <w:p>
            <w:pPr>
              <w:pStyle w:val="1214"/>
              <w:ind w:firstLine="0"/>
              <w:spacing w:line="360" w:lineRule="auto"/>
              <w:rPr>
                <w:rFonts w:ascii="宋体" w:hAnsi="宋体" w:eastAsia="宋体"/>
                <w:sz w:val="21"/>
                <w:szCs w:val="21"/>
              </w:rPr>
            </w:pPr>
            <w:r>
              <w:rPr>
                <w:rFonts w:ascii="宋体" w:hAnsi="宋体" w:eastAsia="宋体"/>
                <w:sz w:val="21"/>
                <w:szCs w:val="21"/>
              </w:rPr>
            </w:r>
            <w:r/>
          </w:p>
        </w:tc>
        <w:tc>
          <w:tcPr>
            <w:tcW w:w="2552" w:type="dxa"/>
            <w:vAlign w:val="top"/>
            <w:textDirection w:val="lrTb"/>
            <w:noWrap w:val="false"/>
          </w:tcPr>
          <w:p>
            <w:pPr>
              <w:pStyle w:val="1214"/>
              <w:ind w:firstLine="0"/>
              <w:spacing w:line="360" w:lineRule="auto"/>
              <w:rPr>
                <w:rFonts w:ascii="宋体" w:hAnsi="宋体" w:eastAsia="宋体"/>
                <w:sz w:val="21"/>
                <w:szCs w:val="21"/>
              </w:rPr>
            </w:pPr>
            <w:r>
              <w:rPr>
                <w:rFonts w:ascii="宋体" w:hAnsi="宋体" w:eastAsia="宋体"/>
                <w:sz w:val="21"/>
                <w:szCs w:val="21"/>
              </w:rPr>
            </w:r>
            <w:r/>
          </w:p>
        </w:tc>
      </w:tr>
      <w:tr>
        <w:trPr/>
        <w:tc>
          <w:tcPr>
            <w:tcW w:w="2235" w:type="dxa"/>
            <w:vAlign w:val="top"/>
            <w:textDirection w:val="lrTb"/>
            <w:noWrap w:val="false"/>
          </w:tcPr>
          <w:p>
            <w:pPr>
              <w:pStyle w:val="1214"/>
              <w:ind w:firstLine="0"/>
              <w:spacing w:line="360" w:lineRule="auto"/>
              <w:rPr>
                <w:rFonts w:ascii="宋体" w:hAnsi="宋体" w:eastAsia="宋体"/>
                <w:sz w:val="21"/>
                <w:szCs w:val="21"/>
              </w:rPr>
            </w:pPr>
            <w:r>
              <w:rPr>
                <w:rFonts w:ascii="宋体" w:hAnsi="宋体" w:eastAsia="宋体"/>
                <w:sz w:val="21"/>
                <w:szCs w:val="21"/>
              </w:rPr>
            </w:r>
            <w:r/>
          </w:p>
        </w:tc>
        <w:tc>
          <w:tcPr>
            <w:tcW w:w="2409" w:type="dxa"/>
            <w:vAlign w:val="top"/>
            <w:textDirection w:val="lrTb"/>
            <w:noWrap w:val="false"/>
          </w:tcPr>
          <w:p>
            <w:pPr>
              <w:pStyle w:val="1214"/>
              <w:ind w:firstLine="0"/>
              <w:spacing w:line="360" w:lineRule="auto"/>
              <w:rPr>
                <w:rFonts w:ascii="宋体" w:hAnsi="宋体" w:eastAsia="宋体"/>
                <w:sz w:val="21"/>
                <w:szCs w:val="21"/>
              </w:rPr>
            </w:pPr>
            <w:r>
              <w:rPr>
                <w:rFonts w:ascii="宋体" w:hAnsi="宋体" w:eastAsia="宋体"/>
                <w:sz w:val="21"/>
                <w:szCs w:val="21"/>
              </w:rPr>
            </w:r>
            <w:r/>
          </w:p>
        </w:tc>
        <w:tc>
          <w:tcPr>
            <w:tcW w:w="2410" w:type="dxa"/>
            <w:vAlign w:val="top"/>
            <w:textDirection w:val="lrTb"/>
            <w:noWrap w:val="false"/>
          </w:tcPr>
          <w:p>
            <w:pPr>
              <w:pStyle w:val="1214"/>
              <w:ind w:firstLine="0"/>
              <w:spacing w:line="360" w:lineRule="auto"/>
              <w:rPr>
                <w:rFonts w:ascii="宋体" w:hAnsi="宋体" w:eastAsia="宋体"/>
                <w:sz w:val="21"/>
                <w:szCs w:val="21"/>
              </w:rPr>
            </w:pPr>
            <w:r>
              <w:rPr>
                <w:rFonts w:ascii="宋体" w:hAnsi="宋体" w:eastAsia="宋体"/>
                <w:sz w:val="21"/>
                <w:szCs w:val="21"/>
              </w:rPr>
            </w:r>
            <w:r/>
          </w:p>
        </w:tc>
        <w:tc>
          <w:tcPr>
            <w:tcW w:w="2552" w:type="dxa"/>
            <w:vAlign w:val="top"/>
            <w:textDirection w:val="lrTb"/>
            <w:noWrap w:val="false"/>
          </w:tcPr>
          <w:p>
            <w:pPr>
              <w:pStyle w:val="1214"/>
              <w:ind w:firstLine="0"/>
              <w:spacing w:line="360" w:lineRule="auto"/>
              <w:rPr>
                <w:rFonts w:ascii="宋体" w:hAnsi="宋体" w:eastAsia="宋体"/>
                <w:sz w:val="21"/>
                <w:szCs w:val="21"/>
              </w:rPr>
            </w:pPr>
            <w:r>
              <w:rPr>
                <w:rFonts w:ascii="宋体" w:hAnsi="宋体" w:eastAsia="宋体"/>
                <w:sz w:val="21"/>
                <w:szCs w:val="21"/>
              </w:rPr>
            </w:r>
            <w:r/>
          </w:p>
        </w:tc>
      </w:tr>
      <w:tr>
        <w:trPr/>
        <w:tc>
          <w:tcPr>
            <w:tcW w:w="2235" w:type="dxa"/>
            <w:vAlign w:val="top"/>
            <w:textDirection w:val="lrTb"/>
            <w:noWrap w:val="false"/>
          </w:tcPr>
          <w:p>
            <w:pPr>
              <w:pStyle w:val="1214"/>
              <w:ind w:firstLine="0"/>
              <w:spacing w:line="360" w:lineRule="auto"/>
              <w:rPr>
                <w:rFonts w:ascii="宋体" w:hAnsi="宋体" w:eastAsia="宋体"/>
                <w:sz w:val="21"/>
                <w:szCs w:val="21"/>
              </w:rPr>
            </w:pPr>
            <w:r>
              <w:rPr>
                <w:rFonts w:ascii="宋体" w:hAnsi="宋体" w:eastAsia="宋体"/>
                <w:sz w:val="21"/>
                <w:szCs w:val="21"/>
              </w:rPr>
            </w:r>
            <w:r/>
          </w:p>
        </w:tc>
        <w:tc>
          <w:tcPr>
            <w:tcW w:w="2409" w:type="dxa"/>
            <w:vAlign w:val="top"/>
            <w:textDirection w:val="lrTb"/>
            <w:noWrap w:val="false"/>
          </w:tcPr>
          <w:p>
            <w:pPr>
              <w:pStyle w:val="1214"/>
              <w:ind w:firstLine="0"/>
              <w:spacing w:line="360" w:lineRule="auto"/>
              <w:rPr>
                <w:rFonts w:ascii="宋体" w:hAnsi="宋体" w:eastAsia="宋体"/>
                <w:sz w:val="21"/>
                <w:szCs w:val="21"/>
              </w:rPr>
            </w:pPr>
            <w:r>
              <w:rPr>
                <w:rFonts w:ascii="宋体" w:hAnsi="宋体" w:eastAsia="宋体"/>
                <w:sz w:val="21"/>
                <w:szCs w:val="21"/>
              </w:rPr>
            </w:r>
            <w:r/>
          </w:p>
        </w:tc>
        <w:tc>
          <w:tcPr>
            <w:tcW w:w="2410" w:type="dxa"/>
            <w:vAlign w:val="top"/>
            <w:textDirection w:val="lrTb"/>
            <w:noWrap w:val="false"/>
          </w:tcPr>
          <w:p>
            <w:pPr>
              <w:pStyle w:val="1214"/>
              <w:ind w:firstLine="0"/>
              <w:spacing w:line="360" w:lineRule="auto"/>
              <w:rPr>
                <w:rFonts w:ascii="宋体" w:hAnsi="宋体" w:eastAsia="宋体"/>
                <w:sz w:val="21"/>
                <w:szCs w:val="21"/>
              </w:rPr>
            </w:pPr>
            <w:r>
              <w:rPr>
                <w:rFonts w:ascii="宋体" w:hAnsi="宋体" w:eastAsia="宋体"/>
                <w:sz w:val="21"/>
                <w:szCs w:val="21"/>
              </w:rPr>
            </w:r>
            <w:r/>
          </w:p>
        </w:tc>
        <w:tc>
          <w:tcPr>
            <w:tcW w:w="2552" w:type="dxa"/>
            <w:vAlign w:val="top"/>
            <w:textDirection w:val="lrTb"/>
            <w:noWrap w:val="false"/>
          </w:tcPr>
          <w:p>
            <w:pPr>
              <w:pStyle w:val="1214"/>
              <w:ind w:firstLine="0"/>
              <w:spacing w:line="360" w:lineRule="auto"/>
              <w:rPr>
                <w:rFonts w:ascii="宋体" w:hAnsi="宋体" w:eastAsia="宋体"/>
                <w:sz w:val="21"/>
                <w:szCs w:val="21"/>
              </w:rPr>
            </w:pPr>
            <w:r>
              <w:rPr>
                <w:rFonts w:ascii="宋体" w:hAnsi="宋体" w:eastAsia="宋体"/>
                <w:sz w:val="21"/>
                <w:szCs w:val="21"/>
              </w:rPr>
            </w:r>
            <w:r/>
          </w:p>
        </w:tc>
      </w:tr>
      <w:tr>
        <w:trPr/>
        <w:tc>
          <w:tcPr>
            <w:tcW w:w="2235" w:type="dxa"/>
            <w:vAlign w:val="top"/>
            <w:textDirection w:val="lrTb"/>
            <w:noWrap w:val="false"/>
          </w:tcPr>
          <w:p>
            <w:pPr>
              <w:pStyle w:val="1214"/>
              <w:ind w:firstLine="0"/>
              <w:spacing w:line="360" w:lineRule="auto"/>
              <w:rPr>
                <w:rFonts w:ascii="宋体" w:hAnsi="宋体" w:eastAsia="宋体"/>
                <w:sz w:val="21"/>
                <w:szCs w:val="21"/>
              </w:rPr>
            </w:pPr>
            <w:r>
              <w:rPr>
                <w:rFonts w:ascii="宋体" w:hAnsi="宋体" w:eastAsia="宋体"/>
                <w:sz w:val="21"/>
                <w:szCs w:val="21"/>
              </w:rPr>
            </w:r>
            <w:r/>
          </w:p>
        </w:tc>
        <w:tc>
          <w:tcPr>
            <w:tcW w:w="2409" w:type="dxa"/>
            <w:vAlign w:val="top"/>
            <w:textDirection w:val="lrTb"/>
            <w:noWrap w:val="false"/>
          </w:tcPr>
          <w:p>
            <w:pPr>
              <w:pStyle w:val="1214"/>
              <w:ind w:firstLine="0"/>
              <w:spacing w:line="360" w:lineRule="auto"/>
              <w:rPr>
                <w:rFonts w:ascii="宋体" w:hAnsi="宋体" w:eastAsia="宋体"/>
                <w:sz w:val="21"/>
                <w:szCs w:val="21"/>
              </w:rPr>
            </w:pPr>
            <w:r>
              <w:rPr>
                <w:rFonts w:ascii="宋体" w:hAnsi="宋体" w:eastAsia="宋体"/>
                <w:sz w:val="21"/>
                <w:szCs w:val="21"/>
              </w:rPr>
            </w:r>
            <w:r/>
          </w:p>
        </w:tc>
        <w:tc>
          <w:tcPr>
            <w:tcW w:w="2410" w:type="dxa"/>
            <w:vAlign w:val="top"/>
            <w:textDirection w:val="lrTb"/>
            <w:noWrap w:val="false"/>
          </w:tcPr>
          <w:p>
            <w:pPr>
              <w:pStyle w:val="1214"/>
              <w:ind w:firstLine="0"/>
              <w:spacing w:line="360" w:lineRule="auto"/>
              <w:rPr>
                <w:rFonts w:ascii="宋体" w:hAnsi="宋体" w:eastAsia="宋体"/>
                <w:sz w:val="21"/>
                <w:szCs w:val="21"/>
              </w:rPr>
            </w:pPr>
            <w:r>
              <w:rPr>
                <w:rFonts w:ascii="宋体" w:hAnsi="宋体" w:eastAsia="宋体"/>
                <w:sz w:val="21"/>
                <w:szCs w:val="21"/>
              </w:rPr>
            </w:r>
            <w:r/>
          </w:p>
        </w:tc>
        <w:tc>
          <w:tcPr>
            <w:tcW w:w="2552" w:type="dxa"/>
            <w:vAlign w:val="top"/>
            <w:textDirection w:val="lrTb"/>
            <w:noWrap w:val="false"/>
          </w:tcPr>
          <w:p>
            <w:pPr>
              <w:pStyle w:val="1214"/>
              <w:ind w:firstLine="0"/>
              <w:spacing w:line="360" w:lineRule="auto"/>
              <w:rPr>
                <w:rFonts w:ascii="宋体" w:hAnsi="宋体" w:eastAsia="宋体"/>
                <w:sz w:val="21"/>
                <w:szCs w:val="21"/>
              </w:rPr>
            </w:pPr>
            <w:r>
              <w:rPr>
                <w:rFonts w:ascii="宋体" w:hAnsi="宋体" w:eastAsia="宋体"/>
                <w:sz w:val="21"/>
                <w:szCs w:val="21"/>
              </w:rPr>
            </w:r>
            <w:r/>
          </w:p>
        </w:tc>
      </w:tr>
      <w:tr>
        <w:trPr/>
        <w:tc>
          <w:tcPr>
            <w:tcW w:w="2235" w:type="dxa"/>
            <w:vAlign w:val="top"/>
            <w:textDirection w:val="lrTb"/>
            <w:noWrap w:val="false"/>
          </w:tcPr>
          <w:p>
            <w:pPr>
              <w:pStyle w:val="1214"/>
              <w:ind w:firstLine="0"/>
              <w:spacing w:line="360" w:lineRule="auto"/>
              <w:rPr>
                <w:rFonts w:ascii="宋体" w:hAnsi="宋体" w:eastAsia="宋体"/>
                <w:sz w:val="21"/>
                <w:szCs w:val="21"/>
              </w:rPr>
            </w:pPr>
            <w:r>
              <w:rPr>
                <w:rFonts w:ascii="宋体" w:hAnsi="宋体" w:eastAsia="宋体"/>
                <w:sz w:val="21"/>
                <w:szCs w:val="21"/>
              </w:rPr>
            </w:r>
            <w:r/>
          </w:p>
        </w:tc>
        <w:tc>
          <w:tcPr>
            <w:tcW w:w="2409" w:type="dxa"/>
            <w:vAlign w:val="top"/>
            <w:textDirection w:val="lrTb"/>
            <w:noWrap w:val="false"/>
          </w:tcPr>
          <w:p>
            <w:pPr>
              <w:pStyle w:val="1214"/>
              <w:ind w:firstLine="0"/>
              <w:spacing w:line="360" w:lineRule="auto"/>
              <w:rPr>
                <w:rFonts w:ascii="宋体" w:hAnsi="宋体" w:eastAsia="宋体"/>
                <w:sz w:val="21"/>
                <w:szCs w:val="21"/>
              </w:rPr>
            </w:pPr>
            <w:r>
              <w:rPr>
                <w:rFonts w:ascii="宋体" w:hAnsi="宋体" w:eastAsia="宋体"/>
                <w:sz w:val="21"/>
                <w:szCs w:val="21"/>
              </w:rPr>
            </w:r>
            <w:r/>
          </w:p>
        </w:tc>
        <w:tc>
          <w:tcPr>
            <w:tcW w:w="2410" w:type="dxa"/>
            <w:vAlign w:val="top"/>
            <w:textDirection w:val="lrTb"/>
            <w:noWrap w:val="false"/>
          </w:tcPr>
          <w:p>
            <w:pPr>
              <w:pStyle w:val="1214"/>
              <w:ind w:firstLine="0"/>
              <w:spacing w:line="360" w:lineRule="auto"/>
              <w:rPr>
                <w:rFonts w:ascii="宋体" w:hAnsi="宋体" w:eastAsia="宋体"/>
                <w:sz w:val="21"/>
                <w:szCs w:val="21"/>
              </w:rPr>
            </w:pPr>
            <w:r>
              <w:rPr>
                <w:rFonts w:ascii="宋体" w:hAnsi="宋体" w:eastAsia="宋体"/>
                <w:sz w:val="21"/>
                <w:szCs w:val="21"/>
              </w:rPr>
            </w:r>
            <w:r/>
          </w:p>
        </w:tc>
        <w:tc>
          <w:tcPr>
            <w:tcW w:w="2552" w:type="dxa"/>
            <w:vAlign w:val="top"/>
            <w:textDirection w:val="lrTb"/>
            <w:noWrap w:val="false"/>
          </w:tcPr>
          <w:p>
            <w:pPr>
              <w:pStyle w:val="1214"/>
              <w:ind w:firstLine="0"/>
              <w:spacing w:line="360" w:lineRule="auto"/>
              <w:rPr>
                <w:rFonts w:ascii="宋体" w:hAnsi="宋体" w:eastAsia="宋体"/>
                <w:sz w:val="21"/>
                <w:szCs w:val="21"/>
              </w:rPr>
            </w:pPr>
            <w:r>
              <w:rPr>
                <w:rFonts w:ascii="宋体" w:hAnsi="宋体" w:eastAsia="宋体"/>
                <w:sz w:val="21"/>
                <w:szCs w:val="21"/>
              </w:rPr>
            </w:r>
            <w:r/>
          </w:p>
        </w:tc>
      </w:tr>
    </w:tbl>
    <w:p>
      <w:pPr>
        <w:pStyle w:val="1192"/>
        <w:ind w:firstLine="422"/>
        <w:jc w:val="left"/>
        <w:spacing w:line="360" w:lineRule="auto"/>
        <w:rPr>
          <w:rFonts w:hint="eastAsia" w:ascii="宋体" w:hAnsi="宋体" w:cs="宋体"/>
          <w:b/>
          <w:szCs w:val="21"/>
          <w:lang w:val="zh-CN"/>
        </w:rPr>
      </w:pPr>
      <w:r>
        <w:rPr>
          <w:rFonts w:hint="eastAsia" w:ascii="宋体" w:hAnsi="宋体" w:cs="宋体"/>
          <w:b/>
          <w:szCs w:val="21"/>
          <w:lang w:val="zh-CN"/>
        </w:rPr>
        <w:t xml:space="preserve">注：投标人的投标文件与招标文件规定的有偏离的，应在此表中说明。未在上表中说明的，将被认为完全响应招标文件的规定。</w:t>
      </w:r>
      <w:r/>
    </w:p>
    <w:p>
      <w:pPr>
        <w:pStyle w:val="1580"/>
        <w:ind w:left="-210" w:right="-210"/>
        <w:jc w:val="left"/>
        <w:spacing w:line="360" w:lineRule="auto"/>
        <w:rPr>
          <w:rFonts w:hAnsi="宋体" w:eastAsia="宋体"/>
          <w:b/>
          <w:sz w:val="21"/>
          <w:szCs w:val="21"/>
        </w:rPr>
      </w:pPr>
      <w:r>
        <w:rPr>
          <w:rFonts w:hAnsi="宋体" w:eastAsia="宋体"/>
          <w:b/>
          <w:sz w:val="21"/>
          <w:szCs w:val="21"/>
        </w:rPr>
      </w:r>
      <w:r/>
    </w:p>
    <w:p>
      <w:pPr>
        <w:pStyle w:val="1214"/>
        <w:ind w:right="105" w:firstLine="0"/>
        <w:jc w:val="right"/>
        <w:spacing w:line="360" w:lineRule="auto"/>
        <w:rPr>
          <w:rFonts w:hint="eastAsia" w:ascii="宋体" w:hAnsi="宋体" w:eastAsia="宋体"/>
          <w:sz w:val="21"/>
          <w:szCs w:val="21"/>
        </w:rPr>
      </w:pPr>
      <w:r>
        <w:rPr>
          <w:rFonts w:hint="eastAsia" w:ascii="宋体" w:hAnsi="宋体" w:eastAsia="宋体"/>
          <w:sz w:val="21"/>
          <w:szCs w:val="21"/>
        </w:rPr>
      </w:r>
      <w:r/>
    </w:p>
    <w:p>
      <w:pPr>
        <w:pStyle w:val="1214"/>
        <w:ind w:right="105" w:firstLine="0"/>
        <w:jc w:val="right"/>
        <w:spacing w:line="360" w:lineRule="auto"/>
        <w:rPr>
          <w:rFonts w:hint="eastAsia" w:ascii="宋体" w:hAnsi="宋体" w:eastAsia="宋体"/>
          <w:sz w:val="21"/>
          <w:szCs w:val="21"/>
        </w:rPr>
      </w:pPr>
      <w:r>
        <w:rPr>
          <w:rFonts w:hint="eastAsia" w:ascii="宋体" w:hAnsi="宋体" w:eastAsia="宋体"/>
          <w:sz w:val="21"/>
          <w:szCs w:val="21"/>
        </w:rPr>
        <w:t xml:space="preserve">投标人：</w:t>
      </w:r>
      <w:r>
        <w:rPr>
          <w:rFonts w:ascii="宋体" w:hAnsi="宋体" w:eastAsia="宋体"/>
          <w:sz w:val="21"/>
          <w:szCs w:val="21"/>
        </w:rPr>
        <w:t xml:space="preserve">（</w:t>
      </w:r>
      <w:r>
        <w:rPr>
          <w:rFonts w:hint="eastAsia" w:ascii="宋体" w:hAnsi="宋体" w:eastAsia="宋体"/>
          <w:sz w:val="21"/>
          <w:szCs w:val="21"/>
        </w:rPr>
        <w:t xml:space="preserve">公章</w:t>
      </w:r>
      <w:r>
        <w:rPr>
          <w:rFonts w:ascii="宋体" w:hAnsi="宋体" w:eastAsia="宋体"/>
          <w:sz w:val="21"/>
          <w:szCs w:val="21"/>
        </w:rPr>
        <w:t xml:space="preserve">）</w:t>
      </w:r>
      <w:r>
        <w:rPr>
          <w:rFonts w:hint="eastAsia" w:ascii="宋体" w:hAnsi="宋体" w:eastAsia="宋体"/>
          <w:sz w:val="21"/>
          <w:szCs w:val="21"/>
        </w:rPr>
      </w:r>
      <w:r/>
    </w:p>
    <w:p>
      <w:pPr>
        <w:pStyle w:val="1214"/>
        <w:ind w:firstLine="0"/>
        <w:jc w:val="right"/>
        <w:spacing w:line="360" w:lineRule="auto"/>
        <w:rPr>
          <w:rFonts w:hint="eastAsia" w:ascii="宋体" w:hAnsi="宋体" w:eastAsia="宋体"/>
          <w:sz w:val="21"/>
          <w:szCs w:val="21"/>
        </w:rPr>
      </w:pPr>
      <w:r>
        <w:rPr>
          <w:rFonts w:hint="eastAsia" w:ascii="宋体" w:hAnsi="宋体" w:eastAsia="宋体"/>
          <w:sz w:val="21"/>
          <w:szCs w:val="21"/>
        </w:rPr>
        <w:t xml:space="preserve">法定代表人或被授权人：（签字或盖章）                  </w:t>
      </w:r>
      <w:r/>
    </w:p>
    <w:p>
      <w:pPr>
        <w:pStyle w:val="1214"/>
        <w:ind w:firstLine="0"/>
        <w:jc w:val="right"/>
        <w:spacing w:line="360" w:lineRule="auto"/>
        <w:rPr>
          <w:rFonts w:hint="eastAsia" w:ascii="宋体" w:hAnsi="宋体" w:eastAsia="宋体"/>
          <w:sz w:val="21"/>
          <w:szCs w:val="21"/>
        </w:rPr>
      </w:pPr>
      <w:r>
        <w:rPr>
          <w:rFonts w:hint="eastAsia" w:ascii="宋体" w:hAnsi="宋体" w:eastAsia="宋体"/>
          <w:sz w:val="21"/>
          <w:szCs w:val="21"/>
        </w:rPr>
        <w:t xml:space="preserve">       </w:t>
      </w:r>
      <w:r>
        <w:rPr>
          <w:rFonts w:ascii="宋体" w:hAnsi="宋体" w:eastAsia="宋体"/>
          <w:sz w:val="21"/>
          <w:szCs w:val="21"/>
        </w:rPr>
        <w:t xml:space="preserve">日期：</w:t>
      </w:r>
      <w:r>
        <w:rPr>
          <w:rFonts w:hint="eastAsia" w:ascii="宋体" w:hAnsi="宋体" w:eastAsia="宋体"/>
          <w:sz w:val="21"/>
          <w:szCs w:val="21"/>
        </w:rPr>
        <w:t xml:space="preserve">     年  月  日</w:t>
      </w:r>
      <w:r/>
    </w:p>
    <w:p>
      <w:pPr>
        <w:pStyle w:val="1192"/>
        <w:rPr>
          <w:rFonts w:ascii="宋体" w:hAnsi="宋体"/>
        </w:rPr>
      </w:pPr>
      <w:r>
        <w:rPr>
          <w:rFonts w:ascii="宋体" w:hAnsi="宋体"/>
        </w:rPr>
      </w:r>
      <w:r/>
    </w:p>
    <w:p>
      <w:pPr>
        <w:pStyle w:val="1192"/>
        <w:rPr>
          <w:rFonts w:ascii="宋体" w:hAnsi="宋体"/>
        </w:rPr>
      </w:pPr>
      <w:r>
        <w:rPr>
          <w:rFonts w:ascii="宋体" w:hAnsi="宋体"/>
        </w:rPr>
        <w:br w:type="page" w:clear="all"/>
      </w:r>
      <w:r/>
    </w:p>
    <w:p>
      <w:pPr>
        <w:pStyle w:val="1194"/>
        <w:spacing w:line="416" w:lineRule="auto"/>
        <w:rPr>
          <w:rFonts w:ascii="宋体" w:hAnsi="宋体" w:eastAsia="宋体"/>
        </w:rPr>
      </w:pPr>
      <w:r/>
      <w:bookmarkStart w:id="74" w:name="_Ref134441143"/>
      <w:r/>
      <w:bookmarkStart w:id="75" w:name="_Toc515977243"/>
      <w:r/>
      <w:bookmarkStart w:id="76" w:name="_Ref118206287"/>
      <w:r/>
      <w:bookmarkStart w:id="77" w:name="_Ref501489596"/>
      <w:r>
        <w:rPr>
          <w:rFonts w:hint="eastAsia" w:ascii="宋体" w:hAnsi="宋体" w:eastAsia="宋体"/>
        </w:rPr>
        <w:t xml:space="preserve">10</w:t>
      </w:r>
      <w:r>
        <w:rPr>
          <w:rFonts w:hint="eastAsia" w:ascii="宋体" w:hAnsi="宋体" w:eastAsia="宋体"/>
        </w:rPr>
        <w:t xml:space="preserve">、人员</w:t>
      </w:r>
      <w:r>
        <w:rPr>
          <w:rFonts w:ascii="宋体" w:hAnsi="宋体" w:eastAsia="宋体"/>
        </w:rPr>
        <w:t xml:space="preserve">配置表</w:t>
      </w:r>
      <w:bookmarkEnd w:id="74"/>
      <w:r/>
      <w:bookmarkEnd w:id="75"/>
      <w:r/>
      <w:bookmarkEnd w:id="76"/>
      <w:r/>
      <w:bookmarkEnd w:id="77"/>
      <w:r>
        <w:rPr>
          <w:rFonts w:ascii="宋体" w:hAnsi="宋体" w:eastAsia="宋体"/>
        </w:rPr>
      </w:r>
      <w:r/>
    </w:p>
    <w:p>
      <w:pPr>
        <w:pStyle w:val="1192"/>
        <w:jc w:val="center"/>
        <w:rPr>
          <w:rFonts w:hint="eastAsia" w:ascii="宋体" w:hAnsi="宋体"/>
          <w:b/>
          <w:sz w:val="24"/>
        </w:rPr>
      </w:pPr>
      <w:r>
        <w:rPr>
          <w:rFonts w:hint="eastAsia" w:ascii="宋体" w:hAnsi="宋体"/>
          <w:b/>
          <w:sz w:val="24"/>
        </w:rPr>
        <w:t xml:space="preserve">人员配置表</w:t>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41"/>
        <w:gridCol w:w="1482"/>
        <w:gridCol w:w="1482"/>
        <w:gridCol w:w="1265"/>
        <w:gridCol w:w="1698"/>
        <w:gridCol w:w="1913"/>
      </w:tblGrid>
      <w:tr>
        <w:trPr>
          <w:trHeight w:val="454" w:hRule="exact"/>
        </w:trPr>
        <w:tc>
          <w:tcPr>
            <w:tcW w:w="941" w:type="dxa"/>
            <w:vAlign w:val="center"/>
            <w:textDirection w:val="lrTb"/>
            <w:noWrap w:val="false"/>
          </w:tcPr>
          <w:p>
            <w:pPr>
              <w:pStyle w:val="1214"/>
              <w:ind w:firstLine="0"/>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序号</w:t>
            </w:r>
            <w:r/>
          </w:p>
        </w:tc>
        <w:tc>
          <w:tcPr>
            <w:tcW w:w="1482" w:type="dxa"/>
            <w:vAlign w:val="center"/>
            <w:textDirection w:val="lrTb"/>
            <w:noWrap w:val="false"/>
          </w:tcPr>
          <w:p>
            <w:pPr>
              <w:pStyle w:val="1214"/>
              <w:ind w:firstLine="0"/>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姓名</w:t>
            </w:r>
            <w:r/>
          </w:p>
        </w:tc>
        <w:tc>
          <w:tcPr>
            <w:tcW w:w="1482" w:type="dxa"/>
            <w:vAlign w:val="center"/>
            <w:textDirection w:val="lrTb"/>
            <w:noWrap w:val="false"/>
          </w:tcPr>
          <w:p>
            <w:pPr>
              <w:pStyle w:val="1214"/>
              <w:ind w:firstLine="0"/>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学历</w:t>
            </w:r>
            <w:r/>
          </w:p>
        </w:tc>
        <w:tc>
          <w:tcPr>
            <w:tcW w:w="1265" w:type="dxa"/>
            <w:vAlign w:val="center"/>
            <w:textDirection w:val="lrTb"/>
            <w:noWrap w:val="false"/>
          </w:tcPr>
          <w:p>
            <w:pPr>
              <w:pStyle w:val="1214"/>
              <w:ind w:firstLine="0"/>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专业</w:t>
            </w:r>
            <w:r/>
          </w:p>
        </w:tc>
        <w:tc>
          <w:tcPr>
            <w:tcW w:w="1698" w:type="dxa"/>
            <w:vAlign w:val="center"/>
            <w:textDirection w:val="lrTb"/>
            <w:noWrap w:val="false"/>
          </w:tcPr>
          <w:p>
            <w:pPr>
              <w:pStyle w:val="1214"/>
              <w:ind w:firstLine="0"/>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持有证书</w:t>
            </w:r>
            <w:r>
              <w:rPr>
                <w:rFonts w:hint="eastAsia" w:ascii="宋体" w:hAnsi="宋体" w:eastAsia="宋体" w:cs="宋体"/>
                <w:sz w:val="21"/>
                <w:szCs w:val="21"/>
              </w:rPr>
            </w:r>
            <w:r/>
          </w:p>
        </w:tc>
        <w:tc>
          <w:tcPr>
            <w:tcW w:w="1913" w:type="dxa"/>
            <w:vAlign w:val="center"/>
            <w:textDirection w:val="lrTb"/>
            <w:noWrap w:val="false"/>
          </w:tcPr>
          <w:p>
            <w:pPr>
              <w:pStyle w:val="1214"/>
              <w:ind w:firstLine="0"/>
              <w:jc w:val="center"/>
              <w:spacing w:line="360" w:lineRule="auto"/>
              <w:rPr>
                <w:rFonts w:hint="eastAsia" w:ascii="宋体" w:hAnsi="宋体" w:eastAsia="宋体" w:cs="宋体"/>
                <w:sz w:val="21"/>
                <w:szCs w:val="21"/>
              </w:rPr>
            </w:pPr>
            <w:r>
              <w:rPr>
                <w:rFonts w:hint="eastAsia" w:ascii="宋体" w:hAnsi="宋体" w:eastAsia="宋体" w:cs="宋体"/>
                <w:spacing w:val="-10"/>
                <w:sz w:val="21"/>
                <w:szCs w:val="21"/>
              </w:rPr>
              <w:t xml:space="preserve">所担任岗位</w:t>
            </w:r>
            <w:r>
              <w:rPr>
                <w:rFonts w:hint="eastAsia" w:ascii="宋体" w:hAnsi="宋体" w:eastAsia="宋体" w:cs="宋体"/>
                <w:sz w:val="21"/>
                <w:szCs w:val="21"/>
              </w:rPr>
            </w:r>
            <w:r/>
          </w:p>
        </w:tc>
      </w:tr>
      <w:tr>
        <w:trPr>
          <w:trHeight w:val="454" w:hRule="exact"/>
        </w:trPr>
        <w:tc>
          <w:tcPr>
            <w:tcW w:w="941" w:type="dxa"/>
            <w:vAlign w:val="center"/>
            <w:textDirection w:val="lrTb"/>
            <w:noWrap w:val="false"/>
          </w:tcPr>
          <w:p>
            <w:pPr>
              <w:pStyle w:val="1214"/>
              <w:ind w:firstLine="0"/>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1</w:t>
            </w:r>
            <w:r/>
          </w:p>
        </w:tc>
        <w:tc>
          <w:tcPr>
            <w:tcW w:w="1482" w:type="dxa"/>
            <w:vAlign w:val="center"/>
            <w:textDirection w:val="lrTb"/>
            <w:noWrap w:val="false"/>
          </w:tcPr>
          <w:p>
            <w:pPr>
              <w:pStyle w:val="1214"/>
              <w:ind w:firstLine="0"/>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1482" w:type="dxa"/>
            <w:vAlign w:val="center"/>
            <w:textDirection w:val="lrTb"/>
            <w:noWrap w:val="false"/>
          </w:tcPr>
          <w:p>
            <w:pPr>
              <w:pStyle w:val="1214"/>
              <w:ind w:firstLine="0"/>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1265" w:type="dxa"/>
            <w:vAlign w:val="center"/>
            <w:textDirection w:val="lrTb"/>
            <w:noWrap w:val="false"/>
          </w:tcPr>
          <w:p>
            <w:pPr>
              <w:pStyle w:val="1214"/>
              <w:ind w:firstLine="0"/>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1698" w:type="dxa"/>
            <w:vAlign w:val="center"/>
            <w:textDirection w:val="lrTb"/>
            <w:noWrap w:val="false"/>
          </w:tcPr>
          <w:p>
            <w:pPr>
              <w:pStyle w:val="1214"/>
              <w:ind w:firstLine="0"/>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1913" w:type="dxa"/>
            <w:vAlign w:val="center"/>
            <w:textDirection w:val="lrTb"/>
            <w:noWrap w:val="false"/>
          </w:tcPr>
          <w:p>
            <w:pPr>
              <w:pStyle w:val="1214"/>
              <w:ind w:firstLine="0"/>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项目负责人</w:t>
            </w:r>
            <w:r/>
          </w:p>
        </w:tc>
      </w:tr>
      <w:tr>
        <w:trPr>
          <w:trHeight w:val="454" w:hRule="exact"/>
        </w:trPr>
        <w:tc>
          <w:tcPr>
            <w:tcW w:w="941" w:type="dxa"/>
            <w:vAlign w:val="center"/>
            <w:textDirection w:val="lrTb"/>
            <w:noWrap w:val="false"/>
          </w:tcPr>
          <w:p>
            <w:pPr>
              <w:pStyle w:val="1214"/>
              <w:ind w:firstLine="0"/>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2</w:t>
            </w:r>
            <w:r/>
          </w:p>
        </w:tc>
        <w:tc>
          <w:tcPr>
            <w:tcW w:w="1482" w:type="dxa"/>
            <w:vAlign w:val="center"/>
            <w:textDirection w:val="lrTb"/>
            <w:noWrap w:val="false"/>
          </w:tcPr>
          <w:p>
            <w:pPr>
              <w:pStyle w:val="1214"/>
              <w:ind w:firstLine="0"/>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1482" w:type="dxa"/>
            <w:vAlign w:val="center"/>
            <w:textDirection w:val="lrTb"/>
            <w:noWrap w:val="false"/>
          </w:tcPr>
          <w:p>
            <w:pPr>
              <w:pStyle w:val="1214"/>
              <w:ind w:firstLine="0"/>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1265" w:type="dxa"/>
            <w:vAlign w:val="center"/>
            <w:textDirection w:val="lrTb"/>
            <w:noWrap w:val="false"/>
          </w:tcPr>
          <w:p>
            <w:pPr>
              <w:pStyle w:val="1214"/>
              <w:ind w:firstLine="0"/>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1698" w:type="dxa"/>
            <w:vAlign w:val="center"/>
            <w:textDirection w:val="lrTb"/>
            <w:noWrap w:val="false"/>
          </w:tcPr>
          <w:p>
            <w:pPr>
              <w:pStyle w:val="1214"/>
              <w:ind w:firstLine="0"/>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1913" w:type="dxa"/>
            <w:vAlign w:val="center"/>
            <w:textDirection w:val="lrTb"/>
            <w:noWrap w:val="false"/>
          </w:tcPr>
          <w:p>
            <w:pPr>
              <w:pStyle w:val="1214"/>
              <w:ind w:firstLine="0"/>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r>
      <w:tr>
        <w:trPr>
          <w:trHeight w:val="454" w:hRule="exact"/>
        </w:trPr>
        <w:tc>
          <w:tcPr>
            <w:tcW w:w="941" w:type="dxa"/>
            <w:vAlign w:val="center"/>
            <w:textDirection w:val="lrTb"/>
            <w:noWrap w:val="false"/>
          </w:tcPr>
          <w:p>
            <w:pPr>
              <w:pStyle w:val="1214"/>
              <w:ind w:firstLine="0"/>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3</w:t>
            </w:r>
            <w:r/>
          </w:p>
        </w:tc>
        <w:tc>
          <w:tcPr>
            <w:tcW w:w="1482" w:type="dxa"/>
            <w:vAlign w:val="center"/>
            <w:textDirection w:val="lrTb"/>
            <w:noWrap w:val="false"/>
          </w:tcPr>
          <w:p>
            <w:pPr>
              <w:pStyle w:val="1214"/>
              <w:ind w:firstLine="0"/>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1482" w:type="dxa"/>
            <w:vAlign w:val="center"/>
            <w:textDirection w:val="lrTb"/>
            <w:noWrap w:val="false"/>
          </w:tcPr>
          <w:p>
            <w:pPr>
              <w:pStyle w:val="1214"/>
              <w:ind w:firstLine="0"/>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1265" w:type="dxa"/>
            <w:vAlign w:val="center"/>
            <w:textDirection w:val="lrTb"/>
            <w:noWrap w:val="false"/>
          </w:tcPr>
          <w:p>
            <w:pPr>
              <w:pStyle w:val="1214"/>
              <w:ind w:firstLine="0"/>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1698" w:type="dxa"/>
            <w:vAlign w:val="center"/>
            <w:textDirection w:val="lrTb"/>
            <w:noWrap w:val="false"/>
          </w:tcPr>
          <w:p>
            <w:pPr>
              <w:pStyle w:val="1214"/>
              <w:ind w:firstLine="0"/>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1913" w:type="dxa"/>
            <w:vAlign w:val="center"/>
            <w:textDirection w:val="lrTb"/>
            <w:noWrap w:val="false"/>
          </w:tcPr>
          <w:p>
            <w:pPr>
              <w:pStyle w:val="1214"/>
              <w:ind w:firstLine="0"/>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r>
      <w:tr>
        <w:trPr>
          <w:trHeight w:val="454" w:hRule="exact"/>
        </w:trPr>
        <w:tc>
          <w:tcPr>
            <w:tcW w:w="941" w:type="dxa"/>
            <w:vAlign w:val="center"/>
            <w:textDirection w:val="lrTb"/>
            <w:noWrap w:val="false"/>
          </w:tcPr>
          <w:p>
            <w:pPr>
              <w:pStyle w:val="1214"/>
              <w:ind w:firstLine="0"/>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4</w:t>
            </w:r>
            <w:r/>
          </w:p>
        </w:tc>
        <w:tc>
          <w:tcPr>
            <w:tcW w:w="1482" w:type="dxa"/>
            <w:vAlign w:val="center"/>
            <w:textDirection w:val="lrTb"/>
            <w:noWrap w:val="false"/>
          </w:tcPr>
          <w:p>
            <w:pPr>
              <w:pStyle w:val="1214"/>
              <w:ind w:firstLine="0"/>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1482" w:type="dxa"/>
            <w:vAlign w:val="center"/>
            <w:textDirection w:val="lrTb"/>
            <w:noWrap w:val="false"/>
          </w:tcPr>
          <w:p>
            <w:pPr>
              <w:pStyle w:val="1214"/>
              <w:ind w:firstLine="0"/>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1265" w:type="dxa"/>
            <w:vAlign w:val="center"/>
            <w:textDirection w:val="lrTb"/>
            <w:noWrap w:val="false"/>
          </w:tcPr>
          <w:p>
            <w:pPr>
              <w:pStyle w:val="1214"/>
              <w:ind w:firstLine="0"/>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1698" w:type="dxa"/>
            <w:vAlign w:val="center"/>
            <w:textDirection w:val="lrTb"/>
            <w:noWrap w:val="false"/>
          </w:tcPr>
          <w:p>
            <w:pPr>
              <w:pStyle w:val="1214"/>
              <w:ind w:firstLine="0"/>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1913" w:type="dxa"/>
            <w:vAlign w:val="center"/>
            <w:textDirection w:val="lrTb"/>
            <w:noWrap w:val="false"/>
          </w:tcPr>
          <w:p>
            <w:pPr>
              <w:pStyle w:val="1214"/>
              <w:ind w:firstLine="0"/>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r>
      <w:tr>
        <w:trPr>
          <w:trHeight w:val="454" w:hRule="exact"/>
        </w:trPr>
        <w:tc>
          <w:tcPr>
            <w:tcW w:w="941" w:type="dxa"/>
            <w:vAlign w:val="center"/>
            <w:textDirection w:val="lrTb"/>
            <w:noWrap w:val="false"/>
          </w:tcPr>
          <w:p>
            <w:pPr>
              <w:pStyle w:val="1214"/>
              <w:ind w:firstLine="0"/>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w:t>
            </w:r>
            <w:r/>
          </w:p>
        </w:tc>
        <w:tc>
          <w:tcPr>
            <w:tcW w:w="1482" w:type="dxa"/>
            <w:vAlign w:val="center"/>
            <w:textDirection w:val="lrTb"/>
            <w:noWrap w:val="false"/>
          </w:tcPr>
          <w:p>
            <w:pPr>
              <w:pStyle w:val="1214"/>
              <w:ind w:firstLine="0"/>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1482" w:type="dxa"/>
            <w:vAlign w:val="center"/>
            <w:textDirection w:val="lrTb"/>
            <w:noWrap w:val="false"/>
          </w:tcPr>
          <w:p>
            <w:pPr>
              <w:pStyle w:val="1214"/>
              <w:ind w:firstLine="0"/>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1265" w:type="dxa"/>
            <w:vAlign w:val="center"/>
            <w:textDirection w:val="lrTb"/>
            <w:noWrap w:val="false"/>
          </w:tcPr>
          <w:p>
            <w:pPr>
              <w:pStyle w:val="1214"/>
              <w:ind w:firstLine="0"/>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1698" w:type="dxa"/>
            <w:vAlign w:val="center"/>
            <w:textDirection w:val="lrTb"/>
            <w:noWrap w:val="false"/>
          </w:tcPr>
          <w:p>
            <w:pPr>
              <w:pStyle w:val="1214"/>
              <w:ind w:firstLine="0"/>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1913" w:type="dxa"/>
            <w:vAlign w:val="center"/>
            <w:textDirection w:val="lrTb"/>
            <w:noWrap w:val="false"/>
          </w:tcPr>
          <w:p>
            <w:pPr>
              <w:pStyle w:val="1214"/>
              <w:ind w:firstLine="0"/>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r>
    </w:tbl>
    <w:p>
      <w:pPr>
        <w:pStyle w:val="1192"/>
        <w:jc w:val="center"/>
        <w:rPr>
          <w:rFonts w:hint="eastAsia" w:ascii="宋体" w:hAnsi="宋体"/>
          <w:szCs w:val="21"/>
        </w:rPr>
      </w:pPr>
      <w:r>
        <w:rPr>
          <w:rFonts w:hint="eastAsia" w:ascii="宋体" w:hAnsi="宋体"/>
          <w:szCs w:val="21"/>
        </w:rPr>
      </w:r>
      <w:r/>
    </w:p>
    <w:p>
      <w:pPr>
        <w:pStyle w:val="1580"/>
        <w:ind w:left="-210" w:right="-210"/>
        <w:jc w:val="left"/>
        <w:spacing w:line="360" w:lineRule="auto"/>
        <w:rPr>
          <w:rFonts w:hAnsi="宋体" w:eastAsia="宋体"/>
          <w:b/>
          <w:sz w:val="21"/>
          <w:szCs w:val="21"/>
        </w:rPr>
      </w:pPr>
      <w:r>
        <w:rPr>
          <w:rFonts w:hAnsi="宋体" w:eastAsia="宋体"/>
          <w:b/>
          <w:sz w:val="21"/>
          <w:szCs w:val="21"/>
        </w:rPr>
        <w:t xml:space="preserve">注：投标人可根据招标内容自行调整</w:t>
      </w:r>
      <w:r/>
    </w:p>
    <w:p>
      <w:pPr>
        <w:pStyle w:val="1585"/>
        <w:ind w:firstLine="359"/>
        <w:jc w:val="right"/>
        <w:spacing w:line="360" w:lineRule="auto"/>
        <w:rPr>
          <w:rFonts w:hAnsi="宋体" w:eastAsia="宋体"/>
          <w:sz w:val="21"/>
          <w:szCs w:val="21"/>
        </w:rPr>
      </w:pPr>
      <w:r>
        <w:rPr>
          <w:rFonts w:hAnsi="宋体" w:eastAsia="宋体"/>
          <w:sz w:val="21"/>
          <w:szCs w:val="21"/>
        </w:rPr>
        <w:t xml:space="preserve">投标人：（</w:t>
      </w:r>
      <w:r>
        <w:rPr>
          <w:rFonts w:hint="eastAsia" w:hAnsi="宋体" w:eastAsia="宋体"/>
          <w:sz w:val="21"/>
          <w:szCs w:val="21"/>
        </w:rPr>
        <w:t xml:space="preserve">公章</w:t>
      </w:r>
      <w:r>
        <w:rPr>
          <w:rFonts w:hAnsi="宋体" w:eastAsia="宋体"/>
          <w:sz w:val="21"/>
          <w:szCs w:val="21"/>
        </w:rPr>
        <w:t xml:space="preserve">）</w:t>
      </w:r>
      <w:r/>
    </w:p>
    <w:p>
      <w:pPr>
        <w:pStyle w:val="1585"/>
        <w:ind w:firstLine="359"/>
        <w:jc w:val="right"/>
        <w:spacing w:line="360" w:lineRule="auto"/>
        <w:rPr>
          <w:rFonts w:hAnsi="宋体" w:eastAsia="宋体"/>
          <w:sz w:val="21"/>
          <w:szCs w:val="21"/>
        </w:rPr>
      </w:pPr>
      <w:r>
        <w:rPr>
          <w:rFonts w:hAnsi="宋体" w:eastAsia="宋体"/>
          <w:sz w:val="21"/>
          <w:szCs w:val="21"/>
        </w:rPr>
        <w:t xml:space="preserve">法定代表人或授权委托人：（签字或盖章）</w:t>
      </w:r>
      <w:r/>
    </w:p>
    <w:p>
      <w:pPr>
        <w:pStyle w:val="1585"/>
        <w:ind w:firstLine="359"/>
        <w:jc w:val="right"/>
        <w:spacing w:line="360" w:lineRule="auto"/>
        <w:rPr>
          <w:rFonts w:hAnsi="宋体" w:eastAsia="宋体"/>
          <w:b/>
          <w:sz w:val="21"/>
          <w:szCs w:val="21"/>
        </w:rPr>
      </w:pPr>
      <w:r>
        <w:rPr>
          <w:rFonts w:hAnsi="宋体" w:eastAsia="宋体"/>
          <w:sz w:val="21"/>
          <w:szCs w:val="21"/>
        </w:rPr>
        <w:t xml:space="preserve">日期：</w:t>
      </w:r>
      <w:r>
        <w:rPr>
          <w:rFonts w:hint="eastAsia" w:hAnsi="宋体" w:eastAsia="宋体"/>
          <w:sz w:val="21"/>
          <w:szCs w:val="21"/>
        </w:rPr>
        <w:t xml:space="preserve">      </w:t>
      </w:r>
      <w:r>
        <w:rPr>
          <w:rFonts w:hAnsi="宋体" w:eastAsia="宋体"/>
          <w:sz w:val="21"/>
          <w:szCs w:val="21"/>
        </w:rPr>
        <w:t xml:space="preserve">年</w:t>
      </w:r>
      <w:r>
        <w:rPr>
          <w:rFonts w:hint="eastAsia" w:hAnsi="宋体" w:eastAsia="宋体"/>
          <w:sz w:val="21"/>
          <w:szCs w:val="21"/>
        </w:rPr>
        <w:t xml:space="preserve">  </w:t>
      </w:r>
      <w:r>
        <w:rPr>
          <w:rFonts w:hAnsi="宋体" w:eastAsia="宋体"/>
          <w:sz w:val="21"/>
          <w:szCs w:val="21"/>
        </w:rPr>
        <w:t xml:space="preserve">月</w:t>
      </w:r>
      <w:r>
        <w:rPr>
          <w:rFonts w:hint="eastAsia" w:hAnsi="宋体" w:eastAsia="宋体"/>
          <w:sz w:val="21"/>
          <w:szCs w:val="21"/>
        </w:rPr>
        <w:t xml:space="preserve">  </w:t>
      </w:r>
      <w:r>
        <w:rPr>
          <w:rFonts w:hAnsi="宋体" w:eastAsia="宋体"/>
          <w:sz w:val="21"/>
          <w:szCs w:val="21"/>
        </w:rPr>
        <w:t xml:space="preserve">日</w:t>
      </w:r>
      <w:r>
        <w:rPr>
          <w:rFonts w:hAnsi="宋体" w:eastAsia="宋体"/>
          <w:b/>
          <w:sz w:val="21"/>
          <w:szCs w:val="21"/>
        </w:rPr>
      </w:r>
      <w:r/>
    </w:p>
    <w:p>
      <w:pPr>
        <w:pStyle w:val="1192"/>
        <w:rPr>
          <w:rFonts w:ascii="宋体" w:hAnsi="宋体"/>
        </w:rPr>
      </w:pPr>
      <w:r>
        <w:rPr>
          <w:rFonts w:ascii="宋体" w:hAnsi="宋体"/>
        </w:rPr>
      </w:r>
      <w:r/>
    </w:p>
    <w:p>
      <w:pPr>
        <w:pStyle w:val="1192"/>
        <w:rPr>
          <w:rFonts w:ascii="宋体" w:hAnsi="宋体"/>
        </w:rPr>
      </w:pPr>
      <w:r>
        <w:rPr>
          <w:rFonts w:ascii="宋体" w:hAnsi="宋体"/>
        </w:rPr>
      </w:r>
      <w:r/>
    </w:p>
    <w:p>
      <w:pPr>
        <w:pStyle w:val="1192"/>
        <w:rPr>
          <w:rFonts w:ascii="宋体" w:hAnsi="宋体"/>
        </w:rPr>
      </w:pPr>
      <w:r>
        <w:rPr>
          <w:rFonts w:ascii="宋体" w:hAnsi="宋体"/>
        </w:rPr>
      </w:r>
      <w:r/>
    </w:p>
    <w:p>
      <w:pPr>
        <w:pStyle w:val="1192"/>
        <w:rPr>
          <w:rFonts w:ascii="宋体" w:hAnsi="宋体"/>
        </w:rPr>
      </w:pPr>
      <w:r>
        <w:rPr>
          <w:rFonts w:ascii="宋体" w:hAnsi="宋体"/>
        </w:rPr>
        <w:br w:type="page" w:clear="all"/>
      </w:r>
      <w:r/>
    </w:p>
    <w:p>
      <w:pPr>
        <w:pStyle w:val="1194"/>
        <w:spacing w:line="416" w:lineRule="auto"/>
        <w:rPr>
          <w:rFonts w:hint="eastAsia" w:ascii="宋体" w:hAnsi="宋体" w:eastAsia="宋体"/>
        </w:rPr>
      </w:pPr>
      <w:r/>
      <w:bookmarkStart w:id="78" w:name="_Ref3042028"/>
      <w:r/>
      <w:bookmarkStart w:id="79" w:name="_Ref49774562"/>
      <w:r/>
      <w:bookmarkStart w:id="80" w:name="_Ref47424819"/>
      <w:r/>
      <w:bookmarkStart w:id="81" w:name="_Ref39670640"/>
      <w:r/>
      <w:bookmarkStart w:id="82" w:name="_Toc515977244"/>
      <w:r/>
      <w:bookmarkStart w:id="83" w:name="_Ref47445976"/>
      <w:r/>
      <w:bookmarkStart w:id="84" w:name="_Ref47427690"/>
      <w:r/>
      <w:bookmarkStart w:id="85" w:name="_Ref3827079"/>
      <w:r/>
      <w:bookmarkStart w:id="86" w:name="_Ref5955649"/>
      <w:r/>
      <w:bookmarkStart w:id="87" w:name="_Ref68606854"/>
      <w:r>
        <w:rPr>
          <w:rFonts w:hint="eastAsia" w:ascii="宋体" w:hAnsi="宋体" w:eastAsia="宋体"/>
        </w:rPr>
        <w:t xml:space="preserve">11</w:t>
      </w:r>
      <w:r>
        <w:rPr>
          <w:rFonts w:hint="eastAsia" w:ascii="宋体" w:hAnsi="宋体" w:eastAsia="宋体"/>
        </w:rPr>
        <w:t xml:space="preserve">、</w:t>
      </w:r>
      <w:bookmarkEnd w:id="78"/>
      <w:r/>
      <w:bookmarkEnd w:id="79"/>
      <w:r/>
      <w:bookmarkEnd w:id="80"/>
      <w:r/>
      <w:bookmarkEnd w:id="81"/>
      <w:r/>
      <w:bookmarkEnd w:id="82"/>
      <w:r/>
      <w:bookmarkEnd w:id="83"/>
      <w:r/>
      <w:bookmarkEnd w:id="84"/>
      <w:r/>
      <w:bookmarkEnd w:id="85"/>
      <w:r/>
      <w:bookmarkEnd w:id="86"/>
      <w:r>
        <w:rPr>
          <w:rFonts w:hint="eastAsia" w:ascii="宋体" w:hAnsi="宋体" w:eastAsia="宋体"/>
        </w:rPr>
        <w:t xml:space="preserve">类似业绩</w:t>
      </w:r>
      <w:r>
        <w:rPr>
          <w:rFonts w:ascii="宋体" w:hAnsi="宋体" w:eastAsia="宋体"/>
        </w:rPr>
        <w:t xml:space="preserve">证明材料</w:t>
      </w:r>
      <w:bookmarkEnd w:id="87"/>
      <w:r>
        <w:rPr>
          <w:rFonts w:hint="eastAsia" w:ascii="宋体" w:hAnsi="宋体" w:eastAsia="宋体"/>
        </w:rPr>
      </w:r>
      <w:r/>
    </w:p>
    <w:p>
      <w:pPr>
        <w:pStyle w:val="1192"/>
        <w:jc w:val="center"/>
        <w:spacing w:line="400" w:lineRule="exact"/>
        <w:rPr>
          <w:rFonts w:hint="eastAsia" w:ascii="宋体" w:hAnsi="宋体"/>
          <w:b/>
          <w:sz w:val="24"/>
        </w:rPr>
      </w:pPr>
      <w:r>
        <w:rPr>
          <w:rFonts w:hint="eastAsia" w:ascii="宋体" w:hAnsi="宋体"/>
          <w:b/>
          <w:sz w:val="24"/>
        </w:rPr>
        <w:t xml:space="preserve">类似业绩证明材料</w:t>
      </w:r>
      <w:r/>
    </w:p>
    <w:p>
      <w:pPr>
        <w:pStyle w:val="1192"/>
        <w:spacing w:line="400" w:lineRule="exact"/>
        <w:rPr>
          <w:rFonts w:ascii="宋体" w:hAnsi="宋体"/>
          <w:szCs w:val="21"/>
        </w:rPr>
      </w:pPr>
      <w:r>
        <w:rPr>
          <w:rFonts w:ascii="宋体" w:hAnsi="宋体"/>
          <w:szCs w:val="21"/>
        </w:rPr>
      </w:r>
      <w:r/>
    </w:p>
    <w:tbl>
      <w:tblPr>
        <w:tblW w:w="8103"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1003"/>
        <w:gridCol w:w="1970"/>
        <w:gridCol w:w="1733"/>
        <w:gridCol w:w="1930"/>
        <w:gridCol w:w="1467"/>
      </w:tblGrid>
      <w:tr>
        <w:trPr>
          <w:cantSplit/>
          <w:trHeight w:val="740"/>
        </w:trPr>
        <w:tc>
          <w:tcPr>
            <w:tcW w:w="1003" w:type="dxa"/>
            <w:vAlign w:val="center"/>
            <w:textDirection w:val="lrTb"/>
            <w:noWrap w:val="false"/>
          </w:tcPr>
          <w:p>
            <w:pPr>
              <w:pStyle w:val="1192"/>
              <w:jc w:val="center"/>
              <w:spacing w:line="400" w:lineRule="exact"/>
              <w:rPr>
                <w:rFonts w:ascii="宋体" w:hAnsi="宋体"/>
                <w:szCs w:val="21"/>
              </w:rPr>
            </w:pPr>
            <w:r>
              <w:rPr>
                <w:rFonts w:ascii="宋体" w:hAnsi="宋体"/>
                <w:szCs w:val="21"/>
              </w:rPr>
              <w:t xml:space="preserve">序号</w:t>
            </w:r>
            <w:r/>
          </w:p>
        </w:tc>
        <w:tc>
          <w:tcPr>
            <w:tcW w:w="1970" w:type="dxa"/>
            <w:vAlign w:val="center"/>
            <w:textDirection w:val="lrTb"/>
            <w:noWrap w:val="false"/>
          </w:tcPr>
          <w:p>
            <w:pPr>
              <w:pStyle w:val="1192"/>
              <w:jc w:val="center"/>
              <w:spacing w:line="400" w:lineRule="exact"/>
              <w:rPr>
                <w:rFonts w:ascii="宋体" w:hAnsi="宋体"/>
                <w:szCs w:val="21"/>
              </w:rPr>
            </w:pPr>
            <w:r>
              <w:rPr>
                <w:rFonts w:ascii="宋体" w:hAnsi="宋体"/>
                <w:szCs w:val="21"/>
              </w:rPr>
              <w:t xml:space="preserve">项目名称</w:t>
            </w:r>
            <w:r/>
          </w:p>
        </w:tc>
        <w:tc>
          <w:tcPr>
            <w:tcW w:w="1733" w:type="dxa"/>
            <w:vAlign w:val="center"/>
            <w:textDirection w:val="lrTb"/>
            <w:noWrap w:val="false"/>
          </w:tcPr>
          <w:p>
            <w:pPr>
              <w:pStyle w:val="1192"/>
              <w:jc w:val="center"/>
              <w:spacing w:line="400" w:lineRule="exact"/>
              <w:rPr>
                <w:rFonts w:hint="eastAsia" w:ascii="宋体" w:hAnsi="宋体"/>
                <w:szCs w:val="21"/>
              </w:rPr>
            </w:pPr>
            <w:r>
              <w:rPr>
                <w:rFonts w:hint="eastAsia" w:ascii="宋体" w:hAnsi="宋体"/>
                <w:szCs w:val="21"/>
              </w:rPr>
              <w:t xml:space="preserve">服务</w:t>
            </w:r>
            <w:r>
              <w:rPr>
                <w:rFonts w:ascii="宋体" w:hAnsi="宋体"/>
                <w:szCs w:val="21"/>
              </w:rPr>
              <w:t xml:space="preserve">单位</w:t>
            </w:r>
            <w:r>
              <w:rPr>
                <w:rFonts w:hint="eastAsia" w:ascii="宋体" w:hAnsi="宋体"/>
                <w:szCs w:val="21"/>
              </w:rPr>
            </w:r>
            <w:r/>
          </w:p>
        </w:tc>
        <w:tc>
          <w:tcPr>
            <w:tcBorders>
              <w:right w:val="single" w:color="000000" w:sz="4" w:space="0"/>
            </w:tcBorders>
            <w:tcW w:w="1930" w:type="dxa"/>
            <w:vAlign w:val="center"/>
            <w:textDirection w:val="lrTb"/>
            <w:noWrap w:val="false"/>
          </w:tcPr>
          <w:p>
            <w:pPr>
              <w:pStyle w:val="1192"/>
              <w:jc w:val="center"/>
              <w:spacing w:line="400" w:lineRule="exact"/>
              <w:rPr>
                <w:rFonts w:hint="eastAsia" w:ascii="宋体" w:hAnsi="宋体"/>
                <w:szCs w:val="21"/>
              </w:rPr>
            </w:pPr>
            <w:r>
              <w:rPr>
                <w:rFonts w:hint="eastAsia" w:ascii="宋体" w:hAnsi="宋体"/>
                <w:szCs w:val="21"/>
              </w:rPr>
              <w:t xml:space="preserve">合同</w:t>
            </w:r>
            <w:r>
              <w:rPr>
                <w:rFonts w:hint="eastAsia" w:ascii="宋体" w:hAnsi="宋体"/>
                <w:szCs w:val="21"/>
              </w:rPr>
              <w:t xml:space="preserve">签订</w:t>
            </w:r>
            <w:r>
              <w:rPr>
                <w:rFonts w:ascii="宋体" w:hAnsi="宋体"/>
                <w:szCs w:val="21"/>
              </w:rPr>
              <w:t xml:space="preserve">时间</w:t>
            </w:r>
            <w:r>
              <w:rPr>
                <w:rFonts w:hint="eastAsia" w:ascii="宋体" w:hAnsi="宋体"/>
                <w:szCs w:val="21"/>
              </w:rPr>
            </w:r>
            <w:r/>
          </w:p>
        </w:tc>
        <w:tc>
          <w:tcPr>
            <w:tcW w:w="1467" w:type="dxa"/>
            <w:vAlign w:val="center"/>
            <w:textDirection w:val="lrTb"/>
            <w:noWrap w:val="false"/>
          </w:tcPr>
          <w:p>
            <w:pPr>
              <w:pStyle w:val="1192"/>
              <w:jc w:val="center"/>
              <w:spacing w:line="400" w:lineRule="exact"/>
              <w:rPr>
                <w:rFonts w:ascii="宋体" w:hAnsi="宋体"/>
                <w:szCs w:val="21"/>
              </w:rPr>
            </w:pPr>
            <w:r>
              <w:rPr>
                <w:rFonts w:ascii="宋体" w:hAnsi="宋体"/>
                <w:szCs w:val="21"/>
              </w:rPr>
              <w:t xml:space="preserve">备注</w:t>
            </w:r>
            <w:r/>
          </w:p>
        </w:tc>
      </w:tr>
      <w:tr>
        <w:trPr>
          <w:cantSplit/>
          <w:trHeight w:val="510" w:hRule="exact"/>
        </w:trPr>
        <w:tc>
          <w:tcPr>
            <w:tcW w:w="1003" w:type="dxa"/>
            <w:vAlign w:val="center"/>
            <w:textDirection w:val="lrTb"/>
            <w:noWrap w:val="false"/>
          </w:tcPr>
          <w:p>
            <w:pPr>
              <w:pStyle w:val="1192"/>
              <w:jc w:val="center"/>
              <w:spacing w:line="400" w:lineRule="exact"/>
              <w:rPr>
                <w:rFonts w:ascii="宋体" w:hAnsi="宋体"/>
                <w:szCs w:val="21"/>
              </w:rPr>
            </w:pPr>
            <w:r>
              <w:rPr>
                <w:rFonts w:ascii="宋体" w:hAnsi="宋体"/>
                <w:szCs w:val="21"/>
              </w:rPr>
              <w:t xml:space="preserve">1</w:t>
            </w:r>
            <w:r/>
          </w:p>
        </w:tc>
        <w:tc>
          <w:tcPr>
            <w:tcW w:w="1970" w:type="dxa"/>
            <w:vAlign w:val="center"/>
            <w:textDirection w:val="lrTb"/>
            <w:noWrap w:val="false"/>
          </w:tcPr>
          <w:p>
            <w:pPr>
              <w:pStyle w:val="1192"/>
              <w:ind w:left="420"/>
              <w:spacing w:line="400" w:lineRule="exact"/>
              <w:rPr>
                <w:rFonts w:ascii="宋体" w:hAnsi="宋体"/>
                <w:szCs w:val="21"/>
              </w:rPr>
            </w:pPr>
            <w:r>
              <w:rPr>
                <w:rFonts w:ascii="宋体" w:hAnsi="宋体"/>
                <w:szCs w:val="21"/>
              </w:rPr>
            </w:r>
            <w:r/>
          </w:p>
        </w:tc>
        <w:tc>
          <w:tcPr>
            <w:tcW w:w="1733" w:type="dxa"/>
            <w:vAlign w:val="center"/>
            <w:textDirection w:val="lrTb"/>
            <w:noWrap w:val="false"/>
          </w:tcPr>
          <w:p>
            <w:pPr>
              <w:pStyle w:val="1192"/>
              <w:ind w:left="420"/>
              <w:spacing w:line="400" w:lineRule="exact"/>
              <w:rPr>
                <w:rFonts w:ascii="宋体" w:hAnsi="宋体"/>
                <w:szCs w:val="21"/>
              </w:rPr>
            </w:pPr>
            <w:r>
              <w:rPr>
                <w:rFonts w:ascii="宋体" w:hAnsi="宋体"/>
                <w:szCs w:val="21"/>
              </w:rPr>
            </w:r>
            <w:r/>
          </w:p>
        </w:tc>
        <w:tc>
          <w:tcPr>
            <w:tcBorders>
              <w:right w:val="single" w:color="000000" w:sz="4" w:space="0"/>
            </w:tcBorders>
            <w:tcW w:w="1930" w:type="dxa"/>
            <w:vAlign w:val="center"/>
            <w:textDirection w:val="lrTb"/>
            <w:noWrap w:val="false"/>
          </w:tcPr>
          <w:p>
            <w:pPr>
              <w:pStyle w:val="1192"/>
              <w:ind w:left="420"/>
              <w:spacing w:line="400" w:lineRule="exact"/>
              <w:rPr>
                <w:rFonts w:ascii="宋体" w:hAnsi="宋体"/>
                <w:szCs w:val="21"/>
              </w:rPr>
            </w:pPr>
            <w:r>
              <w:rPr>
                <w:rFonts w:ascii="宋体" w:hAnsi="宋体"/>
                <w:szCs w:val="21"/>
              </w:rPr>
            </w:r>
            <w:r/>
          </w:p>
        </w:tc>
        <w:tc>
          <w:tcPr>
            <w:tcW w:w="1467" w:type="dxa"/>
            <w:vAlign w:val="center"/>
            <w:textDirection w:val="lrTb"/>
            <w:noWrap w:val="false"/>
          </w:tcPr>
          <w:p>
            <w:pPr>
              <w:pStyle w:val="1192"/>
              <w:ind w:left="420"/>
              <w:spacing w:line="400" w:lineRule="exact"/>
              <w:rPr>
                <w:rFonts w:ascii="宋体" w:hAnsi="宋体"/>
                <w:szCs w:val="21"/>
              </w:rPr>
            </w:pPr>
            <w:r>
              <w:rPr>
                <w:rFonts w:ascii="宋体" w:hAnsi="宋体"/>
                <w:szCs w:val="21"/>
              </w:rPr>
            </w:r>
            <w:r/>
          </w:p>
        </w:tc>
      </w:tr>
      <w:tr>
        <w:trPr>
          <w:cantSplit/>
          <w:trHeight w:val="510" w:hRule="exact"/>
        </w:trPr>
        <w:tc>
          <w:tcPr>
            <w:tcW w:w="1003" w:type="dxa"/>
            <w:vAlign w:val="center"/>
            <w:textDirection w:val="lrTb"/>
            <w:noWrap w:val="false"/>
          </w:tcPr>
          <w:p>
            <w:pPr>
              <w:pStyle w:val="1192"/>
              <w:jc w:val="center"/>
              <w:spacing w:line="400" w:lineRule="exact"/>
              <w:rPr>
                <w:rFonts w:ascii="宋体" w:hAnsi="宋体"/>
                <w:szCs w:val="21"/>
              </w:rPr>
            </w:pPr>
            <w:r>
              <w:rPr>
                <w:rFonts w:ascii="宋体" w:hAnsi="宋体"/>
                <w:szCs w:val="21"/>
              </w:rPr>
              <w:t xml:space="preserve">2</w:t>
            </w:r>
            <w:r/>
          </w:p>
        </w:tc>
        <w:tc>
          <w:tcPr>
            <w:tcW w:w="1970" w:type="dxa"/>
            <w:vAlign w:val="center"/>
            <w:textDirection w:val="lrTb"/>
            <w:noWrap w:val="false"/>
          </w:tcPr>
          <w:p>
            <w:pPr>
              <w:pStyle w:val="1192"/>
              <w:ind w:left="420"/>
              <w:spacing w:line="400" w:lineRule="exact"/>
              <w:rPr>
                <w:rFonts w:ascii="宋体" w:hAnsi="宋体"/>
                <w:szCs w:val="21"/>
              </w:rPr>
            </w:pPr>
            <w:r>
              <w:rPr>
                <w:rFonts w:ascii="宋体" w:hAnsi="宋体"/>
                <w:szCs w:val="21"/>
              </w:rPr>
            </w:r>
            <w:r/>
          </w:p>
        </w:tc>
        <w:tc>
          <w:tcPr>
            <w:tcW w:w="1733" w:type="dxa"/>
            <w:vAlign w:val="center"/>
            <w:textDirection w:val="lrTb"/>
            <w:noWrap w:val="false"/>
          </w:tcPr>
          <w:p>
            <w:pPr>
              <w:pStyle w:val="1192"/>
              <w:ind w:left="420"/>
              <w:spacing w:line="400" w:lineRule="exact"/>
              <w:rPr>
                <w:rFonts w:ascii="宋体" w:hAnsi="宋体"/>
                <w:szCs w:val="21"/>
              </w:rPr>
            </w:pPr>
            <w:r>
              <w:rPr>
                <w:rFonts w:ascii="宋体" w:hAnsi="宋体"/>
                <w:szCs w:val="21"/>
              </w:rPr>
            </w:r>
            <w:r/>
          </w:p>
        </w:tc>
        <w:tc>
          <w:tcPr>
            <w:tcBorders>
              <w:right w:val="single" w:color="000000" w:sz="4" w:space="0"/>
            </w:tcBorders>
            <w:tcW w:w="1930" w:type="dxa"/>
            <w:vAlign w:val="center"/>
            <w:textDirection w:val="lrTb"/>
            <w:noWrap w:val="false"/>
          </w:tcPr>
          <w:p>
            <w:pPr>
              <w:pStyle w:val="1192"/>
              <w:ind w:left="420"/>
              <w:spacing w:line="400" w:lineRule="exact"/>
              <w:rPr>
                <w:rFonts w:ascii="宋体" w:hAnsi="宋体"/>
                <w:szCs w:val="21"/>
              </w:rPr>
            </w:pPr>
            <w:r>
              <w:rPr>
                <w:rFonts w:ascii="宋体" w:hAnsi="宋体"/>
                <w:szCs w:val="21"/>
              </w:rPr>
            </w:r>
            <w:r/>
          </w:p>
        </w:tc>
        <w:tc>
          <w:tcPr>
            <w:tcW w:w="1467" w:type="dxa"/>
            <w:vAlign w:val="center"/>
            <w:textDirection w:val="lrTb"/>
            <w:noWrap w:val="false"/>
          </w:tcPr>
          <w:p>
            <w:pPr>
              <w:pStyle w:val="1192"/>
              <w:ind w:left="420"/>
              <w:spacing w:line="400" w:lineRule="exact"/>
              <w:rPr>
                <w:rFonts w:ascii="宋体" w:hAnsi="宋体"/>
                <w:szCs w:val="21"/>
              </w:rPr>
            </w:pPr>
            <w:r>
              <w:rPr>
                <w:rFonts w:ascii="宋体" w:hAnsi="宋体"/>
                <w:szCs w:val="21"/>
              </w:rPr>
            </w:r>
            <w:r/>
          </w:p>
        </w:tc>
      </w:tr>
      <w:tr>
        <w:trPr>
          <w:cantSplit/>
          <w:trHeight w:val="510" w:hRule="exact"/>
        </w:trPr>
        <w:tc>
          <w:tcPr>
            <w:tcW w:w="1003" w:type="dxa"/>
            <w:vAlign w:val="center"/>
            <w:textDirection w:val="lrTb"/>
            <w:noWrap w:val="false"/>
          </w:tcPr>
          <w:p>
            <w:pPr>
              <w:pStyle w:val="1192"/>
              <w:jc w:val="center"/>
              <w:spacing w:line="400" w:lineRule="exact"/>
              <w:rPr>
                <w:rFonts w:ascii="宋体" w:hAnsi="宋体"/>
                <w:szCs w:val="21"/>
              </w:rPr>
            </w:pPr>
            <w:r>
              <w:rPr>
                <w:rFonts w:ascii="宋体" w:hAnsi="宋体"/>
                <w:szCs w:val="21"/>
              </w:rPr>
              <w:t xml:space="preserve">3</w:t>
            </w:r>
            <w:r/>
          </w:p>
        </w:tc>
        <w:tc>
          <w:tcPr>
            <w:tcW w:w="1970" w:type="dxa"/>
            <w:vAlign w:val="center"/>
            <w:textDirection w:val="lrTb"/>
            <w:noWrap w:val="false"/>
          </w:tcPr>
          <w:p>
            <w:pPr>
              <w:pStyle w:val="1192"/>
              <w:ind w:left="420"/>
              <w:spacing w:line="400" w:lineRule="exact"/>
              <w:rPr>
                <w:rFonts w:ascii="宋体" w:hAnsi="宋体"/>
                <w:szCs w:val="21"/>
              </w:rPr>
            </w:pPr>
            <w:r>
              <w:rPr>
                <w:rFonts w:ascii="宋体" w:hAnsi="宋体"/>
                <w:szCs w:val="21"/>
              </w:rPr>
            </w:r>
            <w:r/>
          </w:p>
        </w:tc>
        <w:tc>
          <w:tcPr>
            <w:tcW w:w="1733" w:type="dxa"/>
            <w:vAlign w:val="center"/>
            <w:textDirection w:val="lrTb"/>
            <w:noWrap w:val="false"/>
          </w:tcPr>
          <w:p>
            <w:pPr>
              <w:pStyle w:val="1192"/>
              <w:ind w:left="420"/>
              <w:spacing w:line="400" w:lineRule="exact"/>
              <w:rPr>
                <w:rFonts w:ascii="宋体" w:hAnsi="宋体"/>
                <w:szCs w:val="21"/>
              </w:rPr>
            </w:pPr>
            <w:r>
              <w:rPr>
                <w:rFonts w:ascii="宋体" w:hAnsi="宋体"/>
                <w:szCs w:val="21"/>
              </w:rPr>
            </w:r>
            <w:r/>
          </w:p>
        </w:tc>
        <w:tc>
          <w:tcPr>
            <w:tcBorders>
              <w:right w:val="single" w:color="000000" w:sz="4" w:space="0"/>
            </w:tcBorders>
            <w:tcW w:w="1930" w:type="dxa"/>
            <w:vAlign w:val="center"/>
            <w:textDirection w:val="lrTb"/>
            <w:noWrap w:val="false"/>
          </w:tcPr>
          <w:p>
            <w:pPr>
              <w:pStyle w:val="1192"/>
              <w:ind w:left="420"/>
              <w:spacing w:line="400" w:lineRule="exact"/>
              <w:rPr>
                <w:rFonts w:ascii="宋体" w:hAnsi="宋体"/>
                <w:szCs w:val="21"/>
              </w:rPr>
            </w:pPr>
            <w:r>
              <w:rPr>
                <w:rFonts w:ascii="宋体" w:hAnsi="宋体"/>
                <w:szCs w:val="21"/>
              </w:rPr>
            </w:r>
            <w:r/>
          </w:p>
        </w:tc>
        <w:tc>
          <w:tcPr>
            <w:tcW w:w="1467" w:type="dxa"/>
            <w:vAlign w:val="center"/>
            <w:textDirection w:val="lrTb"/>
            <w:noWrap w:val="false"/>
          </w:tcPr>
          <w:p>
            <w:pPr>
              <w:pStyle w:val="1192"/>
              <w:ind w:left="420"/>
              <w:spacing w:line="400" w:lineRule="exact"/>
              <w:rPr>
                <w:rFonts w:ascii="宋体" w:hAnsi="宋体"/>
                <w:szCs w:val="21"/>
              </w:rPr>
            </w:pPr>
            <w:r>
              <w:rPr>
                <w:rFonts w:ascii="宋体" w:hAnsi="宋体"/>
                <w:szCs w:val="21"/>
              </w:rPr>
            </w:r>
            <w:r/>
          </w:p>
        </w:tc>
      </w:tr>
      <w:tr>
        <w:trPr>
          <w:cantSplit/>
          <w:trHeight w:val="510" w:hRule="exact"/>
        </w:trPr>
        <w:tc>
          <w:tcPr>
            <w:tcW w:w="1003" w:type="dxa"/>
            <w:vAlign w:val="center"/>
            <w:textDirection w:val="lrTb"/>
            <w:noWrap w:val="false"/>
          </w:tcPr>
          <w:p>
            <w:pPr>
              <w:pStyle w:val="1192"/>
              <w:jc w:val="center"/>
              <w:spacing w:line="400" w:lineRule="exact"/>
              <w:rPr>
                <w:rFonts w:ascii="宋体" w:hAnsi="宋体"/>
                <w:szCs w:val="21"/>
              </w:rPr>
            </w:pPr>
            <w:r>
              <w:rPr>
                <w:rFonts w:ascii="宋体" w:hAnsi="宋体"/>
                <w:szCs w:val="21"/>
              </w:rPr>
              <w:t xml:space="preserve">4</w:t>
            </w:r>
            <w:r/>
          </w:p>
        </w:tc>
        <w:tc>
          <w:tcPr>
            <w:tcW w:w="1970" w:type="dxa"/>
            <w:vAlign w:val="center"/>
            <w:textDirection w:val="lrTb"/>
            <w:noWrap w:val="false"/>
          </w:tcPr>
          <w:p>
            <w:pPr>
              <w:pStyle w:val="1192"/>
              <w:ind w:left="420"/>
              <w:spacing w:line="400" w:lineRule="exact"/>
              <w:rPr>
                <w:rFonts w:ascii="宋体" w:hAnsi="宋体"/>
                <w:szCs w:val="21"/>
              </w:rPr>
            </w:pPr>
            <w:r>
              <w:rPr>
                <w:rFonts w:ascii="宋体" w:hAnsi="宋体"/>
                <w:szCs w:val="21"/>
              </w:rPr>
            </w:r>
            <w:r/>
          </w:p>
        </w:tc>
        <w:tc>
          <w:tcPr>
            <w:tcW w:w="1733" w:type="dxa"/>
            <w:vAlign w:val="center"/>
            <w:textDirection w:val="lrTb"/>
            <w:noWrap w:val="false"/>
          </w:tcPr>
          <w:p>
            <w:pPr>
              <w:pStyle w:val="1192"/>
              <w:ind w:left="420"/>
              <w:spacing w:line="400" w:lineRule="exact"/>
              <w:rPr>
                <w:rFonts w:ascii="宋体" w:hAnsi="宋体"/>
                <w:szCs w:val="21"/>
              </w:rPr>
            </w:pPr>
            <w:r>
              <w:rPr>
                <w:rFonts w:ascii="宋体" w:hAnsi="宋体"/>
                <w:szCs w:val="21"/>
              </w:rPr>
            </w:r>
            <w:r/>
          </w:p>
        </w:tc>
        <w:tc>
          <w:tcPr>
            <w:tcBorders>
              <w:right w:val="single" w:color="000000" w:sz="4" w:space="0"/>
            </w:tcBorders>
            <w:tcW w:w="1930" w:type="dxa"/>
            <w:vAlign w:val="center"/>
            <w:textDirection w:val="lrTb"/>
            <w:noWrap w:val="false"/>
          </w:tcPr>
          <w:p>
            <w:pPr>
              <w:pStyle w:val="1192"/>
              <w:ind w:left="420"/>
              <w:spacing w:line="400" w:lineRule="exact"/>
              <w:rPr>
                <w:rFonts w:ascii="宋体" w:hAnsi="宋体"/>
                <w:szCs w:val="21"/>
              </w:rPr>
            </w:pPr>
            <w:r>
              <w:rPr>
                <w:rFonts w:ascii="宋体" w:hAnsi="宋体"/>
                <w:szCs w:val="21"/>
              </w:rPr>
            </w:r>
            <w:r/>
          </w:p>
        </w:tc>
        <w:tc>
          <w:tcPr>
            <w:tcW w:w="1467" w:type="dxa"/>
            <w:vAlign w:val="center"/>
            <w:textDirection w:val="lrTb"/>
            <w:noWrap w:val="false"/>
          </w:tcPr>
          <w:p>
            <w:pPr>
              <w:pStyle w:val="1192"/>
              <w:ind w:left="420"/>
              <w:spacing w:line="400" w:lineRule="exact"/>
              <w:rPr>
                <w:rFonts w:ascii="宋体" w:hAnsi="宋体"/>
                <w:szCs w:val="21"/>
              </w:rPr>
            </w:pPr>
            <w:r>
              <w:rPr>
                <w:rFonts w:ascii="宋体" w:hAnsi="宋体"/>
                <w:szCs w:val="21"/>
              </w:rPr>
            </w:r>
            <w:r/>
          </w:p>
        </w:tc>
      </w:tr>
      <w:tr>
        <w:trPr>
          <w:cantSplit/>
          <w:trHeight w:val="510" w:hRule="exact"/>
        </w:trPr>
        <w:tc>
          <w:tcPr>
            <w:tcW w:w="1003" w:type="dxa"/>
            <w:vAlign w:val="center"/>
            <w:textDirection w:val="lrTb"/>
            <w:noWrap w:val="false"/>
          </w:tcPr>
          <w:p>
            <w:pPr>
              <w:pStyle w:val="1192"/>
              <w:jc w:val="center"/>
              <w:spacing w:line="400" w:lineRule="exact"/>
              <w:rPr>
                <w:rFonts w:ascii="宋体" w:hAnsi="宋体"/>
                <w:szCs w:val="21"/>
              </w:rPr>
            </w:pPr>
            <w:r>
              <w:rPr>
                <w:rFonts w:ascii="宋体" w:hAnsi="宋体"/>
                <w:szCs w:val="21"/>
              </w:rPr>
              <w:t xml:space="preserve">5</w:t>
            </w:r>
            <w:r/>
          </w:p>
        </w:tc>
        <w:tc>
          <w:tcPr>
            <w:tcW w:w="1970" w:type="dxa"/>
            <w:vAlign w:val="center"/>
            <w:textDirection w:val="lrTb"/>
            <w:noWrap w:val="false"/>
          </w:tcPr>
          <w:p>
            <w:pPr>
              <w:pStyle w:val="1192"/>
              <w:ind w:left="420"/>
              <w:spacing w:line="400" w:lineRule="exact"/>
              <w:rPr>
                <w:rFonts w:ascii="宋体" w:hAnsi="宋体"/>
                <w:szCs w:val="21"/>
              </w:rPr>
            </w:pPr>
            <w:r>
              <w:rPr>
                <w:rFonts w:ascii="宋体" w:hAnsi="宋体"/>
                <w:szCs w:val="21"/>
              </w:rPr>
            </w:r>
            <w:r/>
          </w:p>
        </w:tc>
        <w:tc>
          <w:tcPr>
            <w:tcW w:w="1733" w:type="dxa"/>
            <w:vAlign w:val="center"/>
            <w:textDirection w:val="lrTb"/>
            <w:noWrap w:val="false"/>
          </w:tcPr>
          <w:p>
            <w:pPr>
              <w:pStyle w:val="1192"/>
              <w:ind w:left="420"/>
              <w:spacing w:line="400" w:lineRule="exact"/>
              <w:rPr>
                <w:rFonts w:ascii="宋体" w:hAnsi="宋体"/>
                <w:szCs w:val="21"/>
              </w:rPr>
            </w:pPr>
            <w:r>
              <w:rPr>
                <w:rFonts w:ascii="宋体" w:hAnsi="宋体"/>
                <w:szCs w:val="21"/>
              </w:rPr>
            </w:r>
            <w:r/>
          </w:p>
        </w:tc>
        <w:tc>
          <w:tcPr>
            <w:tcBorders>
              <w:right w:val="single" w:color="000000" w:sz="4" w:space="0"/>
            </w:tcBorders>
            <w:tcW w:w="1930" w:type="dxa"/>
            <w:vAlign w:val="center"/>
            <w:textDirection w:val="lrTb"/>
            <w:noWrap w:val="false"/>
          </w:tcPr>
          <w:p>
            <w:pPr>
              <w:pStyle w:val="1192"/>
              <w:ind w:left="420"/>
              <w:spacing w:line="400" w:lineRule="exact"/>
              <w:rPr>
                <w:rFonts w:ascii="宋体" w:hAnsi="宋体"/>
                <w:szCs w:val="21"/>
              </w:rPr>
            </w:pPr>
            <w:r>
              <w:rPr>
                <w:rFonts w:ascii="宋体" w:hAnsi="宋体"/>
                <w:szCs w:val="21"/>
              </w:rPr>
            </w:r>
            <w:r/>
          </w:p>
        </w:tc>
        <w:tc>
          <w:tcPr>
            <w:tcW w:w="1467" w:type="dxa"/>
            <w:vAlign w:val="center"/>
            <w:textDirection w:val="lrTb"/>
            <w:noWrap w:val="false"/>
          </w:tcPr>
          <w:p>
            <w:pPr>
              <w:pStyle w:val="1192"/>
              <w:ind w:left="420"/>
              <w:spacing w:line="400" w:lineRule="exact"/>
              <w:rPr>
                <w:rFonts w:ascii="宋体" w:hAnsi="宋体"/>
                <w:szCs w:val="21"/>
              </w:rPr>
            </w:pPr>
            <w:r>
              <w:rPr>
                <w:rFonts w:ascii="宋体" w:hAnsi="宋体"/>
                <w:szCs w:val="21"/>
              </w:rPr>
            </w:r>
            <w:r/>
          </w:p>
        </w:tc>
      </w:tr>
      <w:tr>
        <w:trPr>
          <w:cantSplit/>
          <w:trHeight w:val="510" w:hRule="exact"/>
        </w:trPr>
        <w:tc>
          <w:tcPr>
            <w:tcW w:w="1003" w:type="dxa"/>
            <w:vAlign w:val="center"/>
            <w:textDirection w:val="tbRlV"/>
            <w:noWrap w:val="false"/>
          </w:tcPr>
          <w:p>
            <w:pPr>
              <w:pStyle w:val="1192"/>
              <w:ind w:left="113" w:right="113"/>
              <w:jc w:val="center"/>
              <w:spacing w:line="400" w:lineRule="exact"/>
              <w:rPr>
                <w:rFonts w:ascii="宋体" w:hAnsi="宋体"/>
                <w:szCs w:val="21"/>
              </w:rPr>
            </w:pPr>
            <w:r>
              <w:rPr>
                <w:rFonts w:ascii="宋体" w:hAnsi="宋体"/>
                <w:szCs w:val="21"/>
              </w:rPr>
            </w:r>
            <w:r/>
          </w:p>
        </w:tc>
        <w:tc>
          <w:tcPr>
            <w:tcW w:w="1970" w:type="dxa"/>
            <w:vAlign w:val="center"/>
            <w:textDirection w:val="lrTb"/>
            <w:noWrap w:val="false"/>
          </w:tcPr>
          <w:p>
            <w:pPr>
              <w:pStyle w:val="1192"/>
              <w:ind w:left="420"/>
              <w:spacing w:line="400" w:lineRule="exact"/>
              <w:rPr>
                <w:rFonts w:ascii="宋体" w:hAnsi="宋体"/>
                <w:szCs w:val="21"/>
              </w:rPr>
            </w:pPr>
            <w:r>
              <w:rPr>
                <w:rFonts w:ascii="宋体" w:hAnsi="宋体"/>
                <w:szCs w:val="21"/>
              </w:rPr>
            </w:r>
            <w:r/>
          </w:p>
        </w:tc>
        <w:tc>
          <w:tcPr>
            <w:tcW w:w="1733" w:type="dxa"/>
            <w:vAlign w:val="center"/>
            <w:textDirection w:val="lrTb"/>
            <w:noWrap w:val="false"/>
          </w:tcPr>
          <w:p>
            <w:pPr>
              <w:pStyle w:val="1192"/>
              <w:ind w:left="420"/>
              <w:spacing w:line="400" w:lineRule="exact"/>
              <w:rPr>
                <w:rFonts w:ascii="宋体" w:hAnsi="宋体"/>
                <w:szCs w:val="21"/>
              </w:rPr>
            </w:pPr>
            <w:r>
              <w:rPr>
                <w:rFonts w:ascii="宋体" w:hAnsi="宋体"/>
                <w:szCs w:val="21"/>
              </w:rPr>
            </w:r>
            <w:r/>
          </w:p>
        </w:tc>
        <w:tc>
          <w:tcPr>
            <w:tcBorders>
              <w:right w:val="single" w:color="000000" w:sz="4" w:space="0"/>
            </w:tcBorders>
            <w:tcW w:w="1930" w:type="dxa"/>
            <w:vAlign w:val="center"/>
            <w:textDirection w:val="lrTb"/>
            <w:noWrap w:val="false"/>
          </w:tcPr>
          <w:p>
            <w:pPr>
              <w:pStyle w:val="1192"/>
              <w:ind w:left="420"/>
              <w:spacing w:line="400" w:lineRule="exact"/>
              <w:rPr>
                <w:rFonts w:ascii="宋体" w:hAnsi="宋体"/>
                <w:szCs w:val="21"/>
              </w:rPr>
            </w:pPr>
            <w:r>
              <w:rPr>
                <w:rFonts w:ascii="宋体" w:hAnsi="宋体"/>
                <w:szCs w:val="21"/>
              </w:rPr>
            </w:r>
            <w:r/>
          </w:p>
        </w:tc>
        <w:tc>
          <w:tcPr>
            <w:tcW w:w="1467" w:type="dxa"/>
            <w:vAlign w:val="center"/>
            <w:textDirection w:val="lrTb"/>
            <w:noWrap w:val="false"/>
          </w:tcPr>
          <w:p>
            <w:pPr>
              <w:pStyle w:val="1192"/>
              <w:ind w:left="420"/>
              <w:spacing w:line="400" w:lineRule="exact"/>
              <w:rPr>
                <w:rFonts w:ascii="宋体" w:hAnsi="宋体"/>
                <w:szCs w:val="21"/>
              </w:rPr>
            </w:pPr>
            <w:r>
              <w:rPr>
                <w:rFonts w:ascii="宋体" w:hAnsi="宋体"/>
                <w:szCs w:val="21"/>
              </w:rPr>
            </w:r>
            <w:r/>
          </w:p>
        </w:tc>
      </w:tr>
    </w:tbl>
    <w:p>
      <w:pPr>
        <w:pStyle w:val="1205"/>
        <w:rPr>
          <w:rFonts w:ascii="宋体" w:hAnsi="宋体" w:eastAsia="宋体"/>
          <w:sz w:val="21"/>
          <w:szCs w:val="21"/>
        </w:rPr>
      </w:pPr>
      <w:r>
        <w:rPr>
          <w:rFonts w:ascii="宋体" w:hAnsi="宋体" w:eastAsia="宋体"/>
          <w:sz w:val="21"/>
          <w:szCs w:val="21"/>
        </w:rPr>
      </w:r>
      <w:r/>
    </w:p>
    <w:p>
      <w:pPr>
        <w:pStyle w:val="1205"/>
        <w:rPr>
          <w:rFonts w:ascii="宋体" w:hAnsi="宋体" w:eastAsia="宋体"/>
          <w:sz w:val="21"/>
          <w:szCs w:val="21"/>
        </w:rPr>
      </w:pPr>
      <w:r>
        <w:rPr>
          <w:rFonts w:ascii="宋体" w:hAnsi="宋体" w:eastAsia="宋体"/>
          <w:sz w:val="21"/>
          <w:szCs w:val="21"/>
        </w:rPr>
      </w:r>
      <w:r/>
    </w:p>
    <w:p>
      <w:pPr>
        <w:pStyle w:val="1205"/>
        <w:rPr>
          <w:rFonts w:ascii="宋体" w:hAnsi="宋体" w:eastAsia="宋体"/>
          <w:sz w:val="21"/>
          <w:szCs w:val="21"/>
        </w:rPr>
      </w:pPr>
      <w:r>
        <w:rPr>
          <w:rFonts w:ascii="宋体" w:hAnsi="宋体" w:eastAsia="宋体"/>
          <w:sz w:val="21"/>
          <w:szCs w:val="21"/>
        </w:rPr>
      </w:r>
      <w:r/>
    </w:p>
    <w:p>
      <w:pPr>
        <w:pStyle w:val="1585"/>
        <w:ind w:firstLine="359"/>
        <w:jc w:val="right"/>
        <w:spacing w:line="360" w:lineRule="auto"/>
        <w:rPr>
          <w:rFonts w:hAnsi="宋体" w:eastAsia="宋体"/>
          <w:sz w:val="21"/>
          <w:szCs w:val="21"/>
        </w:rPr>
      </w:pPr>
      <w:r>
        <w:rPr>
          <w:rFonts w:hAnsi="宋体" w:eastAsia="宋体"/>
          <w:sz w:val="21"/>
          <w:szCs w:val="21"/>
        </w:rPr>
        <w:t xml:space="preserve">投标人：（</w:t>
      </w:r>
      <w:r>
        <w:rPr>
          <w:rFonts w:hint="eastAsia" w:hAnsi="宋体" w:eastAsia="宋体"/>
          <w:sz w:val="21"/>
          <w:szCs w:val="21"/>
        </w:rPr>
        <w:t xml:space="preserve">公章</w:t>
      </w:r>
      <w:r>
        <w:rPr>
          <w:rFonts w:hAnsi="宋体" w:eastAsia="宋体"/>
          <w:sz w:val="21"/>
          <w:szCs w:val="21"/>
        </w:rPr>
        <w:t xml:space="preserve">）</w:t>
      </w:r>
      <w:r/>
    </w:p>
    <w:p>
      <w:pPr>
        <w:pStyle w:val="1585"/>
        <w:ind w:firstLine="359"/>
        <w:jc w:val="right"/>
        <w:spacing w:line="360" w:lineRule="auto"/>
        <w:rPr>
          <w:rFonts w:hAnsi="宋体" w:eastAsia="宋体"/>
          <w:sz w:val="21"/>
          <w:szCs w:val="21"/>
        </w:rPr>
      </w:pPr>
      <w:r>
        <w:rPr>
          <w:rFonts w:hAnsi="宋体" w:eastAsia="宋体"/>
          <w:sz w:val="21"/>
          <w:szCs w:val="21"/>
        </w:rPr>
        <w:t xml:space="preserve">法定代表人或授权委托人：（签字或盖章）</w:t>
      </w:r>
      <w:r/>
    </w:p>
    <w:p>
      <w:pPr>
        <w:pStyle w:val="1192"/>
        <w:jc w:val="right"/>
        <w:spacing w:line="360" w:lineRule="auto"/>
        <w:rPr>
          <w:rFonts w:hint="eastAsia" w:ascii="宋体" w:hAnsi="宋体"/>
          <w:szCs w:val="21"/>
        </w:rPr>
      </w:pPr>
      <w:r>
        <w:rPr>
          <w:rFonts w:ascii="宋体" w:hAnsi="宋体"/>
          <w:szCs w:val="21"/>
        </w:rPr>
        <w:t xml:space="preserve">日期：</w:t>
      </w:r>
      <w:r>
        <w:rPr>
          <w:rFonts w:hint="eastAsia" w:ascii="宋体" w:hAnsi="宋体"/>
          <w:szCs w:val="21"/>
        </w:rPr>
        <w:t xml:space="preserve">      </w:t>
      </w:r>
      <w:r>
        <w:rPr>
          <w:rFonts w:ascii="宋体" w:hAnsi="宋体"/>
          <w:szCs w:val="21"/>
        </w:rPr>
        <w:t xml:space="preserve">年</w:t>
      </w:r>
      <w:r>
        <w:rPr>
          <w:rFonts w:hint="eastAsia" w:ascii="宋体" w:hAnsi="宋体"/>
          <w:szCs w:val="21"/>
        </w:rPr>
        <w:t xml:space="preserve">  </w:t>
      </w:r>
      <w:r>
        <w:rPr>
          <w:rFonts w:ascii="宋体" w:hAnsi="宋体"/>
          <w:szCs w:val="21"/>
        </w:rPr>
        <w:t xml:space="preserve">月</w:t>
      </w:r>
      <w:r>
        <w:rPr>
          <w:rFonts w:hint="eastAsia" w:ascii="宋体" w:hAnsi="宋体"/>
          <w:szCs w:val="21"/>
        </w:rPr>
        <w:t xml:space="preserve">  </w:t>
      </w:r>
      <w:r>
        <w:rPr>
          <w:rFonts w:ascii="宋体" w:hAnsi="宋体"/>
          <w:szCs w:val="21"/>
        </w:rPr>
        <w:t xml:space="preserve">日</w:t>
      </w:r>
      <w:r>
        <w:rPr>
          <w:rFonts w:hint="eastAsia" w:ascii="宋体" w:hAnsi="宋体"/>
          <w:szCs w:val="21"/>
        </w:rPr>
      </w:r>
      <w:r/>
    </w:p>
    <w:p>
      <w:pPr>
        <w:pStyle w:val="1205"/>
        <w:rPr>
          <w:rFonts w:ascii="宋体" w:hAnsi="宋体" w:eastAsia="宋体"/>
          <w:sz w:val="21"/>
          <w:szCs w:val="21"/>
        </w:rPr>
        <w:sectPr>
          <w:footnotePr/>
          <w:endnotePr/>
          <w:type w:val="nextPage"/>
          <w:pgSz w:w="11906" w:h="16838" w:orient="portrait"/>
          <w:pgMar w:top="1247" w:right="1134" w:bottom="1021" w:left="1701" w:header="851" w:footer="992" w:gutter="0"/>
          <w:cols w:num="1" w:sep="0" w:space="720" w:equalWidth="1"/>
          <w:docGrid w:linePitch="360"/>
        </w:sectPr>
      </w:pPr>
      <w:r>
        <w:rPr>
          <w:rFonts w:ascii="宋体" w:hAnsi="宋体" w:eastAsia="宋体"/>
          <w:sz w:val="21"/>
          <w:szCs w:val="21"/>
        </w:rPr>
      </w:r>
      <w:r/>
    </w:p>
    <w:p>
      <w:pPr>
        <w:pStyle w:val="1193"/>
        <w:jc w:val="center"/>
        <w:spacing w:line="276" w:lineRule="auto"/>
        <w:rPr>
          <w:rFonts w:ascii="宋体" w:hAnsi="宋体" w:eastAsia="宋体"/>
        </w:rPr>
      </w:pPr>
      <w:r/>
      <w:bookmarkStart w:id="88" w:name="_Toc515977245"/>
      <w:r>
        <w:rPr>
          <w:rFonts w:hint="eastAsia" w:ascii="宋体" w:hAnsi="宋体" w:eastAsia="宋体"/>
          <w:sz w:val="32"/>
          <w:szCs w:val="32"/>
        </w:rPr>
        <w:t xml:space="preserve">第四章、招标书</w:t>
      </w:r>
      <w:bookmarkEnd w:id="88"/>
      <w:r>
        <w:rPr>
          <w:rFonts w:ascii="宋体" w:hAnsi="宋体" w:eastAsia="宋体"/>
        </w:rPr>
      </w:r>
      <w:r/>
    </w:p>
    <w:p>
      <w:pPr>
        <w:pStyle w:val="1192"/>
        <w:ind w:firstLine="420"/>
        <w:spacing w:line="360" w:lineRule="auto"/>
        <w:rPr>
          <w:rFonts w:ascii="宋体" w:hAnsi="宋体"/>
          <w:szCs w:val="21"/>
        </w:rPr>
      </w:pPr>
      <w:r/>
      <w:bookmarkStart w:id="89" w:name="_Toc266088666"/>
      <w:r/>
      <w:bookmarkStart w:id="90" w:name="_Toc339548794"/>
      <w:r>
        <w:rPr>
          <w:rFonts w:hint="eastAsia" w:ascii="宋体" w:hAnsi="宋体"/>
          <w:szCs w:val="21"/>
        </w:rPr>
        <w:t xml:space="preserve">受</w:t>
      </w:r>
      <w:r>
        <w:rPr>
          <w:rFonts w:hint="eastAsia" w:ascii="宋体" w:hAnsi="宋体"/>
          <w:szCs w:val="21"/>
          <w:u w:val="single"/>
        </w:rPr>
        <w:t xml:space="preserve">昆山市巴城镇人民政府（昆山市巴城镇社会事业办公室）</w:t>
      </w:r>
      <w:r>
        <w:rPr>
          <w:rFonts w:hint="eastAsia" w:ascii="宋体" w:hAnsi="宋体"/>
          <w:szCs w:val="21"/>
        </w:rPr>
        <w:t xml:space="preserve">的委托，</w:t>
      </w:r>
      <w:r>
        <w:rPr>
          <w:rFonts w:hint="eastAsia" w:ascii="宋体" w:hAnsi="宋体"/>
          <w:szCs w:val="21"/>
          <w:u w:val="single"/>
        </w:rPr>
        <w:t xml:space="preserve">苏州伟拓建设管理咨询有限公司</w:t>
      </w:r>
      <w:r>
        <w:rPr>
          <w:rFonts w:hint="eastAsia" w:ascii="宋体" w:hAnsi="宋体"/>
          <w:szCs w:val="21"/>
        </w:rPr>
        <w:t xml:space="preserve">作为招标代理人，为委托人拟采购</w:t>
      </w:r>
      <w:r>
        <w:rPr>
          <w:rFonts w:hint="eastAsia" w:ascii="宋体" w:hAnsi="宋体"/>
          <w:szCs w:val="21"/>
          <w:u w:val="single"/>
        </w:rPr>
        <w:t xml:space="preserve">巴城镇日照中心及助餐点运营</w:t>
      </w:r>
      <w:r>
        <w:rPr>
          <w:rFonts w:hint="eastAsia" w:ascii="宋体" w:hAnsi="宋体"/>
          <w:szCs w:val="21"/>
        </w:rPr>
        <w:t xml:space="preserve">进行国内公开招标。</w:t>
      </w:r>
      <w:r>
        <w:rPr>
          <w:rFonts w:ascii="宋体" w:hAnsi="宋体"/>
          <w:szCs w:val="21"/>
        </w:rPr>
      </w:r>
      <w:r/>
    </w:p>
    <w:p>
      <w:pPr>
        <w:pStyle w:val="1192"/>
        <w:ind w:firstLine="420"/>
        <w:spacing w:line="360" w:lineRule="auto"/>
        <w:rPr>
          <w:rFonts w:ascii="宋体" w:hAnsi="宋体"/>
        </w:rPr>
      </w:pPr>
      <w:r/>
      <w:bookmarkEnd w:id="89"/>
      <w:r/>
      <w:bookmarkEnd w:id="90"/>
      <w:r>
        <w:rPr>
          <w:rFonts w:hint="eastAsia" w:ascii="宋体" w:hAnsi="宋体"/>
        </w:rPr>
        <w:t xml:space="preserve">一、项目编号：</w:t>
      </w:r>
      <w:r>
        <w:rPr>
          <w:rFonts w:ascii="宋体" w:hAnsi="宋体"/>
        </w:rPr>
        <w:t xml:space="preserve">JSZC-320583-WTJS-G2026-0001</w:t>
      </w:r>
      <w:r>
        <w:rPr>
          <w:rFonts w:hint="eastAsia" w:ascii="宋体" w:hAnsi="宋体"/>
        </w:rPr>
        <w:t xml:space="preserve">号</w:t>
      </w:r>
      <w:r>
        <w:rPr>
          <w:rFonts w:ascii="宋体" w:hAnsi="宋体"/>
        </w:rPr>
      </w:r>
      <w:r/>
    </w:p>
    <w:p>
      <w:pPr>
        <w:pStyle w:val="1192"/>
        <w:ind w:firstLine="420"/>
        <w:spacing w:line="360" w:lineRule="auto"/>
        <w:rPr>
          <w:rFonts w:ascii="宋体" w:hAnsi="宋体"/>
        </w:rPr>
      </w:pPr>
      <w:r>
        <w:rPr>
          <w:rFonts w:hint="eastAsia" w:ascii="宋体" w:hAnsi="宋体"/>
        </w:rPr>
        <w:t xml:space="preserve">二、项目</w:t>
      </w:r>
      <w:r>
        <w:rPr>
          <w:rFonts w:ascii="宋体" w:hAnsi="宋体"/>
        </w:rPr>
        <w:t xml:space="preserve">名称</w:t>
      </w:r>
      <w:r>
        <w:rPr>
          <w:rFonts w:hint="eastAsia" w:ascii="宋体" w:hAnsi="宋体"/>
        </w:rPr>
        <w:t xml:space="preserve">：</w:t>
      </w:r>
      <w:r>
        <w:rPr>
          <w:rFonts w:hint="eastAsia" w:ascii="宋体" w:hAnsi="宋体"/>
        </w:rPr>
        <w:t xml:space="preserve">巴城镇日照中心及助餐点运营</w:t>
      </w:r>
      <w:bookmarkStart w:id="91" w:name="_Toc118711967"/>
      <w:r>
        <w:rPr>
          <w:rFonts w:ascii="宋体" w:hAnsi="宋体"/>
        </w:rPr>
      </w:r>
      <w:r/>
    </w:p>
    <w:p>
      <w:pPr>
        <w:pStyle w:val="1192"/>
        <w:ind w:firstLine="420"/>
        <w:spacing w:line="360" w:lineRule="auto"/>
        <w:rPr>
          <w:rFonts w:ascii="宋体" w:hAnsi="宋体"/>
        </w:rPr>
      </w:pPr>
      <w:r>
        <w:rPr>
          <w:rFonts w:hint="eastAsia" w:ascii="宋体" w:hAnsi="宋体"/>
        </w:rPr>
        <w:t xml:space="preserve">三、</w:t>
      </w:r>
      <w:bookmarkEnd w:id="91"/>
      <w:r/>
      <w:bookmarkStart w:id="92" w:name="_Toc475023243"/>
      <w:r/>
      <w:bookmarkStart w:id="93" w:name="_Toc328386624"/>
      <w:r/>
      <w:bookmarkStart w:id="94" w:name="_Toc515977246"/>
      <w:r>
        <w:rPr>
          <w:rFonts w:hint="eastAsia" w:ascii="宋体" w:hAnsi="宋体" w:cs="宋体"/>
          <w:color w:val="000000"/>
          <w:szCs w:val="21"/>
        </w:rPr>
        <w:t xml:space="preserve">项目概况</w:t>
      </w:r>
      <w:r>
        <w:rPr>
          <w:rFonts w:ascii="宋体" w:hAnsi="宋体"/>
        </w:rPr>
      </w:r>
      <w:r/>
    </w:p>
    <w:p>
      <w:pPr>
        <w:pStyle w:val="1192"/>
        <w:contextualSpacing/>
        <w:ind w:firstLine="420"/>
        <w:spacing w:line="360" w:lineRule="auto"/>
        <w:rPr>
          <w:rFonts w:ascii="宋体" w:hAnsi="宋体" w:cs="宋体"/>
          <w:color w:val="000000"/>
          <w:szCs w:val="21"/>
        </w:rPr>
      </w:pPr>
      <w:r>
        <w:rPr>
          <w:rFonts w:hint="eastAsia" w:ascii="宋体" w:hAnsi="宋体" w:cs="宋体"/>
          <w:color w:val="000000"/>
          <w:szCs w:val="21"/>
        </w:rPr>
        <w:t xml:space="preserve">按照各级文件要求，为进一步满足我镇老年人日益增长的多层次、多样化养老服务需求，打造巴城特色养老体系，推动养老服务高质量发展。</w:t>
      </w:r>
      <w:r>
        <w:rPr>
          <w:rFonts w:ascii="宋体" w:hAnsi="宋体" w:cs="宋体"/>
          <w:color w:val="000000"/>
          <w:szCs w:val="21"/>
        </w:rPr>
      </w:r>
      <w:r/>
    </w:p>
    <w:p>
      <w:pPr>
        <w:pStyle w:val="1192"/>
        <w:contextualSpacing/>
        <w:ind w:firstLine="420"/>
        <w:spacing w:line="360" w:lineRule="auto"/>
        <w:rPr>
          <w:rFonts w:ascii="宋体" w:hAnsi="宋体" w:cs="宋体"/>
          <w:color w:val="000000"/>
          <w:szCs w:val="21"/>
        </w:rPr>
      </w:pPr>
      <w:r>
        <w:rPr>
          <w:rFonts w:hint="eastAsia" w:ascii="宋体" w:hAnsi="宋体" w:cs="宋体"/>
          <w:color w:val="000000"/>
          <w:szCs w:val="21"/>
        </w:rPr>
        <w:t xml:space="preserve">为进一步满足我镇老年人日益增长的多层次、多样化养老服务需求，昆山市巴城镇人民政府（昆山市巴城镇社会事业办公室）特开展</w:t>
      </w:r>
      <w:r>
        <w:rPr>
          <w:rFonts w:hint="eastAsia" w:ascii="宋体" w:hAnsi="宋体" w:cs="宋体"/>
          <w:szCs w:val="21"/>
        </w:rPr>
        <w:t xml:space="preserve">巴城镇</w:t>
      </w:r>
      <w:r>
        <w:rPr>
          <w:rFonts w:hint="eastAsia" w:ascii="宋体" w:hAnsi="宋体" w:cs="宋体"/>
          <w:szCs w:val="21"/>
        </w:rPr>
        <w:t xml:space="preserve">巴城镇日照中心及助餐点运营</w:t>
      </w:r>
      <w:r>
        <w:rPr>
          <w:rFonts w:hint="eastAsia" w:ascii="宋体" w:hAnsi="宋体" w:cs="宋体"/>
          <w:szCs w:val="21"/>
        </w:rPr>
        <w:t xml:space="preserve">服务</w:t>
      </w:r>
      <w:r>
        <w:rPr>
          <w:rFonts w:hint="eastAsia" w:ascii="宋体" w:hAnsi="宋体" w:cs="宋体"/>
          <w:color w:val="000000"/>
          <w:szCs w:val="21"/>
        </w:rPr>
        <w:t xml:space="preserve">。日间照料中心实行“白天入托接受照顾和参加活动，晚上回家享受家庭生活”的社区养老服务模式。对日间家里无人照料的老人，提供日托看护、休息服务。在日间照料中心内开展各类文化娱乐、老年课堂等活动，鼓励老人参与活动，促进其融入同辈群体，融入社区。</w:t>
      </w:r>
      <w:r>
        <w:rPr>
          <w:rFonts w:ascii="宋体" w:hAnsi="宋体" w:cs="宋体"/>
          <w:color w:val="000000"/>
          <w:szCs w:val="21"/>
        </w:rPr>
      </w:r>
      <w:r/>
    </w:p>
    <w:tbl>
      <w:tblPr>
        <w:tblW w:w="8933" w:type="dxa"/>
        <w:tblInd w:w="3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70"/>
        <w:gridCol w:w="5568"/>
        <w:gridCol w:w="2195"/>
      </w:tblGrid>
      <w:tr>
        <w:trPr>
          <w:trHeight w:val="470"/>
        </w:trPr>
        <w:tc>
          <w:tcPr>
            <w:tcW w:w="1170" w:type="dxa"/>
            <w:vAlign w:val="center"/>
            <w:textDirection w:val="lrTb"/>
            <w:noWrap w:val="false"/>
          </w:tcPr>
          <w:p>
            <w:pPr>
              <w:pStyle w:val="1192"/>
              <w:jc w:val="center"/>
              <w:spacing w:line="320" w:lineRule="exact"/>
              <w:rPr>
                <w:rFonts w:ascii="宋体" w:hAnsi="宋体" w:cs="宋体"/>
                <w:b/>
                <w:bCs/>
                <w:szCs w:val="21"/>
              </w:rPr>
            </w:pPr>
            <w:r>
              <w:rPr>
                <w:rFonts w:hint="eastAsia" w:ascii="宋体" w:hAnsi="宋体" w:cs="宋体"/>
                <w:b/>
                <w:bCs/>
                <w:szCs w:val="21"/>
              </w:rPr>
              <w:t xml:space="preserve">包号</w:t>
            </w:r>
            <w:r>
              <w:rPr>
                <w:rFonts w:ascii="宋体" w:hAnsi="宋体" w:cs="宋体"/>
                <w:b/>
                <w:bCs/>
                <w:szCs w:val="21"/>
              </w:rPr>
            </w:r>
            <w:r/>
          </w:p>
        </w:tc>
        <w:tc>
          <w:tcPr>
            <w:tcW w:w="5568" w:type="dxa"/>
            <w:vAlign w:val="center"/>
            <w:textDirection w:val="lrTb"/>
            <w:noWrap w:val="false"/>
          </w:tcPr>
          <w:p>
            <w:pPr>
              <w:pStyle w:val="1192"/>
              <w:jc w:val="center"/>
              <w:spacing w:line="320" w:lineRule="exact"/>
              <w:rPr>
                <w:b/>
                <w:bCs/>
                <w:szCs w:val="21"/>
              </w:rPr>
            </w:pPr>
            <w:r>
              <w:rPr>
                <w:rFonts w:hint="eastAsia"/>
                <w:b/>
                <w:bCs/>
                <w:szCs w:val="21"/>
              </w:rPr>
              <w:t xml:space="preserve">片区</w:t>
            </w:r>
            <w:r>
              <w:rPr>
                <w:b/>
                <w:bCs/>
                <w:szCs w:val="21"/>
              </w:rPr>
            </w:r>
            <w:r/>
          </w:p>
        </w:tc>
        <w:tc>
          <w:tcPr>
            <w:tcW w:w="2195" w:type="dxa"/>
            <w:vAlign w:val="center"/>
            <w:textDirection w:val="lrTb"/>
            <w:noWrap w:val="false"/>
          </w:tcPr>
          <w:p>
            <w:pPr>
              <w:pStyle w:val="1192"/>
              <w:jc w:val="center"/>
              <w:spacing w:line="320" w:lineRule="exact"/>
              <w:rPr>
                <w:b/>
                <w:bCs/>
                <w:szCs w:val="21"/>
              </w:rPr>
            </w:pPr>
            <w:r>
              <w:rPr>
                <w:rFonts w:hint="eastAsia"/>
                <w:b/>
                <w:bCs/>
                <w:szCs w:val="21"/>
              </w:rPr>
              <w:t xml:space="preserve">站点数</w:t>
            </w:r>
            <w:r>
              <w:rPr>
                <w:b/>
                <w:bCs/>
                <w:szCs w:val="21"/>
              </w:rPr>
            </w:r>
            <w:r/>
          </w:p>
        </w:tc>
      </w:tr>
      <w:tr>
        <w:trPr>
          <w:trHeight w:val="688"/>
        </w:trPr>
        <w:tc>
          <w:tcPr>
            <w:tcW w:w="1170" w:type="dxa"/>
            <w:vAlign w:val="center"/>
            <w:textDirection w:val="lrTb"/>
            <w:noWrap w:val="false"/>
          </w:tcPr>
          <w:p>
            <w:pPr>
              <w:pStyle w:val="1192"/>
              <w:jc w:val="center"/>
              <w:spacing w:line="320" w:lineRule="exact"/>
              <w:rPr>
                <w:rFonts w:ascii="宋体" w:hAnsi="宋体" w:cs="宋体"/>
                <w:szCs w:val="21"/>
              </w:rPr>
            </w:pPr>
            <w:r>
              <w:rPr>
                <w:rFonts w:hint="eastAsia" w:ascii="宋体" w:hAnsi="宋体" w:cs="宋体"/>
                <w:szCs w:val="21"/>
              </w:rPr>
              <w:t xml:space="preserve">采购包1</w:t>
            </w:r>
            <w:r>
              <w:rPr>
                <w:rFonts w:ascii="宋体" w:hAnsi="宋体" w:cs="宋体"/>
                <w:szCs w:val="21"/>
              </w:rPr>
            </w:r>
            <w:r/>
          </w:p>
        </w:tc>
        <w:tc>
          <w:tcPr>
            <w:tcW w:w="5568" w:type="dxa"/>
            <w:vAlign w:val="center"/>
            <w:textDirection w:val="lrTb"/>
            <w:noWrap w:val="false"/>
          </w:tcPr>
          <w:p>
            <w:pPr>
              <w:pStyle w:val="1192"/>
              <w:jc w:val="left"/>
              <w:widowControl/>
              <w:rPr>
                <w:rFonts w:ascii="宋体" w:hAnsi="宋体" w:cs="宋体"/>
                <w:szCs w:val="21"/>
              </w:rPr>
            </w:pPr>
            <w:r>
              <w:rPr>
                <w:rFonts w:hint="eastAsia" w:ascii="宋体" w:hAnsi="宋体" w:cs="仿宋"/>
                <w:szCs w:val="21"/>
              </w:rPr>
              <w:t xml:space="preserve">正仪片区（</w:t>
            </w:r>
            <w:r>
              <w:rPr>
                <w:rFonts w:hint="eastAsia" w:ascii="宋体" w:hAnsi="宋体"/>
                <w:szCs w:val="21"/>
              </w:rPr>
              <w:t xml:space="preserve">红杨社区日照</w:t>
            </w:r>
            <w:r>
              <w:rPr>
                <w:rFonts w:hint="eastAsia" w:ascii="宋体" w:hAnsi="宋体"/>
                <w:szCs w:val="21"/>
              </w:rPr>
              <w:t xml:space="preserve">、</w:t>
            </w:r>
            <w:r>
              <w:rPr>
                <w:rFonts w:hint="eastAsia" w:ascii="宋体" w:hAnsi="宋体" w:cs="仿宋"/>
                <w:szCs w:val="21"/>
              </w:rPr>
              <w:t xml:space="preserve">湖滨社区日照、君子亭社区日照、仁和社区日照及新城社区助餐点）</w:t>
            </w:r>
            <w:r>
              <w:rPr>
                <w:rFonts w:ascii="宋体" w:hAnsi="宋体" w:cs="宋体"/>
                <w:szCs w:val="21"/>
              </w:rPr>
            </w:r>
            <w:r/>
          </w:p>
        </w:tc>
        <w:tc>
          <w:tcPr>
            <w:tcW w:w="2195" w:type="dxa"/>
            <w:vAlign w:val="center"/>
            <w:textDirection w:val="lrTb"/>
            <w:noWrap w:val="false"/>
          </w:tcPr>
          <w:p>
            <w:pPr>
              <w:pStyle w:val="1192"/>
              <w:jc w:val="center"/>
              <w:widowControl/>
              <w:rPr>
                <w:rFonts w:hint="eastAsia" w:ascii="宋体" w:hAnsi="宋体" w:cs="宋体"/>
                <w:szCs w:val="21"/>
              </w:rPr>
            </w:pPr>
            <w:r>
              <w:rPr>
                <w:rFonts w:ascii="宋体" w:hAnsi="宋体" w:cs="宋体"/>
                <w:szCs w:val="21"/>
              </w:rPr>
              <w:t xml:space="preserve">5</w:t>
            </w:r>
            <w:r>
              <w:rPr>
                <w:rFonts w:hint="eastAsia" w:ascii="宋体" w:hAnsi="宋体" w:cs="宋体"/>
                <w:szCs w:val="21"/>
              </w:rPr>
              <w:t xml:space="preserve">个</w:t>
            </w:r>
            <w:r>
              <w:rPr>
                <w:rFonts w:hint="eastAsia" w:ascii="宋体" w:hAnsi="宋体" w:cs="宋体"/>
                <w:szCs w:val="21"/>
              </w:rPr>
            </w:r>
            <w:r/>
          </w:p>
        </w:tc>
      </w:tr>
      <w:tr>
        <w:trPr>
          <w:trHeight w:val="841"/>
        </w:trPr>
        <w:tc>
          <w:tcPr>
            <w:tcW w:w="1170" w:type="dxa"/>
            <w:vAlign w:val="center"/>
            <w:textDirection w:val="lrTb"/>
            <w:noWrap w:val="false"/>
          </w:tcPr>
          <w:p>
            <w:pPr>
              <w:pStyle w:val="1192"/>
              <w:jc w:val="center"/>
              <w:spacing w:line="320" w:lineRule="exact"/>
              <w:rPr>
                <w:rFonts w:ascii="宋体" w:hAnsi="宋体" w:cs="宋体"/>
                <w:szCs w:val="21"/>
              </w:rPr>
            </w:pPr>
            <w:r>
              <w:rPr>
                <w:rFonts w:hint="eastAsia" w:ascii="宋体" w:hAnsi="宋体" w:cs="宋体"/>
                <w:szCs w:val="21"/>
              </w:rPr>
              <w:t xml:space="preserve">采购包2</w:t>
            </w:r>
            <w:r>
              <w:rPr>
                <w:rFonts w:ascii="宋体" w:hAnsi="宋体" w:cs="宋体"/>
                <w:szCs w:val="21"/>
              </w:rPr>
            </w:r>
            <w:r/>
          </w:p>
        </w:tc>
        <w:tc>
          <w:tcPr>
            <w:tcW w:w="5568" w:type="dxa"/>
            <w:vAlign w:val="center"/>
            <w:textDirection w:val="lrTb"/>
            <w:noWrap w:val="false"/>
          </w:tcPr>
          <w:p>
            <w:pPr>
              <w:pStyle w:val="1192"/>
              <w:jc w:val="left"/>
              <w:widowControl/>
              <w:rPr>
                <w:rFonts w:ascii="宋体" w:hAnsi="宋体" w:cs="宋体"/>
                <w:szCs w:val="21"/>
              </w:rPr>
            </w:pPr>
            <w:r>
              <w:rPr>
                <w:rFonts w:hint="eastAsia" w:ascii="宋体" w:hAnsi="宋体"/>
                <w:szCs w:val="21"/>
              </w:rPr>
              <w:t xml:space="preserve">巴城</w:t>
            </w:r>
            <w:r>
              <w:rPr>
                <w:rFonts w:hint="eastAsia" w:ascii="宋体" w:hAnsi="宋体" w:cs="仿宋"/>
                <w:szCs w:val="21"/>
              </w:rPr>
              <w:t xml:space="preserve">石牌</w:t>
            </w:r>
            <w:r>
              <w:rPr>
                <w:rFonts w:hint="eastAsia" w:ascii="宋体" w:hAnsi="宋体"/>
                <w:szCs w:val="21"/>
              </w:rPr>
              <w:t xml:space="preserve">片区(</w:t>
            </w:r>
            <w:r>
              <w:rPr>
                <w:rFonts w:hint="eastAsia" w:ascii="宋体" w:hAnsi="宋体" w:cs="仿宋"/>
                <w:szCs w:val="21"/>
              </w:rPr>
              <w:t xml:space="preserve">石牌日照、年丰社区日照</w:t>
            </w:r>
            <w:r>
              <w:rPr>
                <w:rFonts w:hint="eastAsia" w:ascii="宋体" w:hAnsi="宋体" w:cs="仿宋"/>
                <w:szCs w:val="21"/>
              </w:rPr>
              <w:t xml:space="preserve">、</w:t>
            </w:r>
            <w:r>
              <w:rPr>
                <w:rFonts w:hint="eastAsia" w:ascii="宋体" w:hAnsi="宋体"/>
                <w:szCs w:val="21"/>
              </w:rPr>
              <w:t xml:space="preserve">临湖社区日照、阳澄湖社区日照、鹭鸣社区日照及巴城社区助餐点)</w:t>
            </w:r>
            <w:r>
              <w:rPr>
                <w:rFonts w:ascii="宋体" w:hAnsi="宋体" w:cs="宋体"/>
                <w:szCs w:val="21"/>
              </w:rPr>
            </w:r>
            <w:r/>
          </w:p>
        </w:tc>
        <w:tc>
          <w:tcPr>
            <w:tcW w:w="2195" w:type="dxa"/>
            <w:vAlign w:val="center"/>
            <w:textDirection w:val="lrTb"/>
            <w:noWrap w:val="false"/>
          </w:tcPr>
          <w:p>
            <w:pPr>
              <w:pStyle w:val="1192"/>
              <w:jc w:val="center"/>
              <w:widowControl/>
              <w:rPr>
                <w:rFonts w:hint="eastAsia" w:ascii="宋体" w:hAnsi="宋体" w:cs="宋体"/>
                <w:szCs w:val="21"/>
              </w:rPr>
            </w:pPr>
            <w:r>
              <w:rPr>
                <w:rFonts w:ascii="宋体" w:hAnsi="宋体" w:cs="宋体"/>
                <w:szCs w:val="21"/>
              </w:rPr>
              <w:t xml:space="preserve">6</w:t>
            </w:r>
            <w:r>
              <w:rPr>
                <w:rFonts w:hint="eastAsia" w:ascii="宋体" w:hAnsi="宋体" w:cs="宋体"/>
                <w:szCs w:val="21"/>
              </w:rPr>
              <w:t xml:space="preserve">个</w:t>
            </w:r>
            <w:r>
              <w:rPr>
                <w:rFonts w:hint="eastAsia" w:ascii="宋体" w:hAnsi="宋体" w:cs="宋体"/>
                <w:szCs w:val="21"/>
              </w:rPr>
            </w:r>
            <w:r/>
          </w:p>
        </w:tc>
      </w:tr>
      <w:tr>
        <w:trPr>
          <w:trHeight w:val="567"/>
        </w:trPr>
        <w:tc>
          <w:tcPr>
            <w:gridSpan w:val="3"/>
            <w:tcW w:w="8933" w:type="dxa"/>
            <w:vAlign w:val="center"/>
            <w:textDirection w:val="lrTb"/>
            <w:noWrap w:val="false"/>
          </w:tcPr>
          <w:p>
            <w:pPr>
              <w:pStyle w:val="1192"/>
              <w:ind w:firstLine="420"/>
              <w:spacing w:line="360" w:lineRule="auto"/>
              <w:rPr>
                <w:rFonts w:hint="eastAsia" w:ascii="宋体" w:hAnsi="宋体"/>
                <w:szCs w:val="21"/>
              </w:rPr>
            </w:pPr>
            <w:r>
              <w:rPr>
                <w:rFonts w:hint="eastAsia" w:ascii="宋体" w:hAnsi="宋体" w:cs="宋体"/>
                <w:szCs w:val="21"/>
              </w:rPr>
              <w:t xml:space="preserve">注：中标供应商为对应采购包内的日照中心及助餐点提供运营服务。</w:t>
            </w:r>
            <w:r>
              <w:rPr>
                <w:rFonts w:hint="eastAsia" w:ascii="宋体" w:hAnsi="宋体"/>
                <w:szCs w:val="21"/>
              </w:rPr>
            </w:r>
            <w:r/>
          </w:p>
        </w:tc>
      </w:tr>
    </w:tbl>
    <w:p>
      <w:pPr>
        <w:pStyle w:val="1192"/>
        <w:contextualSpacing/>
        <w:ind w:firstLine="420"/>
        <w:spacing w:line="360" w:lineRule="auto"/>
        <w:rPr>
          <w:rFonts w:ascii="宋体" w:hAnsi="宋体" w:cs="宋体"/>
          <w:szCs w:val="21"/>
        </w:rPr>
      </w:pPr>
      <w:r>
        <w:rPr>
          <w:rFonts w:hint="eastAsia" w:ascii="宋体" w:hAnsi="宋体" w:cs="宋体"/>
          <w:szCs w:val="21"/>
        </w:rPr>
        <w:t xml:space="preserve">四</w:t>
      </w:r>
      <w:r>
        <w:rPr>
          <w:rFonts w:hint="eastAsia" w:ascii="宋体" w:hAnsi="宋体" w:cs="宋体"/>
          <w:szCs w:val="21"/>
        </w:rPr>
        <w:t xml:space="preserve">、服务对象</w:t>
      </w:r>
      <w:r>
        <w:rPr>
          <w:rFonts w:ascii="宋体" w:hAnsi="宋体" w:cs="宋体"/>
          <w:szCs w:val="21"/>
        </w:rPr>
      </w:r>
      <w:r/>
    </w:p>
    <w:p>
      <w:pPr>
        <w:pStyle w:val="1192"/>
        <w:ind w:firstLine="420"/>
        <w:spacing w:line="360" w:lineRule="auto"/>
        <w:rPr>
          <w:rFonts w:ascii="宋体" w:hAnsi="宋体"/>
          <w:szCs w:val="21"/>
          <w:lang w:bidi="zh-CN"/>
        </w:rPr>
      </w:pPr>
      <w:r>
        <w:rPr>
          <w:rFonts w:ascii="宋体" w:hAnsi="宋体"/>
          <w:szCs w:val="21"/>
          <w:lang w:bidi="zh-CN"/>
        </w:rPr>
        <w:t xml:space="preserve">为户籍在</w:t>
      </w:r>
      <w:r>
        <w:rPr>
          <w:rFonts w:hint="eastAsia" w:ascii="宋体" w:hAnsi="宋体"/>
          <w:szCs w:val="21"/>
          <w:lang w:bidi="zh-CN"/>
        </w:rPr>
        <w:t xml:space="preserve">巴城镇</w:t>
      </w:r>
      <w:r>
        <w:rPr>
          <w:rFonts w:ascii="宋体" w:hAnsi="宋体"/>
          <w:szCs w:val="21"/>
          <w:lang w:bidi="zh-CN"/>
        </w:rPr>
        <w:t xml:space="preserve">范围内年满70周岁、生活能基本自理、健康状况良好、无传染性疾病和精神病史的老人提供日间照料服务，重点服务高龄、空巢、独居、轻度失智失能，白天需要有人照料的老年人。</w:t>
      </w:r>
      <w:r/>
    </w:p>
    <w:p>
      <w:pPr>
        <w:pStyle w:val="1192"/>
        <w:contextualSpacing/>
        <w:ind w:firstLine="422"/>
        <w:spacing w:line="360" w:lineRule="auto"/>
        <w:rPr>
          <w:rFonts w:ascii="宋体" w:hAnsi="宋体" w:cs="宋体"/>
          <w:b/>
          <w:bCs/>
          <w:szCs w:val="21"/>
        </w:rPr>
      </w:pPr>
      <w:r>
        <w:rPr>
          <w:rFonts w:hint="eastAsia" w:ascii="宋体" w:hAnsi="宋体"/>
          <w:b/>
          <w:bCs/>
          <w:szCs w:val="21"/>
        </w:rPr>
        <w:t xml:space="preserve">五</w:t>
      </w:r>
      <w:r>
        <w:rPr>
          <w:rFonts w:hint="eastAsia" w:ascii="宋体" w:hAnsi="宋体" w:cs="宋体"/>
          <w:b/>
          <w:bCs/>
          <w:szCs w:val="21"/>
        </w:rPr>
        <w:t xml:space="preserve">、服务期：一年</w:t>
      </w:r>
      <w:r>
        <w:rPr>
          <w:rFonts w:ascii="宋体" w:hAnsi="宋体" w:cs="宋体"/>
          <w:b/>
          <w:bCs/>
          <w:szCs w:val="21"/>
        </w:rPr>
      </w:r>
      <w:r/>
    </w:p>
    <w:p>
      <w:pPr>
        <w:pStyle w:val="1192"/>
        <w:contextualSpacing/>
        <w:ind w:firstLine="420"/>
        <w:spacing w:line="360" w:lineRule="auto"/>
        <w:rPr>
          <w:rFonts w:ascii="宋体" w:hAnsi="宋体"/>
          <w:szCs w:val="21"/>
        </w:rPr>
      </w:pPr>
      <w:r>
        <w:rPr>
          <w:rFonts w:hint="eastAsia" w:ascii="宋体" w:hAnsi="宋体"/>
          <w:szCs w:val="21"/>
        </w:rPr>
        <w:t xml:space="preserve">六</w:t>
      </w:r>
      <w:r>
        <w:rPr>
          <w:rFonts w:hint="eastAsia" w:ascii="宋体" w:hAnsi="宋体"/>
          <w:szCs w:val="21"/>
        </w:rPr>
        <w:t xml:space="preserve">、服务要求</w:t>
      </w:r>
      <w:r>
        <w:rPr>
          <w:rFonts w:ascii="宋体" w:hAnsi="宋体"/>
          <w:szCs w:val="21"/>
        </w:rPr>
      </w:r>
      <w:r/>
    </w:p>
    <w:p>
      <w:pPr>
        <w:pStyle w:val="1192"/>
        <w:ind w:firstLine="420"/>
        <w:spacing w:line="360" w:lineRule="auto"/>
        <w:rPr>
          <w:rFonts w:ascii="宋体" w:hAnsi="宋体"/>
          <w:szCs w:val="21"/>
          <w:lang w:bidi="zh-CN"/>
        </w:rPr>
      </w:pPr>
      <w:r/>
      <w:bookmarkStart w:id="95" w:name="_Hlk120622374"/>
      <w:r>
        <w:rPr>
          <w:rFonts w:hint="eastAsia" w:ascii="宋体" w:hAnsi="宋体"/>
          <w:szCs w:val="21"/>
          <w:lang w:bidi="zh-CN"/>
        </w:rPr>
        <w:t xml:space="preserve">主要为巴城镇范围内的老年居民提供生活照料、助餐、健康指导、文体娱乐等专业化服务。并通过服务，组建兴趣小组，发挥老有所乐、老有所学的积极养老的精神。</w:t>
      </w:r>
      <w:r>
        <w:rPr>
          <w:rFonts w:ascii="宋体" w:hAnsi="宋体"/>
          <w:szCs w:val="21"/>
          <w:lang w:bidi="zh-CN"/>
        </w:rPr>
      </w:r>
      <w:r/>
    </w:p>
    <w:p>
      <w:pPr>
        <w:pStyle w:val="1192"/>
        <w:ind w:firstLine="408"/>
        <w:spacing w:line="360" w:lineRule="auto"/>
        <w:rPr>
          <w:rFonts w:ascii="宋体" w:hAnsi="宋体"/>
          <w:color w:val="000000"/>
          <w:spacing w:val="-3"/>
          <w:szCs w:val="21"/>
        </w:rPr>
      </w:pPr>
      <w:r>
        <w:rPr>
          <w:rFonts w:ascii="宋体" w:hAnsi="宋体"/>
          <w:color w:val="000000"/>
          <w:spacing w:val="-3"/>
          <w:szCs w:val="21"/>
        </w:rPr>
        <w:t xml:space="preserve">1</w:t>
      </w:r>
      <w:r>
        <w:rPr>
          <w:rFonts w:hint="eastAsia" w:ascii="宋体" w:hAnsi="宋体"/>
          <w:color w:val="000000"/>
          <w:spacing w:val="-3"/>
          <w:szCs w:val="21"/>
        </w:rPr>
        <w:t xml:space="preserve">、生活照料</w:t>
      </w:r>
      <w:r>
        <w:rPr>
          <w:rFonts w:ascii="宋体" w:hAnsi="宋体"/>
          <w:color w:val="000000"/>
          <w:spacing w:val="-3"/>
          <w:szCs w:val="21"/>
        </w:rPr>
      </w:r>
      <w:r/>
    </w:p>
    <w:p>
      <w:pPr>
        <w:pStyle w:val="1192"/>
        <w:ind w:firstLine="420"/>
        <w:spacing w:line="360" w:lineRule="auto"/>
        <w:rPr>
          <w:rFonts w:ascii="宋体" w:hAnsi="宋体"/>
          <w:szCs w:val="21"/>
          <w:lang w:bidi="zh-CN"/>
        </w:rPr>
      </w:pPr>
      <w:r>
        <w:rPr>
          <w:rFonts w:hint="eastAsia" w:ascii="宋体" w:hAnsi="宋体"/>
          <w:szCs w:val="21"/>
          <w:lang w:bidi="zh-CN"/>
        </w:rPr>
        <w:t xml:space="preserve">（1）为进驻日间照料中心的签约老人提供看护、休息等服务，并建立一人一档的健康档案。</w:t>
      </w:r>
      <w:r>
        <w:rPr>
          <w:rFonts w:ascii="宋体" w:hAnsi="宋体"/>
          <w:szCs w:val="21"/>
          <w:lang w:bidi="zh-CN"/>
        </w:rPr>
      </w:r>
      <w:r/>
    </w:p>
    <w:p>
      <w:pPr>
        <w:pStyle w:val="1192"/>
        <w:ind w:firstLine="420"/>
        <w:spacing w:line="360" w:lineRule="auto"/>
        <w:rPr>
          <w:rFonts w:ascii="宋体" w:hAnsi="宋体"/>
          <w:szCs w:val="21"/>
          <w:lang w:bidi="zh-CN"/>
        </w:rPr>
      </w:pPr>
      <w:r>
        <w:rPr>
          <w:rFonts w:hint="eastAsia" w:ascii="宋体" w:hAnsi="宋体"/>
          <w:szCs w:val="21"/>
          <w:lang w:bidi="zh-CN"/>
        </w:rPr>
        <w:t xml:space="preserve">（2）理发、家电维修、缝补等便民服务，可结合各社区实际情况推出特色项目。</w:t>
      </w:r>
      <w:r>
        <w:rPr>
          <w:rFonts w:ascii="宋体" w:hAnsi="宋体"/>
          <w:szCs w:val="21"/>
          <w:lang w:bidi="zh-CN"/>
        </w:rPr>
      </w:r>
      <w:r/>
    </w:p>
    <w:p>
      <w:pPr>
        <w:pStyle w:val="1192"/>
        <w:ind w:firstLine="420"/>
        <w:spacing w:line="360" w:lineRule="auto"/>
        <w:rPr>
          <w:rFonts w:ascii="宋体" w:hAnsi="宋体"/>
          <w:szCs w:val="21"/>
          <w:lang w:bidi="zh-CN"/>
        </w:rPr>
      </w:pPr>
      <w:r>
        <w:rPr>
          <w:rFonts w:hint="eastAsia" w:ascii="宋体" w:hAnsi="宋体"/>
          <w:szCs w:val="21"/>
          <w:lang w:bidi="zh-CN"/>
        </w:rPr>
        <w:t xml:space="preserve">（3）每工作日清洁中心卫生，桌面、门窗、地面及墙壁清洁无积灰；适时开窗通风，保持室内外空气流通，无异味；室内物品摆放整齐有序。</w:t>
      </w:r>
      <w:r>
        <w:rPr>
          <w:rFonts w:ascii="宋体" w:hAnsi="宋体"/>
          <w:szCs w:val="21"/>
          <w:lang w:bidi="zh-CN"/>
        </w:rPr>
      </w:r>
      <w:r/>
    </w:p>
    <w:p>
      <w:pPr>
        <w:pStyle w:val="1192"/>
        <w:ind w:firstLine="420"/>
        <w:spacing w:line="360" w:lineRule="auto"/>
        <w:rPr>
          <w:rFonts w:ascii="宋体" w:hAnsi="宋体"/>
          <w:szCs w:val="21"/>
          <w:lang w:bidi="zh-CN"/>
        </w:rPr>
      </w:pPr>
      <w:r>
        <w:rPr>
          <w:rFonts w:hint="eastAsia" w:ascii="宋体" w:hAnsi="宋体"/>
          <w:szCs w:val="21"/>
          <w:lang w:bidi="zh-CN"/>
        </w:rPr>
        <w:t xml:space="preserve">（4）中心建立卫生消毒制度，餐具和茶饮严格消毒；对活动场所、老年人使用的桌椅、手工用品、康复用具、运动器材等每周定期消毒；每周大扫除一次。</w:t>
      </w:r>
      <w:r>
        <w:rPr>
          <w:rFonts w:ascii="宋体" w:hAnsi="宋体"/>
          <w:szCs w:val="21"/>
          <w:lang w:bidi="zh-CN"/>
        </w:rPr>
      </w:r>
      <w:r/>
    </w:p>
    <w:p>
      <w:pPr>
        <w:pStyle w:val="1192"/>
        <w:ind w:firstLine="408"/>
        <w:spacing w:line="360" w:lineRule="auto"/>
        <w:rPr>
          <w:rFonts w:ascii="宋体" w:hAnsi="宋体"/>
          <w:color w:val="000000"/>
          <w:spacing w:val="-3"/>
          <w:szCs w:val="21"/>
        </w:rPr>
      </w:pPr>
      <w:r>
        <w:rPr>
          <w:rFonts w:ascii="宋体" w:hAnsi="宋体"/>
          <w:color w:val="000000"/>
          <w:spacing w:val="-3"/>
          <w:szCs w:val="21"/>
        </w:rPr>
        <w:t xml:space="preserve">2</w:t>
      </w:r>
      <w:r>
        <w:rPr>
          <w:rFonts w:hint="eastAsia" w:ascii="宋体" w:hAnsi="宋体"/>
          <w:color w:val="000000"/>
          <w:spacing w:val="-3"/>
          <w:szCs w:val="21"/>
        </w:rPr>
        <w:t xml:space="preserve">、助餐服务</w:t>
      </w:r>
      <w:r>
        <w:rPr>
          <w:rFonts w:ascii="宋体" w:hAnsi="宋体"/>
          <w:color w:val="000000"/>
          <w:spacing w:val="-3"/>
          <w:szCs w:val="21"/>
        </w:rPr>
      </w:r>
      <w:r/>
    </w:p>
    <w:p>
      <w:pPr>
        <w:pStyle w:val="1192"/>
        <w:ind w:firstLine="420"/>
        <w:spacing w:line="360" w:lineRule="auto"/>
        <w:rPr>
          <w:rFonts w:ascii="宋体" w:hAnsi="宋体"/>
          <w:szCs w:val="21"/>
          <w:lang w:bidi="zh-CN"/>
        </w:rPr>
      </w:pPr>
      <w:r>
        <w:rPr>
          <w:rFonts w:hint="eastAsia" w:ascii="宋体" w:hAnsi="宋体"/>
          <w:szCs w:val="21"/>
          <w:lang w:bidi="zh-CN"/>
        </w:rPr>
        <w:t xml:space="preserve">（1）服务要求</w:t>
      </w:r>
      <w:r>
        <w:rPr>
          <w:rFonts w:ascii="宋体" w:hAnsi="宋体"/>
          <w:szCs w:val="21"/>
          <w:lang w:bidi="zh-CN"/>
        </w:rPr>
      </w:r>
      <w:r/>
    </w:p>
    <w:p>
      <w:pPr>
        <w:pStyle w:val="1192"/>
        <w:ind w:firstLine="420"/>
        <w:spacing w:line="360" w:lineRule="auto"/>
        <w:rPr>
          <w:rFonts w:ascii="宋体" w:hAnsi="宋体"/>
          <w:szCs w:val="21"/>
          <w:lang w:bidi="zh-CN"/>
        </w:rPr>
      </w:pPr>
      <w:r>
        <w:rPr>
          <w:rFonts w:hint="eastAsia" w:ascii="宋体" w:hAnsi="宋体"/>
          <w:szCs w:val="21"/>
          <w:lang w:bidi="zh-CN"/>
        </w:rPr>
        <w:t xml:space="preserve">提供助餐服务，符合国家食品安全法律法规的规定和食品行业标准,并对食品安全和用餐安全负责。服务期间根据实际情况提供中餐助餐服务（包括送餐服务）。负责为有助餐需求的老年人预约定餐、收费等服务。提供助餐服务应根据营养、卫生、老年人需求、地域特点、民族、宗教习惯制定菜谱，为老年人提供营养丰富、全面合理的均衡饮食，做到荤素搭配、干稀搭配、粗细搭配合理, 每周提前公布食谱。</w:t>
      </w:r>
      <w:r>
        <w:rPr>
          <w:rFonts w:ascii="宋体" w:hAnsi="宋体"/>
          <w:szCs w:val="21"/>
          <w:lang w:bidi="zh-CN"/>
        </w:rPr>
      </w:r>
      <w:r/>
    </w:p>
    <w:p>
      <w:pPr>
        <w:pStyle w:val="1192"/>
        <w:ind w:firstLine="420"/>
        <w:spacing w:line="360" w:lineRule="auto"/>
        <w:rPr>
          <w:rFonts w:ascii="宋体" w:hAnsi="宋体"/>
          <w:szCs w:val="21"/>
          <w:lang w:bidi="zh-CN"/>
        </w:rPr>
      </w:pPr>
      <w:r>
        <w:rPr>
          <w:rFonts w:hint="eastAsia" w:ascii="宋体" w:hAnsi="宋体"/>
          <w:szCs w:val="21"/>
          <w:lang w:bidi="zh-CN"/>
        </w:rPr>
        <w:t xml:space="preserve">应在醒目处公示助餐服务时间、服务须知等，保持内外环境及餐桌整洁，餐具须每餐消毒一次。给予老年人充分的用餐时间，服务过程细致、周到、亲切；注意观察老年人用餐安全，发现异常及时处理。</w:t>
      </w:r>
      <w:r>
        <w:rPr>
          <w:rFonts w:ascii="宋体" w:hAnsi="宋体"/>
          <w:szCs w:val="21"/>
          <w:lang w:bidi="zh-CN"/>
        </w:rPr>
      </w:r>
      <w:r/>
    </w:p>
    <w:p>
      <w:pPr>
        <w:pStyle w:val="1192"/>
        <w:ind w:firstLine="420"/>
        <w:spacing w:line="360" w:lineRule="auto"/>
        <w:rPr>
          <w:rFonts w:ascii="宋体" w:hAnsi="宋体"/>
          <w:szCs w:val="21"/>
          <w:lang w:bidi="zh-CN"/>
        </w:rPr>
      </w:pPr>
      <w:r>
        <w:rPr>
          <w:rFonts w:hint="eastAsia" w:ascii="宋体" w:hAnsi="宋体"/>
          <w:szCs w:val="21"/>
          <w:lang w:bidi="zh-CN"/>
        </w:rPr>
        <w:t xml:space="preserve">送餐应及时，饮食应保温、保鲜、密闭、防止细菌滋生，提供符合保温、保鲜要求的设备及运输工具，保证及时、准确、安全地将餐饮送达。送餐时要注意核对老年人的姓名、菜品及数量，确定无误后签收，服务时礼貌、周到、细致。</w:t>
      </w:r>
      <w:r>
        <w:rPr>
          <w:rFonts w:ascii="宋体" w:hAnsi="宋体"/>
          <w:szCs w:val="21"/>
          <w:lang w:bidi="zh-CN"/>
        </w:rPr>
      </w:r>
      <w:r/>
    </w:p>
    <w:p>
      <w:pPr>
        <w:pStyle w:val="1192"/>
        <w:numPr>
          <w:ilvl w:val="0"/>
          <w:numId w:val="8"/>
        </w:numPr>
        <w:ind w:firstLine="420"/>
        <w:spacing w:line="360" w:lineRule="auto"/>
        <w:tabs>
          <w:tab w:val="left" w:pos="753" w:leader="none"/>
        </w:tabs>
        <w:rPr>
          <w:rFonts w:ascii="宋体" w:hAnsi="宋体"/>
          <w:b/>
          <w:bCs/>
          <w:szCs w:val="21"/>
          <w:lang w:bidi="zh-CN"/>
        </w:rPr>
      </w:pPr>
      <w:r>
        <w:rPr>
          <w:rFonts w:hint="eastAsia" w:ascii="宋体" w:hAnsi="宋体"/>
          <w:b/>
          <w:bCs/>
          <w:szCs w:val="21"/>
          <w:lang w:bidi="zh-CN"/>
        </w:rPr>
        <w:t xml:space="preserve">用餐标准</w:t>
      </w:r>
      <w:r>
        <w:rPr>
          <w:rFonts w:ascii="宋体" w:hAnsi="宋体"/>
          <w:b/>
          <w:bCs/>
          <w:szCs w:val="21"/>
          <w:lang w:bidi="zh-CN"/>
        </w:rPr>
      </w:r>
      <w:r/>
    </w:p>
    <w:p>
      <w:pPr>
        <w:pStyle w:val="1192"/>
        <w:ind w:firstLine="420"/>
        <w:spacing w:line="360" w:lineRule="auto"/>
        <w:tabs>
          <w:tab w:val="left" w:pos="753" w:leader="none"/>
        </w:tabs>
        <w:rPr>
          <w:rFonts w:ascii="宋体" w:hAnsi="宋体"/>
          <w:szCs w:val="21"/>
        </w:rPr>
      </w:pPr>
      <w:r>
        <w:rPr>
          <w:rFonts w:hint="eastAsia" w:ascii="宋体" w:hAnsi="宋体"/>
          <w:szCs w:val="21"/>
        </w:rPr>
        <w:t xml:space="preserve">①膳食餐标（堂食）：7元，其中3.5元由政府补贴（包含在本项目预算中），3.5元由老人自费（中标供应商自行向老人收取）；</w:t>
      </w:r>
      <w:r>
        <w:rPr>
          <w:rFonts w:ascii="宋体" w:hAnsi="宋体"/>
          <w:szCs w:val="21"/>
        </w:rPr>
      </w:r>
      <w:r/>
    </w:p>
    <w:p>
      <w:pPr>
        <w:pStyle w:val="1192"/>
        <w:ind w:firstLine="420"/>
        <w:spacing w:line="360" w:lineRule="auto"/>
        <w:tabs>
          <w:tab w:val="left" w:pos="753" w:leader="none"/>
        </w:tabs>
        <w:rPr>
          <w:rFonts w:ascii="宋体" w:hAnsi="宋体"/>
          <w:szCs w:val="21"/>
        </w:rPr>
      </w:pPr>
      <w:r>
        <w:rPr>
          <w:rFonts w:hint="eastAsia" w:ascii="宋体" w:hAnsi="宋体"/>
          <w:szCs w:val="21"/>
        </w:rPr>
        <w:t xml:space="preserve">②膳食餐标（送餐）：8元，其中4元由政府补贴（包含在本项目预算中），4元由老人自费（中标供应商自行向老人收取）；</w:t>
      </w:r>
      <w:r>
        <w:rPr>
          <w:rFonts w:ascii="宋体" w:hAnsi="宋体"/>
          <w:szCs w:val="21"/>
        </w:rPr>
      </w:r>
      <w:r/>
    </w:p>
    <w:p>
      <w:pPr>
        <w:pStyle w:val="1192"/>
        <w:ind w:firstLine="420"/>
        <w:spacing w:line="360" w:lineRule="auto"/>
        <w:tabs>
          <w:tab w:val="left" w:pos="753" w:leader="none"/>
        </w:tabs>
        <w:rPr>
          <w:rFonts w:ascii="宋体" w:hAnsi="宋体"/>
          <w:szCs w:val="21"/>
        </w:rPr>
      </w:pPr>
      <w:r>
        <w:rPr>
          <w:rFonts w:hint="eastAsia" w:ascii="宋体" w:hAnsi="宋体"/>
          <w:szCs w:val="21"/>
        </w:rPr>
        <w:t xml:space="preserve">③餐点（含水果/酸奶/粗粮）餐标：2.5元，由政府补贴（包含在本项目预算中）。</w:t>
      </w:r>
      <w:r>
        <w:rPr>
          <w:rFonts w:ascii="宋体" w:hAnsi="宋体"/>
          <w:szCs w:val="21"/>
        </w:rPr>
      </w:r>
      <w:r/>
    </w:p>
    <w:p>
      <w:pPr>
        <w:pStyle w:val="1192"/>
        <w:ind w:firstLine="420"/>
        <w:spacing w:line="360" w:lineRule="auto"/>
        <w:tabs>
          <w:tab w:val="left" w:pos="753" w:leader="none"/>
        </w:tabs>
      </w:pPr>
      <w:r>
        <w:rPr>
          <w:rFonts w:hint="eastAsia" w:ascii="宋体" w:hAnsi="宋体"/>
          <w:b/>
          <w:bCs/>
          <w:szCs w:val="21"/>
          <w:lang w:bidi="zh-CN"/>
        </w:rPr>
        <w:t xml:space="preserve">注：最终根据实际用餐人次按实结算。</w:t>
      </w:r>
      <w:r/>
      <w:r/>
    </w:p>
    <w:p>
      <w:pPr>
        <w:pStyle w:val="1192"/>
        <w:numPr>
          <w:ilvl w:val="0"/>
          <w:numId w:val="8"/>
        </w:numPr>
        <w:ind w:firstLine="420"/>
        <w:spacing w:line="360" w:lineRule="auto"/>
        <w:tabs>
          <w:tab w:val="left" w:pos="753" w:leader="none"/>
        </w:tabs>
        <w:rPr>
          <w:rFonts w:ascii="宋体" w:hAnsi="宋体"/>
          <w:b/>
          <w:bCs/>
          <w:szCs w:val="21"/>
          <w:lang w:bidi="zh-CN"/>
        </w:rPr>
      </w:pPr>
      <w:r>
        <w:rPr>
          <w:rFonts w:hint="eastAsia" w:ascii="宋体" w:hAnsi="宋体"/>
          <w:b/>
          <w:bCs/>
          <w:szCs w:val="21"/>
          <w:lang w:bidi="zh-CN"/>
        </w:rPr>
        <w:t xml:space="preserve">用餐人次</w:t>
      </w:r>
      <w:r>
        <w:rPr>
          <w:rFonts w:ascii="宋体" w:hAnsi="宋体"/>
          <w:b/>
          <w:bCs/>
          <w:szCs w:val="21"/>
          <w:lang w:bidi="zh-CN"/>
        </w:rPr>
      </w:r>
      <w:r/>
    </w:p>
    <w:tbl>
      <w:tblPr>
        <w:tblW w:w="8866" w:type="dxa"/>
        <w:tblInd w:w="91" w:type="dxa"/>
        <w:tblLayout w:type="autofit"/>
        <w:tblCellMar>
          <w:left w:w="108" w:type="dxa"/>
          <w:top w:w="0" w:type="dxa"/>
          <w:right w:w="108" w:type="dxa"/>
          <w:bottom w:w="0" w:type="dxa"/>
        </w:tblCellMar>
        <w:tblLook w:val="04A0" w:firstRow="1" w:lastRow="0" w:firstColumn="1" w:lastColumn="0" w:noHBand="0" w:noVBand="1"/>
      </w:tblPr>
      <w:tblGrid>
        <w:gridCol w:w="1080"/>
        <w:gridCol w:w="2596"/>
        <w:gridCol w:w="1080"/>
        <w:gridCol w:w="1080"/>
        <w:gridCol w:w="1605"/>
        <w:gridCol w:w="1425"/>
      </w:tblGrid>
      <w:tr>
        <w:trPr>
          <w:trHeight w:val="340" w:hRule="exact"/>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1192"/>
              <w:jc w:val="center"/>
              <w:widowControl/>
              <w:rPr>
                <w:rFonts w:ascii="宋体" w:hAnsi="宋体" w:cs="宋体"/>
                <w:color w:val="000000"/>
                <w:szCs w:val="21"/>
              </w:rPr>
            </w:pPr>
            <w:r>
              <w:rPr>
                <w:rFonts w:hint="eastAsia" w:ascii="宋体" w:hAnsi="宋体" w:cs="宋体"/>
                <w:color w:val="000000"/>
                <w:szCs w:val="21"/>
                <w:lang w:bidi="ar"/>
              </w:rPr>
              <w:t xml:space="preserve">采购包</w:t>
            </w:r>
            <w:r>
              <w:rPr>
                <w:rFonts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2596" w:type="dxa"/>
            <w:vAlign w:val="center"/>
            <w:textDirection w:val="lrTb"/>
            <w:noWrap w:val="false"/>
          </w:tcPr>
          <w:p>
            <w:pPr>
              <w:pStyle w:val="1192"/>
              <w:jc w:val="center"/>
              <w:widowControl/>
              <w:rPr>
                <w:rFonts w:ascii="宋体" w:hAnsi="宋体" w:cs="宋体"/>
                <w:color w:val="000000"/>
                <w:szCs w:val="21"/>
              </w:rPr>
            </w:pPr>
            <w:r>
              <w:rPr>
                <w:rFonts w:hint="eastAsia" w:ascii="宋体" w:hAnsi="宋体" w:cs="宋体"/>
                <w:color w:val="000000"/>
                <w:szCs w:val="21"/>
                <w:lang w:bidi="ar"/>
              </w:rPr>
              <w:t xml:space="preserve">地址</w:t>
            </w:r>
            <w:r>
              <w:rPr>
                <w:rFonts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1192"/>
              <w:jc w:val="center"/>
              <w:widowControl/>
              <w:rPr>
                <w:rFonts w:ascii="宋体" w:hAnsi="宋体" w:cs="宋体"/>
                <w:color w:val="000000"/>
                <w:szCs w:val="21"/>
              </w:rPr>
            </w:pPr>
            <w:r>
              <w:rPr>
                <w:rFonts w:hint="eastAsia" w:ascii="宋体" w:hAnsi="宋体" w:cs="宋体"/>
                <w:color w:val="000000"/>
                <w:szCs w:val="21"/>
                <w:lang w:bidi="ar"/>
              </w:rPr>
              <w:t xml:space="preserve">科目</w:t>
            </w:r>
            <w:r>
              <w:rPr>
                <w:rFonts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1192"/>
              <w:jc w:val="center"/>
              <w:widowControl/>
              <w:rPr>
                <w:rFonts w:ascii="宋体" w:hAnsi="宋体" w:cs="宋体"/>
                <w:color w:val="000000"/>
                <w:szCs w:val="21"/>
              </w:rPr>
            </w:pPr>
            <w:r>
              <w:rPr>
                <w:rFonts w:hint="eastAsia" w:ascii="宋体" w:hAnsi="宋体" w:cs="宋体"/>
                <w:color w:val="000000"/>
                <w:szCs w:val="21"/>
                <w:lang w:bidi="ar"/>
              </w:rPr>
              <w:t xml:space="preserve">用餐天数</w:t>
            </w:r>
            <w:r>
              <w:rPr>
                <w:rFonts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pStyle w:val="1192"/>
              <w:jc w:val="center"/>
              <w:widowControl/>
              <w:rPr>
                <w:rFonts w:ascii="宋体" w:hAnsi="宋体" w:cs="宋体"/>
                <w:color w:val="000000"/>
                <w:szCs w:val="21"/>
              </w:rPr>
            </w:pPr>
            <w:r>
              <w:rPr>
                <w:rFonts w:hint="eastAsia" w:ascii="宋体" w:hAnsi="宋体" w:cs="宋体"/>
                <w:color w:val="000000"/>
                <w:szCs w:val="21"/>
                <w:lang w:bidi="ar"/>
              </w:rPr>
              <w:t xml:space="preserve">每天用餐人次</w:t>
            </w:r>
            <w:r>
              <w:rPr>
                <w:rFonts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pStyle w:val="1192"/>
              <w:jc w:val="center"/>
              <w:widowControl/>
              <w:rPr>
                <w:rFonts w:ascii="宋体" w:hAnsi="宋体" w:cs="宋体"/>
                <w:color w:val="000000"/>
                <w:szCs w:val="21"/>
              </w:rPr>
            </w:pPr>
            <w:r>
              <w:rPr>
                <w:rFonts w:hint="eastAsia" w:ascii="宋体" w:hAnsi="宋体" w:cs="宋体"/>
                <w:color w:val="000000"/>
                <w:szCs w:val="21"/>
                <w:lang w:bidi="ar"/>
              </w:rPr>
              <w:t xml:space="preserve">备注</w:t>
            </w:r>
            <w:r>
              <w:rPr>
                <w:rFonts w:ascii="宋体" w:hAnsi="宋体" w:cs="宋体"/>
                <w:color w:val="000000"/>
                <w:szCs w:val="21"/>
              </w:rPr>
            </w:r>
            <w:r/>
          </w:p>
        </w:tc>
      </w:tr>
      <w:tr>
        <w:trPr>
          <w:cantSplit/>
          <w:trHeight w:val="340" w:hRule="exact"/>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vMerge w:val="restart"/>
            <w:textDirection w:val="lrTb"/>
            <w:noWrap w:val="false"/>
          </w:tcPr>
          <w:p>
            <w:pPr>
              <w:pStyle w:val="1192"/>
              <w:jc w:val="center"/>
              <w:widowControl/>
              <w:rPr>
                <w:rFonts w:ascii="宋体" w:hAnsi="宋体" w:cs="宋体"/>
                <w:color w:val="000000"/>
                <w:szCs w:val="21"/>
              </w:rPr>
            </w:pPr>
            <w:r>
              <w:rPr>
                <w:rFonts w:hint="eastAsia" w:ascii="宋体" w:hAnsi="宋体" w:cs="宋体"/>
                <w:color w:val="000000"/>
                <w:szCs w:val="21"/>
                <w:lang w:bidi="ar"/>
              </w:rPr>
              <w:t xml:space="preserve">采购包</w:t>
            </w:r>
            <w:r>
              <w:rPr>
                <w:rFonts w:ascii="宋体" w:hAnsi="宋体" w:cs="宋体"/>
                <w:color w:val="000000"/>
                <w:szCs w:val="21"/>
                <w:lang w:bidi="ar"/>
              </w:rPr>
              <w:t xml:space="preserve">1</w:t>
            </w:r>
            <w:r>
              <w:rPr>
                <w:rFonts w:ascii="宋体" w:hAnsi="宋体" w:cs="宋体"/>
                <w:color w:val="000000"/>
                <w:szCs w:val="21"/>
              </w:rPr>
            </w:r>
            <w:r/>
          </w:p>
        </w:tc>
        <w:tc>
          <w:tcPr>
            <w:shd w:val="clear" w:color="auto" w:fill="ffffff"/>
            <w:tcBorders>
              <w:top w:val="single" w:color="000000" w:sz="4" w:space="0"/>
              <w:left w:val="single" w:color="000000" w:sz="4" w:space="0"/>
              <w:right w:val="single" w:color="000000" w:sz="4" w:space="0"/>
            </w:tcBorders>
            <w:tcW w:w="2596" w:type="dxa"/>
            <w:vAlign w:val="center"/>
            <w:vMerge w:val="restart"/>
            <w:textDirection w:val="lrTb"/>
            <w:noWrap w:val="false"/>
          </w:tcPr>
          <w:p>
            <w:pPr>
              <w:pStyle w:val="1192"/>
              <w:jc w:val="center"/>
              <w:widowControl/>
              <w:rPr>
                <w:rFonts w:ascii="宋体" w:hAnsi="宋体" w:cs="宋体"/>
                <w:color w:val="000000"/>
                <w:szCs w:val="21"/>
              </w:rPr>
            </w:pPr>
            <w:r>
              <w:rPr>
                <w:rFonts w:hint="eastAsia" w:ascii="宋体" w:hAnsi="宋体" w:cs="宋体"/>
                <w:color w:val="000000"/>
                <w:szCs w:val="21"/>
                <w:lang w:bidi="ar"/>
              </w:rPr>
              <w:t xml:space="preserve">红杨社区日间照料中心</w:t>
            </w:r>
            <w:r>
              <w:rPr>
                <w:rFonts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1192"/>
              <w:jc w:val="center"/>
              <w:widowControl/>
              <w:rPr>
                <w:rFonts w:ascii="宋体" w:hAnsi="宋体" w:cs="宋体"/>
                <w:color w:val="000000"/>
                <w:szCs w:val="21"/>
              </w:rPr>
            </w:pPr>
            <w:r>
              <w:rPr>
                <w:rFonts w:hint="eastAsia" w:ascii="宋体" w:hAnsi="宋体" w:cs="宋体"/>
                <w:color w:val="000000"/>
                <w:szCs w:val="21"/>
                <w:lang w:bidi="ar"/>
              </w:rPr>
              <w:t xml:space="preserve">助餐</w:t>
            </w:r>
            <w:r>
              <w:rPr>
                <w:rFonts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1192"/>
              <w:jc w:val="center"/>
              <w:widowControl/>
              <w:rPr>
                <w:rFonts w:ascii="宋体" w:hAnsi="宋体" w:cs="宋体"/>
                <w:color w:val="000000"/>
                <w:szCs w:val="21"/>
              </w:rPr>
            </w:pPr>
            <w:r>
              <w:rPr>
                <w:rFonts w:hint="eastAsia" w:ascii="宋体" w:hAnsi="宋体" w:cs="宋体"/>
                <w:color w:val="000000"/>
                <w:szCs w:val="21"/>
                <w:lang w:bidi="ar"/>
              </w:rPr>
              <w:t xml:space="preserve">250</w:t>
            </w:r>
            <w:r>
              <w:rPr>
                <w:rFonts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pStyle w:val="1192"/>
              <w:jc w:val="center"/>
              <w:widowControl/>
              <w:rPr>
                <w:rFonts w:ascii="宋体" w:hAnsi="宋体" w:cs="宋体"/>
                <w:color w:val="000000"/>
                <w:szCs w:val="21"/>
              </w:rPr>
            </w:pPr>
            <w:r>
              <w:rPr>
                <w:rFonts w:hint="eastAsia" w:ascii="宋体" w:hAnsi="宋体" w:cs="宋体"/>
                <w:color w:val="000000"/>
                <w:szCs w:val="21"/>
                <w:lang w:bidi="ar"/>
              </w:rPr>
              <w:t xml:space="preserve">120</w:t>
            </w:r>
            <w:r>
              <w:rPr>
                <w:rFonts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25" w:type="dxa"/>
            <w:vAlign w:val="top"/>
            <w:textDirection w:val="lrTb"/>
            <w:noWrap w:val="false"/>
          </w:tcPr>
          <w:p>
            <w:pPr>
              <w:pStyle w:val="1192"/>
              <w:jc w:val="center"/>
              <w:widowControl/>
              <w:rPr>
                <w:rFonts w:ascii="宋体" w:hAnsi="宋体" w:cs="宋体"/>
                <w:color w:val="000000"/>
                <w:szCs w:val="21"/>
              </w:rPr>
            </w:pPr>
            <w:r>
              <w:rPr>
                <w:rFonts w:ascii="宋体" w:hAnsi="宋体" w:cs="宋体"/>
                <w:color w:val="000000"/>
                <w:szCs w:val="21"/>
              </w:rPr>
            </w:r>
            <w:r/>
          </w:p>
        </w:tc>
      </w:tr>
      <w:tr>
        <w:trPr>
          <w:cantSplit/>
          <w:trHeight w:val="340" w:hRule="exact"/>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pStyle w:val="1192"/>
              <w:jc w:val="center"/>
              <w:widowControl/>
              <w:rPr>
                <w:rFonts w:hint="eastAsia" w:ascii="宋体" w:hAnsi="宋体" w:cs="宋体"/>
                <w:color w:val="000000"/>
                <w:szCs w:val="21"/>
                <w:lang w:bidi="ar"/>
              </w:rPr>
            </w:pPr>
            <w:r>
              <w:rPr>
                <w:rFonts w:hint="eastAsia" w:ascii="宋体" w:hAnsi="宋体" w:cs="宋体"/>
                <w:color w:val="000000"/>
                <w:szCs w:val="21"/>
                <w:lang w:bidi="ar"/>
              </w:rPr>
            </w:r>
            <w:r/>
          </w:p>
        </w:tc>
        <w:tc>
          <w:tcPr>
            <w:shd w:val="clear" w:color="auto" w:fill="ffffff"/>
            <w:tcBorders>
              <w:left w:val="single" w:color="000000" w:sz="4" w:space="0"/>
              <w:bottom w:val="single" w:color="000000" w:sz="4" w:space="0"/>
              <w:right w:val="single" w:color="000000" w:sz="4" w:space="0"/>
            </w:tcBorders>
            <w:tcW w:w="2596" w:type="dxa"/>
            <w:vAlign w:val="center"/>
            <w:vMerge w:val="continue"/>
            <w:textDirection w:val="lrTb"/>
            <w:noWrap w:val="false"/>
          </w:tcPr>
          <w:p>
            <w:pPr>
              <w:pStyle w:val="1192"/>
              <w:jc w:val="center"/>
              <w:widowControl/>
              <w:rPr>
                <w:rFonts w:hint="eastAsia" w:ascii="宋体" w:hAnsi="宋体" w:cs="宋体"/>
                <w:color w:val="000000"/>
                <w:szCs w:val="21"/>
                <w:lang w:bidi="ar"/>
              </w:rPr>
            </w:pPr>
            <w:r>
              <w:rPr>
                <w:rFonts w:hint="eastAsia" w:ascii="宋体" w:hAnsi="宋体" w:cs="宋体"/>
                <w:color w:val="000000"/>
                <w:szCs w:val="21"/>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1192"/>
              <w:jc w:val="center"/>
              <w:widowControl/>
              <w:rPr>
                <w:rFonts w:ascii="宋体" w:hAnsi="宋体" w:cs="宋体"/>
                <w:color w:val="000000"/>
                <w:szCs w:val="21"/>
              </w:rPr>
            </w:pPr>
            <w:r>
              <w:rPr>
                <w:rFonts w:hint="eastAsia" w:ascii="宋体" w:hAnsi="宋体" w:cs="宋体"/>
                <w:color w:val="000000"/>
                <w:szCs w:val="21"/>
                <w:lang w:bidi="ar"/>
              </w:rPr>
              <w:t xml:space="preserve">餐点</w:t>
            </w:r>
            <w:r>
              <w:rPr>
                <w:rFonts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1192"/>
              <w:jc w:val="center"/>
              <w:widowControl/>
              <w:rPr>
                <w:rFonts w:ascii="宋体" w:hAnsi="宋体" w:cs="宋体"/>
                <w:color w:val="000000"/>
                <w:szCs w:val="21"/>
              </w:rPr>
            </w:pPr>
            <w:r>
              <w:rPr>
                <w:rFonts w:hint="eastAsia" w:ascii="宋体" w:hAnsi="宋体" w:cs="宋体"/>
                <w:color w:val="000000"/>
                <w:szCs w:val="21"/>
                <w:lang w:bidi="ar"/>
              </w:rPr>
              <w:t xml:space="preserve">104</w:t>
            </w:r>
            <w:r>
              <w:rPr>
                <w:rFonts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pStyle w:val="1192"/>
              <w:jc w:val="center"/>
              <w:widowControl/>
              <w:rPr>
                <w:rFonts w:ascii="宋体" w:hAnsi="宋体" w:cs="宋体"/>
                <w:color w:val="000000"/>
                <w:szCs w:val="21"/>
              </w:rPr>
            </w:pPr>
            <w:r>
              <w:rPr>
                <w:rFonts w:hint="eastAsia" w:ascii="宋体" w:hAnsi="宋体" w:cs="宋体"/>
                <w:color w:val="000000"/>
                <w:szCs w:val="21"/>
                <w:lang w:bidi="ar"/>
              </w:rPr>
              <w:t xml:space="preserve">120</w:t>
            </w:r>
            <w:r>
              <w:rPr>
                <w:rFonts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25" w:type="dxa"/>
            <w:vAlign w:val="top"/>
            <w:textDirection w:val="lrTb"/>
            <w:noWrap w:val="false"/>
          </w:tcPr>
          <w:p>
            <w:pPr>
              <w:pStyle w:val="1192"/>
              <w:jc w:val="center"/>
              <w:widowControl/>
              <w:rPr>
                <w:rFonts w:ascii="宋体" w:hAnsi="宋体" w:cs="宋体"/>
                <w:color w:val="000000"/>
                <w:szCs w:val="21"/>
              </w:rPr>
            </w:pPr>
            <w:r>
              <w:rPr>
                <w:rFonts w:hint="eastAsia" w:ascii="宋体" w:hAnsi="宋体" w:cs="宋体"/>
                <w:color w:val="000000"/>
                <w:szCs w:val="21"/>
                <w:lang w:bidi="ar"/>
              </w:rPr>
              <w:t xml:space="preserve">每周2次</w:t>
            </w:r>
            <w:r>
              <w:rPr>
                <w:rFonts w:ascii="宋体" w:hAnsi="宋体" w:cs="宋体"/>
                <w:color w:val="000000"/>
                <w:szCs w:val="21"/>
              </w:rPr>
            </w:r>
            <w:r/>
          </w:p>
        </w:tc>
      </w:tr>
      <w:tr>
        <w:trPr>
          <w:cantSplit/>
          <w:trHeight w:val="340" w:hRule="exact"/>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pStyle w:val="1192"/>
              <w:jc w:val="center"/>
              <w:widowControl/>
              <w:rPr>
                <w:rFonts w:hint="eastAsia" w:ascii="宋体" w:hAnsi="宋体" w:cs="宋体"/>
                <w:color w:val="000000"/>
                <w:szCs w:val="21"/>
                <w:lang w:bidi="ar"/>
              </w:rPr>
            </w:pPr>
            <w:r>
              <w:rPr>
                <w:rFonts w:hint="eastAsia" w:ascii="宋体" w:hAnsi="宋体" w:cs="宋体"/>
                <w:color w:val="000000"/>
                <w:szCs w:val="21"/>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2596" w:type="dxa"/>
            <w:vAlign w:val="center"/>
            <w:textDirection w:val="lrTb"/>
            <w:noWrap w:val="false"/>
          </w:tcPr>
          <w:p>
            <w:pPr>
              <w:pStyle w:val="1192"/>
              <w:jc w:val="center"/>
              <w:widowControl/>
              <w:rPr>
                <w:rFonts w:ascii="宋体" w:hAnsi="宋体" w:cs="宋体"/>
                <w:color w:val="000000"/>
                <w:szCs w:val="21"/>
              </w:rPr>
            </w:pPr>
            <w:r>
              <w:rPr>
                <w:rFonts w:hint="eastAsia" w:ascii="宋体" w:hAnsi="宋体" w:cs="宋体"/>
                <w:color w:val="000000"/>
                <w:szCs w:val="21"/>
                <w:lang w:bidi="ar"/>
              </w:rPr>
              <w:t xml:space="preserve">湖滨社区日间照料中心</w:t>
            </w:r>
            <w:r>
              <w:rPr>
                <w:rFonts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1192"/>
              <w:jc w:val="center"/>
              <w:widowControl/>
              <w:rPr>
                <w:rFonts w:ascii="宋体" w:hAnsi="宋体" w:cs="宋体"/>
                <w:color w:val="000000"/>
                <w:szCs w:val="21"/>
              </w:rPr>
            </w:pPr>
            <w:r>
              <w:rPr>
                <w:rFonts w:hint="eastAsia" w:ascii="宋体" w:hAnsi="宋体" w:cs="宋体"/>
                <w:color w:val="000000"/>
                <w:szCs w:val="21"/>
                <w:lang w:bidi="ar"/>
              </w:rPr>
              <w:t xml:space="preserve">助餐</w:t>
            </w:r>
            <w:r>
              <w:rPr>
                <w:rFonts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1192"/>
              <w:jc w:val="center"/>
              <w:widowControl/>
              <w:rPr>
                <w:rFonts w:ascii="宋体" w:hAnsi="宋体" w:cs="宋体"/>
                <w:color w:val="000000"/>
                <w:szCs w:val="21"/>
              </w:rPr>
            </w:pPr>
            <w:r>
              <w:rPr>
                <w:rFonts w:hint="eastAsia" w:ascii="宋体" w:hAnsi="宋体" w:cs="宋体"/>
                <w:color w:val="000000"/>
                <w:szCs w:val="21"/>
                <w:lang w:bidi="ar"/>
              </w:rPr>
              <w:t xml:space="preserve">250</w:t>
            </w:r>
            <w:r>
              <w:rPr>
                <w:rFonts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pStyle w:val="1192"/>
              <w:jc w:val="center"/>
              <w:widowControl/>
              <w:rPr>
                <w:rFonts w:ascii="宋体" w:hAnsi="宋体" w:cs="宋体"/>
                <w:color w:val="000000"/>
                <w:szCs w:val="21"/>
              </w:rPr>
            </w:pPr>
            <w:r>
              <w:rPr>
                <w:rFonts w:hint="eastAsia" w:ascii="宋体" w:hAnsi="宋体" w:cs="宋体"/>
                <w:color w:val="000000"/>
                <w:szCs w:val="21"/>
                <w:lang w:bidi="ar"/>
              </w:rPr>
              <w:t xml:space="preserve">50</w:t>
            </w:r>
            <w:r>
              <w:rPr>
                <w:rFonts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25" w:type="dxa"/>
            <w:vAlign w:val="top"/>
            <w:textDirection w:val="lrTb"/>
            <w:noWrap w:val="false"/>
          </w:tcPr>
          <w:p>
            <w:pPr>
              <w:pStyle w:val="1192"/>
              <w:jc w:val="center"/>
              <w:widowControl/>
              <w:rPr>
                <w:rFonts w:ascii="宋体" w:hAnsi="宋体" w:cs="宋体"/>
                <w:color w:val="000000"/>
                <w:szCs w:val="21"/>
              </w:rPr>
            </w:pPr>
            <w:r>
              <w:rPr>
                <w:rFonts w:ascii="宋体" w:hAnsi="宋体" w:cs="宋体"/>
                <w:color w:val="000000"/>
                <w:szCs w:val="21"/>
              </w:rPr>
            </w:r>
            <w:r/>
          </w:p>
        </w:tc>
      </w:tr>
      <w:tr>
        <w:trPr>
          <w:cantSplit/>
          <w:trHeight w:val="340" w:hRule="exact"/>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pStyle w:val="1192"/>
              <w:jc w:val="center"/>
              <w:widowControl/>
              <w:rPr>
                <w:rFonts w:ascii="宋体" w:hAnsi="宋体" w:cs="宋体"/>
                <w:color w:val="000000"/>
                <w:szCs w:val="21"/>
              </w:rPr>
            </w:pPr>
            <w:r>
              <w:rPr>
                <w:rFonts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2596" w:type="dxa"/>
            <w:vAlign w:val="center"/>
            <w:vMerge w:val="restart"/>
            <w:textDirection w:val="lrTb"/>
            <w:noWrap w:val="false"/>
          </w:tcPr>
          <w:p>
            <w:pPr>
              <w:pStyle w:val="1192"/>
              <w:jc w:val="center"/>
              <w:widowControl/>
              <w:rPr>
                <w:rFonts w:ascii="宋体" w:hAnsi="宋体" w:cs="宋体"/>
                <w:color w:val="000000"/>
                <w:szCs w:val="21"/>
              </w:rPr>
            </w:pPr>
            <w:r>
              <w:rPr>
                <w:rFonts w:hint="eastAsia" w:ascii="宋体" w:hAnsi="宋体" w:cs="仿宋"/>
                <w:szCs w:val="21"/>
              </w:rPr>
              <w:t xml:space="preserve">君子亭</w:t>
            </w:r>
            <w:r>
              <w:rPr>
                <w:rFonts w:hint="eastAsia" w:ascii="宋体" w:hAnsi="宋体" w:cs="宋体"/>
                <w:color w:val="000000"/>
                <w:szCs w:val="21"/>
                <w:lang w:bidi="ar"/>
              </w:rPr>
              <w:t xml:space="preserve">社区日间照料中心</w:t>
            </w:r>
            <w:r>
              <w:rPr>
                <w:rFonts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1192"/>
              <w:jc w:val="center"/>
              <w:widowControl/>
              <w:rPr>
                <w:rFonts w:ascii="宋体" w:hAnsi="宋体" w:cs="宋体"/>
                <w:color w:val="000000"/>
                <w:szCs w:val="21"/>
              </w:rPr>
            </w:pPr>
            <w:r>
              <w:rPr>
                <w:rFonts w:hint="eastAsia" w:ascii="宋体" w:hAnsi="宋体" w:cs="宋体"/>
                <w:color w:val="000000"/>
                <w:szCs w:val="21"/>
                <w:lang w:bidi="ar"/>
              </w:rPr>
              <w:t xml:space="preserve">助餐</w:t>
            </w:r>
            <w:r>
              <w:rPr>
                <w:rFonts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1192"/>
              <w:jc w:val="center"/>
              <w:widowControl/>
              <w:rPr>
                <w:rFonts w:ascii="宋体" w:hAnsi="宋体" w:cs="宋体"/>
                <w:color w:val="000000"/>
                <w:szCs w:val="21"/>
              </w:rPr>
            </w:pPr>
            <w:r>
              <w:rPr>
                <w:rFonts w:hint="eastAsia" w:ascii="宋体" w:hAnsi="宋体" w:cs="宋体"/>
                <w:color w:val="000000"/>
                <w:szCs w:val="21"/>
                <w:lang w:bidi="ar"/>
              </w:rPr>
              <w:t xml:space="preserve">250</w:t>
            </w:r>
            <w:r>
              <w:rPr>
                <w:rFonts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pStyle w:val="1192"/>
              <w:jc w:val="center"/>
              <w:widowControl/>
              <w:rPr>
                <w:rFonts w:ascii="宋体" w:hAnsi="宋体" w:cs="宋体"/>
                <w:color w:val="000000"/>
                <w:szCs w:val="21"/>
              </w:rPr>
            </w:pPr>
            <w:r>
              <w:rPr>
                <w:rFonts w:hint="eastAsia" w:ascii="宋体" w:hAnsi="宋体" w:cs="宋体"/>
                <w:color w:val="000000"/>
                <w:szCs w:val="21"/>
                <w:lang w:bidi="ar"/>
              </w:rPr>
              <w:t xml:space="preserve">95</w:t>
            </w:r>
            <w:r>
              <w:rPr>
                <w:rFonts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25" w:type="dxa"/>
            <w:vAlign w:val="top"/>
            <w:textDirection w:val="lrTb"/>
            <w:noWrap w:val="false"/>
          </w:tcPr>
          <w:p>
            <w:pPr>
              <w:pStyle w:val="1192"/>
              <w:jc w:val="center"/>
              <w:widowControl/>
              <w:rPr>
                <w:rFonts w:ascii="宋体" w:hAnsi="宋体" w:cs="宋体"/>
                <w:color w:val="000000"/>
                <w:szCs w:val="21"/>
              </w:rPr>
            </w:pPr>
            <w:r>
              <w:rPr>
                <w:rFonts w:ascii="宋体" w:hAnsi="宋体" w:cs="宋体"/>
                <w:color w:val="000000"/>
                <w:szCs w:val="21"/>
              </w:rPr>
            </w:r>
            <w:r/>
          </w:p>
        </w:tc>
      </w:tr>
      <w:tr>
        <w:trPr>
          <w:cantSplit/>
          <w:trHeight w:val="340" w:hRule="exact"/>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pStyle w:val="1192"/>
              <w:jc w:val="center"/>
              <w:widowControl/>
              <w:rPr>
                <w:rFonts w:ascii="宋体" w:hAnsi="宋体" w:cs="宋体"/>
                <w:color w:val="000000"/>
                <w:szCs w:val="21"/>
              </w:rPr>
            </w:pPr>
            <w:r>
              <w:rPr>
                <w:rFonts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2596" w:type="dxa"/>
            <w:vAlign w:val="center"/>
            <w:vMerge w:val="continue"/>
            <w:textDirection w:val="lrTb"/>
            <w:noWrap w:val="false"/>
          </w:tcPr>
          <w:p>
            <w:pPr>
              <w:pStyle w:val="1192"/>
              <w:jc w:val="center"/>
              <w:widowControl/>
              <w:rPr>
                <w:rFonts w:ascii="宋体" w:hAnsi="宋体" w:cs="宋体"/>
                <w:color w:val="000000"/>
                <w:szCs w:val="21"/>
              </w:rPr>
            </w:pPr>
            <w:r>
              <w:rPr>
                <w:rFonts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1192"/>
              <w:jc w:val="center"/>
              <w:widowControl/>
              <w:rPr>
                <w:rFonts w:ascii="宋体" w:hAnsi="宋体" w:cs="宋体"/>
                <w:color w:val="000000"/>
                <w:szCs w:val="21"/>
              </w:rPr>
            </w:pPr>
            <w:r>
              <w:rPr>
                <w:rFonts w:hint="eastAsia" w:ascii="宋体" w:hAnsi="宋体" w:cs="宋体"/>
                <w:color w:val="000000"/>
                <w:szCs w:val="21"/>
                <w:lang w:bidi="ar"/>
              </w:rPr>
              <w:t xml:space="preserve">餐点</w:t>
            </w:r>
            <w:r>
              <w:rPr>
                <w:rFonts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1192"/>
              <w:jc w:val="center"/>
              <w:widowControl/>
              <w:rPr>
                <w:rFonts w:ascii="宋体" w:hAnsi="宋体" w:cs="宋体"/>
                <w:color w:val="000000"/>
                <w:szCs w:val="21"/>
              </w:rPr>
            </w:pPr>
            <w:r>
              <w:rPr>
                <w:rFonts w:hint="eastAsia" w:ascii="宋体" w:hAnsi="宋体" w:cs="宋体"/>
                <w:color w:val="000000"/>
                <w:szCs w:val="21"/>
                <w:lang w:bidi="ar"/>
              </w:rPr>
              <w:t xml:space="preserve">250</w:t>
            </w:r>
            <w:r>
              <w:rPr>
                <w:rFonts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pStyle w:val="1192"/>
              <w:jc w:val="center"/>
              <w:widowControl/>
              <w:rPr>
                <w:rFonts w:ascii="宋体" w:hAnsi="宋体" w:cs="宋体"/>
                <w:color w:val="000000"/>
                <w:szCs w:val="21"/>
              </w:rPr>
            </w:pPr>
            <w:r>
              <w:rPr>
                <w:rFonts w:hint="eastAsia" w:ascii="宋体" w:hAnsi="宋体" w:cs="宋体"/>
                <w:color w:val="000000"/>
                <w:szCs w:val="21"/>
                <w:lang w:bidi="ar"/>
              </w:rPr>
              <w:t xml:space="preserve">75</w:t>
            </w:r>
            <w:r>
              <w:rPr>
                <w:rFonts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25" w:type="dxa"/>
            <w:vAlign w:val="top"/>
            <w:textDirection w:val="lrTb"/>
            <w:noWrap w:val="false"/>
          </w:tcPr>
          <w:p>
            <w:pPr>
              <w:pStyle w:val="1192"/>
              <w:jc w:val="center"/>
              <w:widowControl/>
              <w:rPr>
                <w:rFonts w:ascii="宋体" w:hAnsi="宋体" w:cs="宋体"/>
                <w:color w:val="000000"/>
                <w:szCs w:val="21"/>
              </w:rPr>
            </w:pPr>
            <w:r>
              <w:rPr>
                <w:rFonts w:hint="eastAsia" w:ascii="宋体" w:hAnsi="宋体" w:cs="宋体"/>
                <w:color w:val="000000"/>
                <w:szCs w:val="21"/>
                <w:lang w:bidi="ar"/>
              </w:rPr>
              <w:t xml:space="preserve">随餐提供</w:t>
            </w:r>
            <w:r>
              <w:rPr>
                <w:rFonts w:ascii="宋体" w:hAnsi="宋体" w:cs="宋体"/>
                <w:color w:val="000000"/>
                <w:szCs w:val="21"/>
              </w:rPr>
            </w:r>
            <w:r/>
          </w:p>
        </w:tc>
      </w:tr>
      <w:tr>
        <w:trPr>
          <w:cantSplit/>
          <w:trHeight w:val="340" w:hRule="exact"/>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pStyle w:val="1192"/>
              <w:jc w:val="center"/>
              <w:widowControl/>
              <w:rPr>
                <w:rFonts w:ascii="宋体" w:hAnsi="宋体" w:cs="宋体"/>
                <w:color w:val="000000"/>
                <w:szCs w:val="21"/>
              </w:rPr>
            </w:pPr>
            <w:r>
              <w:rPr>
                <w:rFonts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2596" w:type="dxa"/>
            <w:vAlign w:val="center"/>
            <w:textDirection w:val="lrTb"/>
            <w:noWrap w:val="false"/>
          </w:tcPr>
          <w:p>
            <w:pPr>
              <w:pStyle w:val="1192"/>
              <w:jc w:val="center"/>
              <w:widowControl/>
              <w:rPr>
                <w:rFonts w:ascii="宋体" w:hAnsi="宋体" w:cs="宋体"/>
                <w:color w:val="000000"/>
                <w:szCs w:val="21"/>
              </w:rPr>
            </w:pPr>
            <w:r>
              <w:rPr>
                <w:rFonts w:hint="eastAsia" w:ascii="宋体" w:hAnsi="宋体" w:cs="宋体"/>
                <w:color w:val="000000"/>
                <w:szCs w:val="21"/>
                <w:lang w:bidi="ar"/>
              </w:rPr>
              <w:t xml:space="preserve">仁和社区日间照料中心</w:t>
            </w:r>
            <w:r>
              <w:rPr>
                <w:rFonts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1192"/>
              <w:jc w:val="center"/>
              <w:widowControl/>
              <w:rPr>
                <w:rFonts w:ascii="宋体" w:hAnsi="宋体" w:cs="宋体"/>
                <w:color w:val="000000"/>
                <w:szCs w:val="21"/>
              </w:rPr>
            </w:pPr>
            <w:r>
              <w:rPr>
                <w:rFonts w:hint="eastAsia" w:ascii="宋体" w:hAnsi="宋体" w:cs="宋体"/>
                <w:color w:val="000000"/>
                <w:szCs w:val="21"/>
                <w:lang w:bidi="ar"/>
              </w:rPr>
              <w:t xml:space="preserve">助餐</w:t>
            </w:r>
            <w:r>
              <w:rPr>
                <w:rFonts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1192"/>
              <w:jc w:val="center"/>
              <w:widowControl/>
              <w:rPr>
                <w:rFonts w:ascii="宋体" w:hAnsi="宋体" w:cs="宋体"/>
                <w:color w:val="000000"/>
                <w:szCs w:val="21"/>
              </w:rPr>
            </w:pPr>
            <w:r>
              <w:rPr>
                <w:rFonts w:hint="eastAsia" w:ascii="宋体" w:hAnsi="宋体" w:cs="宋体"/>
                <w:color w:val="000000"/>
                <w:szCs w:val="21"/>
                <w:lang w:bidi="ar"/>
              </w:rPr>
              <w:t xml:space="preserve">250</w:t>
            </w:r>
            <w:r>
              <w:rPr>
                <w:rFonts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pStyle w:val="1192"/>
              <w:jc w:val="center"/>
              <w:widowControl/>
              <w:rPr>
                <w:rFonts w:ascii="宋体" w:hAnsi="宋体" w:cs="宋体"/>
                <w:color w:val="000000"/>
                <w:szCs w:val="21"/>
              </w:rPr>
            </w:pPr>
            <w:r>
              <w:rPr>
                <w:rFonts w:hint="eastAsia" w:ascii="宋体" w:hAnsi="宋体" w:cs="宋体"/>
                <w:color w:val="000000"/>
                <w:szCs w:val="21"/>
                <w:lang w:bidi="ar"/>
              </w:rPr>
              <w:t xml:space="preserve">80</w:t>
            </w:r>
            <w:r>
              <w:rPr>
                <w:rFonts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25" w:type="dxa"/>
            <w:vAlign w:val="top"/>
            <w:textDirection w:val="lrTb"/>
            <w:noWrap w:val="false"/>
          </w:tcPr>
          <w:p>
            <w:pPr>
              <w:pStyle w:val="1192"/>
              <w:jc w:val="center"/>
              <w:widowControl/>
              <w:rPr>
                <w:rFonts w:ascii="宋体" w:hAnsi="宋体" w:cs="宋体"/>
                <w:color w:val="000000"/>
                <w:szCs w:val="21"/>
              </w:rPr>
            </w:pPr>
            <w:r>
              <w:rPr>
                <w:rFonts w:ascii="宋体" w:hAnsi="宋体" w:cs="宋体"/>
                <w:color w:val="000000"/>
                <w:szCs w:val="21"/>
              </w:rPr>
            </w:r>
            <w:r/>
          </w:p>
        </w:tc>
      </w:tr>
      <w:tr>
        <w:trPr>
          <w:cantSplit/>
          <w:trHeight w:val="340" w:hRule="exact"/>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pStyle w:val="1192"/>
              <w:jc w:val="center"/>
              <w:widowControl/>
              <w:rPr>
                <w:rFonts w:ascii="宋体" w:hAnsi="宋体" w:cs="宋体"/>
                <w:color w:val="000000"/>
                <w:szCs w:val="21"/>
              </w:rPr>
            </w:pPr>
            <w:r>
              <w:rPr>
                <w:rFonts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2596" w:type="dxa"/>
            <w:vAlign w:val="center"/>
            <w:vMerge w:val="restart"/>
            <w:textDirection w:val="lrTb"/>
            <w:noWrap w:val="false"/>
          </w:tcPr>
          <w:p>
            <w:pPr>
              <w:pStyle w:val="1192"/>
              <w:jc w:val="center"/>
              <w:widowControl/>
              <w:rPr>
                <w:rFonts w:ascii="宋体" w:hAnsi="宋体" w:cs="宋体"/>
                <w:color w:val="000000"/>
                <w:szCs w:val="21"/>
              </w:rPr>
            </w:pPr>
            <w:r>
              <w:rPr>
                <w:rFonts w:hint="eastAsia" w:ascii="宋体" w:hAnsi="宋体" w:cs="宋体"/>
                <w:color w:val="000000"/>
                <w:szCs w:val="21"/>
                <w:lang w:bidi="ar"/>
              </w:rPr>
              <w:t xml:space="preserve">新城社区助餐点</w:t>
            </w:r>
            <w:r>
              <w:rPr>
                <w:rFonts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1192"/>
              <w:jc w:val="center"/>
              <w:widowControl/>
              <w:rPr>
                <w:rFonts w:ascii="宋体" w:hAnsi="宋体" w:cs="宋体"/>
                <w:color w:val="000000"/>
                <w:szCs w:val="21"/>
              </w:rPr>
            </w:pPr>
            <w:r>
              <w:rPr>
                <w:rFonts w:hint="eastAsia" w:ascii="宋体" w:hAnsi="宋体" w:cs="宋体"/>
                <w:color w:val="000000"/>
                <w:szCs w:val="21"/>
                <w:lang w:bidi="ar"/>
              </w:rPr>
              <w:t xml:space="preserve">助餐</w:t>
            </w:r>
            <w:r>
              <w:rPr>
                <w:rFonts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1192"/>
              <w:jc w:val="center"/>
              <w:widowControl/>
              <w:rPr>
                <w:rFonts w:ascii="宋体" w:hAnsi="宋体" w:cs="宋体"/>
                <w:color w:val="000000"/>
                <w:szCs w:val="21"/>
              </w:rPr>
            </w:pPr>
            <w:r>
              <w:rPr>
                <w:rFonts w:hint="eastAsia" w:ascii="宋体" w:hAnsi="宋体" w:cs="宋体"/>
                <w:color w:val="000000"/>
                <w:szCs w:val="21"/>
                <w:lang w:bidi="ar"/>
              </w:rPr>
              <w:t xml:space="preserve">250</w:t>
            </w:r>
            <w:r>
              <w:rPr>
                <w:rFonts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pStyle w:val="1192"/>
              <w:jc w:val="center"/>
              <w:widowControl/>
              <w:rPr>
                <w:rFonts w:ascii="宋体" w:hAnsi="宋体" w:cs="宋体"/>
                <w:color w:val="000000"/>
                <w:szCs w:val="21"/>
              </w:rPr>
            </w:pPr>
            <w:r>
              <w:rPr>
                <w:rFonts w:hint="eastAsia" w:ascii="宋体" w:hAnsi="宋体" w:cs="宋体"/>
                <w:color w:val="000000"/>
                <w:szCs w:val="21"/>
                <w:lang w:bidi="ar"/>
              </w:rPr>
              <w:t xml:space="preserve">35</w:t>
            </w:r>
            <w:r>
              <w:rPr>
                <w:rFonts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25" w:type="dxa"/>
            <w:vAlign w:val="top"/>
            <w:textDirection w:val="lrTb"/>
            <w:noWrap w:val="false"/>
          </w:tcPr>
          <w:p>
            <w:pPr>
              <w:pStyle w:val="1192"/>
              <w:jc w:val="center"/>
              <w:widowControl/>
              <w:rPr>
                <w:rFonts w:ascii="宋体" w:hAnsi="宋体" w:cs="宋体"/>
                <w:color w:val="000000"/>
                <w:szCs w:val="21"/>
              </w:rPr>
            </w:pPr>
            <w:r>
              <w:rPr>
                <w:rFonts w:ascii="宋体" w:hAnsi="宋体" w:cs="宋体"/>
                <w:color w:val="000000"/>
                <w:szCs w:val="21"/>
              </w:rPr>
            </w:r>
            <w:r/>
          </w:p>
        </w:tc>
      </w:tr>
      <w:tr>
        <w:trPr>
          <w:cantSplit/>
          <w:trHeight w:val="340" w:hRule="exact"/>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pStyle w:val="1192"/>
              <w:jc w:val="center"/>
              <w:widowControl/>
              <w:rPr>
                <w:rFonts w:ascii="宋体" w:hAnsi="宋体" w:cs="宋体"/>
                <w:color w:val="000000"/>
                <w:szCs w:val="21"/>
              </w:rPr>
            </w:pPr>
            <w:r>
              <w:rPr>
                <w:rFonts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2596" w:type="dxa"/>
            <w:vAlign w:val="center"/>
            <w:vMerge w:val="continue"/>
            <w:textDirection w:val="lrTb"/>
            <w:noWrap w:val="false"/>
          </w:tcPr>
          <w:p>
            <w:pPr>
              <w:pStyle w:val="1192"/>
              <w:jc w:val="center"/>
              <w:widowControl/>
              <w:rPr>
                <w:rFonts w:ascii="宋体" w:hAnsi="宋体" w:cs="宋体"/>
                <w:color w:val="000000"/>
                <w:szCs w:val="21"/>
              </w:rPr>
            </w:pPr>
            <w:r>
              <w:rPr>
                <w:rFonts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1192"/>
              <w:jc w:val="center"/>
              <w:widowControl/>
              <w:rPr>
                <w:rFonts w:ascii="宋体" w:hAnsi="宋体" w:cs="宋体"/>
                <w:color w:val="000000"/>
                <w:szCs w:val="21"/>
              </w:rPr>
            </w:pPr>
            <w:r>
              <w:rPr>
                <w:rFonts w:hint="eastAsia" w:ascii="宋体" w:hAnsi="宋体" w:cs="宋体"/>
                <w:color w:val="000000"/>
                <w:szCs w:val="21"/>
                <w:lang w:bidi="ar"/>
              </w:rPr>
              <w:t xml:space="preserve">餐点</w:t>
            </w:r>
            <w:r>
              <w:rPr>
                <w:rFonts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1192"/>
              <w:jc w:val="center"/>
              <w:widowControl/>
              <w:rPr>
                <w:rFonts w:ascii="宋体" w:hAnsi="宋体" w:cs="宋体"/>
                <w:color w:val="000000"/>
                <w:szCs w:val="21"/>
              </w:rPr>
            </w:pPr>
            <w:r>
              <w:rPr>
                <w:rFonts w:hint="eastAsia" w:ascii="宋体" w:hAnsi="宋体" w:cs="宋体"/>
                <w:color w:val="000000"/>
                <w:szCs w:val="21"/>
                <w:lang w:bidi="ar"/>
              </w:rPr>
              <w:t xml:space="preserve">250</w:t>
            </w:r>
            <w:r>
              <w:rPr>
                <w:rFonts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pStyle w:val="1192"/>
              <w:jc w:val="center"/>
              <w:widowControl/>
              <w:rPr>
                <w:rFonts w:ascii="宋体" w:hAnsi="宋体" w:cs="宋体"/>
                <w:color w:val="000000"/>
                <w:szCs w:val="21"/>
              </w:rPr>
            </w:pPr>
            <w:r>
              <w:rPr>
                <w:rFonts w:hint="eastAsia" w:ascii="宋体" w:hAnsi="宋体" w:cs="宋体"/>
                <w:color w:val="000000"/>
                <w:szCs w:val="21"/>
                <w:lang w:bidi="ar"/>
              </w:rPr>
              <w:t xml:space="preserve">30</w:t>
            </w:r>
            <w:r>
              <w:rPr>
                <w:rFonts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25" w:type="dxa"/>
            <w:vAlign w:val="top"/>
            <w:textDirection w:val="lrTb"/>
            <w:noWrap w:val="false"/>
          </w:tcPr>
          <w:p>
            <w:pPr>
              <w:pStyle w:val="1192"/>
              <w:jc w:val="center"/>
              <w:widowControl/>
              <w:rPr>
                <w:rFonts w:ascii="宋体" w:hAnsi="宋体" w:cs="宋体"/>
                <w:color w:val="000000"/>
                <w:szCs w:val="21"/>
              </w:rPr>
            </w:pPr>
            <w:r>
              <w:rPr>
                <w:rFonts w:hint="eastAsia" w:ascii="宋体" w:hAnsi="宋体" w:cs="宋体"/>
                <w:color w:val="000000"/>
                <w:szCs w:val="21"/>
                <w:lang w:bidi="ar"/>
              </w:rPr>
              <w:t xml:space="preserve">随餐提供</w:t>
            </w:r>
            <w:r>
              <w:rPr>
                <w:rFonts w:ascii="宋体" w:hAnsi="宋体" w:cs="宋体"/>
                <w:color w:val="000000"/>
                <w:szCs w:val="21"/>
              </w:rPr>
            </w:r>
            <w:r/>
          </w:p>
        </w:tc>
      </w:tr>
      <w:tr>
        <w:trPr>
          <w:cantSplit/>
          <w:trHeight w:val="340" w:hRule="exact"/>
        </w:trPr>
        <w:tc>
          <w:tcPr>
            <w:shd w:val="clear" w:color="auto" w:fill="ffffff"/>
            <w:tcBorders>
              <w:top w:val="single" w:color="000000" w:sz="4" w:space="0"/>
              <w:left w:val="single" w:color="000000" w:sz="4" w:space="0"/>
              <w:right w:val="single" w:color="000000" w:sz="4" w:space="0"/>
            </w:tcBorders>
            <w:tcW w:w="1080" w:type="dxa"/>
            <w:vAlign w:val="center"/>
            <w:vMerge w:val="restart"/>
            <w:textDirection w:val="lrTb"/>
            <w:noWrap w:val="false"/>
          </w:tcPr>
          <w:p>
            <w:pPr>
              <w:pStyle w:val="1192"/>
              <w:jc w:val="center"/>
              <w:rPr>
                <w:rFonts w:ascii="宋体" w:hAnsi="宋体" w:cs="宋体"/>
                <w:color w:val="000000"/>
                <w:szCs w:val="21"/>
              </w:rPr>
            </w:pPr>
            <w:r>
              <w:rPr>
                <w:rFonts w:hint="eastAsia" w:ascii="宋体" w:hAnsi="宋体" w:cs="宋体"/>
                <w:color w:val="000000"/>
                <w:szCs w:val="21"/>
                <w:lang w:bidi="ar"/>
              </w:rPr>
              <w:t xml:space="preserve">采购包</w:t>
            </w:r>
            <w:r>
              <w:rPr>
                <w:rFonts w:ascii="宋体" w:hAnsi="宋体" w:cs="宋体"/>
                <w:color w:val="000000"/>
                <w:szCs w:val="21"/>
                <w:lang w:bidi="ar"/>
              </w:rPr>
              <w:t xml:space="preserve">2</w:t>
            </w:r>
            <w:r>
              <w:rPr>
                <w:rFonts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2596" w:type="dxa"/>
            <w:vAlign w:val="center"/>
            <w:textDirection w:val="lrTb"/>
            <w:noWrap w:val="false"/>
          </w:tcPr>
          <w:p>
            <w:pPr>
              <w:pStyle w:val="1192"/>
              <w:jc w:val="center"/>
              <w:widowControl/>
              <w:rPr>
                <w:rFonts w:ascii="宋体" w:hAnsi="宋体" w:cs="宋体"/>
                <w:color w:val="000000"/>
                <w:szCs w:val="21"/>
              </w:rPr>
            </w:pPr>
            <w:r>
              <w:rPr>
                <w:rFonts w:hint="eastAsia" w:ascii="宋体" w:hAnsi="宋体" w:cs="宋体"/>
                <w:color w:val="000000"/>
                <w:szCs w:val="21"/>
                <w:lang w:bidi="ar"/>
              </w:rPr>
              <w:t xml:space="preserve">石牌社区日间照料中心</w:t>
            </w:r>
            <w:r>
              <w:rPr>
                <w:rFonts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1192"/>
              <w:jc w:val="center"/>
              <w:widowControl/>
              <w:rPr>
                <w:rFonts w:ascii="宋体" w:hAnsi="宋体" w:cs="宋体"/>
                <w:color w:val="000000"/>
                <w:szCs w:val="21"/>
              </w:rPr>
            </w:pPr>
            <w:r>
              <w:rPr>
                <w:rFonts w:hint="eastAsia" w:ascii="宋体" w:hAnsi="宋体" w:cs="宋体"/>
                <w:color w:val="000000"/>
                <w:szCs w:val="21"/>
                <w:lang w:bidi="ar"/>
              </w:rPr>
              <w:t xml:space="preserve">助餐</w:t>
            </w:r>
            <w:r>
              <w:rPr>
                <w:rFonts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1192"/>
              <w:jc w:val="center"/>
              <w:widowControl/>
              <w:rPr>
                <w:rFonts w:ascii="宋体" w:hAnsi="宋体" w:cs="宋体"/>
                <w:color w:val="000000"/>
                <w:szCs w:val="21"/>
              </w:rPr>
            </w:pPr>
            <w:r>
              <w:rPr>
                <w:rFonts w:hint="eastAsia" w:ascii="宋体" w:hAnsi="宋体" w:cs="宋体"/>
                <w:color w:val="000000"/>
                <w:szCs w:val="21"/>
                <w:lang w:bidi="ar"/>
              </w:rPr>
              <w:t xml:space="preserve">250</w:t>
            </w:r>
            <w:r>
              <w:rPr>
                <w:rFonts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pStyle w:val="1192"/>
              <w:jc w:val="center"/>
              <w:widowControl/>
              <w:rPr>
                <w:rFonts w:ascii="宋体" w:hAnsi="宋体" w:cs="宋体"/>
                <w:color w:val="000000"/>
                <w:szCs w:val="21"/>
              </w:rPr>
            </w:pPr>
            <w:r>
              <w:rPr>
                <w:rFonts w:hint="eastAsia" w:ascii="宋体" w:hAnsi="宋体" w:cs="宋体"/>
                <w:color w:val="000000"/>
                <w:szCs w:val="21"/>
                <w:lang w:bidi="ar"/>
              </w:rPr>
              <w:t xml:space="preserve">35</w:t>
            </w:r>
            <w:r>
              <w:rPr>
                <w:rFonts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25" w:type="dxa"/>
            <w:vAlign w:val="top"/>
            <w:textDirection w:val="lrTb"/>
            <w:noWrap w:val="false"/>
          </w:tcPr>
          <w:p>
            <w:pPr>
              <w:pStyle w:val="1192"/>
              <w:jc w:val="center"/>
              <w:widowControl/>
              <w:rPr>
                <w:rFonts w:ascii="宋体" w:hAnsi="宋体" w:cs="宋体"/>
                <w:color w:val="000000"/>
                <w:szCs w:val="21"/>
              </w:rPr>
            </w:pPr>
            <w:r>
              <w:rPr>
                <w:rFonts w:ascii="宋体" w:hAnsi="宋体" w:cs="宋体"/>
                <w:color w:val="000000"/>
                <w:szCs w:val="21"/>
              </w:rPr>
            </w:r>
            <w:r/>
          </w:p>
        </w:tc>
      </w:tr>
      <w:tr>
        <w:trPr>
          <w:cantSplit/>
          <w:trHeight w:val="340" w:hRule="exact"/>
        </w:trPr>
        <w:tc>
          <w:tcPr>
            <w:shd w:val="clear" w:color="auto" w:fill="ffffff"/>
            <w:tcBorders>
              <w:left w:val="single" w:color="000000" w:sz="4" w:space="0"/>
              <w:right w:val="single" w:color="000000" w:sz="4" w:space="0"/>
            </w:tcBorders>
            <w:tcW w:w="1080" w:type="dxa"/>
            <w:vAlign w:val="center"/>
            <w:vMerge w:val="continue"/>
            <w:textDirection w:val="lrTb"/>
            <w:noWrap w:val="false"/>
          </w:tcPr>
          <w:p>
            <w:pPr>
              <w:pStyle w:val="1192"/>
              <w:jc w:val="center"/>
              <w:rPr>
                <w:rFonts w:ascii="宋体" w:hAnsi="宋体" w:cs="宋体"/>
                <w:color w:val="000000"/>
                <w:szCs w:val="21"/>
              </w:rPr>
            </w:pPr>
            <w:r>
              <w:rPr>
                <w:rFonts w:ascii="宋体" w:hAnsi="宋体" w:cs="宋体"/>
                <w:color w:val="000000"/>
                <w:szCs w:val="21"/>
              </w:rPr>
            </w:r>
            <w:r/>
          </w:p>
        </w:tc>
        <w:tc>
          <w:tcPr>
            <w:shd w:val="clear" w:color="auto" w:fill="ffffff"/>
            <w:tcBorders>
              <w:top w:val="single" w:color="000000" w:sz="4" w:space="0"/>
              <w:left w:val="single" w:color="000000" w:sz="4" w:space="0"/>
              <w:right w:val="single" w:color="000000" w:sz="4" w:space="0"/>
            </w:tcBorders>
            <w:tcW w:w="2596" w:type="dxa"/>
            <w:vAlign w:val="center"/>
            <w:vMerge w:val="restart"/>
            <w:textDirection w:val="lrTb"/>
            <w:noWrap w:val="false"/>
          </w:tcPr>
          <w:p>
            <w:pPr>
              <w:pStyle w:val="1192"/>
              <w:jc w:val="center"/>
              <w:widowControl/>
              <w:rPr>
                <w:rFonts w:ascii="宋体" w:hAnsi="宋体" w:cs="宋体"/>
                <w:color w:val="000000"/>
                <w:szCs w:val="21"/>
              </w:rPr>
            </w:pPr>
            <w:r>
              <w:rPr>
                <w:rFonts w:hint="eastAsia" w:ascii="宋体" w:hAnsi="宋体" w:cs="宋体"/>
                <w:color w:val="000000"/>
                <w:szCs w:val="21"/>
                <w:lang w:bidi="ar"/>
              </w:rPr>
              <w:t xml:space="preserve">年丰社区日间照料中心</w:t>
            </w:r>
            <w:r>
              <w:rPr>
                <w:rFonts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1192"/>
              <w:jc w:val="center"/>
              <w:widowControl/>
              <w:rPr>
                <w:rFonts w:ascii="宋体" w:hAnsi="宋体" w:cs="宋体"/>
                <w:color w:val="000000"/>
                <w:szCs w:val="21"/>
              </w:rPr>
            </w:pPr>
            <w:r>
              <w:rPr>
                <w:rFonts w:hint="eastAsia" w:ascii="宋体" w:hAnsi="宋体" w:cs="宋体"/>
                <w:color w:val="000000"/>
                <w:szCs w:val="21"/>
                <w:lang w:bidi="ar"/>
              </w:rPr>
              <w:t xml:space="preserve">助餐</w:t>
            </w:r>
            <w:r>
              <w:rPr>
                <w:rFonts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1192"/>
              <w:jc w:val="center"/>
              <w:widowControl/>
              <w:rPr>
                <w:rFonts w:ascii="宋体" w:hAnsi="宋体" w:cs="宋体"/>
                <w:color w:val="000000"/>
                <w:szCs w:val="21"/>
              </w:rPr>
            </w:pPr>
            <w:r>
              <w:rPr>
                <w:rFonts w:hint="eastAsia" w:ascii="宋体" w:hAnsi="宋体" w:cs="宋体"/>
                <w:color w:val="000000"/>
                <w:szCs w:val="21"/>
                <w:lang w:bidi="ar"/>
              </w:rPr>
              <w:t xml:space="preserve">250</w:t>
            </w:r>
            <w:r>
              <w:rPr>
                <w:rFonts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pStyle w:val="1192"/>
              <w:jc w:val="center"/>
              <w:widowControl/>
              <w:rPr>
                <w:rFonts w:ascii="宋体" w:hAnsi="宋体" w:cs="宋体"/>
                <w:color w:val="000000"/>
                <w:szCs w:val="21"/>
              </w:rPr>
            </w:pPr>
            <w:r>
              <w:rPr>
                <w:rFonts w:hint="eastAsia" w:ascii="宋体" w:hAnsi="宋体" w:cs="宋体"/>
                <w:color w:val="000000"/>
                <w:szCs w:val="21"/>
                <w:lang w:bidi="ar"/>
              </w:rPr>
              <w:t xml:space="preserve">50</w:t>
            </w:r>
            <w:r>
              <w:rPr>
                <w:rFonts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25" w:type="dxa"/>
            <w:vAlign w:val="top"/>
            <w:textDirection w:val="lrTb"/>
            <w:noWrap w:val="false"/>
          </w:tcPr>
          <w:p>
            <w:pPr>
              <w:pStyle w:val="1192"/>
              <w:jc w:val="center"/>
              <w:widowControl/>
              <w:rPr>
                <w:rFonts w:ascii="宋体" w:hAnsi="宋体" w:cs="宋体"/>
                <w:color w:val="000000"/>
                <w:szCs w:val="21"/>
              </w:rPr>
            </w:pPr>
            <w:r>
              <w:rPr>
                <w:rFonts w:ascii="宋体" w:hAnsi="宋体" w:cs="宋体"/>
                <w:color w:val="000000"/>
                <w:szCs w:val="21"/>
              </w:rPr>
            </w:r>
            <w:r/>
          </w:p>
        </w:tc>
      </w:tr>
      <w:tr>
        <w:trPr>
          <w:cantSplit/>
          <w:trHeight w:val="340" w:hRule="exact"/>
        </w:trPr>
        <w:tc>
          <w:tcPr>
            <w:shd w:val="clear" w:color="auto" w:fill="ffffff"/>
            <w:tcBorders>
              <w:left w:val="single" w:color="000000" w:sz="4" w:space="0"/>
              <w:right w:val="single" w:color="000000" w:sz="4" w:space="0"/>
            </w:tcBorders>
            <w:tcW w:w="1080" w:type="dxa"/>
            <w:vAlign w:val="center"/>
            <w:vMerge w:val="continue"/>
            <w:textDirection w:val="lrTb"/>
            <w:noWrap w:val="false"/>
          </w:tcPr>
          <w:p>
            <w:pPr>
              <w:pStyle w:val="1192"/>
              <w:jc w:val="center"/>
              <w:rPr>
                <w:rFonts w:ascii="宋体" w:hAnsi="宋体" w:cs="宋体"/>
                <w:color w:val="000000"/>
                <w:szCs w:val="21"/>
              </w:rPr>
            </w:pPr>
            <w:r>
              <w:rPr>
                <w:rFonts w:ascii="宋体" w:hAnsi="宋体" w:cs="宋体"/>
                <w:color w:val="000000"/>
                <w:szCs w:val="21"/>
              </w:rPr>
            </w:r>
            <w:r/>
          </w:p>
        </w:tc>
        <w:tc>
          <w:tcPr>
            <w:shd w:val="clear" w:color="auto" w:fill="ffffff"/>
            <w:tcBorders>
              <w:left w:val="single" w:color="000000" w:sz="4" w:space="0"/>
              <w:bottom w:val="single" w:color="000000" w:sz="4" w:space="0"/>
              <w:right w:val="single" w:color="000000" w:sz="4" w:space="0"/>
            </w:tcBorders>
            <w:tcW w:w="2596" w:type="dxa"/>
            <w:vAlign w:val="center"/>
            <w:vMerge w:val="continue"/>
            <w:textDirection w:val="lrTb"/>
            <w:noWrap w:val="false"/>
          </w:tcPr>
          <w:p>
            <w:pPr>
              <w:pStyle w:val="1192"/>
              <w:jc w:val="center"/>
              <w:widowControl/>
              <w:rPr>
                <w:rFonts w:ascii="宋体" w:hAnsi="宋体" w:cs="宋体"/>
                <w:color w:val="000000"/>
                <w:szCs w:val="21"/>
              </w:rPr>
            </w:pPr>
            <w:r>
              <w:rPr>
                <w:rFonts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1192"/>
              <w:jc w:val="center"/>
              <w:widowControl/>
              <w:rPr>
                <w:rFonts w:ascii="宋体" w:hAnsi="宋体" w:cs="宋体"/>
                <w:color w:val="000000"/>
                <w:szCs w:val="21"/>
              </w:rPr>
            </w:pPr>
            <w:r>
              <w:rPr>
                <w:rFonts w:hint="eastAsia" w:ascii="宋体" w:hAnsi="宋体" w:cs="宋体"/>
                <w:color w:val="000000"/>
                <w:szCs w:val="21"/>
                <w:lang w:bidi="ar"/>
              </w:rPr>
              <w:t xml:space="preserve">餐点</w:t>
            </w:r>
            <w:r>
              <w:rPr>
                <w:rFonts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1192"/>
              <w:jc w:val="center"/>
              <w:widowControl/>
              <w:rPr>
                <w:rFonts w:ascii="宋体" w:hAnsi="宋体" w:cs="宋体"/>
                <w:color w:val="000000"/>
                <w:szCs w:val="21"/>
              </w:rPr>
            </w:pPr>
            <w:r>
              <w:rPr>
                <w:rFonts w:hint="eastAsia" w:ascii="宋体" w:hAnsi="宋体" w:cs="宋体"/>
                <w:color w:val="000000"/>
                <w:szCs w:val="21"/>
                <w:lang w:bidi="ar"/>
              </w:rPr>
              <w:t xml:space="preserve">104</w:t>
            </w:r>
            <w:r>
              <w:rPr>
                <w:rFonts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pStyle w:val="1192"/>
              <w:jc w:val="center"/>
              <w:widowControl/>
              <w:rPr>
                <w:rFonts w:ascii="宋体" w:hAnsi="宋体" w:cs="宋体"/>
                <w:color w:val="000000"/>
                <w:szCs w:val="21"/>
              </w:rPr>
            </w:pPr>
            <w:r>
              <w:rPr>
                <w:rFonts w:hint="eastAsia" w:ascii="宋体" w:hAnsi="宋体" w:cs="宋体"/>
                <w:color w:val="000000"/>
                <w:szCs w:val="21"/>
                <w:lang w:bidi="ar"/>
              </w:rPr>
              <w:t xml:space="preserve">35</w:t>
            </w:r>
            <w:r>
              <w:rPr>
                <w:rFonts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pStyle w:val="1192"/>
              <w:jc w:val="center"/>
              <w:widowControl/>
              <w:rPr>
                <w:rFonts w:ascii="宋体" w:hAnsi="宋体" w:cs="宋体"/>
                <w:color w:val="000000"/>
                <w:szCs w:val="21"/>
              </w:rPr>
            </w:pPr>
            <w:r>
              <w:rPr>
                <w:rFonts w:hint="eastAsia" w:ascii="宋体" w:hAnsi="宋体" w:cs="宋体"/>
                <w:color w:val="000000"/>
                <w:szCs w:val="21"/>
                <w:lang w:bidi="ar"/>
              </w:rPr>
              <w:t xml:space="preserve">每周2次</w:t>
            </w:r>
            <w:r>
              <w:rPr>
                <w:rFonts w:ascii="宋体" w:hAnsi="宋体" w:cs="宋体"/>
                <w:color w:val="000000"/>
                <w:szCs w:val="21"/>
              </w:rPr>
            </w:r>
            <w:r/>
          </w:p>
        </w:tc>
      </w:tr>
      <w:tr>
        <w:trPr>
          <w:cantSplit/>
          <w:trHeight w:val="340" w:hRule="exact"/>
        </w:trPr>
        <w:tc>
          <w:tcPr>
            <w:shd w:val="clear" w:color="auto" w:fill="ffffff"/>
            <w:tcBorders>
              <w:left w:val="single" w:color="000000" w:sz="4" w:space="0"/>
              <w:right w:val="single" w:color="000000" w:sz="4" w:space="0"/>
            </w:tcBorders>
            <w:tcW w:w="1080" w:type="dxa"/>
            <w:vAlign w:val="center"/>
            <w:vMerge w:val="continue"/>
            <w:textDirection w:val="lrTb"/>
            <w:noWrap w:val="false"/>
          </w:tcPr>
          <w:p>
            <w:pPr>
              <w:pStyle w:val="1192"/>
              <w:jc w:val="center"/>
              <w:widowControl/>
              <w:rPr>
                <w:rFonts w:ascii="宋体" w:hAnsi="宋体" w:cs="宋体"/>
                <w:color w:val="000000"/>
                <w:szCs w:val="21"/>
              </w:rPr>
            </w:pPr>
            <w:r>
              <w:rPr>
                <w:rFonts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2596" w:type="dxa"/>
            <w:vAlign w:val="center"/>
            <w:textDirection w:val="lrTb"/>
            <w:noWrap w:val="false"/>
          </w:tcPr>
          <w:p>
            <w:pPr>
              <w:pStyle w:val="1192"/>
              <w:jc w:val="center"/>
              <w:widowControl/>
              <w:rPr>
                <w:rFonts w:ascii="宋体" w:hAnsi="宋体" w:cs="宋体"/>
                <w:color w:val="000000"/>
                <w:szCs w:val="21"/>
              </w:rPr>
            </w:pPr>
            <w:r>
              <w:rPr>
                <w:rFonts w:hint="eastAsia" w:ascii="宋体" w:hAnsi="宋体" w:cs="宋体"/>
                <w:color w:val="000000"/>
                <w:szCs w:val="21"/>
                <w:lang w:bidi="ar"/>
              </w:rPr>
              <w:t xml:space="preserve">临湖社区日间照料中心</w:t>
            </w:r>
            <w:r>
              <w:rPr>
                <w:rFonts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1192"/>
              <w:jc w:val="center"/>
              <w:widowControl/>
              <w:rPr>
                <w:rFonts w:ascii="宋体" w:hAnsi="宋体" w:cs="宋体"/>
                <w:color w:val="000000"/>
                <w:szCs w:val="21"/>
              </w:rPr>
            </w:pPr>
            <w:r>
              <w:rPr>
                <w:rFonts w:hint="eastAsia" w:ascii="宋体" w:hAnsi="宋体" w:cs="宋体"/>
                <w:color w:val="000000"/>
                <w:szCs w:val="21"/>
                <w:lang w:bidi="ar"/>
              </w:rPr>
              <w:t xml:space="preserve">助餐</w:t>
            </w:r>
            <w:r>
              <w:rPr>
                <w:rFonts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1192"/>
              <w:jc w:val="center"/>
              <w:widowControl/>
              <w:rPr>
                <w:rFonts w:ascii="宋体" w:hAnsi="宋体" w:cs="宋体"/>
                <w:color w:val="000000"/>
                <w:szCs w:val="21"/>
              </w:rPr>
            </w:pPr>
            <w:r>
              <w:rPr>
                <w:rFonts w:hint="eastAsia" w:ascii="宋体" w:hAnsi="宋体" w:cs="宋体"/>
                <w:color w:val="000000"/>
                <w:szCs w:val="21"/>
                <w:lang w:bidi="ar"/>
              </w:rPr>
              <w:t xml:space="preserve">250</w:t>
            </w:r>
            <w:r>
              <w:rPr>
                <w:rFonts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pStyle w:val="1192"/>
              <w:jc w:val="center"/>
              <w:widowControl/>
              <w:rPr>
                <w:rFonts w:ascii="宋体" w:hAnsi="宋体" w:cs="宋体"/>
                <w:color w:val="000000"/>
                <w:szCs w:val="21"/>
              </w:rPr>
            </w:pPr>
            <w:r>
              <w:rPr>
                <w:rFonts w:hint="eastAsia" w:ascii="宋体" w:hAnsi="宋体" w:cs="宋体"/>
                <w:color w:val="000000"/>
                <w:szCs w:val="21"/>
                <w:lang w:bidi="ar"/>
              </w:rPr>
              <w:t xml:space="preserve">20</w:t>
            </w:r>
            <w:r>
              <w:rPr>
                <w:rFonts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25" w:type="dxa"/>
            <w:vAlign w:val="top"/>
            <w:textDirection w:val="lrTb"/>
            <w:noWrap w:val="false"/>
          </w:tcPr>
          <w:p>
            <w:pPr>
              <w:pStyle w:val="1192"/>
              <w:jc w:val="center"/>
              <w:widowControl/>
              <w:rPr>
                <w:rFonts w:ascii="宋体" w:hAnsi="宋体" w:cs="宋体"/>
                <w:color w:val="000000"/>
                <w:szCs w:val="21"/>
              </w:rPr>
            </w:pPr>
            <w:r>
              <w:rPr>
                <w:rFonts w:ascii="宋体" w:hAnsi="宋体" w:cs="宋体"/>
                <w:color w:val="000000"/>
                <w:szCs w:val="21"/>
              </w:rPr>
            </w:r>
            <w:r/>
          </w:p>
        </w:tc>
      </w:tr>
      <w:tr>
        <w:trPr>
          <w:cantSplit/>
          <w:trHeight w:val="340" w:hRule="exact"/>
        </w:trPr>
        <w:tc>
          <w:tcPr>
            <w:shd w:val="clear" w:color="auto" w:fill="ffffff"/>
            <w:tcBorders>
              <w:left w:val="single" w:color="000000" w:sz="4" w:space="0"/>
              <w:right w:val="single" w:color="000000" w:sz="4" w:space="0"/>
            </w:tcBorders>
            <w:tcW w:w="1080" w:type="dxa"/>
            <w:vAlign w:val="center"/>
            <w:vMerge w:val="continue"/>
            <w:textDirection w:val="lrTb"/>
            <w:noWrap w:val="false"/>
          </w:tcPr>
          <w:p>
            <w:pPr>
              <w:pStyle w:val="1192"/>
              <w:jc w:val="center"/>
              <w:widowControl/>
              <w:rPr>
                <w:rFonts w:ascii="宋体" w:hAnsi="宋体" w:cs="宋体"/>
                <w:color w:val="000000"/>
                <w:szCs w:val="21"/>
              </w:rPr>
            </w:pPr>
            <w:r>
              <w:rPr>
                <w:rFonts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2596" w:type="dxa"/>
            <w:vAlign w:val="center"/>
            <w:textDirection w:val="lrTb"/>
            <w:noWrap w:val="false"/>
          </w:tcPr>
          <w:p>
            <w:pPr>
              <w:pStyle w:val="1192"/>
              <w:jc w:val="center"/>
              <w:widowControl/>
              <w:rPr>
                <w:rFonts w:ascii="宋体" w:hAnsi="宋体" w:cs="宋体"/>
                <w:color w:val="000000"/>
                <w:szCs w:val="21"/>
              </w:rPr>
            </w:pPr>
            <w:r>
              <w:rPr>
                <w:rFonts w:hint="eastAsia" w:ascii="宋体" w:hAnsi="宋体" w:cs="宋体"/>
                <w:color w:val="000000"/>
                <w:szCs w:val="21"/>
                <w:lang w:bidi="ar"/>
              </w:rPr>
              <w:t xml:space="preserve">阳澄湖社区日间照料中心</w:t>
            </w:r>
            <w:r>
              <w:rPr>
                <w:rFonts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1192"/>
              <w:jc w:val="center"/>
              <w:widowControl/>
              <w:rPr>
                <w:rFonts w:ascii="宋体" w:hAnsi="宋体" w:cs="宋体"/>
                <w:color w:val="000000"/>
                <w:szCs w:val="21"/>
              </w:rPr>
            </w:pPr>
            <w:r>
              <w:rPr>
                <w:rFonts w:hint="eastAsia" w:ascii="宋体" w:hAnsi="宋体" w:cs="宋体"/>
                <w:color w:val="000000"/>
                <w:szCs w:val="21"/>
                <w:lang w:bidi="ar"/>
              </w:rPr>
              <w:t xml:space="preserve">助餐</w:t>
            </w:r>
            <w:r>
              <w:rPr>
                <w:rFonts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1192"/>
              <w:jc w:val="center"/>
              <w:widowControl/>
              <w:rPr>
                <w:rFonts w:ascii="宋体" w:hAnsi="宋体" w:cs="宋体"/>
                <w:color w:val="000000"/>
                <w:szCs w:val="21"/>
              </w:rPr>
            </w:pPr>
            <w:r>
              <w:rPr>
                <w:rFonts w:hint="eastAsia" w:ascii="宋体" w:hAnsi="宋体" w:cs="宋体"/>
                <w:color w:val="000000"/>
                <w:szCs w:val="21"/>
                <w:lang w:bidi="ar"/>
              </w:rPr>
              <w:t xml:space="preserve">250</w:t>
            </w:r>
            <w:r>
              <w:rPr>
                <w:rFonts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pStyle w:val="1192"/>
              <w:jc w:val="center"/>
              <w:widowControl/>
              <w:rPr>
                <w:rFonts w:ascii="宋体" w:hAnsi="宋体" w:cs="宋体"/>
                <w:color w:val="000000"/>
                <w:szCs w:val="21"/>
              </w:rPr>
            </w:pPr>
            <w:r>
              <w:rPr>
                <w:rFonts w:hint="eastAsia" w:ascii="宋体" w:hAnsi="宋体" w:cs="宋体"/>
                <w:color w:val="000000"/>
                <w:szCs w:val="21"/>
                <w:lang w:bidi="ar"/>
              </w:rPr>
              <w:t xml:space="preserve">25</w:t>
            </w:r>
            <w:r>
              <w:rPr>
                <w:rFonts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25" w:type="dxa"/>
            <w:vAlign w:val="top"/>
            <w:textDirection w:val="lrTb"/>
            <w:noWrap w:val="false"/>
          </w:tcPr>
          <w:p>
            <w:pPr>
              <w:pStyle w:val="1192"/>
              <w:jc w:val="center"/>
              <w:widowControl/>
              <w:rPr>
                <w:rFonts w:ascii="宋体" w:hAnsi="宋体" w:cs="宋体"/>
                <w:color w:val="000000"/>
                <w:szCs w:val="21"/>
              </w:rPr>
            </w:pPr>
            <w:r>
              <w:rPr>
                <w:rFonts w:ascii="宋体" w:hAnsi="宋体" w:cs="宋体"/>
                <w:color w:val="000000"/>
                <w:szCs w:val="21"/>
              </w:rPr>
            </w:r>
            <w:r/>
          </w:p>
        </w:tc>
      </w:tr>
      <w:tr>
        <w:trPr>
          <w:cantSplit/>
          <w:trHeight w:val="340" w:hRule="exact"/>
        </w:trPr>
        <w:tc>
          <w:tcPr>
            <w:shd w:val="clear" w:color="auto" w:fill="ffffff"/>
            <w:tcBorders>
              <w:left w:val="single" w:color="000000" w:sz="4" w:space="0"/>
              <w:right w:val="single" w:color="000000" w:sz="4" w:space="0"/>
            </w:tcBorders>
            <w:tcW w:w="1080" w:type="dxa"/>
            <w:vAlign w:val="center"/>
            <w:vMerge w:val="continue"/>
            <w:textDirection w:val="lrTb"/>
            <w:noWrap w:val="false"/>
          </w:tcPr>
          <w:p>
            <w:pPr>
              <w:pStyle w:val="1192"/>
              <w:jc w:val="center"/>
              <w:widowControl/>
              <w:rPr>
                <w:rFonts w:ascii="宋体" w:hAnsi="宋体" w:cs="宋体"/>
                <w:color w:val="000000"/>
                <w:szCs w:val="21"/>
              </w:rPr>
            </w:pPr>
            <w:r>
              <w:rPr>
                <w:rFonts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2596" w:type="dxa"/>
            <w:vAlign w:val="center"/>
            <w:textDirection w:val="lrTb"/>
            <w:noWrap w:val="false"/>
          </w:tcPr>
          <w:p>
            <w:pPr>
              <w:pStyle w:val="1192"/>
              <w:jc w:val="center"/>
              <w:widowControl/>
              <w:rPr>
                <w:rFonts w:ascii="宋体" w:hAnsi="宋体" w:cs="宋体"/>
                <w:color w:val="000000"/>
                <w:szCs w:val="21"/>
              </w:rPr>
            </w:pPr>
            <w:r>
              <w:rPr>
                <w:rFonts w:hint="eastAsia" w:ascii="宋体" w:hAnsi="宋体" w:cs="宋体"/>
                <w:color w:val="000000"/>
                <w:szCs w:val="21"/>
                <w:lang w:bidi="ar"/>
              </w:rPr>
              <w:t xml:space="preserve">鹭鸣社区日间照料中心</w:t>
            </w:r>
            <w:r>
              <w:rPr>
                <w:rFonts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1192"/>
              <w:jc w:val="center"/>
              <w:widowControl/>
              <w:rPr>
                <w:rFonts w:ascii="宋体" w:hAnsi="宋体" w:cs="宋体"/>
                <w:color w:val="000000"/>
                <w:szCs w:val="21"/>
              </w:rPr>
            </w:pPr>
            <w:r>
              <w:rPr>
                <w:rFonts w:hint="eastAsia" w:ascii="宋体" w:hAnsi="宋体" w:cs="宋体"/>
                <w:color w:val="000000"/>
                <w:szCs w:val="21"/>
                <w:lang w:bidi="ar"/>
              </w:rPr>
              <w:t xml:space="preserve">助餐</w:t>
            </w:r>
            <w:r>
              <w:rPr>
                <w:rFonts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1192"/>
              <w:jc w:val="center"/>
              <w:widowControl/>
              <w:rPr>
                <w:rFonts w:ascii="宋体" w:hAnsi="宋体" w:cs="宋体"/>
                <w:color w:val="000000"/>
                <w:szCs w:val="21"/>
              </w:rPr>
            </w:pPr>
            <w:r>
              <w:rPr>
                <w:rFonts w:hint="eastAsia" w:ascii="宋体" w:hAnsi="宋体" w:cs="宋体"/>
                <w:color w:val="000000"/>
                <w:szCs w:val="21"/>
                <w:lang w:bidi="ar"/>
              </w:rPr>
              <w:t xml:space="preserve">250</w:t>
            </w:r>
            <w:r>
              <w:rPr>
                <w:rFonts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pStyle w:val="1192"/>
              <w:jc w:val="center"/>
              <w:widowControl/>
              <w:rPr>
                <w:rFonts w:ascii="宋体" w:hAnsi="宋体" w:cs="宋体"/>
                <w:color w:val="000000"/>
                <w:szCs w:val="21"/>
              </w:rPr>
            </w:pPr>
            <w:r>
              <w:rPr>
                <w:rFonts w:hint="eastAsia" w:ascii="宋体" w:hAnsi="宋体" w:cs="宋体"/>
                <w:color w:val="000000"/>
                <w:szCs w:val="21"/>
                <w:lang w:bidi="ar"/>
              </w:rPr>
              <w:t xml:space="preserve">35</w:t>
            </w:r>
            <w:r>
              <w:rPr>
                <w:rFonts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25" w:type="dxa"/>
            <w:vAlign w:val="top"/>
            <w:textDirection w:val="lrTb"/>
            <w:noWrap w:val="false"/>
          </w:tcPr>
          <w:p>
            <w:pPr>
              <w:pStyle w:val="1192"/>
              <w:jc w:val="center"/>
              <w:widowControl/>
              <w:rPr>
                <w:rFonts w:ascii="宋体" w:hAnsi="宋体" w:cs="宋体"/>
                <w:color w:val="000000"/>
                <w:szCs w:val="21"/>
              </w:rPr>
            </w:pPr>
            <w:r>
              <w:rPr>
                <w:rFonts w:ascii="宋体" w:hAnsi="宋体" w:cs="宋体"/>
                <w:color w:val="000000"/>
                <w:szCs w:val="21"/>
              </w:rPr>
            </w:r>
            <w:r/>
          </w:p>
        </w:tc>
      </w:tr>
      <w:tr>
        <w:trPr>
          <w:cantSplit/>
          <w:trHeight w:val="340" w:hRule="exact"/>
        </w:trPr>
        <w:tc>
          <w:tcPr>
            <w:shd w:val="clear" w:color="auto" w:fill="ffffff"/>
            <w:tcBorders>
              <w:left w:val="single" w:color="000000" w:sz="4" w:space="0"/>
              <w:bottom w:val="single" w:color="000000" w:sz="4" w:space="0"/>
              <w:right w:val="single" w:color="000000" w:sz="4" w:space="0"/>
            </w:tcBorders>
            <w:tcW w:w="1080" w:type="dxa"/>
            <w:vAlign w:val="center"/>
            <w:vMerge w:val="continue"/>
            <w:textDirection w:val="lrTb"/>
            <w:noWrap w:val="false"/>
          </w:tcPr>
          <w:p>
            <w:pPr>
              <w:pStyle w:val="1192"/>
              <w:jc w:val="center"/>
              <w:widowControl/>
              <w:rPr>
                <w:rFonts w:ascii="宋体" w:hAnsi="宋体" w:cs="宋体"/>
                <w:color w:val="000000"/>
                <w:szCs w:val="21"/>
              </w:rPr>
            </w:pPr>
            <w:r>
              <w:rPr>
                <w:rFonts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2596" w:type="dxa"/>
            <w:vAlign w:val="center"/>
            <w:textDirection w:val="lrTb"/>
            <w:noWrap w:val="false"/>
          </w:tcPr>
          <w:p>
            <w:pPr>
              <w:pStyle w:val="1192"/>
              <w:jc w:val="center"/>
              <w:widowControl/>
              <w:rPr>
                <w:rFonts w:ascii="宋体" w:hAnsi="宋体" w:cs="宋体"/>
                <w:color w:val="000000"/>
                <w:szCs w:val="21"/>
              </w:rPr>
            </w:pPr>
            <w:r>
              <w:rPr>
                <w:rFonts w:hint="eastAsia" w:ascii="宋体" w:hAnsi="宋体" w:cs="宋体"/>
                <w:color w:val="000000"/>
                <w:szCs w:val="21"/>
                <w:lang w:bidi="ar"/>
              </w:rPr>
              <w:t xml:space="preserve">巴城社区助餐点</w:t>
            </w:r>
            <w:r>
              <w:rPr>
                <w:rFonts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1192"/>
              <w:jc w:val="center"/>
              <w:widowControl/>
              <w:rPr>
                <w:rFonts w:ascii="宋体" w:hAnsi="宋体" w:cs="宋体"/>
                <w:color w:val="000000"/>
                <w:szCs w:val="21"/>
              </w:rPr>
            </w:pPr>
            <w:r>
              <w:rPr>
                <w:rFonts w:hint="eastAsia" w:ascii="宋体" w:hAnsi="宋体" w:cs="宋体"/>
                <w:color w:val="000000"/>
                <w:szCs w:val="21"/>
                <w:lang w:bidi="ar"/>
              </w:rPr>
              <w:t xml:space="preserve">助餐</w:t>
            </w:r>
            <w:r>
              <w:rPr>
                <w:rFonts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1192"/>
              <w:jc w:val="center"/>
              <w:widowControl/>
              <w:rPr>
                <w:rFonts w:ascii="宋体" w:hAnsi="宋体" w:cs="宋体"/>
                <w:color w:val="000000"/>
                <w:szCs w:val="21"/>
              </w:rPr>
            </w:pPr>
            <w:r>
              <w:rPr>
                <w:rFonts w:hint="eastAsia" w:ascii="宋体" w:hAnsi="宋体" w:cs="宋体"/>
                <w:color w:val="000000"/>
                <w:szCs w:val="21"/>
                <w:lang w:bidi="ar"/>
              </w:rPr>
              <w:t xml:space="preserve">250</w:t>
            </w:r>
            <w:r>
              <w:rPr>
                <w:rFonts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pStyle w:val="1192"/>
              <w:jc w:val="center"/>
              <w:widowControl/>
              <w:rPr>
                <w:rFonts w:ascii="宋体" w:hAnsi="宋体" w:cs="宋体"/>
                <w:color w:val="000000"/>
                <w:szCs w:val="21"/>
              </w:rPr>
            </w:pPr>
            <w:r>
              <w:rPr>
                <w:rFonts w:hint="eastAsia" w:ascii="宋体" w:hAnsi="宋体" w:cs="宋体"/>
                <w:color w:val="000000"/>
                <w:szCs w:val="21"/>
                <w:lang w:bidi="ar"/>
              </w:rPr>
              <w:t xml:space="preserve">30</w:t>
            </w:r>
            <w:r>
              <w:rPr>
                <w:rFonts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25" w:type="dxa"/>
            <w:vAlign w:val="top"/>
            <w:textDirection w:val="lrTb"/>
            <w:noWrap w:val="false"/>
          </w:tcPr>
          <w:p>
            <w:pPr>
              <w:pStyle w:val="1192"/>
              <w:jc w:val="center"/>
              <w:widowControl/>
              <w:rPr>
                <w:rFonts w:ascii="宋体" w:hAnsi="宋体" w:cs="宋体"/>
                <w:color w:val="000000"/>
                <w:szCs w:val="21"/>
              </w:rPr>
            </w:pPr>
            <w:r>
              <w:rPr>
                <w:rFonts w:ascii="宋体" w:hAnsi="宋体" w:cs="宋体"/>
                <w:color w:val="000000"/>
                <w:szCs w:val="21"/>
              </w:rPr>
            </w:r>
            <w:r/>
          </w:p>
        </w:tc>
      </w:tr>
      <w:tr>
        <w:trPr>
          <w:trHeight w:val="340" w:hRule="exact"/>
        </w:trPr>
        <w:tc>
          <w:tcPr>
            <w:gridSpan w:val="6"/>
            <w:shd w:val="clear" w:color="auto" w:fill="ffffff"/>
            <w:tcBorders>
              <w:top w:val="single" w:color="000000" w:sz="4" w:space="0"/>
              <w:left w:val="single" w:color="000000" w:sz="4" w:space="0"/>
              <w:bottom w:val="single" w:color="000000" w:sz="4" w:space="0"/>
              <w:right w:val="single" w:color="000000" w:sz="4" w:space="0"/>
            </w:tcBorders>
            <w:tcW w:w="8866" w:type="dxa"/>
            <w:vAlign w:val="center"/>
            <w:textDirection w:val="lrTb"/>
            <w:noWrap w:val="false"/>
          </w:tcPr>
          <w:p>
            <w:pPr>
              <w:pStyle w:val="1192"/>
              <w:widowControl/>
              <w:rPr>
                <w:rFonts w:ascii="宋体" w:hAnsi="宋体" w:cs="宋体"/>
                <w:b/>
                <w:bCs/>
                <w:color w:val="000000"/>
                <w:sz w:val="22"/>
                <w:szCs w:val="22"/>
              </w:rPr>
            </w:pPr>
            <w:r>
              <w:rPr>
                <w:rFonts w:hint="eastAsia" w:ascii="宋体" w:hAnsi="宋体" w:cs="宋体"/>
                <w:b/>
                <w:bCs/>
                <w:color w:val="000000"/>
                <w:sz w:val="22"/>
                <w:szCs w:val="22"/>
              </w:rPr>
              <w:t xml:space="preserve">注：以上用餐天数及人次为暂估量，最终按实结算。</w:t>
            </w:r>
            <w:r>
              <w:rPr>
                <w:rFonts w:ascii="宋体" w:hAnsi="宋体" w:cs="宋体"/>
                <w:b/>
                <w:bCs/>
                <w:color w:val="000000"/>
                <w:sz w:val="22"/>
                <w:szCs w:val="22"/>
              </w:rPr>
            </w:r>
            <w:r/>
          </w:p>
        </w:tc>
      </w:tr>
    </w:tbl>
    <w:p>
      <w:pPr>
        <w:pStyle w:val="1192"/>
        <w:ind w:firstLine="420"/>
        <w:spacing w:line="360" w:lineRule="auto"/>
        <w:rPr>
          <w:rFonts w:ascii="宋体" w:hAnsi="宋体"/>
          <w:szCs w:val="21"/>
          <w:lang w:bidi="zh-CN"/>
        </w:rPr>
      </w:pPr>
      <w:r>
        <w:rPr>
          <w:rFonts w:hint="eastAsia" w:ascii="宋体" w:hAnsi="宋体"/>
          <w:szCs w:val="21"/>
          <w:lang w:bidi="zh-CN"/>
        </w:rPr>
        <w:t xml:space="preserve">3、健康指导</w:t>
      </w:r>
      <w:r>
        <w:rPr>
          <w:rFonts w:ascii="宋体" w:hAnsi="宋体"/>
          <w:szCs w:val="21"/>
          <w:lang w:bidi="zh-CN"/>
        </w:rPr>
      </w:r>
      <w:r/>
    </w:p>
    <w:p>
      <w:pPr>
        <w:pStyle w:val="1192"/>
        <w:ind w:firstLine="420"/>
        <w:spacing w:line="360" w:lineRule="auto"/>
        <w:rPr>
          <w:rFonts w:ascii="宋体" w:hAnsi="宋体"/>
          <w:szCs w:val="21"/>
          <w:lang w:bidi="zh-CN"/>
        </w:rPr>
      </w:pPr>
      <w:r>
        <w:rPr>
          <w:rFonts w:hint="eastAsia" w:ascii="宋体" w:hAnsi="宋体"/>
          <w:szCs w:val="21"/>
          <w:lang w:bidi="zh-CN"/>
        </w:rPr>
        <w:t xml:space="preserve">（1）可依托社区卫生服务中心开展健康服务，也可引入社会化专业机构，提供健康服务支持。</w:t>
      </w:r>
      <w:r>
        <w:rPr>
          <w:rFonts w:ascii="宋体" w:hAnsi="宋体"/>
          <w:szCs w:val="21"/>
          <w:lang w:bidi="zh-CN"/>
        </w:rPr>
      </w:r>
      <w:r/>
    </w:p>
    <w:p>
      <w:pPr>
        <w:pStyle w:val="1192"/>
        <w:ind w:firstLine="420"/>
        <w:spacing w:line="360" w:lineRule="auto"/>
        <w:rPr>
          <w:rFonts w:ascii="宋体" w:hAnsi="宋体"/>
          <w:szCs w:val="21"/>
          <w:lang w:bidi="zh-CN"/>
        </w:rPr>
      </w:pPr>
      <w:r>
        <w:rPr>
          <w:rFonts w:hint="eastAsia" w:ascii="宋体" w:hAnsi="宋体"/>
          <w:szCs w:val="21"/>
          <w:lang w:bidi="zh-CN"/>
        </w:rPr>
        <w:t xml:space="preserve">（2）提供量血压、测血糖等基本医疗卫生服务，还可开展慢性病管理、常见病护理、养生指导、康复指导等医疗保健知识讲座。</w:t>
      </w:r>
      <w:r>
        <w:rPr>
          <w:rFonts w:ascii="宋体" w:hAnsi="宋体"/>
          <w:szCs w:val="21"/>
          <w:lang w:bidi="zh-CN"/>
        </w:rPr>
      </w:r>
      <w:r/>
    </w:p>
    <w:p>
      <w:pPr>
        <w:pStyle w:val="1192"/>
        <w:ind w:firstLine="420"/>
        <w:spacing w:line="360" w:lineRule="auto"/>
        <w:rPr>
          <w:rFonts w:ascii="宋体" w:hAnsi="宋体"/>
          <w:szCs w:val="21"/>
          <w:lang w:bidi="zh-CN"/>
        </w:rPr>
      </w:pPr>
      <w:r>
        <w:rPr>
          <w:rFonts w:hint="eastAsia" w:ascii="宋体" w:hAnsi="宋体"/>
          <w:szCs w:val="21"/>
          <w:lang w:bidi="zh-CN"/>
        </w:rPr>
        <w:t xml:space="preserve">（3）建立医疗应急机制，与附近医疗机构建立联系制度，以便在发生紧急情况时能与医疗机构取得联系，及时予以救助。</w:t>
      </w:r>
      <w:r>
        <w:rPr>
          <w:rFonts w:ascii="宋体" w:hAnsi="宋体"/>
          <w:szCs w:val="21"/>
          <w:lang w:bidi="zh-CN"/>
        </w:rPr>
      </w:r>
      <w:r/>
    </w:p>
    <w:p>
      <w:pPr>
        <w:pStyle w:val="1192"/>
        <w:ind w:firstLine="420"/>
        <w:spacing w:line="360" w:lineRule="auto"/>
        <w:rPr>
          <w:rFonts w:ascii="宋体" w:hAnsi="宋体"/>
          <w:szCs w:val="21"/>
          <w:lang w:bidi="zh-CN"/>
        </w:rPr>
      </w:pPr>
      <w:r>
        <w:rPr>
          <w:rFonts w:hint="eastAsia" w:ascii="宋体" w:hAnsi="宋体"/>
          <w:szCs w:val="21"/>
          <w:lang w:bidi="zh-CN"/>
        </w:rPr>
        <w:t xml:space="preserve">4、文体娱乐</w:t>
      </w:r>
      <w:r>
        <w:rPr>
          <w:rFonts w:ascii="宋体" w:hAnsi="宋体"/>
          <w:szCs w:val="21"/>
          <w:lang w:bidi="zh-CN"/>
        </w:rPr>
      </w:r>
      <w:r/>
    </w:p>
    <w:p>
      <w:pPr>
        <w:pStyle w:val="1192"/>
        <w:ind w:firstLine="420"/>
        <w:spacing w:line="360" w:lineRule="auto"/>
        <w:rPr>
          <w:rFonts w:ascii="宋体" w:hAnsi="宋体"/>
          <w:szCs w:val="21"/>
          <w:lang w:bidi="zh-CN"/>
        </w:rPr>
      </w:pPr>
      <w:r>
        <w:rPr>
          <w:rFonts w:hint="eastAsia" w:ascii="宋体" w:hAnsi="宋体"/>
          <w:szCs w:val="21"/>
          <w:lang w:bidi="zh-CN"/>
        </w:rPr>
        <w:t xml:space="preserve">（1）组织老年人开展各类有益于身心健康的文体娱乐活动，包括书画、阅览、手工制作、影视剧放映、健身运动、趣味游戏以及志愿服务等，每周设定公示“课表”；活动、课程和服务符合老年人需求，参与度高。</w:t>
      </w:r>
      <w:r>
        <w:rPr>
          <w:rFonts w:ascii="宋体" w:hAnsi="宋体"/>
          <w:szCs w:val="21"/>
          <w:lang w:bidi="zh-CN"/>
        </w:rPr>
      </w:r>
      <w:r/>
    </w:p>
    <w:p>
      <w:pPr>
        <w:pStyle w:val="1192"/>
        <w:ind w:firstLine="420"/>
        <w:spacing w:line="360" w:lineRule="auto"/>
        <w:rPr>
          <w:rFonts w:ascii="宋体" w:hAnsi="宋体"/>
          <w:szCs w:val="21"/>
          <w:lang w:bidi="zh-CN"/>
        </w:rPr>
      </w:pPr>
      <w:r>
        <w:rPr>
          <w:rFonts w:hint="eastAsia" w:ascii="宋体" w:hAnsi="宋体"/>
          <w:szCs w:val="21"/>
          <w:lang w:bidi="zh-CN"/>
        </w:rPr>
        <w:t xml:space="preserve">（2）制定相关管理制度规范，明确活动设施场所的开放时段、注意事项、服务保障措施，在不同时段安排适宜的活动方式，遵循安全、自愿原则，确保不影响老年人正常休息和身体健康。</w:t>
      </w:r>
      <w:r>
        <w:rPr>
          <w:rFonts w:ascii="宋体" w:hAnsi="宋体"/>
          <w:szCs w:val="21"/>
          <w:lang w:bidi="zh-CN"/>
        </w:rPr>
      </w:r>
      <w:r/>
    </w:p>
    <w:p>
      <w:pPr>
        <w:pStyle w:val="1192"/>
        <w:ind w:firstLine="420"/>
        <w:spacing w:line="360" w:lineRule="auto"/>
        <w:rPr>
          <w:rFonts w:ascii="宋体" w:hAnsi="宋体"/>
          <w:szCs w:val="21"/>
          <w:lang w:bidi="zh-CN"/>
        </w:rPr>
      </w:pPr>
      <w:r>
        <w:rPr>
          <w:rFonts w:hint="eastAsia" w:ascii="宋体" w:hAnsi="宋体"/>
          <w:szCs w:val="21"/>
          <w:lang w:bidi="zh-CN"/>
        </w:rPr>
        <w:t xml:space="preserve">（3）其他要求</w:t>
      </w:r>
      <w:r>
        <w:rPr>
          <w:rFonts w:ascii="宋体" w:hAnsi="宋体"/>
          <w:szCs w:val="21"/>
          <w:lang w:bidi="zh-CN"/>
        </w:rPr>
      </w:r>
      <w:r/>
    </w:p>
    <w:tbl>
      <w:tblPr>
        <w:tblW w:w="9045" w:type="dxa"/>
        <w:tblInd w:w="9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45"/>
        <w:gridCol w:w="3335"/>
        <w:gridCol w:w="1116"/>
        <w:gridCol w:w="3349"/>
      </w:tblGrid>
      <w:tr>
        <w:trPr>
          <w:trHeight w:val="547"/>
        </w:trPr>
        <w:tc>
          <w:tcPr>
            <w:shd w:val="clear" w:color="000000" w:fill="ffffff"/>
            <w:tcW w:w="1245" w:type="dxa"/>
            <w:vAlign w:val="center"/>
            <w:textDirection w:val="lrTb"/>
            <w:noWrap w:val="false"/>
          </w:tcPr>
          <w:p>
            <w:pPr>
              <w:pStyle w:val="1192"/>
              <w:jc w:val="center"/>
              <w:spacing w:before="181" w:line="360" w:lineRule="auto"/>
              <w:widowControl/>
              <w:rPr>
                <w:rFonts w:ascii="宋体" w:hAnsi="宋体" w:cs="宋体"/>
                <w:szCs w:val="21"/>
              </w:rPr>
            </w:pPr>
            <w:r>
              <w:rPr>
                <w:rFonts w:hint="eastAsia" w:ascii="宋体" w:hAnsi="宋体" w:cs="宋体"/>
                <w:szCs w:val="21"/>
              </w:rPr>
              <w:t xml:space="preserve">地址</w:t>
            </w:r>
            <w:r>
              <w:rPr>
                <w:rFonts w:ascii="宋体" w:hAnsi="宋体" w:cs="宋体"/>
                <w:szCs w:val="21"/>
              </w:rPr>
            </w:r>
            <w:r/>
          </w:p>
        </w:tc>
        <w:tc>
          <w:tcPr>
            <w:shd w:val="clear" w:color="000000" w:fill="ffffff"/>
            <w:tcW w:w="3335" w:type="dxa"/>
            <w:vAlign w:val="top"/>
            <w:textDirection w:val="lrTb"/>
            <w:noWrap w:val="false"/>
          </w:tcPr>
          <w:p>
            <w:pPr>
              <w:pStyle w:val="1192"/>
              <w:jc w:val="center"/>
              <w:spacing w:before="181" w:line="360" w:lineRule="auto"/>
              <w:widowControl/>
              <w:rPr>
                <w:rFonts w:ascii="宋体" w:hAnsi="宋体" w:cs="宋体"/>
                <w:szCs w:val="21"/>
              </w:rPr>
            </w:pPr>
            <w:r>
              <w:rPr>
                <w:rFonts w:hint="eastAsia" w:ascii="宋体" w:hAnsi="宋体" w:cs="宋体"/>
                <w:szCs w:val="21"/>
              </w:rPr>
              <w:t xml:space="preserve">科目</w:t>
            </w:r>
            <w:r>
              <w:rPr>
                <w:rFonts w:ascii="宋体" w:hAnsi="宋体" w:cs="宋体"/>
                <w:szCs w:val="21"/>
              </w:rPr>
            </w:r>
            <w:r/>
          </w:p>
        </w:tc>
        <w:tc>
          <w:tcPr>
            <w:shd w:val="clear" w:color="000000" w:fill="ffffff"/>
            <w:tcW w:w="1116" w:type="dxa"/>
            <w:vAlign w:val="center"/>
            <w:textDirection w:val="lrTb"/>
            <w:noWrap w:val="false"/>
          </w:tcPr>
          <w:p>
            <w:pPr>
              <w:pStyle w:val="1192"/>
              <w:jc w:val="center"/>
              <w:spacing w:before="181" w:line="360" w:lineRule="auto"/>
              <w:widowControl/>
              <w:rPr>
                <w:rFonts w:ascii="宋体" w:hAnsi="宋体" w:cs="宋体"/>
                <w:szCs w:val="21"/>
              </w:rPr>
            </w:pPr>
            <w:r>
              <w:rPr>
                <w:rFonts w:hint="eastAsia" w:ascii="宋体" w:hAnsi="宋体" w:cs="宋体"/>
                <w:szCs w:val="21"/>
              </w:rPr>
              <w:t xml:space="preserve">场次</w:t>
            </w:r>
            <w:r>
              <w:rPr>
                <w:rFonts w:ascii="宋体" w:hAnsi="宋体" w:cs="宋体"/>
                <w:szCs w:val="21"/>
              </w:rPr>
            </w:r>
            <w:r/>
          </w:p>
        </w:tc>
        <w:tc>
          <w:tcPr>
            <w:shd w:val="clear" w:color="000000" w:fill="ffffff"/>
            <w:tcW w:w="3349" w:type="dxa"/>
            <w:vAlign w:val="top"/>
            <w:textDirection w:val="lrTb"/>
            <w:noWrap w:val="false"/>
          </w:tcPr>
          <w:p>
            <w:pPr>
              <w:pStyle w:val="1192"/>
              <w:jc w:val="center"/>
              <w:spacing w:before="181" w:line="360" w:lineRule="auto"/>
              <w:widowControl/>
              <w:rPr>
                <w:rFonts w:ascii="宋体" w:hAnsi="宋体" w:cs="宋体"/>
                <w:szCs w:val="21"/>
              </w:rPr>
            </w:pPr>
            <w:r>
              <w:rPr>
                <w:rFonts w:hint="eastAsia" w:ascii="宋体" w:hAnsi="宋体" w:cs="宋体"/>
                <w:szCs w:val="21"/>
              </w:rPr>
              <w:t xml:space="preserve">备注</w:t>
            </w:r>
            <w:r>
              <w:rPr>
                <w:rFonts w:ascii="宋体" w:hAnsi="宋体" w:cs="宋体"/>
                <w:szCs w:val="21"/>
              </w:rPr>
            </w:r>
            <w:r/>
          </w:p>
        </w:tc>
      </w:tr>
      <w:tr>
        <w:trPr>
          <w:trHeight w:val="547"/>
        </w:trPr>
        <w:tc>
          <w:tcPr>
            <w:shd w:val="clear" w:color="000000" w:fill="ffffff"/>
            <w:tcW w:w="1245" w:type="dxa"/>
            <w:vAlign w:val="center"/>
            <w:textDirection w:val="lrTb"/>
            <w:noWrap w:val="false"/>
          </w:tcPr>
          <w:p>
            <w:pPr>
              <w:pStyle w:val="1192"/>
              <w:jc w:val="center"/>
              <w:spacing w:before="181" w:line="360" w:lineRule="auto"/>
              <w:widowControl/>
              <w:rPr>
                <w:rFonts w:ascii="宋体" w:hAnsi="宋体" w:cs="宋体"/>
                <w:szCs w:val="21"/>
              </w:rPr>
            </w:pPr>
            <w:r>
              <w:rPr>
                <w:rFonts w:hint="eastAsia" w:ascii="宋体" w:hAnsi="宋体" w:cs="宋体"/>
                <w:szCs w:val="21"/>
              </w:rPr>
              <w:t xml:space="preserve">日照中心</w:t>
            </w:r>
            <w:r>
              <w:rPr>
                <w:rFonts w:ascii="宋体" w:hAnsi="宋体" w:cs="宋体"/>
                <w:szCs w:val="21"/>
              </w:rPr>
            </w:r>
            <w:r/>
          </w:p>
        </w:tc>
        <w:tc>
          <w:tcPr>
            <w:tcW w:w="3335" w:type="dxa"/>
            <w:vAlign w:val="top"/>
            <w:textDirection w:val="lrTb"/>
            <w:noWrap w:val="false"/>
          </w:tcPr>
          <w:p>
            <w:pPr>
              <w:pStyle w:val="1192"/>
              <w:jc w:val="center"/>
              <w:spacing w:before="181" w:line="360" w:lineRule="auto"/>
              <w:widowControl/>
              <w:rPr>
                <w:rFonts w:ascii="宋体" w:hAnsi="宋体" w:cs="宋体"/>
                <w:szCs w:val="21"/>
              </w:rPr>
            </w:pPr>
            <w:r>
              <w:rPr>
                <w:rFonts w:hint="eastAsia" w:ascii="宋体" w:hAnsi="宋体" w:cs="宋体"/>
                <w:szCs w:val="21"/>
              </w:rPr>
              <w:t xml:space="preserve">主题活动、娱乐活动、兴趣培育、季度生日会、便民活动等</w:t>
            </w:r>
            <w:r>
              <w:rPr>
                <w:rFonts w:ascii="宋体" w:hAnsi="宋体" w:cs="宋体"/>
                <w:szCs w:val="21"/>
              </w:rPr>
            </w:r>
            <w:r/>
          </w:p>
        </w:tc>
        <w:tc>
          <w:tcPr>
            <w:tcW w:w="1116" w:type="dxa"/>
            <w:vAlign w:val="center"/>
            <w:textDirection w:val="lrTb"/>
            <w:noWrap w:val="false"/>
          </w:tcPr>
          <w:p>
            <w:pPr>
              <w:pStyle w:val="1192"/>
              <w:jc w:val="center"/>
              <w:spacing w:before="181" w:line="360" w:lineRule="auto"/>
              <w:widowControl/>
              <w:rPr>
                <w:rFonts w:ascii="宋体" w:hAnsi="宋体" w:cs="宋体"/>
                <w:szCs w:val="21"/>
              </w:rPr>
            </w:pPr>
            <w:r>
              <w:rPr>
                <w:rFonts w:ascii="宋体" w:hAnsi="宋体" w:cs="宋体"/>
                <w:szCs w:val="21"/>
              </w:rPr>
              <w:t xml:space="preserve">48</w:t>
            </w:r>
            <w:r/>
          </w:p>
        </w:tc>
        <w:tc>
          <w:tcPr>
            <w:tcW w:w="3349" w:type="dxa"/>
            <w:vAlign w:val="center"/>
            <w:textDirection w:val="lrTb"/>
            <w:noWrap w:val="false"/>
          </w:tcPr>
          <w:p>
            <w:pPr>
              <w:pStyle w:val="1192"/>
              <w:jc w:val="center"/>
              <w:spacing w:before="181" w:line="360" w:lineRule="auto"/>
              <w:widowControl/>
              <w:rPr>
                <w:rFonts w:ascii="宋体" w:hAnsi="宋体" w:cs="宋体"/>
                <w:szCs w:val="21"/>
              </w:rPr>
            </w:pPr>
            <w:r>
              <w:rPr>
                <w:rFonts w:hint="eastAsia" w:ascii="宋体" w:hAnsi="宋体" w:cs="宋体"/>
                <w:szCs w:val="21"/>
              </w:rPr>
              <w:t xml:space="preserve">按照星级标准每年不少于48场</w:t>
            </w:r>
            <w:r>
              <w:rPr>
                <w:rFonts w:ascii="宋体" w:hAnsi="宋体" w:cs="宋体"/>
                <w:szCs w:val="21"/>
              </w:rPr>
            </w:r>
            <w:r/>
          </w:p>
        </w:tc>
      </w:tr>
      <w:tr>
        <w:trPr>
          <w:trHeight w:val="547"/>
        </w:trPr>
        <w:tc>
          <w:tcPr>
            <w:shd w:val="clear" w:color="000000" w:fill="ffffff"/>
            <w:tcW w:w="1245" w:type="dxa"/>
            <w:vAlign w:val="center"/>
            <w:textDirection w:val="lrTb"/>
            <w:noWrap w:val="false"/>
          </w:tcPr>
          <w:p>
            <w:pPr>
              <w:pStyle w:val="1192"/>
              <w:jc w:val="center"/>
              <w:spacing w:before="181" w:line="360" w:lineRule="auto"/>
              <w:widowControl/>
              <w:rPr>
                <w:rFonts w:ascii="宋体" w:hAnsi="宋体" w:cs="宋体"/>
                <w:szCs w:val="21"/>
              </w:rPr>
            </w:pPr>
            <w:r>
              <w:rPr>
                <w:rFonts w:hint="eastAsia" w:ascii="宋体" w:hAnsi="宋体" w:cs="宋体"/>
                <w:szCs w:val="21"/>
              </w:rPr>
              <w:t xml:space="preserve">助餐点</w:t>
            </w:r>
            <w:r>
              <w:rPr>
                <w:rFonts w:ascii="宋体" w:hAnsi="宋体" w:cs="宋体"/>
                <w:szCs w:val="21"/>
              </w:rPr>
            </w:r>
            <w:r/>
          </w:p>
        </w:tc>
        <w:tc>
          <w:tcPr>
            <w:tcW w:w="3335" w:type="dxa"/>
            <w:vAlign w:val="top"/>
            <w:textDirection w:val="lrTb"/>
            <w:noWrap w:val="false"/>
          </w:tcPr>
          <w:p>
            <w:pPr>
              <w:pStyle w:val="1192"/>
              <w:jc w:val="center"/>
              <w:spacing w:before="181" w:line="360" w:lineRule="auto"/>
              <w:widowControl/>
              <w:rPr>
                <w:rFonts w:ascii="宋体" w:hAnsi="宋体" w:cs="宋体"/>
                <w:szCs w:val="21"/>
              </w:rPr>
            </w:pPr>
            <w:r>
              <w:rPr>
                <w:rFonts w:hint="eastAsia" w:ascii="宋体" w:hAnsi="宋体" w:cs="宋体"/>
                <w:szCs w:val="21"/>
              </w:rPr>
              <w:t xml:space="preserve">主题活动</w:t>
            </w:r>
            <w:r>
              <w:rPr>
                <w:rFonts w:ascii="宋体" w:hAnsi="宋体" w:cs="宋体"/>
                <w:szCs w:val="21"/>
              </w:rPr>
            </w:r>
            <w:r/>
          </w:p>
        </w:tc>
        <w:tc>
          <w:tcPr>
            <w:tcW w:w="1116" w:type="dxa"/>
            <w:vAlign w:val="center"/>
            <w:textDirection w:val="lrTb"/>
            <w:noWrap w:val="false"/>
          </w:tcPr>
          <w:p>
            <w:pPr>
              <w:pStyle w:val="1192"/>
              <w:jc w:val="center"/>
              <w:spacing w:before="181" w:line="360" w:lineRule="auto"/>
              <w:widowControl/>
              <w:rPr>
                <w:rFonts w:ascii="宋体" w:hAnsi="宋体" w:cs="宋体"/>
                <w:szCs w:val="21"/>
              </w:rPr>
            </w:pPr>
            <w:r>
              <w:rPr>
                <w:rFonts w:hint="eastAsia" w:ascii="宋体" w:hAnsi="宋体" w:cs="宋体"/>
                <w:szCs w:val="21"/>
              </w:rPr>
              <w:t xml:space="preserve">6</w:t>
            </w:r>
            <w:r>
              <w:rPr>
                <w:rFonts w:ascii="宋体" w:hAnsi="宋体" w:cs="宋体"/>
                <w:szCs w:val="21"/>
              </w:rPr>
            </w:r>
            <w:r/>
          </w:p>
        </w:tc>
        <w:tc>
          <w:tcPr>
            <w:tcW w:w="3349" w:type="dxa"/>
            <w:vAlign w:val="top"/>
            <w:textDirection w:val="lrTb"/>
            <w:noWrap w:val="false"/>
          </w:tcPr>
          <w:p>
            <w:pPr>
              <w:pStyle w:val="1192"/>
              <w:jc w:val="center"/>
              <w:spacing w:before="181" w:line="360" w:lineRule="auto"/>
              <w:widowControl/>
              <w:rPr>
                <w:rFonts w:ascii="宋体" w:hAnsi="宋体" w:cs="宋体"/>
                <w:szCs w:val="21"/>
              </w:rPr>
            </w:pPr>
            <w:r>
              <w:rPr>
                <w:rFonts w:hint="eastAsia" w:ascii="宋体" w:hAnsi="宋体" w:cs="宋体"/>
                <w:szCs w:val="21"/>
              </w:rPr>
              <w:t xml:space="preserve">仅新</w:t>
            </w:r>
            <w:r>
              <w:rPr>
                <w:rFonts w:ascii="宋体" w:hAnsi="宋体" w:cs="宋体"/>
                <w:szCs w:val="21"/>
              </w:rPr>
              <w:t xml:space="preserve">城</w:t>
            </w:r>
            <w:r>
              <w:rPr>
                <w:rFonts w:hint="eastAsia" w:ascii="宋体" w:hAnsi="宋体" w:cs="宋体"/>
                <w:szCs w:val="21"/>
              </w:rPr>
              <w:t xml:space="preserve">社区</w:t>
            </w:r>
            <w:r>
              <w:rPr>
                <w:rFonts w:ascii="宋体" w:hAnsi="宋体" w:cs="宋体"/>
                <w:szCs w:val="21"/>
              </w:rPr>
              <w:t xml:space="preserve">助餐点</w:t>
            </w:r>
            <w:r/>
          </w:p>
        </w:tc>
      </w:tr>
    </w:tbl>
    <w:p>
      <w:pPr>
        <w:pStyle w:val="1192"/>
        <w:ind w:firstLine="420"/>
        <w:spacing w:line="360" w:lineRule="auto"/>
        <w:rPr>
          <w:rFonts w:ascii="宋体" w:hAnsi="宋体"/>
          <w:szCs w:val="21"/>
          <w:lang w:bidi="zh-CN"/>
        </w:rPr>
      </w:pPr>
      <w:r>
        <w:rPr>
          <w:rFonts w:hint="eastAsia" w:ascii="宋体" w:hAnsi="宋体"/>
          <w:szCs w:val="21"/>
          <w:lang w:bidi="zh-CN"/>
        </w:rPr>
        <w:t xml:space="preserve">5、运营管理</w:t>
      </w:r>
      <w:r>
        <w:rPr>
          <w:rFonts w:ascii="宋体" w:hAnsi="宋体"/>
          <w:szCs w:val="21"/>
          <w:lang w:bidi="zh-CN"/>
        </w:rPr>
      </w:r>
      <w:r/>
    </w:p>
    <w:p>
      <w:pPr>
        <w:pStyle w:val="1192"/>
        <w:ind w:firstLine="420"/>
        <w:spacing w:line="360" w:lineRule="auto"/>
        <w:rPr>
          <w:rFonts w:ascii="宋体" w:hAnsi="宋体"/>
          <w:szCs w:val="21"/>
          <w:lang w:bidi="zh-CN"/>
        </w:rPr>
      </w:pPr>
      <w:r>
        <w:rPr>
          <w:rFonts w:hint="eastAsia" w:ascii="宋体" w:hAnsi="宋体"/>
          <w:szCs w:val="21"/>
          <w:lang w:bidi="zh-CN"/>
        </w:rPr>
        <w:t xml:space="preserve">（1）建立相关管理制度，包括但不限于日服务网络、服务流程、服务项目、服务标准、服务记录和服务质量控制制度、服务安全和风险规避制度。</w:t>
      </w:r>
      <w:r>
        <w:rPr>
          <w:rFonts w:ascii="宋体" w:hAnsi="宋体"/>
          <w:szCs w:val="21"/>
          <w:lang w:bidi="zh-CN"/>
        </w:rPr>
      </w:r>
      <w:r/>
    </w:p>
    <w:p>
      <w:pPr>
        <w:pStyle w:val="1192"/>
        <w:ind w:firstLine="420"/>
        <w:spacing w:line="360" w:lineRule="auto"/>
        <w:rPr>
          <w:rFonts w:ascii="宋体" w:hAnsi="宋体"/>
          <w:szCs w:val="21"/>
          <w:lang w:bidi="zh-CN"/>
        </w:rPr>
      </w:pPr>
      <w:r>
        <w:rPr>
          <w:rFonts w:hint="eastAsia" w:ascii="宋体" w:hAnsi="宋体"/>
          <w:szCs w:val="21"/>
          <w:lang w:bidi="zh-CN"/>
        </w:rPr>
        <w:t xml:space="preserve">（2）应制定突发事件应急预案，并定期组织演练，应急预案应包括但不限于老年人意外伤害应急预案，老年人突发疾病应急预案，火灾应急预案等。</w:t>
      </w:r>
      <w:r>
        <w:rPr>
          <w:rFonts w:ascii="宋体" w:hAnsi="宋体"/>
          <w:szCs w:val="21"/>
          <w:lang w:bidi="zh-CN"/>
        </w:rPr>
      </w:r>
      <w:r/>
    </w:p>
    <w:p>
      <w:pPr>
        <w:pStyle w:val="1192"/>
        <w:ind w:firstLine="420"/>
        <w:spacing w:line="360" w:lineRule="auto"/>
        <w:rPr>
          <w:rFonts w:ascii="宋体" w:hAnsi="宋体"/>
          <w:szCs w:val="21"/>
          <w:lang w:bidi="zh-CN"/>
        </w:rPr>
      </w:pPr>
      <w:r>
        <w:rPr>
          <w:rFonts w:hint="eastAsia" w:ascii="宋体" w:hAnsi="宋体"/>
          <w:szCs w:val="21"/>
          <w:lang w:bidi="zh-CN"/>
        </w:rPr>
        <w:t xml:space="preserve">（3）在服务期间应确保老人及场所运行安全，若有事故发生,成交单位依法承担相关法律和民事责任；配合、协助当地公安机关进行安全监控和巡视等安保工作。</w:t>
      </w:r>
      <w:bookmarkEnd w:id="95"/>
      <w:r>
        <w:rPr>
          <w:rFonts w:ascii="宋体" w:hAnsi="宋体"/>
          <w:szCs w:val="21"/>
          <w:lang w:bidi="zh-CN"/>
        </w:rPr>
      </w:r>
      <w:r/>
    </w:p>
    <w:p>
      <w:pPr>
        <w:pStyle w:val="1192"/>
        <w:ind w:firstLine="420"/>
        <w:spacing w:line="360" w:lineRule="auto"/>
        <w:tabs>
          <w:tab w:val="left" w:pos="753" w:leader="none"/>
        </w:tabs>
        <w:rPr>
          <w:rFonts w:ascii="宋体" w:hAnsi="宋体"/>
          <w:szCs w:val="21"/>
        </w:rPr>
      </w:pPr>
      <w:r>
        <w:rPr>
          <w:rFonts w:hint="eastAsia" w:ascii="宋体" w:hAnsi="宋体"/>
          <w:szCs w:val="21"/>
        </w:rPr>
        <w:t xml:space="preserve">七</w:t>
      </w:r>
      <w:r>
        <w:rPr>
          <w:rFonts w:hint="eastAsia" w:ascii="宋体" w:hAnsi="宋体"/>
          <w:szCs w:val="21"/>
        </w:rPr>
        <w:t xml:space="preserve">、人员配备：每个日照</w:t>
      </w:r>
      <w:r>
        <w:rPr>
          <w:rFonts w:hint="eastAsia" w:ascii="宋体" w:hAnsi="宋体" w:cs="宋体"/>
          <w:szCs w:val="21"/>
        </w:rPr>
        <w:t xml:space="preserve">中心</w:t>
      </w:r>
      <w:r>
        <w:rPr>
          <w:rFonts w:hint="eastAsia" w:ascii="宋体" w:hAnsi="宋体"/>
          <w:szCs w:val="21"/>
        </w:rPr>
        <w:t xml:space="preserve">需配备主管1人，工作人员至少1人，有厨房的需额外配备厨师1人。每个助餐点需配备主管(可兼职)1 人，工作人员至少 1人。</w:t>
      </w:r>
      <w:r>
        <w:rPr>
          <w:rFonts w:ascii="宋体" w:hAnsi="宋体"/>
          <w:szCs w:val="21"/>
        </w:rPr>
      </w:r>
      <w:r/>
    </w:p>
    <w:p>
      <w:pPr>
        <w:pStyle w:val="1192"/>
        <w:ind w:firstLine="420"/>
        <w:spacing w:line="360" w:lineRule="auto"/>
        <w:rPr>
          <w:rFonts w:ascii="宋体" w:hAnsi="宋体"/>
          <w:szCs w:val="21"/>
        </w:rPr>
      </w:pPr>
      <w:r>
        <w:rPr>
          <w:rFonts w:hint="eastAsia" w:ascii="宋体" w:hAnsi="宋体"/>
          <w:szCs w:val="21"/>
        </w:rPr>
        <w:t xml:space="preserve">八</w:t>
      </w:r>
      <w:r>
        <w:rPr>
          <w:rFonts w:hint="eastAsia" w:ascii="宋体" w:hAnsi="宋体"/>
          <w:szCs w:val="21"/>
        </w:rPr>
        <w:t xml:space="preserve">、对运营单位服务经营要求：</w:t>
      </w:r>
      <w:r>
        <w:rPr>
          <w:rFonts w:ascii="宋体" w:hAnsi="宋体"/>
          <w:szCs w:val="21"/>
        </w:rPr>
      </w:r>
      <w:r/>
    </w:p>
    <w:p>
      <w:pPr>
        <w:pStyle w:val="1192"/>
        <w:ind w:firstLine="420"/>
        <w:spacing w:line="360" w:lineRule="auto"/>
        <w:rPr>
          <w:rFonts w:ascii="宋体" w:hAnsi="宋体"/>
          <w:szCs w:val="21"/>
        </w:rPr>
      </w:pPr>
      <w:r>
        <w:rPr>
          <w:rFonts w:hint="eastAsia" w:ascii="宋体" w:hAnsi="宋体"/>
          <w:szCs w:val="21"/>
        </w:rPr>
        <w:t xml:space="preserve">1、中心人员行为总体要求</w:t>
      </w:r>
      <w:r>
        <w:rPr>
          <w:rFonts w:ascii="宋体" w:hAnsi="宋体"/>
          <w:szCs w:val="21"/>
        </w:rPr>
      </w:r>
      <w:r/>
    </w:p>
    <w:p>
      <w:pPr>
        <w:pStyle w:val="1192"/>
        <w:ind w:firstLine="420"/>
        <w:spacing w:line="360" w:lineRule="auto"/>
        <w:rPr>
          <w:rFonts w:ascii="宋体" w:hAnsi="宋体"/>
          <w:szCs w:val="21"/>
          <w:lang w:bidi="zh-CN"/>
        </w:rPr>
      </w:pPr>
      <w:r>
        <w:rPr>
          <w:rFonts w:hint="eastAsia" w:ascii="宋体" w:hAnsi="宋体"/>
          <w:szCs w:val="21"/>
          <w:lang w:bidi="zh-CN"/>
        </w:rPr>
        <w:t xml:space="preserve">（1）养老中心应建立工作人员岗位职责制度，以尊老、敬老为基础，提供温馨、专业的服务。</w:t>
      </w:r>
      <w:r>
        <w:rPr>
          <w:rFonts w:ascii="宋体" w:hAnsi="宋体"/>
          <w:szCs w:val="21"/>
          <w:lang w:bidi="zh-CN"/>
        </w:rPr>
      </w:r>
      <w:r/>
    </w:p>
    <w:p>
      <w:pPr>
        <w:pStyle w:val="1192"/>
        <w:ind w:firstLine="420"/>
        <w:spacing w:line="360" w:lineRule="auto"/>
        <w:rPr>
          <w:rFonts w:ascii="宋体" w:hAnsi="宋体"/>
          <w:szCs w:val="21"/>
        </w:rPr>
      </w:pPr>
      <w:r>
        <w:rPr>
          <w:rFonts w:hint="eastAsia" w:ascii="宋体" w:hAnsi="宋体"/>
          <w:szCs w:val="21"/>
          <w:lang w:bidi="zh-CN"/>
        </w:rPr>
        <w:t xml:space="preserve">（2）所有工作人员须通过养老服务培训，针对老年人的</w:t>
      </w:r>
      <w:r>
        <w:rPr>
          <w:rFonts w:hint="eastAsia" w:ascii="宋体" w:hAnsi="宋体"/>
          <w:szCs w:val="21"/>
        </w:rPr>
        <w:t xml:space="preserve">生理特征、心理特点展开一系列的培训安排，项目负责人应具备1年以上的养老服务经验。</w:t>
      </w:r>
      <w:r>
        <w:rPr>
          <w:rFonts w:ascii="宋体" w:hAnsi="宋体"/>
          <w:szCs w:val="21"/>
        </w:rPr>
      </w:r>
      <w:r/>
    </w:p>
    <w:p>
      <w:pPr>
        <w:pStyle w:val="1192"/>
        <w:ind w:firstLine="420"/>
        <w:spacing w:line="360" w:lineRule="auto"/>
        <w:rPr>
          <w:rFonts w:ascii="宋体" w:hAnsi="宋体"/>
          <w:szCs w:val="21"/>
          <w:lang w:bidi="zh-CN"/>
        </w:rPr>
      </w:pPr>
      <w:r>
        <w:rPr>
          <w:rFonts w:hint="eastAsia" w:ascii="宋体" w:hAnsi="宋体"/>
          <w:szCs w:val="21"/>
          <w:lang w:bidi="zh-CN"/>
        </w:rPr>
        <w:t xml:space="preserve">2、具体要求</w:t>
      </w:r>
      <w:r>
        <w:rPr>
          <w:rFonts w:ascii="宋体" w:hAnsi="宋体"/>
          <w:szCs w:val="21"/>
          <w:lang w:bidi="zh-CN"/>
        </w:rPr>
      </w:r>
      <w:r/>
    </w:p>
    <w:p>
      <w:pPr>
        <w:pStyle w:val="1192"/>
        <w:ind w:firstLine="420"/>
        <w:spacing w:line="360" w:lineRule="auto"/>
        <w:rPr>
          <w:rFonts w:ascii="宋体" w:hAnsi="宋体"/>
          <w:szCs w:val="21"/>
          <w:lang w:bidi="zh-CN"/>
        </w:rPr>
      </w:pPr>
      <w:r>
        <w:rPr>
          <w:rFonts w:hint="eastAsia" w:ascii="宋体" w:hAnsi="宋体"/>
          <w:szCs w:val="21"/>
          <w:lang w:bidi="zh-CN"/>
        </w:rPr>
        <w:t xml:space="preserve">（1</w:t>
      </w:r>
      <w:r>
        <w:rPr>
          <w:rFonts w:hint="eastAsia" w:ascii="宋体" w:hAnsi="宋体"/>
          <w:szCs w:val="21"/>
          <w:lang w:bidi="zh-CN"/>
        </w:rPr>
        <w:t xml:space="preserve">）日间照料</w:t>
      </w:r>
      <w:r>
        <w:rPr>
          <w:rFonts w:hint="eastAsia" w:ascii="宋体" w:hAnsi="宋体"/>
          <w:szCs w:val="21"/>
          <w:lang w:bidi="zh-CN"/>
        </w:rPr>
        <w:t xml:space="preserve">中心及助餐点应建立工作人员公示制度。</w:t>
      </w:r>
      <w:r>
        <w:rPr>
          <w:rFonts w:ascii="宋体" w:hAnsi="宋体"/>
          <w:szCs w:val="21"/>
          <w:lang w:bidi="zh-CN"/>
        </w:rPr>
      </w:r>
      <w:r/>
    </w:p>
    <w:p>
      <w:pPr>
        <w:pStyle w:val="1192"/>
        <w:ind w:firstLine="420"/>
        <w:spacing w:line="360" w:lineRule="auto"/>
        <w:rPr>
          <w:rFonts w:ascii="宋体" w:hAnsi="宋体"/>
          <w:szCs w:val="21"/>
          <w:lang w:bidi="zh-CN"/>
        </w:rPr>
      </w:pPr>
      <w:r>
        <w:rPr>
          <w:rFonts w:hint="eastAsia" w:ascii="宋体" w:hAnsi="宋体"/>
          <w:szCs w:val="21"/>
          <w:lang w:bidi="zh-CN"/>
        </w:rPr>
        <w:t xml:space="preserve">（2）专业技术人员应具有相关专业资质，持有相关部门颁发的专业、执业资格证书；</w:t>
      </w:r>
      <w:r>
        <w:rPr>
          <w:rFonts w:ascii="宋体" w:hAnsi="宋体"/>
          <w:szCs w:val="21"/>
          <w:lang w:bidi="zh-CN"/>
        </w:rPr>
      </w:r>
      <w:r/>
    </w:p>
    <w:p>
      <w:pPr>
        <w:pStyle w:val="1192"/>
        <w:ind w:firstLine="420"/>
        <w:spacing w:line="360" w:lineRule="auto"/>
        <w:rPr>
          <w:rFonts w:ascii="宋体" w:hAnsi="宋体"/>
          <w:szCs w:val="21"/>
          <w:lang w:bidi="zh-CN"/>
        </w:rPr>
      </w:pPr>
      <w:r>
        <w:rPr>
          <w:rFonts w:hint="eastAsia" w:ascii="宋体" w:hAnsi="宋体"/>
          <w:szCs w:val="21"/>
          <w:lang w:bidi="zh-CN"/>
        </w:rPr>
        <w:t xml:space="preserve">（3）养老护理员应持有职业培训证书或等级鉴定证书；</w:t>
      </w:r>
      <w:r>
        <w:rPr>
          <w:rFonts w:ascii="宋体" w:hAnsi="宋体"/>
          <w:szCs w:val="21"/>
          <w:lang w:bidi="zh-CN"/>
        </w:rPr>
      </w:r>
      <w:r/>
    </w:p>
    <w:p>
      <w:pPr>
        <w:pStyle w:val="1192"/>
        <w:ind w:firstLine="420"/>
        <w:spacing w:line="360" w:lineRule="auto"/>
        <w:rPr>
          <w:rFonts w:ascii="宋体" w:hAnsi="宋体"/>
          <w:szCs w:val="21"/>
          <w:lang w:bidi="zh-CN"/>
        </w:rPr>
      </w:pPr>
      <w:r>
        <w:rPr>
          <w:rFonts w:hint="eastAsia" w:ascii="宋体" w:hAnsi="宋体"/>
          <w:szCs w:val="21"/>
          <w:lang w:bidi="zh-CN"/>
        </w:rPr>
        <w:t xml:space="preserve">（4）特殊服务项目，如餐饮人员应持有健康证。</w:t>
      </w:r>
      <w:r>
        <w:rPr>
          <w:rFonts w:ascii="宋体" w:hAnsi="宋体"/>
          <w:szCs w:val="21"/>
          <w:lang w:bidi="zh-CN"/>
        </w:rPr>
      </w:r>
      <w:r/>
    </w:p>
    <w:p>
      <w:pPr>
        <w:pStyle w:val="1192"/>
        <w:ind w:firstLine="420"/>
        <w:spacing w:line="360" w:lineRule="auto"/>
        <w:rPr>
          <w:rFonts w:ascii="宋体" w:hAnsi="宋体"/>
          <w:szCs w:val="21"/>
          <w:lang w:bidi="zh-CN"/>
        </w:rPr>
      </w:pPr>
      <w:r>
        <w:rPr>
          <w:rFonts w:hint="eastAsia" w:ascii="宋体" w:hAnsi="宋体"/>
          <w:szCs w:val="21"/>
          <w:lang w:bidi="zh-CN"/>
        </w:rPr>
        <w:t xml:space="preserve">（5</w:t>
      </w:r>
      <w:r>
        <w:rPr>
          <w:rFonts w:hint="eastAsia" w:ascii="宋体" w:hAnsi="宋体"/>
          <w:szCs w:val="21"/>
          <w:lang w:bidi="zh-CN"/>
        </w:rPr>
        <w:t xml:space="preserve">）日间照料</w:t>
      </w:r>
      <w:r>
        <w:rPr>
          <w:rFonts w:hint="eastAsia" w:ascii="宋体" w:hAnsi="宋体"/>
          <w:szCs w:val="21"/>
          <w:lang w:bidi="zh-CN"/>
        </w:rPr>
        <w:t xml:space="preserve">中心人员及助餐点行为规范应符合下列要求：尊老敬老，尊重人格、民族、宗教信仰和个人习惯，保护个人隐私，具有良好的职业道德；遵纪守法，礼貌、热情、亲切、友好；着装规范，服装整洁，佩戴胸卡上岗；仪表端庄、精神饱满，佩戴饰品符合行业要求；</w:t>
      </w:r>
      <w:r>
        <w:rPr>
          <w:rFonts w:ascii="宋体" w:hAnsi="宋体"/>
          <w:szCs w:val="21"/>
          <w:lang w:bidi="zh-CN"/>
        </w:rPr>
      </w:r>
      <w:r/>
    </w:p>
    <w:p>
      <w:pPr>
        <w:pStyle w:val="1192"/>
        <w:ind w:firstLine="420"/>
        <w:spacing w:line="360" w:lineRule="auto"/>
        <w:rPr>
          <w:rFonts w:ascii="宋体" w:hAnsi="宋体"/>
          <w:szCs w:val="21"/>
          <w:lang w:bidi="zh-CN"/>
        </w:rPr>
      </w:pPr>
      <w:r>
        <w:rPr>
          <w:rFonts w:hint="eastAsia" w:ascii="宋体" w:hAnsi="宋体"/>
          <w:szCs w:val="21"/>
          <w:lang w:bidi="zh-CN"/>
        </w:rPr>
        <w:t xml:space="preserve">（6）实行服务质量评价制度：</w:t>
      </w:r>
      <w:r>
        <w:rPr>
          <w:rFonts w:ascii="宋体" w:hAnsi="宋体"/>
          <w:szCs w:val="21"/>
          <w:lang w:bidi="zh-CN"/>
        </w:rPr>
      </w:r>
      <w:r/>
    </w:p>
    <w:p>
      <w:pPr>
        <w:pStyle w:val="1192"/>
        <w:ind w:firstLine="420"/>
        <w:spacing w:line="360" w:lineRule="auto"/>
        <w:rPr>
          <w:rFonts w:ascii="宋体" w:hAnsi="宋体"/>
          <w:szCs w:val="21"/>
        </w:rPr>
      </w:pPr>
      <w:r>
        <w:rPr>
          <w:rFonts w:hint="eastAsia" w:ascii="宋体" w:hAnsi="宋体"/>
          <w:szCs w:val="21"/>
        </w:rPr>
        <w:t xml:space="preserve">a.评价主体为自我评价、服务对象评价、街道办事处（乡镇政府）评价和区民政、老龄部门委托的第三方社会机构评价。</w:t>
      </w:r>
      <w:r>
        <w:rPr>
          <w:rFonts w:ascii="宋体" w:hAnsi="宋体"/>
          <w:szCs w:val="21"/>
        </w:rPr>
      </w:r>
      <w:r/>
    </w:p>
    <w:p>
      <w:pPr>
        <w:pStyle w:val="1192"/>
        <w:ind w:firstLine="420"/>
        <w:spacing w:line="360" w:lineRule="auto"/>
        <w:rPr>
          <w:rFonts w:ascii="宋体" w:hAnsi="宋体"/>
          <w:szCs w:val="21"/>
        </w:rPr>
      </w:pPr>
      <w:r>
        <w:rPr>
          <w:rFonts w:hint="eastAsia" w:ascii="宋体" w:hAnsi="宋体"/>
          <w:szCs w:val="21"/>
        </w:rPr>
        <w:t xml:space="preserve">b.评价指标包含服务流量、服务对象满意度、家属/监护人满意度、服务时间准确率、服务项目完成率、有效投诉结案率。</w:t>
      </w:r>
      <w:r>
        <w:rPr>
          <w:rFonts w:ascii="宋体" w:hAnsi="宋体"/>
          <w:szCs w:val="21"/>
        </w:rPr>
      </w:r>
      <w:r/>
    </w:p>
    <w:p>
      <w:pPr>
        <w:pStyle w:val="1192"/>
        <w:ind w:firstLine="420"/>
        <w:spacing w:line="360" w:lineRule="auto"/>
        <w:rPr>
          <w:rFonts w:ascii="宋体" w:hAnsi="宋体"/>
          <w:szCs w:val="21"/>
        </w:rPr>
      </w:pPr>
      <w:r>
        <w:rPr>
          <w:rFonts w:hint="eastAsia" w:ascii="宋体" w:hAnsi="宋体"/>
          <w:szCs w:val="21"/>
        </w:rPr>
        <w:t xml:space="preserve">c.评价方法为意见征询(上门、电话、信件、网络)、实地察看、检查考核、服务信息和档案查询。</w:t>
      </w:r>
      <w:r>
        <w:rPr>
          <w:rFonts w:ascii="宋体" w:hAnsi="宋体"/>
          <w:szCs w:val="21"/>
        </w:rPr>
      </w:r>
      <w:r/>
    </w:p>
    <w:p>
      <w:pPr>
        <w:pStyle w:val="1192"/>
        <w:ind w:firstLine="420"/>
        <w:spacing w:line="360" w:lineRule="auto"/>
        <w:rPr>
          <w:rFonts w:ascii="宋体" w:hAnsi="宋体"/>
          <w:szCs w:val="21"/>
        </w:rPr>
      </w:pPr>
      <w:r>
        <w:rPr>
          <w:rFonts w:hint="eastAsia" w:ascii="宋体" w:hAnsi="宋体"/>
          <w:szCs w:val="21"/>
        </w:rPr>
        <w:t xml:space="preserve">d.根据评价过程中发现的问题与建议，及时改进，不断提高服务质量。服务流量达到合同要求、服务对象满意度（家属/监护人满意度）达到90%以上、服务时间准确率达到90%以上、服务项目完成率达到90%以上、有效投诉结案率达到90%以上。</w:t>
      </w:r>
      <w:r>
        <w:rPr>
          <w:rFonts w:ascii="宋体" w:hAnsi="宋体"/>
          <w:szCs w:val="21"/>
        </w:rPr>
      </w:r>
      <w:r/>
    </w:p>
    <w:p>
      <w:pPr>
        <w:pStyle w:val="1192"/>
        <w:ind w:firstLine="420"/>
        <w:spacing w:line="360" w:lineRule="auto"/>
        <w:rPr>
          <w:rFonts w:ascii="宋体" w:hAnsi="宋体"/>
          <w:szCs w:val="21"/>
        </w:rPr>
      </w:pPr>
      <w:r>
        <w:rPr>
          <w:rFonts w:hint="eastAsia" w:ascii="宋体" w:hAnsi="宋体"/>
          <w:szCs w:val="21"/>
        </w:rPr>
        <w:t xml:space="preserve">（</w:t>
      </w:r>
      <w:r>
        <w:rPr>
          <w:rFonts w:ascii="宋体" w:hAnsi="宋体"/>
          <w:szCs w:val="21"/>
        </w:rPr>
        <w:t xml:space="preserve">7</w:t>
      </w:r>
      <w:r>
        <w:rPr>
          <w:rFonts w:hint="eastAsia" w:ascii="宋体" w:hAnsi="宋体"/>
          <w:szCs w:val="21"/>
        </w:rPr>
        <w:t xml:space="preserve">）中心每天活动（或服务）丰富，每周设定公示“课表”。活动、课程和服务符合老年人需求，参与度高。</w:t>
      </w:r>
      <w:r>
        <w:rPr>
          <w:rFonts w:ascii="宋体" w:hAnsi="宋体"/>
          <w:szCs w:val="21"/>
        </w:rPr>
      </w:r>
      <w:r/>
    </w:p>
    <w:p>
      <w:pPr>
        <w:pStyle w:val="1192"/>
        <w:ind w:right="178" w:firstLine="420"/>
        <w:spacing w:line="360" w:lineRule="auto"/>
        <w:tabs>
          <w:tab w:val="left" w:pos="6060" w:leader="none"/>
        </w:tabs>
        <w:rPr>
          <w:rFonts w:ascii="宋体" w:hAnsi="宋体"/>
          <w:szCs w:val="21"/>
        </w:rPr>
      </w:pPr>
      <w:r>
        <w:rPr>
          <w:rFonts w:hint="eastAsia" w:ascii="宋体" w:hAnsi="宋体"/>
          <w:szCs w:val="21"/>
        </w:rPr>
        <w:t xml:space="preserve">3、投标单位中标后须在昆山区域设立固定办公场所。</w:t>
      </w:r>
      <w:r>
        <w:rPr>
          <w:rFonts w:ascii="宋体" w:hAnsi="宋体"/>
          <w:szCs w:val="21"/>
        </w:rPr>
      </w:r>
      <w:r/>
    </w:p>
    <w:p>
      <w:pPr>
        <w:pStyle w:val="1192"/>
        <w:ind w:right="178" w:firstLine="420"/>
        <w:spacing w:line="360" w:lineRule="auto"/>
        <w:tabs>
          <w:tab w:val="left" w:pos="6060" w:leader="none"/>
        </w:tabs>
        <w:rPr>
          <w:rFonts w:ascii="宋体" w:hAnsi="宋体"/>
          <w:szCs w:val="21"/>
        </w:rPr>
      </w:pPr>
      <w:r>
        <w:rPr>
          <w:rFonts w:hint="eastAsia" w:ascii="宋体" w:hAnsi="宋体"/>
          <w:szCs w:val="21"/>
        </w:rPr>
        <w:t xml:space="preserve">九</w:t>
      </w:r>
      <w:r>
        <w:rPr>
          <w:rFonts w:hint="eastAsia" w:ascii="宋体" w:hAnsi="宋体"/>
          <w:szCs w:val="21"/>
        </w:rPr>
        <w:t xml:space="preserve">、</w:t>
      </w:r>
      <w:r>
        <w:rPr>
          <w:rFonts w:ascii="宋体" w:hAnsi="宋体"/>
          <w:szCs w:val="21"/>
        </w:rPr>
        <w:t xml:space="preserve">综合说明及其它要求</w:t>
      </w:r>
      <w:r/>
    </w:p>
    <w:p>
      <w:pPr>
        <w:pStyle w:val="1192"/>
        <w:ind w:firstLine="422"/>
        <w:spacing w:line="360" w:lineRule="auto"/>
        <w:rPr>
          <w:rFonts w:ascii="宋体" w:hAnsi="宋体" w:cs="宋体"/>
          <w:b/>
          <w:bCs/>
          <w:color w:val="000000"/>
          <w:szCs w:val="21"/>
        </w:rPr>
      </w:pPr>
      <w:r>
        <w:rPr>
          <w:rFonts w:hint="eastAsia" w:ascii="宋体" w:hAnsi="宋体" w:cs="宋体"/>
          <w:b/>
          <w:bCs/>
          <w:color w:val="000000"/>
          <w:szCs w:val="21"/>
        </w:rPr>
        <w:t xml:space="preserve">1、投标供应商应根据每个采购包的服务内容制定相应的服务方案。每个采购包的投标供应商必须响应本章节对应采购包内容及对应采购包合同文本的全部要求，否则为无效标，如果其中某些条款不响应时，应在</w:t>
      </w:r>
      <w:r>
        <w:rPr>
          <w:rFonts w:hint="eastAsia" w:ascii="宋体" w:hAnsi="宋体" w:cs="宋体"/>
          <w:b/>
          <w:bCs/>
          <w:szCs w:val="21"/>
        </w:rPr>
        <w:t xml:space="preserve">偏离表</w:t>
      </w:r>
      <w:r>
        <w:rPr>
          <w:rFonts w:hint="eastAsia" w:ascii="宋体" w:hAnsi="宋体" w:cs="宋体"/>
          <w:b/>
          <w:bCs/>
          <w:color w:val="000000"/>
          <w:szCs w:val="21"/>
        </w:rPr>
        <w:t xml:space="preserve">中逐条列出，未列出的视同响应。</w:t>
      </w:r>
      <w:r>
        <w:rPr>
          <w:rFonts w:ascii="宋体" w:hAnsi="宋体" w:cs="宋体"/>
          <w:b/>
          <w:bCs/>
          <w:color w:val="000000"/>
          <w:szCs w:val="21"/>
        </w:rPr>
      </w:r>
      <w:r/>
    </w:p>
    <w:p>
      <w:pPr>
        <w:pStyle w:val="1192"/>
        <w:ind w:firstLine="420"/>
        <w:spacing w:line="360" w:lineRule="auto"/>
        <w:rPr>
          <w:rFonts w:ascii="宋体" w:hAnsi="宋体" w:cs="宋体"/>
          <w:color w:val="000000"/>
          <w:szCs w:val="21"/>
        </w:rPr>
      </w:pPr>
      <w:r>
        <w:rPr>
          <w:rFonts w:hint="eastAsia" w:ascii="宋体" w:hAnsi="宋体" w:cs="宋体"/>
          <w:color w:val="000000"/>
          <w:szCs w:val="21"/>
        </w:rPr>
        <w:t xml:space="preserve">2</w:t>
      </w:r>
      <w:r>
        <w:rPr>
          <w:rFonts w:hint="eastAsia" w:ascii="宋体" w:hAnsi="宋体" w:cs="宋体"/>
          <w:color w:val="000000"/>
          <w:szCs w:val="21"/>
        </w:rPr>
        <w:t xml:space="preserve">、本项目所投全部货物及服务均需符合国家最新标准及行业要求。</w:t>
      </w:r>
      <w:r>
        <w:rPr>
          <w:rFonts w:ascii="宋体" w:hAnsi="宋体" w:cs="宋体"/>
          <w:color w:val="000000"/>
          <w:szCs w:val="21"/>
        </w:rPr>
      </w:r>
      <w:r/>
    </w:p>
    <w:p>
      <w:pPr>
        <w:pStyle w:val="1192"/>
        <w:ind w:firstLine="420"/>
        <w:jc w:val="left"/>
        <w:spacing w:line="360" w:lineRule="auto"/>
        <w:widowControl/>
        <w:rPr>
          <w:rFonts w:ascii="宋体" w:hAnsi="宋体" w:cs="宋体"/>
          <w:color w:val="000000"/>
          <w:szCs w:val="21"/>
        </w:rPr>
      </w:pPr>
      <w:r>
        <w:rPr>
          <w:rFonts w:ascii="宋体" w:hAnsi="宋体" w:cs="宋体"/>
          <w:color w:val="000000"/>
          <w:szCs w:val="21"/>
        </w:rPr>
        <w:t xml:space="preserve">3</w:t>
      </w:r>
      <w:r>
        <w:rPr>
          <w:rFonts w:hint="eastAsia" w:ascii="宋体" w:hAnsi="宋体" w:cs="宋体"/>
          <w:color w:val="000000"/>
          <w:szCs w:val="21"/>
        </w:rPr>
        <w:t xml:space="preserve">、投标总报价应包括服务所需的人工费、活动经费、日常运营费、餐费、管理费、交通费、利润、税金及合同包含的所有风险、责任等各项应有费用。</w:t>
      </w:r>
      <w:r>
        <w:rPr>
          <w:rFonts w:ascii="宋体" w:hAnsi="宋体" w:cs="宋体"/>
          <w:color w:val="000000"/>
          <w:szCs w:val="21"/>
        </w:rPr>
      </w:r>
      <w:r/>
    </w:p>
    <w:p>
      <w:pPr>
        <w:pStyle w:val="1192"/>
        <w:ind w:firstLine="420"/>
        <w:spacing w:line="360" w:lineRule="auto"/>
        <w:rPr>
          <w:rFonts w:ascii="宋体" w:hAnsi="宋体"/>
        </w:rPr>
      </w:pPr>
      <w:r>
        <w:rPr>
          <w:rFonts w:ascii="宋体" w:hAnsi="宋体"/>
        </w:rPr>
        <w:t xml:space="preserve">4</w:t>
      </w:r>
      <w:r>
        <w:rPr>
          <w:rFonts w:hint="eastAsia" w:ascii="宋体" w:hAnsi="宋体"/>
        </w:rPr>
        <w:t xml:space="preserve">、凡涉及招标文件的补充说明和修改，均以苏州市政府采购网、江苏政府采购网发布的内容为准。</w:t>
      </w:r>
      <w:r>
        <w:rPr>
          <w:rFonts w:ascii="宋体" w:hAnsi="宋体"/>
        </w:rPr>
      </w:r>
      <w:r/>
    </w:p>
    <w:p>
      <w:pPr>
        <w:pStyle w:val="1205"/>
        <w:rPr>
          <w:rFonts w:hint="eastAsia" w:eastAsia="宋体"/>
        </w:rPr>
      </w:pPr>
      <w:r>
        <w:rPr>
          <w:rFonts w:hint="eastAsia" w:eastAsia="宋体"/>
        </w:rPr>
      </w:r>
      <w:r/>
    </w:p>
    <w:p>
      <w:pPr>
        <w:pStyle w:val="1192"/>
        <w:ind w:left="570"/>
        <w:spacing w:line="520" w:lineRule="exact"/>
        <w:rPr>
          <w:rFonts w:ascii="方正仿宋简体" w:hAnsi="创艺简仿宋"/>
          <w:sz w:val="24"/>
          <w:szCs w:val="20"/>
          <w:lang w:val="en-GB"/>
        </w:rPr>
      </w:pPr>
      <w:r>
        <w:rPr>
          <w:rFonts w:ascii="方正仿宋简体" w:hAnsi="创艺简仿宋"/>
          <w:sz w:val="24"/>
          <w:szCs w:val="20"/>
          <w:lang w:val="en-GB"/>
        </w:rPr>
      </w:r>
      <w:r/>
    </w:p>
    <w:p>
      <w:pPr>
        <w:pStyle w:val="1205"/>
        <w:rPr>
          <w:rFonts w:hint="eastAsia" w:eastAsia="宋体"/>
          <w:lang w:val="en-GB"/>
        </w:rPr>
        <w:sectPr>
          <w:headerReference w:type="default" r:id="rId23"/>
          <w:headerReference w:type="even" r:id="rId24"/>
          <w:headerReference w:type="first" r:id="rId25"/>
          <w:footerReference w:type="default" r:id="rId43"/>
          <w:footerReference w:type="even" r:id="rId44"/>
          <w:footerReference w:type="first" r:id="rId45"/>
          <w:footnotePr/>
          <w:endnotePr/>
          <w:type w:val="nextPage"/>
          <w:pgSz w:w="11906" w:h="16838" w:orient="portrait"/>
          <w:pgMar w:top="1247" w:right="1134" w:bottom="1021" w:left="1701" w:header="851" w:footer="992" w:gutter="0"/>
          <w:cols w:num="1" w:sep="0" w:space="720" w:equalWidth="1"/>
          <w:docGrid w:linePitch="360"/>
        </w:sectPr>
      </w:pPr>
      <w:r>
        <w:rPr>
          <w:rFonts w:hint="eastAsia" w:eastAsia="宋体"/>
          <w:lang w:val="en-GB"/>
        </w:rPr>
      </w:r>
      <w:r/>
    </w:p>
    <w:p>
      <w:pPr>
        <w:pStyle w:val="1193"/>
        <w:jc w:val="center"/>
        <w:rPr>
          <w:rFonts w:ascii="宋体" w:hAnsi="宋体" w:eastAsia="宋体"/>
          <w:sz w:val="32"/>
          <w:szCs w:val="32"/>
        </w:rPr>
      </w:pPr>
      <w:r>
        <w:rPr>
          <w:rFonts w:hint="eastAsia" w:ascii="宋体" w:hAnsi="宋体" w:eastAsia="宋体"/>
          <w:sz w:val="32"/>
          <w:szCs w:val="32"/>
        </w:rPr>
        <w:t xml:space="preserve">第五章</w:t>
      </w:r>
      <w:bookmarkEnd w:id="92"/>
      <w:r/>
      <w:bookmarkEnd w:id="93"/>
      <w:r>
        <w:rPr>
          <w:rFonts w:hint="eastAsia" w:ascii="宋体" w:hAnsi="宋体" w:eastAsia="宋体"/>
          <w:sz w:val="32"/>
          <w:szCs w:val="32"/>
        </w:rPr>
        <w:t xml:space="preserve">、合同主要内容</w:t>
      </w:r>
      <w:bookmarkEnd w:id="94"/>
      <w:r/>
      <w:bookmarkStart w:id="96" w:name="_Toc515977247"/>
      <w:r/>
      <w:r>
        <w:rPr>
          <w:rFonts w:ascii="宋体" w:hAnsi="宋体" w:eastAsia="宋体"/>
          <w:sz w:val="32"/>
          <w:szCs w:val="32"/>
        </w:rPr>
      </w:r>
      <w:r/>
    </w:p>
    <w:p>
      <w:pPr>
        <w:pStyle w:val="1192"/>
        <w:ind w:firstLine="420"/>
        <w:spacing w:line="360" w:lineRule="auto"/>
        <w:tabs>
          <w:tab w:val="left" w:pos="5565" w:leader="none"/>
        </w:tabs>
        <w:rPr>
          <w:rFonts w:ascii="宋体" w:hAnsi="宋体" w:cs="宋体"/>
          <w:szCs w:val="21"/>
        </w:rPr>
      </w:pPr>
      <w:r>
        <w:rPr>
          <w:rFonts w:hint="eastAsia" w:ascii="宋体" w:hAnsi="宋体" w:cs="宋体"/>
          <w:szCs w:val="21"/>
        </w:rPr>
        <w:t xml:space="preserve">甲方：昆山市巴城镇人民政府（昆山市巴城镇社会事业办公室）                                     </w:t>
      </w:r>
      <w:r>
        <w:rPr>
          <w:rFonts w:ascii="宋体" w:hAnsi="宋体" w:cs="宋体"/>
          <w:szCs w:val="21"/>
        </w:rPr>
      </w:r>
      <w:r/>
    </w:p>
    <w:p>
      <w:pPr>
        <w:pStyle w:val="1192"/>
        <w:ind w:firstLine="420"/>
        <w:spacing w:line="360" w:lineRule="auto"/>
        <w:rPr>
          <w:rFonts w:ascii="宋体" w:hAnsi="宋体" w:cs="宋体"/>
          <w:szCs w:val="21"/>
        </w:rPr>
      </w:pPr>
      <w:r>
        <w:rPr>
          <w:rFonts w:hint="eastAsia" w:ascii="宋体" w:hAnsi="宋体" w:cs="宋体"/>
          <w:szCs w:val="21"/>
        </w:rPr>
        <w:t xml:space="preserve">乙方：</w:t>
      </w:r>
      <w:r>
        <w:rPr>
          <w:rFonts w:ascii="宋体" w:hAnsi="宋体" w:cs="宋体"/>
          <w:szCs w:val="21"/>
        </w:rPr>
      </w:r>
      <w:r/>
    </w:p>
    <w:p>
      <w:pPr>
        <w:pStyle w:val="1192"/>
        <w:ind w:firstLine="420"/>
        <w:spacing w:line="360" w:lineRule="auto"/>
        <w:rPr>
          <w:rFonts w:ascii="宋体" w:hAnsi="宋体" w:cs="宋体"/>
          <w:b/>
          <w:szCs w:val="21"/>
        </w:rPr>
      </w:pPr>
      <w:r>
        <w:rPr>
          <w:rFonts w:hint="eastAsia" w:ascii="宋体" w:hAnsi="宋体" w:cs="宋体"/>
          <w:szCs w:val="21"/>
        </w:rPr>
        <w:t xml:space="preserve">为明确甲方和乙方购销过程中的权利、义务和经济责任，双方遵循平等、自愿、公平和诚实信用原则，经友好协商，同意按照下面的条款和条件订立本合同，以资共同遵守。</w:t>
      </w:r>
      <w:r>
        <w:rPr>
          <w:rFonts w:ascii="宋体" w:hAnsi="宋体" w:cs="宋体"/>
          <w:b/>
          <w:szCs w:val="21"/>
        </w:rPr>
      </w:r>
      <w:r/>
    </w:p>
    <w:p>
      <w:pPr>
        <w:pStyle w:val="1192"/>
        <w:ind w:firstLine="422"/>
        <w:spacing w:line="360" w:lineRule="auto"/>
        <w:rPr>
          <w:rFonts w:ascii="宋体" w:hAnsi="宋体" w:cs="宋体"/>
          <w:b/>
          <w:szCs w:val="21"/>
        </w:rPr>
      </w:pPr>
      <w:r>
        <w:rPr>
          <w:rFonts w:hint="eastAsia" w:ascii="宋体" w:hAnsi="宋体" w:cs="宋体"/>
          <w:b/>
          <w:szCs w:val="21"/>
        </w:rPr>
        <w:t xml:space="preserve">一、合同内容</w:t>
      </w:r>
      <w:r>
        <w:rPr>
          <w:rFonts w:ascii="宋体" w:hAnsi="宋体" w:cs="宋体"/>
          <w:b/>
          <w:szCs w:val="21"/>
        </w:rPr>
      </w:r>
      <w:r/>
    </w:p>
    <w:p>
      <w:pPr>
        <w:pStyle w:val="1192"/>
        <w:ind w:firstLine="420"/>
        <w:spacing w:line="360" w:lineRule="auto"/>
        <w:rPr>
          <w:rFonts w:ascii="宋体" w:hAnsi="宋体" w:cs="宋体"/>
          <w:szCs w:val="21"/>
        </w:rPr>
      </w:pPr>
      <w:r>
        <w:rPr>
          <w:rFonts w:hint="eastAsia" w:ascii="宋体" w:hAnsi="宋体" w:cs="宋体"/>
          <w:szCs w:val="21"/>
        </w:rPr>
        <w:t xml:space="preserve">1、项目名称： </w:t>
      </w:r>
      <w:r>
        <w:rPr>
          <w:rFonts w:ascii="宋体" w:hAnsi="宋体" w:cs="宋体"/>
          <w:szCs w:val="21"/>
        </w:rPr>
      </w:r>
      <w:r/>
    </w:p>
    <w:p>
      <w:pPr>
        <w:pStyle w:val="1192"/>
        <w:ind w:firstLine="420"/>
        <w:spacing w:line="360" w:lineRule="auto"/>
        <w:rPr>
          <w:rFonts w:ascii="宋体" w:hAnsi="宋体" w:cs="宋体"/>
          <w:szCs w:val="21"/>
        </w:rPr>
      </w:pPr>
      <w:r>
        <w:rPr>
          <w:rFonts w:hint="eastAsia" w:ascii="宋体" w:hAnsi="宋体" w:cs="宋体"/>
          <w:szCs w:val="21"/>
        </w:rPr>
        <w:t xml:space="preserve">2、项目编号：</w:t>
      </w:r>
      <w:r>
        <w:rPr>
          <w:rFonts w:ascii="宋体" w:hAnsi="宋体" w:cs="宋体"/>
          <w:szCs w:val="21"/>
        </w:rPr>
      </w:r>
      <w:r/>
    </w:p>
    <w:p>
      <w:pPr>
        <w:pStyle w:val="1192"/>
        <w:ind w:firstLine="420"/>
        <w:spacing w:line="360" w:lineRule="auto"/>
        <w:rPr>
          <w:rFonts w:ascii="宋体" w:hAnsi="宋体" w:cs="宋体"/>
          <w:szCs w:val="21"/>
        </w:rPr>
      </w:pPr>
      <w:r>
        <w:rPr>
          <w:rFonts w:hint="eastAsia" w:ascii="宋体" w:hAnsi="宋体" w:cs="宋体"/>
          <w:szCs w:val="21"/>
        </w:rPr>
        <w:t xml:space="preserve">3、服务内容:</w:t>
      </w:r>
      <w:r>
        <w:rPr>
          <w:rFonts w:ascii="宋体" w:hAnsi="宋体" w:cs="宋体"/>
          <w:szCs w:val="21"/>
        </w:rPr>
      </w:r>
      <w:r/>
    </w:p>
    <w:p>
      <w:pPr>
        <w:pStyle w:val="1192"/>
        <w:ind w:firstLine="420"/>
        <w:spacing w:line="360" w:lineRule="auto"/>
        <w:rPr>
          <w:rFonts w:ascii="宋体" w:hAnsi="宋体" w:cs="宋体"/>
          <w:szCs w:val="21"/>
        </w:rPr>
      </w:pPr>
      <w:r>
        <w:rPr>
          <w:rFonts w:hint="eastAsia" w:ascii="宋体" w:hAnsi="宋体" w:cs="宋体"/>
          <w:szCs w:val="21"/>
        </w:rPr>
        <w:t xml:space="preserve">4、服务时间：</w:t>
      </w:r>
      <w:r>
        <w:rPr>
          <w:rFonts w:ascii="宋体" w:hAnsi="宋体" w:cs="宋体"/>
          <w:szCs w:val="21"/>
        </w:rPr>
      </w:r>
      <w:r/>
    </w:p>
    <w:p>
      <w:pPr>
        <w:pStyle w:val="1192"/>
        <w:ind w:firstLine="422"/>
        <w:spacing w:line="360" w:lineRule="auto"/>
        <w:rPr>
          <w:rFonts w:ascii="宋体" w:hAnsi="宋体" w:cs="宋体"/>
          <w:b/>
          <w:szCs w:val="21"/>
        </w:rPr>
      </w:pPr>
      <w:r>
        <w:rPr>
          <w:rFonts w:hint="eastAsia" w:ascii="宋体" w:hAnsi="宋体" w:cs="宋体"/>
          <w:b/>
          <w:szCs w:val="21"/>
        </w:rPr>
        <w:t xml:space="preserve">二、合同金额及付款</w:t>
      </w:r>
      <w:r>
        <w:rPr>
          <w:rFonts w:ascii="宋体" w:hAnsi="宋体" w:cs="宋体"/>
          <w:b/>
          <w:szCs w:val="21"/>
        </w:rPr>
      </w:r>
      <w:r/>
    </w:p>
    <w:p>
      <w:pPr>
        <w:pStyle w:val="1192"/>
        <w:ind w:firstLine="422"/>
        <w:spacing w:line="360" w:lineRule="auto"/>
        <w:rPr>
          <w:rFonts w:ascii="宋体" w:hAnsi="宋体" w:cs="宋体"/>
          <w:color w:val="000000"/>
          <w:szCs w:val="21"/>
        </w:rPr>
      </w:pPr>
      <w:r>
        <w:rPr>
          <w:rFonts w:hint="eastAsia" w:ascii="宋体" w:hAnsi="宋体" w:cs="宋体"/>
          <w:b/>
          <w:bCs/>
          <w:szCs w:val="21"/>
        </w:rPr>
        <w:t xml:space="preserve">1、合同金额为：</w:t>
      </w:r>
      <w:r>
        <w:rPr>
          <w:rFonts w:hint="eastAsia" w:ascii="宋体" w:hAnsi="宋体" w:cs="宋体"/>
          <w:b/>
          <w:bCs/>
          <w:szCs w:val="21"/>
          <w:u w:val="single"/>
        </w:rPr>
        <w:t xml:space="preserve">         </w:t>
      </w:r>
      <w:r>
        <w:rPr>
          <w:rFonts w:hint="eastAsia" w:ascii="宋体" w:hAnsi="宋体" w:cs="宋体"/>
          <w:b/>
          <w:bCs/>
          <w:szCs w:val="21"/>
        </w:rPr>
        <w:t xml:space="preserve">，包括服务所需的人工费、活动经费、日常运营费、餐费、管理费、交通费、利润、税金及合同包含的所有风险、责任等各项应有费用。</w:t>
      </w:r>
      <w:r>
        <w:rPr>
          <w:rFonts w:hint="eastAsia" w:ascii="宋体" w:hAnsi="宋体" w:cs="宋体"/>
          <w:color w:val="000000"/>
          <w:szCs w:val="21"/>
        </w:rPr>
        <w:t xml:space="preserve">合同金额在合同实施期间不因市场变化因素而变动，除非合同另有约定或经双方协商同意，乙方不得再要求追加任何费用。</w:t>
      </w:r>
      <w:r>
        <w:rPr>
          <w:rFonts w:ascii="宋体" w:hAnsi="宋体" w:cs="宋体"/>
          <w:color w:val="000000"/>
          <w:szCs w:val="21"/>
        </w:rPr>
      </w:r>
      <w:r/>
    </w:p>
    <w:p>
      <w:pPr>
        <w:pStyle w:val="1192"/>
        <w:ind w:firstLine="422"/>
        <w:spacing w:line="360" w:lineRule="auto"/>
        <w:rPr>
          <w:rFonts w:ascii="宋体" w:hAnsi="宋体" w:cs="宋体"/>
          <w:b/>
          <w:color w:val="000000"/>
          <w:szCs w:val="21"/>
        </w:rPr>
      </w:pPr>
      <w:r>
        <w:rPr>
          <w:rFonts w:hint="eastAsia" w:ascii="宋体" w:hAnsi="宋体" w:cs="宋体"/>
          <w:b/>
          <w:color w:val="000000"/>
          <w:szCs w:val="21"/>
        </w:rPr>
        <w:t xml:space="preserve">2、付款方式</w:t>
      </w:r>
      <w:r>
        <w:rPr>
          <w:rFonts w:ascii="宋体" w:hAnsi="宋体" w:cs="宋体"/>
          <w:b/>
          <w:color w:val="000000"/>
          <w:szCs w:val="21"/>
        </w:rPr>
      </w:r>
      <w:r/>
    </w:p>
    <w:p>
      <w:pPr>
        <w:pStyle w:val="1192"/>
        <w:ind w:firstLine="420"/>
        <w:spacing w:line="360" w:lineRule="auto"/>
        <w:rPr>
          <w:rFonts w:ascii="宋体" w:hAnsi="宋体" w:cs="宋体"/>
          <w:color w:val="0000ff"/>
        </w:rPr>
      </w:pPr>
      <w:r>
        <w:rPr>
          <w:rFonts w:hint="eastAsia" w:ascii="宋体" w:hAnsi="宋体" w:cs="宋体"/>
          <w:color w:val="0000ff"/>
        </w:rPr>
        <w:t xml:space="preserve">（1）合同签订后一个月内甲方支付合同金额的50%。</w:t>
      </w:r>
      <w:r>
        <w:rPr>
          <w:rFonts w:ascii="宋体" w:hAnsi="宋体" w:cs="宋体"/>
          <w:color w:val="0000ff"/>
        </w:rPr>
      </w:r>
      <w:r/>
    </w:p>
    <w:p>
      <w:pPr>
        <w:pStyle w:val="1192"/>
        <w:ind w:firstLine="420"/>
        <w:spacing w:line="360" w:lineRule="auto"/>
        <w:rPr>
          <w:rFonts w:ascii="宋体" w:hAnsi="宋体" w:cs="宋体"/>
          <w:color w:val="0000ff"/>
        </w:rPr>
      </w:pPr>
      <w:r>
        <w:rPr>
          <w:rFonts w:hint="eastAsia" w:ascii="宋体" w:hAnsi="宋体" w:cs="宋体"/>
          <w:color w:val="0000ff"/>
        </w:rPr>
        <w:t xml:space="preserve">（2）服务期满半年后，甲方确认乙方无根本违约责任后，向乙方支付合同金额的30%。</w:t>
      </w:r>
      <w:r>
        <w:rPr>
          <w:rFonts w:ascii="宋体" w:hAnsi="宋体" w:cs="宋体"/>
          <w:color w:val="0000ff"/>
        </w:rPr>
      </w:r>
      <w:r/>
    </w:p>
    <w:p>
      <w:pPr>
        <w:pStyle w:val="1192"/>
        <w:ind w:firstLine="420"/>
        <w:spacing w:line="360" w:lineRule="auto"/>
        <w:rPr>
          <w:rFonts w:ascii="宋体" w:hAnsi="宋体" w:cs="宋体"/>
          <w:color w:val="0000ff"/>
        </w:rPr>
      </w:pPr>
      <w:r>
        <w:rPr>
          <w:rFonts w:hint="eastAsia" w:ascii="宋体" w:hAnsi="宋体" w:cs="宋体"/>
          <w:color w:val="0000ff"/>
        </w:rPr>
        <w:t xml:space="preserve">（3）项目完成并经甲方验收合格后一个月内，甲方根据考核结果付清余款。（考核办法中标后由甲方制定）</w:t>
      </w:r>
      <w:r>
        <w:rPr>
          <w:rFonts w:ascii="宋体" w:hAnsi="宋体" w:cs="宋体"/>
          <w:color w:val="0000ff"/>
        </w:rPr>
      </w:r>
      <w:r/>
    </w:p>
    <w:p>
      <w:pPr>
        <w:pStyle w:val="1192"/>
        <w:ind w:firstLine="422"/>
        <w:spacing w:line="360" w:lineRule="auto"/>
        <w:rPr>
          <w:rFonts w:ascii="宋体" w:hAnsi="宋体" w:cs="宋体"/>
          <w:b/>
          <w:color w:val="0000ff"/>
          <w:szCs w:val="21"/>
        </w:rPr>
      </w:pPr>
      <w:r>
        <w:rPr>
          <w:rFonts w:hint="eastAsia" w:ascii="宋体" w:hAnsi="宋体" w:cs="宋体"/>
          <w:b/>
          <w:color w:val="0000ff"/>
          <w:szCs w:val="21"/>
        </w:rPr>
        <w:t xml:space="preserve">3、结算方式：膳食、餐点部分按实结算。</w:t>
      </w:r>
      <w:r>
        <w:rPr>
          <w:rFonts w:ascii="宋体" w:hAnsi="宋体" w:cs="宋体"/>
          <w:b/>
          <w:color w:val="0000ff"/>
          <w:szCs w:val="21"/>
        </w:rPr>
      </w:r>
      <w:r/>
    </w:p>
    <w:p>
      <w:pPr>
        <w:pStyle w:val="1192"/>
        <w:ind w:firstLine="422"/>
        <w:spacing w:line="360" w:lineRule="auto"/>
        <w:rPr>
          <w:rFonts w:ascii="宋体" w:hAnsi="宋体" w:cs="宋体"/>
          <w:b/>
          <w:color w:val="000000"/>
          <w:szCs w:val="21"/>
        </w:rPr>
      </w:pPr>
      <w:r>
        <w:rPr>
          <w:rFonts w:hint="eastAsia" w:ascii="宋体" w:hAnsi="宋体" w:cs="宋体"/>
          <w:b/>
          <w:color w:val="000000"/>
          <w:szCs w:val="21"/>
        </w:rPr>
        <w:t xml:space="preserve">4、甲方每次付款前，乙方须开具等额发票，否则甲方有权延迟付款。</w:t>
      </w:r>
      <w:r>
        <w:rPr>
          <w:rFonts w:ascii="宋体" w:hAnsi="宋体" w:cs="宋体"/>
          <w:b/>
          <w:color w:val="000000"/>
          <w:szCs w:val="21"/>
        </w:rPr>
      </w:r>
      <w:r/>
    </w:p>
    <w:p>
      <w:pPr>
        <w:pStyle w:val="1192"/>
        <w:ind w:firstLine="422"/>
        <w:spacing w:line="360" w:lineRule="auto"/>
        <w:rPr>
          <w:rFonts w:ascii="宋体" w:hAnsi="宋体" w:cs="宋体"/>
          <w:b/>
          <w:color w:val="000000"/>
          <w:szCs w:val="21"/>
        </w:rPr>
      </w:pPr>
      <w:r>
        <w:rPr>
          <w:rFonts w:hint="eastAsia" w:ascii="宋体" w:hAnsi="宋体" w:cs="宋体"/>
          <w:b/>
          <w:color w:val="000000"/>
          <w:szCs w:val="21"/>
        </w:rPr>
        <w:t xml:space="preserve">三、甲方的权利与义务</w:t>
      </w:r>
      <w:r>
        <w:rPr>
          <w:rFonts w:ascii="宋体" w:hAnsi="宋体" w:cs="宋体"/>
          <w:b/>
          <w:color w:val="000000"/>
          <w:szCs w:val="21"/>
        </w:rPr>
      </w:r>
      <w:r/>
    </w:p>
    <w:p>
      <w:pPr>
        <w:pStyle w:val="1192"/>
        <w:ind w:firstLine="420"/>
        <w:spacing w:line="360" w:lineRule="auto"/>
        <w:rPr>
          <w:rFonts w:ascii="宋体" w:hAnsi="宋体" w:cs="宋体"/>
          <w:bCs/>
          <w:color w:val="000000"/>
          <w:szCs w:val="21"/>
        </w:rPr>
      </w:pPr>
      <w:r>
        <w:rPr>
          <w:rFonts w:hint="eastAsia" w:ascii="宋体" w:hAnsi="宋体" w:cs="宋体"/>
          <w:bCs/>
          <w:color w:val="000000"/>
          <w:szCs w:val="21"/>
        </w:rPr>
        <w:t xml:space="preserve">1、甲方有权要求并监督乙方提供合格的服务。</w:t>
      </w:r>
      <w:r>
        <w:rPr>
          <w:rFonts w:ascii="宋体" w:hAnsi="宋体" w:cs="宋体"/>
          <w:bCs/>
          <w:color w:val="000000"/>
          <w:szCs w:val="21"/>
        </w:rPr>
      </w:r>
      <w:r/>
    </w:p>
    <w:p>
      <w:pPr>
        <w:pStyle w:val="1192"/>
        <w:ind w:firstLine="420"/>
        <w:spacing w:line="360" w:lineRule="auto"/>
        <w:rPr>
          <w:rFonts w:ascii="宋体" w:hAnsi="宋体" w:cs="宋体"/>
          <w:bCs/>
          <w:color w:val="000000"/>
          <w:szCs w:val="21"/>
        </w:rPr>
      </w:pPr>
      <w:r>
        <w:rPr>
          <w:rFonts w:hint="eastAsia" w:ascii="宋体" w:hAnsi="宋体" w:cs="宋体"/>
          <w:bCs/>
          <w:color w:val="000000"/>
          <w:szCs w:val="21"/>
        </w:rPr>
        <w:t xml:space="preserve">2、因乙方过错或违反合同约定事项给甲方造成名誉损失和经济损失的，甲方有权要求乙方赔偿。</w:t>
      </w:r>
      <w:r>
        <w:rPr>
          <w:rFonts w:ascii="宋体" w:hAnsi="宋体" w:cs="宋体"/>
          <w:bCs/>
          <w:color w:val="000000"/>
          <w:szCs w:val="21"/>
        </w:rPr>
      </w:r>
      <w:r/>
    </w:p>
    <w:p>
      <w:pPr>
        <w:pStyle w:val="1192"/>
        <w:ind w:firstLine="420"/>
        <w:spacing w:line="360" w:lineRule="auto"/>
        <w:rPr>
          <w:rFonts w:ascii="宋体" w:hAnsi="宋体" w:cs="宋体"/>
          <w:bCs/>
          <w:szCs w:val="21"/>
        </w:rPr>
      </w:pPr>
      <w:r>
        <w:rPr>
          <w:rFonts w:hint="eastAsia" w:ascii="宋体" w:hAnsi="宋体" w:cs="宋体"/>
          <w:bCs/>
          <w:color w:val="000000"/>
          <w:szCs w:val="21"/>
        </w:rPr>
        <w:t xml:space="preserve">3、甲方应按时支付服</w:t>
      </w:r>
      <w:r>
        <w:rPr>
          <w:rFonts w:hint="eastAsia" w:ascii="宋体" w:hAnsi="宋体" w:cs="宋体"/>
          <w:bCs/>
          <w:szCs w:val="21"/>
        </w:rPr>
        <w:t xml:space="preserve">务费用。</w:t>
      </w:r>
      <w:r>
        <w:rPr>
          <w:rFonts w:ascii="宋体" w:hAnsi="宋体" w:cs="宋体"/>
          <w:bCs/>
          <w:szCs w:val="21"/>
        </w:rPr>
      </w:r>
      <w:r/>
    </w:p>
    <w:p>
      <w:pPr>
        <w:pStyle w:val="1192"/>
        <w:ind w:firstLine="420"/>
        <w:spacing w:line="360" w:lineRule="auto"/>
        <w:rPr>
          <w:rFonts w:ascii="宋体" w:hAnsi="宋体" w:cs="宋体"/>
          <w:bCs/>
          <w:szCs w:val="21"/>
        </w:rPr>
      </w:pPr>
      <w:r>
        <w:rPr>
          <w:rFonts w:hint="eastAsia" w:ascii="宋体" w:hAnsi="宋体" w:cs="宋体"/>
          <w:bCs/>
          <w:szCs w:val="21"/>
        </w:rPr>
        <w:t xml:space="preserve">4、甲方按规定组织项目验收。</w:t>
      </w:r>
      <w:r>
        <w:rPr>
          <w:rFonts w:ascii="宋体" w:hAnsi="宋体" w:cs="宋体"/>
          <w:bCs/>
          <w:szCs w:val="21"/>
        </w:rPr>
      </w:r>
      <w:r/>
    </w:p>
    <w:p>
      <w:pPr>
        <w:pStyle w:val="1192"/>
        <w:ind w:firstLine="422"/>
        <w:spacing w:line="360" w:lineRule="auto"/>
        <w:rPr>
          <w:rFonts w:ascii="宋体" w:hAnsi="宋体" w:cs="宋体"/>
          <w:b/>
          <w:szCs w:val="21"/>
        </w:rPr>
      </w:pPr>
      <w:r>
        <w:rPr>
          <w:rFonts w:hint="eastAsia" w:ascii="宋体" w:hAnsi="宋体" w:cs="宋体"/>
          <w:b/>
          <w:szCs w:val="21"/>
        </w:rPr>
        <w:t xml:space="preserve">四、乙方的权利与义务</w:t>
      </w:r>
      <w:r>
        <w:rPr>
          <w:rFonts w:ascii="宋体" w:hAnsi="宋体" w:cs="宋体"/>
          <w:b/>
          <w:szCs w:val="21"/>
        </w:rPr>
      </w:r>
      <w:r/>
    </w:p>
    <w:p>
      <w:pPr>
        <w:pStyle w:val="1192"/>
        <w:ind w:firstLine="420"/>
        <w:spacing w:line="360" w:lineRule="auto"/>
        <w:rPr>
          <w:rFonts w:ascii="宋体" w:hAnsi="宋体" w:cs="宋体"/>
          <w:szCs w:val="21"/>
        </w:rPr>
      </w:pPr>
      <w:r>
        <w:rPr>
          <w:rFonts w:hint="eastAsia" w:ascii="宋体" w:hAnsi="宋体" w:cs="宋体"/>
          <w:szCs w:val="21"/>
        </w:rPr>
        <w:t xml:space="preserve">1、乙方应按招标文件规定的时间向甲方提供</w:t>
      </w:r>
      <w:r>
        <w:rPr>
          <w:rFonts w:hint="eastAsia" w:ascii="宋体" w:hAnsi="宋体" w:cs="宋体"/>
          <w:szCs w:val="21"/>
        </w:rPr>
        <w:t xml:space="preserve">巴城镇日照中心及助餐点运营</w:t>
      </w:r>
      <w:r>
        <w:rPr>
          <w:rFonts w:hint="eastAsia" w:ascii="宋体" w:hAnsi="宋体" w:cs="宋体"/>
          <w:szCs w:val="21"/>
        </w:rPr>
        <w:t xml:space="preserve">服务。</w:t>
      </w:r>
      <w:r>
        <w:rPr>
          <w:rFonts w:ascii="宋体" w:hAnsi="宋体" w:cs="宋体"/>
          <w:szCs w:val="21"/>
        </w:rPr>
      </w:r>
      <w:r/>
    </w:p>
    <w:p>
      <w:pPr>
        <w:pStyle w:val="1192"/>
        <w:ind w:firstLine="420"/>
        <w:spacing w:line="360" w:lineRule="auto"/>
        <w:rPr>
          <w:rFonts w:ascii="宋体" w:hAnsi="宋体" w:cs="宋体"/>
          <w:bCs/>
          <w:szCs w:val="21"/>
        </w:rPr>
      </w:pPr>
      <w:r>
        <w:rPr>
          <w:rFonts w:hint="eastAsia" w:ascii="宋体" w:hAnsi="宋体" w:cs="宋体"/>
          <w:szCs w:val="21"/>
        </w:rPr>
        <w:t xml:space="preserve">2、</w:t>
      </w:r>
      <w:r>
        <w:rPr>
          <w:rFonts w:hint="eastAsia" w:ascii="宋体" w:hAnsi="宋体" w:cs="宋体"/>
          <w:bCs/>
          <w:szCs w:val="21"/>
        </w:rPr>
        <w:t xml:space="preserve">乙方应指定项目负责人对项目进行统一管理，与甲方进行沟通，并根据甲方要求提供服务。</w:t>
      </w:r>
      <w:r>
        <w:rPr>
          <w:rFonts w:ascii="宋体" w:hAnsi="宋体" w:cs="宋体"/>
          <w:bCs/>
          <w:szCs w:val="21"/>
        </w:rPr>
      </w:r>
      <w:r/>
    </w:p>
    <w:p>
      <w:pPr>
        <w:pStyle w:val="1192"/>
        <w:ind w:firstLine="420"/>
        <w:spacing w:line="360" w:lineRule="auto"/>
        <w:rPr>
          <w:rFonts w:ascii="宋体" w:hAnsi="宋体" w:cs="宋体"/>
          <w:bCs/>
          <w:szCs w:val="21"/>
        </w:rPr>
      </w:pPr>
      <w:r>
        <w:rPr>
          <w:rFonts w:hint="eastAsia" w:ascii="宋体" w:hAnsi="宋体" w:cs="宋体"/>
          <w:bCs/>
          <w:szCs w:val="21"/>
        </w:rPr>
        <w:t xml:space="preserve">3、乙方工作人员在岗履行职责期间（包括上下班途中）发生的一切安全事故，均由乙方负责处理并承担经济和道义上的责任，甲方不承担任何责任。</w:t>
      </w:r>
      <w:r>
        <w:rPr>
          <w:rFonts w:ascii="宋体" w:hAnsi="宋体" w:cs="宋体"/>
          <w:bCs/>
          <w:szCs w:val="21"/>
        </w:rPr>
      </w:r>
      <w:r/>
    </w:p>
    <w:p>
      <w:pPr>
        <w:pStyle w:val="1192"/>
        <w:ind w:firstLine="422"/>
        <w:spacing w:line="360" w:lineRule="auto"/>
        <w:rPr>
          <w:rFonts w:ascii="宋体" w:hAnsi="宋体" w:cs="宋体"/>
          <w:b/>
          <w:szCs w:val="21"/>
        </w:rPr>
      </w:pPr>
      <w:r>
        <w:rPr>
          <w:rFonts w:hint="eastAsia" w:ascii="宋体" w:hAnsi="宋体" w:cs="宋体"/>
          <w:b/>
          <w:szCs w:val="21"/>
        </w:rPr>
        <w:t xml:space="preserve">五、合同转包或分包</w:t>
      </w:r>
      <w:r>
        <w:rPr>
          <w:rFonts w:ascii="宋体" w:hAnsi="宋体" w:cs="宋体"/>
          <w:b/>
          <w:szCs w:val="21"/>
        </w:rPr>
      </w:r>
      <w:r/>
    </w:p>
    <w:p>
      <w:pPr>
        <w:pStyle w:val="1192"/>
        <w:ind w:firstLine="420"/>
        <w:spacing w:line="360" w:lineRule="auto"/>
        <w:rPr>
          <w:rFonts w:ascii="宋体" w:hAnsi="宋体" w:cs="宋体"/>
          <w:b/>
          <w:szCs w:val="21"/>
        </w:rPr>
      </w:pPr>
      <w:r>
        <w:rPr>
          <w:rFonts w:hint="eastAsia" w:ascii="宋体" w:hAnsi="宋体" w:cs="宋体"/>
          <w:szCs w:val="21"/>
        </w:rPr>
        <w:t xml:space="preserve">1、乙方不得将合同标的转包给他人履行。</w:t>
      </w:r>
      <w:r>
        <w:rPr>
          <w:rFonts w:ascii="宋体" w:hAnsi="宋体" w:cs="宋体"/>
          <w:b/>
          <w:szCs w:val="21"/>
        </w:rPr>
      </w:r>
      <w:r/>
    </w:p>
    <w:p>
      <w:pPr>
        <w:pStyle w:val="1192"/>
        <w:ind w:firstLine="420"/>
        <w:spacing w:line="360" w:lineRule="auto"/>
        <w:rPr>
          <w:rFonts w:ascii="宋体" w:hAnsi="宋体" w:cs="宋体"/>
          <w:b/>
          <w:szCs w:val="21"/>
        </w:rPr>
      </w:pPr>
      <w:r>
        <w:rPr>
          <w:rFonts w:hint="eastAsia" w:ascii="宋体" w:hAnsi="宋体" w:cs="宋体"/>
          <w:szCs w:val="21"/>
        </w:rPr>
        <w:t xml:space="preserve">2、未经甲方同意，乙方不得将合同标的分包给他人履行。</w:t>
      </w:r>
      <w:r>
        <w:rPr>
          <w:rFonts w:ascii="宋体" w:hAnsi="宋体" w:cs="宋体"/>
          <w:b/>
          <w:szCs w:val="21"/>
        </w:rPr>
      </w:r>
      <w:r/>
    </w:p>
    <w:p>
      <w:pPr>
        <w:pStyle w:val="1192"/>
        <w:ind w:firstLine="420"/>
        <w:spacing w:line="360" w:lineRule="auto"/>
        <w:rPr>
          <w:rFonts w:ascii="宋体" w:hAnsi="宋体" w:cs="宋体"/>
          <w:szCs w:val="21"/>
        </w:rPr>
      </w:pPr>
      <w:r>
        <w:rPr>
          <w:rFonts w:hint="eastAsia" w:ascii="宋体" w:hAnsi="宋体" w:cs="宋体"/>
          <w:szCs w:val="21"/>
        </w:rPr>
        <w:t xml:space="preserve">3、乙方如有转包或未经甲方同意的分包行为，甲方有权解除合同。</w:t>
      </w:r>
      <w:r>
        <w:rPr>
          <w:rFonts w:ascii="宋体" w:hAnsi="宋体" w:cs="宋体"/>
          <w:szCs w:val="21"/>
        </w:rPr>
      </w:r>
      <w:r/>
    </w:p>
    <w:p>
      <w:pPr>
        <w:pStyle w:val="1192"/>
        <w:ind w:firstLine="422"/>
        <w:spacing w:line="360" w:lineRule="auto"/>
        <w:rPr>
          <w:rFonts w:ascii="宋体" w:hAnsi="宋体" w:cs="宋体"/>
          <w:b/>
          <w:szCs w:val="21"/>
        </w:rPr>
      </w:pPr>
      <w:r>
        <w:rPr>
          <w:rFonts w:hint="eastAsia" w:ascii="宋体" w:hAnsi="宋体" w:cs="宋体"/>
          <w:b/>
          <w:szCs w:val="21"/>
        </w:rPr>
        <w:t xml:space="preserve">六、违约责任</w:t>
      </w:r>
      <w:r>
        <w:rPr>
          <w:rFonts w:ascii="宋体" w:hAnsi="宋体" w:cs="宋体"/>
          <w:b/>
          <w:szCs w:val="21"/>
        </w:rPr>
      </w:r>
      <w:r/>
    </w:p>
    <w:p>
      <w:pPr>
        <w:pStyle w:val="1192"/>
        <w:ind w:firstLine="420"/>
        <w:spacing w:line="360" w:lineRule="auto"/>
        <w:rPr>
          <w:rFonts w:ascii="宋体" w:hAnsi="宋体" w:cs="宋体"/>
          <w:szCs w:val="21"/>
        </w:rPr>
      </w:pPr>
      <w:r>
        <w:rPr>
          <w:rFonts w:hint="eastAsia" w:ascii="宋体" w:hAnsi="宋体" w:cs="宋体"/>
          <w:szCs w:val="21"/>
        </w:rPr>
        <w:t xml:space="preserve">1、乙方逾期提供服务的，乙方应按逾期提供服务合同总额每日千分之六向甲方支付违约金，由甲方从待付合同款项中扣除。逾期超过约定日期10个工作日不能提供服务的，甲方可解除本合同。</w:t>
      </w:r>
      <w:r>
        <w:rPr>
          <w:rFonts w:ascii="宋体" w:hAnsi="宋体" w:cs="宋体"/>
          <w:szCs w:val="21"/>
        </w:rPr>
      </w:r>
      <w:r/>
    </w:p>
    <w:p>
      <w:pPr>
        <w:pStyle w:val="1192"/>
        <w:ind w:firstLine="420"/>
        <w:spacing w:line="360" w:lineRule="auto"/>
        <w:rPr>
          <w:rFonts w:ascii="宋体" w:hAnsi="宋体" w:cs="宋体"/>
          <w:szCs w:val="21"/>
        </w:rPr>
      </w:pPr>
      <w:r>
        <w:rPr>
          <w:rFonts w:hint="eastAsia" w:ascii="宋体" w:hAnsi="宋体" w:cs="宋体"/>
          <w:szCs w:val="21"/>
        </w:rPr>
        <w:t xml:space="preserve">2、乙方因逾期提供服务或因其他违约行为（服务标准不符合项目要求）导致甲方解除合同的，乙方应向甲方支付合同价款总额10%的违约金，如造成甲方损失超过违约金的，超出部分由乙方继续承担赔偿责任。 </w:t>
      </w:r>
      <w:r>
        <w:rPr>
          <w:rFonts w:ascii="宋体" w:hAnsi="宋体" w:cs="宋体"/>
          <w:szCs w:val="21"/>
        </w:rPr>
      </w:r>
      <w:r/>
    </w:p>
    <w:p>
      <w:pPr>
        <w:pStyle w:val="1192"/>
        <w:ind w:firstLine="422"/>
        <w:spacing w:line="360" w:lineRule="auto"/>
        <w:rPr>
          <w:rFonts w:ascii="宋体" w:hAnsi="宋体" w:cs="宋体"/>
          <w:b/>
          <w:szCs w:val="21"/>
        </w:rPr>
      </w:pPr>
      <w:r>
        <w:rPr>
          <w:rFonts w:hint="eastAsia" w:ascii="宋体" w:hAnsi="宋体" w:cs="宋体"/>
          <w:b/>
          <w:szCs w:val="21"/>
        </w:rPr>
        <w:t xml:space="preserve">七、不可抗力事件处理</w:t>
      </w:r>
      <w:r>
        <w:rPr>
          <w:rFonts w:ascii="宋体" w:hAnsi="宋体" w:cs="宋体"/>
          <w:b/>
          <w:szCs w:val="21"/>
        </w:rPr>
      </w:r>
      <w:r/>
    </w:p>
    <w:p>
      <w:pPr>
        <w:pStyle w:val="1192"/>
        <w:ind w:firstLine="420"/>
        <w:spacing w:line="360" w:lineRule="auto"/>
        <w:rPr>
          <w:rFonts w:ascii="宋体" w:hAnsi="宋体" w:cs="宋体"/>
          <w:szCs w:val="21"/>
        </w:rPr>
      </w:pPr>
      <w:r>
        <w:rPr>
          <w:rFonts w:hint="eastAsia" w:ascii="宋体" w:hAnsi="宋体" w:cs="宋体"/>
          <w:szCs w:val="21"/>
        </w:rPr>
        <w:t xml:space="preserve">1、在合同有效期内，任何一方因不可抗力事件导致不能履行合同，则合同履行期可延长，其延长期与不可抗力影响期相同。</w:t>
      </w:r>
      <w:r>
        <w:rPr>
          <w:rFonts w:ascii="宋体" w:hAnsi="宋体" w:cs="宋体"/>
          <w:szCs w:val="21"/>
        </w:rPr>
      </w:r>
      <w:r/>
    </w:p>
    <w:p>
      <w:pPr>
        <w:pStyle w:val="1192"/>
        <w:ind w:firstLine="420"/>
        <w:spacing w:line="360" w:lineRule="auto"/>
        <w:rPr>
          <w:rFonts w:ascii="宋体" w:hAnsi="宋体" w:cs="宋体"/>
          <w:szCs w:val="21"/>
        </w:rPr>
      </w:pPr>
      <w:r>
        <w:rPr>
          <w:rFonts w:hint="eastAsia" w:ascii="宋体" w:hAnsi="宋体" w:cs="宋体"/>
          <w:szCs w:val="21"/>
        </w:rPr>
        <w:t xml:space="preserve">2、不可抗力事件发生后，应立即通知对方，并寄送有关权威机构出具的证明。</w:t>
      </w:r>
      <w:r>
        <w:rPr>
          <w:rFonts w:ascii="宋体" w:hAnsi="宋体" w:cs="宋体"/>
          <w:szCs w:val="21"/>
        </w:rPr>
      </w:r>
      <w:r/>
    </w:p>
    <w:p>
      <w:pPr>
        <w:pStyle w:val="1192"/>
        <w:ind w:firstLine="420"/>
        <w:spacing w:line="360" w:lineRule="auto"/>
        <w:rPr>
          <w:rFonts w:ascii="宋体" w:hAnsi="宋体" w:cs="宋体"/>
          <w:szCs w:val="21"/>
        </w:rPr>
      </w:pPr>
      <w:r>
        <w:rPr>
          <w:rFonts w:hint="eastAsia" w:ascii="宋体" w:hAnsi="宋体" w:cs="宋体"/>
          <w:szCs w:val="21"/>
        </w:rPr>
        <w:t xml:space="preserve">3、不可抗力事件延续120天以上，双方应通过友好协商，确定是否继续履行合同。</w:t>
      </w:r>
      <w:r>
        <w:rPr>
          <w:rFonts w:ascii="宋体" w:hAnsi="宋体" w:cs="宋体"/>
          <w:szCs w:val="21"/>
        </w:rPr>
      </w:r>
      <w:r/>
    </w:p>
    <w:p>
      <w:pPr>
        <w:pStyle w:val="1192"/>
        <w:ind w:firstLine="422"/>
        <w:spacing w:line="360" w:lineRule="auto"/>
        <w:rPr>
          <w:rFonts w:ascii="宋体" w:hAnsi="宋体" w:cs="宋体"/>
          <w:b/>
          <w:szCs w:val="21"/>
        </w:rPr>
      </w:pPr>
      <w:r>
        <w:rPr>
          <w:rFonts w:hint="eastAsia" w:ascii="宋体" w:hAnsi="宋体" w:cs="宋体"/>
          <w:b/>
          <w:szCs w:val="21"/>
        </w:rPr>
        <w:t xml:space="preserve">八、合同生效及其它</w:t>
      </w:r>
      <w:r>
        <w:rPr>
          <w:rFonts w:ascii="宋体" w:hAnsi="宋体" w:cs="宋体"/>
          <w:b/>
          <w:szCs w:val="21"/>
        </w:rPr>
      </w:r>
      <w:r/>
    </w:p>
    <w:p>
      <w:pPr>
        <w:pStyle w:val="1192"/>
        <w:ind w:firstLine="420"/>
        <w:spacing w:line="360" w:lineRule="auto"/>
        <w:rPr>
          <w:rFonts w:ascii="宋体" w:hAnsi="宋体" w:cs="宋体"/>
          <w:szCs w:val="21"/>
        </w:rPr>
      </w:pPr>
      <w:r>
        <w:rPr>
          <w:rFonts w:hint="eastAsia" w:ascii="宋体" w:hAnsi="宋体" w:cs="宋体"/>
          <w:szCs w:val="21"/>
        </w:rPr>
        <w:t xml:space="preserve">1、合同经双方法定代表人或授权委托代表人签字并加盖单位公章后生效。</w:t>
      </w:r>
      <w:r>
        <w:rPr>
          <w:rFonts w:ascii="宋体" w:hAnsi="宋体" w:cs="宋体"/>
          <w:szCs w:val="21"/>
        </w:rPr>
      </w:r>
      <w:r/>
    </w:p>
    <w:p>
      <w:pPr>
        <w:pStyle w:val="1192"/>
        <w:ind w:firstLine="420"/>
        <w:spacing w:line="360" w:lineRule="auto"/>
        <w:rPr>
          <w:rFonts w:ascii="宋体" w:hAnsi="宋体" w:cs="宋体"/>
          <w:szCs w:val="21"/>
        </w:rPr>
      </w:pPr>
      <w:r>
        <w:rPr>
          <w:rFonts w:hint="eastAsia" w:ascii="宋体" w:hAnsi="宋体" w:cs="宋体"/>
          <w:szCs w:val="21"/>
        </w:rPr>
        <w:t xml:space="preserve">2、本合同正本一式四份，具有同等法律效力，甲方、乙方各执二份。</w:t>
      </w:r>
      <w:r>
        <w:rPr>
          <w:rFonts w:ascii="宋体" w:hAnsi="宋体" w:cs="宋体"/>
          <w:szCs w:val="21"/>
        </w:rPr>
      </w:r>
      <w:r/>
    </w:p>
    <w:p>
      <w:pPr>
        <w:pStyle w:val="1192"/>
        <w:ind w:firstLine="420"/>
        <w:spacing w:line="360" w:lineRule="auto"/>
        <w:rPr>
          <w:rFonts w:ascii="宋体" w:hAnsi="宋体" w:cs="宋体"/>
          <w:szCs w:val="21"/>
        </w:rPr>
      </w:pPr>
      <w:r>
        <w:rPr>
          <w:rFonts w:hint="eastAsia" w:ascii="宋体" w:hAnsi="宋体" w:cs="宋体"/>
          <w:szCs w:val="21"/>
        </w:rPr>
        <w:t xml:space="preserve">3、招标文件、中标的投标文件、中标通知书、中标单位在招标过程中的澄清和承诺等、合同附件、补充协议（如有）均为本合同不可缺少的组成部分。</w:t>
      </w:r>
      <w:r>
        <w:rPr>
          <w:rFonts w:ascii="宋体" w:hAnsi="宋体" w:cs="宋体"/>
          <w:szCs w:val="21"/>
        </w:rPr>
      </w:r>
      <w:r/>
    </w:p>
    <w:p>
      <w:pPr>
        <w:pStyle w:val="1192"/>
        <w:ind w:firstLine="420"/>
        <w:spacing w:line="360" w:lineRule="auto"/>
        <w:rPr>
          <w:rFonts w:ascii="宋体" w:hAnsi="宋体" w:cs="宋体"/>
          <w:szCs w:val="21"/>
        </w:rPr>
      </w:pPr>
      <w:r>
        <w:rPr>
          <w:rFonts w:hint="eastAsia" w:ascii="宋体" w:hAnsi="宋体" w:cs="宋体"/>
          <w:szCs w:val="21"/>
        </w:rPr>
        <w:t xml:space="preserve">4、本合同未尽事宜，遵照《中华人民共和国民法典》和《中华人民共和国政府采购法》等有关法律法规规定执行。    </w:t>
      </w:r>
      <w:r>
        <w:rPr>
          <w:rFonts w:ascii="宋体" w:hAnsi="宋体" w:cs="宋体"/>
          <w:szCs w:val="21"/>
        </w:rPr>
      </w:r>
      <w:r/>
    </w:p>
    <w:p>
      <w:pPr>
        <w:pStyle w:val="1192"/>
        <w:ind w:firstLine="420"/>
        <w:spacing w:line="360" w:lineRule="auto"/>
        <w:rPr>
          <w:rFonts w:ascii="宋体" w:hAnsi="宋体" w:cs="宋体"/>
          <w:szCs w:val="21"/>
        </w:rPr>
      </w:pPr>
      <w:r>
        <w:rPr>
          <w:rFonts w:hint="eastAsia" w:ascii="宋体" w:hAnsi="宋体" w:cs="宋体"/>
          <w:szCs w:val="21"/>
        </w:rPr>
        <w:t xml:space="preserve">5、双方在签订、履行合同中所发生的一切争议，应通过友好协商解决。如协商不成，由甲方住所地人民法院管辖。</w:t>
      </w:r>
      <w:r>
        <w:rPr>
          <w:rFonts w:ascii="宋体" w:hAnsi="宋体" w:cs="宋体"/>
          <w:szCs w:val="21"/>
        </w:rPr>
      </w:r>
      <w:r/>
    </w:p>
    <w:p>
      <w:pPr>
        <w:pStyle w:val="1192"/>
        <w:ind w:firstLine="315"/>
        <w:spacing w:line="360" w:lineRule="auto"/>
        <w:rPr>
          <w:rFonts w:ascii="宋体" w:hAnsi="宋体" w:cs="宋体"/>
          <w:szCs w:val="21"/>
        </w:rPr>
      </w:pPr>
      <w:r>
        <w:rPr>
          <w:rFonts w:hint="eastAsia" w:ascii="宋体" w:hAnsi="宋体" w:cs="宋体"/>
          <w:szCs w:val="21"/>
        </w:rPr>
        <w:t xml:space="preserve"> 6、附件《食品安全协议》，与本合同具有同等法律效力。</w:t>
      </w:r>
      <w:r>
        <w:rPr>
          <w:rFonts w:ascii="宋体" w:hAnsi="宋体" w:cs="宋体"/>
          <w:szCs w:val="21"/>
        </w:rPr>
      </w:r>
      <w:r/>
    </w:p>
    <w:p>
      <w:pPr>
        <w:pStyle w:val="1192"/>
        <w:ind w:left="420"/>
        <w:spacing w:line="360" w:lineRule="auto"/>
        <w:rPr>
          <w:rFonts w:ascii="宋体" w:hAnsi="宋体" w:cs="宋体"/>
          <w:szCs w:val="21"/>
        </w:rPr>
      </w:pPr>
      <w:r>
        <w:rPr>
          <w:rFonts w:hint="eastAsia" w:ascii="宋体" w:hAnsi="宋体" w:cs="宋体"/>
          <w:szCs w:val="21"/>
        </w:rPr>
        <w:t xml:space="preserve">甲方：                                 乙方：                    </w:t>
      </w:r>
      <w:r>
        <w:rPr>
          <w:rFonts w:ascii="宋体" w:hAnsi="宋体" w:cs="宋体"/>
          <w:szCs w:val="21"/>
        </w:rPr>
      </w:r>
      <w:r/>
    </w:p>
    <w:p>
      <w:pPr>
        <w:pStyle w:val="1192"/>
        <w:spacing w:line="360" w:lineRule="auto"/>
        <w:rPr>
          <w:rFonts w:ascii="宋体" w:hAnsi="宋体" w:cs="宋体"/>
          <w:szCs w:val="21"/>
        </w:rPr>
      </w:pPr>
      <w:r>
        <w:rPr>
          <w:rFonts w:hint="eastAsia" w:ascii="宋体" w:hAnsi="宋体" w:cs="宋体"/>
          <w:szCs w:val="21"/>
        </w:rPr>
        <w:t xml:space="preserve">    法定代表人（或授权代表）：             法定代表人（或授权代表）：                  </w:t>
      </w:r>
      <w:r>
        <w:rPr>
          <w:rFonts w:ascii="宋体" w:hAnsi="宋体" w:cs="宋体"/>
          <w:szCs w:val="21"/>
        </w:rPr>
      </w:r>
      <w:r/>
    </w:p>
    <w:p>
      <w:pPr>
        <w:pStyle w:val="1192"/>
        <w:ind w:firstLine="420"/>
        <w:jc w:val="left"/>
        <w:spacing w:line="360" w:lineRule="auto"/>
        <w:rPr>
          <w:rFonts w:ascii="宋体" w:hAnsi="宋体" w:cs="宋体"/>
          <w:szCs w:val="21"/>
        </w:rPr>
      </w:pPr>
      <w:r>
        <w:rPr>
          <w:rFonts w:hint="eastAsia" w:ascii="宋体" w:hAnsi="宋体" w:cs="宋体"/>
          <w:szCs w:val="21"/>
        </w:rPr>
        <w:t xml:space="preserve">日期：                                 日期：</w:t>
      </w:r>
      <w:r>
        <w:rPr>
          <w:rFonts w:ascii="宋体" w:hAnsi="宋体" w:cs="宋体"/>
          <w:szCs w:val="21"/>
        </w:rPr>
      </w:r>
      <w:r/>
    </w:p>
    <w:p>
      <w:pPr>
        <w:pStyle w:val="1192"/>
        <w:rPr>
          <w:rFonts w:ascii="宋体" w:hAnsi="宋体" w:cs="宋体"/>
          <w:b/>
          <w:color w:val="000000"/>
          <w:sz w:val="28"/>
          <w:szCs w:val="28"/>
        </w:rPr>
      </w:pPr>
      <w:r>
        <w:rPr>
          <w:rFonts w:hint="eastAsia" w:ascii="宋体" w:hAnsi="宋体" w:cs="宋体"/>
          <w:b/>
          <w:color w:val="000000"/>
          <w:sz w:val="28"/>
          <w:szCs w:val="28"/>
        </w:rPr>
        <w:br w:type="page" w:clear="all"/>
      </w:r>
      <w:bookmarkStart w:id="98" w:name="_Toc113521347"/>
      <w:r>
        <w:rPr>
          <w:rFonts w:ascii="宋体" w:hAnsi="宋体" w:cs="宋体"/>
          <w:b/>
          <w:color w:val="000000"/>
          <w:sz w:val="28"/>
          <w:szCs w:val="28"/>
        </w:rPr>
      </w:r>
      <w:r/>
    </w:p>
    <w:p>
      <w:pPr>
        <w:pStyle w:val="1192"/>
        <w:rPr>
          <w:rFonts w:ascii="宋体" w:hAnsi="宋体" w:cs="宋体"/>
          <w:b/>
          <w:bCs/>
          <w:szCs w:val="21"/>
        </w:rPr>
      </w:pPr>
      <w:r>
        <w:rPr>
          <w:rFonts w:hint="eastAsia" w:ascii="宋体" w:hAnsi="宋体" w:cs="宋体"/>
          <w:b/>
          <w:bCs/>
          <w:szCs w:val="21"/>
        </w:rPr>
        <w:t xml:space="preserve">附件：</w:t>
      </w:r>
      <w:r>
        <w:rPr>
          <w:rFonts w:ascii="宋体" w:hAnsi="宋体" w:cs="宋体"/>
          <w:b/>
          <w:bCs/>
          <w:szCs w:val="21"/>
        </w:rPr>
      </w:r>
      <w:r/>
    </w:p>
    <w:p>
      <w:pPr>
        <w:pStyle w:val="1192"/>
        <w:jc w:val="center"/>
        <w:spacing w:line="360" w:lineRule="auto"/>
        <w:rPr>
          <w:rFonts w:ascii="宋体" w:hAnsi="宋体" w:cs="宋体"/>
          <w:b/>
          <w:bCs/>
          <w:szCs w:val="21"/>
        </w:rPr>
      </w:pPr>
      <w:r>
        <w:rPr>
          <w:rFonts w:hint="eastAsia" w:ascii="宋体" w:hAnsi="宋体" w:cs="宋体"/>
          <w:b/>
          <w:bCs/>
          <w:szCs w:val="21"/>
        </w:rPr>
        <w:t xml:space="preserve">食品安全协议</w:t>
      </w:r>
      <w:bookmarkEnd w:id="98"/>
      <w:r>
        <w:rPr>
          <w:rFonts w:ascii="宋体" w:hAnsi="宋体" w:cs="宋体"/>
          <w:b/>
          <w:bCs/>
          <w:szCs w:val="21"/>
        </w:rPr>
      </w:r>
      <w:r/>
    </w:p>
    <w:p>
      <w:pPr>
        <w:pStyle w:val="1205"/>
        <w:rPr>
          <w:rFonts w:hint="eastAsia" w:eastAsia="宋体"/>
        </w:rPr>
      </w:pPr>
      <w:r>
        <w:rPr>
          <w:rFonts w:hint="eastAsia" w:eastAsia="宋体"/>
        </w:rPr>
      </w:r>
      <w:r/>
    </w:p>
    <w:p>
      <w:pPr>
        <w:pStyle w:val="1192"/>
        <w:ind w:firstLine="420"/>
        <w:spacing w:line="360" w:lineRule="auto"/>
        <w:rPr>
          <w:rFonts w:ascii="宋体" w:hAnsi="宋体" w:cs="宋体"/>
          <w:szCs w:val="21"/>
        </w:rPr>
      </w:pPr>
      <w:r>
        <w:rPr>
          <w:rFonts w:hint="eastAsia" w:ascii="宋体" w:hAnsi="宋体" w:cs="宋体"/>
          <w:szCs w:val="21"/>
        </w:rPr>
        <w:t xml:space="preserve">甲方：     </w:t>
      </w:r>
      <w:r>
        <w:rPr>
          <w:rFonts w:ascii="宋体" w:hAnsi="宋体" w:cs="宋体"/>
          <w:szCs w:val="21"/>
        </w:rPr>
      </w:r>
      <w:r/>
    </w:p>
    <w:p>
      <w:pPr>
        <w:pStyle w:val="1192"/>
        <w:ind w:firstLine="420"/>
        <w:spacing w:line="360" w:lineRule="auto"/>
        <w:rPr>
          <w:rFonts w:ascii="宋体" w:hAnsi="宋体" w:cs="宋体"/>
          <w:szCs w:val="21"/>
        </w:rPr>
      </w:pPr>
      <w:r>
        <w:rPr>
          <w:rFonts w:hint="eastAsia" w:ascii="宋体" w:hAnsi="宋体" w:cs="宋体"/>
          <w:szCs w:val="21"/>
        </w:rPr>
        <w:t xml:space="preserve">乙方： </w:t>
      </w:r>
      <w:r>
        <w:rPr>
          <w:rFonts w:ascii="宋体" w:hAnsi="宋体" w:cs="宋体"/>
          <w:szCs w:val="21"/>
        </w:rPr>
      </w:r>
      <w:r/>
    </w:p>
    <w:p>
      <w:pPr>
        <w:pStyle w:val="1192"/>
        <w:ind w:firstLine="420"/>
        <w:spacing w:line="360" w:lineRule="auto"/>
        <w:rPr>
          <w:rFonts w:hint="eastAsia" w:ascii="宋体" w:hAnsi="宋体"/>
          <w:sz w:val="28"/>
          <w:szCs w:val="21"/>
        </w:rPr>
      </w:pPr>
      <w:r>
        <w:rPr>
          <w:rFonts w:hint="eastAsia" w:ascii="宋体" w:hAnsi="宋体" w:cs="宋体"/>
          <w:szCs w:val="21"/>
        </w:rPr>
        <w:t xml:space="preserve">   </w:t>
      </w:r>
      <w:r>
        <w:rPr>
          <w:rFonts w:ascii="宋体" w:hAnsi="宋体" w:eastAsia="楷体_GB2312"/>
          <w:sz w:val="28"/>
          <w:szCs w:val="21"/>
        </w:rPr>
        <w:t xml:space="preserve">         </w:t>
      </w:r>
      <w:r>
        <w:rPr>
          <w:rFonts w:hint="eastAsia" w:ascii="宋体" w:hAnsi="宋体"/>
          <w:sz w:val="28"/>
          <w:szCs w:val="21"/>
        </w:rPr>
      </w:r>
      <w:r/>
    </w:p>
    <w:p>
      <w:pPr>
        <w:pStyle w:val="1192"/>
        <w:ind w:right="-252" w:firstLine="420"/>
        <w:spacing w:line="360" w:lineRule="auto"/>
        <w:rPr>
          <w:rFonts w:ascii="宋体" w:hAnsi="宋体" w:cs="宋体"/>
          <w:szCs w:val="21"/>
        </w:rPr>
      </w:pPr>
      <w:r>
        <w:rPr>
          <w:rFonts w:hint="eastAsia" w:ascii="宋体" w:hAnsi="宋体" w:cs="宋体"/>
          <w:szCs w:val="21"/>
        </w:rPr>
        <w:t xml:space="preserve">为保证食品安全，规范食品经营行为，增强食品安全责任意识、诚信意识。甲方与乙方经友好协商，签署如下协议：</w:t>
      </w:r>
      <w:r>
        <w:rPr>
          <w:rFonts w:ascii="宋体" w:hAnsi="宋体" w:cs="宋体"/>
          <w:szCs w:val="21"/>
        </w:rPr>
      </w:r>
      <w:r/>
    </w:p>
    <w:p>
      <w:pPr>
        <w:pStyle w:val="1192"/>
        <w:ind w:right="-252" w:firstLine="420"/>
        <w:spacing w:line="360" w:lineRule="auto"/>
        <w:rPr>
          <w:rFonts w:ascii="宋体" w:hAnsi="宋体" w:cs="宋体"/>
          <w:szCs w:val="21"/>
        </w:rPr>
      </w:pPr>
      <w:r>
        <w:rPr>
          <w:rFonts w:hint="eastAsia" w:ascii="宋体" w:hAnsi="宋体" w:cs="宋体"/>
          <w:szCs w:val="21"/>
        </w:rPr>
        <w:t xml:space="preserve">一、合作关系：</w:t>
      </w:r>
      <w:r>
        <w:rPr>
          <w:rFonts w:ascii="宋体" w:hAnsi="宋体" w:cs="宋体"/>
          <w:szCs w:val="21"/>
        </w:rPr>
      </w:r>
      <w:r/>
    </w:p>
    <w:p>
      <w:pPr>
        <w:pStyle w:val="1192"/>
        <w:ind w:right="-252" w:firstLine="420"/>
        <w:spacing w:line="360" w:lineRule="auto"/>
        <w:rPr>
          <w:rFonts w:ascii="宋体" w:hAnsi="宋体" w:cs="宋体"/>
          <w:szCs w:val="21"/>
        </w:rPr>
      </w:pPr>
      <w:r>
        <w:rPr>
          <w:rFonts w:hint="eastAsia" w:ascii="宋体" w:hAnsi="宋体" w:cs="宋体"/>
          <w:szCs w:val="21"/>
        </w:rPr>
        <w:t xml:space="preserve">1、乙方为本项目采购食材、食品，包括但不限于米、面、食用油、冷冻品、豆制品、调味品等食品，必须符合食品标准，如出现食品卫生质量问题，乙方应做到无条件退货或换货。</w:t>
      </w:r>
      <w:r>
        <w:rPr>
          <w:rFonts w:ascii="宋体" w:hAnsi="宋体" w:cs="宋体"/>
          <w:szCs w:val="21"/>
        </w:rPr>
      </w:r>
      <w:r/>
    </w:p>
    <w:p>
      <w:pPr>
        <w:pStyle w:val="1192"/>
        <w:ind w:right="-252" w:firstLine="420"/>
        <w:spacing w:line="360" w:lineRule="auto"/>
        <w:rPr>
          <w:rFonts w:ascii="宋体" w:hAnsi="宋体" w:cs="宋体"/>
          <w:szCs w:val="21"/>
        </w:rPr>
      </w:pPr>
      <w:r>
        <w:rPr>
          <w:rFonts w:hint="eastAsia" w:ascii="宋体" w:hAnsi="宋体" w:cs="宋体"/>
          <w:szCs w:val="21"/>
        </w:rPr>
        <w:t xml:space="preserve">2、乙方采购的食材必须具有食品检验合格证或者化验单，并在当日验菜时提供。乙方不得采购以下食品：</w:t>
      </w:r>
      <w:r>
        <w:rPr>
          <w:rFonts w:ascii="宋体" w:hAnsi="宋体" w:cs="宋体"/>
          <w:szCs w:val="21"/>
        </w:rPr>
      </w:r>
      <w:r/>
    </w:p>
    <w:p>
      <w:pPr>
        <w:pStyle w:val="1192"/>
        <w:ind w:right="-252" w:firstLine="420"/>
        <w:spacing w:line="360" w:lineRule="auto"/>
        <w:rPr>
          <w:rFonts w:ascii="宋体" w:hAnsi="宋体" w:cs="宋体"/>
          <w:szCs w:val="21"/>
        </w:rPr>
      </w:pPr>
      <w:r>
        <w:rPr>
          <w:rFonts w:hint="eastAsia" w:ascii="宋体" w:hAnsi="宋体" w:cs="宋体"/>
          <w:szCs w:val="21"/>
        </w:rPr>
        <w:t xml:space="preserve">(1)无品名、产地、厂名、生产日期、保质期及中文标识及原料说明的定型包装食品。</w:t>
      </w:r>
      <w:r>
        <w:rPr>
          <w:rFonts w:ascii="宋体" w:hAnsi="宋体" w:cs="宋体"/>
          <w:szCs w:val="21"/>
        </w:rPr>
      </w:r>
      <w:r/>
    </w:p>
    <w:p>
      <w:pPr>
        <w:pStyle w:val="1192"/>
        <w:ind w:right="-252" w:firstLine="420"/>
        <w:spacing w:line="360" w:lineRule="auto"/>
        <w:rPr>
          <w:rFonts w:ascii="宋体" w:hAnsi="宋体" w:cs="宋体"/>
          <w:szCs w:val="21"/>
        </w:rPr>
      </w:pPr>
      <w:r>
        <w:rPr>
          <w:rFonts w:hint="eastAsia" w:ascii="宋体" w:hAnsi="宋体" w:cs="宋体"/>
          <w:szCs w:val="21"/>
        </w:rPr>
        <w:t xml:space="preserve">(2)超过保质期限或不符合食品标签规定的定型包装食品。</w:t>
      </w:r>
      <w:r>
        <w:rPr>
          <w:rFonts w:ascii="宋体" w:hAnsi="宋体" w:cs="宋体"/>
          <w:szCs w:val="21"/>
        </w:rPr>
      </w:r>
      <w:r/>
    </w:p>
    <w:p>
      <w:pPr>
        <w:pStyle w:val="1192"/>
        <w:ind w:right="-252" w:firstLine="420"/>
        <w:spacing w:line="360" w:lineRule="auto"/>
        <w:rPr>
          <w:rFonts w:ascii="宋体" w:hAnsi="宋体" w:cs="宋体"/>
          <w:szCs w:val="21"/>
        </w:rPr>
      </w:pPr>
      <w:r>
        <w:rPr>
          <w:rFonts w:hint="eastAsia" w:ascii="宋体" w:hAnsi="宋体" w:cs="宋体"/>
          <w:szCs w:val="21"/>
        </w:rPr>
        <w:t xml:space="preserve">(3)腐败变质、油脂酸败、霉变、生虫、污秽不洁、混有异物或者其他感官性状异常，含有毒、有害物质污染，可能对人体健康有害的食品。</w:t>
      </w:r>
      <w:r>
        <w:rPr>
          <w:rFonts w:ascii="宋体" w:hAnsi="宋体" w:cs="宋体"/>
          <w:szCs w:val="21"/>
        </w:rPr>
      </w:r>
      <w:r/>
    </w:p>
    <w:p>
      <w:pPr>
        <w:pStyle w:val="1192"/>
        <w:ind w:right="-252" w:firstLine="420"/>
        <w:spacing w:line="360" w:lineRule="auto"/>
        <w:rPr>
          <w:rFonts w:ascii="宋体" w:hAnsi="宋体" w:cs="宋体"/>
          <w:szCs w:val="21"/>
        </w:rPr>
      </w:pPr>
      <w:r>
        <w:rPr>
          <w:rFonts w:hint="eastAsia" w:ascii="宋体" w:hAnsi="宋体" w:cs="宋体"/>
          <w:szCs w:val="21"/>
        </w:rPr>
        <w:t xml:space="preserve">(4)病死或者死因不明的水产品、畜、禽及其制品、劣质食用油、不合格调味品、工业用盐、非碘盐或非食品原料和滥用食品添加剂、农药残留超标的蔬菜等。</w:t>
      </w:r>
      <w:r>
        <w:rPr>
          <w:rFonts w:ascii="宋体" w:hAnsi="宋体" w:cs="宋体"/>
          <w:szCs w:val="21"/>
        </w:rPr>
      </w:r>
      <w:r/>
    </w:p>
    <w:p>
      <w:pPr>
        <w:pStyle w:val="1192"/>
        <w:ind w:right="-252" w:firstLine="420"/>
        <w:spacing w:line="360" w:lineRule="auto"/>
        <w:rPr>
          <w:rFonts w:ascii="宋体" w:hAnsi="宋体" w:cs="宋体"/>
          <w:szCs w:val="21"/>
        </w:rPr>
      </w:pPr>
      <w:r>
        <w:rPr>
          <w:rFonts w:hint="eastAsia" w:ascii="宋体" w:hAnsi="宋体" w:cs="宋体"/>
          <w:szCs w:val="21"/>
        </w:rPr>
        <w:t xml:space="preserve">(5)以上其他不符合食品卫生标准和要求的食品。</w:t>
      </w:r>
      <w:r>
        <w:rPr>
          <w:rFonts w:ascii="宋体" w:hAnsi="宋体" w:cs="宋体"/>
          <w:szCs w:val="21"/>
        </w:rPr>
      </w:r>
      <w:r/>
    </w:p>
    <w:p>
      <w:pPr>
        <w:pStyle w:val="1192"/>
        <w:ind w:right="-252" w:firstLine="420"/>
        <w:spacing w:line="360" w:lineRule="auto"/>
        <w:rPr>
          <w:rFonts w:ascii="宋体" w:hAnsi="宋体" w:cs="宋体"/>
          <w:szCs w:val="21"/>
        </w:rPr>
      </w:pPr>
      <w:r>
        <w:rPr>
          <w:rFonts w:hint="eastAsia" w:ascii="宋体" w:hAnsi="宋体" w:cs="宋体"/>
          <w:szCs w:val="21"/>
        </w:rPr>
        <w:t xml:space="preserve">5、乙方必须根据甲方提出的品种、规格、品牌、数量送货，并在甲方规定的时间内及时送到。</w:t>
      </w:r>
      <w:r>
        <w:rPr>
          <w:rFonts w:ascii="宋体" w:hAnsi="宋体" w:cs="宋体"/>
          <w:szCs w:val="21"/>
        </w:rPr>
      </w:r>
      <w:r/>
    </w:p>
    <w:p>
      <w:pPr>
        <w:pStyle w:val="1192"/>
        <w:ind w:right="-252" w:firstLine="420"/>
        <w:spacing w:line="360" w:lineRule="auto"/>
        <w:rPr>
          <w:rFonts w:ascii="宋体" w:hAnsi="宋体" w:cs="宋体"/>
          <w:szCs w:val="21"/>
        </w:rPr>
      </w:pPr>
      <w:r>
        <w:rPr>
          <w:rFonts w:hint="eastAsia" w:ascii="宋体" w:hAnsi="宋体" w:cs="宋体"/>
          <w:szCs w:val="21"/>
        </w:rPr>
        <w:t xml:space="preserve">6、采购食品的价格必须按当地物价局规定价格执行。</w:t>
      </w:r>
      <w:r>
        <w:rPr>
          <w:rFonts w:ascii="宋体" w:hAnsi="宋体" w:cs="宋体"/>
          <w:szCs w:val="21"/>
        </w:rPr>
      </w:r>
      <w:r/>
    </w:p>
    <w:p>
      <w:pPr>
        <w:pStyle w:val="1192"/>
        <w:ind w:right="-252" w:firstLine="420"/>
        <w:spacing w:line="360" w:lineRule="auto"/>
        <w:rPr>
          <w:rFonts w:ascii="宋体" w:hAnsi="宋体" w:cs="宋体"/>
          <w:szCs w:val="21"/>
        </w:rPr>
      </w:pPr>
      <w:r>
        <w:rPr>
          <w:rFonts w:hint="eastAsia" w:ascii="宋体" w:hAnsi="宋体" w:cs="宋体"/>
          <w:szCs w:val="21"/>
        </w:rPr>
        <w:t xml:space="preserve">7、乙方建立食品索证制度，向供货者索取食品的检验合格证或者化验单，并进行验收。做好索证登记工作，加强食品库房管理。</w:t>
      </w:r>
      <w:r>
        <w:rPr>
          <w:rFonts w:ascii="宋体" w:hAnsi="宋体" w:cs="宋体"/>
          <w:szCs w:val="21"/>
        </w:rPr>
      </w:r>
      <w:r/>
    </w:p>
    <w:p>
      <w:pPr>
        <w:pStyle w:val="1192"/>
        <w:ind w:right="-252" w:firstLine="420"/>
        <w:spacing w:line="360" w:lineRule="auto"/>
        <w:rPr>
          <w:rFonts w:ascii="宋体" w:hAnsi="宋体" w:cs="宋体"/>
          <w:szCs w:val="21"/>
        </w:rPr>
      </w:pPr>
      <w:r>
        <w:rPr>
          <w:rFonts w:hint="eastAsia" w:ascii="宋体" w:hAnsi="宋体" w:cs="宋体"/>
          <w:szCs w:val="21"/>
        </w:rPr>
        <w:t xml:space="preserve">8、甲、乙双方均自觉遵守国家有关法律、法规。</w:t>
      </w:r>
      <w:r>
        <w:rPr>
          <w:rFonts w:ascii="宋体" w:hAnsi="宋体" w:cs="宋体"/>
          <w:szCs w:val="21"/>
        </w:rPr>
      </w:r>
      <w:r/>
    </w:p>
    <w:p>
      <w:pPr>
        <w:pStyle w:val="1192"/>
        <w:ind w:right="-252" w:firstLine="420"/>
        <w:spacing w:line="360" w:lineRule="auto"/>
        <w:rPr>
          <w:rFonts w:ascii="宋体" w:hAnsi="宋体" w:cs="宋体"/>
          <w:szCs w:val="21"/>
        </w:rPr>
      </w:pPr>
      <w:r>
        <w:rPr>
          <w:rFonts w:hint="eastAsia" w:ascii="宋体" w:hAnsi="宋体" w:cs="宋体"/>
          <w:szCs w:val="21"/>
        </w:rPr>
        <w:t xml:space="preserve">二、违约责任：</w:t>
      </w:r>
      <w:r>
        <w:rPr>
          <w:rFonts w:ascii="宋体" w:hAnsi="宋体" w:cs="宋体"/>
          <w:szCs w:val="21"/>
        </w:rPr>
      </w:r>
      <w:r/>
    </w:p>
    <w:p>
      <w:pPr>
        <w:pStyle w:val="1192"/>
        <w:ind w:right="-252" w:firstLine="420"/>
        <w:spacing w:line="360" w:lineRule="auto"/>
        <w:rPr>
          <w:rFonts w:ascii="宋体" w:hAnsi="宋体" w:cs="宋体"/>
          <w:szCs w:val="21"/>
        </w:rPr>
      </w:pPr>
      <w:r>
        <w:rPr>
          <w:rFonts w:hint="eastAsia" w:ascii="宋体" w:hAnsi="宋体" w:cs="宋体"/>
          <w:szCs w:val="21"/>
        </w:rPr>
        <w:t xml:space="preserve">乙方违反以上协议，(1)甲方有权解除项目合同。(2)因采购食品的质量问题引起食物中毒等食源性疾病的发生或其他事故由乙方负全部责任，并承担由此而引起的全部经济损失。</w:t>
      </w:r>
      <w:r>
        <w:rPr>
          <w:rFonts w:ascii="宋体" w:hAnsi="宋体" w:cs="宋体"/>
          <w:szCs w:val="21"/>
        </w:rPr>
      </w:r>
      <w:r/>
    </w:p>
    <w:p>
      <w:pPr>
        <w:pStyle w:val="1192"/>
        <w:ind w:right="-252" w:firstLine="420"/>
        <w:spacing w:line="360" w:lineRule="auto"/>
        <w:rPr>
          <w:rFonts w:ascii="宋体" w:hAnsi="宋体" w:cs="宋体"/>
          <w:szCs w:val="21"/>
        </w:rPr>
      </w:pPr>
      <w:r>
        <w:rPr>
          <w:rFonts w:hint="eastAsia" w:ascii="宋体" w:hAnsi="宋体" w:cs="宋体"/>
          <w:szCs w:val="21"/>
        </w:rPr>
        <w:t xml:space="preserve">三、 备注：</w:t>
      </w:r>
      <w:r>
        <w:rPr>
          <w:rFonts w:ascii="宋体" w:hAnsi="宋体" w:cs="宋体"/>
          <w:szCs w:val="21"/>
        </w:rPr>
      </w:r>
      <w:r/>
    </w:p>
    <w:p>
      <w:pPr>
        <w:pStyle w:val="1192"/>
        <w:ind w:right="-252" w:firstLine="420"/>
        <w:spacing w:line="360" w:lineRule="auto"/>
        <w:rPr>
          <w:rFonts w:ascii="宋体" w:hAnsi="宋体" w:cs="宋体"/>
          <w:szCs w:val="21"/>
        </w:rPr>
      </w:pPr>
      <w:r>
        <w:rPr>
          <w:rFonts w:hint="eastAsia" w:ascii="宋体" w:hAnsi="宋体" w:cs="宋体"/>
          <w:szCs w:val="21"/>
        </w:rPr>
        <w:t xml:space="preserve">1、本协议一式两份，甲、乙双方各执一份备查，如有未尽事宜，协商解决。</w:t>
      </w:r>
      <w:r>
        <w:rPr>
          <w:rFonts w:ascii="宋体" w:hAnsi="宋体" w:cs="宋体"/>
          <w:szCs w:val="21"/>
        </w:rPr>
      </w:r>
      <w:r/>
    </w:p>
    <w:p>
      <w:pPr>
        <w:pStyle w:val="1192"/>
        <w:ind w:right="-252" w:firstLine="420"/>
        <w:spacing w:line="360" w:lineRule="auto"/>
        <w:rPr>
          <w:rFonts w:ascii="宋体" w:hAnsi="宋体" w:cs="宋体"/>
          <w:szCs w:val="21"/>
        </w:rPr>
      </w:pPr>
      <w:r>
        <w:rPr>
          <w:rFonts w:hint="eastAsia" w:ascii="宋体" w:hAnsi="宋体" w:cs="宋体"/>
          <w:szCs w:val="21"/>
        </w:rPr>
        <w:t xml:space="preserve">2、本协议有效期自20  年   月  日至20   年   月    日，经双方签字、盖章生效。</w:t>
      </w:r>
      <w:r>
        <w:rPr>
          <w:rFonts w:ascii="宋体" w:hAnsi="宋体" w:cs="宋体"/>
          <w:szCs w:val="21"/>
        </w:rPr>
      </w:r>
      <w:r/>
    </w:p>
    <w:p>
      <w:pPr>
        <w:pStyle w:val="1192"/>
        <w:ind w:right="-252" w:firstLine="420"/>
        <w:spacing w:line="360" w:lineRule="auto"/>
        <w:rPr>
          <w:rFonts w:ascii="宋体" w:hAnsi="宋体"/>
          <w:szCs w:val="21"/>
        </w:rPr>
      </w:pPr>
      <w:r>
        <w:rPr>
          <w:rFonts w:ascii="宋体" w:hAnsi="宋体"/>
          <w:szCs w:val="21"/>
        </w:rPr>
        <w:t xml:space="preserve">乙</w:t>
      </w:r>
      <w:r>
        <w:rPr>
          <w:rFonts w:hint="eastAsia" w:ascii="宋体" w:hAnsi="宋体"/>
          <w:szCs w:val="21"/>
        </w:rPr>
        <w:t xml:space="preserve">         </w:t>
      </w:r>
      <w:r>
        <w:rPr>
          <w:rFonts w:ascii="宋体" w:hAnsi="宋体"/>
          <w:szCs w:val="21"/>
        </w:rPr>
        <w:t xml:space="preserve">方：                   甲</w:t>
      </w:r>
      <w:r>
        <w:rPr>
          <w:rFonts w:hint="eastAsia" w:ascii="宋体" w:hAnsi="宋体"/>
          <w:szCs w:val="21"/>
        </w:rPr>
        <w:t xml:space="preserve">      </w:t>
      </w:r>
      <w:r>
        <w:rPr>
          <w:rFonts w:ascii="宋体" w:hAnsi="宋体"/>
          <w:szCs w:val="21"/>
        </w:rPr>
        <w:t xml:space="preserve">方：</w:t>
      </w:r>
      <w:r/>
    </w:p>
    <w:p>
      <w:pPr>
        <w:pStyle w:val="1192"/>
        <w:ind w:right="-252" w:firstLine="420"/>
        <w:spacing w:line="360" w:lineRule="auto"/>
        <w:rPr>
          <w:rFonts w:ascii="宋体" w:hAnsi="宋体"/>
          <w:szCs w:val="21"/>
        </w:rPr>
      </w:pPr>
      <w:r>
        <w:rPr>
          <w:rFonts w:ascii="宋体" w:hAnsi="宋体"/>
          <w:szCs w:val="21"/>
        </w:rPr>
        <w:t xml:space="preserve">供货单位(盖章)                    购买方(盖章)</w:t>
      </w:r>
      <w:r/>
    </w:p>
    <w:p>
      <w:pPr>
        <w:pStyle w:val="1192"/>
        <w:ind w:right="-252" w:firstLine="420"/>
        <w:spacing w:line="360" w:lineRule="auto"/>
        <w:rPr>
          <w:rFonts w:ascii="宋体" w:hAnsi="宋体"/>
          <w:szCs w:val="21"/>
        </w:rPr>
      </w:pPr>
      <w:r>
        <w:rPr>
          <w:rFonts w:ascii="宋体" w:hAnsi="宋体"/>
          <w:szCs w:val="21"/>
        </w:rPr>
        <w:t xml:space="preserve">授权代表签名：                    负责人签名：</w:t>
      </w:r>
      <w:r/>
    </w:p>
    <w:p>
      <w:pPr>
        <w:pStyle w:val="1192"/>
        <w:ind w:right="-252" w:firstLine="420"/>
        <w:spacing w:line="360" w:lineRule="auto"/>
        <w:rPr>
          <w:rFonts w:ascii="宋体" w:hAnsi="宋体"/>
          <w:szCs w:val="21"/>
        </w:rPr>
        <w:sectPr>
          <w:headerReference w:type="default" r:id="rId26"/>
          <w:footerReference w:type="default" r:id="rId46"/>
          <w:footnotePr/>
          <w:endnotePr/>
          <w:type w:val="nextPage"/>
          <w:pgSz w:w="11906" w:h="16838" w:orient="portrait"/>
          <w:pgMar w:top="284" w:right="707" w:bottom="1021" w:left="993" w:header="851" w:footer="992" w:gutter="0"/>
          <w:cols w:num="1" w:sep="0" w:space="720" w:equalWidth="1"/>
          <w:docGrid w:linePitch="360"/>
        </w:sectPr>
      </w:pPr>
      <w:r>
        <w:rPr>
          <w:rFonts w:ascii="宋体" w:hAnsi="宋体"/>
          <w:szCs w:val="21"/>
        </w:rPr>
        <w:t xml:space="preserve">_______年_____月_____日                _______年_____月_____日</w:t>
      </w:r>
      <w:r>
        <w:rPr>
          <w:rFonts w:ascii="宋体" w:hAnsi="宋体"/>
          <w:szCs w:val="21"/>
        </w:rPr>
      </w:r>
      <w:r/>
    </w:p>
    <w:p>
      <w:pPr>
        <w:pStyle w:val="1193"/>
        <w:jc w:val="center"/>
        <w:rPr>
          <w:rFonts w:hint="eastAsia" w:ascii="宋体" w:hAnsi="宋体" w:eastAsia="宋体"/>
          <w:sz w:val="32"/>
          <w:szCs w:val="32"/>
        </w:rPr>
      </w:pPr>
      <w:r>
        <w:rPr>
          <w:rFonts w:hint="eastAsia" w:ascii="宋体" w:hAnsi="宋体" w:eastAsia="宋体"/>
          <w:sz w:val="32"/>
          <w:szCs w:val="32"/>
        </w:rPr>
        <w:t xml:space="preserve">第六章、评标方法、评分标准</w:t>
      </w:r>
      <w:bookmarkEnd w:id="96"/>
      <w:r>
        <w:rPr>
          <w:rFonts w:hint="eastAsia" w:ascii="宋体" w:hAnsi="宋体" w:eastAsia="宋体"/>
          <w:sz w:val="32"/>
          <w:szCs w:val="32"/>
        </w:rPr>
      </w:r>
      <w:r/>
    </w:p>
    <w:p>
      <w:pPr>
        <w:pStyle w:val="1265"/>
        <w:jc w:val="both"/>
        <w:rPr>
          <w:rFonts w:hint="eastAsia" w:cs="Arial"/>
          <w:bCs w:val="0"/>
          <w:sz w:val="21"/>
          <w:szCs w:val="21"/>
        </w:rPr>
        <w:outlineLvl w:val="9"/>
      </w:pPr>
      <w:r>
        <w:rPr>
          <w:rFonts w:hint="eastAsia" w:cs="Arial"/>
          <w:bCs w:val="0"/>
          <w:sz w:val="21"/>
          <w:szCs w:val="21"/>
        </w:rPr>
        <w:t xml:space="preserve">一、评标办法</w:t>
      </w:r>
      <w:r/>
    </w:p>
    <w:p>
      <w:pPr>
        <w:pStyle w:val="1240"/>
        <w:ind w:right="-252" w:firstLine="420"/>
        <w:tabs>
          <w:tab w:val="left" w:pos="960" w:leader="none"/>
        </w:tabs>
        <w:rPr>
          <w:rFonts w:cs="Arial"/>
          <w:sz w:val="21"/>
          <w:szCs w:val="21"/>
        </w:rPr>
      </w:pPr>
      <w:r>
        <w:rPr>
          <w:rFonts w:cs="Arial"/>
          <w:sz w:val="21"/>
          <w:szCs w:val="21"/>
        </w:rPr>
        <w:t xml:space="preserve">1、本次招标评标方法为综合评分法，即在最大限度地满足招标文件实质性要求前提下，按照招标文件中规定的各项因素进行综合评审后，以评标总得分最高的投标人作为中标候选人或者中标人的评标方法。</w:t>
      </w:r>
      <w:r/>
    </w:p>
    <w:p>
      <w:pPr>
        <w:pStyle w:val="1240"/>
        <w:ind w:right="-252" w:firstLine="420"/>
        <w:tabs>
          <w:tab w:val="left" w:pos="960" w:leader="none"/>
        </w:tabs>
        <w:rPr>
          <w:rFonts w:cs="Arial"/>
          <w:sz w:val="21"/>
          <w:szCs w:val="21"/>
        </w:rPr>
      </w:pPr>
      <w:r>
        <w:rPr>
          <w:rFonts w:cs="Arial"/>
          <w:sz w:val="21"/>
          <w:szCs w:val="21"/>
        </w:rPr>
        <w:t xml:space="preserve">2、综合评分的主要因素为：价格、技术、财务状况、信誉、业绩、服务、对招标文件的响应程度，以及相应的比重或者数值等。总分值100分，价格分值为</w:t>
      </w:r>
      <w:r>
        <w:rPr>
          <w:rFonts w:hint="eastAsia" w:cs="Arial"/>
          <w:sz w:val="21"/>
          <w:szCs w:val="21"/>
        </w:rPr>
        <w:t xml:space="preserve">10</w:t>
      </w:r>
      <w:r>
        <w:rPr>
          <w:rFonts w:cs="Arial"/>
          <w:sz w:val="21"/>
          <w:szCs w:val="21"/>
        </w:rPr>
        <w:t xml:space="preserve">分，技术与质量及其它</w:t>
      </w:r>
      <w:r>
        <w:rPr>
          <w:rFonts w:hint="eastAsia" w:cs="Arial"/>
          <w:sz w:val="21"/>
          <w:szCs w:val="21"/>
        </w:rPr>
        <w:t xml:space="preserve">90</w:t>
      </w:r>
      <w:r>
        <w:rPr>
          <w:rFonts w:cs="Arial"/>
          <w:sz w:val="21"/>
          <w:szCs w:val="21"/>
        </w:rPr>
        <w:t xml:space="preserve">分。</w:t>
      </w:r>
      <w:r/>
    </w:p>
    <w:p>
      <w:pPr>
        <w:pStyle w:val="1240"/>
        <w:ind w:right="-252" w:firstLine="420"/>
        <w:tabs>
          <w:tab w:val="left" w:pos="960" w:leader="none"/>
        </w:tabs>
        <w:rPr>
          <w:rFonts w:cs="Arial"/>
          <w:sz w:val="21"/>
          <w:szCs w:val="21"/>
        </w:rPr>
      </w:pPr>
      <w:r>
        <w:rPr>
          <w:rFonts w:cs="Arial"/>
          <w:sz w:val="21"/>
          <w:szCs w:val="21"/>
        </w:rPr>
        <w:t xml:space="preserve">3、评标时，评标委员会各成员独立对每个有效投标人的标书进行评价、打分，然后汇总，按算术平均方法，计算出每个投标人的得分；报价得分通过计算直接取得；报价得分加评委算术平均得分，为投标人的总得分。</w:t>
      </w:r>
      <w:r>
        <w:rPr>
          <w:rFonts w:cs="Arial"/>
          <w:sz w:val="21"/>
          <w:szCs w:val="21"/>
        </w:rPr>
      </w:r>
      <w:r/>
    </w:p>
    <w:p>
      <w:pPr>
        <w:pStyle w:val="1192"/>
        <w:ind w:firstLine="422"/>
        <w:spacing w:line="360" w:lineRule="auto"/>
        <w:rPr>
          <w:rFonts w:hint="eastAsia" w:ascii="宋体" w:hAnsi="宋体" w:cs="Arial"/>
          <w:b/>
          <w:szCs w:val="21"/>
        </w:rPr>
      </w:pPr>
      <w:r>
        <w:rPr>
          <w:rFonts w:hint="eastAsia" w:ascii="宋体" w:hAnsi="宋体" w:cs="Arial"/>
          <w:b/>
          <w:szCs w:val="21"/>
        </w:rPr>
        <w:t xml:space="preserve">4</w:t>
      </w:r>
      <w:r>
        <w:rPr>
          <w:rFonts w:hint="eastAsia" w:ascii="宋体" w:hAnsi="宋体" w:cs="Arial"/>
          <w:b/>
          <w:szCs w:val="21"/>
        </w:rPr>
        <w:t xml:space="preserve">、投标人最多只能中一个采购包，进入每个采购包评审的实质性响应且具有得标权的投标人不得少于3家（已中标的投标人不再计入其他采购包的投标人数量且不参与其他采购包评审），否则应认定该采购包招标失败。</w:t>
      </w:r>
      <w:r/>
    </w:p>
    <w:p>
      <w:pPr>
        <w:pStyle w:val="1192"/>
        <w:ind w:firstLine="422"/>
        <w:spacing w:line="360" w:lineRule="auto"/>
        <w:rPr>
          <w:rFonts w:ascii="宋体" w:hAnsi="宋体" w:cs="Arial"/>
          <w:b/>
          <w:szCs w:val="21"/>
        </w:rPr>
      </w:pPr>
      <w:r>
        <w:rPr>
          <w:rFonts w:ascii="宋体" w:hAnsi="宋体" w:cs="Arial"/>
          <w:b/>
          <w:szCs w:val="21"/>
        </w:rPr>
        <w:t xml:space="preserve">5</w:t>
      </w:r>
      <w:r>
        <w:rPr>
          <w:rFonts w:hint="eastAsia" w:ascii="宋体" w:hAnsi="宋体" w:cs="Arial"/>
          <w:b/>
          <w:szCs w:val="21"/>
        </w:rPr>
        <w:t xml:space="preserve">、评标按照采购包1、采购包2的顺序依次进行。</w:t>
      </w:r>
      <w:r>
        <w:rPr>
          <w:rFonts w:ascii="宋体" w:hAnsi="宋体" w:cs="Arial"/>
          <w:b/>
          <w:szCs w:val="21"/>
        </w:rPr>
      </w:r>
      <w:r/>
    </w:p>
    <w:p>
      <w:pPr>
        <w:pStyle w:val="1192"/>
        <w:ind w:firstLine="411"/>
        <w:spacing w:line="360" w:lineRule="auto"/>
        <w:tabs>
          <w:tab w:val="left" w:pos="1140" w:leader="none"/>
        </w:tabs>
        <w:rPr>
          <w:rFonts w:ascii="宋体" w:hAnsi="宋体" w:cs="Arial"/>
          <w:b/>
          <w:szCs w:val="21"/>
        </w:rPr>
      </w:pPr>
      <w:r>
        <w:rPr>
          <w:rFonts w:hint="eastAsia" w:ascii="宋体" w:hAnsi="宋体" w:cs="Arial"/>
          <w:b/>
          <w:szCs w:val="21"/>
        </w:rPr>
        <w:t xml:space="preserve">二、采购政策</w:t>
      </w:r>
      <w:r>
        <w:rPr>
          <w:rFonts w:ascii="宋体" w:hAnsi="宋体" w:cs="Arial"/>
          <w:b/>
          <w:szCs w:val="21"/>
        </w:rPr>
      </w:r>
      <w:r/>
    </w:p>
    <w:p>
      <w:pPr>
        <w:pStyle w:val="1192"/>
        <w:ind w:firstLine="420"/>
        <w:spacing w:line="360" w:lineRule="auto"/>
        <w:rPr>
          <w:rFonts w:ascii="宋体" w:hAnsi="宋体"/>
          <w:szCs w:val="21"/>
        </w:rPr>
      </w:pPr>
      <w:r>
        <w:rPr>
          <w:rFonts w:hint="eastAsia" w:ascii="宋体" w:hAnsi="宋体"/>
          <w:szCs w:val="21"/>
        </w:rPr>
        <w:t xml:space="preserve">（一）小微企业</w:t>
      </w:r>
      <w:r>
        <w:rPr>
          <w:rFonts w:ascii="宋体" w:hAnsi="宋体"/>
          <w:szCs w:val="21"/>
        </w:rPr>
      </w:r>
      <w:r/>
    </w:p>
    <w:p>
      <w:pPr>
        <w:pStyle w:val="1192"/>
        <w:ind w:firstLine="420"/>
        <w:spacing w:line="360" w:lineRule="auto"/>
        <w:rPr>
          <w:rFonts w:ascii="宋体" w:hAnsi="宋体"/>
          <w:szCs w:val="21"/>
        </w:rPr>
      </w:pPr>
      <w:r>
        <w:rPr>
          <w:rFonts w:hint="eastAsia" w:ascii="宋体" w:hAnsi="宋体"/>
          <w:szCs w:val="21"/>
        </w:rPr>
        <w:t xml:space="preserve">根据《政府采购促进中小企业发展管理办法》（财库〔2020〕46号）、《苏州市政府采购促进中小企业发展实施意见》（苏财购〔2022〕16号）的相关规定，</w:t>
      </w:r>
      <w:r>
        <w:rPr>
          <w:rFonts w:hint="eastAsia" w:ascii="宋体" w:hAnsi="宋体"/>
          <w:b/>
          <w:bCs/>
          <w:szCs w:val="21"/>
        </w:rPr>
        <w:t xml:space="preserve">本项目为专门面向中小企业采购</w:t>
      </w:r>
      <w:r>
        <w:rPr>
          <w:rFonts w:hint="eastAsia" w:ascii="宋体" w:hAnsi="宋体"/>
          <w:szCs w:val="21"/>
        </w:rPr>
        <w:t xml:space="preserve">：</w:t>
      </w:r>
      <w:r>
        <w:rPr>
          <w:rFonts w:ascii="宋体" w:hAnsi="宋体"/>
          <w:szCs w:val="21"/>
        </w:rPr>
      </w:r>
      <w:r/>
    </w:p>
    <w:p>
      <w:pPr>
        <w:pStyle w:val="1192"/>
        <w:ind w:firstLine="420"/>
        <w:spacing w:line="360" w:lineRule="auto"/>
        <w:rPr>
          <w:rFonts w:ascii="宋体" w:hAnsi="宋体"/>
          <w:szCs w:val="21"/>
        </w:rPr>
      </w:pPr>
      <w:r>
        <w:rPr>
          <w:rFonts w:hint="eastAsia" w:ascii="宋体" w:hAnsi="宋体"/>
          <w:szCs w:val="21"/>
        </w:rPr>
        <w:t xml:space="preserve">如投标人认定本企业为中型、小型或微型企业，则需根据《中小企业划型标准规定》（工信部联企业〔2011〕300号）填报《中小企业声明函》。加盖公章后的《中小企业声明函》电子件放置于投标文件中提交，未提交则不享受预留采购份额政策。</w:t>
      </w:r>
      <w:r>
        <w:rPr>
          <w:rFonts w:ascii="宋体" w:hAnsi="宋体"/>
          <w:szCs w:val="21"/>
        </w:rPr>
      </w:r>
      <w:r/>
    </w:p>
    <w:p>
      <w:pPr>
        <w:pStyle w:val="1192"/>
        <w:ind w:firstLine="420"/>
        <w:spacing w:line="360" w:lineRule="auto"/>
        <w:rPr>
          <w:rFonts w:ascii="宋体" w:hAnsi="宋体"/>
          <w:szCs w:val="21"/>
        </w:rPr>
      </w:pPr>
      <w:r>
        <w:rPr>
          <w:rFonts w:hint="eastAsia" w:ascii="宋体" w:hAnsi="宋体"/>
          <w:szCs w:val="21"/>
        </w:rPr>
        <w:t xml:space="preserve">（二）残疾人福利性单位</w:t>
      </w:r>
      <w:r>
        <w:rPr>
          <w:rFonts w:ascii="宋体" w:hAnsi="宋体"/>
          <w:szCs w:val="21"/>
        </w:rPr>
      </w:r>
      <w:r/>
    </w:p>
    <w:p>
      <w:pPr>
        <w:pStyle w:val="1192"/>
        <w:ind w:firstLine="420"/>
        <w:spacing w:line="360" w:lineRule="auto"/>
        <w:rPr>
          <w:rFonts w:ascii="宋体" w:hAnsi="宋体"/>
          <w:szCs w:val="21"/>
        </w:rPr>
      </w:pPr>
      <w:r>
        <w:rPr>
          <w:rFonts w:ascii="宋体" w:hAnsi="宋体"/>
          <w:szCs w:val="21"/>
        </w:rPr>
        <w:t xml:space="preserve">根据《三部门联合发布关于促进残疾人就业政府采购政策的通知》（财库〔2017〕141号）的相关规定，如投标人为残疾人福利性单位，则视同小型、微型企业，享受预留份额的政府采购政策。加盖公章后的《残疾人福利性单位声明函》电子件放置于投标文件中提交，未提交则不享受预留采购份额政策。</w:t>
      </w:r>
      <w:r/>
    </w:p>
    <w:p>
      <w:pPr>
        <w:pStyle w:val="1192"/>
        <w:ind w:firstLine="420"/>
        <w:spacing w:line="360" w:lineRule="auto"/>
        <w:rPr>
          <w:rFonts w:ascii="宋体" w:hAnsi="宋体"/>
          <w:szCs w:val="21"/>
        </w:rPr>
      </w:pPr>
      <w:r>
        <w:rPr>
          <w:rFonts w:hint="eastAsia" w:ascii="宋体" w:hAnsi="宋体"/>
          <w:szCs w:val="21"/>
        </w:rPr>
        <w:t xml:space="preserve">（三）监狱企业</w:t>
      </w:r>
      <w:r>
        <w:rPr>
          <w:rFonts w:ascii="宋体" w:hAnsi="宋体"/>
          <w:szCs w:val="21"/>
        </w:rPr>
      </w:r>
      <w:r/>
    </w:p>
    <w:p>
      <w:pPr>
        <w:pStyle w:val="1192"/>
        <w:ind w:firstLine="420"/>
        <w:spacing w:line="360" w:lineRule="auto"/>
        <w:rPr>
          <w:rFonts w:ascii="宋体" w:hAnsi="宋体"/>
          <w:szCs w:val="21"/>
        </w:rPr>
      </w:pPr>
      <w:r>
        <w:rPr>
          <w:rFonts w:ascii="宋体" w:hAnsi="宋体"/>
          <w:szCs w:val="21"/>
        </w:rPr>
        <w:t xml:space="preserve">根据《财政部司法部关于政府采购支持监狱企业发展有关问题的通知》（财库〔2014〕68号）的相关规定，如投标人为监狱企业，应当提供由省级以上监狱管理局、戒毒管理局（含新疆生产建设兵团）出具的属于监狱企业的证明文件，则视同小型、微型企业，享受预留份额的政府采购政策。证明文件电子件放置于投标文件中提交，未提交则不享受预留采购份额政策。</w:t>
      </w:r>
      <w:r/>
    </w:p>
    <w:p>
      <w:pPr>
        <w:pStyle w:val="1192"/>
        <w:ind w:firstLine="420"/>
        <w:spacing w:line="360" w:lineRule="auto"/>
        <w:rPr>
          <w:rFonts w:ascii="宋体" w:hAnsi="宋体"/>
          <w:szCs w:val="21"/>
        </w:rPr>
      </w:pPr>
      <w:r>
        <w:rPr>
          <w:rFonts w:hint="eastAsia" w:ascii="宋体" w:hAnsi="宋体"/>
          <w:szCs w:val="21"/>
        </w:rPr>
        <w:t xml:space="preserve">（</w:t>
      </w:r>
      <w:r>
        <w:rPr>
          <w:rFonts w:hint="eastAsia" w:ascii="宋体" w:hAnsi="宋体"/>
          <w:szCs w:val="21"/>
        </w:rPr>
        <w:t xml:space="preserve">四</w:t>
      </w:r>
      <w:r>
        <w:rPr>
          <w:rFonts w:hint="eastAsia" w:ascii="宋体" w:hAnsi="宋体"/>
          <w:szCs w:val="21"/>
        </w:rPr>
        <w:t xml:space="preserve">）绿色采购</w:t>
      </w:r>
      <w:r>
        <w:rPr>
          <w:rFonts w:ascii="宋体" w:hAnsi="宋体"/>
          <w:szCs w:val="21"/>
        </w:rPr>
      </w:r>
      <w:r/>
    </w:p>
    <w:p>
      <w:pPr>
        <w:pStyle w:val="1192"/>
        <w:ind w:firstLine="420"/>
        <w:spacing w:line="360" w:lineRule="auto"/>
        <w:rPr>
          <w:rFonts w:ascii="宋体" w:hAnsi="宋体"/>
          <w:szCs w:val="21"/>
        </w:rPr>
      </w:pPr>
      <w:r>
        <w:rPr>
          <w:rFonts w:hint="eastAsia" w:ascii="宋体" w:hAnsi="宋体"/>
          <w:szCs w:val="21"/>
        </w:rPr>
        <w:t xml:space="preserve">根据《关于调整优化节能产品、环境标志产品政府采购执行机制的通知》（财库〔2019〕9号）等相关文件的规定，对属于《节能产品政府采购品目清单》政府强制采购产品的，供应商需提供该产品有效期内的认证等相关证明材料，证明材料电子件放置于响应文件三中提交。</w:t>
      </w:r>
      <w:r>
        <w:rPr>
          <w:rFonts w:ascii="宋体" w:hAnsi="宋体"/>
          <w:szCs w:val="21"/>
        </w:rPr>
      </w:r>
      <w:r/>
    </w:p>
    <w:p>
      <w:pPr>
        <w:pStyle w:val="1192"/>
        <w:ind w:firstLine="420"/>
        <w:spacing w:line="360" w:lineRule="auto"/>
        <w:rPr>
          <w:rFonts w:ascii="宋体" w:hAnsi="宋体"/>
          <w:szCs w:val="21"/>
        </w:rPr>
      </w:pPr>
      <w:r>
        <w:rPr>
          <w:rFonts w:hint="eastAsia" w:ascii="宋体" w:hAnsi="宋体"/>
          <w:szCs w:val="21"/>
        </w:rPr>
        <w:t xml:space="preserve">（</w:t>
      </w:r>
      <w:r>
        <w:rPr>
          <w:rFonts w:hint="eastAsia" w:ascii="宋体" w:hAnsi="宋体"/>
          <w:szCs w:val="21"/>
        </w:rPr>
        <w:t xml:space="preserve">五</w:t>
      </w:r>
      <w:r>
        <w:rPr>
          <w:rFonts w:hint="eastAsia" w:ascii="宋体" w:hAnsi="宋体"/>
          <w:szCs w:val="21"/>
        </w:rPr>
        <w:t xml:space="preserve">）若供应商提供的《中小企业声明函》 、《残疾人福利性单位声明函》及监狱企业认定证明等材料为虚假材料，按《政府采购法》相关规定处理并报请政府采购监管部门给予行政处罚。</w:t>
      </w:r>
      <w:r>
        <w:rPr>
          <w:rFonts w:ascii="宋体" w:hAnsi="宋体"/>
          <w:szCs w:val="21"/>
        </w:rPr>
      </w:r>
      <w:r/>
    </w:p>
    <w:p>
      <w:pPr>
        <w:pStyle w:val="1192"/>
        <w:ind w:firstLine="411"/>
        <w:spacing w:line="360" w:lineRule="auto"/>
        <w:tabs>
          <w:tab w:val="left" w:pos="1140" w:leader="none"/>
        </w:tabs>
        <w:rPr>
          <w:rFonts w:hint="eastAsia" w:ascii="宋体" w:hAnsi="宋体" w:cs="Arial"/>
          <w:b/>
          <w:szCs w:val="21"/>
        </w:rPr>
      </w:pPr>
      <w:r>
        <w:rPr>
          <w:rFonts w:hint="eastAsia" w:ascii="宋体" w:hAnsi="宋体" w:cs="Arial"/>
          <w:b/>
          <w:szCs w:val="21"/>
        </w:rPr>
        <w:t xml:space="preserve">三、评分标准</w:t>
      </w:r>
      <w:r/>
    </w:p>
    <w:p>
      <w:pPr>
        <w:pStyle w:val="1192"/>
        <w:ind w:firstLine="420"/>
        <w:spacing w:line="360" w:lineRule="auto"/>
        <w:rPr>
          <w:rFonts w:hint="eastAsia" w:ascii="宋体" w:hAnsi="宋体"/>
          <w:szCs w:val="21"/>
        </w:rPr>
      </w:pPr>
      <w:r>
        <w:rPr>
          <w:rFonts w:hint="eastAsia" w:ascii="宋体" w:hAnsi="宋体"/>
          <w:szCs w:val="21"/>
        </w:rPr>
        <w:t xml:space="preserve">（一）、报价（10分）</w:t>
      </w:r>
      <w:r/>
    </w:p>
    <w:p>
      <w:pPr>
        <w:pStyle w:val="1192"/>
        <w:ind w:right="-252" w:firstLine="407"/>
        <w:spacing w:line="360" w:lineRule="auto"/>
        <w:rPr>
          <w:rFonts w:hint="eastAsia" w:ascii="宋体" w:hAnsi="宋体" w:cs="Arial"/>
          <w:szCs w:val="21"/>
        </w:rPr>
      </w:pPr>
      <w:r>
        <w:rPr>
          <w:rFonts w:hint="eastAsia" w:ascii="宋体" w:hAnsi="宋体"/>
          <w:b/>
          <w:szCs w:val="21"/>
        </w:rPr>
        <w:t xml:space="preserve">1、</w:t>
      </w:r>
      <w:r>
        <w:rPr>
          <w:rFonts w:ascii="宋体" w:hAnsi="宋体"/>
          <w:szCs w:val="21"/>
        </w:rPr>
        <w:t xml:space="preserve">投标</w:t>
      </w:r>
      <w:r>
        <w:rPr>
          <w:rFonts w:hint="eastAsia" w:ascii="宋体" w:hAnsi="宋体"/>
          <w:szCs w:val="21"/>
        </w:rPr>
        <w:t xml:space="preserve">总</w:t>
      </w:r>
      <w:r>
        <w:rPr>
          <w:rFonts w:ascii="宋体" w:hAnsi="宋体"/>
          <w:szCs w:val="21"/>
        </w:rPr>
        <w:t xml:space="preserve">报价</w:t>
      </w:r>
      <w:r>
        <w:rPr>
          <w:rFonts w:hint="eastAsia" w:ascii="宋体" w:hAnsi="宋体"/>
          <w:szCs w:val="21"/>
        </w:rPr>
        <w:t xml:space="preserve">大</w:t>
      </w:r>
      <w:r>
        <w:rPr>
          <w:rFonts w:ascii="宋体" w:hAnsi="宋体"/>
          <w:szCs w:val="21"/>
        </w:rPr>
        <w:t xml:space="preserve">于财政预算价格的，为</w:t>
      </w:r>
      <w:r>
        <w:rPr>
          <w:rFonts w:hint="eastAsia" w:ascii="宋体" w:hAnsi="宋体"/>
          <w:szCs w:val="21"/>
        </w:rPr>
        <w:t xml:space="preserve">无</w:t>
      </w:r>
      <w:r>
        <w:rPr>
          <w:rFonts w:ascii="宋体" w:hAnsi="宋体"/>
          <w:szCs w:val="21"/>
        </w:rPr>
        <w:t xml:space="preserve">效投标报价。</w:t>
      </w:r>
      <w:r>
        <w:rPr>
          <w:rFonts w:hint="eastAsia" w:ascii="宋体" w:hAnsi="宋体" w:cs="Arial"/>
          <w:szCs w:val="21"/>
        </w:rPr>
      </w:r>
      <w:r/>
    </w:p>
    <w:p>
      <w:pPr>
        <w:pStyle w:val="1192"/>
        <w:ind w:right="-252" w:firstLine="422"/>
        <w:spacing w:line="360" w:lineRule="auto"/>
        <w:tabs>
          <w:tab w:val="left" w:pos="960" w:leader="none"/>
        </w:tabs>
        <w:rPr>
          <w:rFonts w:hint="eastAsia" w:ascii="宋体" w:hAnsi="宋体"/>
          <w:b/>
          <w:szCs w:val="21"/>
        </w:rPr>
      </w:pPr>
      <w:r>
        <w:rPr>
          <w:rFonts w:hint="eastAsia" w:ascii="宋体" w:hAnsi="宋体"/>
          <w:b/>
          <w:szCs w:val="21"/>
        </w:rPr>
        <w:t xml:space="preserve">2、分析总报价及各个分项报价是否合理，报价范围是否完整，有无重大错漏项，特别说明：如果某投标方的投标报价中有漏项，且该投标方中标，则其中标价不能调整，即漏项部分的价格需该投标方自行消化。</w:t>
      </w:r>
      <w:r/>
    </w:p>
    <w:p>
      <w:pPr>
        <w:pStyle w:val="1192"/>
        <w:ind w:right="-252" w:firstLine="420"/>
        <w:spacing w:line="360" w:lineRule="auto"/>
        <w:rPr>
          <w:rFonts w:hint="eastAsia" w:ascii="宋体" w:hAnsi="宋体" w:cs="Arial"/>
        </w:rPr>
      </w:pPr>
      <w:r>
        <w:rPr>
          <w:rFonts w:hint="eastAsia" w:ascii="宋体" w:hAnsi="宋体" w:cs="Arial"/>
        </w:rPr>
        <w:t xml:space="preserve">3、</w:t>
      </w:r>
      <w:r>
        <w:rPr>
          <w:rFonts w:hint="eastAsia" w:ascii="宋体" w:hAnsi="宋体" w:cs="Arial"/>
          <w:b/>
          <w:szCs w:val="21"/>
        </w:rPr>
        <w:t xml:space="preserve">除报价得分外，</w:t>
      </w:r>
      <w:r>
        <w:rPr>
          <w:rFonts w:hint="eastAsia" w:ascii="宋体" w:hAnsi="宋体"/>
          <w:b/>
        </w:rPr>
        <w:t xml:space="preserve">投标单位技术与质量得分未达到总分的75%做无效标处理；</w:t>
      </w:r>
      <w:r>
        <w:rPr>
          <w:rFonts w:hint="eastAsia" w:ascii="宋体" w:hAnsi="宋体" w:cs="Arial"/>
        </w:rPr>
      </w:r>
      <w:r/>
    </w:p>
    <w:p>
      <w:pPr>
        <w:pStyle w:val="1192"/>
        <w:ind w:right="-252" w:firstLine="420"/>
        <w:spacing w:line="360" w:lineRule="auto"/>
        <w:rPr>
          <w:rFonts w:hint="eastAsia" w:ascii="宋体" w:hAnsi="宋体"/>
          <w:szCs w:val="21"/>
        </w:rPr>
      </w:pPr>
      <w:r>
        <w:rPr>
          <w:rFonts w:hint="eastAsia" w:ascii="宋体" w:hAnsi="宋体"/>
          <w:szCs w:val="21"/>
        </w:rPr>
        <w:t xml:space="preserve">4、价格得分计算方法：根据各投标人通过符合性审查的有效投标报价中的最低价作为评标基准价，其价格分为满分。其他投标人的价格分统一按照下列公式计算：</w:t>
      </w:r>
      <w:r/>
    </w:p>
    <w:p>
      <w:pPr>
        <w:pStyle w:val="1192"/>
        <w:ind w:left="413"/>
        <w:spacing w:line="360" w:lineRule="auto"/>
        <w:rPr>
          <w:rFonts w:hint="eastAsia" w:ascii="宋体" w:hAnsi="宋体"/>
          <w:szCs w:val="21"/>
        </w:rPr>
      </w:pPr>
      <w:r>
        <w:rPr>
          <w:rFonts w:hint="eastAsia" w:ascii="宋体" w:hAnsi="宋体"/>
          <w:szCs w:val="21"/>
        </w:rPr>
        <w:t xml:space="preserve">价格得分=评标基准价/投标报价*价格权重*100；（计算到小数点后二位）</w:t>
      </w:r>
      <w:r/>
    </w:p>
    <w:p>
      <w:pPr>
        <w:pStyle w:val="1192"/>
        <w:ind w:firstLine="420"/>
        <w:spacing w:line="360" w:lineRule="auto"/>
        <w:rPr>
          <w:rFonts w:ascii="宋体" w:hAnsi="宋体"/>
          <w:szCs w:val="21"/>
        </w:rPr>
      </w:pPr>
      <w:r>
        <w:rPr>
          <w:rFonts w:ascii="宋体" w:hAnsi="宋体"/>
          <w:szCs w:val="21"/>
        </w:rPr>
      </w:r>
      <w:r/>
    </w:p>
    <w:p>
      <w:pPr>
        <w:pStyle w:val="1192"/>
        <w:ind w:firstLine="420"/>
        <w:spacing w:line="360" w:lineRule="auto"/>
        <w:rPr>
          <w:rFonts w:ascii="宋体" w:hAnsi="宋体"/>
          <w:szCs w:val="21"/>
        </w:rPr>
      </w:pPr>
      <w:r>
        <w:rPr>
          <w:rFonts w:ascii="宋体" w:hAnsi="宋体"/>
          <w:szCs w:val="21"/>
        </w:rPr>
      </w:r>
      <w:r/>
    </w:p>
    <w:p>
      <w:pPr>
        <w:pStyle w:val="1192"/>
        <w:ind w:firstLine="420"/>
        <w:spacing w:line="360" w:lineRule="auto"/>
        <w:rPr>
          <w:rFonts w:ascii="宋体" w:hAnsi="宋体"/>
          <w:szCs w:val="21"/>
        </w:rPr>
      </w:pPr>
      <w:r>
        <w:rPr>
          <w:rFonts w:ascii="宋体" w:hAnsi="宋体"/>
          <w:szCs w:val="21"/>
        </w:rPr>
      </w:r>
      <w:r/>
    </w:p>
    <w:p>
      <w:pPr>
        <w:pStyle w:val="1192"/>
        <w:ind w:firstLine="420"/>
        <w:spacing w:line="360" w:lineRule="auto"/>
        <w:rPr>
          <w:rFonts w:ascii="宋体" w:hAnsi="宋体"/>
          <w:szCs w:val="21"/>
        </w:rPr>
      </w:pPr>
      <w:r>
        <w:rPr>
          <w:rFonts w:ascii="宋体" w:hAnsi="宋体"/>
          <w:szCs w:val="21"/>
        </w:rPr>
      </w:r>
      <w:r/>
    </w:p>
    <w:p>
      <w:pPr>
        <w:pStyle w:val="1192"/>
        <w:ind w:firstLine="420"/>
        <w:spacing w:line="360" w:lineRule="auto"/>
        <w:rPr>
          <w:rFonts w:ascii="宋体" w:hAnsi="宋体"/>
          <w:szCs w:val="21"/>
        </w:rPr>
      </w:pPr>
      <w:r>
        <w:rPr>
          <w:rFonts w:ascii="宋体" w:hAnsi="宋体"/>
          <w:szCs w:val="21"/>
        </w:rPr>
      </w:r>
      <w:r/>
    </w:p>
    <w:p>
      <w:pPr>
        <w:pStyle w:val="1192"/>
        <w:ind w:firstLine="420"/>
        <w:spacing w:line="360" w:lineRule="auto"/>
        <w:rPr>
          <w:rFonts w:ascii="宋体" w:hAnsi="宋体"/>
          <w:szCs w:val="21"/>
        </w:rPr>
      </w:pPr>
      <w:r>
        <w:rPr>
          <w:rFonts w:ascii="宋体" w:hAnsi="宋体"/>
          <w:szCs w:val="21"/>
        </w:rPr>
      </w:r>
      <w:r/>
    </w:p>
    <w:p>
      <w:pPr>
        <w:pStyle w:val="1192"/>
        <w:ind w:firstLine="420"/>
        <w:spacing w:line="360" w:lineRule="auto"/>
        <w:rPr>
          <w:rFonts w:ascii="宋体" w:hAnsi="宋体"/>
          <w:szCs w:val="21"/>
        </w:rPr>
      </w:pPr>
      <w:r>
        <w:rPr>
          <w:rFonts w:ascii="宋体" w:hAnsi="宋体"/>
          <w:szCs w:val="21"/>
        </w:rPr>
      </w:r>
      <w:r/>
    </w:p>
    <w:p>
      <w:pPr>
        <w:pStyle w:val="1192"/>
        <w:ind w:firstLine="420"/>
        <w:spacing w:line="360" w:lineRule="auto"/>
        <w:rPr>
          <w:rFonts w:ascii="宋体" w:hAnsi="宋体" w:cs="Arial"/>
          <w:b/>
          <w:sz w:val="24"/>
        </w:rPr>
      </w:pPr>
      <w:r>
        <w:rPr>
          <w:rFonts w:hint="eastAsia" w:ascii="宋体" w:hAnsi="宋体"/>
          <w:szCs w:val="21"/>
        </w:rPr>
        <w:t xml:space="preserve">（二）、技术及其它（90分）：</w:t>
      </w:r>
      <w:r>
        <w:rPr>
          <w:rFonts w:hint="eastAsia" w:ascii="宋体" w:hAnsi="宋体" w:cs="宋体"/>
          <w:color w:val="000000"/>
          <w:szCs w:val="21"/>
        </w:rPr>
        <w:t xml:space="preserve">详见复审评审指标</w:t>
      </w:r>
      <w:r>
        <w:rPr>
          <w:rFonts w:ascii="宋体" w:hAnsi="宋体" w:cs="Arial"/>
          <w:b/>
          <w:sz w:val="24"/>
        </w:rPr>
      </w:r>
      <w:r/>
    </w:p>
    <w:p>
      <w:pPr>
        <w:pStyle w:val="1192"/>
        <w:spacing w:line="360" w:lineRule="auto"/>
        <w:rPr>
          <w:rFonts w:ascii="宋体" w:hAnsi="宋体" w:cs="宋体"/>
          <w:b/>
          <w:color w:val="000000"/>
          <w:szCs w:val="21"/>
        </w:rPr>
      </w:pPr>
      <w:r>
        <w:rPr>
          <w:rFonts w:hint="eastAsia" w:ascii="宋体" w:hAnsi="宋体" w:cs="宋体"/>
          <w:bCs/>
          <w:color w:val="000000"/>
          <w:szCs w:val="21"/>
        </w:rPr>
        <w:t xml:space="preserve">初审评审指标 </w:t>
      </w:r>
      <w:r>
        <w:rPr>
          <w:rFonts w:hint="eastAsia" w:ascii="宋体" w:hAnsi="宋体" w:cs="宋体"/>
          <w:b/>
          <w:color w:val="000000"/>
          <w:szCs w:val="21"/>
        </w:rPr>
        <w:t xml:space="preserve">  </w:t>
      </w:r>
      <w:r>
        <w:rPr>
          <w:rFonts w:ascii="宋体" w:hAnsi="宋体" w:cs="宋体"/>
          <w:b/>
          <w:color w:val="000000"/>
          <w:szCs w:val="21"/>
        </w:rPr>
      </w:r>
      <w:r/>
    </w:p>
    <w:tbl>
      <w:tblPr>
        <w:tblW w:w="7690"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601"/>
        <w:gridCol w:w="4089"/>
      </w:tblGrid>
      <w:tr>
        <w:trPr>
          <w:trHeight w:val="90"/>
        </w:trPr>
        <w:tc>
          <w:tcPr>
            <w:tcW w:w="3601" w:type="dxa"/>
            <w:vAlign w:val="center"/>
            <w:textDirection w:val="lrTb"/>
            <w:noWrap w:val="false"/>
          </w:tcPr>
          <w:p>
            <w:pPr>
              <w:pStyle w:val="1192"/>
              <w:jc w:val="center"/>
              <w:spacing w:before="181" w:line="360" w:lineRule="auto"/>
              <w:rPr>
                <w:rFonts w:ascii="宋体" w:hAnsi="宋体" w:cs="宋体"/>
                <w:b/>
                <w:bCs/>
                <w:color w:val="000000"/>
                <w:szCs w:val="21"/>
              </w:rPr>
            </w:pPr>
            <w:r/>
            <w:bookmarkStart w:id="99" w:name="gpc_accord_horizontal_1"/>
            <w:r>
              <w:rPr>
                <w:rFonts w:hint="eastAsia" w:ascii="宋体" w:hAnsi="宋体" w:cs="宋体"/>
                <w:b/>
                <w:bCs/>
                <w:color w:val="000000"/>
                <w:szCs w:val="21"/>
              </w:rPr>
              <w:t xml:space="preserve">指标</w:t>
            </w:r>
            <w:r>
              <w:rPr>
                <w:rFonts w:ascii="宋体" w:hAnsi="宋体" w:cs="宋体"/>
                <w:b/>
                <w:bCs/>
                <w:color w:val="000000"/>
                <w:szCs w:val="21"/>
              </w:rPr>
            </w:r>
            <w:r/>
          </w:p>
        </w:tc>
        <w:tc>
          <w:tcPr>
            <w:tcW w:w="4089" w:type="dxa"/>
            <w:vAlign w:val="top"/>
            <w:textDirection w:val="lrTb"/>
            <w:noWrap w:val="false"/>
          </w:tcPr>
          <w:p>
            <w:pPr>
              <w:pStyle w:val="1192"/>
              <w:jc w:val="center"/>
              <w:spacing w:before="181" w:line="360" w:lineRule="auto"/>
              <w:rPr>
                <w:rFonts w:ascii="宋体" w:hAnsi="宋体" w:cs="宋体"/>
                <w:b/>
                <w:bCs/>
                <w:color w:val="000000"/>
                <w:szCs w:val="21"/>
              </w:rPr>
            </w:pPr>
            <w:r>
              <w:rPr>
                <w:rFonts w:hint="eastAsia" w:ascii="宋体" w:hAnsi="宋体" w:cs="宋体"/>
                <w:b/>
                <w:bCs/>
                <w:color w:val="000000"/>
                <w:szCs w:val="21"/>
              </w:rPr>
              <w:t xml:space="preserve">评审规则</w:t>
            </w:r>
            <w:r>
              <w:rPr>
                <w:rFonts w:ascii="宋体" w:hAnsi="宋体" w:cs="宋体"/>
                <w:b/>
                <w:bCs/>
                <w:color w:val="000000"/>
                <w:szCs w:val="21"/>
              </w:rPr>
            </w:r>
            <w:r/>
          </w:p>
        </w:tc>
      </w:tr>
      <w:tr>
        <w:trPr>
          <w:trHeight w:val="522"/>
        </w:trPr>
        <w:tc>
          <w:tcPr>
            <w:tcW w:w="3601" w:type="dxa"/>
            <w:vAlign w:val="top"/>
            <w:textDirection w:val="lrTb"/>
            <w:noWrap w:val="false"/>
          </w:tcPr>
          <w:p>
            <w:pPr>
              <w:pStyle w:val="1192"/>
              <w:jc w:val="center"/>
              <w:spacing w:before="181" w:line="360" w:lineRule="auto"/>
              <w:rPr>
                <w:rFonts w:ascii="宋体" w:hAnsi="宋体" w:cs="宋体"/>
                <w:color w:val="000000"/>
                <w:szCs w:val="21"/>
              </w:rPr>
            </w:pPr>
            <w:r>
              <w:rPr>
                <w:rFonts w:hint="eastAsia" w:ascii="宋体" w:hAnsi="宋体" w:cs="宋体"/>
                <w:color w:val="000000"/>
                <w:szCs w:val="21"/>
              </w:rPr>
              <w:t xml:space="preserve">资格性检查</w:t>
            </w:r>
            <w:r>
              <w:rPr>
                <w:rFonts w:ascii="宋体" w:hAnsi="宋体" w:cs="宋体"/>
                <w:color w:val="000000"/>
                <w:szCs w:val="21"/>
              </w:rPr>
            </w:r>
            <w:r/>
          </w:p>
        </w:tc>
        <w:tc>
          <w:tcPr>
            <w:tcW w:w="4089" w:type="dxa"/>
            <w:vAlign w:val="top"/>
            <w:textDirection w:val="lrTb"/>
            <w:noWrap w:val="false"/>
          </w:tcPr>
          <w:p>
            <w:pPr>
              <w:pStyle w:val="1192"/>
              <w:jc w:val="center"/>
              <w:spacing w:before="181" w:line="360" w:lineRule="auto"/>
              <w:rPr>
                <w:rFonts w:ascii="宋体" w:hAnsi="宋体" w:cs="宋体"/>
                <w:color w:val="000000"/>
                <w:szCs w:val="21"/>
              </w:rPr>
            </w:pPr>
            <w:r>
              <w:rPr>
                <w:rFonts w:hint="eastAsia" w:ascii="宋体" w:hAnsi="宋体" w:cs="宋体"/>
                <w:color w:val="000000"/>
                <w:szCs w:val="21"/>
              </w:rPr>
              <w:t xml:space="preserve">详见招标文件</w:t>
            </w:r>
            <w:r>
              <w:rPr>
                <w:rFonts w:ascii="宋体" w:hAnsi="宋体" w:cs="宋体"/>
                <w:color w:val="000000"/>
                <w:szCs w:val="21"/>
              </w:rPr>
            </w:r>
            <w:r/>
          </w:p>
        </w:tc>
      </w:tr>
      <w:tr>
        <w:trPr>
          <w:trHeight w:val="184"/>
        </w:trPr>
        <w:tc>
          <w:tcPr>
            <w:tcW w:w="3601" w:type="dxa"/>
            <w:vAlign w:val="top"/>
            <w:textDirection w:val="lrTb"/>
            <w:noWrap w:val="false"/>
          </w:tcPr>
          <w:p>
            <w:pPr>
              <w:pStyle w:val="1192"/>
              <w:jc w:val="center"/>
              <w:spacing w:before="181" w:line="360" w:lineRule="auto"/>
              <w:rPr>
                <w:rFonts w:ascii="宋体" w:hAnsi="宋体" w:cs="宋体"/>
                <w:color w:val="000000"/>
                <w:szCs w:val="21"/>
              </w:rPr>
            </w:pPr>
            <w:r>
              <w:rPr>
                <w:rFonts w:hint="eastAsia" w:ascii="宋体" w:hAnsi="宋体" w:cs="宋体"/>
                <w:color w:val="000000"/>
                <w:szCs w:val="21"/>
              </w:rPr>
              <w:t xml:space="preserve">符合性检查</w:t>
            </w:r>
            <w:r>
              <w:rPr>
                <w:rFonts w:ascii="宋体" w:hAnsi="宋体" w:cs="宋体"/>
                <w:color w:val="000000"/>
                <w:szCs w:val="21"/>
              </w:rPr>
            </w:r>
            <w:r/>
          </w:p>
        </w:tc>
        <w:tc>
          <w:tcPr>
            <w:tcW w:w="4089" w:type="dxa"/>
            <w:vAlign w:val="top"/>
            <w:textDirection w:val="lrTb"/>
            <w:noWrap w:val="false"/>
          </w:tcPr>
          <w:p>
            <w:pPr>
              <w:pStyle w:val="1192"/>
              <w:jc w:val="center"/>
              <w:spacing w:before="181" w:line="360" w:lineRule="auto"/>
              <w:rPr>
                <w:rFonts w:ascii="宋体" w:hAnsi="宋体" w:cs="宋体"/>
                <w:color w:val="000000"/>
                <w:szCs w:val="21"/>
              </w:rPr>
            </w:pPr>
            <w:r>
              <w:rPr>
                <w:rFonts w:hint="eastAsia" w:ascii="宋体" w:hAnsi="宋体" w:cs="宋体"/>
                <w:color w:val="000000"/>
                <w:szCs w:val="21"/>
              </w:rPr>
              <w:t xml:space="preserve">详见招标文件</w:t>
            </w:r>
            <w:bookmarkEnd w:id="99"/>
            <w:r>
              <w:rPr>
                <w:rFonts w:ascii="宋体" w:hAnsi="宋体" w:cs="宋体"/>
                <w:color w:val="000000"/>
                <w:szCs w:val="21"/>
              </w:rPr>
            </w:r>
            <w:r/>
          </w:p>
        </w:tc>
      </w:tr>
    </w:tbl>
    <w:p>
      <w:pPr>
        <w:pStyle w:val="1192"/>
        <w:spacing w:line="360" w:lineRule="auto"/>
        <w:rPr>
          <w:rFonts w:ascii="宋体" w:hAnsi="宋体" w:cs="宋体"/>
          <w:b/>
          <w:color w:val="000000"/>
          <w:szCs w:val="21"/>
        </w:rPr>
      </w:pPr>
      <w:r>
        <w:rPr>
          <w:rFonts w:hint="eastAsia" w:ascii="宋体" w:hAnsi="宋体" w:cs="宋体"/>
          <w:b/>
          <w:color w:val="000000"/>
          <w:szCs w:val="21"/>
        </w:rPr>
        <w:t xml:space="preserve">复审评审指标（采购包1、2） </w:t>
      </w:r>
      <w:r>
        <w:rPr>
          <w:rFonts w:ascii="宋体" w:hAnsi="宋体" w:cs="宋体"/>
          <w:b/>
          <w:color w:val="000000"/>
          <w:szCs w:val="21"/>
        </w:rPr>
      </w:r>
      <w:r/>
    </w:p>
    <w:tbl>
      <w:tblPr>
        <w:tblW w:w="9816"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12"/>
        <w:gridCol w:w="1322"/>
        <w:gridCol w:w="6573"/>
        <w:gridCol w:w="709"/>
      </w:tblGrid>
      <w:tr>
        <w:trPr>
          <w:trHeight w:val="90"/>
        </w:trPr>
        <w:tc>
          <w:tcPr>
            <w:tcBorders>
              <w:top w:val="single" w:color="000000" w:sz="4" w:space="0"/>
              <w:left w:val="single" w:color="000000" w:sz="4" w:space="0"/>
              <w:bottom w:val="single" w:color="000000" w:sz="4" w:space="0"/>
              <w:right w:val="single" w:color="000000" w:sz="4" w:space="0"/>
            </w:tcBorders>
            <w:tcW w:w="1212" w:type="dxa"/>
            <w:vAlign w:val="center"/>
            <w:textDirection w:val="lrTb"/>
            <w:noWrap w:val="false"/>
          </w:tcPr>
          <w:p>
            <w:pPr>
              <w:pStyle w:val="1192"/>
              <w:jc w:val="center"/>
              <w:rPr>
                <w:rFonts w:ascii="宋体" w:hAnsi="宋体" w:cs="宋体"/>
                <w:bCs/>
                <w:szCs w:val="21"/>
              </w:rPr>
            </w:pPr>
            <w:r>
              <w:rPr>
                <w:rFonts w:hint="eastAsia" w:ascii="宋体" w:hAnsi="宋体" w:cs="宋体"/>
                <w:bCs/>
                <w:szCs w:val="21"/>
              </w:rPr>
              <w:t xml:space="preserve">评审类别</w:t>
            </w:r>
            <w:r>
              <w:rPr>
                <w:rFonts w:ascii="宋体" w:hAnsi="宋体" w:cs="宋体"/>
                <w:bCs/>
                <w:szCs w:val="21"/>
              </w:rPr>
            </w:r>
            <w:r/>
          </w:p>
        </w:tc>
        <w:tc>
          <w:tcPr>
            <w:tcBorders>
              <w:top w:val="single" w:color="000000" w:sz="4" w:space="0"/>
              <w:left w:val="single" w:color="000000" w:sz="4" w:space="0"/>
              <w:bottom w:val="single" w:color="000000" w:sz="4" w:space="0"/>
              <w:right w:val="single" w:color="000000" w:sz="4" w:space="0"/>
            </w:tcBorders>
            <w:tcW w:w="1322" w:type="dxa"/>
            <w:vAlign w:val="center"/>
            <w:textDirection w:val="lrTb"/>
            <w:noWrap w:val="false"/>
          </w:tcPr>
          <w:p>
            <w:pPr>
              <w:pStyle w:val="1192"/>
              <w:jc w:val="center"/>
              <w:rPr>
                <w:rFonts w:ascii="宋体" w:hAnsi="宋体" w:cs="宋体"/>
                <w:bCs/>
                <w:szCs w:val="21"/>
              </w:rPr>
            </w:pPr>
            <w:r>
              <w:rPr>
                <w:rFonts w:hint="eastAsia" w:ascii="宋体" w:hAnsi="宋体" w:cs="宋体"/>
                <w:bCs/>
                <w:szCs w:val="21"/>
              </w:rPr>
              <w:t xml:space="preserve">评审项</w:t>
            </w:r>
            <w:r>
              <w:rPr>
                <w:rFonts w:ascii="宋体" w:hAnsi="宋体" w:cs="宋体"/>
                <w:bCs/>
                <w:szCs w:val="21"/>
              </w:rPr>
            </w:r>
            <w:r/>
          </w:p>
        </w:tc>
        <w:tc>
          <w:tcPr>
            <w:tcBorders>
              <w:top w:val="single" w:color="000000" w:sz="4" w:space="0"/>
              <w:left w:val="single" w:color="000000" w:sz="4" w:space="0"/>
              <w:bottom w:val="single" w:color="000000" w:sz="4" w:space="0"/>
              <w:right w:val="single" w:color="000000" w:sz="4" w:space="0"/>
            </w:tcBorders>
            <w:tcW w:w="6573" w:type="dxa"/>
            <w:vAlign w:val="center"/>
            <w:textDirection w:val="lrTb"/>
            <w:noWrap w:val="false"/>
          </w:tcPr>
          <w:p>
            <w:pPr>
              <w:pStyle w:val="1192"/>
              <w:jc w:val="center"/>
              <w:rPr>
                <w:rFonts w:ascii="宋体" w:hAnsi="宋体" w:cs="宋体"/>
                <w:bCs/>
                <w:szCs w:val="21"/>
              </w:rPr>
            </w:pPr>
            <w:r>
              <w:rPr>
                <w:rFonts w:hint="eastAsia" w:ascii="宋体" w:hAnsi="宋体" w:cs="宋体"/>
                <w:bCs/>
                <w:szCs w:val="21"/>
              </w:rPr>
              <w:t xml:space="preserve">评审规则</w:t>
            </w:r>
            <w:r>
              <w:rPr>
                <w:rFonts w:ascii="宋体" w:hAnsi="宋体" w:cs="宋体"/>
                <w:bCs/>
                <w:szCs w:val="21"/>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1192"/>
              <w:jc w:val="center"/>
              <w:rPr>
                <w:rFonts w:ascii="宋体" w:hAnsi="宋体" w:cs="宋体"/>
                <w:bCs/>
                <w:szCs w:val="21"/>
              </w:rPr>
            </w:pPr>
            <w:r>
              <w:rPr>
                <w:rFonts w:hint="eastAsia" w:ascii="宋体" w:hAnsi="宋体" w:cs="宋体"/>
                <w:bCs/>
                <w:szCs w:val="21"/>
              </w:rPr>
              <w:t xml:space="preserve">分值</w:t>
            </w:r>
            <w:r>
              <w:rPr>
                <w:rFonts w:ascii="宋体" w:hAnsi="宋体" w:cs="宋体"/>
                <w:bCs/>
                <w:szCs w:val="21"/>
              </w:rPr>
            </w:r>
            <w:r/>
          </w:p>
        </w:tc>
      </w:tr>
      <w:tr>
        <w:trPr>
          <w:trHeight w:val="447"/>
        </w:trPr>
        <w:tc>
          <w:tcPr>
            <w:tcBorders>
              <w:top w:val="single" w:color="000000" w:sz="4" w:space="0"/>
              <w:left w:val="single" w:color="000000" w:sz="4" w:space="0"/>
              <w:bottom w:val="single" w:color="000000" w:sz="4" w:space="0"/>
              <w:right w:val="single" w:color="000000" w:sz="4" w:space="0"/>
            </w:tcBorders>
            <w:tcW w:w="1212" w:type="dxa"/>
            <w:vAlign w:val="center"/>
            <w:textDirection w:val="lrTb"/>
            <w:noWrap w:val="false"/>
          </w:tcPr>
          <w:p>
            <w:pPr>
              <w:pStyle w:val="1192"/>
              <w:jc w:val="center"/>
              <w:rPr>
                <w:rFonts w:ascii="宋体" w:hAnsi="宋体" w:cs="宋体"/>
                <w:bCs/>
                <w:szCs w:val="21"/>
              </w:rPr>
            </w:pPr>
            <w:r>
              <w:rPr>
                <w:rFonts w:hint="eastAsia" w:ascii="宋体" w:hAnsi="宋体" w:cs="宋体"/>
                <w:bCs/>
                <w:szCs w:val="21"/>
              </w:rPr>
              <w:t xml:space="preserve">价格</w:t>
            </w:r>
            <w:r>
              <w:rPr>
                <w:rFonts w:ascii="宋体" w:hAnsi="宋体" w:cs="宋体"/>
                <w:bCs/>
                <w:szCs w:val="21"/>
              </w:rPr>
              <w:t xml:space="preserve">1</w:t>
            </w:r>
            <w:r>
              <w:rPr>
                <w:rFonts w:hint="eastAsia" w:ascii="宋体" w:hAnsi="宋体" w:cs="宋体"/>
                <w:bCs/>
                <w:szCs w:val="21"/>
              </w:rPr>
              <w:t xml:space="preserve">0分</w:t>
            </w:r>
            <w:r>
              <w:rPr>
                <w:rFonts w:ascii="宋体" w:hAnsi="宋体" w:cs="宋体"/>
                <w:bCs/>
                <w:szCs w:val="21"/>
              </w:rPr>
            </w:r>
            <w:r/>
          </w:p>
        </w:tc>
        <w:tc>
          <w:tcPr>
            <w:tcBorders>
              <w:top w:val="single" w:color="000000" w:sz="4" w:space="0"/>
              <w:left w:val="single" w:color="000000" w:sz="4" w:space="0"/>
              <w:bottom w:val="single" w:color="000000" w:sz="4" w:space="0"/>
              <w:right w:val="single" w:color="000000" w:sz="4" w:space="0"/>
            </w:tcBorders>
            <w:tcW w:w="1322" w:type="dxa"/>
            <w:vAlign w:val="center"/>
            <w:textDirection w:val="lrTb"/>
            <w:noWrap w:val="false"/>
          </w:tcPr>
          <w:p>
            <w:pPr>
              <w:pStyle w:val="1192"/>
              <w:jc w:val="center"/>
              <w:rPr>
                <w:rFonts w:ascii="宋体" w:hAnsi="宋体" w:cs="宋体"/>
                <w:bCs/>
                <w:szCs w:val="21"/>
              </w:rPr>
            </w:pPr>
            <w:r>
              <w:rPr>
                <w:rFonts w:hint="eastAsia" w:ascii="宋体" w:hAnsi="宋体" w:cs="宋体"/>
                <w:bCs/>
                <w:szCs w:val="21"/>
              </w:rPr>
              <w:t xml:space="preserve">价格评审</w:t>
            </w:r>
            <w:r>
              <w:rPr>
                <w:rFonts w:ascii="宋体" w:hAnsi="宋体" w:cs="宋体"/>
                <w:bCs/>
                <w:szCs w:val="21"/>
              </w:rPr>
            </w:r>
            <w:r/>
          </w:p>
          <w:p>
            <w:pPr>
              <w:pStyle w:val="1192"/>
              <w:jc w:val="center"/>
              <w:rPr>
                <w:rFonts w:ascii="宋体" w:hAnsi="宋体" w:cs="宋体"/>
                <w:bCs/>
                <w:szCs w:val="21"/>
              </w:rPr>
            </w:pPr>
            <w:r>
              <w:rPr>
                <w:rFonts w:hint="eastAsia" w:ascii="宋体" w:hAnsi="宋体" w:cs="宋体"/>
                <w:bCs/>
                <w:szCs w:val="21"/>
              </w:rPr>
              <w:t xml:space="preserve">指标</w:t>
            </w:r>
            <w:r>
              <w:rPr>
                <w:rFonts w:ascii="宋体" w:hAnsi="宋体" w:cs="宋体"/>
                <w:bCs/>
                <w:szCs w:val="21"/>
              </w:rPr>
            </w:r>
            <w:r/>
          </w:p>
        </w:tc>
        <w:tc>
          <w:tcPr>
            <w:tcBorders>
              <w:top w:val="single" w:color="000000" w:sz="4" w:space="0"/>
              <w:left w:val="single" w:color="000000" w:sz="4" w:space="0"/>
              <w:bottom w:val="single" w:color="000000" w:sz="4" w:space="0"/>
              <w:right w:val="single" w:color="000000" w:sz="4" w:space="0"/>
            </w:tcBorders>
            <w:tcW w:w="6573" w:type="dxa"/>
            <w:vAlign w:val="center"/>
            <w:textDirection w:val="lrTb"/>
            <w:noWrap w:val="false"/>
          </w:tcPr>
          <w:p>
            <w:pPr>
              <w:pStyle w:val="1192"/>
              <w:rPr>
                <w:rFonts w:ascii="宋体" w:hAnsi="宋体" w:cs="宋体"/>
                <w:bCs/>
                <w:szCs w:val="21"/>
              </w:rPr>
            </w:pPr>
            <w:r>
              <w:rPr>
                <w:rFonts w:hint="eastAsia" w:ascii="宋体" w:hAnsi="宋体" w:cs="宋体"/>
                <w:bCs/>
                <w:szCs w:val="21"/>
              </w:rPr>
              <w:t xml:space="preserve">（评标基准价／投标报价）×价格权值×100；（计算到小数点后二位）超预算的投标报价不进入评标程序。</w:t>
            </w:r>
            <w:r>
              <w:rPr>
                <w:rFonts w:ascii="宋体" w:hAnsi="宋体" w:cs="宋体"/>
                <w:bCs/>
                <w:szCs w:val="21"/>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1192"/>
              <w:jc w:val="center"/>
              <w:rPr>
                <w:rFonts w:ascii="宋体" w:hAnsi="宋体" w:cs="宋体"/>
                <w:bCs/>
                <w:szCs w:val="21"/>
              </w:rPr>
            </w:pPr>
            <w:r>
              <w:rPr>
                <w:rFonts w:ascii="宋体" w:hAnsi="宋体" w:cs="宋体"/>
                <w:bCs/>
                <w:szCs w:val="21"/>
              </w:rPr>
              <w:t xml:space="preserve">1</w:t>
            </w:r>
            <w:r>
              <w:rPr>
                <w:rFonts w:hint="eastAsia" w:ascii="宋体" w:hAnsi="宋体" w:cs="宋体"/>
                <w:bCs/>
                <w:szCs w:val="21"/>
              </w:rPr>
              <w:t xml:space="preserve">0</w:t>
            </w:r>
            <w:r>
              <w:rPr>
                <w:rFonts w:ascii="宋体" w:hAnsi="宋体" w:cs="宋体"/>
                <w:bCs/>
                <w:szCs w:val="21"/>
              </w:rPr>
            </w:r>
            <w:r/>
          </w:p>
        </w:tc>
      </w:tr>
      <w:tr>
        <w:trPr>
          <w:cantSplit/>
          <w:trHeight w:val="726"/>
        </w:trPr>
        <w:tc>
          <w:tcPr>
            <w:tcBorders>
              <w:left w:val="single" w:color="000000" w:sz="4" w:space="0"/>
              <w:right w:val="single" w:color="000000" w:sz="4" w:space="0"/>
            </w:tcBorders>
            <w:tcW w:w="1212" w:type="dxa"/>
            <w:vAlign w:val="center"/>
            <w:vMerge w:val="restart"/>
            <w:textDirection w:val="lrTb"/>
            <w:noWrap w:val="false"/>
          </w:tcPr>
          <w:p>
            <w:pPr>
              <w:pStyle w:val="1192"/>
              <w:jc w:val="center"/>
              <w:spacing w:line="360" w:lineRule="auto"/>
              <w:rPr>
                <w:rFonts w:ascii="宋体" w:hAnsi="宋体" w:cs="宋体"/>
                <w:b/>
                <w:bCs/>
                <w:color w:val="000000"/>
                <w:szCs w:val="21"/>
              </w:rPr>
            </w:pPr>
            <w:r>
              <w:rPr>
                <w:rFonts w:hint="eastAsia" w:ascii="宋体" w:hAnsi="宋体" w:cs="宋体"/>
                <w:b/>
                <w:bCs/>
                <w:color w:val="000000"/>
                <w:szCs w:val="21"/>
              </w:rPr>
              <w:t xml:space="preserve">技术及其他部分（90分）</w:t>
            </w:r>
            <w:r>
              <w:rPr>
                <w:rFonts w:ascii="宋体" w:hAnsi="宋体" w:cs="宋体"/>
                <w:b/>
                <w:bCs/>
                <w:color w:val="000000"/>
                <w:szCs w:val="21"/>
              </w:rPr>
            </w:r>
            <w:r/>
          </w:p>
          <w:p>
            <w:pPr>
              <w:pStyle w:val="1192"/>
              <w:jc w:val="cente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322" w:type="dxa"/>
            <w:vAlign w:val="center"/>
            <w:textDirection w:val="lrTb"/>
            <w:noWrap w:val="false"/>
          </w:tcPr>
          <w:p>
            <w:pPr>
              <w:pStyle w:val="1192"/>
              <w:jc w:val="center"/>
              <w:widowControl/>
              <w:rPr>
                <w:rFonts w:ascii="宋体" w:hAnsi="宋体" w:cs="宋体"/>
                <w:szCs w:val="21"/>
              </w:rPr>
            </w:pPr>
            <w:r>
              <w:rPr>
                <w:rFonts w:hint="eastAsia" w:ascii="宋体" w:hAnsi="宋体" w:cs="宋体"/>
                <w:szCs w:val="21"/>
              </w:rPr>
              <w:t xml:space="preserve">对项目的</w:t>
            </w:r>
            <w:r>
              <w:rPr>
                <w:rFonts w:ascii="宋体" w:hAnsi="宋体" w:cs="宋体"/>
                <w:szCs w:val="21"/>
              </w:rPr>
            </w:r>
            <w:r/>
          </w:p>
          <w:p>
            <w:pPr>
              <w:pStyle w:val="1192"/>
              <w:jc w:val="center"/>
              <w:widowControl/>
              <w:rPr>
                <w:rFonts w:ascii="宋体" w:hAnsi="宋体" w:cs="宋体"/>
                <w:szCs w:val="21"/>
              </w:rPr>
            </w:pPr>
            <w:r>
              <w:rPr>
                <w:rFonts w:hint="eastAsia" w:ascii="宋体" w:hAnsi="宋体" w:cs="宋体"/>
                <w:szCs w:val="21"/>
              </w:rPr>
              <w:t xml:space="preserve">了解</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573" w:type="dxa"/>
            <w:vAlign w:val="center"/>
            <w:textDirection w:val="lrTb"/>
            <w:noWrap w:val="false"/>
          </w:tcPr>
          <w:p>
            <w:pPr>
              <w:pStyle w:val="1192"/>
              <w:jc w:val="left"/>
              <w:widowControl/>
              <w:rPr>
                <w:rFonts w:ascii="宋体" w:hAnsi="宋体" w:cs="宋体"/>
                <w:szCs w:val="21"/>
              </w:rPr>
            </w:pPr>
            <w:r>
              <w:rPr>
                <w:rFonts w:hint="eastAsia" w:ascii="宋体" w:hAnsi="宋体" w:cs="宋体"/>
                <w:szCs w:val="21"/>
              </w:rPr>
              <w:t xml:space="preserve">投标供应商对采购包内容的了解情况，包括详细完善的：</w:t>
            </w:r>
            <w:r>
              <w:rPr>
                <w:rFonts w:ascii="宋体" w:hAnsi="宋体" w:cs="宋体"/>
                <w:szCs w:val="21"/>
              </w:rPr>
            </w:r>
            <w:r/>
          </w:p>
          <w:p>
            <w:pPr>
              <w:pStyle w:val="1192"/>
              <w:rPr>
                <w:rFonts w:ascii="宋体" w:hAnsi="宋体" w:cs="宋体"/>
                <w:szCs w:val="21"/>
              </w:rPr>
            </w:pPr>
            <w:r>
              <w:rPr>
                <w:rFonts w:hint="eastAsia" w:ascii="宋体" w:hAnsi="宋体" w:cs="宋体"/>
                <w:szCs w:val="21"/>
              </w:rPr>
              <w:t xml:space="preserve">①项目需求分析，分析准确、阐述清晰得2分；</w:t>
            </w:r>
            <w:r>
              <w:rPr>
                <w:rFonts w:ascii="宋体" w:hAnsi="宋体" w:cs="宋体"/>
                <w:szCs w:val="21"/>
              </w:rPr>
            </w:r>
            <w:r/>
          </w:p>
          <w:p>
            <w:pPr>
              <w:pStyle w:val="1192"/>
              <w:rPr>
                <w:rFonts w:ascii="宋体" w:hAnsi="宋体" w:cs="宋体"/>
                <w:szCs w:val="21"/>
              </w:rPr>
            </w:pPr>
            <w:r>
              <w:rPr>
                <w:rFonts w:hint="eastAsia" w:ascii="宋体" w:hAnsi="宋体" w:cs="宋体"/>
                <w:szCs w:val="21"/>
              </w:rPr>
              <w:t xml:space="preserve">②项目重点难点分析，分析准确、阐述清晰得3分；</w:t>
            </w:r>
            <w:r>
              <w:rPr>
                <w:rFonts w:ascii="宋体" w:hAnsi="宋体" w:cs="宋体"/>
                <w:szCs w:val="21"/>
              </w:rPr>
            </w:r>
            <w:r/>
          </w:p>
          <w:p>
            <w:pPr>
              <w:pStyle w:val="1192"/>
              <w:rPr>
                <w:rFonts w:ascii="宋体" w:hAnsi="宋体" w:cs="宋体"/>
                <w:szCs w:val="21"/>
              </w:rPr>
            </w:pPr>
            <w:r>
              <w:rPr>
                <w:rFonts w:hint="eastAsia" w:ascii="宋体" w:hAnsi="宋体" w:cs="宋体"/>
                <w:szCs w:val="21"/>
              </w:rPr>
              <w:t xml:space="preserve">③提出合理可行的</w:t>
            </w:r>
            <w:r>
              <w:rPr>
                <w:rFonts w:hint="eastAsia" w:ascii="宋体" w:hAnsi="宋体" w:cs="宋体"/>
              </w:rPr>
              <w:t xml:space="preserve">重难点解决应对措施</w:t>
            </w:r>
            <w:r>
              <w:rPr>
                <w:rFonts w:hint="eastAsia" w:ascii="宋体" w:hAnsi="宋体" w:cs="宋体"/>
                <w:szCs w:val="21"/>
              </w:rPr>
              <w:t xml:space="preserve">，3分；</w:t>
            </w:r>
            <w:r>
              <w:rPr>
                <w:rFonts w:ascii="宋体" w:hAnsi="宋体" w:cs="宋体"/>
                <w:szCs w:val="21"/>
              </w:rPr>
            </w:r>
            <w:r/>
          </w:p>
          <w:p>
            <w:pPr>
              <w:pStyle w:val="1192"/>
              <w:jc w:val="left"/>
              <w:widowControl/>
              <w:rPr>
                <w:rFonts w:ascii="宋体" w:hAnsi="宋体" w:cs="宋体"/>
                <w:bCs/>
                <w:szCs w:val="21"/>
              </w:rPr>
            </w:pPr>
            <w:r>
              <w:rPr>
                <w:rFonts w:hint="eastAsia" w:ascii="宋体" w:hAnsi="宋体" w:cs="宋体"/>
                <w:szCs w:val="21"/>
              </w:rPr>
              <w:t xml:space="preserve">③提出有利于项目实施的合理化建议，2分。</w:t>
            </w:r>
            <w:r>
              <w:rPr>
                <w:rFonts w:ascii="宋体" w:hAnsi="宋体" w:cs="宋体"/>
                <w:bCs/>
                <w:szCs w:val="21"/>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1192"/>
              <w:jc w:val="center"/>
              <w:rPr>
                <w:rFonts w:ascii="宋体" w:hAnsi="宋体" w:cs="宋体"/>
                <w:bCs/>
                <w:szCs w:val="21"/>
              </w:rPr>
            </w:pPr>
            <w:r>
              <w:rPr>
                <w:rFonts w:hint="eastAsia" w:ascii="宋体" w:hAnsi="宋体" w:cs="宋体"/>
                <w:bCs/>
                <w:szCs w:val="21"/>
              </w:rPr>
              <w:t xml:space="preserve">10</w:t>
            </w:r>
            <w:r>
              <w:rPr>
                <w:rFonts w:ascii="宋体" w:hAnsi="宋体" w:cs="宋体"/>
                <w:bCs/>
                <w:szCs w:val="21"/>
              </w:rPr>
            </w:r>
            <w:r/>
          </w:p>
        </w:tc>
      </w:tr>
      <w:tr>
        <w:trPr>
          <w:cantSplit/>
          <w:trHeight w:val="726"/>
        </w:trPr>
        <w:tc>
          <w:tcPr>
            <w:tcBorders>
              <w:left w:val="single" w:color="000000" w:sz="4" w:space="0"/>
              <w:right w:val="single" w:color="000000" w:sz="4" w:space="0"/>
            </w:tcBorders>
            <w:tcW w:w="1212" w:type="dxa"/>
            <w:vAlign w:val="center"/>
            <w:vMerge w:val="continue"/>
            <w:textDirection w:val="lrTb"/>
            <w:noWrap w:val="false"/>
          </w:tcPr>
          <w:p>
            <w:pPr>
              <w:pStyle w:val="1192"/>
              <w:jc w:val="cente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322" w:type="dxa"/>
            <w:vAlign w:val="center"/>
            <w:textDirection w:val="lrTb"/>
            <w:noWrap w:val="false"/>
          </w:tcPr>
          <w:p>
            <w:pPr>
              <w:pStyle w:val="1192"/>
              <w:jc w:val="center"/>
              <w:rPr>
                <w:rFonts w:ascii="宋体" w:hAnsi="宋体" w:cs="Tahoma"/>
                <w:color w:val="000000"/>
                <w:szCs w:val="21"/>
              </w:rPr>
            </w:pPr>
            <w:r>
              <w:rPr>
                <w:rFonts w:hint="eastAsia" w:ascii="宋体" w:hAnsi="宋体" w:cs="Tahoma"/>
                <w:color w:val="000000"/>
                <w:szCs w:val="21"/>
              </w:rPr>
              <w:t xml:space="preserve">发展规划与目标定位</w:t>
            </w:r>
            <w:r>
              <w:rPr>
                <w:rFonts w:ascii="宋体" w:hAnsi="宋体" w:cs="Tahoma"/>
                <w:color w:val="000000"/>
                <w:szCs w:val="21"/>
              </w:rPr>
            </w:r>
            <w:r/>
          </w:p>
        </w:tc>
        <w:tc>
          <w:tcPr>
            <w:tcBorders>
              <w:top w:val="single" w:color="000000" w:sz="4" w:space="0"/>
              <w:left w:val="single" w:color="000000" w:sz="4" w:space="0"/>
              <w:bottom w:val="single" w:color="000000" w:sz="4" w:space="0"/>
              <w:right w:val="single" w:color="000000" w:sz="4" w:space="0"/>
            </w:tcBorders>
            <w:tcW w:w="6573" w:type="dxa"/>
            <w:vAlign w:val="center"/>
            <w:textDirection w:val="lrTb"/>
            <w:noWrap w:val="false"/>
          </w:tcPr>
          <w:p>
            <w:pPr>
              <w:pStyle w:val="1192"/>
              <w:jc w:val="left"/>
              <w:rPr>
                <w:rFonts w:ascii="宋体" w:hAnsi="宋体" w:cs="Tahoma"/>
                <w:color w:val="000000"/>
                <w:szCs w:val="21"/>
              </w:rPr>
            </w:pPr>
            <w:r>
              <w:rPr>
                <w:rFonts w:hint="eastAsia" w:ascii="宋体" w:hAnsi="宋体" w:cs="Tahoma"/>
                <w:color w:val="000000"/>
                <w:szCs w:val="21"/>
              </w:rPr>
              <w:t xml:space="preserve">投标</w:t>
            </w:r>
            <w:r>
              <w:rPr>
                <w:rFonts w:hint="eastAsia" w:ascii="宋体" w:hAnsi="宋体" w:cs="宋体"/>
                <w:szCs w:val="21"/>
              </w:rPr>
              <w:t xml:space="preserve">供应商</w:t>
            </w:r>
            <w:r>
              <w:rPr>
                <w:rFonts w:hint="eastAsia" w:ascii="宋体" w:hAnsi="宋体" w:cs="Tahoma"/>
                <w:color w:val="000000"/>
                <w:szCs w:val="21"/>
              </w:rPr>
              <w:t xml:space="preserve">针对本项目具有明确合理的整体发展规划和未来市场化发展规划，每有一项符合项目现状且完善的规划得</w:t>
            </w:r>
            <w:r>
              <w:rPr>
                <w:rFonts w:ascii="宋体" w:hAnsi="宋体" w:cs="Tahoma"/>
                <w:color w:val="000000"/>
                <w:szCs w:val="21"/>
              </w:rPr>
              <w:t xml:space="preserve">2</w:t>
            </w:r>
            <w:r>
              <w:rPr>
                <w:rFonts w:hint="eastAsia" w:ascii="宋体" w:hAnsi="宋体" w:cs="Tahoma"/>
                <w:color w:val="000000"/>
                <w:szCs w:val="21"/>
              </w:rPr>
              <w:t xml:space="preserve">分，最高</w:t>
            </w:r>
            <w:r>
              <w:rPr>
                <w:rFonts w:ascii="宋体" w:hAnsi="宋体" w:cs="Tahoma"/>
                <w:color w:val="000000"/>
                <w:szCs w:val="21"/>
              </w:rPr>
              <w:t xml:space="preserve">4</w:t>
            </w:r>
            <w:r>
              <w:rPr>
                <w:rFonts w:hint="eastAsia" w:ascii="宋体" w:hAnsi="宋体" w:cs="Tahoma"/>
                <w:color w:val="000000"/>
                <w:szCs w:val="21"/>
              </w:rPr>
              <w:t xml:space="preserve">分。</w:t>
            </w:r>
            <w:r>
              <w:rPr>
                <w:rFonts w:ascii="宋体" w:hAnsi="宋体" w:cs="Tahoma"/>
                <w:color w:val="000000"/>
                <w:szCs w:val="21"/>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1192"/>
              <w:jc w:val="center"/>
              <w:rPr>
                <w:rFonts w:ascii="宋体" w:hAnsi="宋体" w:cs="Tahoma"/>
                <w:color w:val="000000"/>
                <w:szCs w:val="21"/>
              </w:rPr>
            </w:pPr>
            <w:r>
              <w:rPr>
                <w:rFonts w:ascii="宋体" w:hAnsi="宋体" w:cs="Tahoma"/>
                <w:color w:val="000000"/>
                <w:szCs w:val="21"/>
              </w:rPr>
              <w:t xml:space="preserve">4</w:t>
            </w:r>
            <w:r/>
          </w:p>
        </w:tc>
      </w:tr>
      <w:tr>
        <w:trPr>
          <w:cantSplit/>
          <w:trHeight w:val="90"/>
        </w:trPr>
        <w:tc>
          <w:tcPr>
            <w:tcBorders>
              <w:left w:val="single" w:color="000000" w:sz="4" w:space="0"/>
              <w:right w:val="single" w:color="000000" w:sz="4" w:space="0"/>
            </w:tcBorders>
            <w:tcW w:w="1212" w:type="dxa"/>
            <w:vAlign w:val="center"/>
            <w:vMerge w:val="continue"/>
            <w:textDirection w:val="lrTb"/>
            <w:noWrap w:val="false"/>
          </w:tcPr>
          <w:p>
            <w:pPr>
              <w:pStyle w:val="1192"/>
              <w:jc w:val="cente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322" w:type="dxa"/>
            <w:vAlign w:val="center"/>
            <w:textDirection w:val="lrTb"/>
            <w:noWrap w:val="false"/>
          </w:tcPr>
          <w:p>
            <w:pPr>
              <w:pStyle w:val="1192"/>
              <w:jc w:val="center"/>
              <w:rPr>
                <w:rFonts w:ascii="宋体" w:hAnsi="宋体" w:cs="宋体"/>
                <w:szCs w:val="21"/>
              </w:rPr>
            </w:pPr>
            <w:r>
              <w:rPr>
                <w:rFonts w:hint="eastAsia" w:ascii="宋体" w:hAnsi="宋体" w:cs="Tahoma"/>
                <w:color w:val="000000"/>
                <w:szCs w:val="21"/>
              </w:rPr>
              <w:t xml:space="preserve">服务宗旨和服务理念</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573" w:type="dxa"/>
            <w:vAlign w:val="center"/>
            <w:textDirection w:val="lrTb"/>
            <w:noWrap w:val="false"/>
          </w:tcPr>
          <w:p>
            <w:pPr>
              <w:pStyle w:val="1192"/>
              <w:jc w:val="left"/>
            </w:pPr>
            <w:r>
              <w:rPr>
                <w:rFonts w:hint="eastAsia" w:ascii="宋体" w:hAnsi="宋体" w:cs="Tahoma"/>
                <w:color w:val="000000"/>
                <w:szCs w:val="21"/>
              </w:rPr>
              <w:t xml:space="preserve">投标</w:t>
            </w:r>
            <w:r>
              <w:rPr>
                <w:rFonts w:hint="eastAsia" w:ascii="宋体" w:hAnsi="宋体" w:cs="宋体"/>
                <w:szCs w:val="21"/>
              </w:rPr>
              <w:t xml:space="preserve">供应商</w:t>
            </w:r>
            <w:r>
              <w:rPr>
                <w:rFonts w:hint="eastAsia" w:ascii="宋体" w:hAnsi="宋体" w:cs="Tahoma"/>
                <w:color w:val="000000"/>
                <w:szCs w:val="21"/>
              </w:rPr>
              <w:t xml:space="preserve">的服务宗旨和服务理念内容清晰、全面，且与本项目的服务目标相适应，从服务人员职业化、服务水平专业化、服务机制常态化、服务监督即时化、服务运作机构化、服务管理信息化、服务质量标准化、服务模式主动化方面描述，每有一项相适应的得1分，最高8分。</w:t>
            </w: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1192"/>
              <w:jc w:val="center"/>
              <w:rPr>
                <w:rFonts w:ascii="宋体" w:hAnsi="宋体" w:cs="宋体"/>
                <w:szCs w:val="21"/>
              </w:rPr>
            </w:pPr>
            <w:r>
              <w:rPr>
                <w:rFonts w:hint="eastAsia" w:ascii="宋体" w:hAnsi="宋体" w:cs="Tahoma"/>
                <w:color w:val="000000"/>
                <w:szCs w:val="21"/>
              </w:rPr>
              <w:t xml:space="preserve">8</w:t>
            </w:r>
            <w:r>
              <w:rPr>
                <w:rFonts w:ascii="宋体" w:hAnsi="宋体" w:cs="宋体"/>
                <w:szCs w:val="21"/>
              </w:rPr>
            </w:r>
            <w:r/>
          </w:p>
        </w:tc>
      </w:tr>
      <w:tr>
        <w:trPr>
          <w:cantSplit/>
          <w:trHeight w:val="726"/>
        </w:trPr>
        <w:tc>
          <w:tcPr>
            <w:tcBorders>
              <w:left w:val="single" w:color="000000" w:sz="4" w:space="0"/>
              <w:right w:val="single" w:color="000000" w:sz="4" w:space="0"/>
            </w:tcBorders>
            <w:tcW w:w="1212" w:type="dxa"/>
            <w:vAlign w:val="center"/>
            <w:vMerge w:val="continue"/>
            <w:textDirection w:val="lrTb"/>
            <w:noWrap w:val="false"/>
          </w:tcPr>
          <w:p>
            <w:pPr>
              <w:pStyle w:val="1192"/>
              <w:jc w:val="cente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322" w:type="dxa"/>
            <w:vAlign w:val="center"/>
            <w:textDirection w:val="lrTb"/>
            <w:noWrap w:val="false"/>
          </w:tcPr>
          <w:p>
            <w:pPr>
              <w:pStyle w:val="1192"/>
              <w:jc w:val="center"/>
              <w:rPr>
                <w:rFonts w:ascii="宋体" w:hAnsi="宋体" w:cs="宋体"/>
                <w:szCs w:val="21"/>
              </w:rPr>
            </w:pPr>
            <w:r>
              <w:rPr>
                <w:rFonts w:hint="eastAsia" w:ascii="宋体" w:hAnsi="宋体" w:cs="Tahoma"/>
                <w:color w:val="000000"/>
                <w:szCs w:val="21"/>
              </w:rPr>
              <w:t xml:space="preserve">助餐服务方案</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573" w:type="dxa"/>
            <w:vAlign w:val="center"/>
            <w:textDirection w:val="lrTb"/>
            <w:noWrap w:val="false"/>
          </w:tcPr>
          <w:p>
            <w:pPr>
              <w:pStyle w:val="1192"/>
              <w:jc w:val="left"/>
            </w:pPr>
            <w:r>
              <w:rPr>
                <w:rFonts w:hint="eastAsia" w:ascii="宋体" w:hAnsi="宋体" w:cs="Tahoma"/>
                <w:color w:val="000000"/>
                <w:szCs w:val="21"/>
              </w:rPr>
              <w:t xml:space="preserve">投标供应商制定符合采购包实际情况的助餐服务方案，至少包括：助餐点管理方案、餐饮制作服务方案、送餐服务方案等，每有一项符合巴城镇助餐服务现状且完善方案的得</w:t>
            </w:r>
            <w:r>
              <w:rPr>
                <w:rFonts w:ascii="宋体" w:hAnsi="宋体" w:cs="Tahoma"/>
                <w:color w:val="000000"/>
                <w:szCs w:val="21"/>
              </w:rPr>
              <w:t xml:space="preserve">2</w:t>
            </w:r>
            <w:r>
              <w:rPr>
                <w:rFonts w:hint="eastAsia" w:ascii="宋体" w:hAnsi="宋体" w:cs="Tahoma"/>
                <w:color w:val="000000"/>
                <w:szCs w:val="21"/>
              </w:rPr>
              <w:t xml:space="preserve">分，最高</w:t>
            </w:r>
            <w:r>
              <w:rPr>
                <w:rFonts w:ascii="宋体" w:hAnsi="宋体" w:cs="Tahoma"/>
                <w:color w:val="000000"/>
                <w:szCs w:val="21"/>
              </w:rPr>
              <w:t xml:space="preserve">6</w:t>
            </w:r>
            <w:r>
              <w:rPr>
                <w:rFonts w:hint="eastAsia" w:ascii="宋体" w:hAnsi="宋体" w:cs="Tahoma"/>
                <w:color w:val="000000"/>
                <w:szCs w:val="21"/>
              </w:rPr>
              <w:t xml:space="preserve">分。</w:t>
            </w: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1192"/>
              <w:jc w:val="center"/>
              <w:rPr>
                <w:rFonts w:ascii="宋体" w:hAnsi="宋体" w:cs="宋体"/>
                <w:szCs w:val="21"/>
              </w:rPr>
            </w:pPr>
            <w:r>
              <w:rPr>
                <w:rFonts w:ascii="宋体" w:hAnsi="宋体" w:cs="Tahoma"/>
                <w:color w:val="000000"/>
                <w:szCs w:val="21"/>
              </w:rPr>
              <w:t xml:space="preserve">6</w:t>
            </w:r>
            <w:r>
              <w:rPr>
                <w:rFonts w:ascii="宋体" w:hAnsi="宋体" w:cs="宋体"/>
                <w:szCs w:val="21"/>
              </w:rPr>
            </w:r>
            <w:r/>
          </w:p>
        </w:tc>
      </w:tr>
      <w:tr>
        <w:trPr>
          <w:cantSplit/>
          <w:trHeight w:val="726"/>
        </w:trPr>
        <w:tc>
          <w:tcPr>
            <w:tcBorders>
              <w:left w:val="single" w:color="000000" w:sz="4" w:space="0"/>
              <w:right w:val="single" w:color="000000" w:sz="4" w:space="0"/>
            </w:tcBorders>
            <w:tcW w:w="1212" w:type="dxa"/>
            <w:vAlign w:val="center"/>
            <w:vMerge w:val="continue"/>
            <w:textDirection w:val="lrTb"/>
            <w:noWrap w:val="false"/>
          </w:tcPr>
          <w:p>
            <w:pPr>
              <w:pStyle w:val="1192"/>
              <w:jc w:val="cente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322" w:type="dxa"/>
            <w:vAlign w:val="center"/>
            <w:textDirection w:val="lrTb"/>
            <w:noWrap w:val="false"/>
          </w:tcPr>
          <w:p>
            <w:pPr>
              <w:pStyle w:val="1192"/>
              <w:jc w:val="center"/>
              <w:rPr>
                <w:rFonts w:ascii="宋体" w:hAnsi="宋体" w:cs="Tahoma"/>
                <w:color w:val="000000"/>
                <w:szCs w:val="21"/>
              </w:rPr>
            </w:pPr>
            <w:r>
              <w:rPr>
                <w:rFonts w:hint="eastAsia" w:ascii="宋体" w:hAnsi="宋体" w:cs="Tahoma"/>
                <w:color w:val="000000"/>
                <w:szCs w:val="21"/>
              </w:rPr>
              <w:t xml:space="preserve">日常活动方案</w:t>
            </w:r>
            <w:r>
              <w:rPr>
                <w:rFonts w:ascii="宋体" w:hAnsi="宋体" w:cs="Tahoma"/>
                <w:color w:val="000000"/>
                <w:szCs w:val="21"/>
              </w:rPr>
            </w:r>
            <w:r/>
          </w:p>
        </w:tc>
        <w:tc>
          <w:tcPr>
            <w:tcBorders>
              <w:top w:val="single" w:color="000000" w:sz="4" w:space="0"/>
              <w:left w:val="single" w:color="000000" w:sz="4" w:space="0"/>
              <w:bottom w:val="single" w:color="000000" w:sz="4" w:space="0"/>
              <w:right w:val="single" w:color="000000" w:sz="4" w:space="0"/>
            </w:tcBorders>
            <w:tcW w:w="6573" w:type="dxa"/>
            <w:vAlign w:val="center"/>
            <w:textDirection w:val="lrTb"/>
            <w:noWrap w:val="false"/>
          </w:tcPr>
          <w:p>
            <w:pPr>
              <w:pStyle w:val="1192"/>
              <w:jc w:val="left"/>
              <w:rPr>
                <w:rFonts w:ascii="宋体" w:hAnsi="宋体" w:cs="Tahoma"/>
                <w:color w:val="000000"/>
                <w:szCs w:val="21"/>
              </w:rPr>
            </w:pPr>
            <w:r>
              <w:rPr>
                <w:rFonts w:hint="eastAsia" w:ascii="宋体" w:hAnsi="宋体" w:cs="Tahoma"/>
                <w:color w:val="000000"/>
                <w:szCs w:val="21"/>
              </w:rPr>
              <w:t xml:space="preserve">投标供应商制定符合本采购包要求的老年人精神文化需求的活动实施方案，每有一项满足老年人需求且完善方案的得</w:t>
            </w:r>
            <w:r>
              <w:rPr>
                <w:rFonts w:ascii="宋体" w:hAnsi="宋体" w:cs="Tahoma"/>
                <w:color w:val="000000"/>
                <w:szCs w:val="21"/>
              </w:rPr>
              <w:t xml:space="preserve">2</w:t>
            </w:r>
            <w:r>
              <w:rPr>
                <w:rFonts w:hint="eastAsia" w:ascii="宋体" w:hAnsi="宋体" w:cs="Tahoma"/>
                <w:color w:val="000000"/>
                <w:szCs w:val="21"/>
              </w:rPr>
              <w:t xml:space="preserve">分，最高</w:t>
            </w:r>
            <w:r>
              <w:rPr>
                <w:rFonts w:ascii="宋体" w:hAnsi="宋体" w:cs="Tahoma"/>
                <w:color w:val="000000"/>
                <w:szCs w:val="21"/>
              </w:rPr>
              <w:t xml:space="preserve">10</w:t>
            </w:r>
            <w:r>
              <w:rPr>
                <w:rFonts w:hint="eastAsia" w:ascii="宋体" w:hAnsi="宋体" w:cs="Tahoma"/>
                <w:color w:val="000000"/>
                <w:szCs w:val="21"/>
              </w:rPr>
              <w:t xml:space="preserve">分。</w:t>
            </w:r>
            <w:r>
              <w:rPr>
                <w:rFonts w:ascii="宋体" w:hAnsi="宋体" w:cs="Tahoma"/>
                <w:color w:val="000000"/>
                <w:szCs w:val="21"/>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1192"/>
              <w:jc w:val="center"/>
              <w:rPr>
                <w:rFonts w:ascii="宋体" w:hAnsi="宋体" w:cs="Tahoma"/>
                <w:color w:val="000000"/>
                <w:szCs w:val="21"/>
              </w:rPr>
            </w:pPr>
            <w:r>
              <w:rPr>
                <w:rFonts w:ascii="宋体" w:hAnsi="宋体" w:cs="Tahoma"/>
                <w:color w:val="000000"/>
                <w:szCs w:val="21"/>
              </w:rPr>
              <w:t xml:space="preserve">10</w:t>
            </w:r>
            <w:r/>
          </w:p>
        </w:tc>
      </w:tr>
      <w:tr>
        <w:trPr>
          <w:cantSplit/>
          <w:trHeight w:val="726"/>
        </w:trPr>
        <w:tc>
          <w:tcPr>
            <w:tcBorders>
              <w:left w:val="single" w:color="000000" w:sz="4" w:space="0"/>
              <w:right w:val="single" w:color="000000" w:sz="4" w:space="0"/>
            </w:tcBorders>
            <w:tcW w:w="1212" w:type="dxa"/>
            <w:vAlign w:val="center"/>
            <w:vMerge w:val="continue"/>
            <w:textDirection w:val="lrTb"/>
            <w:noWrap w:val="false"/>
          </w:tcPr>
          <w:p>
            <w:pPr>
              <w:pStyle w:val="1192"/>
              <w:jc w:val="cente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322" w:type="dxa"/>
            <w:vAlign w:val="center"/>
            <w:textDirection w:val="lrTb"/>
            <w:noWrap w:val="false"/>
          </w:tcPr>
          <w:p>
            <w:pPr>
              <w:pStyle w:val="1192"/>
              <w:jc w:val="center"/>
              <w:rPr>
                <w:rFonts w:ascii="宋体" w:hAnsi="宋体" w:cs="Tahoma"/>
                <w:color w:val="000000"/>
                <w:szCs w:val="21"/>
              </w:rPr>
            </w:pPr>
            <w:r>
              <w:rPr>
                <w:rFonts w:hint="eastAsia" w:ascii="宋体" w:hAnsi="宋体" w:cs="Tahoma"/>
                <w:color w:val="000000"/>
                <w:szCs w:val="21"/>
              </w:rPr>
              <w:t xml:space="preserve">特色创新方案</w:t>
            </w:r>
            <w:r>
              <w:rPr>
                <w:rFonts w:ascii="宋体" w:hAnsi="宋体" w:cs="Tahoma"/>
                <w:color w:val="000000"/>
                <w:szCs w:val="21"/>
              </w:rPr>
            </w:r>
            <w:r/>
          </w:p>
        </w:tc>
        <w:tc>
          <w:tcPr>
            <w:tcBorders>
              <w:top w:val="single" w:color="000000" w:sz="4" w:space="0"/>
              <w:left w:val="single" w:color="000000" w:sz="4" w:space="0"/>
              <w:bottom w:val="single" w:color="000000" w:sz="4" w:space="0"/>
              <w:right w:val="single" w:color="000000" w:sz="4" w:space="0"/>
            </w:tcBorders>
            <w:tcW w:w="6573" w:type="dxa"/>
            <w:vAlign w:val="center"/>
            <w:textDirection w:val="lrTb"/>
            <w:noWrap w:val="false"/>
          </w:tcPr>
          <w:p>
            <w:pPr>
              <w:pStyle w:val="1192"/>
              <w:jc w:val="left"/>
              <w:rPr>
                <w:rFonts w:ascii="宋体" w:hAnsi="宋体" w:cs="Tahoma"/>
                <w:color w:val="000000"/>
                <w:szCs w:val="21"/>
              </w:rPr>
            </w:pPr>
            <w:r>
              <w:rPr>
                <w:rFonts w:hint="eastAsia" w:ascii="宋体" w:hAnsi="宋体" w:cs="Tahoma"/>
                <w:color w:val="000000"/>
                <w:szCs w:val="21"/>
              </w:rPr>
              <w:t xml:space="preserve">投标单位制定符合本采购包要求的特色创新实施方案，每有一项满足巴城镇老年人需求且具有特色创新性方案的得2分，最高</w:t>
            </w:r>
            <w:r>
              <w:rPr>
                <w:rFonts w:ascii="宋体" w:hAnsi="宋体" w:cs="Tahoma"/>
                <w:color w:val="000000"/>
                <w:szCs w:val="21"/>
              </w:rPr>
              <w:t xml:space="preserve">6</w:t>
            </w:r>
            <w:r>
              <w:rPr>
                <w:rFonts w:hint="eastAsia" w:ascii="宋体" w:hAnsi="宋体" w:cs="Tahoma"/>
                <w:color w:val="000000"/>
                <w:szCs w:val="21"/>
              </w:rPr>
              <w:t xml:space="preserve">分。</w:t>
            </w:r>
            <w:r>
              <w:rPr>
                <w:rFonts w:ascii="宋体" w:hAnsi="宋体" w:cs="Tahoma"/>
                <w:color w:val="000000"/>
                <w:szCs w:val="21"/>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1192"/>
              <w:jc w:val="center"/>
              <w:rPr>
                <w:rFonts w:ascii="宋体" w:hAnsi="宋体" w:cs="Tahoma"/>
                <w:color w:val="000000"/>
                <w:szCs w:val="21"/>
              </w:rPr>
            </w:pPr>
            <w:r>
              <w:rPr>
                <w:rFonts w:ascii="宋体" w:hAnsi="宋体" w:cs="Tahoma"/>
                <w:color w:val="000000"/>
                <w:szCs w:val="21"/>
              </w:rPr>
              <w:t xml:space="preserve">6</w:t>
            </w:r>
            <w:r/>
          </w:p>
        </w:tc>
      </w:tr>
      <w:tr>
        <w:trPr>
          <w:cantSplit/>
          <w:trHeight w:val="90"/>
        </w:trPr>
        <w:tc>
          <w:tcPr>
            <w:tcBorders>
              <w:left w:val="single" w:color="000000" w:sz="4" w:space="0"/>
              <w:right w:val="single" w:color="000000" w:sz="4" w:space="0"/>
            </w:tcBorders>
            <w:tcW w:w="1212" w:type="dxa"/>
            <w:vAlign w:val="center"/>
            <w:vMerge w:val="continue"/>
            <w:textDirection w:val="lrTb"/>
            <w:noWrap w:val="false"/>
          </w:tcPr>
          <w:p>
            <w:pPr>
              <w:pStyle w:val="1192"/>
              <w:jc w:val="cente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322" w:type="dxa"/>
            <w:vAlign w:val="center"/>
            <w:textDirection w:val="lrTb"/>
            <w:noWrap w:val="false"/>
          </w:tcPr>
          <w:p>
            <w:pPr>
              <w:pStyle w:val="1192"/>
              <w:jc w:val="center"/>
              <w:rPr>
                <w:rFonts w:ascii="宋体" w:hAnsi="宋体" w:cs="Tahoma"/>
                <w:color w:val="000000"/>
                <w:szCs w:val="21"/>
              </w:rPr>
            </w:pPr>
            <w:r>
              <w:rPr>
                <w:rFonts w:hint="eastAsia" w:ascii="宋体" w:hAnsi="宋体" w:cs="Tahoma"/>
                <w:color w:val="000000"/>
                <w:szCs w:val="21"/>
              </w:rPr>
              <w:t xml:space="preserve">管理制度</w:t>
            </w:r>
            <w:r>
              <w:rPr>
                <w:rFonts w:ascii="宋体" w:hAnsi="宋体" w:cs="Tahoma"/>
                <w:color w:val="000000"/>
                <w:szCs w:val="21"/>
              </w:rPr>
            </w:r>
            <w:r/>
          </w:p>
        </w:tc>
        <w:tc>
          <w:tcPr>
            <w:tcBorders>
              <w:top w:val="single" w:color="000000" w:sz="4" w:space="0"/>
              <w:left w:val="single" w:color="000000" w:sz="4" w:space="0"/>
              <w:bottom w:val="single" w:color="000000" w:sz="4" w:space="0"/>
              <w:right w:val="single" w:color="000000" w:sz="4" w:space="0"/>
            </w:tcBorders>
            <w:tcW w:w="6573" w:type="dxa"/>
            <w:vAlign w:val="center"/>
            <w:textDirection w:val="lrTb"/>
            <w:noWrap w:val="false"/>
          </w:tcPr>
          <w:p>
            <w:pPr>
              <w:pStyle w:val="1192"/>
              <w:jc w:val="left"/>
              <w:rPr>
                <w:rFonts w:ascii="宋体" w:hAnsi="宋体" w:cs="Tahoma"/>
                <w:color w:val="000000"/>
                <w:szCs w:val="21"/>
              </w:rPr>
            </w:pPr>
            <w:r>
              <w:rPr>
                <w:rFonts w:hint="eastAsia" w:ascii="宋体" w:hAnsi="宋体" w:cs="Tahoma"/>
                <w:color w:val="000000"/>
                <w:szCs w:val="21"/>
              </w:rPr>
              <w:t xml:space="preserve">投标供应商具有与本采购包相适应的管理制度，包括本采购包的项目范围管理、项目进度管理、项目财务管理、项目质量管理，每有一项相适应且完善的制度得</w:t>
            </w:r>
            <w:r>
              <w:rPr>
                <w:rFonts w:ascii="宋体" w:hAnsi="宋体" w:cs="Tahoma"/>
                <w:color w:val="000000"/>
                <w:szCs w:val="21"/>
              </w:rPr>
              <w:t xml:space="preserve">2</w:t>
            </w:r>
            <w:r>
              <w:rPr>
                <w:rFonts w:hint="eastAsia" w:ascii="宋体" w:hAnsi="宋体" w:cs="Tahoma"/>
                <w:color w:val="000000"/>
                <w:szCs w:val="21"/>
              </w:rPr>
              <w:t xml:space="preserve">分，最高</w:t>
            </w:r>
            <w:r>
              <w:rPr>
                <w:rFonts w:ascii="宋体" w:hAnsi="宋体" w:cs="Tahoma"/>
                <w:color w:val="000000"/>
                <w:szCs w:val="21"/>
              </w:rPr>
              <w:t xml:space="preserve">8</w:t>
            </w:r>
            <w:r>
              <w:rPr>
                <w:rFonts w:hint="eastAsia" w:ascii="宋体" w:hAnsi="宋体" w:cs="Tahoma"/>
                <w:color w:val="000000"/>
                <w:szCs w:val="21"/>
              </w:rPr>
              <w:t xml:space="preserve">分。</w:t>
            </w:r>
            <w:r>
              <w:rPr>
                <w:rFonts w:ascii="宋体" w:hAnsi="宋体" w:cs="Tahoma"/>
                <w:color w:val="000000"/>
                <w:szCs w:val="21"/>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1192"/>
              <w:jc w:val="center"/>
              <w:rPr>
                <w:rFonts w:ascii="宋体" w:hAnsi="宋体" w:cs="Tahoma"/>
                <w:color w:val="000000"/>
                <w:szCs w:val="21"/>
              </w:rPr>
            </w:pPr>
            <w:r>
              <w:rPr>
                <w:rFonts w:ascii="宋体" w:hAnsi="宋体" w:cs="Tahoma"/>
                <w:color w:val="000000"/>
                <w:szCs w:val="21"/>
              </w:rPr>
              <w:t xml:space="preserve">8</w:t>
            </w:r>
            <w:r/>
          </w:p>
        </w:tc>
      </w:tr>
      <w:tr>
        <w:trPr>
          <w:cantSplit/>
          <w:trHeight w:val="726"/>
        </w:trPr>
        <w:tc>
          <w:tcPr>
            <w:tcBorders>
              <w:left w:val="single" w:color="000000" w:sz="4" w:space="0"/>
              <w:right w:val="single" w:color="000000" w:sz="4" w:space="0"/>
            </w:tcBorders>
            <w:tcW w:w="1212" w:type="dxa"/>
            <w:vAlign w:val="center"/>
            <w:vMerge w:val="continue"/>
            <w:textDirection w:val="lrTb"/>
            <w:noWrap w:val="false"/>
          </w:tcPr>
          <w:p>
            <w:pPr>
              <w:pStyle w:val="1192"/>
              <w:jc w:val="cente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322" w:type="dxa"/>
            <w:vAlign w:val="center"/>
            <w:textDirection w:val="lrTb"/>
            <w:noWrap w:val="false"/>
          </w:tcPr>
          <w:p>
            <w:pPr>
              <w:pStyle w:val="1192"/>
              <w:jc w:val="center"/>
              <w:rPr>
                <w:rFonts w:ascii="宋体" w:hAnsi="宋体" w:cs="Tahoma"/>
                <w:color w:val="000000"/>
                <w:szCs w:val="21"/>
              </w:rPr>
            </w:pPr>
            <w:r>
              <w:rPr>
                <w:rFonts w:hint="eastAsia" w:ascii="宋体" w:hAnsi="宋体" w:cs="Tahoma"/>
                <w:color w:val="000000"/>
                <w:szCs w:val="21"/>
              </w:rPr>
              <w:t xml:space="preserve">食品安全保障措施</w:t>
            </w:r>
            <w:r>
              <w:rPr>
                <w:rFonts w:ascii="宋体" w:hAnsi="宋体" w:cs="Tahoma"/>
                <w:color w:val="000000"/>
                <w:szCs w:val="21"/>
              </w:rPr>
            </w:r>
            <w:r/>
          </w:p>
        </w:tc>
        <w:tc>
          <w:tcPr>
            <w:tcBorders>
              <w:top w:val="single" w:color="000000" w:sz="4" w:space="0"/>
              <w:left w:val="single" w:color="000000" w:sz="4" w:space="0"/>
              <w:bottom w:val="single" w:color="000000" w:sz="4" w:space="0"/>
              <w:right w:val="single" w:color="000000" w:sz="4" w:space="0"/>
            </w:tcBorders>
            <w:tcW w:w="6573" w:type="dxa"/>
            <w:vAlign w:val="center"/>
            <w:textDirection w:val="lrTb"/>
            <w:noWrap w:val="false"/>
          </w:tcPr>
          <w:p>
            <w:pPr>
              <w:pStyle w:val="1192"/>
              <w:jc w:val="left"/>
              <w:widowControl/>
              <w:rPr>
                <w:rFonts w:ascii="宋体" w:hAnsi="宋体" w:cs="Tahoma"/>
                <w:color w:val="000000"/>
                <w:szCs w:val="21"/>
              </w:rPr>
            </w:pPr>
            <w:r>
              <w:rPr>
                <w:rFonts w:hint="eastAsia" w:ascii="宋体" w:hAnsi="宋体" w:cs="Tahoma"/>
                <w:color w:val="000000"/>
                <w:szCs w:val="21"/>
              </w:rPr>
              <w:t xml:space="preserve">投标供应商提供完善的食品安全保障措施，每项措施符合采购需求且详细完善，制度符合昆山食品安全监管部门的要求得2分，最高8分。</w:t>
            </w:r>
            <w:r>
              <w:rPr>
                <w:rFonts w:ascii="宋体" w:hAnsi="宋体" w:cs="Tahoma"/>
                <w:color w:val="000000"/>
                <w:szCs w:val="21"/>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1192"/>
              <w:jc w:val="center"/>
              <w:rPr>
                <w:rFonts w:ascii="宋体" w:hAnsi="宋体" w:cs="Tahoma"/>
                <w:color w:val="000000"/>
                <w:szCs w:val="21"/>
              </w:rPr>
            </w:pPr>
            <w:r>
              <w:rPr>
                <w:rFonts w:ascii="宋体" w:hAnsi="宋体" w:cs="Tahoma"/>
                <w:color w:val="000000"/>
                <w:szCs w:val="21"/>
              </w:rPr>
              <w:t xml:space="preserve">8</w:t>
            </w:r>
            <w:r/>
          </w:p>
        </w:tc>
      </w:tr>
      <w:tr>
        <w:trPr>
          <w:cantSplit/>
          <w:trHeight w:val="726"/>
        </w:trPr>
        <w:tc>
          <w:tcPr>
            <w:tcBorders>
              <w:left w:val="single" w:color="000000" w:sz="4" w:space="0"/>
              <w:right w:val="single" w:color="000000" w:sz="4" w:space="0"/>
            </w:tcBorders>
            <w:tcW w:w="1212" w:type="dxa"/>
            <w:vAlign w:val="center"/>
            <w:vMerge w:val="continue"/>
            <w:textDirection w:val="lrTb"/>
            <w:noWrap w:val="false"/>
          </w:tcPr>
          <w:p>
            <w:pPr>
              <w:pStyle w:val="1192"/>
              <w:jc w:val="cente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322" w:type="dxa"/>
            <w:vAlign w:val="center"/>
            <w:textDirection w:val="lrTb"/>
            <w:noWrap w:val="false"/>
          </w:tcPr>
          <w:p>
            <w:pPr>
              <w:pStyle w:val="1192"/>
              <w:jc w:val="center"/>
              <w:rPr>
                <w:rFonts w:ascii="宋体" w:hAnsi="宋体" w:cs="Tahoma"/>
                <w:color w:val="000000"/>
                <w:szCs w:val="21"/>
              </w:rPr>
            </w:pPr>
            <w:r>
              <w:rPr>
                <w:rFonts w:hint="eastAsia" w:ascii="宋体" w:hAnsi="宋体" w:cs="Tahoma"/>
                <w:color w:val="000000"/>
                <w:szCs w:val="21"/>
              </w:rPr>
              <w:t xml:space="preserve">消防安全保障措施</w:t>
            </w:r>
            <w:r>
              <w:rPr>
                <w:rFonts w:ascii="宋体" w:hAnsi="宋体" w:cs="Tahoma"/>
                <w:color w:val="000000"/>
                <w:szCs w:val="21"/>
              </w:rPr>
            </w:r>
            <w:r/>
          </w:p>
        </w:tc>
        <w:tc>
          <w:tcPr>
            <w:tcBorders>
              <w:top w:val="single" w:color="000000" w:sz="4" w:space="0"/>
              <w:left w:val="single" w:color="000000" w:sz="4" w:space="0"/>
              <w:bottom w:val="single" w:color="000000" w:sz="4" w:space="0"/>
              <w:right w:val="single" w:color="000000" w:sz="4" w:space="0"/>
            </w:tcBorders>
            <w:tcW w:w="6573" w:type="dxa"/>
            <w:vAlign w:val="center"/>
            <w:textDirection w:val="lrTb"/>
            <w:noWrap w:val="false"/>
          </w:tcPr>
          <w:p>
            <w:pPr>
              <w:pStyle w:val="1192"/>
              <w:jc w:val="left"/>
              <w:widowControl/>
              <w:rPr>
                <w:rFonts w:ascii="宋体" w:hAnsi="宋体" w:cs="Tahoma"/>
                <w:color w:val="000000"/>
                <w:szCs w:val="21"/>
              </w:rPr>
            </w:pPr>
            <w:r>
              <w:rPr>
                <w:rFonts w:hint="eastAsia" w:ascii="宋体" w:hAnsi="宋体" w:cs="Tahoma"/>
                <w:color w:val="000000"/>
                <w:szCs w:val="21"/>
              </w:rPr>
              <w:t xml:space="preserve">投标供应商提供完善的消防安全保障措施，每项措施符合采购需求且详细完善，符合昆山消防安全监管部门的要求得2分，最高8分。</w:t>
            </w:r>
            <w:r>
              <w:rPr>
                <w:rFonts w:ascii="宋体" w:hAnsi="宋体" w:cs="Tahoma"/>
                <w:color w:val="000000"/>
                <w:szCs w:val="21"/>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1192"/>
              <w:jc w:val="center"/>
              <w:rPr>
                <w:rFonts w:ascii="宋体" w:hAnsi="宋体" w:cs="Tahoma"/>
                <w:color w:val="000000"/>
                <w:szCs w:val="21"/>
              </w:rPr>
            </w:pPr>
            <w:r>
              <w:rPr>
                <w:rFonts w:ascii="宋体" w:hAnsi="宋体" w:cs="Tahoma"/>
                <w:color w:val="000000"/>
                <w:szCs w:val="21"/>
              </w:rPr>
              <w:t xml:space="preserve">8</w:t>
            </w:r>
            <w:r/>
          </w:p>
        </w:tc>
      </w:tr>
      <w:tr>
        <w:trPr>
          <w:cantSplit/>
          <w:trHeight w:val="726"/>
        </w:trPr>
        <w:tc>
          <w:tcPr>
            <w:tcBorders>
              <w:left w:val="single" w:color="000000" w:sz="4" w:space="0"/>
              <w:right w:val="single" w:color="000000" w:sz="4" w:space="0"/>
            </w:tcBorders>
            <w:tcW w:w="1212" w:type="dxa"/>
            <w:vAlign w:val="center"/>
            <w:vMerge w:val="continue"/>
            <w:textDirection w:val="lrTb"/>
            <w:noWrap w:val="false"/>
          </w:tcPr>
          <w:p>
            <w:pPr>
              <w:pStyle w:val="1192"/>
              <w:jc w:val="cente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322" w:type="dxa"/>
            <w:vAlign w:val="center"/>
            <w:textDirection w:val="lrTb"/>
            <w:noWrap w:val="false"/>
          </w:tcPr>
          <w:p>
            <w:pPr>
              <w:pStyle w:val="1192"/>
              <w:jc w:val="center"/>
              <w:rPr>
                <w:rFonts w:ascii="宋体" w:hAnsi="宋体" w:cs="Tahoma"/>
                <w:color w:val="000000"/>
                <w:szCs w:val="21"/>
              </w:rPr>
            </w:pPr>
            <w:r>
              <w:rPr>
                <w:rFonts w:hint="eastAsia" w:ascii="宋体" w:hAnsi="宋体" w:cs="Tahoma"/>
                <w:color w:val="000000"/>
                <w:szCs w:val="21"/>
              </w:rPr>
              <w:t xml:space="preserve">应急与安全保障措施</w:t>
            </w:r>
            <w:r>
              <w:rPr>
                <w:rFonts w:ascii="宋体" w:hAnsi="宋体" w:cs="Tahoma"/>
                <w:color w:val="000000"/>
                <w:szCs w:val="21"/>
              </w:rPr>
            </w:r>
            <w:r/>
          </w:p>
        </w:tc>
        <w:tc>
          <w:tcPr>
            <w:tcBorders>
              <w:top w:val="single" w:color="000000" w:sz="4" w:space="0"/>
              <w:left w:val="single" w:color="000000" w:sz="4" w:space="0"/>
              <w:bottom w:val="single" w:color="000000" w:sz="4" w:space="0"/>
              <w:right w:val="single" w:color="000000" w:sz="4" w:space="0"/>
            </w:tcBorders>
            <w:tcW w:w="6573" w:type="dxa"/>
            <w:vAlign w:val="center"/>
            <w:textDirection w:val="lrTb"/>
            <w:noWrap w:val="false"/>
          </w:tcPr>
          <w:p>
            <w:pPr>
              <w:pStyle w:val="1192"/>
              <w:jc w:val="left"/>
              <w:rPr>
                <w:rFonts w:ascii="宋体" w:hAnsi="宋体" w:cs="Tahoma"/>
                <w:color w:val="000000"/>
                <w:szCs w:val="21"/>
              </w:rPr>
            </w:pPr>
            <w:r>
              <w:rPr>
                <w:rFonts w:hint="eastAsia" w:ascii="宋体" w:hAnsi="宋体" w:cs="Tahoma"/>
                <w:color w:val="000000"/>
                <w:szCs w:val="21"/>
              </w:rPr>
              <w:t xml:space="preserve">投标供应商具有完善的突发事件（包括突发公共卫生事件、灾害事故等）应急预案，根据本采购包服务开展过程中可能出现的情况，每有一种完善的突发事件应急预案得</w:t>
            </w:r>
            <w:r>
              <w:rPr>
                <w:rFonts w:ascii="宋体" w:hAnsi="宋体" w:cs="Tahoma"/>
                <w:color w:val="000000"/>
                <w:szCs w:val="21"/>
              </w:rPr>
              <w:t xml:space="preserve">2</w:t>
            </w:r>
            <w:r>
              <w:rPr>
                <w:rFonts w:hint="eastAsia" w:ascii="宋体" w:hAnsi="宋体" w:cs="Tahoma"/>
                <w:color w:val="000000"/>
                <w:szCs w:val="21"/>
              </w:rPr>
              <w:t xml:space="preserve">分，最高</w:t>
            </w:r>
            <w:r>
              <w:rPr>
                <w:rFonts w:ascii="宋体" w:hAnsi="宋体" w:cs="Tahoma"/>
                <w:color w:val="000000"/>
                <w:szCs w:val="21"/>
              </w:rPr>
              <w:t xml:space="preserve">6</w:t>
            </w:r>
            <w:r>
              <w:rPr>
                <w:rFonts w:hint="eastAsia" w:ascii="宋体" w:hAnsi="宋体" w:cs="Tahoma"/>
                <w:color w:val="000000"/>
                <w:szCs w:val="21"/>
              </w:rPr>
              <w:t xml:space="preserve">分。</w:t>
            </w:r>
            <w:r>
              <w:rPr>
                <w:rFonts w:ascii="宋体" w:hAnsi="宋体" w:cs="Tahoma"/>
                <w:color w:val="000000"/>
                <w:szCs w:val="21"/>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1192"/>
              <w:jc w:val="center"/>
              <w:rPr>
                <w:rFonts w:ascii="宋体" w:hAnsi="宋体" w:cs="Tahoma"/>
                <w:color w:val="000000"/>
                <w:szCs w:val="21"/>
              </w:rPr>
            </w:pPr>
            <w:r>
              <w:rPr>
                <w:rFonts w:ascii="宋体" w:hAnsi="宋体" w:cs="Tahoma"/>
                <w:color w:val="000000"/>
                <w:szCs w:val="21"/>
              </w:rPr>
              <w:t xml:space="preserve">6</w:t>
            </w:r>
            <w:r/>
          </w:p>
        </w:tc>
      </w:tr>
      <w:tr>
        <w:trPr>
          <w:cantSplit/>
          <w:trHeight w:val="726"/>
        </w:trPr>
        <w:tc>
          <w:tcPr>
            <w:tcBorders>
              <w:left w:val="single" w:color="000000" w:sz="4" w:space="0"/>
              <w:right w:val="single" w:color="000000" w:sz="4" w:space="0"/>
            </w:tcBorders>
            <w:tcW w:w="1212" w:type="dxa"/>
            <w:vAlign w:val="center"/>
            <w:vMerge w:val="continue"/>
            <w:textDirection w:val="lrTb"/>
            <w:noWrap w:val="false"/>
          </w:tcPr>
          <w:p>
            <w:pPr>
              <w:pStyle w:val="1192"/>
              <w:jc w:val="cente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322" w:type="dxa"/>
            <w:vAlign w:val="center"/>
            <w:textDirection w:val="lrTb"/>
            <w:noWrap w:val="false"/>
          </w:tcPr>
          <w:p>
            <w:pPr>
              <w:pStyle w:val="1192"/>
              <w:jc w:val="center"/>
              <w:rPr>
                <w:rFonts w:ascii="宋体" w:hAnsi="宋体" w:cs="Tahoma"/>
                <w:color w:val="000000"/>
                <w:szCs w:val="21"/>
              </w:rPr>
            </w:pPr>
            <w:r>
              <w:rPr>
                <w:rFonts w:hint="eastAsia" w:ascii="宋体" w:hAnsi="宋体" w:cs="Tahoma"/>
                <w:color w:val="000000"/>
                <w:szCs w:val="21"/>
              </w:rPr>
              <w:t xml:space="preserve">配合协调方案</w:t>
            </w:r>
            <w:r>
              <w:rPr>
                <w:rFonts w:ascii="宋体" w:hAnsi="宋体" w:cs="Tahoma"/>
                <w:color w:val="000000"/>
                <w:szCs w:val="21"/>
              </w:rPr>
            </w:r>
            <w:r/>
          </w:p>
        </w:tc>
        <w:tc>
          <w:tcPr>
            <w:tcBorders>
              <w:top w:val="single" w:color="000000" w:sz="4" w:space="0"/>
              <w:left w:val="single" w:color="000000" w:sz="4" w:space="0"/>
              <w:bottom w:val="single" w:color="000000" w:sz="4" w:space="0"/>
              <w:right w:val="single" w:color="000000" w:sz="4" w:space="0"/>
            </w:tcBorders>
            <w:tcW w:w="6573" w:type="dxa"/>
            <w:vAlign w:val="center"/>
            <w:textDirection w:val="lrTb"/>
            <w:noWrap w:val="false"/>
          </w:tcPr>
          <w:p>
            <w:pPr>
              <w:pStyle w:val="1192"/>
              <w:jc w:val="left"/>
              <w:rPr>
                <w:rFonts w:ascii="宋体" w:hAnsi="宋体" w:cs="Tahoma"/>
                <w:color w:val="000000"/>
                <w:szCs w:val="21"/>
              </w:rPr>
            </w:pPr>
            <w:r/>
            <w:bookmarkStart w:id="100" w:name="OLE_LINK31"/>
            <w:r>
              <w:rPr>
                <w:rFonts w:hint="eastAsia" w:ascii="宋体" w:hAnsi="宋体" w:cs="Tahoma"/>
                <w:color w:val="000000"/>
                <w:szCs w:val="21"/>
              </w:rPr>
              <w:t xml:space="preserve">项目实施期间有与其他相关方的配合协调方案，每有一项符合采购包现状且完善的方案得</w:t>
            </w:r>
            <w:r>
              <w:rPr>
                <w:rFonts w:ascii="宋体" w:hAnsi="宋体" w:cs="Tahoma"/>
                <w:color w:val="000000"/>
                <w:szCs w:val="21"/>
              </w:rPr>
              <w:t xml:space="preserve">2</w:t>
            </w:r>
            <w:r>
              <w:rPr>
                <w:rFonts w:hint="eastAsia" w:ascii="宋体" w:hAnsi="宋体" w:cs="Tahoma"/>
                <w:color w:val="000000"/>
                <w:szCs w:val="21"/>
              </w:rPr>
              <w:t xml:space="preserve">分，最高</w:t>
            </w:r>
            <w:r>
              <w:rPr>
                <w:rFonts w:ascii="宋体" w:hAnsi="宋体" w:cs="Tahoma"/>
                <w:color w:val="000000"/>
                <w:szCs w:val="21"/>
              </w:rPr>
              <w:t xml:space="preserve">4</w:t>
            </w:r>
            <w:r>
              <w:rPr>
                <w:rFonts w:hint="eastAsia" w:ascii="宋体" w:hAnsi="宋体" w:cs="Tahoma"/>
                <w:color w:val="000000"/>
                <w:szCs w:val="21"/>
              </w:rPr>
              <w:t xml:space="preserve">分。</w:t>
            </w:r>
            <w:bookmarkEnd w:id="100"/>
            <w:r>
              <w:rPr>
                <w:rFonts w:ascii="宋体" w:hAnsi="宋体" w:cs="Tahoma"/>
                <w:color w:val="000000"/>
                <w:szCs w:val="21"/>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1192"/>
              <w:jc w:val="center"/>
              <w:rPr>
                <w:rFonts w:ascii="宋体" w:hAnsi="宋体" w:cs="Tahoma"/>
                <w:color w:val="000000"/>
                <w:szCs w:val="21"/>
              </w:rPr>
            </w:pPr>
            <w:r>
              <w:rPr>
                <w:rFonts w:ascii="宋体" w:hAnsi="宋体" w:cs="Tahoma"/>
                <w:color w:val="000000"/>
                <w:szCs w:val="21"/>
              </w:rPr>
              <w:t xml:space="preserve">4</w:t>
            </w:r>
            <w:r/>
          </w:p>
        </w:tc>
      </w:tr>
      <w:tr>
        <w:trPr>
          <w:cantSplit/>
          <w:trHeight w:val="726"/>
        </w:trPr>
        <w:tc>
          <w:tcPr>
            <w:tcBorders>
              <w:left w:val="single" w:color="000000" w:sz="4" w:space="0"/>
              <w:right w:val="single" w:color="000000" w:sz="4" w:space="0"/>
            </w:tcBorders>
            <w:tcW w:w="1212" w:type="dxa"/>
            <w:vAlign w:val="center"/>
            <w:vMerge w:val="continue"/>
            <w:textDirection w:val="lrTb"/>
            <w:noWrap w:val="false"/>
          </w:tcPr>
          <w:p>
            <w:pPr>
              <w:pStyle w:val="1192"/>
              <w:jc w:val="cente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322" w:type="dxa"/>
            <w:vAlign w:val="center"/>
            <w:textDirection w:val="lrTb"/>
            <w:noWrap w:val="false"/>
          </w:tcPr>
          <w:p>
            <w:pPr>
              <w:pStyle w:val="1192"/>
              <w:jc w:val="center"/>
              <w:rPr>
                <w:rFonts w:ascii="宋体" w:hAnsi="宋体" w:cs="宋体"/>
                <w:bCs/>
                <w:color w:val="000000"/>
                <w:szCs w:val="21"/>
              </w:rPr>
            </w:pPr>
            <w:r>
              <w:rPr>
                <w:rFonts w:hint="eastAsia" w:ascii="宋体" w:hAnsi="宋体" w:cs="宋体"/>
                <w:b/>
                <w:bCs/>
                <w:color w:val="000000"/>
                <w:szCs w:val="21"/>
              </w:rPr>
              <w:t xml:space="preserve">▲</w:t>
            </w:r>
            <w:r>
              <w:rPr>
                <w:rFonts w:hint="eastAsia" w:ascii="宋体" w:hAnsi="宋体" w:cs="Tahoma"/>
                <w:color w:val="000000"/>
                <w:szCs w:val="21"/>
              </w:rPr>
              <w:t xml:space="preserve">项目负责人</w:t>
            </w:r>
            <w:r>
              <w:rPr>
                <w:rFonts w:ascii="宋体" w:hAnsi="宋体" w:cs="宋体"/>
                <w:bCs/>
                <w:color w:val="000000"/>
                <w:szCs w:val="21"/>
              </w:rPr>
            </w:r>
            <w:r/>
          </w:p>
        </w:tc>
        <w:tc>
          <w:tcPr>
            <w:tcBorders>
              <w:top w:val="single" w:color="000000" w:sz="4" w:space="0"/>
              <w:left w:val="single" w:color="000000" w:sz="4" w:space="0"/>
              <w:bottom w:val="single" w:color="000000" w:sz="4" w:space="0"/>
              <w:right w:val="single" w:color="000000" w:sz="4" w:space="0"/>
            </w:tcBorders>
            <w:tcW w:w="6573" w:type="dxa"/>
            <w:vAlign w:val="center"/>
            <w:textDirection w:val="lrTb"/>
            <w:noWrap w:val="false"/>
          </w:tcPr>
          <w:p>
            <w:pPr>
              <w:pStyle w:val="1192"/>
              <w:rPr>
                <w:rFonts w:ascii="宋体" w:hAnsi="宋体" w:cs="Tahoma"/>
                <w:color w:val="000000"/>
                <w:szCs w:val="21"/>
              </w:rPr>
            </w:pPr>
            <w:r>
              <w:rPr>
                <w:rFonts w:hint="eastAsia" w:ascii="宋体" w:hAnsi="宋体" w:cs="Tahoma"/>
                <w:color w:val="000000"/>
                <w:szCs w:val="21"/>
              </w:rPr>
              <w:t xml:space="preserve">拟投入本项目负责人：</w:t>
            </w:r>
            <w:r>
              <w:rPr>
                <w:rFonts w:ascii="宋体" w:hAnsi="宋体" w:cs="Tahoma"/>
                <w:color w:val="000000"/>
                <w:szCs w:val="21"/>
              </w:rPr>
            </w:r>
            <w:r/>
          </w:p>
          <w:p>
            <w:pPr>
              <w:pStyle w:val="1192"/>
              <w:rPr>
                <w:rFonts w:ascii="宋体" w:hAnsi="宋体" w:cs="宋体"/>
                <w:szCs w:val="21"/>
              </w:rPr>
            </w:pPr>
            <w:r>
              <w:rPr>
                <w:rFonts w:hint="eastAsia" w:ascii="宋体" w:hAnsi="宋体" w:cs="Tahoma"/>
                <w:color w:val="000000"/>
                <w:szCs w:val="21"/>
              </w:rPr>
              <w:t xml:space="preserve">具有</w:t>
            </w:r>
            <w:r>
              <w:rPr>
                <w:rFonts w:ascii="宋体" w:hAnsi="宋体" w:cs="Tahoma"/>
                <w:color w:val="000000"/>
                <w:szCs w:val="21"/>
              </w:rPr>
              <w:t xml:space="preserve">5</w:t>
            </w:r>
            <w:r>
              <w:rPr>
                <w:rFonts w:hint="eastAsia" w:ascii="宋体" w:hAnsi="宋体" w:cs="Tahoma"/>
                <w:color w:val="000000"/>
                <w:szCs w:val="21"/>
              </w:rPr>
              <w:t xml:space="preserve">年以上养老服务经验，持有高级健康管理师证书，得</w:t>
            </w:r>
            <w:r>
              <w:rPr>
                <w:rFonts w:ascii="宋体" w:hAnsi="宋体" w:cs="Tahoma"/>
                <w:color w:val="000000"/>
                <w:szCs w:val="21"/>
              </w:rPr>
              <w:t xml:space="preserve">2</w:t>
            </w:r>
            <w:r>
              <w:rPr>
                <w:rFonts w:hint="eastAsia" w:ascii="宋体" w:hAnsi="宋体" w:cs="Tahoma"/>
                <w:color w:val="000000"/>
                <w:szCs w:val="21"/>
              </w:rPr>
              <w:t xml:space="preserve">分；注：提供有效证书、业主单位开具的相关经验证明及工作单位为其缴纳的社保证明等相关证明材料。</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1192"/>
              <w:jc w:val="center"/>
              <w:rPr>
                <w:rFonts w:ascii="宋体" w:hAnsi="宋体" w:cs="宋体"/>
                <w:szCs w:val="21"/>
              </w:rPr>
            </w:pPr>
            <w:r>
              <w:rPr>
                <w:rFonts w:ascii="宋体" w:hAnsi="宋体" w:cs="Tahoma"/>
                <w:color w:val="000000"/>
                <w:szCs w:val="21"/>
              </w:rPr>
              <w:t xml:space="preserve">2</w:t>
            </w:r>
            <w:r>
              <w:rPr>
                <w:rFonts w:ascii="宋体" w:hAnsi="宋体" w:cs="宋体"/>
                <w:szCs w:val="21"/>
              </w:rPr>
            </w:r>
            <w:r/>
          </w:p>
        </w:tc>
      </w:tr>
      <w:tr>
        <w:trPr>
          <w:cantSplit/>
          <w:trHeight w:val="726"/>
        </w:trPr>
        <w:tc>
          <w:tcPr>
            <w:tcBorders>
              <w:left w:val="single" w:color="000000" w:sz="4" w:space="0"/>
              <w:right w:val="single" w:color="000000" w:sz="4" w:space="0"/>
            </w:tcBorders>
            <w:tcW w:w="1212" w:type="dxa"/>
            <w:vAlign w:val="center"/>
            <w:vMerge w:val="continue"/>
            <w:textDirection w:val="lrTb"/>
            <w:noWrap w:val="false"/>
          </w:tcPr>
          <w:p>
            <w:pPr>
              <w:pStyle w:val="1192"/>
              <w:jc w:val="cente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322" w:type="dxa"/>
            <w:vAlign w:val="center"/>
            <w:textDirection w:val="lrTb"/>
            <w:noWrap w:val="false"/>
          </w:tcPr>
          <w:p>
            <w:pPr>
              <w:pStyle w:val="1192"/>
              <w:jc w:val="center"/>
              <w:rPr>
                <w:rFonts w:ascii="宋体" w:hAnsi="宋体" w:cs="宋体"/>
                <w:bCs/>
                <w:color w:val="000000"/>
                <w:szCs w:val="21"/>
              </w:rPr>
            </w:pPr>
            <w:r>
              <w:rPr>
                <w:rFonts w:hint="eastAsia" w:ascii="宋体" w:hAnsi="宋体" w:cs="宋体"/>
                <w:b/>
                <w:bCs/>
                <w:color w:val="000000"/>
                <w:szCs w:val="21"/>
              </w:rPr>
              <w:t xml:space="preserve">▲</w:t>
            </w:r>
            <w:r>
              <w:rPr>
                <w:rFonts w:hint="eastAsia" w:ascii="宋体" w:hAnsi="宋体" w:cs="Tahoma"/>
                <w:color w:val="000000"/>
                <w:szCs w:val="21"/>
              </w:rPr>
              <w:t xml:space="preserve">健康养老服务团队</w:t>
            </w:r>
            <w:r>
              <w:rPr>
                <w:rFonts w:ascii="宋体" w:hAnsi="宋体" w:cs="宋体"/>
                <w:bCs/>
                <w:color w:val="000000"/>
                <w:szCs w:val="21"/>
              </w:rPr>
            </w:r>
            <w:r/>
          </w:p>
        </w:tc>
        <w:tc>
          <w:tcPr>
            <w:tcBorders>
              <w:top w:val="single" w:color="000000" w:sz="4" w:space="0"/>
              <w:left w:val="single" w:color="000000" w:sz="4" w:space="0"/>
              <w:bottom w:val="single" w:color="000000" w:sz="4" w:space="0"/>
              <w:right w:val="single" w:color="000000" w:sz="4" w:space="0"/>
            </w:tcBorders>
            <w:tcW w:w="6573" w:type="dxa"/>
            <w:vAlign w:val="center"/>
            <w:textDirection w:val="lrTb"/>
            <w:noWrap w:val="false"/>
          </w:tcPr>
          <w:p>
            <w:pPr>
              <w:pStyle w:val="1192"/>
              <w:jc w:val="left"/>
              <w:rPr>
                <w:rFonts w:ascii="宋体" w:hAnsi="宋体" w:cs="Tahoma"/>
                <w:color w:val="000000"/>
                <w:szCs w:val="21"/>
              </w:rPr>
            </w:pPr>
            <w:r>
              <w:rPr>
                <w:rFonts w:hint="eastAsia" w:ascii="宋体" w:hAnsi="宋体" w:cs="Tahoma"/>
                <w:color w:val="000000"/>
                <w:szCs w:val="21"/>
              </w:rPr>
              <w:t xml:space="preserve">投标供应商中（不含项目负责人）具有专业医疗资质工作人员的，每有</w:t>
            </w:r>
            <w:r>
              <w:rPr>
                <w:rFonts w:ascii="宋体" w:hAnsi="宋体" w:cs="Tahoma"/>
                <w:color w:val="000000"/>
                <w:szCs w:val="21"/>
              </w:rPr>
              <w:t xml:space="preserve">1</w:t>
            </w:r>
            <w:r>
              <w:rPr>
                <w:rFonts w:hint="eastAsia" w:ascii="宋体" w:hAnsi="宋体" w:cs="Tahoma"/>
                <w:color w:val="000000"/>
                <w:szCs w:val="21"/>
              </w:rPr>
              <w:t xml:space="preserve">名医生或护士的得</w:t>
            </w:r>
            <w:r>
              <w:rPr>
                <w:rFonts w:ascii="宋体" w:hAnsi="宋体" w:cs="Tahoma"/>
                <w:color w:val="000000"/>
                <w:szCs w:val="21"/>
              </w:rPr>
              <w:t xml:space="preserve">1</w:t>
            </w:r>
            <w:r>
              <w:rPr>
                <w:rFonts w:hint="eastAsia" w:ascii="宋体" w:hAnsi="宋体" w:cs="Tahoma"/>
                <w:color w:val="000000"/>
                <w:szCs w:val="21"/>
              </w:rPr>
              <w:t xml:space="preserve">分，最高得</w:t>
            </w:r>
            <w:r>
              <w:rPr>
                <w:rFonts w:ascii="宋体" w:hAnsi="宋体" w:cs="Tahoma"/>
                <w:color w:val="000000"/>
                <w:szCs w:val="21"/>
              </w:rPr>
              <w:t xml:space="preserve">2</w:t>
            </w:r>
            <w:r>
              <w:rPr>
                <w:rFonts w:hint="eastAsia" w:ascii="宋体" w:hAnsi="宋体" w:cs="Tahoma"/>
                <w:color w:val="000000"/>
                <w:szCs w:val="21"/>
              </w:rPr>
              <w:t xml:space="preserve">分。</w:t>
            </w:r>
            <w:r>
              <w:rPr>
                <w:rFonts w:ascii="宋体" w:hAnsi="宋体" w:cs="Tahoma"/>
                <w:color w:val="000000"/>
                <w:szCs w:val="21"/>
              </w:rPr>
            </w:r>
            <w:r/>
          </w:p>
          <w:p>
            <w:pPr>
              <w:pStyle w:val="1192"/>
              <w:jc w:val="left"/>
              <w:rPr>
                <w:rFonts w:ascii="宋体" w:hAnsi="宋体" w:cs="宋体"/>
                <w:szCs w:val="21"/>
              </w:rPr>
            </w:pPr>
            <w:r>
              <w:rPr>
                <w:rFonts w:hint="eastAsia" w:ascii="宋体" w:hAnsi="宋体" w:cs="Tahoma"/>
                <w:color w:val="000000"/>
                <w:szCs w:val="21"/>
              </w:rPr>
              <w:t xml:space="preserve">注：提供有效证书、劳动合同或聘用协议。</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1192"/>
              <w:jc w:val="center"/>
              <w:rPr>
                <w:rFonts w:ascii="宋体" w:hAnsi="宋体" w:cs="宋体"/>
                <w:szCs w:val="21"/>
              </w:rPr>
            </w:pPr>
            <w:r>
              <w:rPr>
                <w:rFonts w:ascii="宋体" w:hAnsi="宋体" w:cs="Tahoma"/>
                <w:color w:val="000000"/>
                <w:szCs w:val="21"/>
              </w:rPr>
              <w:t xml:space="preserve">2</w:t>
            </w:r>
            <w:r>
              <w:rPr>
                <w:rFonts w:ascii="宋体" w:hAnsi="宋体" w:cs="宋体"/>
                <w:szCs w:val="21"/>
              </w:rPr>
            </w:r>
            <w:r/>
          </w:p>
        </w:tc>
      </w:tr>
      <w:tr>
        <w:trPr>
          <w:cantSplit/>
          <w:trHeight w:val="726"/>
        </w:trPr>
        <w:tc>
          <w:tcPr>
            <w:tcBorders>
              <w:left w:val="single" w:color="000000" w:sz="4" w:space="0"/>
              <w:right w:val="single" w:color="000000" w:sz="4" w:space="0"/>
            </w:tcBorders>
            <w:tcW w:w="1212" w:type="dxa"/>
            <w:vAlign w:val="center"/>
            <w:vMerge w:val="continue"/>
            <w:textDirection w:val="lrTb"/>
            <w:noWrap w:val="false"/>
          </w:tcPr>
          <w:p>
            <w:pPr>
              <w:pStyle w:val="1192"/>
              <w:jc w:val="cente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322" w:type="dxa"/>
            <w:vAlign w:val="center"/>
            <w:textDirection w:val="lrTb"/>
            <w:noWrap w:val="false"/>
          </w:tcPr>
          <w:p>
            <w:pPr>
              <w:pStyle w:val="1192"/>
              <w:jc w:val="center"/>
              <w:rPr>
                <w:rFonts w:ascii="宋体" w:hAnsi="宋体" w:cs="Tahoma"/>
                <w:color w:val="000000"/>
                <w:szCs w:val="21"/>
              </w:rPr>
            </w:pPr>
            <w:r>
              <w:rPr>
                <w:rFonts w:hint="eastAsia" w:ascii="宋体" w:hAnsi="宋体" w:cs="宋体"/>
                <w:b/>
                <w:bCs/>
                <w:color w:val="000000"/>
                <w:szCs w:val="21"/>
              </w:rPr>
              <w:t xml:space="preserve">▲</w:t>
            </w:r>
            <w:r>
              <w:rPr>
                <w:rFonts w:hint="eastAsia" w:ascii="宋体" w:hAnsi="宋体" w:cs="Tahoma"/>
                <w:color w:val="000000"/>
                <w:szCs w:val="21"/>
              </w:rPr>
              <w:t xml:space="preserve">认证证书</w:t>
            </w:r>
            <w:r>
              <w:rPr>
                <w:rFonts w:ascii="宋体" w:hAnsi="宋体" w:cs="Tahoma"/>
                <w:color w:val="000000"/>
                <w:szCs w:val="21"/>
              </w:rPr>
            </w:r>
            <w:r/>
          </w:p>
        </w:tc>
        <w:tc>
          <w:tcPr>
            <w:tcBorders>
              <w:top w:val="single" w:color="000000" w:sz="4" w:space="0"/>
              <w:left w:val="single" w:color="000000" w:sz="4" w:space="0"/>
              <w:bottom w:val="single" w:color="000000" w:sz="4" w:space="0"/>
              <w:right w:val="single" w:color="000000" w:sz="4" w:space="0"/>
            </w:tcBorders>
            <w:tcW w:w="6573" w:type="dxa"/>
            <w:vAlign w:val="center"/>
            <w:textDirection w:val="lrTb"/>
            <w:noWrap w:val="false"/>
          </w:tcPr>
          <w:p>
            <w:pPr>
              <w:pStyle w:val="1192"/>
              <w:jc w:val="left"/>
              <w:rPr>
                <w:rFonts w:ascii="宋体" w:hAnsi="宋体" w:cs="Tahoma"/>
                <w:color w:val="000000"/>
                <w:szCs w:val="21"/>
              </w:rPr>
            </w:pPr>
            <w:r>
              <w:rPr>
                <w:rFonts w:hint="eastAsia" w:ascii="宋体" w:hAnsi="宋体" w:cs="Tahoma"/>
                <w:color w:val="000000"/>
                <w:szCs w:val="21"/>
              </w:rPr>
              <w:t xml:space="preserve">投标供应商具有有效期内的企业标准化管理体系认证证书、培训管理体系认证，有一个得</w:t>
            </w:r>
            <w:r>
              <w:rPr>
                <w:rFonts w:ascii="宋体" w:hAnsi="宋体" w:cs="Tahoma"/>
                <w:color w:val="000000"/>
                <w:szCs w:val="21"/>
              </w:rPr>
              <w:t xml:space="preserve">1</w:t>
            </w:r>
            <w:r>
              <w:rPr>
                <w:rFonts w:hint="eastAsia" w:ascii="宋体" w:hAnsi="宋体" w:cs="Tahoma"/>
                <w:color w:val="000000"/>
                <w:szCs w:val="21"/>
              </w:rPr>
              <w:t xml:space="preserve">分，最高得2分。</w:t>
            </w:r>
            <w:r>
              <w:rPr>
                <w:rFonts w:ascii="宋体" w:hAnsi="宋体" w:cs="Tahoma"/>
                <w:color w:val="000000"/>
                <w:szCs w:val="21"/>
              </w:rPr>
            </w:r>
            <w:r/>
          </w:p>
          <w:p>
            <w:pPr>
              <w:pStyle w:val="1192"/>
              <w:jc w:val="left"/>
              <w:rPr>
                <w:rFonts w:ascii="宋体" w:hAnsi="宋体" w:cs="Tahoma"/>
                <w:color w:val="000000"/>
                <w:szCs w:val="21"/>
              </w:rPr>
            </w:pPr>
            <w:r>
              <w:rPr>
                <w:rFonts w:hint="eastAsia" w:ascii="宋体" w:hAnsi="宋体" w:cs="Tahoma"/>
                <w:color w:val="000000"/>
                <w:szCs w:val="21"/>
              </w:rPr>
              <w:t xml:space="preserve">注：提供有效证书及全国认证认可信息公共服务平台（</w:t>
            </w:r>
            <w:r>
              <w:rPr>
                <w:rFonts w:ascii="宋体" w:hAnsi="宋体" w:cs="Tahoma"/>
                <w:color w:val="000000"/>
                <w:szCs w:val="21"/>
              </w:rPr>
              <w:t xml:space="preserve">http://cx.cnca.cn</w:t>
            </w:r>
            <w:r>
              <w:rPr>
                <w:rFonts w:hint="eastAsia" w:ascii="宋体" w:hAnsi="宋体" w:cs="Tahoma"/>
                <w:color w:val="000000"/>
                <w:szCs w:val="21"/>
              </w:rPr>
              <w:t xml:space="preserve">）的证书查询截图。</w:t>
            </w:r>
            <w:r>
              <w:rPr>
                <w:rFonts w:ascii="宋体" w:hAnsi="宋体" w:cs="Tahoma"/>
                <w:color w:val="000000"/>
                <w:szCs w:val="21"/>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1192"/>
              <w:jc w:val="center"/>
              <w:rPr>
                <w:rFonts w:ascii="宋体" w:hAnsi="宋体" w:cs="Tahoma"/>
                <w:color w:val="000000"/>
                <w:szCs w:val="21"/>
              </w:rPr>
            </w:pPr>
            <w:r>
              <w:rPr>
                <w:rFonts w:hint="eastAsia" w:ascii="宋体" w:hAnsi="宋体" w:cs="Tahoma"/>
                <w:color w:val="000000"/>
                <w:szCs w:val="21"/>
              </w:rPr>
              <w:t xml:space="preserve">2</w:t>
            </w:r>
            <w:r>
              <w:rPr>
                <w:rFonts w:ascii="宋体" w:hAnsi="宋体" w:cs="Tahoma"/>
                <w:color w:val="000000"/>
                <w:szCs w:val="21"/>
              </w:rPr>
            </w:r>
            <w:r/>
          </w:p>
        </w:tc>
      </w:tr>
      <w:tr>
        <w:trPr>
          <w:cantSplit/>
          <w:trHeight w:val="94"/>
        </w:trPr>
        <w:tc>
          <w:tcPr>
            <w:tcBorders>
              <w:left w:val="single" w:color="000000" w:sz="4" w:space="0"/>
              <w:right w:val="single" w:color="000000" w:sz="4" w:space="0"/>
            </w:tcBorders>
            <w:tcW w:w="1212" w:type="dxa"/>
            <w:vAlign w:val="center"/>
            <w:vMerge w:val="continue"/>
            <w:textDirection w:val="lrTb"/>
            <w:noWrap w:val="false"/>
          </w:tcPr>
          <w:p>
            <w:pPr>
              <w:pStyle w:val="1192"/>
              <w:jc w:val="center"/>
              <w:rPr>
                <w:rFonts w:ascii="宋体" w:hAnsi="宋体" w:cs="宋体"/>
                <w:bCs/>
                <w:szCs w:val="21"/>
              </w:rPr>
            </w:pPr>
            <w:r>
              <w:rPr>
                <w:rFonts w:ascii="宋体" w:hAnsi="宋体" w:cs="宋体"/>
                <w:bCs/>
                <w:szCs w:val="21"/>
              </w:rPr>
            </w:r>
            <w:r/>
          </w:p>
        </w:tc>
        <w:tc>
          <w:tcPr>
            <w:tcBorders>
              <w:top w:val="single" w:color="000000" w:sz="4" w:space="0"/>
              <w:left w:val="single" w:color="000000" w:sz="4" w:space="0"/>
              <w:bottom w:val="single" w:color="000000" w:sz="4" w:space="0"/>
              <w:right w:val="single" w:color="000000" w:sz="4" w:space="0"/>
            </w:tcBorders>
            <w:tcW w:w="1322" w:type="dxa"/>
            <w:vAlign w:val="center"/>
            <w:textDirection w:val="lrTb"/>
            <w:noWrap w:val="false"/>
          </w:tcPr>
          <w:p>
            <w:pPr>
              <w:pStyle w:val="1192"/>
              <w:jc w:val="center"/>
              <w:rPr>
                <w:rFonts w:ascii="宋体" w:hAnsi="宋体" w:cs="宋体"/>
                <w:bCs/>
                <w:szCs w:val="21"/>
              </w:rPr>
            </w:pPr>
            <w:r>
              <w:rPr>
                <w:rFonts w:hint="eastAsia" w:ascii="宋体" w:hAnsi="宋体" w:cs="宋体"/>
                <w:b/>
                <w:bCs/>
                <w:color w:val="000000"/>
                <w:szCs w:val="21"/>
              </w:rPr>
              <w:t xml:space="preserve">▲</w:t>
            </w:r>
            <w:r>
              <w:rPr>
                <w:rFonts w:hint="eastAsia" w:ascii="宋体" w:hAnsi="宋体" w:cs="宋体"/>
                <w:bCs/>
                <w:szCs w:val="21"/>
              </w:rPr>
              <w:t xml:space="preserve">类似业绩</w:t>
            </w:r>
            <w:r>
              <w:rPr>
                <w:rFonts w:ascii="宋体" w:hAnsi="宋体" w:cs="宋体"/>
                <w:bCs/>
                <w:szCs w:val="21"/>
              </w:rPr>
            </w:r>
            <w:r/>
          </w:p>
        </w:tc>
        <w:tc>
          <w:tcPr>
            <w:tcBorders>
              <w:top w:val="single" w:color="000000" w:sz="4" w:space="0"/>
              <w:left w:val="single" w:color="000000" w:sz="4" w:space="0"/>
              <w:bottom w:val="single" w:color="000000" w:sz="4" w:space="0"/>
              <w:right w:val="single" w:color="000000" w:sz="4" w:space="0"/>
            </w:tcBorders>
            <w:tcW w:w="6573" w:type="dxa"/>
            <w:vAlign w:val="center"/>
            <w:textDirection w:val="lrTb"/>
            <w:noWrap w:val="false"/>
          </w:tcPr>
          <w:p>
            <w:pPr>
              <w:pStyle w:val="1192"/>
              <w:jc w:val="left"/>
              <w:widowControl/>
              <w:rPr>
                <w:rFonts w:ascii="宋体" w:hAnsi="宋体" w:cs="宋体"/>
                <w:szCs w:val="21"/>
              </w:rPr>
            </w:pPr>
            <w:r>
              <w:rPr>
                <w:rFonts w:hint="eastAsia" w:ascii="宋体" w:hAnsi="宋体" w:cs="Tahoma"/>
                <w:color w:val="000000"/>
                <w:szCs w:val="21"/>
              </w:rPr>
              <w:t xml:space="preserve">投标供应商</w:t>
            </w:r>
            <w:r>
              <w:rPr>
                <w:rFonts w:hint="eastAsia" w:ascii="宋体" w:hAnsi="宋体" w:cs="宋体"/>
                <w:color w:val="000000"/>
                <w:szCs w:val="21"/>
                <w:lang w:bidi="ar"/>
              </w:rPr>
              <w:t xml:space="preserve">202</w:t>
            </w:r>
            <w:r>
              <w:rPr>
                <w:rFonts w:ascii="宋体" w:hAnsi="宋体" w:cs="宋体"/>
                <w:color w:val="000000"/>
                <w:szCs w:val="21"/>
                <w:lang w:bidi="ar"/>
              </w:rPr>
              <w:t xml:space="preserve">3</w:t>
            </w:r>
            <w:r>
              <w:rPr>
                <w:rFonts w:hint="eastAsia" w:ascii="宋体" w:hAnsi="宋体" w:cs="宋体"/>
                <w:color w:val="000000"/>
                <w:szCs w:val="21"/>
                <w:lang w:bidi="ar"/>
              </w:rPr>
              <w:t xml:space="preserve">年</w:t>
            </w:r>
            <w:r>
              <w:rPr>
                <w:rFonts w:ascii="宋体" w:hAnsi="宋体" w:cs="宋体"/>
                <w:color w:val="000000"/>
                <w:szCs w:val="21"/>
                <w:lang w:bidi="ar"/>
              </w:rPr>
              <w:t xml:space="preserve">1</w:t>
            </w:r>
            <w:r>
              <w:rPr>
                <w:rFonts w:hint="eastAsia" w:ascii="宋体" w:hAnsi="宋体" w:cs="宋体"/>
                <w:color w:val="000000"/>
                <w:szCs w:val="21"/>
                <w:lang w:bidi="ar"/>
              </w:rPr>
              <w:t xml:space="preserve">月1日（以合同签订时间为准）</w:t>
            </w:r>
            <w:r>
              <w:rPr>
                <w:rFonts w:hint="eastAsia" w:ascii="宋体" w:hAnsi="宋体" w:cs="宋体"/>
                <w:szCs w:val="21"/>
              </w:rPr>
              <w:t xml:space="preserve">以来，投标供应商承担过类似项目业绩，每个得2分，最高6分。</w:t>
            </w:r>
            <w:r>
              <w:rPr>
                <w:rFonts w:ascii="宋体" w:hAnsi="宋体" w:cs="宋体"/>
                <w:szCs w:val="21"/>
              </w:rPr>
            </w:r>
            <w:r/>
          </w:p>
          <w:p>
            <w:pPr>
              <w:pStyle w:val="1192"/>
              <w:tabs>
                <w:tab w:val="left" w:pos="2340" w:leader="none"/>
              </w:tabs>
              <w:rPr>
                <w:rFonts w:ascii="宋体" w:hAnsi="宋体" w:cs="宋体"/>
                <w:bCs/>
                <w:szCs w:val="21"/>
              </w:rPr>
            </w:pPr>
            <w:r>
              <w:rPr>
                <w:rFonts w:hint="eastAsia" w:ascii="宋体" w:hAnsi="宋体" w:cs="宋体"/>
                <w:b/>
                <w:szCs w:val="21"/>
              </w:rPr>
              <w:t xml:space="preserve">注：同一项目不同年限的业绩仅算一次得分，提供</w:t>
            </w:r>
            <w:r>
              <w:rPr>
                <w:rFonts w:hint="eastAsia"/>
                <w:b/>
                <w:bCs/>
              </w:rPr>
              <w:t xml:space="preserve">有效</w:t>
            </w:r>
            <w:r>
              <w:rPr>
                <w:rFonts w:hint="eastAsia" w:ascii="宋体" w:hAnsi="宋体" w:cs="宋体"/>
                <w:b/>
                <w:szCs w:val="21"/>
              </w:rPr>
              <w:t xml:space="preserve">证合同及合同期内任意一期的发票。</w:t>
            </w:r>
            <w:r>
              <w:rPr>
                <w:rFonts w:ascii="宋体" w:hAnsi="宋体" w:cs="宋体"/>
                <w:bCs/>
                <w:szCs w:val="21"/>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1192"/>
              <w:jc w:val="center"/>
              <w:rPr>
                <w:rFonts w:ascii="宋体" w:hAnsi="宋体" w:cs="宋体"/>
                <w:bCs/>
                <w:szCs w:val="21"/>
              </w:rPr>
            </w:pPr>
            <w:r>
              <w:rPr>
                <w:rFonts w:hint="eastAsia" w:ascii="宋体" w:hAnsi="宋体" w:cs="宋体"/>
                <w:bCs/>
                <w:szCs w:val="21"/>
              </w:rPr>
              <w:t xml:space="preserve">6</w:t>
            </w:r>
            <w:r>
              <w:rPr>
                <w:rFonts w:ascii="宋体" w:hAnsi="宋体" w:cs="宋体"/>
                <w:bCs/>
                <w:szCs w:val="21"/>
              </w:rPr>
            </w:r>
            <w:r/>
          </w:p>
        </w:tc>
      </w:tr>
    </w:tbl>
    <w:p>
      <w:pPr>
        <w:pStyle w:val="1192"/>
        <w:spacing w:line="360" w:lineRule="auto"/>
        <w:tabs>
          <w:tab w:val="left" w:pos="1140" w:leader="none"/>
        </w:tabs>
        <w:rPr>
          <w:rFonts w:ascii="宋体" w:hAnsi="宋体"/>
          <w:sz w:val="24"/>
        </w:rPr>
      </w:pPr>
      <w:r/>
      <w:bookmarkStart w:id="101" w:name="_Toc495914990"/>
      <w:r/>
      <w:bookmarkStart w:id="102" w:name="_Toc495915053"/>
      <w:r>
        <w:rPr>
          <w:rFonts w:hint="eastAsia" w:ascii="宋体" w:hAnsi="宋体"/>
          <w:sz w:val="24"/>
        </w:rPr>
        <w:t xml:space="preserve">备注：</w:t>
      </w:r>
      <w:bookmarkEnd w:id="101"/>
      <w:r/>
      <w:bookmarkEnd w:id="102"/>
      <w:r>
        <w:rPr>
          <w:rFonts w:ascii="宋体" w:hAnsi="宋体"/>
          <w:sz w:val="24"/>
        </w:rPr>
      </w:r>
      <w:r/>
    </w:p>
    <w:p>
      <w:pPr>
        <w:pStyle w:val="1192"/>
        <w:ind w:firstLine="422"/>
        <w:spacing w:line="360" w:lineRule="auto"/>
        <w:rPr>
          <w:rFonts w:ascii="宋体" w:hAnsi="宋体" w:cs="宋体"/>
          <w:b/>
          <w:bCs/>
          <w:szCs w:val="21"/>
        </w:rPr>
      </w:pPr>
      <w:r>
        <w:rPr>
          <w:rFonts w:hint="eastAsia" w:ascii="宋体" w:hAnsi="宋体" w:cs="宋体"/>
          <w:b/>
          <w:bCs/>
          <w:szCs w:val="21"/>
        </w:rPr>
        <w:t xml:space="preserve">1、</w:t>
      </w:r>
      <w:r>
        <w:rPr>
          <w:rFonts w:hint="eastAsia" w:ascii="宋体" w:hAnsi="宋体" w:cs="宋体"/>
          <w:b/>
          <w:bCs/>
          <w:szCs w:val="21"/>
        </w:rPr>
        <w:t xml:space="preserve">针对评分标准中评分的每一条，投标供应商均应提供相关资料并作出相应说明供评委评判，不提供相关资料的视为不具备该项得分的条件。</w:t>
      </w:r>
      <w:r>
        <w:rPr>
          <w:rFonts w:ascii="宋体" w:hAnsi="宋体" w:cs="宋体"/>
          <w:b/>
          <w:bCs/>
          <w:szCs w:val="21"/>
        </w:rPr>
      </w:r>
      <w:r/>
    </w:p>
    <w:p>
      <w:pPr>
        <w:pStyle w:val="1192"/>
        <w:ind w:firstLine="422"/>
        <w:spacing w:line="360" w:lineRule="auto"/>
        <w:rPr>
          <w:rFonts w:ascii="宋体" w:hAnsi="宋体" w:cs="宋体"/>
          <w:b/>
          <w:bCs/>
          <w:szCs w:val="21"/>
        </w:rPr>
      </w:pPr>
      <w:r>
        <w:rPr>
          <w:rFonts w:hint="eastAsia" w:ascii="宋体" w:hAnsi="宋体" w:cs="宋体"/>
          <w:b/>
          <w:bCs/>
          <w:szCs w:val="21"/>
        </w:rPr>
        <w:t xml:space="preserve">2、</w:t>
      </w:r>
      <w:r>
        <w:rPr>
          <w:rFonts w:hint="eastAsia" w:ascii="宋体" w:hAnsi="宋体" w:cs="宋体"/>
          <w:b/>
          <w:bCs/>
          <w:szCs w:val="21"/>
        </w:rPr>
        <w:t xml:space="preserve">为确保项目质量，投标供应商技术及其他部分分值低于75%（67.5分）的作无效投标处理。</w:t>
      </w:r>
      <w:r>
        <w:rPr>
          <w:rFonts w:ascii="宋体" w:hAnsi="宋体" w:cs="宋体"/>
          <w:b/>
          <w:bCs/>
          <w:szCs w:val="21"/>
        </w:rPr>
      </w:r>
      <w:r/>
    </w:p>
    <w:p>
      <w:pPr>
        <w:pStyle w:val="1192"/>
        <w:ind w:firstLine="422"/>
        <w:spacing w:line="360" w:lineRule="auto"/>
        <w:rPr>
          <w:rFonts w:ascii="宋体" w:hAnsi="宋体" w:cs="宋体"/>
          <w:b/>
          <w:bCs/>
          <w:szCs w:val="21"/>
        </w:rPr>
      </w:pPr>
      <w:r>
        <w:rPr>
          <w:rFonts w:hint="eastAsia" w:ascii="宋体" w:hAnsi="宋体" w:cs="宋体"/>
          <w:b/>
          <w:bCs/>
          <w:szCs w:val="21"/>
        </w:rPr>
        <w:t xml:space="preserve">3、项目涉及评审的资料均需以电子件形式上传，本项目不收取纸质投标文件及相关原件等纸质材料，仅以投标供应商提供的电子投标文件为准。</w:t>
      </w:r>
      <w:r>
        <w:rPr>
          <w:rFonts w:ascii="宋体" w:hAnsi="宋体" w:cs="宋体"/>
          <w:b/>
          <w:bCs/>
          <w:szCs w:val="21"/>
        </w:rPr>
      </w:r>
      <w:r/>
    </w:p>
    <w:p>
      <w:pPr>
        <w:pStyle w:val="1192"/>
        <w:ind w:firstLine="422"/>
        <w:spacing w:line="360" w:lineRule="auto"/>
        <w:rPr>
          <w:rFonts w:ascii="宋体" w:hAnsi="宋体" w:cs="宋体"/>
          <w:b/>
          <w:bCs/>
          <w:szCs w:val="21"/>
        </w:rPr>
      </w:pPr>
      <w:r>
        <w:rPr>
          <w:rFonts w:hint="eastAsia" w:ascii="宋体" w:hAnsi="宋体" w:cs="宋体"/>
          <w:b/>
          <w:bCs/>
          <w:szCs w:val="21"/>
        </w:rPr>
        <w:t xml:space="preserve">4、招标人有权对中标人提供相关证明材料的原件进行核查，中标人须无条件配合。</w:t>
      </w:r>
      <w:r>
        <w:rPr>
          <w:rFonts w:ascii="宋体" w:hAnsi="宋体" w:cs="宋体"/>
          <w:b/>
          <w:bCs/>
          <w:szCs w:val="21"/>
        </w:rPr>
      </w:r>
      <w:r/>
    </w:p>
    <w:p>
      <w:pPr>
        <w:pStyle w:val="1205"/>
        <w:rPr>
          <w:rFonts w:eastAsia="宋体"/>
        </w:rPr>
      </w:pPr>
      <w:r>
        <w:rPr>
          <w:rFonts w:eastAsia="宋体"/>
        </w:rPr>
      </w:r>
      <w:r/>
    </w:p>
    <w:p>
      <w:pPr>
        <w:pStyle w:val="1205"/>
        <w:rPr>
          <w:rFonts w:hint="eastAsia" w:eastAsia="宋体"/>
        </w:rPr>
      </w:pPr>
      <w:r>
        <w:rPr>
          <w:rFonts w:hint="eastAsia" w:eastAsia="宋体"/>
        </w:rPr>
      </w:r>
      <w:r/>
    </w:p>
    <w:p>
      <w:pPr>
        <w:pStyle w:val="1525"/>
        <w:ind w:firstLine="7800"/>
        <w:rPr>
          <w:rFonts w:hint="eastAsia" w:ascii="宋体" w:hAnsi="宋体" w:cs="Arial"/>
          <w:b/>
        </w:rPr>
      </w:pPr>
      <w:r>
        <w:rPr>
          <w:rFonts w:hint="eastAsia" w:ascii="宋体" w:hAnsi="宋体" w:cs="Arial"/>
          <w:b/>
        </w:rPr>
        <w:t xml:space="preserve">全文完</w:t>
      </w:r>
      <w:r/>
    </w:p>
    <w:sectPr>
      <w:footnotePr/>
      <w:endnotePr/>
      <w:type w:val="nextPage"/>
      <w:pgSz w:w="11906" w:h="16838" w:orient="portrait"/>
      <w:pgMar w:top="709" w:right="1274" w:bottom="1021" w:left="1276"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Gothic720 BT">
    <w:panose1 w:val="020B0503020202020204"/>
  </w:font>
  <w:font w:name="Arial Unicode MS">
    <w:panose1 w:val="020B0604020202020204"/>
  </w:font>
  <w:font w:name="隶书">
    <w:panose1 w:val="02010509060101010101"/>
  </w:font>
  <w:font w:name="Symbol">
    <w:panose1 w:val="05050102010706020507"/>
  </w:font>
  <w:font w:name="&amp;amp;#23435;&amp;amp;#20307;">
    <w:panose1 w:val="020B0503020202020204"/>
  </w:font>
  <w:font w:name="仿宋">
    <w:panose1 w:val="02010609060101010101"/>
  </w:font>
  <w:font w:name="文鼎粗黑">
    <w:panose1 w:val="020B0503020202020204"/>
  </w:font>
  <w:font w:name="Segoe UI">
    <w:panose1 w:val="020B0502040204020203"/>
  </w:font>
  <w:font w:name="Microsoft Sans Serif">
    <w:panose1 w:val="020B0604020202020204"/>
  </w:font>
  <w:font w:name="Wingdings">
    <w:panose1 w:val="05000000000000000000"/>
  </w:font>
  <w:font w:name="全真中明體">
    <w:panose1 w:val="020B0503020202020204"/>
  </w:font>
  <w:font w:name="Courier New">
    <w:panose1 w:val="02070309020205020404"/>
  </w:font>
  <w:font w:name="方正仿宋简体">
    <w:panose1 w:val="020B0503020202020204"/>
  </w:font>
  <w:font w:name="Tahoma">
    <w:panose1 w:val="020B0604030504040204"/>
  </w:font>
  <w:font w:name="Calibri">
    <w:panose1 w:val="020F0502020204030204"/>
  </w:font>
  <w:font w:name="Futura Heavy">
    <w:panose1 w:val="020B0503020202020204"/>
  </w:font>
  <w:font w:name="方正大黑简体">
    <w:panose1 w:val="020B0503020202020204"/>
  </w:font>
  <w:font w:name="Cambria">
    <w:panose1 w:val="02040503050406030204"/>
  </w:font>
  <w:font w:name="Verdana">
    <w:panose1 w:val="020B0604030504040204"/>
  </w:font>
  <w:font w:name="仿宋_GB2312">
    <w:panose1 w:val="02010609060101010101"/>
  </w:font>
  <w:font w:name="幼圆">
    <w:panose1 w:val="02010509060101010101"/>
  </w:font>
  <w:font w:name="黑体">
    <w:panose1 w:val="02010609060101010101"/>
  </w:font>
  <w:font w:name="楷体_GB2312">
    <w:panose1 w:val="02010609060101010101"/>
  </w:font>
  <w:font w:name="ˎ̥">
    <w:panose1 w:val="020B0503020202020204"/>
  </w:font>
  <w:font w:name="Arial">
    <w:panose1 w:val="020B0604020202020204"/>
  </w:font>
  <w:font w:name="创艺简仿宋">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44"/>
      <w:jc w:val="center"/>
    </w:pPr>
    <w:r>
      <w:rPr>
        <w:lang w:val="zh-CN"/>
      </w:rPr>
      <w:t xml:space="preserve"> </w:t>
    </w:r>
    <w:r>
      <w:rPr>
        <w:b/>
        <w:bCs/>
        <w:sz w:val="24"/>
        <w:szCs w:val="24"/>
      </w:rPr>
      <w:fldChar w:fldCharType="begin"/>
    </w:r>
    <w:r>
      <w:rPr>
        <w:b/>
        <w:bCs/>
      </w:rPr>
      <w:instrText xml:space="preserve">PAGE</w:instrText>
    </w:r>
    <w:r>
      <w:rPr>
        <w:b/>
        <w:bCs/>
        <w:sz w:val="24"/>
        <w:szCs w:val="24"/>
      </w:rPr>
      <w:fldChar w:fldCharType="separate"/>
    </w:r>
    <w:r>
      <w:rPr>
        <w:b/>
        <w:bCs/>
      </w:rPr>
      <w:t xml:space="preserve">2</w:t>
    </w:r>
    <w:r>
      <w:rPr>
        <w:b/>
        <w:bCs/>
        <w:sz w:val="24"/>
        <w:szCs w:val="24"/>
      </w:rPr>
      <w:fldChar w:fldCharType="end"/>
    </w:r>
    <w:r>
      <w:rPr>
        <w:lang w:val="zh-CN"/>
      </w:rPr>
      <w:t xml:space="preserve"> / </w:t>
    </w:r>
    <w:r>
      <w:rPr>
        <w:b/>
        <w:bCs/>
        <w:sz w:val="24"/>
        <w:szCs w:val="24"/>
      </w:rPr>
      <w:fldChar w:fldCharType="begin"/>
    </w:r>
    <w:r>
      <w:rPr>
        <w:b/>
        <w:bCs/>
      </w:rPr>
      <w:instrText xml:space="preserve">NUMPAGES</w:instrText>
    </w:r>
    <w:r>
      <w:rPr>
        <w:b/>
        <w:bCs/>
        <w:sz w:val="24"/>
        <w:szCs w:val="24"/>
      </w:rPr>
      <w:fldChar w:fldCharType="separate"/>
    </w:r>
    <w:r>
      <w:rPr>
        <w:b/>
        <w:bCs/>
      </w:rPr>
      <w:t xml:space="preserve">44</w:t>
    </w:r>
    <w:r>
      <w:rPr>
        <w:b/>
        <w:bCs/>
        <w:sz w:val="24"/>
        <w:szCs w:val="24"/>
      </w:rPr>
      <w:fldChar w:fldCharType="end"/>
    </w:r>
    <w:r/>
  </w:p>
  <w:p>
    <w:pPr>
      <w:pStyle w:val="1244"/>
      <w:jc w:val="center"/>
      <w:rPr>
        <w:rFonts w:hint="eastAsia"/>
      </w:rPr>
    </w:pPr>
    <w:r>
      <w:rPr>
        <w:rFonts w:hint="eastAsia"/>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44"/>
      <w:rPr>
        <w:rStyle w:val="1276"/>
      </w:rPr>
      <w:framePr w:wrap="around" w:vAnchor="text" w:hAnchor="margin" w:xAlign="center" w:y="1"/>
    </w:pPr>
    <w:r>
      <w:fldChar w:fldCharType="begin"/>
    </w:r>
    <w:r>
      <w:rPr>
        <w:rStyle w:val="1276"/>
      </w:rPr>
      <w:instrText xml:space="preserve">PAGE  </w:instrText>
    </w:r>
    <w:r>
      <w:fldChar w:fldCharType="end"/>
    </w:r>
    <w:r>
      <w:rPr>
        <w:rStyle w:val="1276"/>
      </w:rPr>
    </w:r>
    <w:r/>
  </w:p>
  <w:p>
    <w:pPr>
      <w:pStyle w:val="1244"/>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44"/>
      <w:jc w:val="center"/>
      <w:tabs>
        <w:tab w:val="clear" w:pos="4153" w:leader="none"/>
      </w:tabs>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44"/>
      <w:jc w:val="center"/>
    </w:pPr>
    <w:r>
      <w:rPr>
        <w:lang w:val="zh-CN"/>
      </w:rPr>
      <w:t xml:space="preserve"> </w:t>
    </w:r>
    <w:r>
      <w:rPr>
        <w:b/>
        <w:bCs/>
        <w:sz w:val="24"/>
        <w:szCs w:val="24"/>
      </w:rPr>
      <w:fldChar w:fldCharType="begin"/>
    </w:r>
    <w:r>
      <w:rPr>
        <w:b/>
        <w:bCs/>
      </w:rPr>
      <w:instrText xml:space="preserve">PAGE</w:instrText>
    </w:r>
    <w:r>
      <w:rPr>
        <w:b/>
        <w:bCs/>
        <w:sz w:val="24"/>
        <w:szCs w:val="24"/>
      </w:rPr>
      <w:fldChar w:fldCharType="separate"/>
    </w:r>
    <w:r>
      <w:rPr>
        <w:b/>
        <w:bCs/>
      </w:rPr>
      <w:t xml:space="preserve">5</w:t>
    </w:r>
    <w:r>
      <w:rPr>
        <w:b/>
        <w:bCs/>
        <w:sz w:val="24"/>
        <w:szCs w:val="24"/>
      </w:rPr>
      <w:fldChar w:fldCharType="end"/>
    </w:r>
    <w:r>
      <w:rPr>
        <w:lang w:val="zh-CN"/>
      </w:rPr>
      <w:t xml:space="preserve"> / </w:t>
    </w:r>
    <w:r>
      <w:rPr>
        <w:b/>
        <w:bCs/>
        <w:sz w:val="24"/>
        <w:szCs w:val="24"/>
      </w:rPr>
      <w:fldChar w:fldCharType="begin"/>
    </w:r>
    <w:r>
      <w:rPr>
        <w:b/>
        <w:bCs/>
      </w:rPr>
      <w:instrText xml:space="preserve">NUMPAGES</w:instrText>
    </w:r>
    <w:r>
      <w:rPr>
        <w:b/>
        <w:bCs/>
        <w:sz w:val="24"/>
        <w:szCs w:val="24"/>
      </w:rPr>
      <w:fldChar w:fldCharType="separate"/>
    </w:r>
    <w:r>
      <w:rPr>
        <w:b/>
        <w:bCs/>
      </w:rPr>
      <w:t xml:space="preserve">44</w:t>
    </w:r>
    <w:r>
      <w:rPr>
        <w:b/>
        <w:bCs/>
        <w:sz w:val="24"/>
        <w:szCs w:val="24"/>
      </w:rPr>
      <w:fldChar w:fldCharType="end"/>
    </w:r>
    <w:r/>
  </w:p>
  <w:p>
    <w:pPr>
      <w:pStyle w:val="1244"/>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44"/>
      <w:jc w:val="center"/>
    </w:pPr>
    <w:r>
      <w:rPr>
        <w:lang w:val="zh-CN"/>
      </w:rPr>
      <w:t xml:space="preserve"> </w:t>
    </w:r>
    <w:r>
      <w:rPr>
        <w:b/>
        <w:bCs/>
        <w:sz w:val="24"/>
        <w:szCs w:val="24"/>
      </w:rPr>
      <w:fldChar w:fldCharType="begin"/>
    </w:r>
    <w:r>
      <w:rPr>
        <w:b/>
        <w:bCs/>
      </w:rPr>
      <w:instrText xml:space="preserve">PAGE</w:instrText>
    </w:r>
    <w:r>
      <w:rPr>
        <w:b/>
        <w:bCs/>
        <w:sz w:val="24"/>
        <w:szCs w:val="24"/>
      </w:rPr>
      <w:fldChar w:fldCharType="separate"/>
    </w:r>
    <w:r>
      <w:rPr>
        <w:b/>
        <w:bCs/>
      </w:rPr>
      <w:t xml:space="preserve">21</w:t>
    </w:r>
    <w:r>
      <w:rPr>
        <w:b/>
        <w:bCs/>
        <w:sz w:val="24"/>
        <w:szCs w:val="24"/>
      </w:rPr>
      <w:fldChar w:fldCharType="end"/>
    </w:r>
    <w:r>
      <w:rPr>
        <w:lang w:val="zh-CN"/>
      </w:rPr>
      <w:t xml:space="preserve"> / </w:t>
    </w:r>
    <w:r>
      <w:rPr>
        <w:b/>
        <w:bCs/>
        <w:sz w:val="24"/>
        <w:szCs w:val="24"/>
      </w:rPr>
      <w:fldChar w:fldCharType="begin"/>
    </w:r>
    <w:r>
      <w:rPr>
        <w:b/>
        <w:bCs/>
      </w:rPr>
      <w:instrText xml:space="preserve">NUMPAGES</w:instrText>
    </w:r>
    <w:r>
      <w:rPr>
        <w:b/>
        <w:bCs/>
        <w:sz w:val="24"/>
        <w:szCs w:val="24"/>
      </w:rPr>
      <w:fldChar w:fldCharType="separate"/>
    </w:r>
    <w:r>
      <w:rPr>
        <w:b/>
        <w:bCs/>
      </w:rPr>
      <w:t xml:space="preserve">44</w:t>
    </w:r>
    <w:r>
      <w:rPr>
        <w:b/>
        <w:bCs/>
        <w:sz w:val="24"/>
        <w:szCs w:val="24"/>
      </w:rPr>
      <w:fldChar w:fldCharType="end"/>
    </w:r>
    <w:r/>
  </w:p>
  <w:p>
    <w:pPr>
      <w:pStyle w:val="1244"/>
      <w:jc w:val="center"/>
      <w:rPr>
        <w:rFonts w:ascii="宋体" w:hAnsi="宋体"/>
      </w:rPr>
    </w:pPr>
    <w:r>
      <w:rPr>
        <w:rFonts w:ascii="宋体" w:hAnsi="宋体"/>
      </w:r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44"/>
      <w:rPr>
        <w:rStyle w:val="1276"/>
      </w:rPr>
      <w:framePr w:wrap="around" w:vAnchor="text" w:hAnchor="margin" w:xAlign="center" w:y="1"/>
    </w:pPr>
    <w:r>
      <w:fldChar w:fldCharType="begin"/>
    </w:r>
    <w:r>
      <w:rPr>
        <w:rStyle w:val="1276"/>
      </w:rPr>
      <w:instrText xml:space="preserve">PAGE  </w:instrText>
    </w:r>
    <w:r>
      <w:fldChar w:fldCharType="separate"/>
    </w:r>
    <w:r>
      <w:rPr>
        <w:rStyle w:val="1276"/>
      </w:rPr>
      <w:t xml:space="preserve">46</w:t>
    </w:r>
    <w:r>
      <w:fldChar w:fldCharType="end"/>
    </w:r>
    <w:r>
      <w:rPr>
        <w:rStyle w:val="1276"/>
      </w:rPr>
    </w:r>
    <w:r/>
  </w:p>
  <w:p>
    <w:pPr>
      <w:pStyle w:val="1244"/>
    </w:p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44"/>
    </w:pPr>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44"/>
      <w:jc w:val="center"/>
    </w:pPr>
    <w:r>
      <w:rPr>
        <w:lang w:val="zh-CN"/>
      </w:rPr>
      <w:t xml:space="preserve"> </w:t>
    </w:r>
    <w:r>
      <w:rPr>
        <w:b/>
        <w:bCs/>
        <w:sz w:val="24"/>
        <w:szCs w:val="24"/>
      </w:rPr>
      <w:fldChar w:fldCharType="begin"/>
    </w:r>
    <w:r>
      <w:rPr>
        <w:b/>
        <w:bCs/>
      </w:rPr>
      <w:instrText xml:space="preserve">PAGE</w:instrText>
    </w:r>
    <w:r>
      <w:rPr>
        <w:b/>
        <w:bCs/>
        <w:sz w:val="24"/>
        <w:szCs w:val="24"/>
      </w:rPr>
      <w:fldChar w:fldCharType="separate"/>
    </w:r>
    <w:r>
      <w:rPr>
        <w:b/>
        <w:bCs/>
      </w:rPr>
      <w:t xml:space="preserve">24</w:t>
    </w:r>
    <w:r>
      <w:rPr>
        <w:b/>
        <w:bCs/>
        <w:sz w:val="24"/>
        <w:szCs w:val="24"/>
      </w:rPr>
      <w:fldChar w:fldCharType="end"/>
    </w:r>
    <w:r>
      <w:rPr>
        <w:lang w:val="zh-CN"/>
      </w:rPr>
      <w:t xml:space="preserve"> / </w:t>
    </w:r>
    <w:r>
      <w:rPr>
        <w:b/>
        <w:bCs/>
        <w:sz w:val="24"/>
        <w:szCs w:val="24"/>
      </w:rPr>
      <w:fldChar w:fldCharType="begin"/>
    </w:r>
    <w:r>
      <w:rPr>
        <w:b/>
        <w:bCs/>
      </w:rPr>
      <w:instrText xml:space="preserve">NUMPAGES</w:instrText>
    </w:r>
    <w:r>
      <w:rPr>
        <w:b/>
        <w:bCs/>
        <w:sz w:val="24"/>
        <w:szCs w:val="24"/>
      </w:rPr>
      <w:fldChar w:fldCharType="separate"/>
    </w:r>
    <w:r>
      <w:rPr>
        <w:b/>
        <w:bCs/>
      </w:rPr>
      <w:t xml:space="preserve">44</w:t>
    </w:r>
    <w:r>
      <w:rPr>
        <w:b/>
        <w:bCs/>
        <w:sz w:val="24"/>
        <w:szCs w:val="24"/>
      </w:rPr>
      <w:fldChar w:fldCharType="end"/>
    </w:r>
    <w:r/>
  </w:p>
  <w:p>
    <w:pPr>
      <w:pStyle w:val="1244"/>
      <w:jc w:val="center"/>
      <w:rPr>
        <w:rFonts w:ascii="宋体" w:hAnsi="宋体"/>
      </w:rPr>
    </w:pPr>
    <w:r>
      <w:rPr>
        <w:rFonts w:ascii="宋体" w:hAnsi="宋体"/>
      </w:rPr>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44"/>
      <w:rPr>
        <w:rStyle w:val="1276"/>
      </w:rPr>
      <w:framePr w:wrap="around" w:vAnchor="text" w:hAnchor="margin" w:xAlign="center" w:y="1"/>
    </w:pPr>
    <w:r>
      <w:fldChar w:fldCharType="begin"/>
    </w:r>
    <w:r>
      <w:rPr>
        <w:rStyle w:val="1276"/>
      </w:rPr>
      <w:instrText xml:space="preserve">PAGE  </w:instrText>
    </w:r>
    <w:r>
      <w:fldChar w:fldCharType="separate"/>
    </w:r>
    <w:r>
      <w:rPr>
        <w:rStyle w:val="1276"/>
      </w:rPr>
      <w:t xml:space="preserve">46</w:t>
    </w:r>
    <w:r>
      <w:fldChar w:fldCharType="end"/>
    </w:r>
    <w:r>
      <w:rPr>
        <w:rStyle w:val="1276"/>
      </w:rPr>
    </w:r>
    <w:r/>
  </w:p>
  <w:p>
    <w:pPr>
      <w:pStyle w:val="1244"/>
    </w:pPr>
    <w:r/>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44"/>
    </w:pPr>
    <w:r/>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44"/>
      <w:jc w:val="center"/>
    </w:pPr>
    <w:r>
      <w:rPr>
        <w:lang w:val="zh-CN"/>
      </w:rPr>
      <w:t xml:space="preserve"> </w:t>
    </w:r>
    <w:r>
      <w:rPr>
        <w:b/>
        <w:bCs/>
        <w:sz w:val="24"/>
        <w:szCs w:val="24"/>
      </w:rPr>
      <w:fldChar w:fldCharType="begin"/>
    </w:r>
    <w:r>
      <w:rPr>
        <w:b/>
        <w:bCs/>
      </w:rPr>
      <w:instrText xml:space="preserve">PAGE</w:instrText>
    </w:r>
    <w:r>
      <w:rPr>
        <w:b/>
        <w:bCs/>
        <w:sz w:val="24"/>
        <w:szCs w:val="24"/>
      </w:rPr>
      <w:fldChar w:fldCharType="separate"/>
    </w:r>
    <w:r>
      <w:rPr>
        <w:b/>
        <w:bCs/>
      </w:rPr>
      <w:t xml:space="preserve">25</w:t>
    </w:r>
    <w:r>
      <w:rPr>
        <w:b/>
        <w:bCs/>
        <w:sz w:val="24"/>
        <w:szCs w:val="24"/>
      </w:rPr>
      <w:fldChar w:fldCharType="end"/>
    </w:r>
    <w:r>
      <w:rPr>
        <w:lang w:val="zh-CN"/>
      </w:rPr>
      <w:t xml:space="preserve"> / </w:t>
    </w:r>
    <w:r>
      <w:rPr>
        <w:b/>
        <w:bCs/>
        <w:sz w:val="24"/>
        <w:szCs w:val="24"/>
      </w:rPr>
      <w:fldChar w:fldCharType="begin"/>
    </w:r>
    <w:r>
      <w:rPr>
        <w:b/>
        <w:bCs/>
      </w:rPr>
      <w:instrText xml:space="preserve">NUMPAGES</w:instrText>
    </w:r>
    <w:r>
      <w:rPr>
        <w:b/>
        <w:bCs/>
        <w:sz w:val="24"/>
        <w:szCs w:val="24"/>
      </w:rPr>
      <w:fldChar w:fldCharType="separate"/>
    </w:r>
    <w:r>
      <w:rPr>
        <w:b/>
        <w:bCs/>
      </w:rPr>
      <w:t xml:space="preserve">44</w:t>
    </w:r>
    <w:r>
      <w:rPr>
        <w:b/>
        <w:bCs/>
        <w:sz w:val="24"/>
        <w:szCs w:val="24"/>
      </w:rPr>
      <w:fldChar w:fldCharType="end"/>
    </w:r>
    <w:r/>
  </w:p>
  <w:p>
    <w:pPr>
      <w:pStyle w:val="1244"/>
      <w:jc w:val="center"/>
      <w:rPr>
        <w:rFonts w:ascii="宋体" w:hAnsi="宋体"/>
      </w:rPr>
    </w:pPr>
    <w:r>
      <w:rPr>
        <w:rFonts w:ascii="宋体" w:hAnsi="宋体"/>
      </w:rPr>
    </w:r>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44"/>
      <w:rPr>
        <w:rStyle w:val="1276"/>
      </w:rPr>
      <w:framePr w:wrap="around" w:vAnchor="text" w:hAnchor="margin" w:xAlign="center" w:y="1"/>
    </w:pPr>
    <w:r>
      <w:fldChar w:fldCharType="begin"/>
    </w:r>
    <w:r>
      <w:rPr>
        <w:rStyle w:val="1276"/>
      </w:rPr>
      <w:instrText xml:space="preserve">PAGE  </w:instrText>
    </w:r>
    <w:r>
      <w:fldChar w:fldCharType="separate"/>
    </w:r>
    <w:r>
      <w:rPr>
        <w:rStyle w:val="1276"/>
      </w:rPr>
      <w:t xml:space="preserve">46</w:t>
    </w:r>
    <w:r>
      <w:fldChar w:fldCharType="end"/>
    </w:r>
    <w:r>
      <w:rPr>
        <w:rStyle w:val="1276"/>
      </w:rPr>
    </w:r>
    <w:r/>
  </w:p>
  <w:p>
    <w:pPr>
      <w:pStyle w:val="1244"/>
    </w:pPr>
    <w:r/>
    <w: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44"/>
    </w:pPr>
    <w:r/>
    <w: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44"/>
      <w:jc w:val="center"/>
    </w:pPr>
    <w:r>
      <w:rPr>
        <w:lang w:val="zh-CN"/>
      </w:rPr>
      <w:t xml:space="preserve"> </w:t>
    </w:r>
    <w:r>
      <w:rPr>
        <w:b/>
        <w:bCs/>
        <w:sz w:val="24"/>
        <w:szCs w:val="24"/>
      </w:rPr>
      <w:fldChar w:fldCharType="begin"/>
    </w:r>
    <w:r>
      <w:rPr>
        <w:b/>
        <w:bCs/>
      </w:rPr>
      <w:instrText xml:space="preserve">PAGE</w:instrText>
    </w:r>
    <w:r>
      <w:rPr>
        <w:b/>
        <w:bCs/>
        <w:sz w:val="24"/>
        <w:szCs w:val="24"/>
      </w:rPr>
      <w:fldChar w:fldCharType="separate"/>
    </w:r>
    <w:r>
      <w:rPr>
        <w:b/>
        <w:bCs/>
      </w:rPr>
      <w:t xml:space="preserve">32</w:t>
    </w:r>
    <w:r>
      <w:rPr>
        <w:b/>
        <w:bCs/>
        <w:sz w:val="24"/>
        <w:szCs w:val="24"/>
      </w:rPr>
      <w:fldChar w:fldCharType="end"/>
    </w:r>
    <w:r>
      <w:rPr>
        <w:lang w:val="zh-CN"/>
      </w:rPr>
      <w:t xml:space="preserve"> / </w:t>
    </w:r>
    <w:r>
      <w:rPr>
        <w:b/>
        <w:bCs/>
        <w:sz w:val="24"/>
        <w:szCs w:val="24"/>
      </w:rPr>
      <w:fldChar w:fldCharType="begin"/>
    </w:r>
    <w:r>
      <w:rPr>
        <w:b/>
        <w:bCs/>
      </w:rPr>
      <w:instrText xml:space="preserve">NUMPAGES</w:instrText>
    </w:r>
    <w:r>
      <w:rPr>
        <w:b/>
        <w:bCs/>
        <w:sz w:val="24"/>
        <w:szCs w:val="24"/>
      </w:rPr>
      <w:fldChar w:fldCharType="separate"/>
    </w:r>
    <w:r>
      <w:rPr>
        <w:b/>
        <w:bCs/>
      </w:rPr>
      <w:t xml:space="preserve">44</w:t>
    </w:r>
    <w:r>
      <w:rPr>
        <w:b/>
        <w:bCs/>
        <w:sz w:val="24"/>
        <w:szCs w:val="24"/>
      </w:rPr>
      <w:fldChar w:fldCharType="end"/>
    </w:r>
    <w:r/>
  </w:p>
  <w:p>
    <w:pPr>
      <w:pStyle w:val="1244"/>
      <w:jc w:val="center"/>
      <w:rPr>
        <w:rFonts w:ascii="宋体" w:hAnsi="宋体"/>
      </w:rPr>
    </w:pPr>
    <w:r>
      <w:rPr>
        <w:rFonts w:ascii="宋体" w:hAnsi="宋体"/>
      </w:rPr>
    </w:r>
    <w:r/>
  </w:p>
</w:ftr>
</file>

<file path=word/footer1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44"/>
      <w:rPr>
        <w:rStyle w:val="1276"/>
      </w:rPr>
      <w:framePr w:wrap="around" w:vAnchor="text" w:hAnchor="margin" w:xAlign="center" w:y="1"/>
    </w:pPr>
    <w:r>
      <w:fldChar w:fldCharType="begin"/>
    </w:r>
    <w:r>
      <w:rPr>
        <w:rStyle w:val="1276"/>
      </w:rPr>
      <w:instrText xml:space="preserve">PAGE  </w:instrText>
    </w:r>
    <w:r>
      <w:fldChar w:fldCharType="separate"/>
    </w:r>
    <w:r>
      <w:rPr>
        <w:rStyle w:val="1276"/>
      </w:rPr>
      <w:t xml:space="preserve">46</w:t>
    </w:r>
    <w:r>
      <w:fldChar w:fldCharType="end"/>
    </w:r>
    <w:r>
      <w:rPr>
        <w:rStyle w:val="1276"/>
      </w:rPr>
    </w:r>
    <w:r/>
  </w:p>
  <w:p>
    <w:pPr>
      <w:pStyle w:val="1244"/>
    </w:pPr>
    <w:r/>
    <w:r/>
  </w:p>
</w:ftr>
</file>

<file path=word/footer1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44"/>
    </w:pPr>
    <w:r/>
    <w:r/>
  </w:p>
</w:ftr>
</file>

<file path=word/footer1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44"/>
      <w:jc w:val="center"/>
    </w:pPr>
    <w:r>
      <w:rPr>
        <w:lang w:val="zh-CN"/>
      </w:rPr>
      <w:t xml:space="preserve"> </w:t>
    </w:r>
    <w:r>
      <w:rPr>
        <w:b/>
        <w:bCs/>
        <w:sz w:val="24"/>
        <w:szCs w:val="24"/>
      </w:rPr>
      <w:fldChar w:fldCharType="begin"/>
    </w:r>
    <w:r>
      <w:rPr>
        <w:b/>
        <w:bCs/>
      </w:rPr>
      <w:instrText xml:space="preserve">PAGE</w:instrText>
    </w:r>
    <w:r>
      <w:rPr>
        <w:b/>
        <w:bCs/>
        <w:sz w:val="24"/>
        <w:szCs w:val="24"/>
      </w:rPr>
      <w:fldChar w:fldCharType="separate"/>
    </w:r>
    <w:r>
      <w:rPr>
        <w:b/>
        <w:bCs/>
      </w:rPr>
      <w:t xml:space="preserve">36</w:t>
    </w:r>
    <w:r>
      <w:rPr>
        <w:b/>
        <w:bCs/>
        <w:sz w:val="24"/>
        <w:szCs w:val="24"/>
      </w:rPr>
      <w:fldChar w:fldCharType="end"/>
    </w:r>
    <w:r>
      <w:rPr>
        <w:lang w:val="zh-CN"/>
      </w:rPr>
      <w:t xml:space="preserve"> / </w:t>
    </w:r>
    <w:r>
      <w:rPr>
        <w:b/>
        <w:bCs/>
        <w:sz w:val="24"/>
        <w:szCs w:val="24"/>
      </w:rPr>
      <w:fldChar w:fldCharType="begin"/>
    </w:r>
    <w:r>
      <w:rPr>
        <w:b/>
        <w:bCs/>
      </w:rPr>
      <w:instrText xml:space="preserve">NUMPAGES</w:instrText>
    </w:r>
    <w:r>
      <w:rPr>
        <w:b/>
        <w:bCs/>
        <w:sz w:val="24"/>
        <w:szCs w:val="24"/>
      </w:rPr>
      <w:fldChar w:fldCharType="separate"/>
    </w:r>
    <w:r>
      <w:rPr>
        <w:b/>
        <w:bCs/>
      </w:rPr>
      <w:t xml:space="preserve">44</w:t>
    </w:r>
    <w:r>
      <w:rPr>
        <w:b/>
        <w:bCs/>
        <w:sz w:val="24"/>
        <w:szCs w:val="24"/>
      </w:rPr>
      <w:fldChar w:fldCharType="end"/>
    </w:r>
    <w:r/>
  </w:p>
  <w:p>
    <w:pPr>
      <w:pStyle w:val="1605"/>
      <w:jc w:val="center"/>
      <w:rPr>
        <w:rFonts w:ascii="宋体" w:hAnsi="宋体"/>
      </w:rPr>
    </w:pPr>
    <w:r>
      <w:rPr>
        <w:rFonts w:ascii="宋体" w:hAnsi="宋体"/>
      </w:rPr>
    </w:r>
    <w:r/>
  </w:p>
</w:ftr>
</file>

<file path=word/footer1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605"/>
      <w:rPr>
        <w:rStyle w:val="1606"/>
      </w:rPr>
      <w:framePr w:wrap="around" w:vAnchor="text" w:hAnchor="margin" w:xAlign="center" w:y="1"/>
    </w:pPr>
    <w:r>
      <w:fldChar w:fldCharType="begin"/>
    </w:r>
    <w:r>
      <w:rPr>
        <w:rStyle w:val="1606"/>
      </w:rPr>
      <w:instrText xml:space="preserve">PAGE  </w:instrText>
    </w:r>
    <w:r>
      <w:fldChar w:fldCharType="separate"/>
    </w:r>
    <w:r>
      <w:rPr>
        <w:rStyle w:val="1606"/>
      </w:rPr>
      <w:t xml:space="preserve">46</w:t>
    </w:r>
    <w:r>
      <w:fldChar w:fldCharType="end"/>
    </w:r>
    <w:r>
      <w:rPr>
        <w:rStyle w:val="1606"/>
      </w:rPr>
    </w:r>
    <w:r/>
  </w:p>
  <w:p>
    <w:pPr>
      <w:pStyle w:val="1605"/>
    </w:pPr>
    <w:r/>
    <w:r/>
  </w:p>
</w:ftr>
</file>

<file path=word/footer1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605"/>
    </w:pPr>
    <w:r/>
    <w:r/>
  </w:p>
</w:ftr>
</file>

<file path=word/footer2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44"/>
      <w:jc w:val="center"/>
    </w:pPr>
    <w:r>
      <w:rPr>
        <w:lang w:val="zh-CN"/>
      </w:rPr>
      <w:t xml:space="preserve"> </w:t>
    </w:r>
    <w:r>
      <w:rPr>
        <w:b/>
        <w:bCs/>
        <w:sz w:val="24"/>
        <w:szCs w:val="24"/>
      </w:rPr>
      <w:fldChar w:fldCharType="begin"/>
    </w:r>
    <w:r>
      <w:rPr>
        <w:b/>
        <w:bCs/>
      </w:rPr>
      <w:instrText xml:space="preserve">PAGE</w:instrText>
    </w:r>
    <w:r>
      <w:rPr>
        <w:b/>
        <w:bCs/>
        <w:sz w:val="24"/>
        <w:szCs w:val="24"/>
      </w:rPr>
      <w:fldChar w:fldCharType="separate"/>
    </w:r>
    <w:r>
      <w:rPr>
        <w:b/>
        <w:bCs/>
      </w:rPr>
      <w:t xml:space="preserve">43</w:t>
    </w:r>
    <w:r>
      <w:rPr>
        <w:b/>
        <w:bCs/>
        <w:sz w:val="24"/>
        <w:szCs w:val="24"/>
      </w:rPr>
      <w:fldChar w:fldCharType="end"/>
    </w:r>
    <w:r>
      <w:rPr>
        <w:lang w:val="zh-CN"/>
      </w:rPr>
      <w:t xml:space="preserve"> / </w:t>
    </w:r>
    <w:r>
      <w:rPr>
        <w:b/>
        <w:bCs/>
        <w:sz w:val="24"/>
        <w:szCs w:val="24"/>
      </w:rPr>
      <w:fldChar w:fldCharType="begin"/>
    </w:r>
    <w:r>
      <w:rPr>
        <w:b/>
        <w:bCs/>
      </w:rPr>
      <w:instrText xml:space="preserve">NUMPAGES</w:instrText>
    </w:r>
    <w:r>
      <w:rPr>
        <w:b/>
        <w:bCs/>
        <w:sz w:val="24"/>
        <w:szCs w:val="24"/>
      </w:rPr>
      <w:fldChar w:fldCharType="separate"/>
    </w:r>
    <w:r>
      <w:rPr>
        <w:b/>
        <w:bCs/>
      </w:rPr>
      <w:t xml:space="preserve">44</w:t>
    </w:r>
    <w:r>
      <w:rPr>
        <w:b/>
        <w:bCs/>
        <w:sz w:val="24"/>
        <w:szCs w:val="24"/>
      </w:rPr>
      <w:fldChar w:fldCharType="end"/>
    </w:r>
    <w:r/>
  </w:p>
  <w:p>
    <w:pPr>
      <w:pStyle w:val="1244"/>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47"/>
      <w:jc w:val="both"/>
      <w:rPr>
        <w:rFonts w:hint="eastAsia" w:eastAsia="宋体"/>
      </w:rPr>
    </w:pPr>
    <w:r>
      <w:rPr>
        <w:rFonts w:hint="eastAsia" w:ascii="宋体" w:hAnsi="宋体" w:eastAsia="宋体"/>
      </w:rPr>
      <w:t xml:space="preserve">编号：</w:t>
    </w:r>
    <w:r>
      <w:rPr>
        <w:rFonts w:ascii="宋体" w:hAnsi="宋体" w:eastAsia="宋体"/>
      </w:rPr>
      <w:t xml:space="preserve">JSZC-320583-WTJS-G2026-0001</w:t>
    </w:r>
    <w:r>
      <w:rPr>
        <w:rFonts w:hint="eastAsia" w:ascii="宋体" w:hAnsi="宋体" w:eastAsia="宋体"/>
      </w:rPr>
      <w:t xml:space="preserve">                                            苏州伟拓公开招标文件</w:t>
    </w:r>
    <w:r>
      <w:rPr>
        <w:rFonts w:hint="eastAsia" w:eastAsia="宋体"/>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604"/>
      <w:jc w:val="left"/>
      <w:rPr>
        <w:rFonts w:ascii="宋体" w:hAnsi="宋体" w:eastAsia="宋体" w:cs="宋体"/>
        <w:sz w:val="21"/>
        <w:szCs w:val="21"/>
      </w:rPr>
      <w:pBdr>
        <w:bottom w:val="single" w:color="000000" w:sz="4" w:space="0"/>
      </w:pBdr>
    </w:pPr>
    <w:r>
      <w:rPr>
        <w:rFonts w:ascii="宋体" w:hAnsi="宋体" w:eastAsia="宋体" w:cs="宋体"/>
        <w:sz w:val="21"/>
        <w:szCs w:val="21"/>
      </w:r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47"/>
      <w:jc w:val="both"/>
      <w:rPr>
        <w:rFonts w:hint="eastAsia" w:eastAsia="宋体"/>
      </w:rPr>
    </w:pPr>
    <w:r>
      <w:rPr>
        <w:rFonts w:hint="eastAsia" w:ascii="宋体" w:hAnsi="宋体" w:eastAsia="宋体"/>
      </w:rPr>
      <w:t xml:space="preserve">编号：</w:t>
    </w:r>
    <w:r>
      <w:rPr>
        <w:rFonts w:ascii="宋体" w:hAnsi="宋体" w:eastAsia="宋体"/>
      </w:rPr>
      <w:t xml:space="preserve">JSZC-320583-WTJS-G2026-0001</w:t>
    </w:r>
    <w:r>
      <w:rPr>
        <w:rFonts w:hint="eastAsia" w:ascii="宋体" w:hAnsi="宋体" w:eastAsia="宋体"/>
      </w:rPr>
      <w:t xml:space="preserve">                                               苏州伟拓公开招标文件</w:t>
    </w:r>
    <w:r>
      <w:rPr>
        <w:rFonts w:hint="eastAsia" w:eastAsia="宋体"/>
      </w:r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47"/>
    </w:p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47"/>
      <w:jc w:val="both"/>
    </w:pPr>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47"/>
      <w:jc w:val="both"/>
      <w:rPr>
        <w:rFonts w:hint="eastAsia" w:eastAsia="宋体"/>
      </w:rPr>
    </w:pPr>
    <w:r>
      <w:rPr>
        <w:rFonts w:hint="eastAsia" w:ascii="宋体" w:hAnsi="宋体" w:eastAsia="宋体"/>
      </w:rPr>
      <w:t xml:space="preserve">编号：</w:t>
    </w:r>
    <w:r>
      <w:rPr>
        <w:rFonts w:ascii="宋体" w:hAnsi="宋体" w:eastAsia="宋体"/>
      </w:rPr>
      <w:t xml:space="preserve">JSZC-320583-WTJS-G202</w:t>
    </w:r>
    <w:r>
      <w:rPr>
        <w:rFonts w:ascii="宋体" w:hAnsi="宋体" w:eastAsia="宋体"/>
      </w:rPr>
      <w:t xml:space="preserve">6-0001</w:t>
    </w:r>
    <w:r>
      <w:rPr>
        <w:rFonts w:hint="eastAsia" w:ascii="宋体" w:hAnsi="宋体" w:eastAsia="宋体"/>
      </w:rPr>
      <w:t xml:space="preserve">                                               苏州伟拓公开招标文件</w:t>
    </w:r>
    <w:r>
      <w:rPr>
        <w:rFonts w:hint="eastAsia" w:eastAsia="宋体"/>
      </w:rPr>
    </w:r>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47"/>
    </w:pPr>
    <w:r/>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47"/>
      <w:jc w:val="both"/>
    </w:pPr>
    <w:r/>
    <w: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47"/>
      <w:jc w:val="both"/>
      <w:rPr>
        <w:rFonts w:hint="eastAsia" w:eastAsia="宋体"/>
      </w:rPr>
    </w:pPr>
    <w:r>
      <w:rPr>
        <w:rFonts w:hint="eastAsia" w:ascii="宋体" w:hAnsi="宋体" w:eastAsia="宋体"/>
      </w:rPr>
      <w:t xml:space="preserve">编号：</w:t>
    </w:r>
    <w:r>
      <w:rPr>
        <w:rFonts w:ascii="宋体" w:hAnsi="宋体" w:eastAsia="宋体"/>
      </w:rPr>
      <w:t xml:space="preserve">JSZC-320583-WTJS-G2026-0001</w:t>
    </w:r>
    <w:r>
      <w:rPr>
        <w:rFonts w:hint="eastAsia" w:ascii="宋体" w:hAnsi="宋体" w:eastAsia="宋体"/>
      </w:rPr>
      <w:t xml:space="preserve">                                               苏州伟拓公开招标文件</w:t>
    </w:r>
    <w:r>
      <w:rPr>
        <w:rFonts w:hint="eastAsia" w:eastAsia="宋体"/>
      </w:rPr>
    </w:r>
    <w: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47"/>
    </w:pPr>
    <w:r/>
    <w: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47"/>
      <w:jc w:val="both"/>
    </w:pPr>
    <w:r/>
    <w: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47"/>
      <w:jc w:val="both"/>
      <w:rPr>
        <w:rFonts w:hint="eastAsia" w:eastAsia="宋体"/>
      </w:rPr>
    </w:pPr>
    <w:r>
      <w:rPr>
        <w:rFonts w:hint="eastAsia" w:ascii="宋体" w:hAnsi="宋体" w:eastAsia="宋体"/>
      </w:rPr>
      <w:t xml:space="preserve">编号：</w:t>
    </w:r>
    <w:r>
      <w:rPr>
        <w:rFonts w:ascii="宋体" w:hAnsi="宋体" w:eastAsia="宋体"/>
      </w:rPr>
      <w:t xml:space="preserve">JSZC-320583-WTJS-G2026-0001</w:t>
    </w:r>
    <w:r>
      <w:rPr>
        <w:rFonts w:hint="eastAsia" w:ascii="宋体" w:hAnsi="宋体" w:eastAsia="宋体"/>
      </w:rPr>
      <w:t xml:space="preserve">                                               苏州伟拓公开招标文件</w:t>
    </w:r>
    <w:r>
      <w:rPr>
        <w:rFonts w:hint="eastAsia" w:eastAsia="宋体"/>
      </w:rPr>
    </w:r>
    <w: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47"/>
    </w:pPr>
    <w:r/>
    <w:r/>
  </w:p>
</w:hdr>
</file>

<file path=word/header1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47"/>
      <w:jc w:val="both"/>
    </w:pPr>
    <w:r/>
    <w:r/>
  </w:p>
</w:hdr>
</file>

<file path=word/header1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47"/>
      <w:jc w:val="both"/>
      <w:rPr>
        <w:rFonts w:eastAsia="宋体"/>
      </w:rPr>
    </w:pPr>
    <w:r>
      <w:rPr>
        <w:rFonts w:hint="eastAsia" w:ascii="宋体" w:hAnsi="宋体" w:eastAsia="宋体"/>
      </w:rPr>
      <w:t xml:space="preserve">编号：</w:t>
    </w:r>
    <w:r>
      <w:rPr>
        <w:rFonts w:ascii="宋体" w:hAnsi="宋体" w:eastAsia="宋体"/>
      </w:rPr>
      <w:t xml:space="preserve">JSZC-320583-WTJS-G2026-0001</w:t>
    </w:r>
    <w:r>
      <w:rPr>
        <w:rFonts w:hint="eastAsia" w:ascii="宋体" w:hAnsi="宋体" w:eastAsia="宋体"/>
      </w:rPr>
      <w:t xml:space="preserve">                                               苏州伟拓公开招标文件</w:t>
    </w:r>
    <w:r>
      <w:rPr>
        <w:rFonts w:eastAsia="宋体"/>
      </w:rPr>
    </w:r>
    <w:r/>
  </w:p>
</w:hdr>
</file>

<file path=word/header1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604"/>
    </w:pPr>
    <w:r/>
    <w:r/>
  </w:p>
</w:hdr>
</file>

<file path=word/header1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604"/>
      <w:jc w:val="both"/>
    </w:pPr>
    <w:r/>
    <w:r/>
  </w:p>
</w:hdr>
</file>

<file path=word/header1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47"/>
      <w:jc w:val="both"/>
      <w:rPr>
        <w:rFonts w:hint="eastAsia" w:eastAsia="宋体"/>
      </w:rPr>
    </w:pPr>
    <w:r>
      <w:rPr>
        <w:rFonts w:hint="eastAsia" w:ascii="宋体" w:hAnsi="宋体" w:eastAsia="宋体"/>
      </w:rPr>
      <w:t xml:space="preserve">编号：</w:t>
    </w:r>
    <w:r>
      <w:rPr>
        <w:rFonts w:ascii="宋体" w:hAnsi="宋体" w:eastAsia="宋体"/>
      </w:rPr>
      <w:t xml:space="preserve">JSZC-320583-WTJS-G202</w:t>
    </w:r>
    <w:r>
      <w:rPr>
        <w:rFonts w:ascii="宋体" w:hAnsi="宋体" w:eastAsia="宋体"/>
      </w:rPr>
      <w:t xml:space="preserve">6</w:t>
    </w:r>
    <w:r>
      <w:rPr>
        <w:rFonts w:ascii="宋体" w:hAnsi="宋体" w:eastAsia="宋体"/>
      </w:rPr>
      <w:t xml:space="preserve">-000</w:t>
    </w:r>
    <w:r>
      <w:rPr>
        <w:rFonts w:ascii="宋体" w:hAnsi="宋体" w:eastAsia="宋体"/>
      </w:rPr>
      <w:t xml:space="preserve">1</w:t>
    </w:r>
    <w:r>
      <w:rPr>
        <w:rFonts w:hint="eastAsia" w:ascii="宋体" w:hAnsi="宋体" w:eastAsia="宋体"/>
      </w:rPr>
      <w:t xml:space="preserve">                                            苏州伟拓公开招标文件</w:t>
    </w:r>
    <w:r>
      <w:rPr>
        <w:rFonts w:hint="eastAsia" w:eastAsia="宋体"/>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decimal"/>
      <w:isLgl w:val="false"/>
      <w:suff w:val="nothing"/>
      <w:lvlText w:val="%1、"/>
      <w:lvlJc w:val="left"/>
      <w:pPr>
        <w:pStyle w:val="1192"/>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pStyle w:val="1192"/>
        <w:ind w:left="360" w:hanging="360"/>
      </w:pPr>
    </w:lvl>
    <w:lvl w:ilvl="1">
      <w:start w:val="1"/>
      <w:numFmt w:val="lowerLetter"/>
      <w:isLgl w:val="false"/>
      <w:suff w:val="tab"/>
      <w:lvlText w:val="%2)"/>
      <w:lvlJc w:val="left"/>
      <w:pPr>
        <w:pStyle w:val="1192"/>
        <w:ind w:left="840" w:hanging="420"/>
      </w:pPr>
    </w:lvl>
    <w:lvl w:ilvl="2">
      <w:start w:val="1"/>
      <w:numFmt w:val="lowerRoman"/>
      <w:isLgl w:val="false"/>
      <w:suff w:val="tab"/>
      <w:lvlText w:val="%3."/>
      <w:lvlJc w:val="right"/>
      <w:pPr>
        <w:pStyle w:val="1192"/>
        <w:ind w:left="1260" w:hanging="420"/>
      </w:pPr>
    </w:lvl>
    <w:lvl w:ilvl="3">
      <w:start w:val="1"/>
      <w:numFmt w:val="decimal"/>
      <w:isLgl w:val="false"/>
      <w:suff w:val="tab"/>
      <w:lvlText w:val="%4."/>
      <w:lvlJc w:val="left"/>
      <w:pPr>
        <w:pStyle w:val="1192"/>
        <w:ind w:left="1680" w:hanging="420"/>
      </w:pPr>
    </w:lvl>
    <w:lvl w:ilvl="4">
      <w:start w:val="1"/>
      <w:numFmt w:val="lowerLetter"/>
      <w:isLgl w:val="false"/>
      <w:suff w:val="tab"/>
      <w:lvlText w:val="%5)"/>
      <w:lvlJc w:val="left"/>
      <w:pPr>
        <w:pStyle w:val="1192"/>
        <w:ind w:left="2100" w:hanging="420"/>
      </w:pPr>
    </w:lvl>
    <w:lvl w:ilvl="5">
      <w:start w:val="1"/>
      <w:numFmt w:val="lowerRoman"/>
      <w:isLgl w:val="false"/>
      <w:suff w:val="tab"/>
      <w:lvlText w:val="%6."/>
      <w:lvlJc w:val="right"/>
      <w:pPr>
        <w:pStyle w:val="1192"/>
        <w:ind w:left="2520" w:hanging="420"/>
      </w:pPr>
    </w:lvl>
    <w:lvl w:ilvl="6">
      <w:start w:val="1"/>
      <w:numFmt w:val="decimal"/>
      <w:isLgl w:val="false"/>
      <w:suff w:val="tab"/>
      <w:lvlText w:val="%7."/>
      <w:lvlJc w:val="left"/>
      <w:pPr>
        <w:pStyle w:val="1192"/>
        <w:ind w:left="2940" w:hanging="420"/>
      </w:pPr>
    </w:lvl>
    <w:lvl w:ilvl="7">
      <w:start w:val="1"/>
      <w:numFmt w:val="lowerLetter"/>
      <w:isLgl w:val="false"/>
      <w:suff w:val="tab"/>
      <w:lvlText w:val="%8)"/>
      <w:lvlJc w:val="left"/>
      <w:pPr>
        <w:pStyle w:val="1192"/>
        <w:ind w:left="3360" w:hanging="420"/>
      </w:pPr>
    </w:lvl>
    <w:lvl w:ilvl="8">
      <w:start w:val="1"/>
      <w:numFmt w:val="lowerRoman"/>
      <w:isLgl w:val="false"/>
      <w:suff w:val="tab"/>
      <w:lvlText w:val="%9."/>
      <w:lvlJc w:val="right"/>
      <w:pPr>
        <w:pStyle w:val="1192"/>
        <w:ind w:left="3780" w:hanging="420"/>
      </w:pPr>
    </w:lvl>
  </w:abstractNum>
  <w:abstractNum w:abstractNumId="2">
    <w:multiLevelType w:val="hybridMultilevel"/>
    <w:lvl w:ilvl="0">
      <w:start w:val="1"/>
      <w:numFmt w:val="decimal"/>
      <w:isLgl w:val="false"/>
      <w:suff w:val="tab"/>
      <w:lvlText w:val="%1."/>
      <w:lvlJc w:val="left"/>
      <w:pPr>
        <w:pStyle w:val="1192"/>
        <w:ind w:left="720" w:hanging="360"/>
      </w:pPr>
    </w:lvl>
    <w:lvl w:ilvl="1">
      <w:start w:val="1"/>
      <w:numFmt w:val="lowerLetter"/>
      <w:isLgl w:val="false"/>
      <w:suff w:val="tab"/>
      <w:lvlText w:val="%2."/>
      <w:lvlJc w:val="left"/>
      <w:pPr>
        <w:pStyle w:val="1192"/>
        <w:ind w:left="1440" w:hanging="360"/>
      </w:pPr>
    </w:lvl>
    <w:lvl w:ilvl="2">
      <w:start w:val="1"/>
      <w:numFmt w:val="lowerRoman"/>
      <w:isLgl w:val="false"/>
      <w:suff w:val="tab"/>
      <w:lvlText w:val="%3."/>
      <w:lvlJc w:val="right"/>
      <w:pPr>
        <w:pStyle w:val="1192"/>
        <w:ind w:left="2160" w:hanging="180"/>
      </w:pPr>
    </w:lvl>
    <w:lvl w:ilvl="3">
      <w:start w:val="1"/>
      <w:numFmt w:val="decimal"/>
      <w:isLgl w:val="false"/>
      <w:suff w:val="tab"/>
      <w:lvlText w:val="%4."/>
      <w:lvlJc w:val="left"/>
      <w:pPr>
        <w:pStyle w:val="1192"/>
        <w:ind w:left="2880" w:hanging="360"/>
      </w:pPr>
    </w:lvl>
    <w:lvl w:ilvl="4">
      <w:start w:val="1"/>
      <w:numFmt w:val="lowerLetter"/>
      <w:isLgl w:val="false"/>
      <w:suff w:val="tab"/>
      <w:lvlText w:val="%5."/>
      <w:lvlJc w:val="left"/>
      <w:pPr>
        <w:pStyle w:val="1192"/>
        <w:ind w:left="3600" w:hanging="360"/>
      </w:pPr>
    </w:lvl>
    <w:lvl w:ilvl="5">
      <w:start w:val="1"/>
      <w:numFmt w:val="lowerRoman"/>
      <w:isLgl w:val="false"/>
      <w:suff w:val="tab"/>
      <w:lvlText w:val="%6."/>
      <w:lvlJc w:val="right"/>
      <w:pPr>
        <w:pStyle w:val="1192"/>
        <w:ind w:left="4320" w:hanging="180"/>
      </w:pPr>
    </w:lvl>
    <w:lvl w:ilvl="6">
      <w:start w:val="1"/>
      <w:numFmt w:val="decimal"/>
      <w:isLgl w:val="false"/>
      <w:suff w:val="tab"/>
      <w:lvlText w:val="%7."/>
      <w:lvlJc w:val="left"/>
      <w:pPr>
        <w:pStyle w:val="1192"/>
        <w:ind w:left="5040" w:hanging="360"/>
      </w:pPr>
    </w:lvl>
    <w:lvl w:ilvl="7">
      <w:start w:val="1"/>
      <w:numFmt w:val="lowerLetter"/>
      <w:isLgl w:val="false"/>
      <w:suff w:val="tab"/>
      <w:lvlText w:val="%8."/>
      <w:lvlJc w:val="left"/>
      <w:pPr>
        <w:pStyle w:val="1192"/>
        <w:ind w:left="5760" w:hanging="360"/>
      </w:pPr>
    </w:lvl>
    <w:lvl w:ilvl="8">
      <w:start w:val="1"/>
      <w:numFmt w:val="lowerRoman"/>
      <w:isLgl w:val="false"/>
      <w:suff w:val="tab"/>
      <w:lvlText w:val="%9."/>
      <w:lvlJc w:val="right"/>
      <w:pPr>
        <w:pStyle w:val="1192"/>
        <w:ind w:left="6480" w:hanging="180"/>
      </w:pPr>
    </w:lvl>
  </w:abstractNum>
  <w:abstractNum w:abstractNumId="3">
    <w:multiLevelType w:val="hybridMultilevel"/>
    <w:lvl w:ilvl="0">
      <w:start w:val="1"/>
      <w:numFmt w:val="decimal"/>
      <w:isLgl w:val="false"/>
      <w:suff w:val="tab"/>
      <w:lvlText w:val="%1、"/>
      <w:lvlJc w:val="left"/>
      <w:pPr>
        <w:pStyle w:val="1192"/>
        <w:ind w:left="425" w:hanging="425"/>
      </w:pPr>
      <w:rPr>
        <w:rFonts w:hint="eastAsia"/>
      </w:rPr>
    </w:lvl>
    <w:lvl w:ilvl="1">
      <w:start w:val="1"/>
      <w:numFmt w:val="decimal"/>
      <w:isLgl w:val="false"/>
      <w:suff w:val="tab"/>
      <w:lvlText w:val="%1.%2"/>
      <w:lvlJc w:val="left"/>
      <w:pPr>
        <w:pStyle w:val="1192"/>
        <w:ind w:left="5244" w:hanging="567"/>
      </w:pPr>
    </w:lvl>
    <w:lvl w:ilvl="2">
      <w:start w:val="1"/>
      <w:numFmt w:val="decimal"/>
      <w:isLgl w:val="false"/>
      <w:suff w:val="tab"/>
      <w:lvlText w:val="%1.%2.%3"/>
      <w:lvlJc w:val="left"/>
      <w:pPr>
        <w:pStyle w:val="1192"/>
        <w:ind w:left="1418" w:hanging="567"/>
      </w:pPr>
    </w:lvl>
    <w:lvl w:ilvl="3">
      <w:start w:val="1"/>
      <w:numFmt w:val="decimal"/>
      <w:isLgl w:val="false"/>
      <w:suff w:val="tab"/>
      <w:lvlText w:val="%1.%2.%3.%4"/>
      <w:lvlJc w:val="left"/>
      <w:pPr>
        <w:pStyle w:val="1192"/>
        <w:ind w:left="1984" w:hanging="708"/>
      </w:pPr>
    </w:lvl>
    <w:lvl w:ilvl="4">
      <w:start w:val="1"/>
      <w:numFmt w:val="decimal"/>
      <w:isLgl w:val="false"/>
      <w:suff w:val="tab"/>
      <w:lvlText w:val="%1.%2.%3.%4.%5"/>
      <w:lvlJc w:val="left"/>
      <w:pPr>
        <w:pStyle w:val="1192"/>
        <w:ind w:left="2551" w:hanging="850"/>
      </w:pPr>
    </w:lvl>
    <w:lvl w:ilvl="5">
      <w:start w:val="1"/>
      <w:numFmt w:val="decimal"/>
      <w:isLgl w:val="false"/>
      <w:suff w:val="tab"/>
      <w:lvlText w:val="%1.%2.%3.%4.%5.%6"/>
      <w:lvlJc w:val="left"/>
      <w:pPr>
        <w:pStyle w:val="1192"/>
        <w:ind w:left="3260" w:hanging="1134"/>
      </w:pPr>
    </w:lvl>
    <w:lvl w:ilvl="6">
      <w:start w:val="1"/>
      <w:numFmt w:val="decimal"/>
      <w:isLgl w:val="false"/>
      <w:suff w:val="tab"/>
      <w:lvlText w:val="%1.%2.%3.%4.%5.%6.%7"/>
      <w:lvlJc w:val="left"/>
      <w:pPr>
        <w:pStyle w:val="1192"/>
        <w:ind w:left="3827" w:hanging="1276"/>
      </w:pPr>
    </w:lvl>
    <w:lvl w:ilvl="7">
      <w:start w:val="1"/>
      <w:numFmt w:val="decimal"/>
      <w:isLgl w:val="false"/>
      <w:suff w:val="tab"/>
      <w:lvlText w:val="%1.%2.%3.%4.%5.%6.%7.%8"/>
      <w:lvlJc w:val="left"/>
      <w:pPr>
        <w:pStyle w:val="1192"/>
        <w:ind w:left="4394" w:hanging="1418"/>
      </w:pPr>
    </w:lvl>
    <w:lvl w:ilvl="8">
      <w:start w:val="1"/>
      <w:numFmt w:val="decimal"/>
      <w:isLgl w:val="false"/>
      <w:suff w:val="tab"/>
      <w:lvlText w:val="%1.%2.%3.%4.%5.%6.%7.%8.%9"/>
      <w:lvlJc w:val="left"/>
      <w:pPr>
        <w:pStyle w:val="1192"/>
        <w:ind w:left="5102" w:hanging="1700"/>
      </w:pPr>
    </w:lvl>
  </w:abstractNum>
  <w:abstractNum w:abstractNumId="4">
    <w:multiLevelType w:val="hybridMultilevel"/>
    <w:lvl w:ilvl="0">
      <w:start w:val="12"/>
      <w:numFmt w:val="decimal"/>
      <w:isLgl w:val="false"/>
      <w:suff w:val="tab"/>
      <w:lvlText w:val="%1、"/>
      <w:lvlJc w:val="left"/>
      <w:pPr>
        <w:pStyle w:val="1192"/>
        <w:ind w:left="887" w:hanging="465"/>
      </w:pPr>
    </w:lvl>
    <w:lvl w:ilvl="1">
      <w:start w:val="1"/>
      <w:numFmt w:val="lowerLetter"/>
      <w:isLgl w:val="false"/>
      <w:suff w:val="tab"/>
      <w:lvlText w:val="%2)"/>
      <w:lvlJc w:val="left"/>
      <w:pPr>
        <w:pStyle w:val="1192"/>
        <w:ind w:left="1262" w:hanging="420"/>
      </w:pPr>
    </w:lvl>
    <w:lvl w:ilvl="2">
      <w:start w:val="1"/>
      <w:numFmt w:val="lowerRoman"/>
      <w:isLgl w:val="false"/>
      <w:suff w:val="tab"/>
      <w:lvlText w:val="%3."/>
      <w:lvlJc w:val="right"/>
      <w:pPr>
        <w:pStyle w:val="1192"/>
        <w:ind w:left="1682" w:hanging="420"/>
      </w:pPr>
    </w:lvl>
    <w:lvl w:ilvl="3">
      <w:start w:val="1"/>
      <w:numFmt w:val="decimal"/>
      <w:isLgl w:val="false"/>
      <w:suff w:val="tab"/>
      <w:lvlText w:val="%4."/>
      <w:lvlJc w:val="left"/>
      <w:pPr>
        <w:pStyle w:val="1192"/>
        <w:ind w:left="2102" w:hanging="420"/>
      </w:pPr>
    </w:lvl>
    <w:lvl w:ilvl="4">
      <w:start w:val="1"/>
      <w:numFmt w:val="lowerLetter"/>
      <w:isLgl w:val="false"/>
      <w:suff w:val="tab"/>
      <w:lvlText w:val="%5)"/>
      <w:lvlJc w:val="left"/>
      <w:pPr>
        <w:pStyle w:val="1192"/>
        <w:ind w:left="2522" w:hanging="420"/>
      </w:pPr>
    </w:lvl>
    <w:lvl w:ilvl="5">
      <w:start w:val="1"/>
      <w:numFmt w:val="lowerRoman"/>
      <w:isLgl w:val="false"/>
      <w:suff w:val="tab"/>
      <w:lvlText w:val="%6."/>
      <w:lvlJc w:val="right"/>
      <w:pPr>
        <w:pStyle w:val="1192"/>
        <w:ind w:left="2942" w:hanging="420"/>
      </w:pPr>
    </w:lvl>
    <w:lvl w:ilvl="6">
      <w:start w:val="1"/>
      <w:numFmt w:val="decimal"/>
      <w:isLgl w:val="false"/>
      <w:suff w:val="tab"/>
      <w:lvlText w:val="%7."/>
      <w:lvlJc w:val="left"/>
      <w:pPr>
        <w:pStyle w:val="1192"/>
        <w:ind w:left="3362" w:hanging="420"/>
      </w:pPr>
    </w:lvl>
    <w:lvl w:ilvl="7">
      <w:start w:val="1"/>
      <w:numFmt w:val="lowerLetter"/>
      <w:isLgl w:val="false"/>
      <w:suff w:val="tab"/>
      <w:lvlText w:val="%8)"/>
      <w:lvlJc w:val="left"/>
      <w:pPr>
        <w:pStyle w:val="1192"/>
        <w:ind w:left="3782" w:hanging="420"/>
      </w:pPr>
    </w:lvl>
    <w:lvl w:ilvl="8">
      <w:start w:val="1"/>
      <w:numFmt w:val="lowerRoman"/>
      <w:isLgl w:val="false"/>
      <w:suff w:val="tab"/>
      <w:lvlText w:val="%9."/>
      <w:lvlJc w:val="right"/>
      <w:pPr>
        <w:pStyle w:val="1192"/>
        <w:ind w:left="4202" w:hanging="420"/>
      </w:pPr>
    </w:lvl>
  </w:abstractNum>
  <w:abstractNum w:abstractNumId="5">
    <w:multiLevelType w:val="hybridMultilevel"/>
    <w:lvl w:ilvl="0">
      <w:start w:val="6"/>
      <w:numFmt w:val="chineseCounting"/>
      <w:isLgl w:val="false"/>
      <w:suff w:val="space"/>
      <w:lvlText w:val="%1、"/>
      <w:lvlJc w:val="left"/>
      <w:pPr>
        <w:pStyle w:val="1192"/>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2"/>
      <w:numFmt w:val="decimal"/>
      <w:isLgl w:val="false"/>
      <w:suff w:val="nothing"/>
      <w:lvlText w:val="（%1）"/>
      <w:lvlJc w:val="left"/>
      <w:pPr>
        <w:pStyle w:val="1192"/>
      </w:pPr>
    </w:lvl>
    <w:lvl w:ilvl="1">
      <w:start w:val="1"/>
      <w:numFmt w:val="bullet"/>
      <w:isLgl w:val="false"/>
      <w:suff w:val="tab"/>
      <w:lvlText w:val="o"/>
      <w:lvlJc w:val="left"/>
      <w:pPr>
        <w:pStyle w:val="1192"/>
        <w:ind w:left="1440" w:hanging="360"/>
      </w:pPr>
      <w:rPr>
        <w:rFonts w:ascii="Courier New" w:hAnsi="Courier New" w:eastAsia="Courier New" w:cs="Courier New"/>
      </w:rPr>
    </w:lvl>
    <w:lvl w:ilvl="2">
      <w:start w:val="1"/>
      <w:numFmt w:val="bullet"/>
      <w:isLgl w:val="false"/>
      <w:suff w:val="tab"/>
      <w:lvlText w:val="§"/>
      <w:lvlJc w:val="left"/>
      <w:pPr>
        <w:pStyle w:val="1192"/>
        <w:ind w:left="2160" w:hanging="360"/>
      </w:pPr>
      <w:rPr>
        <w:rFonts w:ascii="Wingdings" w:hAnsi="Wingdings" w:eastAsia="Wingdings" w:cs="Wingdings"/>
      </w:rPr>
    </w:lvl>
    <w:lvl w:ilvl="3">
      <w:start w:val="1"/>
      <w:numFmt w:val="bullet"/>
      <w:isLgl w:val="false"/>
      <w:suff w:val="tab"/>
      <w:lvlText w:val="·"/>
      <w:lvlJc w:val="left"/>
      <w:pPr>
        <w:pStyle w:val="1192"/>
        <w:ind w:left="2880" w:hanging="360"/>
      </w:pPr>
      <w:rPr>
        <w:rFonts w:ascii="Symbol" w:hAnsi="Symbol" w:eastAsia="Symbol" w:cs="Symbol"/>
      </w:rPr>
    </w:lvl>
    <w:lvl w:ilvl="4">
      <w:start w:val="1"/>
      <w:numFmt w:val="bullet"/>
      <w:isLgl w:val="false"/>
      <w:suff w:val="tab"/>
      <w:lvlText w:val="o"/>
      <w:lvlJc w:val="left"/>
      <w:pPr>
        <w:pStyle w:val="1192"/>
        <w:ind w:left="3600" w:hanging="360"/>
      </w:pPr>
      <w:rPr>
        <w:rFonts w:ascii="Courier New" w:hAnsi="Courier New" w:eastAsia="Courier New" w:cs="Courier New"/>
      </w:rPr>
    </w:lvl>
    <w:lvl w:ilvl="5">
      <w:start w:val="1"/>
      <w:numFmt w:val="bullet"/>
      <w:isLgl w:val="false"/>
      <w:suff w:val="tab"/>
      <w:lvlText w:val="§"/>
      <w:lvlJc w:val="left"/>
      <w:pPr>
        <w:pStyle w:val="1192"/>
        <w:ind w:left="4320" w:hanging="360"/>
      </w:pPr>
      <w:rPr>
        <w:rFonts w:ascii="Wingdings" w:hAnsi="Wingdings" w:eastAsia="Wingdings" w:cs="Wingdings"/>
      </w:rPr>
    </w:lvl>
    <w:lvl w:ilvl="6">
      <w:start w:val="1"/>
      <w:numFmt w:val="bullet"/>
      <w:isLgl w:val="false"/>
      <w:suff w:val="tab"/>
      <w:lvlText w:val="·"/>
      <w:lvlJc w:val="left"/>
      <w:pPr>
        <w:pStyle w:val="1192"/>
        <w:ind w:left="5040" w:hanging="360"/>
      </w:pPr>
      <w:rPr>
        <w:rFonts w:ascii="Symbol" w:hAnsi="Symbol" w:eastAsia="Symbol" w:cs="Symbol"/>
      </w:rPr>
    </w:lvl>
    <w:lvl w:ilvl="7">
      <w:start w:val="1"/>
      <w:numFmt w:val="bullet"/>
      <w:isLgl w:val="false"/>
      <w:suff w:val="tab"/>
      <w:lvlText w:val="o"/>
      <w:lvlJc w:val="left"/>
      <w:pPr>
        <w:pStyle w:val="1192"/>
        <w:ind w:left="5760" w:hanging="360"/>
      </w:pPr>
      <w:rPr>
        <w:rFonts w:ascii="Courier New" w:hAnsi="Courier New" w:eastAsia="Courier New" w:cs="Courier New"/>
      </w:rPr>
    </w:lvl>
    <w:lvl w:ilvl="8">
      <w:start w:val="1"/>
      <w:numFmt w:val="bullet"/>
      <w:isLgl w:val="false"/>
      <w:suff w:val="tab"/>
      <w:lvlText w:val="§"/>
      <w:lvlJc w:val="left"/>
      <w:pPr>
        <w:pStyle w:val="1192"/>
        <w:ind w:left="6480" w:hanging="360"/>
      </w:pPr>
      <w:rPr>
        <w:rFonts w:ascii="Wingdings" w:hAnsi="Wingdings" w:eastAsia="Wingdings" w:cs="Wingdings"/>
      </w:rPr>
    </w:lvl>
  </w:abstractNum>
  <w:abstractNum w:abstractNumId="7">
    <w:multiLevelType w:val="hybridMultilevel"/>
    <w:lvl w:ilvl="0">
      <w:start w:val="1"/>
      <w:numFmt w:val="chineseCountingThousand"/>
      <w:isLgl w:val="false"/>
      <w:suff w:val="tab"/>
      <w:lvlText w:val="%1、"/>
      <w:lvlJc w:val="left"/>
      <w:pPr>
        <w:pStyle w:val="1192"/>
        <w:ind w:left="844" w:hanging="420"/>
      </w:pPr>
    </w:lvl>
    <w:lvl w:ilvl="1">
      <w:start w:val="1"/>
      <w:numFmt w:val="decimal"/>
      <w:isLgl w:val="false"/>
      <w:suff w:val="tab"/>
      <w:lvlText w:val="%2、"/>
      <w:lvlJc w:val="left"/>
      <w:pPr>
        <w:pStyle w:val="1192"/>
        <w:ind w:left="1204" w:hanging="360"/>
      </w:pPr>
    </w:lvl>
    <w:lvl w:ilvl="2">
      <w:start w:val="1"/>
      <w:numFmt w:val="lowerRoman"/>
      <w:isLgl w:val="false"/>
      <w:suff w:val="tab"/>
      <w:lvlText w:val="%3."/>
      <w:lvlJc w:val="right"/>
      <w:pPr>
        <w:pStyle w:val="1192"/>
        <w:ind w:left="1684" w:hanging="420"/>
      </w:pPr>
    </w:lvl>
    <w:lvl w:ilvl="3">
      <w:start w:val="1"/>
      <w:numFmt w:val="decimal"/>
      <w:isLgl w:val="false"/>
      <w:suff w:val="tab"/>
      <w:lvlText w:val="%4."/>
      <w:lvlJc w:val="left"/>
      <w:pPr>
        <w:pStyle w:val="1192"/>
        <w:ind w:left="2104" w:hanging="420"/>
      </w:pPr>
    </w:lvl>
    <w:lvl w:ilvl="4">
      <w:start w:val="1"/>
      <w:numFmt w:val="lowerLetter"/>
      <w:isLgl w:val="false"/>
      <w:suff w:val="tab"/>
      <w:lvlText w:val="%5)"/>
      <w:lvlJc w:val="left"/>
      <w:pPr>
        <w:pStyle w:val="1192"/>
        <w:ind w:left="2524" w:hanging="420"/>
      </w:pPr>
    </w:lvl>
    <w:lvl w:ilvl="5">
      <w:start w:val="1"/>
      <w:numFmt w:val="lowerRoman"/>
      <w:isLgl w:val="false"/>
      <w:suff w:val="tab"/>
      <w:lvlText w:val="%6."/>
      <w:lvlJc w:val="right"/>
      <w:pPr>
        <w:pStyle w:val="1192"/>
        <w:ind w:left="2944" w:hanging="420"/>
      </w:pPr>
    </w:lvl>
    <w:lvl w:ilvl="6">
      <w:start w:val="1"/>
      <w:numFmt w:val="decimal"/>
      <w:isLgl w:val="false"/>
      <w:suff w:val="tab"/>
      <w:lvlText w:val="%7."/>
      <w:lvlJc w:val="left"/>
      <w:pPr>
        <w:pStyle w:val="1192"/>
        <w:ind w:left="3364" w:hanging="420"/>
      </w:pPr>
    </w:lvl>
    <w:lvl w:ilvl="7">
      <w:start w:val="1"/>
      <w:numFmt w:val="lowerLetter"/>
      <w:isLgl w:val="false"/>
      <w:suff w:val="tab"/>
      <w:lvlText w:val="%8)"/>
      <w:lvlJc w:val="left"/>
      <w:pPr>
        <w:pStyle w:val="1192"/>
        <w:ind w:left="3784" w:hanging="420"/>
      </w:pPr>
    </w:lvl>
    <w:lvl w:ilvl="8">
      <w:start w:val="1"/>
      <w:numFmt w:val="lowerRoman"/>
      <w:isLgl w:val="false"/>
      <w:suff w:val="tab"/>
      <w:lvlText w:val="%9."/>
      <w:lvlJc w:val="right"/>
      <w:pPr>
        <w:pStyle w:val="1192"/>
        <w:ind w:left="4204" w:hanging="420"/>
      </w:pPr>
    </w:lvl>
  </w:abstractNum>
  <w:abstractNum w:abstractNumId="8">
    <w:multiLevelType w:val="hybridMultilevel"/>
    <w:lvl w:ilvl="0">
      <w:start w:val="1"/>
      <w:numFmt w:val="decimal"/>
      <w:isLgl w:val="false"/>
      <w:suff w:val="nothing"/>
      <w:lvlText w:val="%1、"/>
      <w:lvlJc w:val="left"/>
      <w:pPr>
        <w:pStyle w:val="1192"/>
      </w:pPr>
    </w:lvl>
    <w:lvl w:ilvl="1">
      <w:start w:val="1"/>
      <w:numFmt w:val="bullet"/>
      <w:isLgl w:val="false"/>
      <w:suff w:val="tab"/>
      <w:lvlText w:val="o"/>
      <w:lvlJc w:val="left"/>
      <w:pPr>
        <w:pStyle w:val="1192"/>
        <w:ind w:left="1440" w:hanging="360"/>
      </w:pPr>
      <w:rPr>
        <w:rFonts w:ascii="Courier New" w:hAnsi="Courier New" w:eastAsia="Courier New" w:cs="Courier New"/>
      </w:rPr>
    </w:lvl>
    <w:lvl w:ilvl="2">
      <w:start w:val="1"/>
      <w:numFmt w:val="bullet"/>
      <w:isLgl w:val="false"/>
      <w:suff w:val="tab"/>
      <w:lvlText w:val="§"/>
      <w:lvlJc w:val="left"/>
      <w:pPr>
        <w:pStyle w:val="1192"/>
        <w:ind w:left="2160" w:hanging="360"/>
      </w:pPr>
      <w:rPr>
        <w:rFonts w:ascii="Wingdings" w:hAnsi="Wingdings" w:eastAsia="Wingdings" w:cs="Wingdings"/>
      </w:rPr>
    </w:lvl>
    <w:lvl w:ilvl="3">
      <w:start w:val="1"/>
      <w:numFmt w:val="bullet"/>
      <w:isLgl w:val="false"/>
      <w:suff w:val="tab"/>
      <w:lvlText w:val="·"/>
      <w:lvlJc w:val="left"/>
      <w:pPr>
        <w:pStyle w:val="1192"/>
        <w:ind w:left="2880" w:hanging="360"/>
      </w:pPr>
      <w:rPr>
        <w:rFonts w:ascii="Symbol" w:hAnsi="Symbol" w:eastAsia="Symbol" w:cs="Symbol"/>
      </w:rPr>
    </w:lvl>
    <w:lvl w:ilvl="4">
      <w:start w:val="1"/>
      <w:numFmt w:val="bullet"/>
      <w:isLgl w:val="false"/>
      <w:suff w:val="tab"/>
      <w:lvlText w:val="o"/>
      <w:lvlJc w:val="left"/>
      <w:pPr>
        <w:pStyle w:val="1192"/>
        <w:ind w:left="3600" w:hanging="360"/>
      </w:pPr>
      <w:rPr>
        <w:rFonts w:ascii="Courier New" w:hAnsi="Courier New" w:eastAsia="Courier New" w:cs="Courier New"/>
      </w:rPr>
    </w:lvl>
    <w:lvl w:ilvl="5">
      <w:start w:val="1"/>
      <w:numFmt w:val="bullet"/>
      <w:isLgl w:val="false"/>
      <w:suff w:val="tab"/>
      <w:lvlText w:val="§"/>
      <w:lvlJc w:val="left"/>
      <w:pPr>
        <w:pStyle w:val="1192"/>
        <w:ind w:left="4320" w:hanging="360"/>
      </w:pPr>
      <w:rPr>
        <w:rFonts w:ascii="Wingdings" w:hAnsi="Wingdings" w:eastAsia="Wingdings" w:cs="Wingdings"/>
      </w:rPr>
    </w:lvl>
    <w:lvl w:ilvl="6">
      <w:start w:val="1"/>
      <w:numFmt w:val="bullet"/>
      <w:isLgl w:val="false"/>
      <w:suff w:val="tab"/>
      <w:lvlText w:val="·"/>
      <w:lvlJc w:val="left"/>
      <w:pPr>
        <w:pStyle w:val="1192"/>
        <w:ind w:left="5040" w:hanging="360"/>
      </w:pPr>
      <w:rPr>
        <w:rFonts w:ascii="Symbol" w:hAnsi="Symbol" w:eastAsia="Symbol" w:cs="Symbol"/>
      </w:rPr>
    </w:lvl>
    <w:lvl w:ilvl="7">
      <w:start w:val="1"/>
      <w:numFmt w:val="bullet"/>
      <w:isLgl w:val="false"/>
      <w:suff w:val="tab"/>
      <w:lvlText w:val="o"/>
      <w:lvlJc w:val="left"/>
      <w:pPr>
        <w:pStyle w:val="1192"/>
        <w:ind w:left="5760" w:hanging="360"/>
      </w:pPr>
      <w:rPr>
        <w:rFonts w:ascii="Courier New" w:hAnsi="Courier New" w:eastAsia="Courier New" w:cs="Courier New"/>
      </w:rPr>
    </w:lvl>
    <w:lvl w:ilvl="8">
      <w:start w:val="1"/>
      <w:numFmt w:val="bullet"/>
      <w:isLgl w:val="false"/>
      <w:suff w:val="tab"/>
      <w:lvlText w:val="§"/>
      <w:lvlJc w:val="left"/>
      <w:pPr>
        <w:pStyle w:val="1192"/>
        <w:ind w:left="6480" w:hanging="360"/>
      </w:pPr>
      <w:rPr>
        <w:rFonts w:ascii="Wingdings" w:hAnsi="Wingdings" w:eastAsia="Wingdings" w:cs="Wingdings"/>
      </w:rPr>
    </w:lvl>
  </w:abstractNum>
  <w:num w:numId="1">
    <w:abstractNumId w:val="7"/>
  </w:num>
  <w:num w:numId="2">
    <w:abstractNumId w:val="3"/>
  </w:num>
  <w:num w:numId="3">
    <w:abstractNumId w:val="4"/>
  </w:num>
  <w:num w:numId="4">
    <w:abstractNumId w:val="5"/>
  </w:num>
  <w:num w:numId="5">
    <w:abstractNumId w:val="0"/>
  </w:num>
  <w:num w:numId="6">
    <w:abstractNumId w:val="1"/>
  </w:num>
  <w:num w:numId="7">
    <w:abstractNumId w:val="2"/>
  </w:num>
  <w:num w:numId="8">
    <w:abstractNumId w:val="6"/>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1192"/>
    <w:next w:val="1192"/>
    <w:link w:val="1599"/>
    <w:uiPriority w:val="9"/>
    <w:qFormat/>
    <w:pPr>
      <w:keepLines/>
      <w:keepNext/>
      <w:spacing w:before="480" w:after="200"/>
      <w:outlineLvl w:val="0"/>
    </w:pPr>
    <w:rPr>
      <w:rFonts w:ascii="Arial" w:hAnsi="Arial" w:eastAsia="Arial" w:cs="Arial"/>
      <w:sz w:val="40"/>
      <w:szCs w:val="40"/>
    </w:rPr>
  </w:style>
  <w:style w:type="paragraph" w:styleId="14">
    <w:name w:val="Heading 2"/>
    <w:basedOn w:val="1192"/>
    <w:next w:val="1192"/>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1192"/>
    <w:next w:val="1192"/>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1192"/>
    <w:next w:val="1192"/>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1192"/>
    <w:next w:val="1192"/>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1192"/>
    <w:next w:val="1192"/>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1192"/>
    <w:next w:val="1192"/>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1192"/>
    <w:next w:val="1192"/>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1192"/>
    <w:next w:val="1192"/>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1192"/>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1192"/>
    <w:next w:val="1192"/>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1192"/>
    <w:next w:val="1192"/>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1192"/>
    <w:next w:val="1192"/>
    <w:link w:val="38"/>
    <w:uiPriority w:val="29"/>
    <w:qFormat/>
    <w:pPr>
      <w:ind w:left="720" w:right="720"/>
    </w:pPr>
    <w:rPr>
      <w:i/>
    </w:rPr>
  </w:style>
  <w:style w:type="character" w:styleId="38">
    <w:name w:val="Quote Char"/>
    <w:link w:val="37"/>
    <w:uiPriority w:val="29"/>
    <w:rPr>
      <w:i/>
    </w:rPr>
  </w:style>
  <w:style w:type="paragraph" w:styleId="39">
    <w:name w:val="Intense Quote"/>
    <w:basedOn w:val="1192"/>
    <w:next w:val="1192"/>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1192"/>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1192"/>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1192"/>
    <w:next w:val="1192"/>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1192"/>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1192"/>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1192"/>
    <w:next w:val="1192"/>
    <w:uiPriority w:val="39"/>
    <w:unhideWhenUsed/>
    <w:pPr>
      <w:ind w:left="0" w:right="0" w:firstLine="0"/>
      <w:spacing w:after="57"/>
    </w:pPr>
  </w:style>
  <w:style w:type="paragraph" w:styleId="181">
    <w:name w:val="toc 2"/>
    <w:basedOn w:val="1192"/>
    <w:next w:val="1192"/>
    <w:uiPriority w:val="39"/>
    <w:unhideWhenUsed/>
    <w:pPr>
      <w:ind w:left="283" w:right="0" w:firstLine="0"/>
      <w:spacing w:after="57"/>
    </w:pPr>
  </w:style>
  <w:style w:type="paragraph" w:styleId="182">
    <w:name w:val="toc 3"/>
    <w:basedOn w:val="1192"/>
    <w:next w:val="1192"/>
    <w:uiPriority w:val="39"/>
    <w:unhideWhenUsed/>
    <w:pPr>
      <w:ind w:left="567" w:right="0" w:firstLine="0"/>
      <w:spacing w:after="57"/>
    </w:pPr>
  </w:style>
  <w:style w:type="paragraph" w:styleId="183">
    <w:name w:val="toc 4"/>
    <w:basedOn w:val="1192"/>
    <w:next w:val="1192"/>
    <w:uiPriority w:val="39"/>
    <w:unhideWhenUsed/>
    <w:pPr>
      <w:ind w:left="850" w:right="0" w:firstLine="0"/>
      <w:spacing w:after="57"/>
    </w:pPr>
  </w:style>
  <w:style w:type="paragraph" w:styleId="184">
    <w:name w:val="toc 5"/>
    <w:basedOn w:val="1192"/>
    <w:next w:val="1192"/>
    <w:uiPriority w:val="39"/>
    <w:unhideWhenUsed/>
    <w:pPr>
      <w:ind w:left="1134" w:right="0" w:firstLine="0"/>
      <w:spacing w:after="57"/>
    </w:pPr>
  </w:style>
  <w:style w:type="paragraph" w:styleId="185">
    <w:name w:val="toc 6"/>
    <w:basedOn w:val="1192"/>
    <w:next w:val="1192"/>
    <w:uiPriority w:val="39"/>
    <w:unhideWhenUsed/>
    <w:pPr>
      <w:ind w:left="1417" w:right="0" w:firstLine="0"/>
      <w:spacing w:after="57"/>
    </w:pPr>
  </w:style>
  <w:style w:type="paragraph" w:styleId="186">
    <w:name w:val="toc 7"/>
    <w:basedOn w:val="1192"/>
    <w:next w:val="1192"/>
    <w:uiPriority w:val="39"/>
    <w:unhideWhenUsed/>
    <w:pPr>
      <w:ind w:left="1701" w:right="0" w:firstLine="0"/>
      <w:spacing w:after="57"/>
    </w:pPr>
  </w:style>
  <w:style w:type="paragraph" w:styleId="187">
    <w:name w:val="toc 8"/>
    <w:basedOn w:val="1192"/>
    <w:next w:val="1192"/>
    <w:uiPriority w:val="39"/>
    <w:unhideWhenUsed/>
    <w:pPr>
      <w:ind w:left="1984" w:right="0" w:firstLine="0"/>
      <w:spacing w:after="57"/>
    </w:pPr>
  </w:style>
  <w:style w:type="paragraph" w:styleId="188">
    <w:name w:val="toc 9"/>
    <w:basedOn w:val="1192"/>
    <w:next w:val="1192"/>
    <w:uiPriority w:val="39"/>
    <w:unhideWhenUsed/>
    <w:pPr>
      <w:ind w:left="2268" w:right="0" w:firstLine="0"/>
      <w:spacing w:after="57"/>
    </w:pPr>
  </w:style>
  <w:style w:type="paragraph" w:styleId="189">
    <w:name w:val="TOC Heading"/>
    <w:uiPriority w:val="39"/>
    <w:unhideWhenUsed/>
  </w:style>
  <w:style w:type="paragraph" w:styleId="190">
    <w:name w:val="table of figures"/>
    <w:basedOn w:val="1192"/>
    <w:next w:val="1192"/>
    <w:uiPriority w:val="99"/>
    <w:unhideWhenUsed/>
    <w:pPr>
      <w:spacing w:after="0" w:afterAutospacing="0"/>
    </w:pPr>
  </w:style>
  <w:style w:type="paragraph" w:styleId="1192" w:default="1">
    <w:name w:val="Normal"/>
    <w:next w:val="1205"/>
    <w:link w:val="1192"/>
    <w:qFormat/>
    <w:pPr>
      <w:jc w:val="both"/>
      <w:widowControl w:val="off"/>
    </w:pPr>
    <w:rPr>
      <w:sz w:val="21"/>
      <w:szCs w:val="24"/>
      <w:lang w:val="en-US" w:eastAsia="zh-CN" w:bidi="ar-SA"/>
    </w:rPr>
  </w:style>
  <w:style w:type="paragraph" w:styleId="1193">
    <w:name w:val="标题 1"/>
    <w:basedOn w:val="1192"/>
    <w:next w:val="1192"/>
    <w:link w:val="1207"/>
    <w:qFormat/>
    <w:pPr>
      <w:keepLines/>
      <w:keepNext/>
      <w:spacing w:before="340" w:after="330" w:line="576" w:lineRule="auto"/>
      <w:outlineLvl w:val="0"/>
    </w:pPr>
    <w:rPr>
      <w:rFonts w:eastAsia="楷体_GB2312"/>
      <w:b/>
      <w:sz w:val="44"/>
      <w:szCs w:val="20"/>
    </w:rPr>
  </w:style>
  <w:style w:type="paragraph" w:styleId="1194">
    <w:name w:val="标题 2"/>
    <w:basedOn w:val="1192"/>
    <w:next w:val="1192"/>
    <w:link w:val="1208"/>
    <w:qFormat/>
    <w:pPr>
      <w:keepLines/>
      <w:keepNext/>
      <w:spacing w:before="260" w:after="260" w:line="413" w:lineRule="auto"/>
      <w:outlineLvl w:val="1"/>
    </w:pPr>
    <w:rPr>
      <w:rFonts w:ascii="Arial" w:hAnsi="Arial" w:eastAsia="黑体"/>
      <w:b/>
      <w:bCs/>
      <w:sz w:val="32"/>
      <w:szCs w:val="32"/>
    </w:rPr>
  </w:style>
  <w:style w:type="paragraph" w:styleId="1195">
    <w:name w:val="标题 3"/>
    <w:basedOn w:val="1192"/>
    <w:next w:val="1192"/>
    <w:link w:val="1209"/>
    <w:qFormat/>
    <w:pPr>
      <w:keepLines/>
      <w:keepNext/>
      <w:spacing w:before="260" w:after="260" w:line="413" w:lineRule="auto"/>
      <w:outlineLvl w:val="2"/>
    </w:pPr>
    <w:rPr>
      <w:b/>
      <w:bCs/>
      <w:sz w:val="32"/>
      <w:szCs w:val="32"/>
    </w:rPr>
  </w:style>
  <w:style w:type="paragraph" w:styleId="1196">
    <w:name w:val="标题 4"/>
    <w:basedOn w:val="1192"/>
    <w:next w:val="1192"/>
    <w:link w:val="1210"/>
    <w:qFormat/>
    <w:pPr>
      <w:keepLines/>
      <w:keepNext/>
      <w:spacing w:before="280" w:after="290" w:line="376" w:lineRule="auto"/>
      <w:outlineLvl w:val="3"/>
    </w:pPr>
    <w:rPr>
      <w:rFonts w:ascii="Cambria" w:hAnsi="Cambria"/>
      <w:b/>
      <w:bCs/>
      <w:sz w:val="28"/>
      <w:szCs w:val="28"/>
    </w:rPr>
  </w:style>
  <w:style w:type="paragraph" w:styleId="1197">
    <w:name w:val="标题 5"/>
    <w:basedOn w:val="1192"/>
    <w:next w:val="1192"/>
    <w:link w:val="1211"/>
    <w:qFormat/>
    <w:pPr>
      <w:keepLines/>
      <w:keepNext/>
      <w:spacing w:before="280" w:after="290" w:line="376" w:lineRule="auto"/>
      <w:outlineLvl w:val="4"/>
    </w:pPr>
    <w:rPr>
      <w:rFonts w:ascii="Calibri" w:hAnsi="Calibri"/>
      <w:b/>
      <w:bCs/>
      <w:sz w:val="28"/>
      <w:szCs w:val="28"/>
    </w:rPr>
  </w:style>
  <w:style w:type="paragraph" w:styleId="1198">
    <w:name w:val="标题 6"/>
    <w:basedOn w:val="1192"/>
    <w:next w:val="1192"/>
    <w:link w:val="1212"/>
    <w:qFormat/>
    <w:pPr>
      <w:ind w:left="284" w:firstLine="1134"/>
      <w:keepLines/>
      <w:keepNext/>
      <w:tabs>
        <w:tab w:val="left" w:pos="3578" w:leader="none"/>
      </w:tabs>
      <w:outlineLvl w:val="5"/>
    </w:pPr>
    <w:rPr>
      <w:rFonts w:ascii="宋体" w:hAnsi="宋体"/>
      <w:b/>
      <w:bCs/>
      <w:sz w:val="30"/>
    </w:rPr>
  </w:style>
  <w:style w:type="paragraph" w:styleId="1199">
    <w:name w:val="标题 7"/>
    <w:basedOn w:val="1192"/>
    <w:next w:val="1214"/>
    <w:link w:val="1213"/>
    <w:qFormat/>
    <w:pPr>
      <w:keepLines/>
      <w:keepNext/>
      <w:spacing w:before="240" w:after="64" w:line="320" w:lineRule="auto"/>
      <w:outlineLvl w:val="6"/>
    </w:pPr>
    <w:rPr>
      <w:b/>
      <w:sz w:val="24"/>
      <w:szCs w:val="20"/>
    </w:rPr>
  </w:style>
  <w:style w:type="paragraph" w:styleId="1200">
    <w:name w:val="标题 8"/>
    <w:basedOn w:val="1192"/>
    <w:next w:val="1214"/>
    <w:link w:val="1216"/>
    <w:qFormat/>
    <w:pPr>
      <w:keepLines/>
      <w:keepNext/>
      <w:spacing w:before="240" w:after="64" w:line="320" w:lineRule="auto"/>
      <w:outlineLvl w:val="7"/>
    </w:pPr>
    <w:rPr>
      <w:rFonts w:ascii="Arial" w:hAnsi="Arial" w:eastAsia="黑体"/>
      <w:sz w:val="24"/>
      <w:szCs w:val="20"/>
    </w:rPr>
  </w:style>
  <w:style w:type="paragraph" w:styleId="1201">
    <w:name w:val="标题 9"/>
    <w:basedOn w:val="1192"/>
    <w:next w:val="1214"/>
    <w:link w:val="1217"/>
    <w:qFormat/>
    <w:pPr>
      <w:ind w:left="1584" w:hanging="1584"/>
      <w:keepLines/>
      <w:keepNext/>
      <w:spacing w:before="240" w:after="64" w:line="320" w:lineRule="auto"/>
      <w:tabs>
        <w:tab w:val="left" w:pos="1584" w:leader="none"/>
      </w:tabs>
      <w:outlineLvl w:val="8"/>
    </w:pPr>
    <w:rPr>
      <w:rFonts w:ascii="Arial" w:hAnsi="Arial" w:eastAsia="黑体"/>
      <w:szCs w:val="20"/>
    </w:rPr>
  </w:style>
  <w:style w:type="character" w:styleId="1202">
    <w:name w:val="默认段落字体"/>
    <w:next w:val="1202"/>
    <w:link w:val="1192"/>
    <w:uiPriority w:val="1"/>
    <w:unhideWhenUsed/>
  </w:style>
  <w:style w:type="table" w:styleId="1203">
    <w:name w:val="普通表格"/>
    <w:next w:val="1203"/>
    <w:link w:val="1192"/>
    <w:uiPriority w:val="99"/>
    <w:unhideWhenUsed/>
    <w:qFormat/>
    <w:tblPr/>
  </w:style>
  <w:style w:type="numbering" w:styleId="1204">
    <w:name w:val="无列表"/>
    <w:next w:val="1204"/>
    <w:link w:val="1192"/>
    <w:uiPriority w:val="99"/>
    <w:semiHidden/>
    <w:unhideWhenUsed/>
  </w:style>
  <w:style w:type="paragraph" w:styleId="1205">
    <w:name w:val="正文文本缩进"/>
    <w:basedOn w:val="1192"/>
    <w:next w:val="1205"/>
    <w:link w:val="1206"/>
    <w:pPr>
      <w:ind w:left="570"/>
      <w:spacing w:line="520" w:lineRule="exact"/>
    </w:pPr>
    <w:rPr>
      <w:rFonts w:ascii="方正仿宋简体" w:hAnsi="创艺简仿宋" w:eastAsia="方正仿宋简体"/>
      <w:sz w:val="24"/>
      <w:szCs w:val="20"/>
    </w:rPr>
  </w:style>
  <w:style w:type="character" w:styleId="1206">
    <w:name w:val="正文文本缩进 Char2"/>
    <w:next w:val="1206"/>
    <w:link w:val="1205"/>
    <w:rPr>
      <w:rFonts w:ascii="方正仿宋简体" w:hAnsi="创艺简仿宋" w:eastAsia="方正仿宋简体"/>
      <w:sz w:val="24"/>
      <w:lang w:val="en-US" w:eastAsia="zh-CN" w:bidi="ar-SA"/>
    </w:rPr>
  </w:style>
  <w:style w:type="character" w:styleId="1207">
    <w:name w:val="标题 1 Char1"/>
    <w:next w:val="1207"/>
    <w:link w:val="1193"/>
    <w:rPr>
      <w:rFonts w:eastAsia="楷体_GB2312"/>
      <w:b/>
      <w:sz w:val="44"/>
      <w:lang w:val="en-US" w:eastAsia="zh-CN" w:bidi="ar-SA"/>
    </w:rPr>
  </w:style>
  <w:style w:type="character" w:styleId="1208">
    <w:name w:val="标题 2 Char"/>
    <w:next w:val="1208"/>
    <w:link w:val="1194"/>
    <w:rPr>
      <w:rFonts w:ascii="Arial" w:hAnsi="Arial" w:eastAsia="黑体"/>
      <w:b/>
      <w:bCs/>
      <w:sz w:val="32"/>
      <w:szCs w:val="32"/>
      <w:lang w:val="en-US" w:eastAsia="zh-CN" w:bidi="ar-SA"/>
    </w:rPr>
  </w:style>
  <w:style w:type="character" w:styleId="1209">
    <w:name w:val="标题 3 Char"/>
    <w:next w:val="1209"/>
    <w:link w:val="1195"/>
    <w:rPr>
      <w:rFonts w:eastAsia="宋体"/>
      <w:b/>
      <w:bCs/>
      <w:sz w:val="32"/>
      <w:szCs w:val="32"/>
      <w:lang w:val="en-US" w:eastAsia="zh-CN" w:bidi="ar-SA"/>
    </w:rPr>
  </w:style>
  <w:style w:type="character" w:styleId="1210">
    <w:name w:val="标题 4 Char"/>
    <w:next w:val="1210"/>
    <w:link w:val="1196"/>
    <w:rPr>
      <w:rFonts w:ascii="Cambria" w:hAnsi="Cambria" w:eastAsia="宋体"/>
      <w:b/>
      <w:bCs/>
      <w:sz w:val="28"/>
      <w:szCs w:val="28"/>
      <w:lang w:val="en-US" w:eastAsia="zh-CN" w:bidi="ar-SA"/>
    </w:rPr>
  </w:style>
  <w:style w:type="character" w:styleId="1211">
    <w:name w:val="标题 5 Char"/>
    <w:next w:val="1211"/>
    <w:link w:val="1197"/>
    <w:rPr>
      <w:rFonts w:ascii="Calibri" w:hAnsi="Calibri"/>
      <w:b/>
      <w:bCs/>
      <w:sz w:val="28"/>
      <w:szCs w:val="28"/>
    </w:rPr>
  </w:style>
  <w:style w:type="character" w:styleId="1212">
    <w:name w:val="标题 6 Char"/>
    <w:next w:val="1212"/>
    <w:link w:val="1198"/>
    <w:rPr>
      <w:rFonts w:ascii="宋体" w:hAnsi="宋体"/>
      <w:b/>
      <w:bCs/>
      <w:sz w:val="30"/>
      <w:szCs w:val="24"/>
    </w:rPr>
  </w:style>
  <w:style w:type="character" w:styleId="1213">
    <w:name w:val="标题 7 Char"/>
    <w:next w:val="1213"/>
    <w:link w:val="1199"/>
    <w:rPr>
      <w:b/>
      <w:sz w:val="24"/>
    </w:rPr>
  </w:style>
  <w:style w:type="paragraph" w:styleId="1214">
    <w:name w:val="正文缩进"/>
    <w:basedOn w:val="1192"/>
    <w:next w:val="1192"/>
    <w:link w:val="1215"/>
    <w:qFormat/>
    <w:pPr>
      <w:ind w:firstLine="420"/>
      <w:jc w:val="left"/>
    </w:pPr>
    <w:rPr>
      <w:rFonts w:eastAsia="楷体_GB2312"/>
      <w:sz w:val="24"/>
      <w:szCs w:val="20"/>
    </w:rPr>
  </w:style>
  <w:style w:type="character" w:styleId="1215">
    <w:name w:val="正文缩进 Char3"/>
    <w:next w:val="1215"/>
    <w:link w:val="1214"/>
    <w:qFormat/>
    <w:rPr>
      <w:rFonts w:eastAsia="楷体_GB2312"/>
      <w:sz w:val="24"/>
      <w:lang w:val="en-US" w:eastAsia="zh-CN" w:bidi="ar-SA"/>
    </w:rPr>
  </w:style>
  <w:style w:type="character" w:styleId="1216">
    <w:name w:val="标题 8 Char"/>
    <w:next w:val="1216"/>
    <w:link w:val="1200"/>
    <w:rPr>
      <w:rFonts w:ascii="Arial" w:hAnsi="Arial" w:eastAsia="黑体"/>
      <w:sz w:val="24"/>
    </w:rPr>
  </w:style>
  <w:style w:type="character" w:styleId="1217">
    <w:name w:val="标题 9 Char"/>
    <w:next w:val="1217"/>
    <w:link w:val="1201"/>
    <w:rPr>
      <w:rFonts w:ascii="Arial" w:hAnsi="Arial" w:eastAsia="黑体"/>
      <w:sz w:val="21"/>
    </w:rPr>
  </w:style>
  <w:style w:type="paragraph" w:styleId="1218">
    <w:name w:val="列表 3"/>
    <w:basedOn w:val="1192"/>
    <w:next w:val="1218"/>
    <w:link w:val="1192"/>
    <w:pPr>
      <w:ind w:left="1260" w:hanging="420"/>
    </w:pPr>
    <w:rPr>
      <w:szCs w:val="20"/>
    </w:rPr>
  </w:style>
  <w:style w:type="paragraph" w:styleId="1219">
    <w:name w:val="目录 7"/>
    <w:basedOn w:val="1192"/>
    <w:next w:val="1192"/>
    <w:link w:val="1192"/>
    <w:unhideWhenUsed/>
    <w:pPr>
      <w:ind w:left="2520"/>
    </w:pPr>
    <w:rPr>
      <w:rFonts w:ascii="Calibri" w:hAnsi="Calibri"/>
      <w:szCs w:val="22"/>
    </w:rPr>
  </w:style>
  <w:style w:type="paragraph" w:styleId="1220">
    <w:name w:val="列表编号 2"/>
    <w:basedOn w:val="1192"/>
    <w:next w:val="1220"/>
    <w:link w:val="1192"/>
    <w:pPr>
      <w:ind w:left="780" w:hanging="360"/>
      <w:keepNext/>
      <w:spacing w:line="360" w:lineRule="auto"/>
      <w:tabs>
        <w:tab w:val="left" w:pos="780" w:leader="none"/>
      </w:tabs>
    </w:pPr>
    <w:rPr>
      <w:rFonts w:ascii="Arial" w:hAnsi="Arial"/>
      <w:sz w:val="24"/>
      <w:szCs w:val="20"/>
    </w:rPr>
  </w:style>
  <w:style w:type="paragraph" w:styleId="1221">
    <w:name w:val="列表编号"/>
    <w:basedOn w:val="1192"/>
    <w:next w:val="1221"/>
    <w:link w:val="1192"/>
    <w:pPr>
      <w:ind w:left="960" w:hanging="960"/>
      <w:spacing w:line="360" w:lineRule="auto"/>
      <w:tabs>
        <w:tab w:val="left" w:pos="960" w:leader="none"/>
      </w:tabs>
    </w:pPr>
    <w:rPr>
      <w:color w:val="000000"/>
      <w:sz w:val="28"/>
      <w:szCs w:val="20"/>
    </w:rPr>
  </w:style>
  <w:style w:type="paragraph" w:styleId="1222">
    <w:name w:val="题注"/>
    <w:basedOn w:val="1192"/>
    <w:next w:val="1192"/>
    <w:link w:val="1192"/>
    <w:qFormat/>
    <w:pPr>
      <w:spacing w:before="152" w:after="160"/>
    </w:pPr>
    <w:rPr>
      <w:rFonts w:ascii="Arial" w:hAnsi="Arial" w:eastAsia="黑体" w:cs="Arial"/>
      <w:sz w:val="20"/>
      <w:szCs w:val="20"/>
    </w:rPr>
  </w:style>
  <w:style w:type="paragraph" w:styleId="1223">
    <w:name w:val="文档结构图"/>
    <w:basedOn w:val="1192"/>
    <w:next w:val="1223"/>
    <w:link w:val="1224"/>
    <w:uiPriority w:val="99"/>
    <w:pPr>
      <w:shd w:val="clear" w:color="auto" w:fill="000080"/>
    </w:pPr>
    <w:rPr>
      <w:szCs w:val="20"/>
    </w:rPr>
  </w:style>
  <w:style w:type="character" w:styleId="1224">
    <w:name w:val="文档结构图 Char"/>
    <w:next w:val="1224"/>
    <w:link w:val="1223"/>
    <w:uiPriority w:val="99"/>
    <w:rPr>
      <w:sz w:val="21"/>
      <w:shd w:val="clear" w:color="auto" w:fill="000080"/>
    </w:rPr>
  </w:style>
  <w:style w:type="paragraph" w:styleId="1225">
    <w:name w:val="引文目录标题"/>
    <w:basedOn w:val="1192"/>
    <w:next w:val="1192"/>
    <w:link w:val="1192"/>
    <w:semiHidden/>
    <w:pPr>
      <w:spacing w:before="120" w:line="312" w:lineRule="atLeast"/>
    </w:pPr>
    <w:rPr>
      <w:rFonts w:ascii="Arial" w:hAnsi="Arial"/>
      <w:b/>
      <w:sz w:val="24"/>
    </w:rPr>
  </w:style>
  <w:style w:type="paragraph" w:styleId="1226">
    <w:name w:val="批注文字"/>
    <w:basedOn w:val="1192"/>
    <w:next w:val="1226"/>
    <w:link w:val="1227"/>
    <w:pPr>
      <w:jc w:val="left"/>
    </w:pPr>
  </w:style>
  <w:style w:type="character" w:styleId="1227">
    <w:name w:val="批注文字 Char"/>
    <w:next w:val="1227"/>
    <w:link w:val="1226"/>
    <w:qFormat/>
    <w:rPr>
      <w:sz w:val="21"/>
      <w:szCs w:val="24"/>
    </w:rPr>
  </w:style>
  <w:style w:type="paragraph" w:styleId="1228">
    <w:name w:val="正文文本 3"/>
    <w:basedOn w:val="1192"/>
    <w:next w:val="1228"/>
    <w:link w:val="1229"/>
    <w:pPr>
      <w:spacing w:after="120"/>
    </w:pPr>
    <w:rPr>
      <w:sz w:val="16"/>
      <w:szCs w:val="16"/>
    </w:rPr>
  </w:style>
  <w:style w:type="character" w:styleId="1229">
    <w:name w:val="正文文本 3 Char"/>
    <w:next w:val="1229"/>
    <w:link w:val="1228"/>
    <w:rPr>
      <w:sz w:val="16"/>
      <w:szCs w:val="16"/>
    </w:rPr>
  </w:style>
  <w:style w:type="paragraph" w:styleId="1230">
    <w:name w:val="正文文本"/>
    <w:basedOn w:val="1192"/>
    <w:next w:val="1230"/>
    <w:link w:val="1231"/>
    <w:qFormat/>
    <w:pPr>
      <w:jc w:val="center"/>
    </w:pPr>
    <w:rPr>
      <w:rFonts w:ascii="方正大黑简体" w:eastAsia="方正大黑简体"/>
      <w:position w:val="6"/>
      <w:sz w:val="30"/>
      <w:szCs w:val="20"/>
    </w:rPr>
  </w:style>
  <w:style w:type="character" w:styleId="1231">
    <w:name w:val="正文文本 Char"/>
    <w:next w:val="1231"/>
    <w:link w:val="1230"/>
    <w:rPr>
      <w:rFonts w:ascii="方正大黑简体" w:eastAsia="方正大黑简体"/>
      <w:position w:val="6"/>
      <w:sz w:val="30"/>
      <w:lang w:val="en-US" w:eastAsia="zh-CN" w:bidi="ar-SA"/>
    </w:rPr>
  </w:style>
  <w:style w:type="paragraph" w:styleId="1232">
    <w:name w:val="列表 2"/>
    <w:basedOn w:val="1192"/>
    <w:next w:val="1232"/>
    <w:link w:val="1192"/>
    <w:pPr>
      <w:ind w:left="100" w:hanging="200"/>
    </w:pPr>
  </w:style>
  <w:style w:type="paragraph" w:styleId="1233">
    <w:name w:val="目录 5"/>
    <w:basedOn w:val="1192"/>
    <w:next w:val="1192"/>
    <w:link w:val="1192"/>
    <w:unhideWhenUsed/>
    <w:pPr>
      <w:ind w:left="1680"/>
    </w:pPr>
    <w:rPr>
      <w:rFonts w:ascii="Calibri" w:hAnsi="Calibri"/>
      <w:szCs w:val="22"/>
    </w:rPr>
  </w:style>
  <w:style w:type="paragraph" w:styleId="1234">
    <w:name w:val="目录 3"/>
    <w:basedOn w:val="1192"/>
    <w:next w:val="1192"/>
    <w:link w:val="1192"/>
    <w:uiPriority w:val="39"/>
    <w:qFormat/>
    <w:pPr>
      <w:ind w:left="840"/>
    </w:pPr>
  </w:style>
  <w:style w:type="paragraph" w:styleId="1235">
    <w:name w:val="纯文本"/>
    <w:basedOn w:val="1192"/>
    <w:next w:val="1235"/>
    <w:link w:val="1236"/>
    <w:qFormat/>
    <w:rPr>
      <w:rFonts w:ascii="宋体" w:hAnsi="Courier New" w:eastAsia="楷体_GB2312"/>
      <w:sz w:val="28"/>
      <w:szCs w:val="20"/>
    </w:rPr>
  </w:style>
  <w:style w:type="character" w:styleId="1236">
    <w:name w:val="纯文本 Char"/>
    <w:next w:val="1236"/>
    <w:link w:val="1235"/>
    <w:qFormat/>
    <w:rPr>
      <w:rFonts w:ascii="宋体" w:hAnsi="Courier New" w:eastAsia="楷体_GB2312"/>
      <w:sz w:val="28"/>
      <w:lang w:val="en-US" w:eastAsia="zh-CN" w:bidi="ar-SA"/>
    </w:rPr>
  </w:style>
  <w:style w:type="paragraph" w:styleId="1237">
    <w:name w:val="目录 8"/>
    <w:basedOn w:val="1192"/>
    <w:next w:val="1192"/>
    <w:link w:val="1192"/>
    <w:unhideWhenUsed/>
    <w:pPr>
      <w:ind w:left="2940"/>
    </w:pPr>
    <w:rPr>
      <w:rFonts w:ascii="Calibri" w:hAnsi="Calibri"/>
      <w:szCs w:val="22"/>
    </w:rPr>
  </w:style>
  <w:style w:type="paragraph" w:styleId="1238">
    <w:name w:val="日期"/>
    <w:basedOn w:val="1192"/>
    <w:next w:val="1192"/>
    <w:link w:val="1239"/>
    <w:rPr>
      <w:rFonts w:ascii="宋体" w:hAnsi="宋体" w:eastAsia="楷体_GB2312"/>
      <w:sz w:val="24"/>
      <w:szCs w:val="20"/>
    </w:rPr>
  </w:style>
  <w:style w:type="character" w:styleId="1239">
    <w:name w:val="日期 Char"/>
    <w:next w:val="1239"/>
    <w:link w:val="1238"/>
    <w:rPr>
      <w:rFonts w:ascii="宋体" w:hAnsi="宋体" w:eastAsia="楷体_GB2312"/>
      <w:sz w:val="24"/>
    </w:rPr>
  </w:style>
  <w:style w:type="paragraph" w:styleId="1240">
    <w:name w:val="正文文本缩进 2"/>
    <w:basedOn w:val="1192"/>
    <w:next w:val="1240"/>
    <w:link w:val="1241"/>
    <w:pPr>
      <w:ind w:firstLine="540"/>
      <w:spacing w:line="360" w:lineRule="auto"/>
    </w:pPr>
    <w:rPr>
      <w:rFonts w:ascii="宋体" w:hAnsi="宋体"/>
      <w:sz w:val="24"/>
    </w:rPr>
  </w:style>
  <w:style w:type="character" w:styleId="1241">
    <w:name w:val="正文文本缩进 2 Char"/>
    <w:next w:val="1241"/>
    <w:link w:val="1240"/>
    <w:rPr>
      <w:rFonts w:ascii="宋体" w:hAnsi="宋体" w:eastAsia="宋体"/>
      <w:sz w:val="24"/>
      <w:szCs w:val="24"/>
      <w:lang w:val="en-US" w:eastAsia="zh-CN" w:bidi="ar-SA"/>
    </w:rPr>
  </w:style>
  <w:style w:type="paragraph" w:styleId="1242">
    <w:name w:val="批注框文本"/>
    <w:basedOn w:val="1192"/>
    <w:next w:val="1242"/>
    <w:link w:val="1243"/>
    <w:rPr>
      <w:rFonts w:ascii="Calibri" w:hAnsi="Calibri"/>
      <w:sz w:val="18"/>
      <w:szCs w:val="18"/>
    </w:rPr>
  </w:style>
  <w:style w:type="character" w:styleId="1243">
    <w:name w:val="批注框文本 Char"/>
    <w:next w:val="1243"/>
    <w:link w:val="1242"/>
    <w:rPr>
      <w:rFonts w:ascii="Calibri" w:hAnsi="Calibri" w:eastAsia="宋体"/>
      <w:sz w:val="18"/>
      <w:szCs w:val="18"/>
      <w:lang w:val="en-US" w:eastAsia="zh-CN" w:bidi="ar-SA"/>
    </w:rPr>
  </w:style>
  <w:style w:type="paragraph" w:styleId="1244">
    <w:name w:val="页脚"/>
    <w:basedOn w:val="1192"/>
    <w:next w:val="1244"/>
    <w:link w:val="1245"/>
    <w:uiPriority w:val="99"/>
    <w:qFormat/>
    <w:pPr>
      <w:jc w:val="left"/>
      <w:tabs>
        <w:tab w:val="center" w:pos="4153" w:leader="none"/>
        <w:tab w:val="right" w:pos="8306" w:leader="none"/>
      </w:tabs>
    </w:pPr>
    <w:rPr>
      <w:sz w:val="18"/>
      <w:szCs w:val="18"/>
    </w:rPr>
  </w:style>
  <w:style w:type="character" w:styleId="1245">
    <w:name w:val="页脚 Char2"/>
    <w:next w:val="1245"/>
    <w:link w:val="1244"/>
    <w:rPr>
      <w:rFonts w:eastAsia="宋体"/>
      <w:sz w:val="18"/>
      <w:szCs w:val="18"/>
      <w:lang w:val="en-US" w:eastAsia="zh-CN" w:bidi="ar-SA"/>
    </w:rPr>
  </w:style>
  <w:style w:type="paragraph" w:styleId="1246">
    <w:name w:val="寄信人地址"/>
    <w:basedOn w:val="1192"/>
    <w:next w:val="1246"/>
    <w:link w:val="1192"/>
    <w:qFormat/>
    <w:rPr>
      <w:rFonts w:ascii="Arial" w:hAnsi="Arial" w:eastAsia="楷体_GB2312"/>
      <w:sz w:val="26"/>
    </w:rPr>
  </w:style>
  <w:style w:type="paragraph" w:styleId="1247">
    <w:name w:val="页眉"/>
    <w:basedOn w:val="1192"/>
    <w:next w:val="1247"/>
    <w:link w:val="1248"/>
    <w:uiPriority w:val="99"/>
    <w:pPr>
      <w:jc w:val="center"/>
      <w:tabs>
        <w:tab w:val="center" w:pos="4153" w:leader="none"/>
        <w:tab w:val="right" w:pos="8306" w:leader="none"/>
      </w:tabs>
      <w:pBdr>
        <w:bottom w:val="single" w:color="000000" w:sz="6" w:space="1"/>
      </w:pBdr>
    </w:pPr>
    <w:rPr>
      <w:rFonts w:eastAsia="楷体_GB2312"/>
      <w:sz w:val="18"/>
      <w:szCs w:val="20"/>
    </w:rPr>
  </w:style>
  <w:style w:type="character" w:styleId="1248">
    <w:name w:val="页眉 Char2"/>
    <w:next w:val="1248"/>
    <w:link w:val="1247"/>
    <w:rPr>
      <w:rFonts w:eastAsia="楷体_GB2312"/>
      <w:sz w:val="18"/>
      <w:lang w:val="en-US" w:eastAsia="zh-CN" w:bidi="ar-SA"/>
    </w:rPr>
  </w:style>
  <w:style w:type="paragraph" w:styleId="1249">
    <w:name w:val="目录 1"/>
    <w:basedOn w:val="1192"/>
    <w:next w:val="1192"/>
    <w:link w:val="1192"/>
    <w:uiPriority w:val="39"/>
    <w:qFormat/>
    <w:pPr>
      <w:spacing w:line="360" w:lineRule="auto"/>
      <w:tabs>
        <w:tab w:val="right" w:pos="8296" w:leader="dot"/>
      </w:tabs>
    </w:pPr>
    <w:rPr>
      <w:rFonts w:ascii="宋体" w:hAnsi="宋体"/>
      <w:b/>
      <w:lang w:val="en-US" w:eastAsia="zh-CN"/>
    </w:rPr>
  </w:style>
  <w:style w:type="paragraph" w:styleId="1250">
    <w:name w:val="目录 4"/>
    <w:basedOn w:val="1192"/>
    <w:next w:val="1192"/>
    <w:link w:val="1192"/>
    <w:uiPriority w:val="39"/>
    <w:unhideWhenUsed/>
    <w:pPr>
      <w:ind w:left="1260"/>
    </w:pPr>
    <w:rPr>
      <w:rFonts w:ascii="Calibri" w:hAnsi="Calibri"/>
      <w:szCs w:val="22"/>
    </w:rPr>
  </w:style>
  <w:style w:type="paragraph" w:styleId="1251">
    <w:name w:val="索引标题"/>
    <w:basedOn w:val="1192"/>
    <w:next w:val="1252"/>
    <w:link w:val="1192"/>
    <w:rPr>
      <w:rFonts w:ascii="Arial" w:hAnsi="Arial" w:cs="Arial"/>
      <w:b/>
      <w:bCs/>
    </w:rPr>
  </w:style>
  <w:style w:type="paragraph" w:styleId="1252">
    <w:name w:val="索引 1"/>
    <w:basedOn w:val="1192"/>
    <w:next w:val="1192"/>
    <w:link w:val="1192"/>
    <w:pPr>
      <w:jc w:val="center"/>
      <w:spacing w:line="270" w:lineRule="atLeast"/>
      <w:widowControl/>
    </w:pPr>
    <w:rPr>
      <w:rFonts w:ascii="宋体" w:hAnsi="宋体"/>
      <w:b/>
      <w:szCs w:val="18"/>
    </w:rPr>
  </w:style>
  <w:style w:type="paragraph" w:styleId="1253">
    <w:name w:val="副标题"/>
    <w:basedOn w:val="1192"/>
    <w:next w:val="1192"/>
    <w:link w:val="1254"/>
    <w:qFormat/>
    <w:pPr>
      <w:jc w:val="center"/>
      <w:spacing w:before="240" w:after="60" w:line="312" w:lineRule="auto"/>
      <w:outlineLvl w:val="1"/>
    </w:pPr>
    <w:rPr>
      <w:rFonts w:ascii="Cambria" w:hAnsi="Cambria"/>
      <w:b/>
      <w:bCs/>
      <w:sz w:val="32"/>
      <w:szCs w:val="32"/>
    </w:rPr>
  </w:style>
  <w:style w:type="character" w:styleId="1254">
    <w:name w:val="副标题 Char"/>
    <w:next w:val="1254"/>
    <w:link w:val="1253"/>
    <w:rPr>
      <w:rFonts w:ascii="Cambria" w:hAnsi="Cambria"/>
      <w:b/>
      <w:bCs/>
      <w:sz w:val="32"/>
      <w:szCs w:val="32"/>
    </w:rPr>
  </w:style>
  <w:style w:type="paragraph" w:styleId="1255">
    <w:name w:val="目录 6"/>
    <w:basedOn w:val="1192"/>
    <w:next w:val="1192"/>
    <w:link w:val="1192"/>
    <w:unhideWhenUsed/>
    <w:pPr>
      <w:ind w:left="2100"/>
    </w:pPr>
    <w:rPr>
      <w:rFonts w:ascii="Calibri" w:hAnsi="Calibri"/>
      <w:szCs w:val="22"/>
    </w:rPr>
  </w:style>
  <w:style w:type="paragraph" w:styleId="1256">
    <w:name w:val="正文文本缩进 3"/>
    <w:basedOn w:val="1192"/>
    <w:next w:val="1256"/>
    <w:link w:val="1257"/>
    <w:pPr>
      <w:ind w:left="420"/>
      <w:spacing w:after="120"/>
    </w:pPr>
    <w:rPr>
      <w:sz w:val="16"/>
      <w:szCs w:val="16"/>
    </w:rPr>
  </w:style>
  <w:style w:type="character" w:styleId="1257">
    <w:name w:val="正文文本缩进 3 Char"/>
    <w:next w:val="1257"/>
    <w:link w:val="1256"/>
    <w:rPr>
      <w:sz w:val="16"/>
      <w:szCs w:val="16"/>
    </w:rPr>
  </w:style>
  <w:style w:type="paragraph" w:styleId="1258">
    <w:name w:val="目录 2"/>
    <w:basedOn w:val="1192"/>
    <w:next w:val="1192"/>
    <w:link w:val="1192"/>
    <w:uiPriority w:val="39"/>
    <w:qFormat/>
    <w:pPr>
      <w:ind w:left="420"/>
    </w:pPr>
    <w:rPr>
      <w:szCs w:val="20"/>
    </w:rPr>
  </w:style>
  <w:style w:type="paragraph" w:styleId="1259">
    <w:name w:val="目录 9"/>
    <w:basedOn w:val="1192"/>
    <w:next w:val="1192"/>
    <w:link w:val="1192"/>
    <w:unhideWhenUsed/>
    <w:pPr>
      <w:ind w:left="3360"/>
    </w:pPr>
    <w:rPr>
      <w:rFonts w:ascii="Calibri" w:hAnsi="Calibri"/>
      <w:szCs w:val="22"/>
    </w:rPr>
  </w:style>
  <w:style w:type="paragraph" w:styleId="1260">
    <w:name w:val="正文文本 2"/>
    <w:basedOn w:val="1192"/>
    <w:next w:val="1260"/>
    <w:link w:val="1261"/>
    <w:pPr>
      <w:ind w:firstLine="250"/>
      <w:spacing w:after="120" w:line="480" w:lineRule="auto"/>
    </w:pPr>
    <w:rPr>
      <w:sz w:val="24"/>
    </w:rPr>
  </w:style>
  <w:style w:type="character" w:styleId="1261">
    <w:name w:val="正文文本 2 Char"/>
    <w:next w:val="1261"/>
    <w:link w:val="1260"/>
    <w:rPr>
      <w:sz w:val="24"/>
      <w:szCs w:val="24"/>
    </w:rPr>
  </w:style>
  <w:style w:type="paragraph" w:styleId="1262">
    <w:name w:val="HTML 预设格式"/>
    <w:basedOn w:val="1192"/>
    <w:next w:val="1262"/>
    <w:link w:val="1263"/>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character" w:styleId="1263">
    <w:name w:val="HTML 预设格式 Char"/>
    <w:next w:val="1263"/>
    <w:link w:val="1262"/>
    <w:rPr>
      <w:rFonts w:ascii="宋体" w:hAnsi="宋体" w:cs="宋体"/>
      <w:sz w:val="24"/>
      <w:szCs w:val="24"/>
    </w:rPr>
  </w:style>
  <w:style w:type="paragraph" w:styleId="1264">
    <w:name w:val="普通(网站)"/>
    <w:basedOn w:val="1192"/>
    <w:next w:val="1264"/>
    <w:link w:val="1192"/>
    <w:uiPriority w:val="99"/>
    <w:pPr>
      <w:jc w:val="left"/>
      <w:spacing w:before="100" w:beforeAutospacing="1" w:after="100" w:afterAutospacing="1"/>
      <w:widowControl/>
    </w:pPr>
    <w:rPr>
      <w:rFonts w:ascii="宋体" w:hAnsi="宋体" w:cs="宋体"/>
      <w:sz w:val="24"/>
    </w:rPr>
  </w:style>
  <w:style w:type="paragraph" w:styleId="1265">
    <w:name w:val="标题"/>
    <w:basedOn w:val="1192"/>
    <w:next w:val="1265"/>
    <w:link w:val="1266"/>
    <w:qFormat/>
    <w:pPr>
      <w:jc w:val="center"/>
      <w:spacing w:before="240" w:after="60" w:line="360" w:lineRule="auto"/>
      <w:outlineLvl w:val="0"/>
    </w:pPr>
    <w:rPr>
      <w:rFonts w:ascii="宋体" w:hAnsi="宋体"/>
      <w:b/>
      <w:bCs/>
      <w:sz w:val="32"/>
      <w:szCs w:val="32"/>
    </w:rPr>
  </w:style>
  <w:style w:type="character" w:styleId="1266">
    <w:name w:val="标题 Char"/>
    <w:next w:val="1266"/>
    <w:link w:val="1265"/>
    <w:rPr>
      <w:rFonts w:ascii="宋体" w:hAnsi="宋体" w:cs="Arial"/>
      <w:b/>
      <w:bCs/>
      <w:sz w:val="32"/>
      <w:szCs w:val="32"/>
    </w:rPr>
  </w:style>
  <w:style w:type="paragraph" w:styleId="1267">
    <w:name w:val="批注主题"/>
    <w:basedOn w:val="1226"/>
    <w:next w:val="1226"/>
    <w:link w:val="1268"/>
    <w:rPr>
      <w:b/>
      <w:bCs/>
    </w:rPr>
  </w:style>
  <w:style w:type="character" w:styleId="1268">
    <w:name w:val="批注主题 Char"/>
    <w:next w:val="1268"/>
    <w:link w:val="1267"/>
    <w:rPr>
      <w:b/>
      <w:bCs/>
      <w:sz w:val="21"/>
      <w:szCs w:val="24"/>
    </w:rPr>
  </w:style>
  <w:style w:type="paragraph" w:styleId="1269">
    <w:name w:val="正文首行缩进"/>
    <w:basedOn w:val="1230"/>
    <w:next w:val="1269"/>
    <w:link w:val="1270"/>
    <w:qFormat/>
    <w:pPr>
      <w:ind w:firstLine="420"/>
      <w:jc w:val="both"/>
      <w:spacing w:after="120" w:line="300" w:lineRule="auto"/>
    </w:pPr>
    <w:rPr>
      <w:sz w:val="24"/>
      <w:szCs w:val="24"/>
    </w:rPr>
  </w:style>
  <w:style w:type="character" w:styleId="1270">
    <w:name w:val="正文首行缩进 Char"/>
    <w:next w:val="1270"/>
    <w:link w:val="1269"/>
    <w:rPr>
      <w:rFonts w:ascii="方正大黑简体" w:eastAsia="方正大黑简体"/>
      <w:position w:val="6"/>
      <w:sz w:val="24"/>
      <w:szCs w:val="24"/>
      <w:lang w:val="en-US" w:eastAsia="zh-CN" w:bidi="ar-SA"/>
    </w:rPr>
  </w:style>
  <w:style w:type="table" w:styleId="1271">
    <w:name w:val="网格型"/>
    <w:basedOn w:val="1203"/>
    <w:next w:val="1271"/>
    <w:link w:val="1192"/>
    <w:uiPriority w:val="59"/>
    <w:qFormat/>
    <w:pPr>
      <w:jc w:val="both"/>
      <w:widowControl w:val="off"/>
    </w:pPr>
    <w:tblPr/>
  </w:style>
  <w:style w:type="table" w:styleId="1272">
    <w:name w:val="网格型 1"/>
    <w:basedOn w:val="1203"/>
    <w:next w:val="1272"/>
    <w:link w:val="1192"/>
    <w:pPr>
      <w:jc w:val="both"/>
      <w:widowControl w:val="off"/>
    </w:pPr>
    <w:tblPr/>
  </w:style>
  <w:style w:type="table" w:styleId="1273">
    <w:name w:val="网格型 8"/>
    <w:basedOn w:val="1203"/>
    <w:next w:val="1273"/>
    <w:link w:val="1192"/>
    <w:pPr>
      <w:ind w:firstLine="250"/>
      <w:jc w:val="both"/>
      <w:spacing w:line="300" w:lineRule="auto"/>
      <w:widowControl w:val="off"/>
    </w:pPr>
    <w:tblPr/>
  </w:style>
  <w:style w:type="table" w:styleId="1274">
    <w:name w:val="专业型"/>
    <w:basedOn w:val="1203"/>
    <w:next w:val="1274"/>
    <w:link w:val="1192"/>
    <w:pPr>
      <w:ind w:firstLine="250"/>
      <w:jc w:val="both"/>
      <w:spacing w:line="300" w:lineRule="auto"/>
      <w:widowControl w:val="off"/>
    </w:pPr>
    <w:tblPr/>
  </w:style>
  <w:style w:type="character" w:styleId="1275">
    <w:name w:val="要点"/>
    <w:next w:val="1275"/>
    <w:link w:val="1192"/>
    <w:uiPriority w:val="22"/>
    <w:qFormat/>
    <w:rPr>
      <w:b/>
      <w:bCs/>
    </w:rPr>
  </w:style>
  <w:style w:type="character" w:styleId="1276">
    <w:name w:val="页码"/>
    <w:next w:val="1276"/>
    <w:link w:val="1192"/>
  </w:style>
  <w:style w:type="character" w:styleId="1277">
    <w:name w:val="访问过的超链接"/>
    <w:next w:val="1277"/>
    <w:link w:val="1192"/>
    <w:uiPriority w:val="99"/>
    <w:rPr>
      <w:color w:val="800080"/>
      <w:u w:val="single"/>
    </w:rPr>
  </w:style>
  <w:style w:type="character" w:styleId="1278">
    <w:name w:val="强调"/>
    <w:next w:val="1278"/>
    <w:link w:val="1192"/>
    <w:qFormat/>
    <w:rPr>
      <w:b/>
      <w:bCs/>
    </w:rPr>
  </w:style>
  <w:style w:type="character" w:styleId="1279">
    <w:name w:val="HTML 打字机"/>
    <w:next w:val="1279"/>
    <w:link w:val="1192"/>
    <w:rPr>
      <w:rFonts w:ascii="黑体" w:hAnsi="Courier New" w:eastAsia="黑体" w:cs="Courier New"/>
      <w:sz w:val="14"/>
      <w:szCs w:val="14"/>
    </w:rPr>
  </w:style>
  <w:style w:type="character" w:styleId="1280">
    <w:name w:val="超链接"/>
    <w:next w:val="1280"/>
    <w:link w:val="1192"/>
    <w:uiPriority w:val="99"/>
    <w:rPr>
      <w:color w:val="0000ff"/>
      <w:u w:val="single"/>
    </w:rPr>
  </w:style>
  <w:style w:type="character" w:styleId="1281">
    <w:name w:val="批注引用"/>
    <w:next w:val="1281"/>
    <w:link w:val="1192"/>
    <w:uiPriority w:val="99"/>
    <w:rPr>
      <w:sz w:val="21"/>
      <w:szCs w:val="21"/>
    </w:rPr>
  </w:style>
  <w:style w:type="character" w:styleId="1282">
    <w:name w:val="正文文本 Char1"/>
    <w:next w:val="1282"/>
    <w:link w:val="1192"/>
    <w:rPr>
      <w:sz w:val="21"/>
      <w:szCs w:val="24"/>
    </w:rPr>
  </w:style>
  <w:style w:type="character" w:styleId="1283">
    <w:name w:val="apple-style-span"/>
    <w:next w:val="1283"/>
    <w:link w:val="1192"/>
  </w:style>
  <w:style w:type="character" w:styleId="1284">
    <w:name w:val="Char Char5"/>
    <w:next w:val="1284"/>
    <w:link w:val="1192"/>
    <w:semiHidden/>
    <w:rPr>
      <w:b/>
      <w:bCs/>
      <w:sz w:val="32"/>
      <w:szCs w:val="32"/>
    </w:rPr>
  </w:style>
  <w:style w:type="character" w:styleId="1285">
    <w:name w:val="Formatvorlage Formatvorlage Links:  0&quot; Hängend:  13.5 ch + MingLiU Zchn"/>
    <w:next w:val="1285"/>
    <w:link w:val="1286"/>
    <w:rPr>
      <w:rFonts w:ascii="Arial" w:hAnsi="Arial" w:eastAsia="Times New Roman"/>
      <w:sz w:val="24"/>
    </w:rPr>
  </w:style>
  <w:style w:type="paragraph" w:styleId="1286">
    <w:name w:val="Formatvorlage Formatvorlage Links:  0&quot; Hängend:  13.5 ch + MingLiU"/>
    <w:basedOn w:val="1192"/>
    <w:next w:val="1286"/>
    <w:link w:val="1285"/>
    <w:pPr>
      <w:ind w:left="3240" w:hanging="3240"/>
    </w:pPr>
    <w:rPr>
      <w:rFonts w:ascii="Arial" w:hAnsi="Arial" w:eastAsia="Times New Roman"/>
      <w:sz w:val="24"/>
      <w:szCs w:val="20"/>
    </w:rPr>
  </w:style>
  <w:style w:type="character" w:styleId="1287">
    <w:name w:val="第一章 标题 2 Char Char,Heading 2 Hidden Char Char,Heading 2 CCBS Char Char,heading 2 Char Char,H2 Char Char,h2 Char Char,PIM2 Char Char,Titre3 Char Char,HD2 Char Char,sect 1.2 Char Char,H21 Char Char,sect 1.21 Char Char,H22 Char Char,sect 1.22 Char Char"/>
    <w:next w:val="1287"/>
    <w:link w:val="1192"/>
    <w:rPr>
      <w:rFonts w:ascii="Arial" w:hAnsi="Arial" w:eastAsia="黑体" w:cs="Times New Roman"/>
      <w:b/>
      <w:bCs/>
      <w:sz w:val="32"/>
      <w:szCs w:val="32"/>
    </w:rPr>
  </w:style>
  <w:style w:type="character" w:styleId="1288">
    <w:name w:val="newsbg1"/>
    <w:next w:val="1288"/>
    <w:link w:val="1192"/>
  </w:style>
  <w:style w:type="character" w:styleId="1289">
    <w:name w:val="文档结构图 Char1"/>
    <w:next w:val="1289"/>
    <w:link w:val="1192"/>
    <w:rPr>
      <w:rFonts w:ascii="宋体"/>
      <w:sz w:val="18"/>
      <w:szCs w:val="18"/>
    </w:rPr>
  </w:style>
  <w:style w:type="character" w:styleId="1290">
    <w:name w:val="Char Char6"/>
    <w:next w:val="1290"/>
    <w:link w:val="1192"/>
    <w:rPr>
      <w:rFonts w:eastAsia="宋体"/>
      <w:b/>
      <w:bCs/>
      <w:sz w:val="44"/>
      <w:szCs w:val="44"/>
      <w:lang w:val="en-US" w:eastAsia="zh-CN" w:bidi="ar-SA"/>
    </w:rPr>
  </w:style>
  <w:style w:type="character" w:styleId="1291">
    <w:name w:val="页眉 Char1"/>
    <w:next w:val="1291"/>
    <w:link w:val="1192"/>
    <w:rPr>
      <w:sz w:val="18"/>
      <w:szCs w:val="18"/>
    </w:rPr>
  </w:style>
  <w:style w:type="character" w:styleId="1292">
    <w:name w:val="不明显强调"/>
    <w:next w:val="1292"/>
    <w:link w:val="1192"/>
    <w:qFormat/>
    <w:rPr>
      <w:i/>
      <w:iCs/>
      <w:color w:val="808080"/>
    </w:rPr>
  </w:style>
  <w:style w:type="character" w:styleId="1293">
    <w:name w:val="Char Char1"/>
    <w:next w:val="1293"/>
    <w:link w:val="1192"/>
    <w:rPr>
      <w:rFonts w:ascii="宋体" w:hAnsi="宋体" w:eastAsia="宋体"/>
      <w:sz w:val="24"/>
      <w:szCs w:val="24"/>
      <w:lang w:val="en-US" w:eastAsia="zh-CN" w:bidi="ar-SA"/>
    </w:rPr>
  </w:style>
  <w:style w:type="character" w:styleId="1294">
    <w:name w:val="style2"/>
    <w:next w:val="1294"/>
    <w:link w:val="1192"/>
  </w:style>
  <w:style w:type="character" w:styleId="1295">
    <w:name w:val="Char Char2"/>
    <w:next w:val="1295"/>
    <w:link w:val="1192"/>
    <w:semiHidden/>
    <w:rPr>
      <w:rFonts w:ascii="Cambria" w:hAnsi="Cambria" w:eastAsia="宋体" w:cs="Times New Roman"/>
      <w:b/>
      <w:bCs/>
      <w:sz w:val="24"/>
      <w:szCs w:val="24"/>
    </w:rPr>
  </w:style>
  <w:style w:type="character" w:styleId="1296">
    <w:name w:val="style101"/>
    <w:next w:val="1296"/>
    <w:link w:val="1192"/>
    <w:rPr>
      <w:rFonts w:ascii="Arial" w:hAnsi="Arial" w:cs="Arial"/>
      <w:b/>
      <w:bCs/>
      <w:color w:val="003272"/>
      <w:sz w:val="36"/>
      <w:szCs w:val="36"/>
    </w:rPr>
  </w:style>
  <w:style w:type="character" w:styleId="1297">
    <w:name w:val="标题 8 Char1"/>
    <w:next w:val="1297"/>
    <w:link w:val="1192"/>
    <w:rPr>
      <w:rFonts w:ascii="Cambria" w:hAnsi="Cambria" w:eastAsia="宋体" w:cs="Times New Roman"/>
      <w:sz w:val="24"/>
      <w:szCs w:val="24"/>
    </w:rPr>
  </w:style>
  <w:style w:type="character" w:styleId="1298">
    <w:name w:val="h3 Char1,Heading 3 - old Char1,Level 3 Head Char1,H3 Char1,level_3 Char1,PIM 3 Char1,sect1.2.3 Char1,sect1.2.31 Char1,sect1.2.32 Char1,sect1.2.311 Char1,sect1.2.33 Char1,sect1.2.312 Char1,l3 Char1,CT Char1,3rd level Char1,ISO2 Char1,L3 Char1,3 Char1"/>
    <w:next w:val="1298"/>
    <w:link w:val="1192"/>
    <w:rPr>
      <w:rFonts w:ascii="宋体" w:hAnsi="宋体" w:eastAsia="宋体"/>
      <w:sz w:val="28"/>
      <w:lang w:val="en-US" w:eastAsia="zh-CN" w:bidi="ar-SA"/>
    </w:rPr>
  </w:style>
  <w:style w:type="character" w:styleId="1299">
    <w:name w:val="style21"/>
    <w:next w:val="1299"/>
    <w:link w:val="1192"/>
    <w:rPr>
      <w:b/>
      <w:bCs/>
      <w:sz w:val="24"/>
      <w:szCs w:val="24"/>
    </w:rPr>
  </w:style>
  <w:style w:type="character" w:styleId="1300">
    <w:name w:val="正文文本缩进 3 Char1"/>
    <w:next w:val="1300"/>
    <w:link w:val="1192"/>
    <w:rPr>
      <w:sz w:val="16"/>
      <w:szCs w:val="16"/>
    </w:rPr>
  </w:style>
  <w:style w:type="character" w:styleId="1301">
    <w:name w:val="不用8 Char,注意框体 Char,标题6 Char,Legal Level 1.1.1. Char,表 Char,（A） Char,h8 Char,Alt+8 Char,AppendixSubHead Char,正文八级标题 Char Char"/>
    <w:next w:val="1301"/>
    <w:link w:val="1192"/>
    <w:rPr>
      <w:rFonts w:ascii="Arial" w:hAnsi="Arial" w:eastAsia="黑体"/>
      <w:sz w:val="24"/>
      <w:szCs w:val="24"/>
      <w:lang w:bidi="he-IL"/>
    </w:rPr>
  </w:style>
  <w:style w:type="character" w:styleId="1302">
    <w:name w:val="页脚 Char1"/>
    <w:next w:val="1302"/>
    <w:link w:val="1192"/>
    <w:rPr>
      <w:sz w:val="18"/>
      <w:szCs w:val="18"/>
    </w:rPr>
  </w:style>
  <w:style w:type="character" w:styleId="1303">
    <w:name w:val="info4"/>
    <w:next w:val="1303"/>
    <w:link w:val="1192"/>
  </w:style>
  <w:style w:type="character" w:styleId="1304">
    <w:name w:val="ca-1"/>
    <w:next w:val="1304"/>
    <w:link w:val="1192"/>
  </w:style>
  <w:style w:type="character" w:styleId="1305">
    <w:name w:val="unnamed2"/>
    <w:next w:val="1305"/>
    <w:link w:val="1192"/>
  </w:style>
  <w:style w:type="character" w:styleId="1306">
    <w:name w:val="标题 7 Char1"/>
    <w:next w:val="1306"/>
    <w:link w:val="1192"/>
    <w:rPr>
      <w:b/>
      <w:bCs/>
      <w:sz w:val="24"/>
      <w:szCs w:val="24"/>
    </w:rPr>
  </w:style>
  <w:style w:type="character" w:styleId="1307">
    <w:name w:val="普通 (Web) Char Char Char"/>
    <w:next w:val="1307"/>
    <w:link w:val="1192"/>
    <w:rPr>
      <w:rFonts w:eastAsia="宋体"/>
      <w:sz w:val="24"/>
      <w:lang w:val="en-US" w:eastAsia="zh-CN"/>
    </w:rPr>
  </w:style>
  <w:style w:type="character" w:styleId="1308">
    <w:name w:val="maintext1"/>
    <w:next w:val="1308"/>
    <w:link w:val="1192"/>
    <w:rPr>
      <w:rFonts w:ascii="ˎ̥" w:hAnsi="ˎ̥"/>
      <w:color w:val="000000"/>
      <w:spacing w:val="24"/>
      <w:sz w:val="20"/>
      <w:szCs w:val="20"/>
    </w:rPr>
  </w:style>
  <w:style w:type="character" w:styleId="1309">
    <w:name w:val="Char Char Char Char Char Char Char Char Char"/>
    <w:next w:val="1309"/>
    <w:link w:val="1310"/>
    <w:rPr>
      <w:rFonts w:ascii="Tahoma" w:hAnsi="Tahoma"/>
      <w:sz w:val="24"/>
    </w:rPr>
  </w:style>
  <w:style w:type="paragraph" w:styleId="1310">
    <w:name w:val="Char Char Char Char Char Char Char"/>
    <w:basedOn w:val="1192"/>
    <w:next w:val="1310"/>
    <w:link w:val="1309"/>
    <w:pPr>
      <w:ind w:firstLine="480"/>
      <w:spacing w:line="360" w:lineRule="auto"/>
    </w:pPr>
    <w:rPr>
      <w:rFonts w:ascii="Tahoma" w:hAnsi="Tahoma"/>
      <w:sz w:val="24"/>
      <w:szCs w:val="20"/>
    </w:rPr>
  </w:style>
  <w:style w:type="character" w:styleId="1311">
    <w:name w:val="grame"/>
    <w:next w:val="1311"/>
    <w:link w:val="1192"/>
  </w:style>
  <w:style w:type="character" w:styleId="1312">
    <w:name w:val="p_inzi_cu1"/>
    <w:next w:val="1312"/>
    <w:link w:val="1192"/>
    <w:rPr>
      <w:b/>
      <w:bCs/>
      <w:color w:val="171717"/>
      <w:sz w:val="17"/>
      <w:szCs w:val="17"/>
    </w:rPr>
  </w:style>
  <w:style w:type="character" w:styleId="1313">
    <w:name w:val="结合"/>
    <w:next w:val="1313"/>
    <w:link w:val="1192"/>
    <w:qFormat/>
  </w:style>
  <w:style w:type="character" w:styleId="1314">
    <w:name w:val="unnamed31"/>
    <w:next w:val="1314"/>
    <w:link w:val="1192"/>
    <w:rPr>
      <w:rFonts w:hint="eastAsia" w:ascii="宋体" w:hAnsi="宋体" w:eastAsia="宋体"/>
      <w:color w:val="000099"/>
      <w:spacing w:val="0"/>
      <w:sz w:val="18"/>
      <w:szCs w:val="18"/>
      <w:u w:val="none"/>
    </w:rPr>
  </w:style>
  <w:style w:type="character" w:styleId="1315">
    <w:name w:val="line"/>
    <w:next w:val="1315"/>
    <w:link w:val="1192"/>
  </w:style>
  <w:style w:type="character" w:styleId="1316">
    <w:name w:val="css_041a1"/>
    <w:next w:val="1316"/>
    <w:link w:val="1192"/>
    <w:rPr>
      <w:color w:val="0033cc"/>
      <w:sz w:val="18"/>
      <w:szCs w:val="18"/>
    </w:rPr>
  </w:style>
  <w:style w:type="character" w:styleId="1317">
    <w:name w:val="NICMAN Body Text Char Char"/>
    <w:next w:val="1317"/>
    <w:link w:val="1192"/>
    <w:rPr>
      <w:rFonts w:ascii="方正大黑简体" w:eastAsia="方正大黑简体"/>
      <w:position w:val="6"/>
      <w:sz w:val="30"/>
      <w:lang w:val="en-US" w:eastAsia="zh-CN" w:bidi="ar-SA"/>
    </w:rPr>
  </w:style>
  <w:style w:type="character" w:styleId="1318">
    <w:name w:val="maywed421"/>
    <w:next w:val="1318"/>
    <w:link w:val="1192"/>
    <w:rPr>
      <w:color w:val="366fb6"/>
      <w:u w:val="none"/>
    </w:rPr>
  </w:style>
  <w:style w:type="character" w:styleId="1319">
    <w:name w:val="15"/>
    <w:next w:val="1319"/>
    <w:link w:val="1192"/>
  </w:style>
  <w:style w:type="character" w:styleId="1320">
    <w:name w:val="标题 6 Char1,H6 Char,Bullet list Char,第五层条 Char,BOD 4 Char,h6 Char,Third Subheading Char,PIM 6 Char,Legal Level 1. Char,L6 Char,正文六级标题 Char,Bullet (Single Lines) Char,(I) Char,•H6 Char,Ref Heading 3 Char,rh3 Char,Ref Heading 31 Char,rh31 Char,H61 Char"/>
    <w:next w:val="1320"/>
    <w:link w:val="1192"/>
    <w:rPr>
      <w:rFonts w:ascii="Cambria" w:hAnsi="Cambria" w:eastAsia="宋体" w:cs="Times New Roman"/>
      <w:b/>
      <w:bCs/>
      <w:sz w:val="24"/>
      <w:szCs w:val="24"/>
    </w:rPr>
  </w:style>
  <w:style w:type="character" w:styleId="1321">
    <w:name w:val="释义正文2"/>
    <w:next w:val="1321"/>
    <w:link w:val="1192"/>
    <w:rPr>
      <w:sz w:val="24"/>
    </w:rPr>
  </w:style>
  <w:style w:type="character" w:styleId="1322">
    <w:name w:val="param_td12"/>
    <w:next w:val="1322"/>
    <w:link w:val="1192"/>
  </w:style>
  <w:style w:type="character" w:styleId="1323">
    <w:name w:val="正文文本 2 Char1"/>
    <w:next w:val="1323"/>
    <w:link w:val="1192"/>
    <w:rPr>
      <w:sz w:val="21"/>
      <w:szCs w:val="24"/>
    </w:rPr>
  </w:style>
  <w:style w:type="character" w:styleId="1324">
    <w:name w:val="p_inzi1"/>
    <w:next w:val="1324"/>
    <w:link w:val="1192"/>
    <w:rPr>
      <w:color w:val="171717"/>
      <w:sz w:val="17"/>
      <w:szCs w:val="17"/>
    </w:rPr>
  </w:style>
  <w:style w:type="character" w:styleId="1325">
    <w:name w:val="zi61"/>
    <w:next w:val="1325"/>
    <w:link w:val="1192"/>
    <w:rPr>
      <w:b/>
      <w:bCs/>
      <w:color w:val="ff0000"/>
      <w:sz w:val="24"/>
      <w:szCs w:val="24"/>
      <w:u w:val="none"/>
    </w:rPr>
  </w:style>
  <w:style w:type="character" w:styleId="1326">
    <w:name w:val="font-12"/>
    <w:next w:val="1326"/>
    <w:link w:val="1192"/>
  </w:style>
  <w:style w:type="character" w:styleId="1327">
    <w:name w:val="lh201"/>
    <w:next w:val="1327"/>
    <w:link w:val="1192"/>
    <w:rPr>
      <w:color w:val="666666"/>
    </w:rPr>
  </w:style>
  <w:style w:type="character" w:styleId="1328">
    <w:name w:val="titleblack14px1"/>
    <w:next w:val="1328"/>
    <w:link w:val="1192"/>
    <w:rPr>
      <w:b/>
      <w:color w:val="000000"/>
      <w:sz w:val="28"/>
    </w:rPr>
  </w:style>
  <w:style w:type="character" w:styleId="1329">
    <w:name w:val="正文文本缩进 2 Char1"/>
    <w:next w:val="1329"/>
    <w:link w:val="1192"/>
    <w:rPr>
      <w:sz w:val="21"/>
      <w:szCs w:val="24"/>
    </w:rPr>
  </w:style>
  <w:style w:type="character" w:styleId="1330">
    <w:name w:val="letter list Char,PIM 7 Char,sdf Char,Alt+7 Char,L7 Char,H TIMES1 Char,正文七级标题 Char,不用 Char,st Char,(use for appendix) Char,List(1) Char,Bulleted list Char,cnc Char,Caption number (column-wide) Char,ITT t7 Char,PA Appendix Major Char,lettered list Char"/>
    <w:next w:val="1330"/>
    <w:link w:val="1192"/>
    <w:rPr>
      <w:rFonts w:ascii="宋体" w:hAnsi="宋体"/>
      <w:b/>
      <w:bCs/>
      <w:sz w:val="24"/>
      <w:szCs w:val="24"/>
    </w:rPr>
  </w:style>
  <w:style w:type="character" w:styleId="1331">
    <w:name w:val="正文文本缩进 Char1"/>
    <w:next w:val="1331"/>
    <w:link w:val="1192"/>
    <w:rPr>
      <w:sz w:val="21"/>
      <w:szCs w:val="24"/>
    </w:rPr>
  </w:style>
  <w:style w:type="character" w:styleId="1332">
    <w:name w:val="xiangxicanshu1"/>
    <w:next w:val="1332"/>
    <w:link w:val="1192"/>
    <w:rPr>
      <w:rFonts w:ascii="ˎ̥" w:hAnsi="ˎ̥"/>
      <w:b/>
      <w:bCs/>
      <w:color w:val="6f6f6f"/>
      <w:sz w:val="18"/>
      <w:szCs w:val="18"/>
    </w:rPr>
  </w:style>
  <w:style w:type="character" w:styleId="1333">
    <w:name w:val="style1"/>
    <w:next w:val="1333"/>
    <w:link w:val="1192"/>
  </w:style>
  <w:style w:type="character" w:styleId="1334">
    <w:name w:val="加点正文缩进 Char"/>
    <w:next w:val="1334"/>
    <w:link w:val="1335"/>
    <w:rPr>
      <w:rFonts w:ascii="宋体" w:hAnsi="宋体"/>
      <w:sz w:val="24"/>
      <w:szCs w:val="24"/>
    </w:rPr>
  </w:style>
  <w:style w:type="paragraph" w:styleId="1335">
    <w:name w:val="加点正文缩进"/>
    <w:basedOn w:val="1192"/>
    <w:next w:val="1335"/>
    <w:link w:val="1334"/>
    <w:pPr>
      <w:ind w:left="840" w:hanging="420"/>
      <w:spacing w:line="300" w:lineRule="auto"/>
      <w:tabs>
        <w:tab w:val="left" w:pos="840" w:leader="none"/>
      </w:tabs>
    </w:pPr>
    <w:rPr>
      <w:rFonts w:ascii="宋体" w:hAnsi="宋体"/>
      <w:sz w:val="24"/>
    </w:rPr>
  </w:style>
  <w:style w:type="character" w:styleId="1336">
    <w:name w:val="标书正文格式 Char1"/>
    <w:next w:val="1336"/>
    <w:link w:val="1337"/>
    <w:rPr>
      <w:rFonts w:eastAsia="楷体_GB2312"/>
      <w:sz w:val="24"/>
      <w:szCs w:val="24"/>
      <w:lang w:val="en-US" w:eastAsia="zh-CN" w:bidi="ar-SA"/>
    </w:rPr>
  </w:style>
  <w:style w:type="paragraph" w:styleId="1337">
    <w:name w:val="标书正文格式"/>
    <w:next w:val="1337"/>
    <w:link w:val="1336"/>
    <w:pPr>
      <w:ind w:firstLine="200"/>
      <w:spacing w:line="360" w:lineRule="auto"/>
    </w:pPr>
    <w:rPr>
      <w:rFonts w:eastAsia="楷体_GB2312"/>
      <w:sz w:val="24"/>
      <w:szCs w:val="24"/>
      <w:lang w:val="en-US" w:eastAsia="zh-CN" w:bidi="ar-SA"/>
    </w:rPr>
  </w:style>
  <w:style w:type="character" w:styleId="1338">
    <w:name w:val="gray_b"/>
    <w:next w:val="1338"/>
    <w:link w:val="1192"/>
  </w:style>
  <w:style w:type="character" w:styleId="1339">
    <w:name w:val="页眉 字符"/>
    <w:next w:val="1339"/>
    <w:link w:val="1192"/>
    <w:rPr>
      <w:sz w:val="18"/>
      <w:szCs w:val="18"/>
    </w:rPr>
  </w:style>
  <w:style w:type="character" w:styleId="1340">
    <w:name w:val="wenzi41"/>
    <w:next w:val="1340"/>
    <w:link w:val="1192"/>
    <w:rPr>
      <w:b/>
      <w:bCs/>
      <w:color w:val="c52900"/>
      <w:sz w:val="18"/>
      <w:szCs w:val="18"/>
      <w:u w:val="none"/>
    </w:rPr>
  </w:style>
  <w:style w:type="character" w:styleId="1341">
    <w:name w:val="No Spacing Char"/>
    <w:next w:val="1341"/>
    <w:link w:val="1342"/>
    <w:rPr>
      <w:lang w:val="en-GB" w:eastAsia="en-US" w:bidi="ar-SA"/>
    </w:rPr>
  </w:style>
  <w:style w:type="paragraph" w:styleId="1342">
    <w:name w:val="无间隔1"/>
    <w:next w:val="1342"/>
    <w:link w:val="1341"/>
    <w:qFormat/>
    <w:pPr>
      <w:spacing w:line="240" w:lineRule="atLeast"/>
    </w:pPr>
    <w:rPr>
      <w:lang w:val="en-GB" w:eastAsia="en-US" w:bidi="ar-SA"/>
    </w:rPr>
  </w:style>
  <w:style w:type="character" w:styleId="1343">
    <w:name w:val="h3 Char,Heading 3 - old Char,Level 3 Head Char,H3 Char,level_3 Char,PIM 3 Char,sect1.2.3 Char,sect1.2.31 Char,sect1.2.32 Char,sect1.2.311 Char,sect1.2.33 Char,sect1.2.312 Char,l3 Char,CT Char,3rd level Char,ISO2 Char,L3 Char,3 Char,sl3 Char,BOD 0 Char"/>
    <w:next w:val="1343"/>
    <w:link w:val="1192"/>
    <w:rPr>
      <w:rFonts w:ascii="宋体" w:hAnsi="宋体" w:eastAsia="宋体"/>
      <w:sz w:val="28"/>
      <w:lang w:val="en-US" w:eastAsia="zh-CN" w:bidi="ar-SA"/>
    </w:rPr>
  </w:style>
  <w:style w:type="character" w:styleId="1344">
    <w:name w:val="digest1"/>
    <w:next w:val="1344"/>
    <w:link w:val="1192"/>
    <w:rPr>
      <w:rFonts w:eastAsia="宋体"/>
      <w:color w:val="3a4343"/>
      <w:sz w:val="20"/>
      <w:lang w:val="en-US" w:eastAsia="zh-CN"/>
    </w:rPr>
  </w:style>
  <w:style w:type="character" w:styleId="1345">
    <w:name w:val="正文文本 3 Char2"/>
    <w:next w:val="1345"/>
    <w:link w:val="1192"/>
    <w:rPr>
      <w:sz w:val="16"/>
      <w:szCs w:val="16"/>
    </w:rPr>
  </w:style>
  <w:style w:type="character" w:styleId="1346">
    <w:name w:val="unnamed101"/>
    <w:next w:val="1346"/>
    <w:link w:val="1192"/>
    <w:rPr>
      <w:sz w:val="20"/>
      <w:szCs w:val="20"/>
    </w:rPr>
  </w:style>
  <w:style w:type="character" w:styleId="1347">
    <w:name w:val="Plain Text Char Char"/>
    <w:next w:val="1347"/>
    <w:link w:val="1348"/>
    <w:rPr>
      <w:rFonts w:ascii="宋体" w:hAnsi="Courier New" w:eastAsia="楷体_GB2312"/>
      <w:sz w:val="28"/>
    </w:rPr>
  </w:style>
  <w:style w:type="paragraph" w:styleId="1348">
    <w:name w:val="纯文本1"/>
    <w:basedOn w:val="1192"/>
    <w:next w:val="1348"/>
    <w:link w:val="1347"/>
    <w:rPr>
      <w:rFonts w:ascii="宋体" w:hAnsi="Courier New" w:eastAsia="楷体_GB2312"/>
      <w:sz w:val="28"/>
      <w:szCs w:val="20"/>
    </w:rPr>
  </w:style>
  <w:style w:type="character" w:styleId="1349">
    <w:name w:val="华宇段落1 Char Char"/>
    <w:next w:val="1349"/>
    <w:link w:val="1192"/>
    <w:rPr>
      <w:rFonts w:eastAsia="宋体"/>
      <w:sz w:val="24"/>
      <w:lang w:val="en-US" w:eastAsia="zh-CN"/>
    </w:rPr>
  </w:style>
  <w:style w:type="character" w:styleId="1350">
    <w:name w:val="正文文本 3 Char1"/>
    <w:next w:val="1350"/>
    <w:link w:val="1192"/>
    <w:rPr>
      <w:sz w:val="16"/>
      <w:szCs w:val="16"/>
    </w:rPr>
  </w:style>
  <w:style w:type="character" w:styleId="1351">
    <w:name w:val="标题 5 Char1,H5 Char"/>
    <w:next w:val="1351"/>
    <w:link w:val="1192"/>
    <w:rPr>
      <w:b/>
      <w:bCs/>
      <w:sz w:val="28"/>
      <w:szCs w:val="28"/>
    </w:rPr>
  </w:style>
  <w:style w:type="character" w:styleId="1352">
    <w:name w:val="样式 仿宋_GB2312 四号 黑色"/>
    <w:next w:val="1352"/>
    <w:link w:val="1192"/>
    <w:rPr>
      <w:rFonts w:ascii="仿宋_GB2312" w:hAnsi="仿宋_GB2312" w:eastAsia="仿宋_GB2312"/>
      <w:color w:val="000000"/>
      <w:sz w:val="24"/>
    </w:rPr>
  </w:style>
  <w:style w:type="character" w:styleId="1353">
    <w:name w:val="日期 Char1"/>
    <w:next w:val="1353"/>
    <w:link w:val="1192"/>
    <w:rPr>
      <w:sz w:val="21"/>
      <w:szCs w:val="24"/>
    </w:rPr>
  </w:style>
  <w:style w:type="character" w:styleId="1354">
    <w:name w:val="s"/>
    <w:next w:val="1354"/>
    <w:link w:val="1192"/>
  </w:style>
  <w:style w:type="character" w:styleId="1355">
    <w:name w:val="Normal with Symbol Char"/>
    <w:next w:val="1355"/>
    <w:link w:val="1356"/>
    <w:rPr>
      <w:rFonts w:ascii="Arial" w:hAnsi="Arial"/>
      <w:sz w:val="24"/>
      <w:szCs w:val="24"/>
    </w:rPr>
  </w:style>
  <w:style w:type="paragraph" w:styleId="1356">
    <w:name w:val="Normal with Symbol"/>
    <w:basedOn w:val="1192"/>
    <w:next w:val="1356"/>
    <w:link w:val="1355"/>
    <w:qFormat/>
    <w:pPr>
      <w:ind w:left="990" w:hanging="180"/>
      <w:jc w:val="left"/>
      <w:spacing w:before="120" w:after="120"/>
      <w:widowControl/>
      <w:tabs>
        <w:tab w:val="left" w:pos="990" w:leader="none"/>
      </w:tabs>
    </w:pPr>
    <w:rPr>
      <w:rFonts w:ascii="Arial" w:hAnsi="Arial"/>
      <w:sz w:val="24"/>
    </w:rPr>
  </w:style>
  <w:style w:type="character" w:styleId="1357">
    <w:name w:val="Char Char"/>
    <w:next w:val="1357"/>
    <w:link w:val="1192"/>
    <w:rPr>
      <w:rFonts w:ascii="Cambria" w:hAnsi="Cambria"/>
      <w:b/>
      <w:bCs/>
      <w:sz w:val="32"/>
      <w:szCs w:val="32"/>
    </w:rPr>
  </w:style>
  <w:style w:type="character" w:styleId="1358">
    <w:name w:val="标准正文 Char Char"/>
    <w:next w:val="1358"/>
    <w:link w:val="1359"/>
    <w:rPr>
      <w:rFonts w:ascii="仿宋_GB2312" w:eastAsia="仿宋_GB2312"/>
      <w:sz w:val="24"/>
      <w:lang w:val="en-US" w:eastAsia="zh-CN" w:bidi="ar-SA"/>
    </w:rPr>
  </w:style>
  <w:style w:type="paragraph" w:styleId="1359">
    <w:name w:val="标准正文 Char"/>
    <w:basedOn w:val="1192"/>
    <w:next w:val="1359"/>
    <w:link w:val="1358"/>
    <w:pPr>
      <w:spacing w:line="288" w:lineRule="auto"/>
    </w:pPr>
    <w:rPr>
      <w:rFonts w:ascii="仿宋_GB2312" w:eastAsia="仿宋_GB2312"/>
      <w:sz w:val="24"/>
      <w:szCs w:val="20"/>
    </w:rPr>
  </w:style>
  <w:style w:type="character" w:styleId="1360">
    <w:name w:val="xiangxicanshu_txt21"/>
    <w:next w:val="1360"/>
    <w:link w:val="1192"/>
    <w:rPr>
      <w:rFonts w:ascii="Arial" w:hAnsi="Arial" w:cs="Arial"/>
      <w:color w:val="6f6f6f"/>
      <w:sz w:val="18"/>
      <w:szCs w:val="18"/>
    </w:rPr>
  </w:style>
  <w:style w:type="character" w:styleId="1361">
    <w:name w:val="纯文本 Char1"/>
    <w:next w:val="1361"/>
    <w:link w:val="1192"/>
    <w:rPr>
      <w:rFonts w:ascii="宋体" w:hAnsi="Courier New" w:cs="Courier New"/>
      <w:sz w:val="21"/>
      <w:szCs w:val="21"/>
    </w:rPr>
  </w:style>
  <w:style w:type="character" w:styleId="1362">
    <w:name w:val="保驾"/>
    <w:next w:val="1362"/>
    <w:link w:val="1192"/>
    <w:rPr>
      <w:sz w:val="18"/>
    </w:rPr>
  </w:style>
  <w:style w:type="character" w:styleId="1363">
    <w:name w:val="label"/>
    <w:next w:val="1363"/>
    <w:link w:val="1192"/>
  </w:style>
  <w:style w:type="character" w:styleId="1364">
    <w:name w:val="para"/>
    <w:next w:val="1364"/>
    <w:link w:val="1192"/>
  </w:style>
  <w:style w:type="character" w:styleId="1365">
    <w:name w:val="indetail1"/>
    <w:next w:val="1365"/>
    <w:link w:val="1192"/>
    <w:rPr>
      <w:sz w:val="18"/>
      <w:szCs w:val="18"/>
    </w:rPr>
  </w:style>
  <w:style w:type="character" w:styleId="1366">
    <w:name w:val="正文缩进 Char1"/>
    <w:next w:val="1366"/>
    <w:link w:val="1192"/>
    <w:rPr>
      <w:rFonts w:eastAsia="楷体_GB2312"/>
      <w:sz w:val="24"/>
      <w:lang w:bidi="ar-SA"/>
    </w:rPr>
  </w:style>
  <w:style w:type="character" w:styleId="1367">
    <w:name w:val="txt1"/>
    <w:next w:val="1367"/>
    <w:link w:val="1192"/>
  </w:style>
  <w:style w:type="character" w:styleId="1368">
    <w:name w:val="bei21"/>
    <w:next w:val="1368"/>
    <w:link w:val="1192"/>
  </w:style>
  <w:style w:type="character" w:styleId="1369">
    <w:name w:val="ca-0"/>
    <w:next w:val="1369"/>
    <w:link w:val="1192"/>
  </w:style>
  <w:style w:type="character" w:styleId="1370">
    <w:name w:val="11"/>
    <w:next w:val="1370"/>
    <w:link w:val="1192"/>
    <w:rPr>
      <w:sz w:val="36"/>
      <w:szCs w:val="36"/>
    </w:rPr>
  </w:style>
  <w:style w:type="character" w:styleId="1371">
    <w:name w:val="style2 style26"/>
    <w:next w:val="1371"/>
    <w:link w:val="1192"/>
  </w:style>
  <w:style w:type="character" w:styleId="1372">
    <w:name w:val="方案正文 Char"/>
    <w:next w:val="1372"/>
    <w:link w:val="1373"/>
    <w:rPr>
      <w:sz w:val="24"/>
      <w:szCs w:val="24"/>
    </w:rPr>
  </w:style>
  <w:style w:type="paragraph" w:styleId="1373">
    <w:name w:val="方案正文"/>
    <w:basedOn w:val="1192"/>
    <w:next w:val="1373"/>
    <w:link w:val="1372"/>
    <w:pPr>
      <w:spacing w:line="360" w:lineRule="auto"/>
    </w:pPr>
    <w:rPr>
      <w:sz w:val="24"/>
    </w:rPr>
  </w:style>
  <w:style w:type="character" w:styleId="1374">
    <w:name w:val="Char Char3"/>
    <w:next w:val="1374"/>
    <w:link w:val="1192"/>
    <w:semiHidden/>
    <w:rPr>
      <w:b/>
      <w:bCs/>
      <w:sz w:val="28"/>
      <w:szCs w:val="28"/>
    </w:rPr>
  </w:style>
  <w:style w:type="character" w:styleId="1375">
    <w:name w:val="style141"/>
    <w:next w:val="1375"/>
    <w:link w:val="1192"/>
    <w:rPr>
      <w:rFonts w:hint="eastAsia" w:ascii="黑体" w:eastAsia="黑体"/>
      <w:b/>
      <w:bCs/>
      <w:color w:val="be4040"/>
      <w:sz w:val="41"/>
      <w:szCs w:val="41"/>
    </w:rPr>
  </w:style>
  <w:style w:type="character" w:styleId="1376">
    <w:name w:val="rmv1"/>
    <w:next w:val="1376"/>
    <w:link w:val="1192"/>
  </w:style>
  <w:style w:type="character" w:styleId="1377">
    <w:name w:val="Char Char Char Char Char Char Char Char"/>
    <w:next w:val="1377"/>
    <w:link w:val="1192"/>
    <w:rPr>
      <w:rFonts w:ascii="Tahoma" w:hAnsi="Tahoma" w:eastAsia="宋体"/>
      <w:sz w:val="24"/>
      <w:lang w:val="en-US" w:eastAsia="zh-CN"/>
    </w:rPr>
  </w:style>
  <w:style w:type="character" w:styleId="1378">
    <w:name w:val="hang1"/>
    <w:next w:val="1378"/>
    <w:link w:val="1192"/>
  </w:style>
  <w:style w:type="character" w:styleId="1379">
    <w:name w:val="ct-def21"/>
    <w:next w:val="1379"/>
    <w:link w:val="1192"/>
    <w:rPr>
      <w:rFonts w:hint="eastAsia" w:ascii="宋体" w:hAnsi="宋体" w:eastAsia="宋体"/>
      <w:color w:val="000000"/>
      <w:spacing w:val="0"/>
      <w:sz w:val="18"/>
      <w:u w:val="none"/>
    </w:rPr>
  </w:style>
  <w:style w:type="character" w:styleId="1380">
    <w:name w:val="Char Char4"/>
    <w:next w:val="1380"/>
    <w:link w:val="1192"/>
    <w:semiHidden/>
    <w:rPr>
      <w:rFonts w:ascii="Cambria" w:hAnsi="Cambria" w:eastAsia="宋体" w:cs="Times New Roman"/>
      <w:b/>
      <w:bCs/>
      <w:sz w:val="28"/>
      <w:szCs w:val="28"/>
    </w:rPr>
  </w:style>
  <w:style w:type="character" w:styleId="1381">
    <w:name w:val="标题 1 Char,南通标题 1 Char,章 Char,章节标题 Char,Heading One Char"/>
    <w:next w:val="1381"/>
    <w:link w:val="1192"/>
    <w:uiPriority w:val="9"/>
    <w:rPr>
      <w:b/>
      <w:bCs/>
      <w:sz w:val="44"/>
      <w:szCs w:val="44"/>
    </w:rPr>
  </w:style>
  <w:style w:type="character" w:styleId="1382">
    <w:name w:val="title_emph1"/>
    <w:next w:val="1382"/>
    <w:link w:val="1192"/>
    <w:rPr>
      <w:rFonts w:ascii="Arial" w:hAnsi="Arial"/>
      <w:b/>
      <w:sz w:val="18"/>
    </w:rPr>
  </w:style>
  <w:style w:type="character" w:styleId="1383">
    <w:name w:val="td1301"/>
    <w:next w:val="1383"/>
    <w:link w:val="1192"/>
  </w:style>
  <w:style w:type="character" w:styleId="1384">
    <w:name w:val="Default Char"/>
    <w:next w:val="1384"/>
    <w:link w:val="1385"/>
    <w:rPr>
      <w:rFonts w:ascii="Futura Heavy" w:eastAsia="Futura Heavy"/>
      <w:color w:val="000000"/>
      <w:sz w:val="24"/>
      <w:szCs w:val="24"/>
      <w:lang w:val="en-US" w:eastAsia="zh-CN" w:bidi="ar-SA"/>
    </w:rPr>
  </w:style>
  <w:style w:type="paragraph" w:styleId="1385">
    <w:name w:val="Default"/>
    <w:next w:val="1385"/>
    <w:link w:val="1384"/>
    <w:pPr>
      <w:widowControl w:val="off"/>
    </w:pPr>
    <w:rPr>
      <w:rFonts w:ascii="Futura Heavy" w:eastAsia="Futura Heavy"/>
      <w:color w:val="000000"/>
      <w:sz w:val="24"/>
      <w:szCs w:val="24"/>
      <w:lang w:val="en-US" w:eastAsia="zh-CN" w:bidi="ar-SA"/>
    </w:rPr>
  </w:style>
  <w:style w:type="paragraph" w:styleId="1386">
    <w:name w:val="P1"/>
    <w:next w:val="1386"/>
    <w:link w:val="1192"/>
    <w:pPr>
      <w:ind w:left="2304" w:hanging="576"/>
      <w:jc w:val="both"/>
      <w:spacing w:after="240" w:line="0" w:lineRule="atLeast"/>
      <w:widowControl w:val="off"/>
    </w:pPr>
    <w:rPr>
      <w:rFonts w:eastAsia="全真中明體"/>
      <w:spacing w:val="30"/>
      <w:sz w:val="24"/>
      <w:lang w:val="en-GB" w:eastAsia="zh-TW" w:bidi="ar-SA"/>
    </w:rPr>
  </w:style>
  <w:style w:type="paragraph" w:styleId="1387">
    <w:name w:val="xl34"/>
    <w:basedOn w:val="1192"/>
    <w:next w:val="1387"/>
    <w:link w:val="1192"/>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4"/>
    </w:rPr>
  </w:style>
  <w:style w:type="paragraph" w:styleId="1388">
    <w:name w:val="样式 标题 3h3H3sect1.2.3l3CT第二层条3rd level31.1.1BOD 0h31h..."/>
    <w:basedOn w:val="1195"/>
    <w:next w:val="1388"/>
    <w:link w:val="1192"/>
    <w:pPr>
      <w:spacing w:before="120" w:after="80" w:line="360" w:lineRule="auto"/>
    </w:pPr>
    <w:rPr>
      <w:rFonts w:ascii="Arial" w:hAnsi="Arial" w:eastAsia="黑体"/>
      <w:b w:val="0"/>
      <w:bCs w:val="0"/>
      <w:sz w:val="30"/>
      <w:szCs w:val="20"/>
    </w:rPr>
  </w:style>
  <w:style w:type="paragraph" w:styleId="1389">
    <w:name w:val="样式 仿宋_GB2312 四号 黑色 行距: 1.5 倍行距1"/>
    <w:basedOn w:val="1192"/>
    <w:next w:val="1389"/>
    <w:link w:val="1192"/>
    <w:pPr>
      <w:spacing w:line="360" w:lineRule="auto"/>
    </w:pPr>
    <w:rPr>
      <w:rFonts w:ascii="仿宋_GB2312" w:hAnsi="宋体" w:eastAsia="仿宋_GB2312"/>
      <w:color w:val="000000"/>
      <w:sz w:val="24"/>
      <w:szCs w:val="20"/>
    </w:rPr>
  </w:style>
  <w:style w:type="paragraph" w:styleId="1390">
    <w:name w:val="默认段落字体 Para Char Char Char Char"/>
    <w:basedOn w:val="1192"/>
    <w:next w:val="1390"/>
    <w:link w:val="1192"/>
    <w:rPr>
      <w:sz w:val="20"/>
      <w:szCs w:val="20"/>
    </w:rPr>
  </w:style>
  <w:style w:type="paragraph" w:styleId="1391">
    <w:name w:val="列项——（一级）"/>
    <w:next w:val="1391"/>
    <w:link w:val="1192"/>
    <w:pPr>
      <w:ind w:left="420" w:hanging="420"/>
      <w:jc w:val="both"/>
      <w:widowControl w:val="off"/>
      <w:tabs>
        <w:tab w:val="left" w:pos="420" w:leader="none"/>
        <w:tab w:val="left" w:pos="900" w:leader="none"/>
      </w:tabs>
    </w:pPr>
    <w:rPr>
      <w:rFonts w:ascii="宋体"/>
      <w:sz w:val="21"/>
      <w:lang w:val="en-US" w:eastAsia="zh-CN" w:bidi="ar-SA"/>
    </w:rPr>
  </w:style>
  <w:style w:type="paragraph" w:styleId="1392">
    <w:name w:val="font6"/>
    <w:basedOn w:val="1192"/>
    <w:next w:val="1392"/>
    <w:link w:val="1192"/>
    <w:pPr>
      <w:jc w:val="left"/>
      <w:spacing w:before="100" w:beforeAutospacing="1" w:after="100" w:afterAutospacing="1"/>
      <w:widowControl/>
    </w:pPr>
    <w:rPr>
      <w:rFonts w:hint="eastAsia" w:ascii="宋体" w:hAnsi="宋体"/>
      <w:sz w:val="18"/>
      <w:szCs w:val="18"/>
    </w:rPr>
  </w:style>
  <w:style w:type="paragraph" w:styleId="1393">
    <w:name w:val="P3"/>
    <w:next w:val="1393"/>
    <w:link w:val="1192"/>
    <w:pPr>
      <w:ind w:left="2880" w:hanging="576"/>
      <w:jc w:val="both"/>
      <w:spacing w:after="240" w:line="0" w:lineRule="atLeast"/>
      <w:widowControl w:val="off"/>
    </w:pPr>
    <w:rPr>
      <w:rFonts w:eastAsia="全真中明體"/>
      <w:spacing w:val="30"/>
      <w:sz w:val="24"/>
      <w:lang w:val="en-GB" w:eastAsia="zh-TW" w:bidi="ar-SA"/>
    </w:rPr>
  </w:style>
  <w:style w:type="paragraph" w:styleId="1394">
    <w:name w:val="封面标题"/>
    <w:basedOn w:val="1192"/>
    <w:next w:val="1394"/>
    <w:link w:val="1192"/>
    <w:pPr>
      <w:jc w:val="center"/>
      <w:spacing w:line="360" w:lineRule="auto"/>
    </w:pPr>
    <w:rPr>
      <w:rFonts w:eastAsia="黑体"/>
      <w:b/>
      <w:bCs/>
      <w:sz w:val="52"/>
      <w:szCs w:val="48"/>
    </w:rPr>
  </w:style>
  <w:style w:type="paragraph" w:styleId="1395">
    <w:name w:val="font9"/>
    <w:basedOn w:val="1192"/>
    <w:next w:val="1395"/>
    <w:link w:val="1192"/>
    <w:pPr>
      <w:jc w:val="left"/>
      <w:spacing w:before="100" w:beforeAutospacing="1" w:after="100" w:afterAutospacing="1"/>
      <w:widowControl/>
    </w:pPr>
    <w:rPr>
      <w:rFonts w:ascii="宋体" w:hAnsi="宋体" w:cs="宋体"/>
      <w:color w:val="000000"/>
      <w:sz w:val="18"/>
      <w:szCs w:val="18"/>
    </w:rPr>
  </w:style>
  <w:style w:type="paragraph" w:styleId="1396">
    <w:name w:val="样式 纯文本 + 仿宋_GB2312 黑色 行距: 1.5 倍行距1"/>
    <w:basedOn w:val="1235"/>
    <w:next w:val="1396"/>
    <w:link w:val="1192"/>
    <w:pPr>
      <w:ind w:firstLine="560"/>
      <w:spacing w:line="360" w:lineRule="auto"/>
    </w:pPr>
    <w:rPr>
      <w:rFonts w:ascii="仿宋_GB2312" w:hAnsi="宋体" w:eastAsia="仿宋_GB2312"/>
      <w:color w:val="000000"/>
      <w:sz w:val="24"/>
    </w:rPr>
  </w:style>
  <w:style w:type="paragraph" w:styleId="1397">
    <w:name w:val="Char1"/>
    <w:basedOn w:val="1192"/>
    <w:next w:val="1397"/>
    <w:link w:val="1192"/>
    <w:pPr>
      <w:jc w:val="left"/>
      <w:spacing w:after="160" w:line="240" w:lineRule="exact"/>
      <w:widowControl/>
    </w:pPr>
    <w:rPr>
      <w:rFonts w:ascii="Verdana" w:hAnsi="Verdana"/>
      <w:sz w:val="20"/>
      <w:szCs w:val="20"/>
      <w:lang w:eastAsia="en-US"/>
    </w:rPr>
  </w:style>
  <w:style w:type="paragraph" w:styleId="1398">
    <w:name w:val="南通方案正文"/>
    <w:basedOn w:val="1192"/>
    <w:next w:val="1398"/>
    <w:link w:val="1192"/>
    <w:pPr>
      <w:ind w:firstLine="480"/>
      <w:spacing w:line="360" w:lineRule="auto"/>
    </w:pPr>
    <w:rPr>
      <w:rFonts w:cs="宋体"/>
      <w:sz w:val="24"/>
      <w:szCs w:val="20"/>
    </w:rPr>
  </w:style>
  <w:style w:type="paragraph" w:styleId="1399">
    <w:name w:val="font12"/>
    <w:basedOn w:val="1192"/>
    <w:next w:val="1399"/>
    <w:link w:val="1192"/>
    <w:pPr>
      <w:jc w:val="left"/>
      <w:spacing w:before="100" w:beforeAutospacing="1" w:after="100" w:afterAutospacing="1"/>
      <w:widowControl/>
    </w:pPr>
    <w:rPr>
      <w:rFonts w:ascii="宋体" w:hAnsi="宋体" w:cs="宋体"/>
      <w:sz w:val="18"/>
      <w:szCs w:val="18"/>
    </w:rPr>
  </w:style>
  <w:style w:type="paragraph" w:styleId="1400">
    <w:name w:val="xl24"/>
    <w:basedOn w:val="1192"/>
    <w:next w:val="1400"/>
    <w:link w:val="1192"/>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rPr>
  </w:style>
  <w:style w:type="paragraph" w:styleId="1401">
    <w:name w:val="xl69"/>
    <w:basedOn w:val="1192"/>
    <w:next w:val="1401"/>
    <w:link w:val="1192"/>
    <w:pPr>
      <w:jc w:val="left"/>
      <w:spacing w:before="100" w:beforeAutospacing="1" w:after="100" w:afterAutospacing="1"/>
      <w:widowControl/>
    </w:pPr>
    <w:rPr>
      <w:rFonts w:ascii="Microsoft Sans Serif" w:hAnsi="Microsoft Sans Serif" w:cs="Microsoft Sans Serif"/>
      <w:sz w:val="24"/>
    </w:rPr>
  </w:style>
  <w:style w:type="paragraph" w:styleId="1402">
    <w:name w:val="xl33"/>
    <w:basedOn w:val="1192"/>
    <w:next w:val="1402"/>
    <w:link w:val="1192"/>
    <w:pPr>
      <w:jc w:val="center"/>
      <w:spacing w:before="100" w:beforeAutospacing="1" w:after="100" w:afterAutospacing="1"/>
      <w:widowControl/>
    </w:pPr>
    <w:rPr>
      <w:sz w:val="24"/>
    </w:rPr>
  </w:style>
  <w:style w:type="paragraph" w:styleId="1403">
    <w:name w:val="样式 标题 2H2 + 宋体 小三"/>
    <w:basedOn w:val="1194"/>
    <w:next w:val="1403"/>
    <w:link w:val="1192"/>
    <w:pPr>
      <w:jc w:val="center"/>
      <w:spacing w:before="156" w:after="20" w:line="360" w:lineRule="auto"/>
    </w:pPr>
    <w:rPr>
      <w:rFonts w:ascii="宋体" w:hAnsi="宋体" w:eastAsia="幼圆"/>
      <w:bCs w:val="0"/>
      <w:sz w:val="52"/>
      <w:szCs w:val="20"/>
    </w:rPr>
  </w:style>
  <w:style w:type="paragraph" w:styleId="1404">
    <w:name w:val="Default Paragraph Font Para Char Char Char Char Char Char"/>
    <w:basedOn w:val="1192"/>
    <w:next w:val="1404"/>
    <w:link w:val="1192"/>
    <w:pPr>
      <w:jc w:val="left"/>
      <w:spacing w:after="160" w:line="240" w:lineRule="exact"/>
      <w:widowControl/>
    </w:pPr>
    <w:rPr>
      <w:rFonts w:ascii="Verdana" w:hAnsi="Verdana"/>
      <w:sz w:val="20"/>
      <w:szCs w:val="20"/>
      <w:lang w:eastAsia="en-US"/>
    </w:rPr>
  </w:style>
  <w:style w:type="paragraph" w:styleId="1405">
    <w:name w:val="正文(首行缩进)"/>
    <w:next w:val="1405"/>
    <w:link w:val="1192"/>
    <w:pPr>
      <w:ind w:firstLine="420"/>
      <w:jc w:val="both"/>
      <w:spacing w:line="360" w:lineRule="auto"/>
    </w:pPr>
    <w:rPr>
      <w:rFonts w:ascii="宋体" w:hAnsi="宋体"/>
      <w:sz w:val="24"/>
      <w:szCs w:val="24"/>
      <w:lang w:val="en-US" w:eastAsia="zh-CN" w:bidi="ar-SA"/>
    </w:rPr>
  </w:style>
  <w:style w:type="paragraph" w:styleId="1406">
    <w:name w:val="小点说明"/>
    <w:basedOn w:val="1192"/>
    <w:next w:val="1406"/>
    <w:link w:val="1192"/>
    <w:pPr>
      <w:ind w:left="360" w:firstLine="80"/>
      <w:spacing w:line="360" w:lineRule="auto"/>
      <w:tabs>
        <w:tab w:val="left" w:pos="392" w:leader="none"/>
      </w:tabs>
    </w:pPr>
    <w:rPr>
      <w:rFonts w:ascii="宋体" w:hAnsi="Arial"/>
      <w:szCs w:val="20"/>
    </w:rPr>
  </w:style>
  <w:style w:type="paragraph" w:styleId="1407">
    <w:name w:val="正文_9"/>
    <w:next w:val="1407"/>
    <w:link w:val="1192"/>
    <w:qFormat/>
    <w:pPr>
      <w:jc w:val="both"/>
      <w:widowControl w:val="off"/>
    </w:pPr>
    <w:rPr>
      <w:sz w:val="21"/>
      <w:szCs w:val="24"/>
      <w:lang w:val="en-US" w:eastAsia="zh-CN" w:bidi="ar-SA"/>
    </w:rPr>
  </w:style>
  <w:style w:type="paragraph" w:styleId="1408">
    <w:name w:val="图表题"/>
    <w:basedOn w:val="1192"/>
    <w:next w:val="1408"/>
    <w:link w:val="1192"/>
    <w:pPr>
      <w:jc w:val="center"/>
      <w:spacing w:line="400" w:lineRule="exact"/>
    </w:pPr>
    <w:rPr>
      <w:szCs w:val="20"/>
    </w:rPr>
  </w:style>
  <w:style w:type="paragraph" w:styleId="1409">
    <w:name w:val="body3"/>
    <w:basedOn w:val="1192"/>
    <w:next w:val="1196"/>
    <w:link w:val="1192"/>
    <w:pPr>
      <w:ind w:left="2610" w:right="210"/>
      <w:jc w:val="left"/>
      <w:spacing w:line="0" w:lineRule="atLeast"/>
      <w:widowControl/>
    </w:pPr>
    <w:rPr>
      <w:rFonts w:ascii="宋体"/>
      <w:sz w:val="28"/>
      <w:szCs w:val="20"/>
    </w:rPr>
  </w:style>
  <w:style w:type="paragraph" w:styleId="1410">
    <w:name w:val="Char Char Char Char Char Char Char Char Char Char Char Char Char Char Char Char"/>
    <w:basedOn w:val="1192"/>
    <w:next w:val="1410"/>
    <w:link w:val="1192"/>
    <w:rPr>
      <w:rFonts w:ascii="仿宋_GB2312" w:eastAsia="仿宋_GB2312"/>
      <w:b/>
      <w:sz w:val="28"/>
      <w:szCs w:val="20"/>
    </w:rPr>
  </w:style>
  <w:style w:type="paragraph" w:styleId="1411">
    <w:name w:val="段"/>
    <w:next w:val="1411"/>
    <w:link w:val="1192"/>
    <w:qFormat/>
    <w:pPr>
      <w:ind w:firstLine="200"/>
      <w:jc w:val="both"/>
    </w:pPr>
    <w:rPr>
      <w:rFonts w:ascii="宋体"/>
      <w:sz w:val="21"/>
      <w:lang w:val="en-US" w:eastAsia="zh-CN" w:bidi="ar-SA"/>
    </w:rPr>
  </w:style>
  <w:style w:type="paragraph" w:styleId="1412">
    <w:name w:val="样式 宋体 四号 行距: 固定值 25 磅1"/>
    <w:basedOn w:val="1192"/>
    <w:next w:val="1412"/>
    <w:link w:val="1192"/>
    <w:pPr>
      <w:ind w:left="960" w:hanging="960"/>
      <w:spacing w:line="500" w:lineRule="exact"/>
      <w:tabs>
        <w:tab w:val="left" w:pos="720" w:leader="none"/>
        <w:tab w:val="left" w:pos="960" w:leader="none"/>
      </w:tabs>
    </w:pPr>
    <w:rPr>
      <w:rFonts w:hAnsi="宋体" w:cs="宋体"/>
      <w:sz w:val="28"/>
      <w:szCs w:val="20"/>
    </w:rPr>
  </w:style>
  <w:style w:type="paragraph" w:styleId="1413">
    <w:name w:val="样式 标题 1 + (西文) 宋体 小四"/>
    <w:basedOn w:val="1193"/>
    <w:next w:val="1413"/>
    <w:link w:val="1192"/>
    <w:pPr>
      <w:outlineLvl w:val="9"/>
    </w:pPr>
    <w:rPr>
      <w:rFonts w:ascii="宋体" w:hAnsi="宋体" w:eastAsia="宋体"/>
      <w:sz w:val="24"/>
    </w:rPr>
  </w:style>
  <w:style w:type="paragraph" w:styleId="1414">
    <w:name w:val="样式 标题 4 + (西文) 宋体 小四"/>
    <w:basedOn w:val="1192"/>
    <w:next w:val="1414"/>
    <w:link w:val="1192"/>
    <w:pPr>
      <w:spacing w:line="360" w:lineRule="auto"/>
    </w:pPr>
    <w:rPr>
      <w:rFonts w:ascii="宋体" w:hAnsi="宋体" w:eastAsia="仿宋_GB2312"/>
      <w:sz w:val="24"/>
      <w:szCs w:val="20"/>
    </w:rPr>
  </w:style>
  <w:style w:type="paragraph" w:styleId="1415">
    <w:name w:val="xl78"/>
    <w:basedOn w:val="1192"/>
    <w:next w:val="1415"/>
    <w:link w:val="1192"/>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Microsoft Sans Serif" w:hAnsi="Microsoft Sans Serif" w:cs="Microsoft Sans Serif"/>
      <w:color w:val="000000"/>
      <w:sz w:val="18"/>
      <w:szCs w:val="18"/>
    </w:rPr>
  </w:style>
  <w:style w:type="paragraph" w:styleId="1416">
    <w:name w:val="xl74"/>
    <w:basedOn w:val="1192"/>
    <w:next w:val="1416"/>
    <w:link w:val="1192"/>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s="Arial"/>
      <w:szCs w:val="21"/>
    </w:rPr>
  </w:style>
  <w:style w:type="paragraph" w:styleId="1417">
    <w:name w:val="图表"/>
    <w:basedOn w:val="1192"/>
    <w:next w:val="1418"/>
    <w:link w:val="1192"/>
    <w:pPr>
      <w:ind w:left="-420" w:right="-1349"/>
      <w:jc w:val="center"/>
      <w:spacing w:before="120" w:line="240" w:lineRule="atLeast"/>
    </w:pPr>
    <w:rPr>
      <w:rFonts w:ascii="宋体" w:hAnsi="Arial"/>
      <w:sz w:val="28"/>
      <w:szCs w:val="20"/>
      <w:lang w:val="en-US" w:eastAsia="zh-CN"/>
    </w:rPr>
  </w:style>
  <w:style w:type="paragraph" w:styleId="1418">
    <w:name w:val="图表说明"/>
    <w:basedOn w:val="1192"/>
    <w:next w:val="1192"/>
    <w:link w:val="1192"/>
    <w:pPr>
      <w:ind w:left="-420" w:right="-1349"/>
      <w:jc w:val="center"/>
      <w:spacing w:after="120" w:line="240" w:lineRule="atLeast"/>
    </w:pPr>
    <w:rPr>
      <w:rFonts w:ascii="Arial" w:hAnsi="Arial" w:eastAsia="楷体_GB2312"/>
      <w:sz w:val="24"/>
      <w:szCs w:val="20"/>
    </w:rPr>
  </w:style>
  <w:style w:type="paragraph" w:styleId="1419">
    <w:name w:val="p0"/>
    <w:basedOn w:val="1192"/>
    <w:next w:val="1419"/>
    <w:link w:val="1192"/>
    <w:pPr>
      <w:jc w:val="left"/>
      <w:spacing w:before="100" w:beforeAutospacing="1" w:after="100" w:afterAutospacing="1"/>
      <w:widowControl/>
    </w:pPr>
    <w:rPr>
      <w:rFonts w:ascii="宋体" w:hAnsi="宋体" w:cs="宋体"/>
      <w:sz w:val="24"/>
    </w:rPr>
  </w:style>
  <w:style w:type="paragraph" w:styleId="1420">
    <w:name w:val="正文段"/>
    <w:basedOn w:val="1192"/>
    <w:next w:val="1420"/>
    <w:link w:val="1192"/>
    <w:pPr>
      <w:ind w:firstLine="454"/>
      <w:spacing w:after="240" w:line="360" w:lineRule="atLeast"/>
      <w:widowControl/>
    </w:pPr>
    <w:rPr>
      <w:rFonts w:ascii="宋体"/>
      <w:sz w:val="24"/>
      <w:szCs w:val="20"/>
    </w:rPr>
  </w:style>
  <w:style w:type="paragraph" w:styleId="1421">
    <w:name w:val="xl47"/>
    <w:basedOn w:val="1192"/>
    <w:next w:val="1421"/>
    <w:link w:val="1192"/>
    <w:pPr>
      <w:jc w:val="left"/>
      <w:spacing w:before="100" w:beforeAutospacing="1" w:after="100" w:afterAutospacing="1"/>
      <w:widowControl/>
    </w:pPr>
    <w:rPr>
      <w:rFonts w:hint="eastAsia" w:ascii="仿宋_GB2312" w:hAnsi="宋体" w:eastAsia="仿宋_GB2312"/>
      <w:sz w:val="22"/>
      <w:szCs w:val="22"/>
    </w:rPr>
  </w:style>
  <w:style w:type="paragraph" w:styleId="1422">
    <w:name w:val="小标题 1"/>
    <w:basedOn w:val="1192"/>
    <w:next w:val="1422"/>
    <w:link w:val="1192"/>
    <w:pPr>
      <w:spacing w:line="360" w:lineRule="atLeast"/>
    </w:pPr>
    <w:rPr>
      <w:rFonts w:ascii="文鼎粗黑" w:eastAsia="文鼎粗黑"/>
      <w:sz w:val="22"/>
      <w:szCs w:val="20"/>
    </w:rPr>
  </w:style>
  <w:style w:type="paragraph" w:styleId="1423">
    <w:name w:val="样式 正文缩进 + 首行缩进:  2 字符"/>
    <w:basedOn w:val="1214"/>
    <w:next w:val="1423"/>
    <w:link w:val="1192"/>
    <w:pPr>
      <w:ind w:firstLine="480"/>
      <w:jc w:val="both"/>
      <w:spacing w:line="360" w:lineRule="auto"/>
    </w:pPr>
    <w:rPr>
      <w:rFonts w:eastAsia="宋体" w:cs="宋体"/>
    </w:rPr>
  </w:style>
  <w:style w:type="paragraph" w:styleId="1424">
    <w:name w:val="样式 四号 首行缩进:  2 字符"/>
    <w:basedOn w:val="1192"/>
    <w:next w:val="1424"/>
    <w:link w:val="1192"/>
    <w:pPr>
      <w:ind w:firstLine="560"/>
      <w:spacing w:line="360" w:lineRule="auto"/>
    </w:pPr>
    <w:rPr>
      <w:sz w:val="24"/>
      <w:szCs w:val="28"/>
    </w:rPr>
  </w:style>
  <w:style w:type="paragraph" w:styleId="1425">
    <w:name w:val="xl29"/>
    <w:basedOn w:val="1192"/>
    <w:next w:val="1425"/>
    <w:link w:val="1192"/>
    <w:pPr>
      <w:jc w:val="center"/>
      <w:spacing w:before="100" w:beforeAutospacing="1" w:after="100" w:afterAutospacing="1"/>
      <w:widowControl/>
      <w:pBdr>
        <w:top w:val="single" w:color="000000" w:sz="4" w:space="0"/>
        <w:left w:val="single" w:color="000000" w:sz="4" w:space="0"/>
        <w:right w:val="single" w:color="000000" w:sz="4" w:space="0"/>
      </w:pBdr>
    </w:pPr>
    <w:rPr>
      <w:sz w:val="24"/>
    </w:rPr>
  </w:style>
  <w:style w:type="paragraph" w:styleId="1426">
    <w:name w:val="样式 目录 3 + 左侧:  1.71 字符1"/>
    <w:basedOn w:val="1234"/>
    <w:next w:val="1426"/>
    <w:link w:val="1192"/>
    <w:pPr>
      <w:ind w:left="200" w:firstLine="200"/>
      <w:tabs>
        <w:tab w:val="right" w:pos="8296" w:leader="dot"/>
      </w:tabs>
    </w:pPr>
    <w:rPr>
      <w:szCs w:val="20"/>
    </w:rPr>
  </w:style>
  <w:style w:type="paragraph" w:styleId="1427">
    <w:name w:val="t14black"/>
    <w:basedOn w:val="1192"/>
    <w:next w:val="1427"/>
    <w:link w:val="1192"/>
    <w:pPr>
      <w:jc w:val="left"/>
      <w:spacing w:before="100" w:beforeAutospacing="1" w:after="100" w:afterAutospacing="1"/>
      <w:widowControl/>
    </w:pPr>
    <w:rPr>
      <w:rFonts w:ascii="宋体" w:hAnsi="宋体"/>
      <w:sz w:val="24"/>
    </w:rPr>
  </w:style>
  <w:style w:type="paragraph" w:styleId="1428">
    <w:name w:val="Char Char1 Char Char Char Char Char Char Char"/>
    <w:basedOn w:val="1192"/>
    <w:next w:val="1428"/>
    <w:link w:val="1192"/>
    <w:rPr>
      <w:rFonts w:ascii="Tahoma" w:hAnsi="Tahoma"/>
      <w:sz w:val="24"/>
      <w:szCs w:val="20"/>
    </w:rPr>
  </w:style>
  <w:style w:type="paragraph" w:styleId="1429">
    <w:name w:val="xl72"/>
    <w:basedOn w:val="1192"/>
    <w:next w:val="1429"/>
    <w:link w:val="1192"/>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Microsoft Sans Serif" w:hAnsi="Microsoft Sans Serif" w:cs="Microsoft Sans Serif"/>
      <w:sz w:val="24"/>
    </w:rPr>
  </w:style>
  <w:style w:type="paragraph" w:styleId="1430">
    <w:name w:val="正文文本 Char Char"/>
    <w:basedOn w:val="1192"/>
    <w:next w:val="1430"/>
    <w:link w:val="1192"/>
    <w:pPr>
      <w:jc w:val="center"/>
    </w:pPr>
    <w:rPr>
      <w:szCs w:val="20"/>
    </w:rPr>
  </w:style>
  <w:style w:type="paragraph" w:styleId="1431">
    <w:name w:val="notice2"/>
    <w:basedOn w:val="1192"/>
    <w:next w:val="1431"/>
    <w:link w:val="1192"/>
    <w:pPr>
      <w:jc w:val="left"/>
      <w:spacing w:after="150"/>
      <w:widowControl/>
    </w:pPr>
    <w:rPr>
      <w:rFonts w:ascii="宋体" w:hAnsi="宋体" w:cs="宋体"/>
      <w:color w:val="339900"/>
      <w:sz w:val="24"/>
    </w:rPr>
  </w:style>
  <w:style w:type="paragraph" w:styleId="1432">
    <w:name w:val="纯文本11"/>
    <w:basedOn w:val="1192"/>
    <w:next w:val="1432"/>
    <w:link w:val="1192"/>
    <w:qFormat/>
    <w:pPr>
      <w:jc w:val="left"/>
      <w:widowControl/>
    </w:pPr>
    <w:rPr>
      <w:rFonts w:ascii="宋体" w:hAnsi="Courier New" w:eastAsia="楷体_GB2312"/>
      <w:sz w:val="26"/>
      <w:szCs w:val="20"/>
    </w:rPr>
  </w:style>
  <w:style w:type="paragraph" w:styleId="1433">
    <w:name w:val="默认段落字体 Para Char Char Char Char Char Char Char Char Char1 Char Char Char Char Char Char Char"/>
    <w:basedOn w:val="1223"/>
    <w:next w:val="1433"/>
    <w:link w:val="1192"/>
    <w:rPr>
      <w:rFonts w:ascii="Tahoma" w:hAnsi="Tahoma"/>
      <w:sz w:val="24"/>
    </w:rPr>
  </w:style>
  <w:style w:type="paragraph" w:styleId="1434">
    <w:name w:val="样式 标题4 + &amp;#23435.&amp;#20307. 五号 段前: 自动 段后: 自动"/>
    <w:basedOn w:val="1214"/>
    <w:next w:val="1434"/>
    <w:link w:val="1192"/>
    <w:pPr>
      <w:ind w:firstLine="200"/>
      <w:spacing w:line="360" w:lineRule="auto"/>
      <w:widowControl/>
    </w:pPr>
    <w:rPr>
      <w:rFonts w:ascii="&amp;#23435;&amp;#20307;" w:hAnsi="&amp;#23435;&amp;#20307;" w:eastAsia="宋体"/>
      <w:color w:val="000000"/>
    </w:rPr>
  </w:style>
  <w:style w:type="paragraph" w:styleId="1435">
    <w:name w:val="pa-0"/>
    <w:basedOn w:val="1192"/>
    <w:next w:val="1435"/>
    <w:link w:val="1192"/>
    <w:pPr>
      <w:jc w:val="left"/>
      <w:spacing w:before="150" w:after="150"/>
      <w:widowControl/>
    </w:pPr>
    <w:rPr>
      <w:rFonts w:ascii="宋体" w:hAnsi="宋体" w:cs="宋体"/>
      <w:sz w:val="24"/>
    </w:rPr>
  </w:style>
  <w:style w:type="paragraph" w:styleId="1436">
    <w:name w:val="有符号正文"/>
    <w:basedOn w:val="1192"/>
    <w:next w:val="1436"/>
    <w:link w:val="1192"/>
    <w:pPr>
      <w:ind w:firstLine="200"/>
      <w:spacing w:line="400" w:lineRule="exact"/>
    </w:pPr>
    <w:rPr>
      <w:rFonts w:ascii="Arial" w:hAnsi="Arial"/>
    </w:rPr>
  </w:style>
  <w:style w:type="paragraph" w:styleId="1437">
    <w:name w:val="默认段落字体 Para Char Char Char"/>
    <w:basedOn w:val="1192"/>
    <w:next w:val="1437"/>
    <w:link w:val="1192"/>
    <w:pPr>
      <w:ind w:firstLine="200"/>
      <w:spacing w:line="360" w:lineRule="auto"/>
    </w:pPr>
  </w:style>
  <w:style w:type="paragraph" w:styleId="1438">
    <w:name w:val="xl27"/>
    <w:basedOn w:val="1192"/>
    <w:next w:val="1438"/>
    <w:link w:val="1192"/>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rPr>
  </w:style>
  <w:style w:type="paragraph" w:styleId="1439">
    <w:name w:val="样式 仿宋_GB2312 小三"/>
    <w:basedOn w:val="1192"/>
    <w:next w:val="1439"/>
    <w:link w:val="1192"/>
    <w:pPr>
      <w:ind w:firstLine="600"/>
    </w:pPr>
    <w:rPr>
      <w:rFonts w:ascii="仿宋_GB2312" w:eastAsia="仿宋_GB2312"/>
      <w:sz w:val="24"/>
      <w:szCs w:val="20"/>
    </w:rPr>
  </w:style>
  <w:style w:type="paragraph" w:styleId="1440">
    <w:name w:val="xl46"/>
    <w:basedOn w:val="1192"/>
    <w:next w:val="1440"/>
    <w:link w:val="1192"/>
    <w:pPr>
      <w:jc w:val="left"/>
      <w:spacing w:before="100" w:beforeAutospacing="1" w:after="100" w:afterAutospacing="1"/>
      <w:widowControl/>
    </w:pPr>
    <w:rPr>
      <w:rFonts w:hint="eastAsia" w:ascii="仿宋_GB2312" w:hAnsi="宋体" w:eastAsia="仿宋_GB2312"/>
      <w:sz w:val="24"/>
    </w:rPr>
  </w:style>
  <w:style w:type="paragraph" w:styleId="1441">
    <w:name w:val="6"/>
    <w:basedOn w:val="1192"/>
    <w:next w:val="1230"/>
    <w:link w:val="1192"/>
    <w:pPr>
      <w:spacing w:after="120"/>
    </w:pPr>
  </w:style>
  <w:style w:type="paragraph" w:styleId="1442">
    <w:name w:val="xl75"/>
    <w:basedOn w:val="1192"/>
    <w:next w:val="1442"/>
    <w:link w:val="1192"/>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s="Arial"/>
      <w:szCs w:val="21"/>
    </w:rPr>
  </w:style>
  <w:style w:type="paragraph" w:styleId="1443">
    <w:name w:val="普文W"/>
    <w:basedOn w:val="1235"/>
    <w:next w:val="1443"/>
    <w:link w:val="1192"/>
    <w:pPr>
      <w:spacing w:before="120" w:after="120" w:line="360" w:lineRule="auto"/>
    </w:pPr>
    <w:rPr>
      <w:rFonts w:eastAsia="宋体"/>
      <w:sz w:val="24"/>
    </w:rPr>
  </w:style>
  <w:style w:type="paragraph" w:styleId="1444">
    <w:name w:val="表格"/>
    <w:basedOn w:val="1192"/>
    <w:next w:val="1444"/>
    <w:link w:val="1192"/>
    <w:rPr>
      <w:rFonts w:ascii="Arial" w:hAnsi="Arial"/>
      <w:sz w:val="24"/>
      <w:szCs w:val="20"/>
    </w:rPr>
  </w:style>
  <w:style w:type="paragraph" w:styleId="1445">
    <w:name w:val="正文文本 21"/>
    <w:basedOn w:val="1192"/>
    <w:next w:val="1445"/>
    <w:link w:val="1192"/>
    <w:pPr>
      <w:ind w:firstLine="480"/>
      <w:jc w:val="left"/>
      <w:spacing w:line="400" w:lineRule="exact"/>
    </w:pPr>
    <w:rPr>
      <w:rFonts w:ascii="仿宋_GB2312" w:eastAsia="仿宋_GB2312"/>
      <w:sz w:val="24"/>
      <w:szCs w:val="20"/>
    </w:rPr>
  </w:style>
  <w:style w:type="paragraph" w:styleId="1446">
    <w:name w:val="Body Text1"/>
    <w:basedOn w:val="1192"/>
    <w:next w:val="1256"/>
    <w:link w:val="1192"/>
    <w:pPr>
      <w:ind w:firstLine="480"/>
      <w:spacing w:line="360" w:lineRule="auto"/>
    </w:pPr>
    <w:rPr>
      <w:rFonts w:ascii="Arial" w:hAnsi="Arial"/>
      <w:sz w:val="24"/>
      <w:szCs w:val="20"/>
    </w:rPr>
  </w:style>
  <w:style w:type="paragraph" w:styleId="1447">
    <w:name w:val="yehuda"/>
    <w:basedOn w:val="1192"/>
    <w:next w:val="1447"/>
    <w:link w:val="1192"/>
    <w:pPr>
      <w:widowControl/>
      <w:tabs>
        <w:tab w:val="left" w:pos="720" w:leader="none"/>
        <w:tab w:val="left" w:pos="1440" w:leader="none"/>
        <w:tab w:val="left" w:pos="2160" w:leader="none"/>
        <w:tab w:val="left" w:pos="2880" w:leader="none"/>
        <w:tab w:val="left" w:pos="3600" w:leader="none"/>
        <w:tab w:val="left" w:pos="4320" w:leader="none"/>
        <w:tab w:val="left" w:pos="5040" w:leader="none"/>
        <w:tab w:val="left" w:pos="5760" w:leader="none"/>
        <w:tab w:val="left" w:pos="6480" w:leader="none"/>
        <w:tab w:val="left" w:pos="7200" w:leader="none"/>
        <w:tab w:val="left" w:pos="7920" w:leader="none"/>
      </w:tabs>
    </w:pPr>
    <w:rPr>
      <w:sz w:val="24"/>
      <w:szCs w:val="20"/>
      <w:lang w:val="en-GB"/>
    </w:rPr>
  </w:style>
  <w:style w:type="paragraph" w:styleId="1448">
    <w:name w:val="font11"/>
    <w:basedOn w:val="1192"/>
    <w:next w:val="1448"/>
    <w:link w:val="1192"/>
    <w:pPr>
      <w:jc w:val="left"/>
      <w:spacing w:before="100" w:beforeAutospacing="1" w:after="100" w:afterAutospacing="1"/>
      <w:widowControl/>
    </w:pPr>
    <w:rPr>
      <w:rFonts w:ascii="宋体" w:hAnsi="宋体" w:cs="宋体"/>
      <w:color w:val="000000"/>
      <w:sz w:val="18"/>
      <w:szCs w:val="18"/>
    </w:rPr>
  </w:style>
  <w:style w:type="paragraph" w:styleId="1449">
    <w:name w:val="xl77"/>
    <w:basedOn w:val="1192"/>
    <w:next w:val="1449"/>
    <w:link w:val="1192"/>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450">
    <w:name w:val="xl52"/>
    <w:basedOn w:val="1192"/>
    <w:next w:val="1450"/>
    <w:link w:val="1192"/>
    <w:pPr>
      <w:jc w:val="center"/>
      <w:spacing w:before="100" w:beforeAutospacing="1" w:after="100" w:afterAutospacing="1"/>
      <w:widowControl/>
      <w:pBdr>
        <w:left w:val="single" w:color="000000" w:sz="4" w:space="0"/>
        <w:bottom w:val="single" w:color="000000" w:sz="4" w:space="0"/>
        <w:right w:val="single" w:color="000000" w:sz="4" w:space="0"/>
      </w:pBdr>
    </w:pPr>
    <w:rPr>
      <w:sz w:val="28"/>
      <w:szCs w:val="28"/>
    </w:rPr>
  </w:style>
  <w:style w:type="paragraph" w:styleId="1451">
    <w:name w:val="xl32"/>
    <w:basedOn w:val="1192"/>
    <w:next w:val="1451"/>
    <w:link w:val="1192"/>
    <w:pPr>
      <w:jc w:val="left"/>
      <w:spacing w:before="100" w:beforeAutospacing="1" w:after="100" w:afterAutospacing="1"/>
      <w:widowControl/>
      <w:pBdr>
        <w:top w:val="single" w:color="000000" w:sz="4" w:space="0"/>
        <w:bottom w:val="single" w:color="000000" w:sz="4" w:space="0"/>
      </w:pBdr>
    </w:pPr>
    <w:rPr>
      <w:rFonts w:ascii="宋体" w:hAnsi="宋体"/>
      <w:sz w:val="24"/>
    </w:rPr>
  </w:style>
  <w:style w:type="paragraph" w:styleId="1452">
    <w:name w:val="body4"/>
    <w:basedOn w:val="1192"/>
    <w:next w:val="1197"/>
    <w:link w:val="1192"/>
    <w:pPr>
      <w:ind w:left="3960" w:firstLine="22"/>
      <w:jc w:val="left"/>
      <w:widowControl/>
    </w:pPr>
    <w:rPr>
      <w:rFonts w:ascii="仿宋_GB2312" w:eastAsia="仿宋_GB2312"/>
      <w:sz w:val="28"/>
      <w:szCs w:val="20"/>
    </w:rPr>
  </w:style>
  <w:style w:type="paragraph" w:styleId="1453">
    <w:name w:val="xl50"/>
    <w:basedOn w:val="1192"/>
    <w:next w:val="1453"/>
    <w:link w:val="1192"/>
    <w:pPr>
      <w:jc w:val="center"/>
      <w:spacing w:before="100" w:beforeAutospacing="1" w:after="100" w:afterAutospacing="1"/>
      <w:widowControl/>
      <w:pBdr>
        <w:top w:val="single" w:color="000000" w:sz="4" w:space="0"/>
        <w:left w:val="single" w:color="000000" w:sz="4" w:space="0"/>
        <w:right w:val="single" w:color="000000" w:sz="4" w:space="0"/>
      </w:pBdr>
    </w:pPr>
    <w:rPr>
      <w:sz w:val="28"/>
      <w:szCs w:val="28"/>
    </w:rPr>
  </w:style>
  <w:style w:type="paragraph" w:styleId="1454">
    <w:name w:val="样式6"/>
    <w:basedOn w:val="1195"/>
    <w:next w:val="1454"/>
    <w:link w:val="1192"/>
    <w:pPr>
      <w:ind w:left="567" w:hanging="567"/>
      <w:jc w:val="left"/>
      <w:spacing w:before="240" w:after="240" w:line="345" w:lineRule="auto"/>
      <w:tabs>
        <w:tab w:val="left" w:pos="567" w:leader="none"/>
      </w:tabs>
    </w:pPr>
    <w:rPr>
      <w:b w:val="0"/>
      <w:bCs w:val="0"/>
      <w:sz w:val="30"/>
      <w:szCs w:val="30"/>
    </w:rPr>
  </w:style>
  <w:style w:type="paragraph" w:styleId="1455">
    <w:name w:val="Char Char Char1 Char"/>
    <w:basedOn w:val="1192"/>
    <w:next w:val="1455"/>
    <w:link w:val="1192"/>
    <w:pPr>
      <w:jc w:val="left"/>
      <w:spacing w:line="240" w:lineRule="exact"/>
      <w:widowControl/>
    </w:pPr>
    <w:rPr>
      <w:rFonts w:ascii="Verdana" w:hAnsi="Verdana"/>
      <w:sz w:val="20"/>
      <w:szCs w:val="20"/>
      <w:lang w:eastAsia="en-US"/>
    </w:rPr>
  </w:style>
  <w:style w:type="paragraph" w:styleId="1456">
    <w:name w:val="性能表格"/>
    <w:basedOn w:val="1192"/>
    <w:next w:val="1456"/>
    <w:link w:val="1192"/>
    <w:pPr>
      <w:spacing w:line="360" w:lineRule="atLeast"/>
    </w:pPr>
    <w:rPr>
      <w:sz w:val="24"/>
      <w:szCs w:val="20"/>
    </w:rPr>
  </w:style>
  <w:style w:type="paragraph" w:styleId="1457">
    <w:name w:val="pa-1"/>
    <w:basedOn w:val="1192"/>
    <w:next w:val="1457"/>
    <w:link w:val="1192"/>
    <w:pPr>
      <w:jc w:val="left"/>
      <w:spacing w:before="150" w:after="150"/>
      <w:widowControl/>
    </w:pPr>
    <w:rPr>
      <w:rFonts w:ascii="宋体" w:hAnsi="宋体" w:cs="宋体"/>
      <w:sz w:val="24"/>
    </w:rPr>
  </w:style>
  <w:style w:type="paragraph" w:styleId="1458">
    <w:name w:val="正文缩进2"/>
    <w:basedOn w:val="1192"/>
    <w:next w:val="1458"/>
    <w:link w:val="1192"/>
    <w:pPr>
      <w:ind w:firstLine="480"/>
      <w:spacing w:line="360" w:lineRule="auto"/>
    </w:pPr>
    <w:rPr>
      <w:sz w:val="24"/>
      <w:szCs w:val="20"/>
    </w:rPr>
  </w:style>
  <w:style w:type="paragraph" w:styleId="1459">
    <w:name w:val="样式 段落缩进2 小四 + 段前: 15.6 磅"/>
    <w:basedOn w:val="1460"/>
    <w:next w:val="1459"/>
    <w:link w:val="1192"/>
    <w:pPr>
      <w:spacing w:before="312"/>
      <w:tabs>
        <w:tab w:val="left" w:pos="1800" w:leader="none"/>
      </w:tabs>
    </w:pPr>
    <w:rPr>
      <w:szCs w:val="20"/>
    </w:rPr>
  </w:style>
  <w:style w:type="paragraph" w:styleId="1460">
    <w:name w:val="段落缩进2 小四"/>
    <w:basedOn w:val="1192"/>
    <w:next w:val="1460"/>
    <w:link w:val="1192"/>
    <w:pPr>
      <w:ind w:firstLine="480"/>
      <w:spacing w:line="360" w:lineRule="auto"/>
      <w:tabs>
        <w:tab w:val="left" w:pos="1800" w:leader="none"/>
      </w:tabs>
    </w:pPr>
    <w:rPr>
      <w:rFonts w:ascii="宋体" w:hAnsi="宋体"/>
      <w:sz w:val="24"/>
    </w:rPr>
  </w:style>
  <w:style w:type="paragraph" w:styleId="1461">
    <w:name w:val="Char Char Char Char Char Char Char Char Char Char"/>
    <w:basedOn w:val="1192"/>
    <w:next w:val="1461"/>
    <w:link w:val="1192"/>
    <w:pPr>
      <w:ind w:left="495" w:hanging="495"/>
      <w:tabs>
        <w:tab w:val="left" w:pos="495" w:leader="none"/>
      </w:tabs>
    </w:pPr>
    <w:rPr>
      <w:sz w:val="24"/>
    </w:rPr>
  </w:style>
  <w:style w:type="paragraph" w:styleId="1462">
    <w:name w:val="标题 4宋体"/>
    <w:basedOn w:val="1196"/>
    <w:next w:val="1462"/>
    <w:link w:val="1192"/>
    <w:pPr>
      <w:jc w:val="left"/>
      <w:keepLines w:val="0"/>
      <w:spacing w:before="0" w:after="0" w:line="360" w:lineRule="auto"/>
    </w:pPr>
    <w:rPr>
      <w:rFonts w:ascii="宋体" w:hAnsi="宋体"/>
      <w:color w:val="000000"/>
      <w:sz w:val="24"/>
      <w:szCs w:val="20"/>
    </w:rPr>
  </w:style>
  <w:style w:type="paragraph" w:styleId="1463">
    <w:name w:val="表格正文"/>
    <w:basedOn w:val="1192"/>
    <w:next w:val="1463"/>
    <w:link w:val="1192"/>
    <w:pPr>
      <w:spacing w:line="240" w:lineRule="atLeast"/>
    </w:pPr>
    <w:rPr>
      <w:rFonts w:eastAsia="楷体_GB2312"/>
      <w:sz w:val="24"/>
      <w:szCs w:val="20"/>
    </w:rPr>
  </w:style>
  <w:style w:type="paragraph" w:styleId="1464">
    <w:name w:val="华宇段落1 Char"/>
    <w:basedOn w:val="1192"/>
    <w:next w:val="1464"/>
    <w:link w:val="1192"/>
    <w:pPr>
      <w:ind w:firstLine="200"/>
      <w:spacing w:line="360" w:lineRule="auto"/>
    </w:pPr>
    <w:rPr>
      <w:sz w:val="24"/>
      <w:szCs w:val="20"/>
    </w:rPr>
  </w:style>
  <w:style w:type="paragraph" w:styleId="1465">
    <w:name w:val="样式 样式 标题 4H4Ref Heading 1rh1Heading sqlsect 1.2.3.4h4PIM 4b... +..."/>
    <w:basedOn w:val="1192"/>
    <w:next w:val="1465"/>
    <w:link w:val="1192"/>
    <w:pPr>
      <w:keepNext/>
      <w:spacing w:before="360" w:after="240" w:line="300" w:lineRule="auto"/>
      <w:tabs>
        <w:tab w:val="left" w:pos="3085" w:leader="none"/>
      </w:tabs>
      <w:outlineLvl w:val="3"/>
    </w:pPr>
    <w:rPr>
      <w:rFonts w:ascii="宋体" w:hAnsi="宋体"/>
      <w:b/>
      <w:szCs w:val="20"/>
    </w:rPr>
  </w:style>
  <w:style w:type="paragraph" w:styleId="1466">
    <w:name w:val="a0"/>
    <w:basedOn w:val="1192"/>
    <w:next w:val="1466"/>
    <w:link w:val="1192"/>
    <w:pPr>
      <w:jc w:val="left"/>
      <w:spacing w:before="100" w:beforeAutospacing="1" w:after="100" w:afterAutospacing="1"/>
      <w:widowControl/>
    </w:pPr>
    <w:rPr>
      <w:rFonts w:ascii="宋体" w:hAnsi="宋体" w:cs="宋体"/>
      <w:sz w:val="24"/>
    </w:rPr>
  </w:style>
  <w:style w:type="paragraph" w:styleId="1467">
    <w:name w:val="正文文字"/>
    <w:basedOn w:val="1192"/>
    <w:next w:val="1467"/>
    <w:link w:val="1192"/>
    <w:pPr>
      <w:spacing w:line="300" w:lineRule="auto"/>
    </w:pPr>
    <w:rPr>
      <w:szCs w:val="20"/>
    </w:rPr>
  </w:style>
  <w:style w:type="paragraph" w:styleId="1468">
    <w:name w:val="Char Char Char"/>
    <w:basedOn w:val="1192"/>
    <w:next w:val="1468"/>
    <w:link w:val="1192"/>
    <w:pPr>
      <w:spacing w:line="360" w:lineRule="auto"/>
    </w:pPr>
    <w:rPr>
      <w:sz w:val="24"/>
      <w:szCs w:val="20"/>
    </w:rPr>
  </w:style>
  <w:style w:type="paragraph" w:styleId="1469">
    <w:name w:val="样式 仿宋_GB2312 四号 黑色 行距: 1.5 倍行距2"/>
    <w:basedOn w:val="1192"/>
    <w:next w:val="1469"/>
    <w:link w:val="1192"/>
    <w:pPr>
      <w:spacing w:line="360" w:lineRule="auto"/>
    </w:pPr>
    <w:rPr>
      <w:rFonts w:ascii="仿宋_GB2312" w:eastAsia="仿宋_GB2312"/>
      <w:color w:val="000000"/>
      <w:sz w:val="24"/>
      <w:szCs w:val="20"/>
    </w:rPr>
  </w:style>
  <w:style w:type="paragraph" w:styleId="1470">
    <w:name w:val="xl40"/>
    <w:basedOn w:val="1192"/>
    <w:next w:val="1470"/>
    <w:link w:val="1192"/>
    <w:pPr>
      <w:jc w:val="left"/>
      <w:spacing w:before="100" w:beforeAutospacing="1" w:after="100" w:afterAutospacing="1"/>
      <w:widowControl/>
      <w:pBdr>
        <w:bottom w:val="single" w:color="000000" w:sz="4" w:space="0"/>
      </w:pBdr>
    </w:pPr>
    <w:rPr>
      <w:sz w:val="24"/>
    </w:rPr>
  </w:style>
  <w:style w:type="paragraph" w:styleId="1471">
    <w:name w:val="SS正文首行缩进 +"/>
    <w:basedOn w:val="1269"/>
    <w:next w:val="1471"/>
    <w:link w:val="1192"/>
    <w:pPr>
      <w:ind w:firstLine="480"/>
      <w:spacing w:before="156" w:line="360" w:lineRule="auto"/>
    </w:pPr>
    <w:rPr>
      <w:szCs w:val="20"/>
    </w:rPr>
  </w:style>
  <w:style w:type="paragraph" w:styleId="1472">
    <w:name w:val="样式 目录 3 + 左侧:  1.71 字符"/>
    <w:basedOn w:val="1234"/>
    <w:next w:val="1472"/>
    <w:link w:val="1192"/>
    <w:pPr>
      <w:ind w:left="480" w:firstLine="420"/>
      <w:tabs>
        <w:tab w:val="right" w:pos="8296" w:leader="dot"/>
      </w:tabs>
    </w:pPr>
    <w:rPr>
      <w:szCs w:val="20"/>
    </w:rPr>
  </w:style>
  <w:style w:type="paragraph" w:styleId="1473">
    <w:name w:val="xl71"/>
    <w:basedOn w:val="1192"/>
    <w:next w:val="1473"/>
    <w:link w:val="1192"/>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Microsoft Sans Serif" w:hAnsi="Microsoft Sans Serif" w:cs="Microsoft Sans Serif"/>
      <w:sz w:val="24"/>
    </w:rPr>
  </w:style>
  <w:style w:type="paragraph" w:styleId="1474">
    <w:name w:val="xl37"/>
    <w:basedOn w:val="1192"/>
    <w:next w:val="1474"/>
    <w:link w:val="1192"/>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rPr>
  </w:style>
  <w:style w:type="paragraph" w:styleId="1475">
    <w:name w:val="默认段落字体 Para Char Char Char Char Char Char Char"/>
    <w:basedOn w:val="1192"/>
    <w:next w:val="1475"/>
    <w:link w:val="1192"/>
    <w:rPr>
      <w:rFonts w:ascii="Tahoma" w:hAnsi="Tahoma"/>
      <w:sz w:val="24"/>
      <w:szCs w:val="20"/>
    </w:rPr>
  </w:style>
  <w:style w:type="paragraph" w:styleId="1476">
    <w:name w:val="xl73"/>
    <w:basedOn w:val="1192"/>
    <w:next w:val="1476"/>
    <w:link w:val="1192"/>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18"/>
      <w:szCs w:val="18"/>
    </w:rPr>
  </w:style>
  <w:style w:type="paragraph" w:styleId="1477">
    <w:name w:val="xl35"/>
    <w:basedOn w:val="1192"/>
    <w:next w:val="1477"/>
    <w:link w:val="1192"/>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sz w:val="24"/>
    </w:rPr>
  </w:style>
  <w:style w:type="paragraph" w:styleId="1478">
    <w:name w:val="04论文正文"/>
    <w:basedOn w:val="1192"/>
    <w:next w:val="1478"/>
    <w:link w:val="1192"/>
    <w:pPr>
      <w:ind w:firstLine="480"/>
      <w:spacing w:line="400" w:lineRule="exact"/>
    </w:pPr>
    <w:rPr>
      <w:rFonts w:cs="宋体"/>
      <w:sz w:val="24"/>
    </w:rPr>
  </w:style>
  <w:style w:type="paragraph" w:styleId="1479">
    <w:name w:val="FA正文"/>
    <w:basedOn w:val="1192"/>
    <w:next w:val="1479"/>
    <w:link w:val="1192"/>
    <w:pPr>
      <w:spacing w:line="360" w:lineRule="auto"/>
    </w:pPr>
    <w:rPr>
      <w:sz w:val="24"/>
      <w:szCs w:val="21"/>
    </w:rPr>
  </w:style>
  <w:style w:type="paragraph" w:styleId="1480">
    <w:name w:val="xl49"/>
    <w:basedOn w:val="1192"/>
    <w:next w:val="1480"/>
    <w:link w:val="1192"/>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8"/>
      <w:szCs w:val="28"/>
    </w:rPr>
  </w:style>
  <w:style w:type="paragraph" w:styleId="1481">
    <w:name w:val="xl51"/>
    <w:basedOn w:val="1192"/>
    <w:next w:val="1481"/>
    <w:link w:val="1192"/>
    <w:pPr>
      <w:jc w:val="center"/>
      <w:spacing w:before="100" w:beforeAutospacing="1" w:after="100" w:afterAutospacing="1"/>
      <w:widowControl/>
      <w:pBdr>
        <w:left w:val="single" w:color="000000" w:sz="4" w:space="0"/>
        <w:right w:val="single" w:color="000000" w:sz="4" w:space="0"/>
      </w:pBdr>
    </w:pPr>
    <w:rPr>
      <w:sz w:val="28"/>
      <w:szCs w:val="28"/>
    </w:rPr>
  </w:style>
  <w:style w:type="paragraph" w:styleId="1482">
    <w:name w:val="Char Char1 Char Char Char Char Char Char Char Char Char Char Char Char Char Char Char"/>
    <w:basedOn w:val="1192"/>
    <w:next w:val="1482"/>
    <w:link w:val="1192"/>
    <w:pPr>
      <w:jc w:val="left"/>
      <w:spacing w:after="160" w:line="240" w:lineRule="exact"/>
      <w:widowControl/>
    </w:pPr>
    <w:rPr>
      <w:rFonts w:ascii="Verdana" w:hAnsi="Verdana"/>
      <w:sz w:val="20"/>
      <w:szCs w:val="20"/>
      <w:lang w:eastAsia="en-US"/>
    </w:rPr>
  </w:style>
  <w:style w:type="paragraph" w:styleId="1483">
    <w:name w:val="列出段落11"/>
    <w:basedOn w:val="1192"/>
    <w:next w:val="1483"/>
    <w:link w:val="1192"/>
    <w:pPr>
      <w:ind w:firstLine="420"/>
    </w:pPr>
    <w:rPr>
      <w:rFonts w:ascii="Calibri" w:hAnsi="Calibri"/>
      <w:szCs w:val="22"/>
    </w:rPr>
  </w:style>
  <w:style w:type="paragraph" w:styleId="1484">
    <w:name w:val="列出段落1"/>
    <w:basedOn w:val="1192"/>
    <w:next w:val="1484"/>
    <w:link w:val="1192"/>
    <w:pPr>
      <w:ind w:firstLine="420"/>
    </w:pPr>
    <w:rPr>
      <w:rFonts w:ascii="宋体" w:hAnsi="宋体"/>
      <w:sz w:val="24"/>
    </w:rPr>
  </w:style>
  <w:style w:type="paragraph" w:styleId="1485">
    <w:name w:val="勾"/>
    <w:basedOn w:val="1192"/>
    <w:next w:val="1485"/>
    <w:link w:val="1192"/>
    <w:pPr>
      <w:ind w:left="960" w:hanging="960"/>
      <w:spacing w:line="360" w:lineRule="auto"/>
      <w:tabs>
        <w:tab w:val="left" w:pos="425" w:leader="none"/>
        <w:tab w:val="left" w:pos="960" w:leader="none"/>
      </w:tabs>
    </w:pPr>
    <w:rPr>
      <w:sz w:val="24"/>
      <w:szCs w:val="20"/>
    </w:rPr>
  </w:style>
  <w:style w:type="paragraph" w:styleId="1486">
    <w:name w:val="Plain Text2"/>
    <w:basedOn w:val="1192"/>
    <w:next w:val="1486"/>
    <w:link w:val="1192"/>
    <w:rPr>
      <w:rFonts w:ascii="宋体" w:hAnsi="Courier New" w:eastAsia="楷体_GB2312"/>
      <w:sz w:val="28"/>
      <w:szCs w:val="20"/>
    </w:rPr>
  </w:style>
  <w:style w:type="paragraph" w:styleId="1487">
    <w:name w:val="xl43"/>
    <w:basedOn w:val="1192"/>
    <w:next w:val="1487"/>
    <w:link w:val="1192"/>
    <w:pPr>
      <w:jc w:val="center"/>
      <w:spacing w:before="100" w:beforeAutospacing="1" w:after="100" w:afterAutospacing="1"/>
      <w:widowControl/>
    </w:pPr>
    <w:rPr>
      <w:rFonts w:ascii="宋体" w:hAnsi="宋体"/>
      <w:b/>
      <w:bCs/>
      <w:sz w:val="32"/>
      <w:szCs w:val="32"/>
    </w:rPr>
  </w:style>
  <w:style w:type="paragraph" w:styleId="1488">
    <w:name w:val="正文 A"/>
    <w:next w:val="1488"/>
    <w:link w:val="1192"/>
    <w:qFormat/>
    <w:pPr>
      <w:jc w:val="both"/>
      <w:widowControl w:val="off"/>
      <w:framePr w:wrap="around" w:y="1"/>
    </w:pPr>
    <w:rPr>
      <w:rFonts w:eastAsia="Times New Roman"/>
      <w:color w:val="000000"/>
      <w:sz w:val="21"/>
      <w:szCs w:val="21"/>
      <w:lang w:val="en-US" w:eastAsia="zh-CN" w:bidi="ar-SA"/>
    </w:rPr>
  </w:style>
  <w:style w:type="paragraph" w:styleId="1489">
    <w:name w:val="纯文本2"/>
    <w:basedOn w:val="1192"/>
    <w:next w:val="1489"/>
    <w:link w:val="1192"/>
    <w:qFormat/>
    <w:rPr>
      <w:rFonts w:ascii="宋体" w:hAnsi="Courier New" w:eastAsia="楷体_GB2312"/>
      <w:sz w:val="26"/>
      <w:szCs w:val="20"/>
    </w:rPr>
  </w:style>
  <w:style w:type="paragraph" w:styleId="1490">
    <w:name w:val="_Style 104"/>
    <w:basedOn w:val="1192"/>
    <w:next w:val="1490"/>
    <w:link w:val="1192"/>
    <w:pPr>
      <w:spacing w:after="160" w:line="240" w:lineRule="exact"/>
    </w:pPr>
    <w:rPr>
      <w:szCs w:val="20"/>
    </w:rPr>
  </w:style>
  <w:style w:type="paragraph" w:styleId="1491">
    <w:name w:val="表格标题"/>
    <w:basedOn w:val="1463"/>
    <w:next w:val="1491"/>
    <w:link w:val="1192"/>
    <w:pPr>
      <w:jc w:val="center"/>
    </w:pPr>
    <w:rPr>
      <w:b/>
    </w:rPr>
  </w:style>
  <w:style w:type="paragraph" w:styleId="1492">
    <w:name w:val="msonormalcxspmiddle"/>
    <w:basedOn w:val="1192"/>
    <w:next w:val="1492"/>
    <w:link w:val="1192"/>
    <w:pPr>
      <w:jc w:val="left"/>
      <w:widowControl/>
    </w:pPr>
    <w:rPr>
      <w:rFonts w:ascii="宋体" w:hAnsi="宋体" w:cs="宋体"/>
      <w:sz w:val="24"/>
    </w:rPr>
  </w:style>
  <w:style w:type="paragraph" w:styleId="1493">
    <w:name w:val="缺省文本:1"/>
    <w:basedOn w:val="1192"/>
    <w:next w:val="1493"/>
    <w:link w:val="1192"/>
    <w:pPr>
      <w:jc w:val="left"/>
    </w:pPr>
    <w:rPr>
      <w:rFonts w:ascii="宋体"/>
      <w:sz w:val="24"/>
      <w:szCs w:val="20"/>
    </w:rPr>
  </w:style>
  <w:style w:type="paragraph" w:styleId="1494">
    <w:name w:val="TOC 标题"/>
    <w:basedOn w:val="1193"/>
    <w:next w:val="1192"/>
    <w:link w:val="1192"/>
    <w:qFormat/>
    <w:pPr>
      <w:jc w:val="left"/>
      <w:spacing w:before="480" w:after="0" w:line="276" w:lineRule="auto"/>
      <w:widowControl/>
      <w:outlineLvl w:val="9"/>
    </w:pPr>
    <w:rPr>
      <w:rFonts w:ascii="Cambria" w:hAnsi="Cambria" w:eastAsia="宋体"/>
      <w:bCs/>
      <w:color w:val="365f91"/>
      <w:sz w:val="28"/>
      <w:szCs w:val="28"/>
    </w:rPr>
  </w:style>
  <w:style w:type="paragraph" w:styleId="1495">
    <w:name w:val="xl79"/>
    <w:basedOn w:val="1192"/>
    <w:next w:val="1495"/>
    <w:link w:val="1192"/>
    <w:pPr>
      <w:jc w:val="left"/>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宋体" w:hAnsi="宋体" w:cs="宋体"/>
      <w:b/>
      <w:bCs/>
      <w:sz w:val="24"/>
    </w:rPr>
  </w:style>
  <w:style w:type="paragraph" w:styleId="1496">
    <w:name w:val="xl54"/>
    <w:basedOn w:val="1192"/>
    <w:next w:val="1496"/>
    <w:link w:val="1192"/>
    <w:pPr>
      <w:jc w:val="center"/>
      <w:spacing w:before="100" w:beforeAutospacing="1" w:after="100" w:afterAutospacing="1"/>
      <w:widowControl/>
    </w:pPr>
    <w:rPr>
      <w:rFonts w:hint="eastAsia" w:ascii="隶书" w:hAnsi="宋体" w:eastAsia="隶书"/>
      <w:sz w:val="48"/>
      <w:szCs w:val="48"/>
    </w:rPr>
  </w:style>
  <w:style w:type="paragraph" w:styleId="1497">
    <w:name w:val="简单回函地址"/>
    <w:basedOn w:val="1192"/>
    <w:next w:val="1497"/>
    <w:link w:val="1192"/>
    <w:rPr>
      <w:rFonts w:ascii="宋体" w:hAnsi="宋体"/>
      <w:color w:val="000000"/>
      <w:szCs w:val="21"/>
    </w:rPr>
  </w:style>
  <w:style w:type="paragraph" w:styleId="1498">
    <w:name w:val="样式 样式 首行缩进:  2 字符 + 首行缩进:  2 字符"/>
    <w:basedOn w:val="1192"/>
    <w:next w:val="1498"/>
    <w:link w:val="1192"/>
    <w:pPr>
      <w:ind w:firstLine="420"/>
      <w:spacing w:line="360" w:lineRule="auto"/>
      <w:tabs>
        <w:tab w:val="left" w:pos="1800" w:leader="none"/>
      </w:tabs>
    </w:pPr>
    <w:rPr>
      <w:rFonts w:cs="宋体"/>
      <w:sz w:val="24"/>
      <w:szCs w:val="20"/>
    </w:rPr>
  </w:style>
  <w:style w:type="paragraph" w:styleId="1499">
    <w:name w:val="项目编号A"/>
    <w:basedOn w:val="1192"/>
    <w:next w:val="1499"/>
    <w:link w:val="1192"/>
    <w:pPr>
      <w:ind w:left="959" w:hanging="420"/>
      <w:spacing w:line="360" w:lineRule="auto"/>
      <w:tabs>
        <w:tab w:val="left" w:pos="959" w:leader="none"/>
      </w:tabs>
    </w:pPr>
    <w:rPr>
      <w:rFonts w:ascii="Arial" w:hAnsi="Arial"/>
      <w:sz w:val="24"/>
      <w:szCs w:val="20"/>
    </w:rPr>
  </w:style>
  <w:style w:type="paragraph" w:styleId="1500">
    <w:name w:val="方案文档"/>
    <w:basedOn w:val="1192"/>
    <w:next w:val="1500"/>
    <w:link w:val="1192"/>
    <w:pPr>
      <w:ind w:firstLine="225"/>
      <w:spacing w:before="120" w:after="120" w:line="360" w:lineRule="auto"/>
    </w:pPr>
    <w:rPr>
      <w:rFonts w:ascii="Arial" w:hAnsi="Arial"/>
      <w:sz w:val="24"/>
      <w:szCs w:val="20"/>
    </w:rPr>
  </w:style>
  <w:style w:type="paragraph" w:styleId="1501">
    <w:name w:val="tytytyty"/>
    <w:basedOn w:val="1192"/>
    <w:next w:val="1501"/>
    <w:link w:val="1192"/>
    <w:pPr>
      <w:ind w:left="359" w:firstLine="480"/>
      <w:spacing w:line="360" w:lineRule="auto"/>
    </w:pPr>
    <w:rPr>
      <w:sz w:val="24"/>
      <w:lang w:eastAsia="ar-SA"/>
    </w:rPr>
  </w:style>
  <w:style w:type="paragraph" w:styleId="1502">
    <w:name w:val="Ｃ"/>
    <w:basedOn w:val="1192"/>
    <w:next w:val="1502"/>
    <w:link w:val="1192"/>
    <w:pPr>
      <w:ind w:right="210"/>
      <w:jc w:val="center"/>
      <w:keepNext/>
      <w:spacing w:line="0" w:lineRule="atLeast"/>
      <w:widowControl/>
    </w:pPr>
    <w:rPr>
      <w:rFonts w:ascii="宋体"/>
      <w:sz w:val="16"/>
      <w:szCs w:val="20"/>
    </w:rPr>
  </w:style>
  <w:style w:type="paragraph" w:styleId="1503">
    <w:name w:val="xl36"/>
    <w:basedOn w:val="1192"/>
    <w:next w:val="1503"/>
    <w:link w:val="1192"/>
    <w:pPr>
      <w:jc w:val="left"/>
      <w:spacing w:before="100" w:beforeAutospacing="1" w:after="100" w:afterAutospacing="1"/>
      <w:widowControl/>
      <w:pBdr>
        <w:left w:val="single" w:color="000000" w:sz="4" w:space="0"/>
        <w:right w:val="single" w:color="000000" w:sz="4" w:space="0"/>
      </w:pBdr>
    </w:pPr>
    <w:rPr>
      <w:rFonts w:ascii="宋体" w:hAnsi="宋体"/>
      <w:sz w:val="24"/>
    </w:rPr>
  </w:style>
  <w:style w:type="paragraph" w:styleId="1504">
    <w:name w:val="style25 style2 style26"/>
    <w:basedOn w:val="1192"/>
    <w:next w:val="1504"/>
    <w:link w:val="1192"/>
    <w:pPr>
      <w:jc w:val="left"/>
      <w:spacing w:before="100" w:beforeAutospacing="1" w:after="100" w:afterAutospacing="1"/>
      <w:widowControl/>
    </w:pPr>
    <w:rPr>
      <w:rFonts w:ascii="Arial Unicode MS" w:hAnsi="Arial Unicode MS"/>
      <w:sz w:val="24"/>
    </w:rPr>
  </w:style>
  <w:style w:type="paragraph" w:styleId="1505">
    <w:name w:val="xl41"/>
    <w:basedOn w:val="1192"/>
    <w:next w:val="1505"/>
    <w:link w:val="1192"/>
    <w:pPr>
      <w:jc w:val="left"/>
      <w:spacing w:before="100" w:beforeAutospacing="1" w:after="100" w:afterAutospacing="1"/>
      <w:widowControl/>
      <w:pBdr>
        <w:top w:val="single" w:color="000000" w:sz="4" w:space="0"/>
        <w:bottom w:val="single" w:color="000000" w:sz="4" w:space="0"/>
      </w:pBdr>
    </w:pPr>
    <w:rPr>
      <w:sz w:val="24"/>
    </w:rPr>
  </w:style>
  <w:style w:type="paragraph" w:styleId="1506">
    <w:name w:val="msonormalcxsplast"/>
    <w:basedOn w:val="1192"/>
    <w:next w:val="1506"/>
    <w:link w:val="1192"/>
    <w:pPr>
      <w:jc w:val="left"/>
      <w:widowControl/>
    </w:pPr>
    <w:rPr>
      <w:rFonts w:ascii="宋体" w:hAnsi="宋体" w:cs="宋体"/>
      <w:sz w:val="24"/>
    </w:rPr>
  </w:style>
  <w:style w:type="paragraph" w:styleId="1507">
    <w:name w:val="表文字"/>
    <w:next w:val="1507"/>
    <w:link w:val="1192"/>
    <w:rPr>
      <w:rFonts w:ascii="宋体"/>
      <w:lang w:val="en-US" w:eastAsia="zh-CN" w:bidi="ar-SA"/>
    </w:rPr>
  </w:style>
  <w:style w:type="paragraph" w:styleId="1508">
    <w:name w:val="xl28"/>
    <w:basedOn w:val="1192"/>
    <w:next w:val="1508"/>
    <w:link w:val="1192"/>
    <w:pPr>
      <w:jc w:val="left"/>
      <w:spacing w:before="100" w:beforeAutospacing="1" w:after="100" w:afterAutospacing="1"/>
      <w:widowControl/>
    </w:pPr>
    <w:rPr>
      <w:sz w:val="24"/>
    </w:rPr>
  </w:style>
  <w:style w:type="paragraph" w:styleId="1509">
    <w:name w:val="样式 标题 4H4h4PIM 4第三层条bulletblbbheading 4 + Indent: Left 0..."/>
    <w:basedOn w:val="1196"/>
    <w:next w:val="1394"/>
    <w:link w:val="1192"/>
    <w:pPr>
      <w:ind w:left="360"/>
      <w:keepLines w:val="0"/>
      <w:keepNext w:val="0"/>
      <w:spacing w:line="360" w:lineRule="auto"/>
      <w:tabs>
        <w:tab w:val="left" w:pos="1800" w:leader="none"/>
      </w:tabs>
    </w:pPr>
    <w:rPr>
      <w:rFonts w:ascii="黑体" w:hAnsi="Times New Roman" w:eastAsia="黑体" w:cs="宋体"/>
      <w:szCs w:val="20"/>
    </w:rPr>
  </w:style>
  <w:style w:type="paragraph" w:styleId="1510">
    <w:name w:val="font10"/>
    <w:basedOn w:val="1192"/>
    <w:next w:val="1510"/>
    <w:link w:val="1192"/>
    <w:pPr>
      <w:jc w:val="left"/>
      <w:spacing w:before="100" w:beforeAutospacing="1" w:after="100" w:afterAutospacing="1"/>
      <w:widowControl/>
    </w:pPr>
    <w:rPr>
      <w:rFonts w:ascii="宋体" w:hAnsi="宋体" w:cs="宋体"/>
      <w:szCs w:val="21"/>
    </w:rPr>
  </w:style>
  <w:style w:type="paragraph" w:styleId="1511">
    <w:name w:val="无间隔"/>
    <w:next w:val="1511"/>
    <w:link w:val="1192"/>
    <w:qFormat/>
    <w:pPr>
      <w:widowControl w:val="off"/>
    </w:pPr>
    <w:rPr>
      <w:sz w:val="24"/>
      <w:szCs w:val="24"/>
      <w:lang w:val="en-US" w:eastAsia="zh-CN" w:bidi="ar-SA"/>
    </w:rPr>
  </w:style>
  <w:style w:type="paragraph" w:styleId="1512">
    <w:name w:val="样式 标题 5 + 加粗 左侧:  0 厘米 悬挂缩进: 10.08 字符 行距: 1.5 倍行距"/>
    <w:basedOn w:val="1197"/>
    <w:next w:val="1512"/>
    <w:link w:val="1192"/>
    <w:pPr>
      <w:ind w:left="1008" w:hanging="1008"/>
      <w:spacing w:before="120" w:after="120" w:line="360" w:lineRule="auto"/>
    </w:pPr>
    <w:rPr>
      <w:rFonts w:ascii="Arial" w:hAnsi="Arial" w:eastAsia="黑体"/>
      <w:b w:val="0"/>
      <w:bCs w:val="0"/>
      <w:sz w:val="24"/>
      <w:szCs w:val="20"/>
    </w:rPr>
  </w:style>
  <w:style w:type="paragraph" w:styleId="1513">
    <w:name w:val="font0"/>
    <w:basedOn w:val="1192"/>
    <w:next w:val="1513"/>
    <w:link w:val="1192"/>
    <w:pPr>
      <w:jc w:val="left"/>
      <w:spacing w:before="100" w:beforeAutospacing="1" w:after="100" w:afterAutospacing="1"/>
      <w:widowControl/>
    </w:pPr>
    <w:rPr>
      <w:rFonts w:hint="eastAsia" w:ascii="宋体" w:hAnsi="宋体"/>
      <w:sz w:val="24"/>
    </w:rPr>
  </w:style>
  <w:style w:type="paragraph" w:styleId="1514">
    <w:name w:val="Char Char Char Char"/>
    <w:basedOn w:val="1192"/>
    <w:next w:val="1514"/>
    <w:link w:val="1192"/>
  </w:style>
  <w:style w:type="paragraph" w:styleId="1515">
    <w:name w:val="xl30"/>
    <w:basedOn w:val="1192"/>
    <w:next w:val="1515"/>
    <w:link w:val="1192"/>
    <w:pPr>
      <w:jc w:val="center"/>
      <w:spacing w:before="100" w:beforeAutospacing="1" w:after="100" w:afterAutospacing="1"/>
      <w:widowControl/>
      <w:pBdr>
        <w:left w:val="single" w:color="000000" w:sz="4" w:space="0"/>
        <w:bottom w:val="single" w:color="000000" w:sz="4" w:space="0"/>
        <w:right w:val="single" w:color="000000" w:sz="4" w:space="0"/>
      </w:pBdr>
    </w:pPr>
    <w:rPr>
      <w:sz w:val="24"/>
    </w:rPr>
  </w:style>
  <w:style w:type="paragraph" w:styleId="1516">
    <w:name w:val="xl42"/>
    <w:basedOn w:val="1192"/>
    <w:next w:val="1516"/>
    <w:link w:val="1192"/>
    <w:pPr>
      <w:jc w:val="left"/>
      <w:spacing w:before="100" w:beforeAutospacing="1" w:after="100" w:afterAutospacing="1"/>
      <w:widowControl/>
      <w:pBdr>
        <w:top w:val="single" w:color="000000" w:sz="4" w:space="0"/>
      </w:pBdr>
    </w:pPr>
    <w:rPr>
      <w:sz w:val="24"/>
    </w:rPr>
  </w:style>
  <w:style w:type="paragraph" w:styleId="1517">
    <w:name w:val="样式 样式 标题 3sect1.2.3h3H3l3CTl3+toc 3heading 3Sub-section Tit... +..."/>
    <w:basedOn w:val="1192"/>
    <w:next w:val="1517"/>
    <w:link w:val="1192"/>
    <w:pPr>
      <w:spacing w:line="412" w:lineRule="auto"/>
      <w:tabs>
        <w:tab w:val="left" w:pos="1800" w:leader="none"/>
      </w:tabs>
      <w:outlineLvl w:val="2"/>
    </w:pPr>
    <w:rPr>
      <w:rFonts w:eastAsia="黑体" w:cs="宋体"/>
      <w:b/>
      <w:bCs/>
      <w:sz w:val="30"/>
      <w:szCs w:val="20"/>
    </w:rPr>
  </w:style>
  <w:style w:type="paragraph" w:styleId="1518">
    <w:name w:val="xl25"/>
    <w:basedOn w:val="1192"/>
    <w:next w:val="1518"/>
    <w:link w:val="1192"/>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4"/>
    </w:rPr>
  </w:style>
  <w:style w:type="paragraph" w:styleId="1519">
    <w:name w:val="样式 标题 3h33rd levelHeading 3 - oldH3l3CT3章标题1Level 3 Hea..."/>
    <w:basedOn w:val="1195"/>
    <w:next w:val="1519"/>
    <w:link w:val="1192"/>
    <w:pPr>
      <w:contextualSpacing/>
      <w:keepLines w:val="0"/>
      <w:keepNext w:val="0"/>
      <w:spacing w:before="120" w:after="120" w:line="288" w:lineRule="auto"/>
    </w:pPr>
    <w:rPr>
      <w:rFonts w:ascii="Arial" w:hAnsi="Arial" w:cs="宋体"/>
      <w:color w:val="000000"/>
      <w:sz w:val="24"/>
      <w:szCs w:val="20"/>
    </w:rPr>
  </w:style>
  <w:style w:type="paragraph" w:styleId="1520">
    <w:name w:val="xl38"/>
    <w:basedOn w:val="1192"/>
    <w:next w:val="1520"/>
    <w:link w:val="1192"/>
    <w:pPr>
      <w:jc w:val="center"/>
      <w:spacing w:before="100" w:beforeAutospacing="1" w:after="100" w:afterAutospacing="1"/>
      <w:widowControl/>
      <w:pBdr>
        <w:left w:val="single" w:color="000000" w:sz="4" w:space="0"/>
        <w:right w:val="single" w:color="000000" w:sz="4" w:space="0"/>
      </w:pBdr>
    </w:pPr>
    <w:rPr>
      <w:rFonts w:ascii="宋体" w:hAnsi="宋体"/>
      <w:sz w:val="24"/>
    </w:rPr>
  </w:style>
  <w:style w:type="paragraph" w:styleId="1521">
    <w:name w:val="样式 样式 样式 标题 3sect1.2.3h3H3l3CTl3+toc 3heading 3Sub-section Tit....."/>
    <w:basedOn w:val="1517"/>
    <w:next w:val="1521"/>
    <w:link w:val="1192"/>
    <w:pPr>
      <w:spacing w:before="468" w:after="312"/>
      <w:tabs>
        <w:tab w:val="left" w:pos="1800" w:leader="none"/>
      </w:tabs>
    </w:pPr>
  </w:style>
  <w:style w:type="paragraph" w:styleId="1522">
    <w:name w:val="样式 标题 5H5h5Second Subheadingdashdsdddash1ds1dd1dash2d..."/>
    <w:basedOn w:val="1197"/>
    <w:next w:val="1522"/>
    <w:link w:val="1192"/>
    <w:pPr>
      <w:keepLines w:val="0"/>
      <w:keepNext w:val="0"/>
      <w:spacing w:line="360" w:lineRule="auto"/>
      <w:tabs>
        <w:tab w:val="left" w:pos="1800" w:leader="none"/>
      </w:tabs>
    </w:pPr>
    <w:rPr>
      <w:rFonts w:ascii="黑体" w:hAnsi="Times New Roman" w:eastAsia="黑体" w:cs="宋体"/>
      <w:sz w:val="24"/>
      <w:szCs w:val="20"/>
    </w:rPr>
  </w:style>
  <w:style w:type="paragraph" w:styleId="1523">
    <w:name w:val="xl70"/>
    <w:basedOn w:val="1192"/>
    <w:next w:val="1523"/>
    <w:link w:val="1192"/>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524">
    <w:name w:val="paragraph1"/>
    <w:basedOn w:val="1192"/>
    <w:next w:val="1524"/>
    <w:link w:val="1192"/>
    <w:pPr>
      <w:ind w:firstLine="480"/>
      <w:spacing w:line="360" w:lineRule="auto"/>
    </w:pPr>
    <w:rPr>
      <w:sz w:val="24"/>
    </w:rPr>
  </w:style>
  <w:style w:type="paragraph" w:styleId="1525">
    <w:name w:val="列出段落"/>
    <w:basedOn w:val="1192"/>
    <w:next w:val="1525"/>
    <w:link w:val="1526"/>
    <w:qFormat/>
    <w:pPr>
      <w:ind w:firstLine="420"/>
    </w:pPr>
    <w:rPr>
      <w:rFonts w:ascii="Calibri" w:hAnsi="Calibri"/>
      <w:szCs w:val="22"/>
    </w:rPr>
  </w:style>
  <w:style w:type="character" w:styleId="1526">
    <w:name w:val="列出段落 Char"/>
    <w:next w:val="1526"/>
    <w:link w:val="1525"/>
    <w:qFormat/>
    <w:rPr>
      <w:rFonts w:ascii="Calibri" w:hAnsi="Calibri"/>
      <w:sz w:val="21"/>
      <w:szCs w:val="22"/>
    </w:rPr>
  </w:style>
  <w:style w:type="paragraph" w:styleId="1527">
    <w:name w:val="style1style2"/>
    <w:basedOn w:val="1192"/>
    <w:next w:val="1527"/>
    <w:link w:val="1192"/>
    <w:pPr>
      <w:jc w:val="left"/>
      <w:spacing w:before="100" w:beforeAutospacing="1" w:after="100" w:afterAutospacing="1"/>
      <w:widowControl/>
    </w:pPr>
    <w:rPr>
      <w:rFonts w:ascii="宋体" w:hAnsi="宋体" w:cs="宋体"/>
      <w:sz w:val="24"/>
    </w:rPr>
  </w:style>
  <w:style w:type="paragraph" w:styleId="1528">
    <w:name w:val="次小点说明"/>
    <w:basedOn w:val="1192"/>
    <w:next w:val="1528"/>
    <w:link w:val="1192"/>
    <w:pPr>
      <w:ind w:left="625" w:hanging="425"/>
      <w:spacing w:line="360" w:lineRule="auto"/>
      <w:tabs>
        <w:tab w:val="left" w:pos="425" w:leader="none"/>
      </w:tabs>
    </w:pPr>
  </w:style>
  <w:style w:type="paragraph" w:styleId="1529">
    <w:name w:val="xl53"/>
    <w:basedOn w:val="1192"/>
    <w:next w:val="1529"/>
    <w:link w:val="1192"/>
    <w:pPr>
      <w:jc w:val="left"/>
      <w:spacing w:before="100" w:beforeAutospacing="1" w:after="100" w:afterAutospacing="1"/>
      <w:widowControl/>
      <w:pBdr>
        <w:left w:val="single" w:color="000000" w:sz="4" w:space="0"/>
        <w:right w:val="single" w:color="000000" w:sz="4" w:space="0"/>
      </w:pBdr>
    </w:pPr>
    <w:rPr>
      <w:rFonts w:hint="eastAsia" w:ascii="楷体_GB2312" w:hAnsi="宋体" w:eastAsia="楷体_GB2312"/>
      <w:sz w:val="22"/>
      <w:szCs w:val="22"/>
    </w:rPr>
  </w:style>
  <w:style w:type="paragraph" w:styleId="1530">
    <w:name w:val="xl31"/>
    <w:basedOn w:val="1192"/>
    <w:next w:val="1530"/>
    <w:link w:val="1192"/>
    <w:pPr>
      <w:jc w:val="left"/>
      <w:spacing w:before="100" w:beforeAutospacing="1" w:after="100" w:afterAutospacing="1"/>
      <w:widowControl/>
      <w:pBdr>
        <w:bottom w:val="single" w:color="000000" w:sz="4" w:space="0"/>
      </w:pBdr>
    </w:pPr>
    <w:rPr>
      <w:rFonts w:ascii="宋体" w:hAnsi="宋体"/>
      <w:sz w:val="24"/>
    </w:rPr>
  </w:style>
  <w:style w:type="paragraph" w:styleId="1531">
    <w:name w:val="摘要"/>
    <w:basedOn w:val="1192"/>
    <w:next w:val="1194"/>
    <w:link w:val="1192"/>
    <w:pPr>
      <w:spacing w:line="360" w:lineRule="auto"/>
    </w:pPr>
    <w:rPr>
      <w:rFonts w:eastAsia="黑体"/>
      <w:sz w:val="24"/>
      <w:szCs w:val="20"/>
    </w:rPr>
  </w:style>
  <w:style w:type="paragraph" w:styleId="1532">
    <w:name w:val="目录1"/>
    <w:basedOn w:val="1192"/>
    <w:next w:val="1532"/>
    <w:link w:val="1192"/>
    <w:pPr>
      <w:jc w:val="left"/>
      <w:spacing w:after="136" w:line="289" w:lineRule="atLeast"/>
      <w:widowControl/>
      <w:tabs>
        <w:tab w:val="left" w:pos="8503" w:leader="dot"/>
      </w:tabs>
    </w:pPr>
    <w:rPr>
      <w:rFonts w:ascii="Arial" w:eastAsia="黑体"/>
      <w:color w:val="000000"/>
      <w:sz w:val="28"/>
      <w:szCs w:val="20"/>
    </w:rPr>
  </w:style>
  <w:style w:type="paragraph" w:styleId="1533">
    <w:name w:val="_Style 50"/>
    <w:basedOn w:val="1192"/>
    <w:next w:val="1235"/>
    <w:link w:val="1192"/>
    <w:pPr>
      <w:spacing w:line="360" w:lineRule="auto"/>
    </w:pPr>
    <w:rPr>
      <w:rFonts w:ascii="宋体" w:hAnsi="Courier New"/>
      <w:szCs w:val="20"/>
    </w:rPr>
  </w:style>
  <w:style w:type="paragraph" w:styleId="1534">
    <w:name w:val="chen"/>
    <w:basedOn w:val="1256"/>
    <w:next w:val="1534"/>
    <w:link w:val="1192"/>
    <w:pPr>
      <w:ind w:left="0" w:right="26" w:firstLine="480"/>
      <w:jc w:val="left"/>
      <w:spacing w:after="0"/>
      <w:tabs>
        <w:tab w:val="left" w:pos="7440" w:leader="none"/>
      </w:tabs>
    </w:pPr>
    <w:rPr>
      <w:rFonts w:ascii="楷体_GB2312" w:eastAsia="楷体_GB2312"/>
      <w:spacing w:val="4"/>
      <w:sz w:val="24"/>
      <w:szCs w:val="20"/>
    </w:rPr>
  </w:style>
  <w:style w:type="paragraph" w:styleId="1535">
    <w:name w:val="Tabelle"/>
    <w:basedOn w:val="1192"/>
    <w:next w:val="1535"/>
    <w:link w:val="1192"/>
    <w:pPr>
      <w:jc w:val="left"/>
      <w:spacing w:before="20" w:after="20"/>
      <w:widowControl/>
    </w:pPr>
    <w:rPr>
      <w:rFonts w:ascii="Gothic720 BT" w:hAnsi="Gothic720 BT" w:eastAsia="宋体" w:cs="Times New Roman"/>
      <w:sz w:val="18"/>
      <w:szCs w:val="18"/>
      <w:lang w:val="de-DE" w:eastAsia="de-DE"/>
    </w:rPr>
  </w:style>
  <w:style w:type="paragraph" w:styleId="1536">
    <w:name w:val="样式2"/>
    <w:basedOn w:val="1198"/>
    <w:next w:val="1536"/>
    <w:link w:val="1192"/>
    <w:pPr>
      <w:ind w:left="1080" w:hanging="1080"/>
      <w:spacing w:before="240" w:after="64" w:line="320" w:lineRule="auto"/>
      <w:tabs>
        <w:tab w:val="clear" w:pos="3578" w:leader="none"/>
      </w:tabs>
    </w:pPr>
    <w:rPr>
      <w:rFonts w:ascii="Arial" w:hAnsi="Arial" w:eastAsia="黑体"/>
      <w:sz w:val="24"/>
    </w:rPr>
  </w:style>
  <w:style w:type="paragraph" w:styleId="1537">
    <w:name w:val="Plain Text1"/>
    <w:basedOn w:val="1192"/>
    <w:next w:val="1537"/>
    <w:link w:val="1192"/>
    <w:qFormat/>
    <w:rPr>
      <w:rFonts w:ascii="宋体" w:hAnsi="Courier New" w:eastAsia="楷体_GB2312" w:cs="宋体"/>
      <w:sz w:val="26"/>
      <w:szCs w:val="26"/>
    </w:rPr>
  </w:style>
  <w:style w:type="paragraph" w:styleId="1538">
    <w:name w:val="标头1"/>
    <w:basedOn w:val="1195"/>
    <w:next w:val="1538"/>
    <w:link w:val="1192"/>
    <w:pPr>
      <w:spacing w:before="120" w:after="80" w:line="240" w:lineRule="auto"/>
    </w:pPr>
    <w:rPr>
      <w:rFonts w:eastAsia="黑体"/>
      <w:b w:val="0"/>
      <w:bCs w:val="0"/>
      <w:sz w:val="28"/>
      <w:szCs w:val="20"/>
    </w:rPr>
  </w:style>
  <w:style w:type="paragraph" w:styleId="1539">
    <w:name w:val="EHPT"/>
    <w:basedOn w:val="1192"/>
    <w:next w:val="1230"/>
    <w:link w:val="1192"/>
    <w:pPr>
      <w:ind w:right="-694"/>
    </w:pPr>
    <w:rPr>
      <w:sz w:val="24"/>
      <w:szCs w:val="20"/>
    </w:rPr>
  </w:style>
  <w:style w:type="paragraph" w:styleId="1540">
    <w:name w:val="样式 样式 仿宋_GB2312 小三 + 首行缩进:  2 字符"/>
    <w:basedOn w:val="1439"/>
    <w:next w:val="1540"/>
    <w:link w:val="1192"/>
    <w:pPr>
      <w:ind w:firstLine="0"/>
      <w:jc w:val="center"/>
      <w:spacing w:line="360" w:lineRule="auto"/>
    </w:pPr>
  </w:style>
  <w:style w:type="paragraph" w:styleId="1541">
    <w:name w:val="para1"/>
    <w:basedOn w:val="1192"/>
    <w:next w:val="1541"/>
    <w:link w:val="1192"/>
    <w:pPr>
      <w:jc w:val="left"/>
      <w:spacing w:before="100" w:beforeAutospacing="1" w:after="100" w:afterAutospacing="1"/>
      <w:widowControl/>
    </w:pPr>
    <w:rPr>
      <w:rFonts w:ascii="宋体" w:hAnsi="宋体" w:cs="宋体"/>
      <w:sz w:val="24"/>
    </w:rPr>
  </w:style>
  <w:style w:type="paragraph" w:styleId="1542">
    <w:name w:val="xl67"/>
    <w:basedOn w:val="1192"/>
    <w:next w:val="1542"/>
    <w:link w:val="1192"/>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Microsoft Sans Serif" w:hAnsi="Microsoft Sans Serif" w:cs="Microsoft Sans Serif"/>
      <w:color w:val="000000"/>
      <w:sz w:val="18"/>
      <w:szCs w:val="18"/>
    </w:rPr>
  </w:style>
  <w:style w:type="paragraph" w:styleId="1543">
    <w:name w:val="FP-Title2"/>
    <w:next w:val="1543"/>
    <w:link w:val="1192"/>
    <w:pPr>
      <w:spacing w:before="240" w:after="60"/>
    </w:pPr>
    <w:rPr>
      <w:rFonts w:ascii="Arial" w:hAnsi="Arial"/>
      <w:b/>
      <w:sz w:val="24"/>
      <w:lang w:val="en-GB" w:eastAsia="en-US" w:bidi="ar-SA"/>
    </w:rPr>
  </w:style>
  <w:style w:type="paragraph" w:styleId="1544">
    <w:name w:val="样式 仿宋_GB2312 四号 黑色 行距: 1.5 倍行距"/>
    <w:basedOn w:val="1192"/>
    <w:next w:val="1544"/>
    <w:link w:val="1192"/>
    <w:pPr>
      <w:ind w:firstLine="560"/>
      <w:spacing w:line="360" w:lineRule="auto"/>
    </w:pPr>
    <w:rPr>
      <w:rFonts w:ascii="仿宋_GB2312" w:hAnsi="宋体" w:eastAsia="仿宋_GB2312"/>
      <w:color w:val="000000"/>
      <w:sz w:val="24"/>
      <w:szCs w:val="20"/>
    </w:rPr>
  </w:style>
  <w:style w:type="paragraph" w:styleId="1545">
    <w:name w:val="正文4"/>
    <w:basedOn w:val="1192"/>
    <w:next w:val="1545"/>
    <w:link w:val="1192"/>
    <w:pPr>
      <w:ind w:firstLine="480"/>
      <w:spacing w:line="360" w:lineRule="auto"/>
    </w:pPr>
    <w:rPr>
      <w:rFonts w:ascii="宋体" w:hAnsi="宋体"/>
      <w:sz w:val="24"/>
    </w:rPr>
  </w:style>
  <w:style w:type="paragraph" w:styleId="1546">
    <w:name w:val="font5"/>
    <w:basedOn w:val="1192"/>
    <w:next w:val="1546"/>
    <w:link w:val="1192"/>
    <w:pPr>
      <w:jc w:val="left"/>
      <w:spacing w:before="100" w:beforeAutospacing="1" w:after="100" w:afterAutospacing="1"/>
      <w:widowControl/>
    </w:pPr>
    <w:rPr>
      <w:rFonts w:hint="eastAsia" w:ascii="宋体" w:hAnsi="宋体"/>
      <w:sz w:val="24"/>
    </w:rPr>
  </w:style>
  <w:style w:type="paragraph" w:styleId="1547">
    <w:name w:val="xl65"/>
    <w:basedOn w:val="1192"/>
    <w:next w:val="1547"/>
    <w:link w:val="1192"/>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Microsoft Sans Serif" w:hAnsi="Microsoft Sans Serif" w:cs="Microsoft Sans Serif"/>
      <w:color w:val="000000"/>
      <w:sz w:val="18"/>
      <w:szCs w:val="18"/>
    </w:rPr>
  </w:style>
  <w:style w:type="paragraph" w:styleId="1548">
    <w:name w:val="我的正文"/>
    <w:basedOn w:val="1192"/>
    <w:next w:val="1548"/>
    <w:link w:val="1192"/>
    <w:pPr>
      <w:jc w:val="left"/>
      <w:spacing w:line="300" w:lineRule="auto"/>
      <w:widowControl/>
    </w:pPr>
    <w:rPr>
      <w:rFonts w:eastAsia="楷体_GB2312"/>
      <w:spacing w:val="8"/>
      <w:sz w:val="24"/>
    </w:rPr>
  </w:style>
  <w:style w:type="paragraph" w:styleId="1549">
    <w:name w:val="xl26"/>
    <w:basedOn w:val="1192"/>
    <w:next w:val="1549"/>
    <w:link w:val="1192"/>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rPr>
  </w:style>
  <w:style w:type="paragraph" w:styleId="1550">
    <w:name w:val="Blockquote"/>
    <w:basedOn w:val="1192"/>
    <w:next w:val="1550"/>
    <w:link w:val="1192"/>
    <w:pPr>
      <w:ind w:left="360" w:right="360"/>
      <w:jc w:val="left"/>
      <w:spacing w:before="100" w:after="100"/>
    </w:pPr>
    <w:rPr>
      <w:sz w:val="24"/>
      <w:szCs w:val="21"/>
    </w:rPr>
  </w:style>
  <w:style w:type="paragraph" w:styleId="1551">
    <w:name w:val="Char2"/>
    <w:basedOn w:val="1192"/>
    <w:next w:val="1551"/>
    <w:link w:val="1192"/>
    <w:rPr>
      <w:rFonts w:ascii="Tahoma" w:hAnsi="Tahoma"/>
      <w:sz w:val="24"/>
      <w:szCs w:val="20"/>
    </w:rPr>
  </w:style>
  <w:style w:type="paragraph" w:styleId="1552">
    <w:name w:val="样式 仿宋_GB2312 四号 黑色 左 行距: 1.5 倍行距"/>
    <w:basedOn w:val="1192"/>
    <w:next w:val="1552"/>
    <w:link w:val="1192"/>
    <w:pPr>
      <w:jc w:val="left"/>
      <w:spacing w:line="360" w:lineRule="auto"/>
    </w:pPr>
    <w:rPr>
      <w:rFonts w:ascii="仿宋_GB2312" w:hAnsi="宋体" w:eastAsia="仿宋_GB2312"/>
      <w:color w:val="000000"/>
      <w:sz w:val="24"/>
      <w:szCs w:val="20"/>
    </w:rPr>
  </w:style>
  <w:style w:type="paragraph" w:styleId="1553">
    <w:name w:val="xl45"/>
    <w:basedOn w:val="1192"/>
    <w:next w:val="1553"/>
    <w:link w:val="1192"/>
    <w:pPr>
      <w:jc w:val="left"/>
      <w:spacing w:before="100" w:beforeAutospacing="1" w:after="100" w:afterAutospacing="1"/>
      <w:widowControl/>
    </w:pPr>
    <w:rPr>
      <w:rFonts w:hint="eastAsia" w:ascii="仿宋_GB2312" w:hAnsi="宋体" w:eastAsia="仿宋_GB2312"/>
      <w:sz w:val="24"/>
    </w:rPr>
  </w:style>
  <w:style w:type="paragraph" w:styleId="1554">
    <w:name w:val="样式4"/>
    <w:basedOn w:val="1192"/>
    <w:next w:val="1554"/>
    <w:link w:val="1192"/>
    <w:pPr>
      <w:ind w:left="420" w:hanging="420"/>
      <w:spacing w:line="360" w:lineRule="auto"/>
      <w:tabs>
        <w:tab w:val="left" w:pos="420" w:leader="none"/>
      </w:tabs>
    </w:pPr>
    <w:rPr>
      <w:sz w:val="24"/>
    </w:rPr>
  </w:style>
  <w:style w:type="paragraph" w:styleId="1555">
    <w:name w:val="大标题"/>
    <w:basedOn w:val="1192"/>
    <w:next w:val="1555"/>
    <w:link w:val="1192"/>
    <w:pPr>
      <w:jc w:val="center"/>
    </w:pPr>
    <w:rPr>
      <w:rFonts w:eastAsia="黑体" w:cs="宋体"/>
      <w:sz w:val="44"/>
      <w:szCs w:val="20"/>
    </w:rPr>
  </w:style>
  <w:style w:type="paragraph" w:styleId="1556">
    <w:name w:val="样式 标题 2H2sect 1.2H21sect 1.21H22sect 1.22H211sect 1.211..."/>
    <w:basedOn w:val="1194"/>
    <w:next w:val="1192"/>
    <w:link w:val="1192"/>
    <w:pPr>
      <w:spacing w:line="415" w:lineRule="auto"/>
      <w:tabs>
        <w:tab w:val="left" w:pos="1800" w:leader="none"/>
      </w:tabs>
    </w:pPr>
    <w:rPr>
      <w:rFonts w:ascii="宋体" w:hAnsi="宋体"/>
    </w:rPr>
  </w:style>
  <w:style w:type="paragraph" w:styleId="1557">
    <w:name w:val="页眉文档编号"/>
    <w:next w:val="1557"/>
    <w:link w:val="1192"/>
    <w:pPr>
      <w:jc w:val="center"/>
    </w:pPr>
    <w:rPr>
      <w:sz w:val="21"/>
      <w:lang w:val="en-US" w:eastAsia="zh-CN" w:bidi="ar-SA"/>
    </w:rPr>
  </w:style>
  <w:style w:type="paragraph" w:styleId="1558">
    <w:name w:val="xl48"/>
    <w:basedOn w:val="1192"/>
    <w:next w:val="1558"/>
    <w:link w:val="1192"/>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sz w:val="28"/>
      <w:szCs w:val="28"/>
    </w:rPr>
  </w:style>
  <w:style w:type="paragraph" w:styleId="1559">
    <w:name w:val="样式 目录 4 +"/>
    <w:basedOn w:val="1250"/>
    <w:next w:val="1559"/>
    <w:link w:val="1192"/>
    <w:pPr>
      <w:ind w:left="200" w:firstLine="400"/>
      <w:jc w:val="left"/>
      <w:tabs>
        <w:tab w:val="right" w:pos="8302" w:leader="dot"/>
      </w:tabs>
    </w:pPr>
    <w:rPr>
      <w:rFonts w:ascii="Times New Roman" w:hAnsi="Times New Roman"/>
      <w:sz w:val="24"/>
      <w:szCs w:val="20"/>
      <w:lang w:val="en-US" w:eastAsia="zh-CN"/>
    </w:rPr>
  </w:style>
  <w:style w:type="paragraph" w:styleId="1560">
    <w:name w:val="xl59"/>
    <w:basedOn w:val="1192"/>
    <w:next w:val="1560"/>
    <w:link w:val="1192"/>
    <w:pPr>
      <w:jc w:val="center"/>
      <w:spacing w:before="100" w:beforeAutospacing="1" w:after="100" w:afterAutospacing="1"/>
      <w:widowControl/>
      <w:pBdr>
        <w:left w:val="single" w:color="000000" w:sz="8" w:space="0"/>
        <w:right w:val="single" w:color="000000" w:sz="8" w:space="0"/>
      </w:pBdr>
    </w:pPr>
    <w:rPr>
      <w:rFonts w:ascii="Arial Unicode MS" w:hAnsi="Arial Unicode MS" w:eastAsia="Arial Unicode MS"/>
      <w:sz w:val="24"/>
    </w:rPr>
  </w:style>
  <w:style w:type="paragraph" w:styleId="1561">
    <w:name w:val="xl76"/>
    <w:basedOn w:val="1192"/>
    <w:next w:val="1561"/>
    <w:link w:val="1192"/>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Microsoft Sans Serif" w:hAnsi="Microsoft Sans Serif" w:cs="Microsoft Sans Serif"/>
      <w:b/>
      <w:bCs/>
      <w:color w:val="000000"/>
      <w:sz w:val="24"/>
    </w:rPr>
  </w:style>
  <w:style w:type="paragraph" w:styleId="1562">
    <w:name w:val="def正文"/>
    <w:basedOn w:val="1230"/>
    <w:next w:val="1562"/>
    <w:link w:val="1192"/>
    <w:pPr>
      <w:ind w:firstLine="562"/>
      <w:jc w:val="both"/>
      <w:spacing w:line="360" w:lineRule="auto"/>
      <w:widowControl/>
    </w:pPr>
    <w:rPr>
      <w:rFonts w:ascii="楷体_GB2312" w:eastAsia="楷体_GB2312"/>
      <w:b/>
      <w:position w:val="0"/>
      <w:sz w:val="28"/>
      <w:szCs w:val="28"/>
    </w:rPr>
  </w:style>
  <w:style w:type="paragraph" w:styleId="1563">
    <w:name w:val="font8"/>
    <w:basedOn w:val="1192"/>
    <w:next w:val="1563"/>
    <w:link w:val="1192"/>
    <w:pPr>
      <w:jc w:val="left"/>
      <w:spacing w:before="100" w:beforeAutospacing="1" w:after="100" w:afterAutospacing="1"/>
      <w:widowControl/>
    </w:pPr>
    <w:rPr>
      <w:rFonts w:hint="eastAsia" w:ascii="楷体_GB2312" w:hAnsi="宋体" w:eastAsia="楷体_GB2312"/>
      <w:color w:val="0000ff"/>
      <w:sz w:val="22"/>
      <w:szCs w:val="22"/>
    </w:rPr>
  </w:style>
  <w:style w:type="paragraph" w:styleId="1564">
    <w:name w:val="标书正文"/>
    <w:basedOn w:val="1230"/>
    <w:next w:val="1564"/>
    <w:link w:val="1192"/>
    <w:pPr>
      <w:ind w:firstLine="200"/>
      <w:jc w:val="both"/>
      <w:spacing w:line="400" w:lineRule="exact"/>
      <w:widowControl/>
    </w:pPr>
    <w:rPr>
      <w:rFonts w:ascii="黑体" w:eastAsia="宋体"/>
      <w:position w:val="0"/>
      <w:sz w:val="24"/>
    </w:rPr>
  </w:style>
  <w:style w:type="paragraph" w:styleId="1565">
    <w:name w:val="修订"/>
    <w:next w:val="1565"/>
    <w:link w:val="1192"/>
    <w:uiPriority w:val="99"/>
    <w:semiHidden/>
    <w:rPr>
      <w:sz w:val="21"/>
      <w:szCs w:val="24"/>
      <w:lang w:val="en-US" w:eastAsia="zh-CN" w:bidi="ar-SA"/>
    </w:rPr>
  </w:style>
  <w:style w:type="paragraph" w:styleId="1566">
    <w:name w:val="xl68"/>
    <w:basedOn w:val="1192"/>
    <w:next w:val="1566"/>
    <w:link w:val="1192"/>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Microsoft Sans Serif" w:hAnsi="Microsoft Sans Serif" w:cs="Microsoft Sans Serif"/>
      <w:sz w:val="24"/>
    </w:rPr>
  </w:style>
  <w:style w:type="paragraph" w:styleId="1567">
    <w:name w:val="样式 标题 4 + 仿宋_GB2312"/>
    <w:basedOn w:val="1196"/>
    <w:next w:val="1567"/>
    <w:link w:val="1192"/>
    <w:pPr>
      <w:keepLines w:val="0"/>
      <w:spacing w:before="0" w:after="0" w:line="300" w:lineRule="auto"/>
    </w:pPr>
    <w:rPr>
      <w:rFonts w:ascii="仿宋_GB2312" w:hAnsi="仿宋_GB2312" w:eastAsia="仿宋_GB2312"/>
      <w:color w:val="ff00ff"/>
      <w:sz w:val="30"/>
      <w:szCs w:val="30"/>
    </w:rPr>
  </w:style>
  <w:style w:type="paragraph" w:styleId="1568">
    <w:name w:val="缩进正文"/>
    <w:basedOn w:val="1192"/>
    <w:next w:val="1568"/>
    <w:link w:val="1192"/>
    <w:pPr>
      <w:jc w:val="left"/>
      <w:spacing w:line="360" w:lineRule="auto"/>
      <w:widowControl/>
    </w:pPr>
    <w:rPr>
      <w:rFonts w:ascii="宋体"/>
      <w:sz w:val="24"/>
      <w:szCs w:val="20"/>
      <w:lang w:val="en-US" w:eastAsia="zh-CN"/>
    </w:rPr>
  </w:style>
  <w:style w:type="paragraph" w:styleId="1569">
    <w:name w:val="xl55"/>
    <w:basedOn w:val="1192"/>
    <w:next w:val="1569"/>
    <w:link w:val="1192"/>
    <w:pPr>
      <w:jc w:val="left"/>
      <w:spacing w:before="100" w:beforeAutospacing="1" w:after="100" w:afterAutospacing="1"/>
      <w:widowControl/>
      <w:pBdr>
        <w:left w:val="single" w:color="000000" w:sz="4" w:space="0"/>
        <w:bottom w:val="single" w:color="000000" w:sz="4" w:space="0"/>
        <w:right w:val="single" w:color="000000" w:sz="4" w:space="0"/>
      </w:pBdr>
    </w:pPr>
    <w:rPr>
      <w:rFonts w:hint="eastAsia" w:ascii="楷体_GB2312" w:hAnsi="宋体" w:eastAsia="楷体_GB2312"/>
      <w:color w:val="0000ff"/>
      <w:sz w:val="22"/>
      <w:szCs w:val="22"/>
    </w:rPr>
  </w:style>
  <w:style w:type="paragraph" w:styleId="1570">
    <w:name w:val="xl44"/>
    <w:basedOn w:val="1192"/>
    <w:next w:val="1570"/>
    <w:link w:val="1192"/>
    <w:pPr>
      <w:jc w:val="left"/>
      <w:spacing w:before="100" w:beforeAutospacing="1" w:after="100" w:afterAutospacing="1"/>
      <w:widowControl/>
    </w:pPr>
    <w:rPr>
      <w:sz w:val="24"/>
    </w:rPr>
  </w:style>
  <w:style w:type="paragraph" w:styleId="1571">
    <w:name w:val="公司名称"/>
    <w:basedOn w:val="1192"/>
    <w:next w:val="1571"/>
    <w:link w:val="1192"/>
    <w:pPr>
      <w:jc w:val="center"/>
      <w:spacing w:line="360" w:lineRule="auto"/>
      <w:tabs>
        <w:tab w:val="left" w:pos="540" w:leader="none"/>
      </w:tabs>
    </w:pPr>
    <w:rPr>
      <w:rFonts w:eastAsia="黑体"/>
      <w:b/>
      <w:sz w:val="32"/>
      <w:szCs w:val="48"/>
    </w:rPr>
  </w:style>
  <w:style w:type="paragraph" w:styleId="1572">
    <w:name w:val="正文(标书)"/>
    <w:basedOn w:val="1214"/>
    <w:next w:val="1572"/>
    <w:link w:val="1192"/>
    <w:pPr>
      <w:ind w:firstLine="510"/>
      <w:spacing w:before="40" w:line="360" w:lineRule="auto"/>
    </w:pPr>
    <w:rPr>
      <w:rFonts w:ascii="宋体" w:eastAsia="宋体"/>
    </w:rPr>
  </w:style>
  <w:style w:type="paragraph" w:styleId="1573">
    <w:name w:val="_Style 14"/>
    <w:basedOn w:val="1192"/>
    <w:next w:val="1573"/>
    <w:link w:val="1192"/>
    <w:rPr>
      <w:szCs w:val="20"/>
    </w:rPr>
  </w:style>
  <w:style w:type="paragraph" w:styleId="1574">
    <w:name w:val="xl66"/>
    <w:basedOn w:val="1192"/>
    <w:next w:val="1574"/>
    <w:link w:val="1192"/>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Microsoft Sans Serif" w:hAnsi="Microsoft Sans Serif" w:cs="Microsoft Sans Serif"/>
      <w:color w:val="000000"/>
      <w:sz w:val="18"/>
      <w:szCs w:val="18"/>
    </w:rPr>
  </w:style>
  <w:style w:type="paragraph" w:styleId="1575">
    <w:name w:val="Char"/>
    <w:basedOn w:val="1192"/>
    <w:next w:val="1575"/>
    <w:link w:val="1192"/>
    <w:pPr>
      <w:ind w:left="495" w:hanging="495"/>
      <w:tabs>
        <w:tab w:val="left" w:pos="495" w:leader="none"/>
      </w:tabs>
    </w:pPr>
  </w:style>
  <w:style w:type="paragraph" w:styleId="1576">
    <w:name w:val="font7"/>
    <w:basedOn w:val="1192"/>
    <w:next w:val="1576"/>
    <w:link w:val="1192"/>
    <w:pPr>
      <w:jc w:val="left"/>
      <w:spacing w:before="100" w:beforeAutospacing="1" w:after="100" w:afterAutospacing="1"/>
      <w:widowControl/>
    </w:pPr>
    <w:rPr>
      <w:sz w:val="24"/>
    </w:rPr>
  </w:style>
  <w:style w:type="paragraph" w:styleId="1577">
    <w:name w:val="Table Paragraph"/>
    <w:basedOn w:val="1192"/>
    <w:next w:val="1577"/>
    <w:link w:val="1192"/>
    <w:uiPriority w:val="1"/>
    <w:qFormat/>
    <w:pPr>
      <w:ind w:left="107"/>
      <w:jc w:val="left"/>
      <w:spacing w:before="132"/>
    </w:pPr>
    <w:rPr>
      <w:rFonts w:ascii="Calibri" w:hAnsi="Calibri" w:eastAsia="Calibri" w:cs="Calibri"/>
      <w:sz w:val="22"/>
      <w:lang w:val="zh-CN" w:bidi="zh-CN"/>
    </w:rPr>
  </w:style>
  <w:style w:type="paragraph" w:styleId="1578">
    <w:name w:val="xl39"/>
    <w:basedOn w:val="1192"/>
    <w:next w:val="1578"/>
    <w:link w:val="1192"/>
    <w:pPr>
      <w:jc w:val="left"/>
      <w:spacing w:before="100" w:beforeAutospacing="1" w:after="100" w:afterAutospacing="1"/>
      <w:widowControl/>
      <w:pBdr>
        <w:bottom w:val="single" w:color="000000" w:sz="4" w:space="0"/>
      </w:pBdr>
    </w:pPr>
    <w:rPr>
      <w:rFonts w:ascii="宋体" w:hAnsi="宋体"/>
      <w:sz w:val="24"/>
    </w:rPr>
  </w:style>
  <w:style w:type="paragraph" w:styleId="1579">
    <w:name w:val="Alt+X_首行空2"/>
    <w:basedOn w:val="1192"/>
    <w:next w:val="1579"/>
    <w:link w:val="1192"/>
    <w:pPr>
      <w:ind w:firstLine="480"/>
      <w:spacing w:line="360" w:lineRule="auto"/>
    </w:pPr>
    <w:rPr>
      <w:rFonts w:cs="宋体"/>
      <w:sz w:val="24"/>
    </w:rPr>
  </w:style>
  <w:style w:type="paragraph" w:styleId="1580">
    <w:name w:val="Plain Text"/>
    <w:basedOn w:val="1192"/>
    <w:next w:val="1580"/>
    <w:link w:val="1192"/>
    <w:qFormat/>
    <w:rPr>
      <w:rFonts w:hint="eastAsia" w:ascii="宋体" w:hAnsi="Courier New" w:eastAsia="楷体_GB2312"/>
      <w:sz w:val="28"/>
      <w:szCs w:val="20"/>
    </w:rPr>
  </w:style>
  <w:style w:type="table" w:styleId="1581">
    <w:name w:val="表格样式1"/>
    <w:basedOn w:val="1203"/>
    <w:next w:val="1581"/>
    <w:link w:val="1192"/>
    <w:tblPr/>
  </w:style>
  <w:style w:type="character" w:styleId="1582">
    <w:name w:val="正文缩进 字符,表正文 字符,正文非缩进 字符,特点 字符,段1 字符,正文不缩进 字符,ALT+Z 字符,特点标题 字符,四号 字符,正文（段落文字） 字符,Justified 字符,plain paragraph 字符,pp 字符,Block text 字符,t 字符,BODY TEXT 字符,text 字符,sp 字符,sbs 字符,block text 字符,bt4 字符,body text4 字符,bt5 字符,body text5 字符,bt1 字符,body text1 字符,T1 字符"/>
    <w:next w:val="1582"/>
    <w:link w:val="1192"/>
    <w:qFormat/>
    <w:rPr>
      <w:rFonts w:eastAsia="楷体_GB2312"/>
      <w:sz w:val="24"/>
    </w:rPr>
  </w:style>
  <w:style w:type="character" w:styleId="1583">
    <w:name w:val="标题 2 字符"/>
    <w:next w:val="1583"/>
    <w:link w:val="1192"/>
    <w:uiPriority w:val="9"/>
    <w:rPr>
      <w:rFonts w:ascii="Arial" w:hAnsi="Arial" w:eastAsia="黑体"/>
      <w:b/>
      <w:bCs/>
      <w:sz w:val="32"/>
      <w:szCs w:val="32"/>
    </w:rPr>
  </w:style>
  <w:style w:type="character" w:styleId="1584">
    <w:name w:val="Plain Text Char"/>
    <w:next w:val="1584"/>
    <w:link w:val="1192"/>
    <w:qFormat/>
    <w:rPr>
      <w:rFonts w:ascii="宋体" w:hAnsi="Courier New" w:eastAsia="楷体_GB2312" w:cs="Times New Roman"/>
      <w:sz w:val="26"/>
    </w:rPr>
  </w:style>
  <w:style w:type="paragraph" w:styleId="1585">
    <w:name w:val="纯文本4"/>
    <w:basedOn w:val="1192"/>
    <w:next w:val="1585"/>
    <w:link w:val="1192"/>
    <w:qFormat/>
    <w:rPr>
      <w:rFonts w:ascii="宋体" w:hAnsi="Courier New" w:eastAsia="楷体_GB2312"/>
      <w:sz w:val="28"/>
      <w:szCs w:val="20"/>
    </w:rPr>
  </w:style>
  <w:style w:type="paragraph" w:styleId="1586">
    <w:name w:val="纯文本3"/>
    <w:basedOn w:val="1192"/>
    <w:next w:val="1586"/>
    <w:link w:val="1192"/>
    <w:qFormat/>
    <w:rPr>
      <w:rFonts w:ascii="宋体" w:hAnsi="Courier New" w:eastAsia="楷体_GB2312"/>
      <w:sz w:val="28"/>
      <w:szCs w:val="20"/>
    </w:rPr>
  </w:style>
  <w:style w:type="character" w:styleId="1587">
    <w:name w:val="NormalCharacter1"/>
    <w:next w:val="1587"/>
    <w:link w:val="1192"/>
    <w:uiPriority w:val="99"/>
  </w:style>
  <w:style w:type="character" w:styleId="1588">
    <w:name w:val="纯文本 Char3,纯文本 Char Char Char1,普通文字2 Char1,普通文字3 Char1,普通文字4 Char1,普通文字5 Char1,普通文字6 Char1,普通文字11 Char1,普通文字21 Char1,普通文字31 Char1,普通文字41 Char1,普通文字7 Char1,普通文字 Char Char Char Char Char1,普通文字 Char1,正 文 1 Char1,Texte Char1,纯文本 Char1 Char Char Char1"/>
    <w:next w:val="1588"/>
    <w:link w:val="1192"/>
    <w:rPr>
      <w:rFonts w:ascii="宋体" w:hAnsi="Courier New" w:eastAsia="楷体_GB2312"/>
      <w:sz w:val="28"/>
      <w:szCs w:val="24"/>
    </w:rPr>
  </w:style>
  <w:style w:type="character" w:styleId="1589">
    <w:name w:val="正文缩进 Char2"/>
    <w:next w:val="1589"/>
    <w:link w:val="1192"/>
    <w:qFormat/>
    <w:rPr>
      <w:rFonts w:ascii="Tahoma" w:hAnsi="Tahoma" w:eastAsia="楷体_GB2312"/>
      <w:sz w:val="24"/>
      <w:szCs w:val="24"/>
    </w:rPr>
  </w:style>
  <w:style w:type="paragraph" w:styleId="1590">
    <w:name w:val="Andy_正文"/>
    <w:basedOn w:val="1192"/>
    <w:next w:val="1590"/>
    <w:link w:val="1591"/>
    <w:qFormat/>
    <w:pPr>
      <w:ind w:firstLine="480"/>
      <w:spacing w:line="360" w:lineRule="auto"/>
    </w:pPr>
    <w:rPr>
      <w:rFonts w:ascii="Calibri" w:hAnsi="Calibri"/>
      <w:sz w:val="24"/>
    </w:rPr>
  </w:style>
  <w:style w:type="character" w:styleId="1591">
    <w:name w:val="Andy_正文 Char"/>
    <w:next w:val="1591"/>
    <w:link w:val="1590"/>
    <w:qFormat/>
    <w:rPr>
      <w:rFonts w:ascii="Calibri" w:hAnsi="Calibri"/>
      <w:sz w:val="24"/>
      <w:szCs w:val="24"/>
    </w:rPr>
  </w:style>
  <w:style w:type="character" w:styleId="1592">
    <w:name w:val="正文缩进 Char"/>
    <w:next w:val="1592"/>
    <w:link w:val="1192"/>
    <w:qFormat/>
    <w:rPr>
      <w:rFonts w:eastAsia="楷体_GB2312"/>
      <w:sz w:val="24"/>
      <w:lang w:val="en-US" w:eastAsia="zh-CN" w:bidi="ar-SA"/>
    </w:rPr>
  </w:style>
  <w:style w:type="character" w:styleId="1593">
    <w:name w:val="正文文本缩进 Char"/>
    <w:next w:val="1593"/>
    <w:link w:val="1192"/>
    <w:rPr>
      <w:rFonts w:ascii="方正仿宋简体" w:hAnsi="创艺简仿宋" w:eastAsia="方正仿宋简体"/>
      <w:sz w:val="24"/>
      <w:lang w:val="en-US" w:eastAsia="zh-CN" w:bidi="ar-SA"/>
    </w:rPr>
  </w:style>
  <w:style w:type="paragraph" w:styleId="1594">
    <w:name w:val="_Style 397"/>
    <w:basedOn w:val="1192"/>
    <w:next w:val="1525"/>
    <w:link w:val="1192"/>
    <w:qFormat/>
    <w:pPr>
      <w:ind w:firstLine="420"/>
    </w:pPr>
    <w:rPr>
      <w:szCs w:val="22"/>
    </w:rPr>
  </w:style>
  <w:style w:type="paragraph" w:styleId="1595">
    <w:name w:val="p15"/>
    <w:basedOn w:val="1192"/>
    <w:next w:val="1595"/>
    <w:link w:val="1192"/>
    <w:qFormat/>
    <w:pPr>
      <w:widowControl/>
    </w:pPr>
    <w:rPr>
      <w:rFonts w:ascii="宋体" w:hAnsi="宋体" w:cs="宋体"/>
      <w:sz w:val="28"/>
      <w:szCs w:val="28"/>
    </w:rPr>
  </w:style>
  <w:style w:type="paragraph" w:styleId="1596">
    <w:name w:val="9小四表格正文"/>
    <w:next w:val="1596"/>
    <w:link w:val="1192"/>
    <w:qFormat/>
    <w:pPr>
      <w:jc w:val="center"/>
    </w:pPr>
    <w:rPr>
      <w:rFonts w:eastAsia="仿宋_GB2312"/>
      <w:sz w:val="24"/>
      <w:szCs w:val="24"/>
      <w:lang w:val="en-US" w:eastAsia="zh-CN" w:bidi="ar-SA"/>
    </w:rPr>
  </w:style>
  <w:style w:type="paragraph" w:styleId="1597">
    <w:name w:val="Plain Text11"/>
    <w:basedOn w:val="1192"/>
    <w:next w:val="1597"/>
    <w:link w:val="1192"/>
    <w:qFormat/>
    <w:rPr>
      <w:rFonts w:ascii="宋体" w:hAnsi="Courier New" w:eastAsia="楷体_GB2312"/>
      <w:sz w:val="28"/>
      <w:szCs w:val="20"/>
    </w:rPr>
  </w:style>
  <w:style w:type="paragraph" w:styleId="1598">
    <w:name w:val="纯文本12"/>
    <w:basedOn w:val="1192"/>
    <w:next w:val="1598"/>
    <w:link w:val="1192"/>
    <w:qFormat/>
    <w:rPr>
      <w:rFonts w:hint="eastAsia" w:ascii="宋体" w:hAnsi="Courier New" w:eastAsia="楷体_GB2312"/>
      <w:sz w:val="28"/>
      <w:szCs w:val="20"/>
    </w:rPr>
  </w:style>
  <w:style w:type="character" w:styleId="1599">
    <w:name w:val="Heading 1 Char"/>
    <w:next w:val="1599"/>
    <w:link w:val="1192"/>
    <w:uiPriority w:val="9"/>
    <w:rPr>
      <w:rFonts w:ascii="Arial" w:hAnsi="Arial" w:eastAsia="Arial" w:cs="Arial"/>
      <w:sz w:val="40"/>
      <w:szCs w:val="40"/>
    </w:rPr>
  </w:style>
  <w:style w:type="character" w:styleId="1600">
    <w:name w:val="页脚 Char"/>
    <w:next w:val="1600"/>
    <w:link w:val="1605"/>
    <w:uiPriority w:val="99"/>
    <w:qFormat/>
    <w:rPr>
      <w:sz w:val="18"/>
      <w:szCs w:val="18"/>
    </w:rPr>
  </w:style>
  <w:style w:type="character" w:styleId="1601">
    <w:name w:val="页眉 Char"/>
    <w:next w:val="1601"/>
    <w:link w:val="1604"/>
    <w:uiPriority w:val="99"/>
    <w:qFormat/>
    <w:rPr>
      <w:rFonts w:eastAsia="楷体_GB2312"/>
      <w:sz w:val="18"/>
    </w:rPr>
  </w:style>
  <w:style w:type="paragraph" w:styleId="1602">
    <w:name w:val="Plain Text12"/>
    <w:basedOn w:val="1192"/>
    <w:next w:val="1602"/>
    <w:link w:val="1192"/>
    <w:qFormat/>
    <w:rPr>
      <w:rFonts w:ascii="宋体" w:hAnsi="Courier New" w:eastAsia="楷体_GB2312"/>
      <w:sz w:val="28"/>
      <w:szCs w:val="20"/>
    </w:rPr>
  </w:style>
  <w:style w:type="table" w:styleId="1603">
    <w:name w:val="网格型1"/>
    <w:basedOn w:val="1203"/>
    <w:next w:val="1271"/>
    <w:link w:val="1192"/>
    <w:tblPr/>
  </w:style>
  <w:style w:type="paragraph" w:styleId="1604">
    <w:name w:val="页眉1"/>
    <w:basedOn w:val="1192"/>
    <w:next w:val="1604"/>
    <w:link w:val="1601"/>
    <w:uiPriority w:val="99"/>
    <w:qFormat/>
    <w:pPr>
      <w:jc w:val="center"/>
      <w:tabs>
        <w:tab w:val="center" w:pos="4153" w:leader="none"/>
        <w:tab w:val="right" w:pos="8306" w:leader="none"/>
      </w:tabs>
      <w:pBdr>
        <w:bottom w:val="single" w:color="000000" w:sz="6" w:space="1"/>
      </w:pBdr>
    </w:pPr>
    <w:rPr>
      <w:rFonts w:eastAsia="楷体_GB2312"/>
      <w:sz w:val="18"/>
      <w:szCs w:val="20"/>
    </w:rPr>
  </w:style>
  <w:style w:type="paragraph" w:styleId="1605">
    <w:name w:val="页脚1"/>
    <w:basedOn w:val="1192"/>
    <w:next w:val="1605"/>
    <w:link w:val="1600"/>
    <w:uiPriority w:val="99"/>
    <w:qFormat/>
    <w:pPr>
      <w:jc w:val="left"/>
      <w:tabs>
        <w:tab w:val="center" w:pos="4153" w:leader="none"/>
        <w:tab w:val="right" w:pos="8306" w:leader="none"/>
      </w:tabs>
    </w:pPr>
    <w:rPr>
      <w:sz w:val="18"/>
      <w:szCs w:val="18"/>
    </w:rPr>
  </w:style>
  <w:style w:type="character" w:styleId="1606">
    <w:name w:val="页码1"/>
    <w:next w:val="1606"/>
    <w:link w:val="1192"/>
    <w:qFormat/>
    <w:rPr>
      <w:rFonts w:ascii="Times New Roman" w:hAnsi="Times New Roman" w:eastAsia="宋体" w:cs="Times New Roman"/>
      <w:sz w:val="21"/>
      <w:szCs w:val="24"/>
    </w:rPr>
  </w:style>
  <w:style w:type="character" w:styleId="11655" w:default="1">
    <w:name w:val="Default Paragraph Font"/>
    <w:uiPriority w:val="1"/>
    <w:semiHidden/>
    <w:unhideWhenUsed/>
  </w:style>
  <w:style w:type="numbering" w:styleId="11656" w:default="1">
    <w:name w:val="No List"/>
    <w:uiPriority w:val="99"/>
    <w:semiHidden/>
    <w:unhideWhenUsed/>
  </w:style>
  <w:style w:type="table" w:styleId="11657"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header" Target="header7.xml" /><Relationship Id="rId16" Type="http://schemas.openxmlformats.org/officeDocument/2006/relationships/header" Target="header8.xml" /><Relationship Id="rId17" Type="http://schemas.openxmlformats.org/officeDocument/2006/relationships/header" Target="header9.xml" /><Relationship Id="rId18" Type="http://schemas.openxmlformats.org/officeDocument/2006/relationships/header" Target="header10.xml" /><Relationship Id="rId19" Type="http://schemas.openxmlformats.org/officeDocument/2006/relationships/header" Target="header11.xml" /><Relationship Id="rId20" Type="http://schemas.openxmlformats.org/officeDocument/2006/relationships/header" Target="header12.xml" /><Relationship Id="rId21" Type="http://schemas.openxmlformats.org/officeDocument/2006/relationships/header" Target="header13.xml" /><Relationship Id="rId22" Type="http://schemas.openxmlformats.org/officeDocument/2006/relationships/header" Target="header14.xml" /><Relationship Id="rId23" Type="http://schemas.openxmlformats.org/officeDocument/2006/relationships/header" Target="header15.xml" /><Relationship Id="rId24" Type="http://schemas.openxmlformats.org/officeDocument/2006/relationships/header" Target="header16.xml" /><Relationship Id="rId25" Type="http://schemas.openxmlformats.org/officeDocument/2006/relationships/header" Target="header17.xml" /><Relationship Id="rId26" Type="http://schemas.openxmlformats.org/officeDocument/2006/relationships/header" Target="header18.xml" /><Relationship Id="rId27" Type="http://schemas.openxmlformats.org/officeDocument/2006/relationships/footer" Target="footer1.xml" /><Relationship Id="rId28" Type="http://schemas.openxmlformats.org/officeDocument/2006/relationships/footer" Target="footer2.xml" /><Relationship Id="rId29" Type="http://schemas.openxmlformats.org/officeDocument/2006/relationships/footer" Target="footer3.xml" /><Relationship Id="rId30" Type="http://schemas.openxmlformats.org/officeDocument/2006/relationships/footer" Target="footer4.xml" /><Relationship Id="rId31" Type="http://schemas.openxmlformats.org/officeDocument/2006/relationships/footer" Target="footer5.xml" /><Relationship Id="rId32" Type="http://schemas.openxmlformats.org/officeDocument/2006/relationships/footer" Target="footer6.xml" /><Relationship Id="rId33" Type="http://schemas.openxmlformats.org/officeDocument/2006/relationships/footer" Target="footer7.xml" /><Relationship Id="rId34" Type="http://schemas.openxmlformats.org/officeDocument/2006/relationships/footer" Target="footer8.xml" /><Relationship Id="rId35" Type="http://schemas.openxmlformats.org/officeDocument/2006/relationships/footer" Target="footer9.xml" /><Relationship Id="rId36" Type="http://schemas.openxmlformats.org/officeDocument/2006/relationships/footer" Target="footer10.xml" /><Relationship Id="rId37" Type="http://schemas.openxmlformats.org/officeDocument/2006/relationships/footer" Target="footer11.xml" /><Relationship Id="rId38" Type="http://schemas.openxmlformats.org/officeDocument/2006/relationships/footer" Target="footer12.xml" /><Relationship Id="rId39" Type="http://schemas.openxmlformats.org/officeDocument/2006/relationships/footer" Target="footer13.xml" /><Relationship Id="rId40" Type="http://schemas.openxmlformats.org/officeDocument/2006/relationships/footer" Target="footer14.xml" /><Relationship Id="rId41" Type="http://schemas.openxmlformats.org/officeDocument/2006/relationships/footer" Target="footer15.xml" /><Relationship Id="rId42" Type="http://schemas.openxmlformats.org/officeDocument/2006/relationships/footer" Target="footer16.xml" /><Relationship Id="rId43" Type="http://schemas.openxmlformats.org/officeDocument/2006/relationships/footer" Target="footer17.xml" /><Relationship Id="rId44" Type="http://schemas.openxmlformats.org/officeDocument/2006/relationships/footer" Target="footer18.xml" /><Relationship Id="rId45" Type="http://schemas.openxmlformats.org/officeDocument/2006/relationships/footer" Target="footer19.xml" /><Relationship Id="rId46" Type="http://schemas.openxmlformats.org/officeDocument/2006/relationships/footer" Target="footer20.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er10.xml.rels><?xml version="1.0" encoding="UTF-8" standalone="yes"?><Relationships xmlns="http://schemas.openxmlformats.org/package/2006/relationships"></Relationships>
</file>

<file path=word/_rels/footer11.xml.rels><?xml version="1.0" encoding="UTF-8" standalone="yes"?><Relationships xmlns="http://schemas.openxmlformats.org/package/2006/relationships"></Relationships>
</file>

<file path=word/_rels/footer12.xml.rels><?xml version="1.0" encoding="UTF-8" standalone="yes"?><Relationships xmlns="http://schemas.openxmlformats.org/package/2006/relationships"></Relationships>
</file>

<file path=word/_rels/footer13.xml.rels><?xml version="1.0" encoding="UTF-8" standalone="yes"?><Relationships xmlns="http://schemas.openxmlformats.org/package/2006/relationships"></Relationships>
</file>

<file path=word/_rels/footer14.xml.rels><?xml version="1.0" encoding="UTF-8" standalone="yes"?><Relationships xmlns="http://schemas.openxmlformats.org/package/2006/relationships"></Relationships>
</file>

<file path=word/_rels/footer15.xml.rels><?xml version="1.0" encoding="UTF-8" standalone="yes"?><Relationships xmlns="http://schemas.openxmlformats.org/package/2006/relationships"></Relationships>
</file>

<file path=word/_rels/footer16.xml.rels><?xml version="1.0" encoding="UTF-8" standalone="yes"?><Relationships xmlns="http://schemas.openxmlformats.org/package/2006/relationships"></Relationships>
</file>

<file path=word/_rels/footer17.xml.rels><?xml version="1.0" encoding="UTF-8" standalone="yes"?><Relationships xmlns="http://schemas.openxmlformats.org/package/2006/relationships"></Relationships>
</file>

<file path=word/_rels/footer18.xml.rels><?xml version="1.0" encoding="UTF-8" standalone="yes"?><Relationships xmlns="http://schemas.openxmlformats.org/package/2006/relationships"></Relationships>
</file>

<file path=word/_rels/footer19.xml.rels><?xml version="1.0" encoding="UTF-8" standalone="yes"?><Relationships xmlns="http://schemas.openxmlformats.org/package/2006/relationships"></Relationships>
</file>

<file path=word/_rels/footer20.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_rels/header6.xml.rels><?xml version="1.0" encoding="UTF-8" standalone="yes"?><Relationships xmlns="http://schemas.openxmlformats.org/package/2006/relationships"></Relationships>
</file>

<file path=word/_rels/header7.xml.rels><?xml version="1.0" encoding="UTF-8" standalone="yes"?><Relationships xmlns="http://schemas.openxmlformats.org/package/2006/relationships"></Relationships>
</file>

<file path=word/_rels/header8.xml.rels><?xml version="1.0" encoding="UTF-8" standalone="yes"?><Relationships xmlns="http://schemas.openxmlformats.org/package/2006/relationships"></Relationships>
</file>

<file path=word/_rels/header9.xml.rels><?xml version="1.0" encoding="UTF-8" standalone="yes"?><Relationships xmlns="http://schemas.openxmlformats.org/package/2006/relationships"></Relationships>
</file>

<file path=word/_rels/header10.xml.rels><?xml version="1.0" encoding="UTF-8" standalone="yes"?><Relationships xmlns="http://schemas.openxmlformats.org/package/2006/relationships"></Relationships>
</file>

<file path=word/_rels/header11.xml.rels><?xml version="1.0" encoding="UTF-8" standalone="yes"?><Relationships xmlns="http://schemas.openxmlformats.org/package/2006/relationships"></Relationships>
</file>

<file path=word/_rels/header12.xml.rels><?xml version="1.0" encoding="UTF-8" standalone="yes"?><Relationships xmlns="http://schemas.openxmlformats.org/package/2006/relationships"></Relationships>
</file>

<file path=word/_rels/header13.xml.rels><?xml version="1.0" encoding="UTF-8" standalone="yes"?><Relationships xmlns="http://schemas.openxmlformats.org/package/2006/relationships"></Relationships>
</file>

<file path=word/_rels/header14.xml.rels><?xml version="1.0" encoding="UTF-8" standalone="yes"?><Relationships xmlns="http://schemas.openxmlformats.org/package/2006/relationships"></Relationships>
</file>

<file path=word/_rels/header15.xml.rels><?xml version="1.0" encoding="UTF-8" standalone="yes"?><Relationships xmlns="http://schemas.openxmlformats.org/package/2006/relationships"></Relationships>
</file>

<file path=word/_rels/header16.xml.rels><?xml version="1.0" encoding="UTF-8" standalone="yes"?><Relationships xmlns="http://schemas.openxmlformats.org/package/2006/relationships"></Relationships>
</file>

<file path=word/_rels/header17.xml.rels><?xml version="1.0" encoding="UTF-8" standalone="yes"?><Relationships xmlns="http://schemas.openxmlformats.org/package/2006/relationships"></Relationships>
</file>

<file path=word/_rels/header18.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微软中国</Company>
  <DocSecurity>0</DocSecurity>
  <HyperlinksChanged>false</HyperlinksChanged>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朱雅菊</cp:lastModifiedBy>
  <cp:revision>1</cp:revision>
  <dcterms:modified xsi:type="dcterms:W3CDTF">2026-05-09T07:28:24Z</dcterms:modified>
</cp:coreProperties>
</file>