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pStyle w:val="75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8"/>
        <w:jc w:val="center"/>
        <w:rPr>
          <w:rFonts w:hint="eastAsia" w:ascii="Arial" w:hAnsi="Arial" w:eastAsia="黑体" w:cs="Times New Roman"/>
          <w:b/>
          <w:bCs/>
          <w:color w:val="000000" w:themeColor="text1"/>
          <w:sz w:val="84"/>
          <w:szCs w:val="24"/>
          <w:highlight w:val="none"/>
          <w14:textFill>
            <w14:solidFill>
              <w14:schemeClr w14:val="tx1"/>
            </w14:solidFill>
          </w14:textFill>
        </w:rPr>
      </w:pPr>
      <w:r>
        <w:rPr>
          <w:rFonts w:hint="eastAsia" w:ascii="Arial" w:hAnsi="Arial" w:eastAsia="黑体" w:cs="Times New Roman"/>
          <w:b/>
          <w:bCs/>
          <w:color w:val="000000" w:themeColor="text1"/>
          <w:sz w:val="84"/>
          <w:szCs w:val="24"/>
          <w:highlight w:val="none"/>
          <w14:textFill>
            <w14:solidFill>
              <w14:schemeClr w14:val="tx1"/>
            </w14:solidFill>
          </w14:textFill>
        </w:rPr>
        <w:t xml:space="preserve">招　标　文　件</w:t>
      </w:r>
      <w:bookmarkStart w:id="215" w:name="_GoBack"/>
      <w:r/>
      <w:bookmarkEnd w:id="215"/>
      <w:r/>
      <w:r/>
    </w:p>
    <w:p>
      <w:pPr>
        <w:ind w:firstLine="1506"/>
        <w:rPr>
          <w:rFonts w:hint="default" w:eastAsia="宋体" w:cs="Times New Roman"/>
          <w:b/>
          <w:color w:val="000000" w:themeColor="text1"/>
          <w:sz w:val="30"/>
          <w:szCs w:val="30"/>
          <w:highlight w:val="none"/>
          <w:u w:val="single"/>
          <w:lang w:val="en-US"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项目名称：</w:t>
      </w:r>
      <w:r>
        <w:rPr>
          <w:rFonts w:hint="eastAsia" w:ascii="Times New Roman" w:hAnsi="Times New Roman" w:eastAsia="宋体" w:cs="Times New Roman"/>
          <w:b/>
          <w:i w:val="0"/>
          <w:iCs w:val="0"/>
          <w:caps w:val="0"/>
          <w:color w:val="000000" w:themeColor="text1"/>
          <w:spacing w:val="0"/>
          <w:sz w:val="32"/>
          <w:szCs w:val="32"/>
          <w:highlight w:val="none"/>
          <w:shd w:val="clear" w:color="auto" w:fill="auto"/>
          <w14:textFill>
            <w14:solidFill>
              <w14:schemeClr w14:val="tx1"/>
            </w14:solidFill>
          </w14:textFill>
        </w:rPr>
        <w:t xml:space="preserve">南京师范大学附属中学物业管理服务</w:t>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项目编号：</w:t>
      </w:r>
      <w:r>
        <w:rPr>
          <w:rFonts w:hint="eastAsia" w:ascii="Times New Roman" w:hAnsi="Times New Roman" w:eastAsia="宋体" w:cs="Times New Roman"/>
          <w:b/>
          <w:i w:val="0"/>
          <w:iCs w:val="0"/>
          <w:caps w:val="0"/>
          <w:color w:val="000000" w:themeColor="text1"/>
          <w:spacing w:val="0"/>
          <w:sz w:val="32"/>
          <w:szCs w:val="32"/>
          <w:highlight w:val="none"/>
          <w:shd w:val="clear" w:color="auto" w:fill="auto"/>
          <w14:textFill>
            <w14:solidFill>
              <w14:schemeClr w14:val="tx1"/>
            </w14:solidFill>
          </w14:textFill>
        </w:rPr>
        <w:t xml:space="preserve">JSZC-320100-JZCG-G2026-0093</w:t>
      </w:r>
      <w:r/>
    </w:p>
    <w:p>
      <w:pPr>
        <w:jc w:val="center"/>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专门</w:t>
      </w:r>
      <w:r>
        <w:rPr>
          <w:rFonts w:hint="eastAsia" w:ascii="Times New Roman" w:hAnsi="Times New Roman" w:eastAsia="宋体" w:cs="Times New Roman"/>
          <w:b/>
          <w:bCs w:val="0"/>
          <w:color w:val="000000" w:themeColor="text1"/>
          <w:sz w:val="30"/>
          <w:szCs w:val="30"/>
          <w:highlight w:val="none"/>
          <w:lang w:eastAsia="zh-CN"/>
          <w14:textFill>
            <w14:solidFill>
              <w14:schemeClr w14:val="tx1"/>
            </w14:solidFill>
          </w14:textFill>
        </w:rPr>
        <w:t xml:space="preserve">面向中小企业</w:t>
      </w:r>
      <w:r>
        <w:rPr>
          <w:rFonts w:hint="eastAsia" w:eastAsia="宋体" w:cs="Times New Roman"/>
          <w:b/>
          <w:color w:val="000000" w:themeColor="text1"/>
          <w:sz w:val="30"/>
          <w:szCs w:val="30"/>
          <w:highlight w:val="none"/>
          <w:lang w:eastAsia="zh-CN"/>
          <w14:textFill>
            <w14:solidFill>
              <w14:schemeClr w14:val="tx1"/>
            </w14:solidFill>
          </w14:textFill>
        </w:rPr>
        <w:t xml:space="preserve">）</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480" w:lineRule="exact"/>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68"/>
        <w:ind w:firstLine="0"/>
        <w:jc w:val="center"/>
        <w:rPr>
          <w:rFonts w:hint="eastAsia"/>
          <w:b/>
          <w:bCs/>
          <w:color w:val="000000" w:themeColor="text1"/>
          <w:sz w:val="32"/>
          <w:highlight w:val="none"/>
          <w:lang w:eastAsia="zh-CN"/>
          <w14:textFill>
            <w14:solidFill>
              <w14:schemeClr w14:val="tx1"/>
            </w14:solidFill>
          </w14:textFill>
        </w:rPr>
      </w:pPr>
      <w:r>
        <w:rPr>
          <w:rFonts w:hint="eastAsia"/>
          <w:b/>
          <w:bCs/>
          <w:color w:val="000000" w:themeColor="text1"/>
          <w:sz w:val="32"/>
          <w:highlight w:val="none"/>
          <w:lang w:eastAsia="zh-CN"/>
          <w14:textFill>
            <w14:solidFill>
              <w14:schemeClr w14:val="tx1"/>
            </w14:solidFill>
          </w14:textFill>
        </w:rPr>
        <w:t xml:space="preserve">南京市公共资源交易中心</w:t>
      </w:r>
      <w:r/>
    </w:p>
    <w:p>
      <w:pPr>
        <w:ind w:firstLine="0"/>
        <w:jc w:val="cente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t xml:space="preserve">2026年5月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80" w:lineRule="auto"/>
        <w:rPr>
          <w:rFonts w:hint="eastAsia" w:ascii="黑体" w:hAnsi="Arial" w:eastAsia="黑体"/>
          <w:b/>
          <w:color w:val="000000" w:themeColor="text1"/>
          <w:sz w:val="44"/>
          <w:highlight w:val="none"/>
          <w14:textFill>
            <w14:solidFill>
              <w14:schemeClr w14:val="tx1"/>
            </w14:solidFill>
          </w14:textFill>
        </w:rPr>
        <w:outlineLvl w:val="0"/>
      </w:pPr>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color w:val="000000" w:themeColor="text1"/>
          <w:highlight w:val="none"/>
          <w14:textFill>
            <w14:solidFill>
              <w14:schemeClr w14:val="tx1"/>
            </w14:solidFill>
          </w14:textFill>
        </w:rPr>
        <w:t xml:space="preserve"> </w:t>
      </w:r>
      <w:r>
        <w:rPr>
          <w:rFonts w:hint="eastAsia" w:ascii="黑体" w:hAnsi="Arial" w:eastAsia="黑体"/>
          <w:b/>
          <w:color w:val="000000" w:themeColor="text1"/>
          <w:sz w:val="44"/>
          <w:highlight w:val="none"/>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投标邀请…………………………………… </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投标人须知………………………………… </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合同文本……………………………………</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采购需求……………………………………</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16</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26</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投标文件格式………………………………</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28</w:t>
      </w:r>
      <w:r/>
    </w:p>
    <w:p>
      <w:pPr>
        <w:spacing w:line="480" w:lineRule="auto"/>
        <w:rPr>
          <w:rFonts w:hint="eastAsia" w:ascii="仿宋_GB2312" w:hAnsi="Arial" w:eastAsia="仿宋_GB2312"/>
          <w:b/>
          <w:color w:val="000000" w:themeColor="text1"/>
          <w:sz w:val="28"/>
          <w:highlight w:val="none"/>
          <w14:textFill>
            <w14:solidFill>
              <w14:schemeClr w14:val="tx1"/>
            </w14:solidFill>
          </w14:textFill>
        </w:rPr>
      </w:pPr>
      <w:r>
        <w:rPr>
          <w:rFonts w:hint="eastAsia" w:ascii="仿宋_GB2312" w:hAnsi="Arial" w:eastAsia="仿宋_GB2312"/>
          <w:b/>
          <w:color w:val="000000" w:themeColor="text1"/>
          <w:sz w:val="28"/>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outlineLvl w:val="0"/>
      </w:pPr>
      <w:r>
        <w:rPr>
          <w:rFonts w:hint="eastAsia"/>
          <w:color w:val="000000" w:themeColor="text1"/>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投标邀请</w:t>
      </w:r>
      <w:r/>
    </w:p>
    <w:p>
      <w:pPr>
        <w:ind w:firstLine="480"/>
        <w:pageBreakBefore w:val="0"/>
        <w:spacing w:line="252" w:lineRule="auto"/>
        <w:widowControl w:val="off"/>
        <w:rPr>
          <w:rFonts w:hint="eastAsia" w:ascii="宋体" w:hAnsi="宋体"/>
          <w:color w:val="000000" w:themeColor="text1"/>
          <w:sz w:val="24"/>
          <w:szCs w:val="24"/>
          <w:highlight w:val="none"/>
          <w14:textFill>
            <w14:solidFill>
              <w14:schemeClr w14:val="tx1"/>
            </w14:solidFill>
          </w14:textFill>
        </w:rPr>
      </w:pPr>
      <w:r/>
      <w:bookmarkStart w:id="6" w:name="_Toc38985263"/>
      <w:r/>
      <w:bookmarkStart w:id="7" w:name="_Toc28359002"/>
      <w:r/>
      <w:bookmarkStart w:id="8" w:name="_Toc35393790"/>
      <w:r/>
      <w:bookmarkStart w:id="9" w:name="_Toc35393621"/>
      <w:r/>
      <w:bookmarkStart w:id="10" w:name="_Toc28359079"/>
      <w:r/>
      <w:bookmarkStart w:id="11" w:name="_Hlk24379207"/>
      <w:r/>
      <w:r/>
    </w:p>
    <w:p>
      <w:pPr>
        <w:ind w:firstLine="480"/>
        <w:pageBreakBefore w:val="0"/>
        <w:spacing w:line="252"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受</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南京师范大学附属中学</w:t>
      </w:r>
      <w:r>
        <w:rPr>
          <w:rFonts w:hint="eastAsia" w:ascii="宋体" w:hAnsi="宋体" w:eastAsia="宋体" w:cs="Times New Roman"/>
          <w:color w:val="000000" w:themeColor="text1"/>
          <w:sz w:val="24"/>
          <w:szCs w:val="24"/>
          <w:highlight w:val="none"/>
          <w14:textFill>
            <w14:solidFill>
              <w14:schemeClr w14:val="tx1"/>
            </w14:solidFill>
          </w14:textFill>
        </w:rPr>
        <w:t xml:space="preserve">委托</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南京市公共资源交易中心（</w:t>
      </w:r>
      <w:r>
        <w:rPr>
          <w:rFonts w:hint="eastAsia" w:ascii="宋体" w:hAnsi="宋体"/>
          <w:color w:val="000000" w:themeColor="text1"/>
          <w:sz w:val="24"/>
          <w:szCs w:val="24"/>
          <w:highlight w:val="none"/>
          <w:lang w:val="en-US" w:eastAsia="zh-CN"/>
          <w14:textFill>
            <w14:solidFill>
              <w14:schemeClr w14:val="tx1"/>
            </w14:solidFill>
          </w14:textFill>
        </w:rPr>
        <w:t xml:space="preserve">以下简称“交易中心”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南京师范大学附属中学物业管理服务</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JSZC-320100-JZCG-G2026-0093</w:t>
      </w:r>
      <w:r>
        <w:rPr>
          <w:rFonts w:hint="eastAsia" w:ascii="宋体" w:hAnsi="宋体" w:cs="Times New Roman"/>
          <w:color w:val="000000" w:themeColor="text1"/>
          <w:sz w:val="24"/>
          <w:szCs w:val="24"/>
          <w:highlight w:val="none"/>
          <w:lang w:eastAsia="zh-CN"/>
          <w14:textFill>
            <w14:solidFill>
              <w14:schemeClr w14:val="tx1"/>
            </w14:solidFill>
          </w14:textFill>
        </w:rPr>
        <w:t xml:space="preserve"> </w:t>
      </w:r>
      <w:r/>
    </w:p>
    <w:p>
      <w:pPr>
        <w:ind w:firstLine="480"/>
        <w:pageBreakBefore w:val="0"/>
        <w:spacing w:line="252"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南京师范大学附属中学物业管理服务</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ascii="宋体" w:hAnsi="宋体"/>
          <w:color w:val="000000" w:themeColor="text1"/>
          <w:sz w:val="24"/>
          <w:szCs w:val="24"/>
          <w:highlight w:val="none"/>
          <w14:textFill>
            <w14:solidFill>
              <w14:schemeClr w14:val="tx1"/>
            </w14:solidFill>
          </w14:textFill>
        </w:rPr>
        <w:t xml:space="preserve">1600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pageBreakBefore w:val="0"/>
        <w:spacing w:line="25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en-US" w:eastAsia="zh-CN"/>
          <w14:textFill>
            <w14:solidFill>
              <w14:schemeClr w14:val="tx1"/>
            </w14:solidFill>
          </w14:textFill>
        </w:rPr>
        <w:t xml:space="preserve">最高限价：</w:t>
      </w:r>
      <w:r>
        <w:rPr>
          <w:rFonts w:ascii="宋体" w:hAnsi="宋体"/>
          <w:color w:val="000000" w:themeColor="text1"/>
          <w:sz w:val="24"/>
          <w:szCs w:val="24"/>
          <w:highlight w:val="none"/>
          <w14:textFill>
            <w14:solidFill>
              <w14:schemeClr w14:val="tx1"/>
            </w14:solidFill>
          </w14:textFill>
        </w:rPr>
        <w:t xml:space="preserve">1600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pageBreakBefore w:val="0"/>
        <w:spacing w:line="252" w:lineRule="auto"/>
        <w:widowControl w:val="off"/>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5.采购需求（简介）：南京</w:t>
      </w:r>
      <w:r>
        <w:rPr>
          <w:rFonts w:ascii="宋体" w:hAnsi="宋体"/>
          <w:color w:val="000000" w:themeColor="text1"/>
          <w:sz w:val="24"/>
          <w:szCs w:val="24"/>
          <w:highlight w:val="none"/>
          <w14:textFill>
            <w14:solidFill>
              <w14:schemeClr w14:val="tx1"/>
            </w14:solidFill>
          </w14:textFill>
        </w:rPr>
        <w:t xml:space="preserve">师范大学附属中学三个校区（</w:t>
      </w:r>
      <w:r>
        <w:rPr>
          <w:rFonts w:hint="eastAsia" w:ascii="宋体" w:hAnsi="宋体"/>
          <w:color w:val="000000" w:themeColor="text1"/>
          <w:sz w:val="24"/>
          <w:szCs w:val="24"/>
          <w:highlight w:val="none"/>
          <w14:textFill>
            <w14:solidFill>
              <w14:schemeClr w14:val="tx1"/>
            </w14:solidFill>
          </w14:textFill>
        </w:rPr>
        <w:t xml:space="preserve">察</w:t>
      </w:r>
      <w:r>
        <w:rPr>
          <w:rFonts w:ascii="宋体" w:hAnsi="宋体"/>
          <w:color w:val="000000" w:themeColor="text1"/>
          <w:sz w:val="24"/>
          <w:szCs w:val="24"/>
          <w:highlight w:val="none"/>
          <w14:textFill>
            <w14:solidFill>
              <w14:schemeClr w14:val="tx1"/>
            </w14:solidFill>
          </w14:textFill>
        </w:rPr>
        <w:t xml:space="preserve">哈尔路校区、奥南校区、晓</w:t>
      </w:r>
      <w:r>
        <w:rPr>
          <w:rFonts w:hint="eastAsia" w:ascii="宋体" w:hAnsi="宋体"/>
          <w:color w:val="000000" w:themeColor="text1"/>
          <w:sz w:val="24"/>
          <w:szCs w:val="24"/>
          <w:highlight w:val="none"/>
          <w14:textFill>
            <w14:solidFill>
              <w14:schemeClr w14:val="tx1"/>
            </w14:solidFill>
          </w14:textFill>
        </w:rPr>
        <w:t xml:space="preserve">庄</w:t>
      </w:r>
      <w:r>
        <w:rPr>
          <w:rFonts w:ascii="宋体" w:hAnsi="宋体"/>
          <w:color w:val="000000" w:themeColor="text1"/>
          <w:sz w:val="24"/>
          <w:szCs w:val="24"/>
          <w:highlight w:val="none"/>
          <w14:textFill>
            <w14:solidFill>
              <w14:schemeClr w14:val="tx1"/>
            </w14:solidFill>
          </w14:textFill>
        </w:rPr>
        <w:t xml:space="preserve">校区）</w:t>
      </w:r>
      <w:r>
        <w:rPr>
          <w:rFonts w:hint="eastAsia" w:ascii="宋体" w:hAnsi="宋体"/>
          <w:color w:val="000000" w:themeColor="text1"/>
          <w:sz w:val="24"/>
          <w:szCs w:val="24"/>
          <w:highlight w:val="none"/>
          <w14:textFill>
            <w14:solidFill>
              <w14:schemeClr w14:val="tx1"/>
            </w14:solidFill>
          </w14:textFill>
        </w:rPr>
        <w:t xml:space="preserve">物</w:t>
      </w:r>
      <w:r>
        <w:rPr>
          <w:rFonts w:ascii="宋体" w:hAnsi="宋体"/>
          <w:color w:val="000000" w:themeColor="text1"/>
          <w:sz w:val="24"/>
          <w:szCs w:val="24"/>
          <w:highlight w:val="none"/>
          <w14:textFill>
            <w14:solidFill>
              <w14:schemeClr w14:val="tx1"/>
            </w14:solidFill>
          </w14:textFill>
        </w:rPr>
        <w:t xml:space="preserve">业管理服务，</w:t>
      </w:r>
      <w:r>
        <w:rPr>
          <w:rFonts w:hint="eastAsia" w:ascii="宋体" w:hAnsi="宋体"/>
          <w:color w:val="000000" w:themeColor="text1"/>
          <w:sz w:val="24"/>
          <w:szCs w:val="24"/>
          <w:highlight w:val="none"/>
          <w14:textFill>
            <w14:solidFill>
              <w14:schemeClr w14:val="tx1"/>
            </w14:solidFill>
          </w14:textFill>
        </w:rPr>
        <w:t xml:space="preserve">服务包含保安、保洁、宿舍</w:t>
      </w:r>
      <w:r>
        <w:rPr>
          <w:rFonts w:ascii="宋体" w:hAnsi="宋体"/>
          <w:color w:val="000000" w:themeColor="text1"/>
          <w:sz w:val="24"/>
          <w:szCs w:val="24"/>
          <w:highlight w:val="none"/>
          <w14:textFill>
            <w14:solidFill>
              <w14:schemeClr w14:val="tx1"/>
            </w14:solidFill>
          </w14:textFill>
        </w:rPr>
        <w:t xml:space="preserve">管理、工程维修</w:t>
      </w:r>
      <w:r>
        <w:rPr>
          <w:rFonts w:hint="eastAsia" w:ascii="宋体" w:hAnsi="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 </w:t>
      </w:r>
      <w:r/>
    </w:p>
    <w:p>
      <w:pPr>
        <w:ind w:firstLine="480"/>
        <w:pageBreakBefore w:val="0"/>
        <w:spacing w:line="252"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6.合同履行期限：</w:t>
      </w:r>
      <w:r>
        <w:rPr>
          <w:rFonts w:hint="eastAsia" w:ascii="宋体" w:hAnsi="宋体"/>
          <w:color w:val="000000" w:themeColor="text1"/>
          <w:sz w:val="24"/>
          <w:szCs w:val="24"/>
          <w:highlight w:val="none"/>
          <w14:textFill>
            <w14:solidFill>
              <w14:schemeClr w14:val="tx1"/>
            </w14:solidFill>
          </w14:textFill>
        </w:rPr>
        <w:t xml:space="preserve">202</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年</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月1日至202</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年</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月3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日。</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联合体投标。</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 w:name="_Toc28359003"/>
      <w:r/>
      <w:bookmarkStart w:id="13" w:name="_Toc28359080"/>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28359004"/>
      <w:r/>
      <w:bookmarkStart w:id="19" w:name="_Toc28359081"/>
      <w:r/>
      <w:bookmarkStart w:id="20" w:name="_Toc38985265"/>
      <w:r/>
      <w:bookmarkStart w:id="21" w:name="_Toc35393623"/>
      <w:r>
        <w:rPr>
          <w:rFonts w:hint="eastAsia" w:ascii="宋体" w:hAnsi="宋体"/>
          <w:color w:val="000000" w:themeColor="text1"/>
          <w:sz w:val="24"/>
          <w:szCs w:val="24"/>
          <w:highlight w:val="none"/>
          <w14:textFill>
            <w14:solidFill>
              <w14:schemeClr w14:val="tx1"/>
            </w14:solidFill>
          </w14:textFill>
        </w:rPr>
        <w:t xml:space="preserve">（一</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通用</w:t>
      </w:r>
      <w:r>
        <w:rPr>
          <w:rFonts w:ascii="宋体" w:hAnsi="宋体"/>
          <w:color w:val="000000" w:themeColor="text1"/>
          <w:sz w:val="24"/>
          <w:szCs w:val="24"/>
          <w:highlight w:val="none"/>
          <w14:textFill>
            <w14:solidFill>
              <w14:schemeClr w14:val="tx1"/>
            </w14:solidFill>
          </w14:textFill>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供应商信用承诺函（</w:t>
      </w:r>
      <w:r>
        <w:rPr>
          <w:rFonts w:hint="eastAsia" w:ascii="宋体" w:hAnsi="宋体" w:cs="Times New Roman"/>
          <w:color w:val="000000" w:themeColor="text1"/>
          <w:sz w:val="24"/>
          <w:szCs w:val="24"/>
          <w:highlight w:val="none"/>
          <w:lang w:val="zh-CN" w:eastAsia="zh-CN"/>
          <w14:textFill>
            <w14:solidFill>
              <w14:schemeClr w14:val="tx1"/>
            </w14:solidFill>
          </w14:textFill>
        </w:rPr>
        <w:t xml:space="preserve">格式见第六章</w:t>
      </w: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b w:val="0"/>
          <w:bCs w:val="0"/>
          <w:color w:val="000000" w:themeColor="text1"/>
          <w:sz w:val="24"/>
          <w:szCs w:val="24"/>
          <w:highlight w:val="none"/>
          <w:lang w:val="zh-CN"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2.落实政府采购政策需满足的资格要求：</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本项目专门面向中小微企业采购，供应商应为中小微企业或监狱企业或残疾人福利性单位。（格式见第六章）</w:t>
      </w:r>
      <w:r/>
    </w:p>
    <w:p>
      <w:pPr>
        <w:ind w:firstLine="480"/>
        <w:spacing w:line="252"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3.在</w:t>
      </w:r>
      <w:r>
        <w:rPr>
          <w:rFonts w:hint="eastAsia" w:ascii="宋体" w:hAnsi="宋体" w:eastAsia="宋体" w:cs="Times New Roman"/>
          <w:color w:val="000000" w:themeColor="text1"/>
          <w:sz w:val="24"/>
          <w:szCs w:val="24"/>
          <w:highlight w:val="none"/>
          <w14:textFill>
            <w14:solidFill>
              <w14:schemeClr w14:val="tx1"/>
            </w14:solidFill>
          </w14:textFill>
        </w:rPr>
        <w:t xml:space="preserve">“信用中国”网站（www.creditchina.gov.cn）</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查询，不存在被</w:t>
      </w:r>
      <w:r>
        <w:rPr>
          <w:rFonts w:hint="eastAsia" w:ascii="宋体" w:hAnsi="宋体" w:eastAsia="宋体" w:cs="Times New Roman"/>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Times New Roman"/>
          <w:color w:val="000000" w:themeColor="text1"/>
          <w:sz w:val="24"/>
          <w:szCs w:val="24"/>
          <w:highlight w:val="none"/>
          <w14:textFill>
            <w14:solidFill>
              <w14:schemeClr w14:val="tx1"/>
            </w14:solidFill>
          </w14:textFill>
        </w:rPr>
        <w:t xml:space="preserve">文件中无需提供证明材料）</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（二）本项目的特定资格要求</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供应商提供</w:t>
      </w:r>
      <w:r>
        <w:rPr>
          <w:rFonts w:hint="eastAsia" w:ascii="宋体" w:hAnsi="宋体"/>
          <w:color w:val="000000" w:themeColor="text1"/>
          <w:sz w:val="24"/>
          <w:szCs w:val="24"/>
          <w:highlight w:val="none"/>
          <w:lang w:val="en-US" w:eastAsia="zh-CN"/>
          <w14:textFill>
            <w14:solidFill>
              <w14:schemeClr w14:val="tx1"/>
            </w14:solidFill>
          </w14:textFill>
        </w:rPr>
        <w:t xml:space="preserve">服务所在地公安部门</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出具的自行招用保安员单位备案证明，或自开展保安服务之日起</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个工作日内向</w:t>
      </w:r>
      <w:r>
        <w:rPr>
          <w:rFonts w:hint="eastAsia" w:ascii="宋体" w:hAnsi="宋体"/>
          <w:color w:val="000000" w:themeColor="text1"/>
          <w:sz w:val="24"/>
          <w:szCs w:val="24"/>
          <w:highlight w:val="none"/>
          <w:lang w:val="en-US" w:eastAsia="zh-CN"/>
          <w14:textFill>
            <w14:solidFill>
              <w14:schemeClr w14:val="tx1"/>
            </w14:solidFill>
          </w14:textFill>
        </w:rPr>
        <w:t xml:space="preserve">服务所在地公安部门</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备案承诺书（格式自拟）。</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w:t>
      </w:r>
      <w:r/>
    </w:p>
    <w:p>
      <w:pPr>
        <w:ind w:firstLine="480"/>
        <w:pageBreakBefore w:val="0"/>
        <w:spacing w:line="252" w:lineRule="auto"/>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2.方式：在“江苏政府采购网”免费下载。</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themeColor="text1"/>
          <w:sz w:val="24"/>
          <w:szCs w:val="24"/>
          <w:highlight w:val="none"/>
          <w:u w:val="single"/>
          <w:lang w:val="en-US" w:eastAsia="zh-CN"/>
          <w14:textFill>
            <w14:solidFill>
              <w14:schemeClr w14:val="tx1"/>
            </w14:solidFill>
          </w14:textFill>
        </w:rPr>
      </w:pPr>
      <w:r/>
      <w:bookmarkStart w:id="27" w:name="_Toc28359084"/>
      <w:r/>
      <w:bookmarkStart w:id="28" w:name="_Toc35393794"/>
      <w:r/>
      <w:bookmarkStart w:id="29" w:name="_Toc38985267"/>
      <w:r/>
      <w:bookmarkStart w:id="30" w:name="_Toc35393625"/>
      <w:r/>
      <w:bookmarkStart w:id="31" w:name="_Toc28359007"/>
      <w:r>
        <w:rPr>
          <w:rFonts w:hint="eastAsia" w:ascii="宋体" w:hAnsi="宋体" w:eastAsia="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none"/>
          <w14:textFill>
            <w14:solidFill>
              <w14:schemeClr w14:val="tx1"/>
            </w14:solidFill>
          </w14:textFill>
        </w:rPr>
        <w:t xml:space="preserve">年</w:t>
      </w:r>
      <w:r>
        <w:rPr>
          <w:rFonts w:hint="eastAsia" w:ascii="宋体" w:hAnsi="宋体"/>
          <w:bCs/>
          <w:color w:val="000000" w:themeColor="text1"/>
          <w:sz w:val="24"/>
          <w:szCs w:val="24"/>
          <w:highlight w:val="none"/>
          <w:u w:val="none"/>
          <w14:textFill>
            <w14:solidFill>
              <w14:schemeClr w14:val="tx1"/>
            </w14:solidFill>
          </w14:textFill>
        </w:rPr>
        <w:t xml:space="preserve">6月</w:t>
      </w:r>
      <w:r>
        <w:rPr>
          <w:rFonts w:hint="eastAsia" w:ascii="宋体" w:hAnsi="宋体"/>
          <w:bCs/>
          <w:color w:val="000000" w:themeColor="text1"/>
          <w:sz w:val="24"/>
          <w:szCs w:val="24"/>
          <w:highlight w:val="none"/>
          <w:u w:val="none"/>
          <w14:textFill>
            <w14:solidFill>
              <w14:schemeClr w14:val="tx1"/>
            </w14:solidFill>
          </w14:textFill>
        </w:rPr>
        <w:t xml:space="preserve">2日</w:t>
      </w:r>
      <w:r>
        <w:rPr>
          <w:rFonts w:hint="eastAsia" w:ascii="Times New Roman" w:hAnsi="Times New Roman" w:eastAsia="宋体" w:cs="Times New Roman"/>
          <w:bCs/>
          <w:color w:val="000000" w:themeColor="text1"/>
          <w:sz w:val="24"/>
          <w:szCs w:val="24"/>
          <w:highlight w:val="none"/>
          <w:u w:val="none"/>
          <w:lang w:val="en-US" w:eastAsia="zh-CN"/>
          <w14:textFill>
            <w14:solidFill>
              <w14:schemeClr w14:val="tx1"/>
            </w14:solidFill>
          </w14:textFill>
        </w:rPr>
        <w:t xml:space="preserve">14时</w:t>
      </w:r>
      <w:r>
        <w:rPr>
          <w:rFonts w:hint="eastAsia" w:ascii="宋体" w:hAnsi="宋体"/>
          <w:bCs/>
          <w:color w:val="000000" w:themeColor="text1"/>
          <w:sz w:val="24"/>
          <w:szCs w:val="24"/>
          <w:highlight w:val="none"/>
          <w14:textFill>
            <w14:solidFill>
              <w14:schemeClr w14:val="tx1"/>
            </w14:solidFill>
          </w14:textFill>
        </w:rPr>
        <w:t xml:space="preserve">（北京时间）</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政府采购交易系统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网上开标大厅。</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themeColor="text1"/>
          <w:sz w:val="24"/>
          <w:szCs w:val="24"/>
          <w:highlight w:val="none"/>
          <w14:textFill>
            <w14:solidFill>
              <w14:schemeClr w14:val="tx1"/>
            </w14:solidFill>
          </w14:textFill>
        </w:rPr>
      </w:pPr>
      <w:r/>
      <w:bookmarkStart w:id="35" w:name="_Toc38985269"/>
      <w:r/>
      <w:bookmarkStart w:id="36" w:name="_Toc28359008"/>
      <w:r/>
      <w:bookmarkStart w:id="37" w:name="_Toc35393796"/>
      <w:r/>
      <w:bookmarkStart w:id="38" w:name="_Toc35393627"/>
      <w:r/>
      <w:bookmarkStart w:id="39" w:name="_Toc28359085"/>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本项目不组织</w:t>
      </w:r>
      <w:r>
        <w:rPr>
          <w:rFonts w:hint="eastAsia" w:ascii="宋体" w:hAnsi="宋体"/>
          <w:color w:val="000000" w:themeColor="text1"/>
          <w:sz w:val="24"/>
          <w:szCs w:val="24"/>
          <w:highlight w:val="none"/>
          <w:lang w:eastAsia="zh-CN"/>
          <w14:textFill>
            <w14:solidFill>
              <w14:schemeClr w14:val="tx1"/>
            </w14:solidFill>
          </w14:textFill>
        </w:rPr>
        <w:t xml:space="preserve">勘察及答疑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，供应商如对采购需求有疑问，请咨询采购单位联系人。 </w:t>
      </w:r>
      <w:r/>
    </w:p>
    <w:p>
      <w:pPr>
        <w:ind w:firstLine="480"/>
        <w:pageBreakBefore w:val="0"/>
        <w:spacing w:line="252"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.供应商通过苏采云系统参与政府采购项目（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苏采云系统登录页详见“江苏政府采购网”首页底部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），需要办理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江苏省政府采购数字证书及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详见苏采云系统登录页“CA办理指南”），进行苏采云系统注册并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制作上传电子投标文件（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.有关本次招标的事项若存在变动或修改，请及时关注“江苏政府采购网”（www.ccgp-jiangsu.gov.cn）更正公告。</w:t>
      </w:r>
      <w:r/>
    </w:p>
    <w:p>
      <w:pPr>
        <w:pStyle w:val="691"/>
        <w:ind w:firstLine="373"/>
        <w:spacing w:before="120" w:after="120"/>
        <w:rPr>
          <w:rFonts w:hint="eastAsia" w:ascii="宋体" w:hAnsi="宋体" w:eastAsia="宋体" w:cs="Times New Roman"/>
          <w:b w:val="0"/>
          <w:bCs w:val="0"/>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供应商（含潜在供应商）对采购方式、采购需求、供应商资格条件、评标方法和评标标准、合同文本、</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招标项目资格审查结果</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的询问</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质疑向采购人提出，由采购人负责答复。</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供应商对上述事项以外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的询问</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质疑向交易中心提出，由交易中心负责答复。</w:t>
      </w:r>
      <w:r/>
    </w:p>
    <w:p>
      <w:pPr>
        <w:pStyle w:val="691"/>
        <w:ind w:firstLine="372"/>
        <w:spacing w:before="120" w:after="120"/>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采购人《质疑函》收件人：</w:t>
      </w:r>
      <w:r>
        <w:rPr>
          <w:rFonts w:hint="eastAsia" w:ascii="宋体" w:hAnsi="宋体" w:eastAsia="宋体" w:cs="Times New Roman"/>
          <w:color w:val="000000" w:themeColor="text1"/>
          <w:sz w:val="24"/>
          <w:highlight w:val="none"/>
          <w:lang w:val="zh-CN"/>
          <w14:textFill>
            <w14:solidFill>
              <w14:schemeClr w14:val="tx1"/>
            </w14:solidFill>
          </w14:textFill>
        </w:rPr>
        <w:t xml:space="preserve">柏老师</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，收件地址：</w:t>
      </w:r>
      <w:r>
        <w:rPr>
          <w:rFonts w:hint="eastAsia" w:ascii="宋体" w:hAnsi="宋体" w:eastAsia="宋体" w:cs="Times New Roman"/>
          <w:color w:val="000000" w:themeColor="text1"/>
          <w:sz w:val="24"/>
          <w:szCs w:val="30"/>
          <w:highlight w:val="none"/>
          <w:lang w:val="zh-CN"/>
          <w14:textFill>
            <w14:solidFill>
              <w14:schemeClr w14:val="tx1"/>
            </w14:solidFill>
          </w14:textFill>
        </w:rPr>
        <w:t xml:space="preserve">南京市鼓楼区察哈尔路37号</w:t>
      </w:r>
      <w:r>
        <w:rPr>
          <w:rFonts w:hint="eastAsia" w:ascii="宋体" w:hAnsi="宋体" w:eastAsia="宋体" w:cs="Times New Roman"/>
          <w:color w:val="000000" w:themeColor="text1"/>
          <w:sz w:val="24"/>
          <w:highlight w:val="none"/>
          <w14:textFill>
            <w14:solidFill>
              <w14:schemeClr w14:val="tx1"/>
            </w14:solidFill>
          </w14:textFill>
        </w:rPr>
        <w:t xml:space="preserve">总务处</w:t>
      </w:r>
      <w:r>
        <w:rPr>
          <w:rFonts w:hint="eastAsia" w:ascii="宋体" w:hAnsi="宋体" w:eastAsia="宋体" w:cs="Times New Roman"/>
          <w:color w:val="000000" w:themeColor="text1"/>
          <w:sz w:val="24"/>
          <w:szCs w:val="30"/>
          <w:highlight w:val="none"/>
          <w:u w:val="none"/>
          <w:lang w:val="zh-CN" w:eastAsia="zh-CN"/>
          <w14:textFill>
            <w14:solidFill>
              <w14:schemeClr w14:val="tx1"/>
            </w14:solidFill>
          </w14:textFill>
        </w:rPr>
        <w:t xml:space="preserve">，</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联系电话：</w:t>
      </w:r>
      <w:r>
        <w:rPr>
          <w:rFonts w:hint="eastAsia" w:ascii="宋体" w:hAnsi="宋体" w:eastAsia="宋体" w:cs="Times New Roman"/>
          <w:color w:val="000000" w:themeColor="text1"/>
          <w:spacing w:val="0"/>
          <w:sz w:val="24"/>
          <w:szCs w:val="30"/>
          <w:highlight w:val="none"/>
          <w:lang w:val="zh-CN"/>
          <w14:textFill>
            <w14:solidFill>
              <w14:schemeClr w14:val="tx1"/>
            </w14:solidFill>
          </w14:textFill>
        </w:rPr>
        <w:t xml:space="preserve">025-83469016</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w:t>
      </w:r>
      <w:r/>
    </w:p>
    <w:p>
      <w:pPr>
        <w:pStyle w:val="691"/>
        <w:ind w:firstLine="372"/>
        <w:pageBreakBefore w:val="0"/>
        <w:spacing w:before="120" w:after="120" w:line="252" w:lineRule="auto"/>
        <w:widowControl w:val="off"/>
        <w:rPr>
          <w:rFonts w:hint="eastAsia" w:ascii="宋体" w:hAnsi="宋体" w:eastAsia="宋体" w:cs="Times New Roman"/>
          <w:b w:val="0"/>
          <w:bCs w:val="0"/>
          <w:color w:val="000000" w:themeColor="text1"/>
          <w:sz w:val="24"/>
          <w:highlight w:val="none"/>
          <w:lang w:val="zh-CN"/>
          <w14:textFill>
            <w14:solidFill>
              <w14:schemeClr w14:val="tx1"/>
            </w14:solidFill>
          </w14:textFill>
        </w:rPr>
      </w:pP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交易中心《质疑函》收件人：南京市公共资源交易中心政府</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集中</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采购</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处</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收件</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地址：南京市江东中路265号南京市公共资源交易中心北门，联系电话：025-68505926。</w:t>
      </w:r>
      <w:r/>
    </w:p>
    <w:p>
      <w:pPr>
        <w:pStyle w:val="726"/>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1.采购人</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称：南京师范</w:t>
      </w:r>
      <w:r>
        <w:rPr>
          <w:rFonts w:ascii="宋体" w:hAnsi="宋体"/>
          <w:color w:val="000000" w:themeColor="text1"/>
          <w:sz w:val="24"/>
          <w:szCs w:val="24"/>
          <w:highlight w:val="none"/>
          <w14:textFill>
            <w14:solidFill>
              <w14:schemeClr w14:val="tx1"/>
            </w14:solidFill>
          </w14:textFill>
        </w:rPr>
        <w:t xml:space="preserve">大学附属中学</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址：南京市鼓楼区察</w:t>
      </w:r>
      <w:r>
        <w:rPr>
          <w:rFonts w:ascii="宋体" w:hAnsi="宋体"/>
          <w:color w:val="000000" w:themeColor="text1"/>
          <w:sz w:val="24"/>
          <w:szCs w:val="24"/>
          <w:highlight w:val="none"/>
          <w14:textFill>
            <w14:solidFill>
              <w14:schemeClr w14:val="tx1"/>
            </w14:solidFill>
          </w14:textFill>
        </w:rPr>
        <w:t xml:space="preserve">哈尔路</w:t>
      </w:r>
      <w:r>
        <w:rPr>
          <w:rFonts w:hint="eastAsia" w:ascii="宋体" w:hAnsi="宋体"/>
          <w:color w:val="000000" w:themeColor="text1"/>
          <w:sz w:val="24"/>
          <w:szCs w:val="24"/>
          <w:highlight w:val="none"/>
          <w14:textFill>
            <w14:solidFill>
              <w14:schemeClr w14:val="tx1"/>
            </w14:solidFill>
          </w14:textFill>
        </w:rPr>
        <w:t xml:space="preserve">37号    </w:t>
      </w:r>
      <w:r/>
    </w:p>
    <w:p>
      <w:pPr>
        <w:ind w:firstLine="480"/>
        <w:spacing w:line="264"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柏老师</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联系电话：025-</w:t>
      </w:r>
      <w:r>
        <w:rPr>
          <w:rFonts w:ascii="宋体" w:hAnsi="宋体"/>
          <w:color w:val="000000" w:themeColor="text1"/>
          <w:sz w:val="24"/>
          <w:szCs w:val="24"/>
          <w:highlight w:val="none"/>
          <w14:textFill>
            <w14:solidFill>
              <w14:schemeClr w14:val="tx1"/>
            </w14:solidFill>
          </w14:textFill>
        </w:rPr>
        <w:t xml:space="preserve">83469016</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 </w:t>
      </w:r>
      <w:bookmarkStart w:id="40" w:name="_Toc28359009"/>
      <w:r/>
      <w:bookmarkStart w:id="41" w:name="_Toc28359086"/>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地  址：</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南京市</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建邺</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区</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江东中</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路</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265</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    </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联系人：</w:t>
      </w:r>
      <w:r>
        <w:rPr>
          <w:rFonts w:hint="eastAsia" w:ascii="宋体" w:hAnsi="宋体" w:cs="Times New Roman"/>
          <w:color w:val="000000" w:themeColor="text1"/>
          <w:sz w:val="24"/>
          <w:szCs w:val="24"/>
          <w:highlight w:val="none"/>
          <w:u w:val="none"/>
          <w:lang w:val="en-US" w:eastAsia="zh-CN"/>
          <w14:textFill>
            <w14:solidFill>
              <w14:schemeClr w14:val="tx1"/>
            </w14:solidFill>
          </w14:textFill>
        </w:rPr>
        <w:t xml:space="preserve">段女</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士       </w:t>
      </w:r>
      <w:r>
        <w:rPr>
          <w:rFonts w:hint="eastAsia" w:ascii="宋体" w:hAnsi="宋体" w:cs="Times New Roman"/>
          <w:color w:val="000000" w:themeColor="text1"/>
          <w:sz w:val="24"/>
          <w:szCs w:val="24"/>
          <w:highlight w:val="none"/>
          <w:u w:val="none"/>
          <w:lang w:val="en-US" w:eastAsia="zh-CN"/>
          <w14:textFill>
            <w14:solidFill>
              <w14:schemeClr w14:val="tx1"/>
            </w14:solidFill>
          </w14:textFill>
        </w:rPr>
        <w:t xml:space="preserve"> </w:t>
      </w:r>
      <w:r/>
    </w:p>
    <w:p>
      <w:pPr>
        <w:ind w:firstLine="480"/>
        <w:spacing w:line="252" w:lineRule="auto"/>
        <w:rPr>
          <w:rFonts w:hint="eastAsia"/>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联系电话：025-68505085  </w:t>
      </w:r>
      <w:r/>
    </w:p>
    <w:p>
      <w:pPr>
        <w:pStyle w:val="751"/>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outlineLvl w:val="0"/>
      </w:pPr>
      <w:r/>
      <w:bookmarkStart w:id="42" w:name="_Toc120614211"/>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投标人须知</w:t>
      </w:r>
      <w:bookmarkEnd w:id="43"/>
      <w:r/>
      <w:bookmarkEnd w:id="44"/>
      <w:r/>
      <w:bookmarkEnd w:id="45"/>
      <w:r/>
      <w:bookmarkEnd w:id="46"/>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47" w:name="_Toc20823275"/>
      <w:r/>
      <w:bookmarkStart w:id="48" w:name="_Toc16938519"/>
      <w:r/>
      <w:bookmarkStart w:id="49" w:name="_Toc120614214"/>
      <w:r/>
      <w:bookmarkStart w:id="50" w:name="_Toc513029203"/>
      <w:r/>
      <w:bookmarkStart w:id="51" w:name="_Toc120614221"/>
      <w:r/>
      <w:bookmarkStart w:id="52" w:name="_Toc20823314"/>
      <w:r/>
      <w:bookmarkStart w:id="53" w:name="_Toc513029242"/>
      <w:r/>
      <w:bookmarkStart w:id="54" w:name="_Toc479757207"/>
      <w:r/>
      <w:bookmarkStart w:id="55" w:name="_Toc16938558"/>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w:t>
      </w:r>
      <w:bookmarkEnd w:id="57"/>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1.1 本次招标采取公开招标方式，本文件仅适用于招标公告中所述项目。</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61" w:name="_Toc513029205"/>
      <w:r/>
      <w:bookmarkStart w:id="62" w:name="_Toc16938521"/>
      <w:r/>
      <w:bookmarkStart w:id="63" w:name="_Toc20823277"/>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满足招标公告</w:t>
      </w:r>
      <w:r>
        <w:rPr>
          <w:rFonts w:hint="eastAsia" w:ascii="宋体" w:hAnsi="宋体" w:cs="Times New Roman"/>
          <w:color w:val="000000" w:themeColor="text1"/>
          <w:sz w:val="24"/>
          <w:highlight w:val="none"/>
          <w:lang w:val="en-US" w:eastAsia="zh-CN"/>
          <w14:textFill>
            <w14:solidFill>
              <w14:schemeClr w14:val="tx1"/>
            </w14:solidFill>
          </w14:textFill>
        </w:rPr>
        <w:t xml:space="preserve">对</w:t>
      </w:r>
      <w:r>
        <w:rPr>
          <w:rFonts w:hint="eastAsia" w:ascii="宋体" w:hAnsi="宋体" w:eastAsia="宋体" w:cs="Times New Roman"/>
          <w:color w:val="000000" w:themeColor="text1"/>
          <w:sz w:val="24"/>
          <w:highlight w:val="none"/>
          <w14:textFill>
            <w14:solidFill>
              <w14:schemeClr w14:val="tx1"/>
            </w14:solidFill>
          </w14:textFill>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2.2 满足</w:t>
      </w:r>
      <w:r>
        <w:rPr>
          <w:rFonts w:hint="eastAsia" w:ascii="宋体" w:hAnsi="宋体" w:cs="Times New Roman"/>
          <w:color w:val="000000" w:themeColor="text1"/>
          <w:sz w:val="24"/>
          <w:highlight w:val="none"/>
          <w:lang w:eastAsia="zh-CN"/>
          <w14:textFill>
            <w14:solidFill>
              <w14:schemeClr w14:val="tx1"/>
            </w14:solidFill>
          </w14:textFill>
        </w:rPr>
        <w:t xml:space="preserve">招标</w:t>
      </w:r>
      <w:r>
        <w:rPr>
          <w:rFonts w:hint="eastAsia" w:ascii="宋体" w:hAnsi="宋体" w:eastAsia="宋体" w:cs="Times New Roman"/>
          <w:color w:val="000000" w:themeColor="text1"/>
          <w:sz w:val="24"/>
          <w:highlight w:val="none"/>
          <w14:textFill>
            <w14:solidFill>
              <w14:schemeClr w14:val="tx1"/>
            </w14:solidFill>
          </w14:textFill>
        </w:rPr>
        <w:t xml:space="preserve">文件</w:t>
      </w:r>
      <w:r>
        <w:rPr>
          <w:rFonts w:hint="eastAsia" w:ascii="宋体" w:hAnsi="宋体" w:cs="Times New Roman"/>
          <w:color w:val="000000" w:themeColor="text1"/>
          <w:sz w:val="24"/>
          <w:highlight w:val="none"/>
          <w:lang w:val="en-US" w:eastAsia="zh-CN"/>
          <w14:textFill>
            <w14:solidFill>
              <w14:schemeClr w14:val="tx1"/>
            </w14:solidFill>
          </w14:textFill>
        </w:rPr>
        <w:t xml:space="preserve">规定的</w:t>
      </w:r>
      <w:r>
        <w:rPr>
          <w:rFonts w:hint="eastAsia" w:ascii="宋体" w:hAnsi="宋体" w:eastAsia="宋体" w:cs="Times New Roman"/>
          <w:color w:val="000000" w:themeColor="text1"/>
          <w:sz w:val="24"/>
          <w:highlight w:val="none"/>
          <w14:textFill>
            <w14:solidFill>
              <w14:schemeClr w14:val="tx1"/>
            </w14:solidFill>
          </w14:textFill>
        </w:rPr>
        <w:t xml:space="preserve">实质性要求和条件。</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64" w:name="_Toc513029206"/>
      <w:r/>
      <w:bookmarkStart w:id="65" w:name="_Toc16938522"/>
      <w:r/>
      <w:bookmarkStart w:id="66" w:name="_Toc20823278"/>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3</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4</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本次招标</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和采购人不收取标书工本费与中标服务费。</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5</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5.1 投标人一旦参加本项目采购活动，即被认为接受了本文件的规定和约束。</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二、招标文件</w:t>
      </w:r>
      <w:bookmarkEnd w:id="71"/>
      <w:r/>
      <w:bookmarkEnd w:id="72"/>
      <w:r/>
      <w:bookmarkEnd w:id="73"/>
      <w:r/>
      <w:bookmarkEnd w:id="74"/>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75" w:name="_Toc513029210"/>
      <w:r/>
      <w:bookmarkStart w:id="76" w:name="_Toc16938526"/>
      <w:r/>
      <w:bookmarkStart w:id="77" w:name="_Toc20823282"/>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6</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投标人应</w:t>
      </w:r>
      <w:r>
        <w:rPr>
          <w:rFonts w:hint="eastAsia" w:ascii="宋体" w:hAnsi="宋体" w:eastAsia="宋体" w:cs="Times New Roman"/>
          <w:color w:val="000000" w:themeColor="text1"/>
          <w:sz w:val="24"/>
          <w:highlight w:val="none"/>
          <w14:textFill>
            <w14:solidFill>
              <w14:schemeClr w14:val="tx1"/>
            </w14:solidFill>
          </w14:textFill>
        </w:rPr>
        <w:t xml:space="preserve">仔细检查招标文件是否齐全，如有缺漏请立即与</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7</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8</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bookmarkStart w:id="86" w:name="_Toc513029213"/>
      <w:r/>
      <w:bookmarkStart w:id="87" w:name="_Toc20823285"/>
      <w:r/>
      <w:bookmarkStart w:id="88" w:name="_Toc120614216"/>
      <w:r/>
      <w:bookmarkStart w:id="89" w:name="_Toc16938529"/>
      <w:r/>
      <w:bookmarkStart w:id="90" w:name="_Toc462564072"/>
      <w:r>
        <w:rPr>
          <w:rFonts w:hint="eastAsia" w:ascii="宋体" w:hAnsi="宋体" w:eastAsia="宋体" w:cs="Times New Roman"/>
          <w:color w:val="000000" w:themeColor="text1"/>
          <w:sz w:val="24"/>
          <w:highlight w:val="none"/>
          <w14:textFill>
            <w14:solidFill>
              <w14:schemeClr w14:val="tx1"/>
            </w14:solidFill>
          </w14:textFill>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8.2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8.3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交易中心有权按照法定的要求推迟投标截止日期和开标日期，并在原公告媒体发布更正公告。</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三、投标文件的编制</w:t>
      </w:r>
      <w:bookmarkEnd w:id="86"/>
      <w:r/>
      <w:bookmarkEnd w:id="87"/>
      <w:r/>
      <w:bookmarkEnd w:id="88"/>
      <w:r/>
      <w:bookmarkEnd w:id="89"/>
      <w:r/>
      <w:bookmarkEnd w:id="90"/>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9</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9.1 投标人提交的投标文件以及投标人与</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14:textFill>
            <w14:solidFill>
              <w14:schemeClr w14:val="tx1"/>
            </w14:solidFill>
          </w14:textFill>
        </w:rPr>
        <w:t xml:space="preserve">9.2 除技术性能另有规定外，投标文件所使用的度量衡单位，均须采用国家法定计量单位。</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10</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10.1 投标人编写的投标文件应包括资格证明文件、符合性证明文件、</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投标报价明细表</w:t>
      </w:r>
      <w:r>
        <w:rPr>
          <w:rFonts w:hint="eastAsia" w:ascii="宋体" w:hAnsi="宋体" w:eastAsia="宋体" w:cs="Times New Roman"/>
          <w:color w:val="000000" w:themeColor="text1"/>
          <w:sz w:val="24"/>
          <w:szCs w:val="21"/>
          <w:highlight w:val="none"/>
          <w14:textFill>
            <w14:solidFill>
              <w14:schemeClr w14:val="tx1"/>
            </w14:solidFill>
          </w14:textFill>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99" w:name="_Hlt26670360"/>
      <w:r/>
      <w:bookmarkEnd w:id="99"/>
      <w:r/>
      <w:bookmarkStart w:id="100" w:name="_Hlt26668975"/>
      <w:r/>
      <w:bookmarkEnd w:id="100"/>
      <w:r/>
      <w:bookmarkStart w:id="101" w:name="_Hlt26954838"/>
      <w:r/>
      <w:bookmarkEnd w:id="101"/>
      <w:r/>
      <w:bookmarkStart w:id="102" w:name="_Toc49090509"/>
      <w:r/>
      <w:bookmarkStart w:id="103" w:name="_Toc513029219"/>
      <w:r/>
      <w:bookmarkStart w:id="104" w:name="_Toc14577357"/>
      <w:r/>
      <w:bookmarkStart w:id="105" w:name="_Toc513029216"/>
      <w:r/>
      <w:bookmarkStart w:id="106" w:name="_Toc14577354"/>
      <w:r/>
      <w:bookmarkStart w:id="107" w:name="_Toc49090507"/>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11</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bookmarkStart w:id="108" w:name="_Toc49090508"/>
      <w:r/>
      <w:bookmarkStart w:id="109" w:name="_Toc14577355"/>
      <w:r>
        <w:rPr>
          <w:rFonts w:hint="eastAsia" w:ascii="宋体" w:hAnsi="宋体" w:eastAsia="宋体" w:cs="Times New Roman"/>
          <w:color w:val="000000" w:themeColor="text1"/>
          <w:sz w:val="24"/>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招标文件对证明文件无明确形式要求的，证明文件可以以文字资料、图纸和数据等形式提交。</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12</w:t>
      </w:r>
      <w:bookmarkEnd w:id="108"/>
      <w:r/>
      <w:bookmarkEnd w:id="109"/>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.投标</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分项</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报价</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12" w:name="_Hlt26954844"/>
      <w:r/>
      <w:bookmarkEnd w:id="112"/>
      <w:r/>
      <w:bookmarkStart w:id="113" w:name="_Hlt26954846"/>
      <w:r/>
      <w:bookmarkEnd w:id="113"/>
      <w:r/>
      <w:bookmarkStart w:id="114" w:name="_Hlt26954848"/>
      <w:r/>
      <w:bookmarkEnd w:id="114"/>
      <w:r/>
      <w:bookmarkStart w:id="115" w:name="_Hlt26670403"/>
      <w:r/>
      <w:bookmarkEnd w:id="115"/>
      <w:r/>
      <w:bookmarkStart w:id="116" w:name="_Hlt26670425"/>
      <w:r/>
      <w:bookmarkEnd w:id="116"/>
      <w:r/>
      <w:bookmarkStart w:id="117" w:name="_Hlt26668983"/>
      <w:r/>
      <w:bookmarkEnd w:id="117"/>
      <w:r/>
      <w:bookmarkStart w:id="118" w:name="_Hlt26954842"/>
      <w:r/>
      <w:bookmarkEnd w:id="118"/>
      <w:r/>
      <w:bookmarkStart w:id="119" w:name="_Hlt26954731"/>
      <w:r/>
      <w:bookmarkEnd w:id="119"/>
      <w:r/>
      <w:bookmarkStart w:id="120" w:name="_Hlt26670482"/>
      <w:r/>
      <w:bookmarkEnd w:id="120"/>
      <w:r/>
      <w:bookmarkStart w:id="121" w:name="_Hlt26670486"/>
      <w:r/>
      <w:bookmarkEnd w:id="121"/>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13</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13.1 投标人需对招标文件中的技术要求与商务要求逐项作出响应</w:t>
      </w:r>
      <w:r>
        <w:rPr>
          <w:rFonts w:hint="eastAsia" w:ascii="宋体" w:hAnsi="宋体" w:cs="Times New Roman"/>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color w:val="000000" w:themeColor="text1"/>
          <w:sz w:val="24"/>
          <w:highlight w:val="none"/>
          <w:lang w:val="zh-CN"/>
          <w14:textFill>
            <w14:solidFill>
              <w14:schemeClr w14:val="tx1"/>
            </w14:solidFill>
          </w14:textFill>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13.2 投标人可以在投标文件中提供认为需要的其他技术文件或说明。</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22" w:name="_Toc49090510"/>
      <w:r/>
      <w:bookmarkStart w:id="123" w:name="_Toc14577359"/>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14</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14.2 对于采用货币报价的项目，开标一览表中的投标总报价应与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投标报价明细表</w:t>
      </w:r>
      <w:r>
        <w:rPr>
          <w:rFonts w:hint="eastAsia" w:ascii="宋体" w:hAnsi="宋体" w:eastAsia="宋体" w:cs="Times New Roman"/>
          <w:color w:val="000000" w:themeColor="text1"/>
          <w:sz w:val="24"/>
          <w:highlight w:val="none"/>
          <w:lang w:val="zh-CN"/>
          <w14:textFill>
            <w14:solidFill>
              <w14:schemeClr w14:val="tx1"/>
            </w14:solidFill>
          </w14:textFill>
        </w:rPr>
        <w:t xml:space="preserve">中的投标总报价一致，如不一致评标时以开标一览表中价格为准。</w:t>
      </w:r>
      <w:bookmarkEnd w:id="122"/>
      <w:r/>
      <w:bookmarkEnd w:id="123"/>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15</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15.1 投标有效期为</w:t>
      </w:r>
      <w:r>
        <w:rPr>
          <w:rFonts w:hint="eastAsia" w:ascii="宋体" w:hAnsi="宋体" w:cs="Times New Roman"/>
          <w:color w:val="000000" w:themeColor="text1"/>
          <w:sz w:val="24"/>
          <w:highlight w:val="none"/>
          <w:lang w:val="zh-CN" w:eastAsia="zh-CN"/>
          <w14:textFill>
            <w14:solidFill>
              <w14:schemeClr w14:val="tx1"/>
            </w14:solidFill>
          </w14:textFill>
        </w:rPr>
        <w:t xml:space="preserve">招标公告</w:t>
      </w:r>
      <w:r>
        <w:rPr>
          <w:rFonts w:hint="eastAsia" w:ascii="宋体" w:hAnsi="宋体" w:eastAsia="宋体" w:cs="Times New Roman"/>
          <w:color w:val="000000" w:themeColor="text1"/>
          <w:sz w:val="24"/>
          <w:highlight w:val="none"/>
          <w:lang w:val="zh-CN"/>
          <w14:textFill>
            <w14:solidFill>
              <w14:schemeClr w14:val="tx1"/>
            </w14:solidFill>
          </w14:textFill>
        </w:rPr>
        <w:t xml:space="preserve">规定的开标之日</w:t>
      </w:r>
      <w:r>
        <w:rPr>
          <w:rFonts w:hint="eastAsia" w:ascii="宋体" w:hAnsi="宋体" w:cs="Times New Roman"/>
          <w:color w:val="000000" w:themeColor="text1"/>
          <w:sz w:val="24"/>
          <w:highlight w:val="none"/>
          <w:lang w:val="zh-CN"/>
          <w14:textFill>
            <w14:solidFill>
              <w14:schemeClr w14:val="tx1"/>
            </w14:solidFill>
          </w14:textFill>
        </w:rPr>
        <w:t xml:space="preserve">起</w:t>
      </w:r>
      <w:r>
        <w:rPr>
          <w:rFonts w:hint="eastAsia" w:ascii="宋体" w:hAnsi="宋体" w:eastAsia="宋体" w:cs="Times New Roman"/>
          <w:color w:val="000000" w:themeColor="text1"/>
          <w:sz w:val="24"/>
          <w:highlight w:val="none"/>
          <w:lang w:val="zh-CN"/>
          <w14:textFill>
            <w14:solidFill>
              <w14:schemeClr w14:val="tx1"/>
            </w14:solidFill>
          </w14:textFill>
        </w:rPr>
        <w:t xml:space="preserve">六十天。投标有效期比规定短的将被视为未实质性响应招标文件而</w:t>
      </w:r>
      <w:r>
        <w:rPr>
          <w:rFonts w:hint="eastAsia" w:ascii="宋体" w:hAnsi="宋体" w:cs="Times New Roman"/>
          <w:color w:val="000000" w:themeColor="text1"/>
          <w:sz w:val="24"/>
          <w:highlight w:val="none"/>
          <w:lang w:val="zh-CN"/>
          <w14:textFill>
            <w14:solidFill>
              <w14:schemeClr w14:val="tx1"/>
            </w14:solidFill>
          </w14:textFill>
        </w:rPr>
        <w:t xml:space="preserve">被</w:t>
      </w:r>
      <w:r>
        <w:rPr>
          <w:rFonts w:hint="eastAsia" w:ascii="宋体" w:hAnsi="宋体" w:eastAsia="宋体" w:cs="Times New Roman"/>
          <w:color w:val="000000" w:themeColor="text1"/>
          <w:sz w:val="24"/>
          <w:highlight w:val="none"/>
          <w:lang w:val="zh-CN"/>
          <w14:textFill>
            <w14:solidFill>
              <w14:schemeClr w14:val="tx1"/>
            </w14:solidFill>
          </w14:textFill>
        </w:rPr>
        <w:t xml:space="preserve">拒绝。</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16</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16.1 在特殊情况下，</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themeColor="text1"/>
          <w:sz w:val="24"/>
          <w:highlight w:val="none"/>
          <w:lang w:val="en-US" w:eastAsia="zh-CN"/>
          <w14:textFill>
            <w14:solidFill>
              <w14:schemeClr w14:val="tx1"/>
            </w14:solidFill>
          </w14:textFill>
        </w:rPr>
        <w:t xml:space="preserve">满</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9" w:name="_Hlt26954852"/>
      <w:r/>
      <w:bookmarkEnd w:id="129"/>
      <w:r/>
      <w:bookmarkStart w:id="130" w:name="_Hlt26954739"/>
      <w:r/>
      <w:bookmarkEnd w:id="130"/>
      <w:r/>
      <w:bookmarkStart w:id="131" w:name="_Toc513029224"/>
      <w:r/>
      <w:bookmarkStart w:id="132" w:name="_Toc120614217"/>
      <w:r/>
      <w:bookmarkStart w:id="133" w:name="_Toc16938540"/>
      <w:r/>
      <w:bookmarkStart w:id="134" w:name="_Toc20823296"/>
      <w:r/>
      <w:bookmarkStart w:id="135" w:name="_Toc20823309"/>
      <w:r/>
      <w:bookmarkStart w:id="136" w:name="_Toc513029237"/>
      <w:r/>
      <w:bookmarkStart w:id="137" w:name="_Toc1693855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四、投标文件的递交</w:t>
      </w:r>
      <w:bookmarkEnd w:id="131"/>
      <w:r/>
      <w:bookmarkEnd w:id="132"/>
      <w:r/>
      <w:bookmarkEnd w:id="133"/>
      <w:r/>
      <w:bookmarkEnd w:id="134"/>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38" w:name="_Toc20823297"/>
      <w:r/>
      <w:bookmarkStart w:id="139" w:name="_Toc462564084"/>
      <w:r/>
      <w:bookmarkStart w:id="140" w:name="_Toc513029225"/>
      <w:r/>
      <w:bookmarkStart w:id="141" w:name="_Toc16938541"/>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17</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w:t>
      </w:r>
      <w:bookmarkEnd w:id="138"/>
      <w:r/>
      <w:bookmarkEnd w:id="139"/>
      <w:r/>
      <w:bookmarkEnd w:id="140"/>
      <w:r/>
      <w:bookmarkEnd w:id="141"/>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 投标人应充分考虑网络环境、网络带宽等因素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可能对投标产生的影响</w:t>
      </w:r>
      <w:r>
        <w:rPr>
          <w:rFonts w:hint="eastAsia" w:ascii="宋体" w:hAnsi="宋体" w:eastAsia="宋体" w:cs="Times New Roman"/>
          <w:color w:val="000000" w:themeColor="text1"/>
          <w:sz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45" w:name="_Toc20823299"/>
      <w:r/>
      <w:bookmarkStart w:id="146" w:name="_Toc513029227"/>
      <w:r/>
      <w:bookmarkStart w:id="147" w:name="_Toc16938543"/>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w:t>
      </w:r>
      <w:bookmarkEnd w:id="145"/>
      <w:r/>
      <w:bookmarkEnd w:id="146"/>
      <w:r/>
      <w:bookmarkEnd w:id="147"/>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投标截止时间后上传的任何投标文件</w:t>
      </w:r>
      <w:r>
        <w:rPr>
          <w:rFonts w:hint="eastAsia" w:ascii="宋体" w:hAnsi="宋体" w:cs="Times New Roman"/>
          <w:color w:val="000000" w:themeColor="text1"/>
          <w:sz w:val="24"/>
          <w:highlight w:val="none"/>
          <w:lang w:val="zh-CN"/>
          <w14:textFill>
            <w14:solidFill>
              <w14:schemeClr w14:val="tx1"/>
            </w14:solidFill>
          </w14:textFill>
        </w:rPr>
        <w:t xml:space="preserve">将被拒绝</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48" w:name="_Toc20823300"/>
      <w:r/>
      <w:bookmarkStart w:id="149" w:name="_Toc513029228"/>
      <w:r/>
      <w:bookmarkStart w:id="150" w:name="_Toc16938544"/>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9.</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51" w:name="_Toc16938545"/>
      <w:r/>
      <w:bookmarkStart w:id="152" w:name="_Toc120614218"/>
      <w:r/>
      <w:bookmarkStart w:id="153" w:name="_Toc513029229"/>
      <w:r/>
      <w:bookmarkStart w:id="154" w:name="_Toc20823301"/>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五、开标与评标</w:t>
      </w:r>
      <w:bookmarkEnd w:id="151"/>
      <w:r/>
      <w:bookmarkEnd w:id="152"/>
      <w:r/>
      <w:bookmarkEnd w:id="153"/>
      <w:r/>
      <w:bookmarkEnd w:id="154"/>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55" w:name="_Toc16938546"/>
      <w:r/>
      <w:bookmarkStart w:id="156" w:name="_Toc20823302"/>
      <w:r/>
      <w:bookmarkStart w:id="157" w:name="_Toc513029230"/>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.1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58" w:name="_Toc513029231"/>
      <w:r/>
      <w:bookmarkStart w:id="159" w:name="_Toc20823303"/>
      <w:r/>
      <w:bookmarkStart w:id="160" w:name="_Toc16938547"/>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.1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评标由</w:t>
      </w:r>
      <w:r>
        <w:rPr>
          <w:rFonts w:hint="eastAsia" w:ascii="宋体" w:hAnsi="宋体" w:cs="Times New Roman"/>
          <w:color w:val="000000" w:themeColor="text1"/>
          <w:sz w:val="24"/>
          <w:highlight w:val="none"/>
          <w:lang w:val="zh-CN" w:eastAsia="zh-CN"/>
          <w14:textFill>
            <w14:solidFill>
              <w14:schemeClr w14:val="tx1"/>
            </w14:solidFill>
          </w14:textFill>
        </w:rPr>
        <w:t xml:space="preserve">依法组建的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评委会独立工作，负责评审所有投标文件并</w:t>
      </w:r>
      <w:r>
        <w:rPr>
          <w:rFonts w:hint="eastAsia" w:ascii="宋体" w:hAnsi="宋体" w:cs="Times New Roman"/>
          <w:color w:val="000000" w:themeColor="text1"/>
          <w:sz w:val="24"/>
          <w:highlight w:val="none"/>
          <w:lang w:val="en-US" w:eastAsia="zh-CN"/>
          <w14:textFill>
            <w14:solidFill>
              <w14:schemeClr w14:val="tx1"/>
            </w14:solidFill>
          </w14:textFill>
        </w:rPr>
        <w:t xml:space="preserve">推荐</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w:t>
      </w:r>
      <w:r>
        <w:rPr>
          <w:rFonts w:hint="eastAsia" w:ascii="宋体" w:hAnsi="宋体" w:cs="Times New Roman"/>
          <w:color w:val="000000" w:themeColor="text1"/>
          <w:sz w:val="24"/>
          <w:highlight w:val="none"/>
          <w:lang w:val="zh-CN"/>
          <w14:textFill>
            <w14:solidFill>
              <w14:schemeClr w14:val="tx1"/>
            </w14:solidFill>
          </w14:textFill>
        </w:rPr>
        <w:t xml:space="preserve">候选人，</w:t>
      </w:r>
      <w:r>
        <w:rPr>
          <w:rFonts w:hint="eastAsia" w:ascii="宋体" w:hAnsi="宋体" w:cs="Times New Roman"/>
          <w:color w:val="000000" w:themeColor="text1"/>
          <w:sz w:val="24"/>
          <w:highlight w:val="none"/>
          <w:lang w:val="en-US" w:eastAsia="zh-CN"/>
          <w14:textFill>
            <w14:solidFill>
              <w14:schemeClr w14:val="tx1"/>
            </w14:solidFill>
          </w14:textFill>
        </w:rPr>
        <w:t xml:space="preserve">或根据采购人授权直接确定中标人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61" w:name="_Toc20823304"/>
      <w:r/>
      <w:bookmarkStart w:id="162" w:name="_Toc513029232"/>
      <w:r/>
      <w:bookmarkStart w:id="163" w:name="_Toc16938548"/>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3</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需要供应商进行澄清、说明和补正的，评委会将通过苏采云系统向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pPr>
      <w:r/>
      <w:bookmarkStart w:id="164" w:name="_Toc20823305"/>
      <w:r/>
      <w:bookmarkStart w:id="165" w:name="_Toc513029233"/>
      <w:r/>
      <w:bookmarkStart w:id="166" w:name="_Toc16938549"/>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w:t>
      </w:r>
      <w:bookmarkEnd w:id="164"/>
      <w:r/>
      <w:bookmarkEnd w:id="165"/>
      <w:r/>
      <w:bookmarkEnd w:id="166"/>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并</w:t>
      </w:r>
      <w:r>
        <w:rPr>
          <w:rFonts w:hint="eastAsia" w:ascii="宋体" w:hAnsi="宋体" w:eastAsia="宋体" w:cs="Times New Roman"/>
          <w:color w:val="000000" w:themeColor="text1"/>
          <w:sz w:val="24"/>
          <w:highlight w:val="none"/>
          <w:lang w:val="zh-CN"/>
          <w14:textFill>
            <w14:solidFill>
              <w14:schemeClr w14:val="tx1"/>
            </w14:solidFill>
          </w14:textFill>
        </w:rPr>
        <w:t xml:space="preserve">向评委会反馈</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审查结论</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信</w:t>
      </w:r>
      <w:r>
        <w:rPr>
          <w:rFonts w:hint="eastAsia" w:ascii="宋体" w:hAnsi="宋体" w:eastAsia="宋体" w:cs="Times New Roman"/>
          <w:color w:val="000000" w:themeColor="text1"/>
          <w:sz w:val="24"/>
          <w:highlight w:val="none"/>
          <w:lang w:val="zh-CN"/>
          <w14:textFill>
            <w14:solidFill>
              <w14:schemeClr w14:val="tx1"/>
            </w14:solidFill>
          </w14:textFill>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等方面对投标文件</w:t>
      </w:r>
      <w:r>
        <w:rPr>
          <w:rFonts w:hint="eastAsia" w:ascii="宋体" w:hAnsi="宋体" w:eastAsia="宋体" w:cs="Times New Roman"/>
          <w:color w:val="000000" w:themeColor="text1"/>
          <w:sz w:val="24"/>
          <w:highlight w:val="none"/>
          <w:lang w:val="zh-CN"/>
          <w14:textFill>
            <w14:solidFill>
              <w14:schemeClr w14:val="tx1"/>
            </w14:solidFill>
          </w14:textFill>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未通过资格审查或符合性审查的投标人，</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通过</w:t>
      </w:r>
      <w:r>
        <w:rPr>
          <w:rFonts w:hint="eastAsia" w:ascii="宋体" w:hAnsi="宋体" w:eastAsia="宋体" w:cs="Times New Roman"/>
          <w:color w:val="000000" w:themeColor="text1"/>
          <w:sz w:val="24"/>
          <w:highlight w:val="none"/>
          <w:lang w:val="zh-CN"/>
          <w14:textFill>
            <w14:solidFill>
              <w14:schemeClr w14:val="tx1"/>
            </w14:solidFill>
          </w14:textFill>
        </w:rPr>
        <w:t xml:space="preserve">苏采云系统告知</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其具体</w:t>
      </w:r>
      <w:r>
        <w:rPr>
          <w:rFonts w:hint="eastAsia" w:ascii="宋体" w:hAnsi="宋体" w:eastAsia="宋体" w:cs="Times New Roman"/>
          <w:color w:val="000000" w:themeColor="text1"/>
          <w:sz w:val="24"/>
          <w:highlight w:val="none"/>
          <w:lang w:val="zh-CN"/>
          <w14:textFill>
            <w14:solidFill>
              <w14:schemeClr w14:val="tx1"/>
            </w14:solidFill>
          </w14:textFill>
        </w:rPr>
        <w:t xml:space="preserve">原因，评标结束后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不再接受有关询问</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仅对</w:t>
      </w:r>
      <w:r>
        <w:rPr>
          <w:rFonts w:hint="eastAsia" w:ascii="宋体" w:hAnsi="宋体" w:eastAsia="宋体" w:cs="Times New Roman"/>
          <w:color w:val="000000" w:themeColor="text1"/>
          <w:sz w:val="24"/>
          <w:highlight w:val="none"/>
          <w:lang w:val="zh-CN"/>
          <w14:textFill>
            <w14:solidFill>
              <w14:schemeClr w14:val="tx1"/>
            </w14:solidFill>
          </w14:textFill>
        </w:rPr>
        <w:t xml:space="preserve">实质性响应招标文件要求</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的投标文件进行详细评审</w:t>
      </w:r>
      <w:r>
        <w:rPr>
          <w:rFonts w:hint="eastAsia" w:ascii="宋体" w:hAnsi="宋体" w:eastAsia="宋体" w:cs="Times New Roman"/>
          <w:color w:val="000000" w:themeColor="text1"/>
          <w:sz w:val="24"/>
          <w:highlight w:val="none"/>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由</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按照</w:t>
      </w:r>
      <w:r>
        <w:rPr>
          <w:rFonts w:hint="eastAsia" w:ascii="宋体" w:hAnsi="宋体" w:eastAsia="宋体" w:cs="Times New Roman"/>
          <w:color w:val="000000" w:themeColor="text1"/>
          <w:sz w:val="24"/>
          <w:highlight w:val="none"/>
          <w:lang w:val="zh-CN"/>
          <w14:textFill>
            <w14:solidFill>
              <w14:schemeClr w14:val="tx1"/>
            </w14:solidFill>
          </w14:textFill>
        </w:rPr>
        <w:t xml:space="preserve">少数服从多数的原则作出结论。评委</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会认</w:t>
      </w:r>
      <w:r>
        <w:rPr>
          <w:rFonts w:hint="eastAsia" w:ascii="宋体" w:hAnsi="宋体" w:eastAsia="宋体" w:cs="Times New Roman"/>
          <w:color w:val="000000" w:themeColor="text1"/>
          <w:sz w:val="24"/>
          <w:highlight w:val="none"/>
          <w:lang w:val="zh-CN"/>
          <w14:textFill>
            <w14:solidFill>
              <w14:schemeClr w14:val="tx1"/>
            </w14:solidFill>
          </w14:textFill>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如果投标文件实质上没有响应招标文件的要求，评委会将予以拒绝，投标人不得通过修改或撤销</w:t>
      </w:r>
      <w:r>
        <w:rPr>
          <w:rFonts w:hint="eastAsia" w:ascii="宋体" w:hAnsi="宋体" w:cs="Times New Roman"/>
          <w:color w:val="000000" w:themeColor="text1"/>
          <w:sz w:val="24"/>
          <w:highlight w:val="none"/>
          <w:lang w:val="zh-CN"/>
          <w14:textFill>
            <w14:solidFill>
              <w14:schemeClr w14:val="tx1"/>
            </w14:solidFill>
          </w14:textFill>
        </w:rPr>
        <w:t xml:space="preserve">不符合要求</w:t>
      </w:r>
      <w:r>
        <w:rPr>
          <w:rFonts w:hint="eastAsia" w:ascii="宋体" w:hAnsi="宋体" w:eastAsia="宋体" w:cs="Times New Roman"/>
          <w:color w:val="000000" w:themeColor="text1"/>
          <w:sz w:val="24"/>
          <w:highlight w:val="none"/>
          <w:lang w:val="zh-CN"/>
          <w14:textFill>
            <w14:solidFill>
              <w14:schemeClr w14:val="tx1"/>
            </w14:solidFill>
          </w14:textFill>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bookmarkStart w:id="167" w:name="_Toc16938550"/>
      <w:r/>
      <w:bookmarkStart w:id="168" w:name="_Toc20823306"/>
      <w:r/>
      <w:bookmarkStart w:id="169" w:name="_Toc513029234"/>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及评委会联系。</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24.7</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异常低价审查</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评标过程中出现下列情形之一的，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应当启动异常低价审查程序：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（1）投标报价低于全部通过符合性审查供应商投标报价平均值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的，即投标报价&lt;全部通过符合性审查供应商投标报价平均值×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（2）投标报价低于通过符合性审查的次低报价供应商投标报价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的，即投标报价&lt;通过符合性审查的次低报价供应商投标报价×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应当将其作为无效投标处理。</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bookmarkEnd w:id="167"/>
      <w:r/>
      <w:bookmarkEnd w:id="168"/>
      <w:r/>
      <w:bookmarkEnd w:id="169"/>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5</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bookmarkStart w:id="171" w:name="_Toc16938551"/>
      <w:r/>
      <w:bookmarkStart w:id="172" w:name="_Toc513029235"/>
      <w:r/>
      <w:bookmarkStart w:id="173" w:name="_Toc20823307"/>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无效投标</w:t>
      </w:r>
      <w:r>
        <w:rPr>
          <w:rFonts w:hint="eastAsia" w:ascii="宋体" w:hAnsi="宋体" w:cs="Times New Roman"/>
          <w:color w:val="000000" w:themeColor="text1"/>
          <w:sz w:val="24"/>
          <w:highlight w:val="none"/>
          <w:lang w:val="zh-CN"/>
          <w14:textFill>
            <w14:solidFill>
              <w14:schemeClr w14:val="tx1"/>
            </w14:solidFill>
          </w14:textFill>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投标人的报价超过了采购预算或最高限价</w:t>
      </w:r>
      <w:r>
        <w:rPr>
          <w:rFonts w:hint="eastAsia" w:ascii="宋体" w:hAnsi="宋体" w:cs="Times New Roman"/>
          <w:color w:val="000000" w:themeColor="text1"/>
          <w:sz w:val="24"/>
          <w:highlight w:val="none"/>
          <w:lang w:val="en-US" w:eastAsia="zh-CN"/>
          <w14:textFill>
            <w14:solidFill>
              <w14:schemeClr w14:val="tx1"/>
            </w14:solidFill>
          </w14:textFill>
        </w:rPr>
        <w:t xml:space="preserve">或单价上限</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.1.7</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不符合招标文件中实质性要求和条件</w:t>
      </w:r>
      <w:r>
        <w:rPr>
          <w:rFonts w:hint="eastAsia" w:ascii="宋体" w:hAnsi="宋体" w:eastAsia="宋体" w:cs="Times New Roman"/>
          <w:b w:val="0"/>
          <w:bCs w:val="0"/>
          <w:i w:val="0"/>
          <w:iCs/>
          <w:color w:val="000000" w:themeColor="text1"/>
          <w:sz w:val="24"/>
          <w:szCs w:val="22"/>
          <w:highlight w:val="none"/>
          <w:u w:val="none"/>
          <w:lang w:val="zh-CN"/>
          <w14:textFill>
            <w14:solidFill>
              <w14:schemeClr w14:val="tx1"/>
            </w14:solidFill>
          </w14:textFill>
        </w:rPr>
        <w:t xml:space="preserve">（</w:t>
      </w:r>
      <w:r>
        <w:rPr>
          <w:rFonts w:hint="eastAsia" w:ascii="宋体" w:hAnsi="宋体" w:eastAsia="宋体" w:cs="Times New Roman"/>
          <w:b/>
          <w:bCs/>
          <w:i w:val="0"/>
          <w:iCs/>
          <w:color w:val="000000" w:themeColor="text1"/>
          <w:sz w:val="24"/>
          <w:szCs w:val="22"/>
          <w:highlight w:val="none"/>
          <w:u w:val="none"/>
          <w:lang w:val="zh-CN"/>
          <w14:textFill>
            <w14:solidFill>
              <w14:schemeClr w14:val="tx1"/>
            </w14:solidFill>
          </w14:textFill>
        </w:rPr>
        <w:t xml:space="preserve">本文件中斜体且有下划线部分，或者打“</w:t>
      </w:r>
      <w:r>
        <w:rPr>
          <w:rFonts w:hint="eastAsia" w:ascii="宋体" w:hAnsi="宋体" w:eastAsia="宋体" w:cs="Times New Roman"/>
          <w:b/>
          <w:bCs/>
          <w:i w:val="0"/>
          <w:iCs/>
          <w:color w:val="000000" w:themeColor="text1"/>
          <w:sz w:val="24"/>
          <w:szCs w:val="22"/>
          <w:highlight w:val="none"/>
          <w:u w:val="none"/>
          <w:lang w:val="en-US" w:eastAsia="zh-CN"/>
          <w14:textFill>
            <w14:solidFill>
              <w14:schemeClr w14:val="tx1"/>
            </w14:solidFill>
          </w14:textFill>
        </w:rPr>
        <w:t xml:space="preserve">★</w:t>
      </w:r>
      <w:r>
        <w:rPr>
          <w:rFonts w:hint="eastAsia" w:ascii="宋体" w:hAnsi="宋体" w:eastAsia="宋体" w:cs="Times New Roman"/>
          <w:b/>
          <w:bCs/>
          <w:i w:val="0"/>
          <w:iCs/>
          <w:color w:val="000000" w:themeColor="text1"/>
          <w:sz w:val="24"/>
          <w:szCs w:val="22"/>
          <w:highlight w:val="none"/>
          <w:u w:val="none"/>
          <w:lang w:val="zh-CN"/>
          <w14:textFill>
            <w14:solidFill>
              <w14:schemeClr w14:val="tx1"/>
            </w14:solidFill>
          </w14:textFill>
        </w:rPr>
        <w:t xml:space="preserve">”内容为实质性要求和条件</w:t>
      </w:r>
      <w:r>
        <w:rPr>
          <w:rFonts w:hint="eastAsia" w:ascii="宋体" w:hAnsi="宋体" w:eastAsia="宋体" w:cs="Times New Roman"/>
          <w:b w:val="0"/>
          <w:bCs w:val="0"/>
          <w:i w:val="0"/>
          <w:iCs/>
          <w:color w:val="000000" w:themeColor="text1"/>
          <w:sz w:val="24"/>
          <w:szCs w:val="22"/>
          <w:highlight w:val="none"/>
          <w:u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.1.9</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.1.10</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1"/>
          <w:highlight w:val="none"/>
          <w14:textFill>
            <w14:solidFill>
              <w14:schemeClr w14:val="tx1"/>
            </w14:solidFill>
          </w14:textFill>
        </w:rPr>
        <w:t xml:space="preserve">按照本招标文件规定对投标人进行</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异常低价</w:t>
      </w:r>
      <w:r>
        <w:rPr>
          <w:rFonts w:hint="eastAsia" w:ascii="宋体" w:hAnsi="宋体" w:eastAsia="宋体" w:cs="Times New Roman"/>
          <w:color w:val="000000" w:themeColor="text1"/>
          <w:sz w:val="24"/>
          <w:szCs w:val="21"/>
          <w:highlight w:val="none"/>
          <w14:textFill>
            <w14:solidFill>
              <w14:schemeClr w14:val="tx1"/>
            </w14:solidFill>
          </w14:textFill>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法律法规及本招标文件规定的</w:t>
      </w:r>
      <w:r>
        <w:rPr>
          <w:rFonts w:hint="eastAsia" w:ascii="宋体" w:hAnsi="宋体" w:cs="Times New Roman"/>
          <w:color w:val="000000" w:themeColor="text1"/>
          <w:sz w:val="24"/>
          <w:highlight w:val="none"/>
          <w:lang w:val="en-US" w:eastAsia="zh-CN"/>
          <w14:textFill>
            <w14:solidFill>
              <w14:schemeClr w14:val="tx1"/>
            </w14:solidFill>
          </w14:textFill>
        </w:rPr>
        <w:t xml:space="preserve">其他</w:t>
      </w:r>
      <w:r>
        <w:rPr>
          <w:rFonts w:hint="eastAsia" w:ascii="宋体" w:hAnsi="宋体" w:eastAsia="宋体" w:cs="Times New Roman"/>
          <w:color w:val="000000" w:themeColor="text1"/>
          <w:sz w:val="24"/>
          <w:highlight w:val="none"/>
          <w:lang w:val="zh-CN"/>
          <w14:textFill>
            <w14:solidFill>
              <w14:schemeClr w14:val="tx1"/>
            </w14:solidFill>
          </w14:textFill>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废标</w:t>
      </w:r>
      <w:r>
        <w:rPr>
          <w:rFonts w:hint="eastAsia" w:ascii="宋体" w:hAnsi="宋体" w:cs="Times New Roman"/>
          <w:color w:val="000000" w:themeColor="text1"/>
          <w:sz w:val="24"/>
          <w:highlight w:val="none"/>
          <w:lang w:val="zh-CN"/>
          <w14:textFill>
            <w14:solidFill>
              <w14:schemeClr w14:val="tx1"/>
            </w14:solidFill>
          </w14:textFill>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.3 如出现投标截止时间后参加投标的供应商或者对招标文件作出实质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性</w:t>
      </w:r>
      <w:r>
        <w:rPr>
          <w:rFonts w:hint="eastAsia" w:ascii="宋体" w:hAnsi="宋体" w:eastAsia="宋体" w:cs="Times New Roman"/>
          <w:color w:val="000000" w:themeColor="text1"/>
          <w:sz w:val="24"/>
          <w:highlight w:val="none"/>
          <w:lang w:val="zh-CN"/>
          <w14:textFill>
            <w14:solidFill>
              <w14:schemeClr w14:val="tx1"/>
            </w14:solidFill>
          </w14:textFill>
        </w:rPr>
        <w:t xml:space="preserve">响应的供应商不足三家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highlight w:val="none"/>
          <w:lang w:val="zh-CN"/>
          <w14:textFill>
            <w14:solidFill>
              <w14:schemeClr w14:val="tx1"/>
            </w14:solidFill>
          </w14:textFill>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25.4 如出现25.2.1或25.3情形，招标活动失败，评审委员会</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应对</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招标文件是否存在不合理条款</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进行论证，并在评审报告中写明</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论证意见。</w:t>
      </w:r>
      <w:bookmarkEnd w:id="135"/>
      <w:r/>
      <w:bookmarkEnd w:id="136"/>
      <w:r/>
      <w:bookmarkEnd w:id="137"/>
      <w:r/>
      <w:bookmarkEnd w:id="171"/>
      <w:r/>
      <w:bookmarkEnd w:id="172"/>
      <w:r/>
      <w:bookmarkEnd w:id="173"/>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4" w:name="_Toc12061421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六、定标</w:t>
      </w:r>
      <w:bookmarkEnd w:id="174"/>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75" w:name="_Toc513029238"/>
      <w:r/>
      <w:bookmarkStart w:id="176" w:name="_Toc16938554"/>
      <w:r/>
      <w:bookmarkStart w:id="177" w:name="_Toc20823310"/>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bookmarkEnd w:id="175"/>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6</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确定</w:t>
      </w:r>
      <w:bookmarkEnd w:id="176"/>
      <w:r/>
      <w:bookmarkEnd w:id="177"/>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中标候选人的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确定</w:t>
      </w:r>
      <w:r>
        <w:rPr>
          <w:rFonts w:hint="eastAsia" w:ascii="宋体" w:hAnsi="宋体" w:eastAsia="宋体" w:cs="Times New Roman"/>
          <w:color w:val="000000" w:themeColor="text1"/>
          <w:sz w:val="24"/>
          <w:highlight w:val="none"/>
          <w:lang w:val="zh-CN"/>
          <w14:textFill>
            <w14:solidFill>
              <w14:schemeClr w14:val="tx1"/>
            </w14:solidFill>
          </w14:textFill>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.2 按以下第（</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按第二种方式确定中标人的，交易中心自评审结束之日起两个工作日内将评审报告送</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达</w:t>
      </w:r>
      <w:r>
        <w:rPr>
          <w:rFonts w:hint="eastAsia" w:ascii="宋体" w:hAnsi="宋体" w:eastAsia="宋体" w:cs="Times New Roman"/>
          <w:color w:val="000000" w:themeColor="text1"/>
          <w:sz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若有充分证据证明中标人</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有</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.4.4</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属于本文件规定的无效</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投标情形</w:t>
      </w:r>
      <w:r>
        <w:rPr>
          <w:rFonts w:hint="eastAsia" w:ascii="宋体" w:hAnsi="宋体" w:eastAsia="宋体" w:cs="Times New Roman"/>
          <w:color w:val="000000" w:themeColor="text1"/>
          <w:sz w:val="24"/>
          <w:highlight w:val="none"/>
          <w:lang w:val="zh-CN"/>
          <w14:textFill>
            <w14:solidFill>
              <w14:schemeClr w14:val="tx1"/>
            </w14:solidFill>
          </w14:textFill>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.4.5</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lang w:val="zh-CN"/>
          <w14:textFill>
            <w14:solidFill>
              <w14:schemeClr w14:val="tx1"/>
            </w14:solidFill>
          </w14:textFill>
        </w:rPr>
      </w:pPr>
      <w:r/>
      <w:bookmarkStart w:id="178" w:name="_Toc200451960"/>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不同投标人的投标文件异常一致或者投标报价呈规律性差异。</w:t>
      </w:r>
      <w:bookmarkEnd w:id="178"/>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7.</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.l 中标结果确定后，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将向中标人发出《中标通知书》。中标人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可</w:t>
      </w:r>
      <w:r>
        <w:rPr>
          <w:rFonts w:hint="eastAsia" w:ascii="宋体" w:hAnsi="宋体" w:eastAsia="宋体" w:cs="Times New Roman"/>
          <w:color w:val="000000" w:themeColor="text1"/>
          <w:sz w:val="24"/>
          <w:highlight w:val="none"/>
          <w:lang w:val="zh-CN"/>
          <w14:textFill>
            <w14:solidFill>
              <w14:schemeClr w14:val="tx1"/>
            </w14:solidFill>
          </w14:textFill>
        </w:rPr>
        <w:t xml:space="preserve">在中标结果公告届满之日起三十日内</w:t>
      </w:r>
      <w:r>
        <w:rPr>
          <w:rFonts w:hint="eastAsia" w:ascii="宋体" w:hAnsi="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中标通知书</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七、授予合同</w:t>
      </w:r>
      <w:bookmarkEnd w:id="179"/>
      <w:r/>
      <w:bookmarkEnd w:id="180"/>
      <w:r/>
      <w:bookmarkEnd w:id="181"/>
      <w:r/>
      <w:bookmarkEnd w:id="182"/>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.l</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中标人应当</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中标通知书</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发出之日起三十日内，按照招标文件确定的事项与采购人签订政府采购合同。</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 中标人因自身原因拒绝与采购人签订合同的，不得参加采购人</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重新组织的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采购活动</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，且将可能被拒绝参加该采购人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一年内</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的其他</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政府采购活动。</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29.</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标的物</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3</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30.2 依据《关于在全省政府采购领域推行电子履约保函（保险）的通知》（苏财购</w:t>
      </w:r>
      <w:r>
        <w:rPr>
          <w:rFonts w:hint="eastAsia" w:ascii="宋体" w:hAnsi="宋体" w:eastAsia="宋体" w:cs="Times New Roman"/>
          <w:color w:val="000000" w:themeColor="text1"/>
          <w:sz w:val="24"/>
          <w:szCs w:val="21"/>
          <w:highlight w:val="none"/>
          <w:lang w:val="zh-CN" w:eastAsia="zh-CN"/>
          <w14:textFill>
            <w14:solidFill>
              <w14:schemeClr w14:val="tx1"/>
            </w14:solidFill>
          </w14:textFill>
        </w:rPr>
        <w:t xml:space="preserve">〔2023〕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150号），需要缴纳履约保证金的，中标供应商可通过江苏政府采购网“政府采购电子履约保函（保险）综合服务平台”线上办理履约保函（保险）。</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lang w:val="en-US" w:eastAsia="zh-CN"/>
          <w14:textFill>
            <w14:solidFill>
              <w14:schemeClr w14:val="tx1"/>
            </w14:solidFill>
          </w14:textFill>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32.</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按照第</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条</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第</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条</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之</w:t>
      </w:r>
      <w:r>
        <w:rPr>
          <w:rFonts w:hint="eastAsia" w:ascii="宋体" w:hAnsi="宋体" w:eastAsia="宋体" w:cs="Times New Roman"/>
          <w:color w:val="000000" w:themeColor="text1"/>
          <w:sz w:val="24"/>
          <w:highlight w:val="none"/>
          <w:lang w:val="zh-CN"/>
          <w14:textFill>
            <w14:solidFill>
              <w14:schemeClr w14:val="tx1"/>
            </w14:solidFill>
          </w14:textFill>
        </w:rPr>
        <w:t xml:space="preserve">规定以书面形式向采购人</w:t>
      </w:r>
      <w:r>
        <w:rPr>
          <w:rFonts w:hint="eastAsia" w:ascii="宋体" w:hAnsi="宋体" w:cs="Times New Roman"/>
          <w:color w:val="000000" w:themeColor="text1"/>
          <w:sz w:val="24"/>
          <w:highlight w:val="none"/>
          <w:lang w:val="zh-CN"/>
          <w14:textFill>
            <w14:solidFill>
              <w14:schemeClr w14:val="tx1"/>
            </w14:solidFill>
          </w14:textFill>
        </w:rPr>
        <w:t xml:space="preserve">或交易中心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提出质疑。</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上述应知其权益受到损害之日是指</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33.</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34.</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供应商提出质疑应提交《质疑函》原件</w:t>
      </w:r>
      <w:r>
        <w:rPr>
          <w:rFonts w:hint="eastAsia" w:ascii="宋体" w:hAnsi="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highlight w:val="none"/>
          <w:lang w:val="zh-CN"/>
          <w14:textFill>
            <w14:solidFill>
              <w14:schemeClr w14:val="tx1"/>
            </w14:solidFill>
          </w14:textFill>
        </w:rPr>
        <w:t xml:space="preserve">格式和内容填写。</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供应商如组成联合体参加</w:t>
      </w:r>
      <w:r>
        <w:rPr>
          <w:rFonts w:hint="eastAsia" w:ascii="宋体" w:hAnsi="宋体" w:cs="Times New Roman"/>
          <w:color w:val="000000" w:themeColor="text1"/>
          <w:sz w:val="24"/>
          <w:highlight w:val="none"/>
          <w:lang w:val="zh-CN"/>
          <w14:textFill>
            <w14:solidFill>
              <w14:schemeClr w14:val="tx1"/>
            </w14:solidFill>
          </w14:textFill>
        </w:rPr>
        <w:t xml:space="preserve">采购活动</w:t>
      </w:r>
      <w:r>
        <w:rPr>
          <w:rFonts w:hint="eastAsia" w:ascii="宋体" w:hAnsi="宋体" w:eastAsia="宋体" w:cs="Times New Roman"/>
          <w:color w:val="000000" w:themeColor="text1"/>
          <w:sz w:val="24"/>
          <w:highlight w:val="none"/>
          <w:lang w:val="zh-CN"/>
          <w14:textFill>
            <w14:solidFill>
              <w14:schemeClr w14:val="tx1"/>
            </w14:solidFill>
          </w14:textFill>
        </w:rPr>
        <w:t xml:space="preserve">，《质疑函范本》中要求加盖公章之处，联合体各方均须按要求加盖公章。</w:t>
      </w:r>
      <w:r/>
    </w:p>
    <w:p>
      <w:pPr>
        <w:spacing w:line="240" w:lineRule="auto"/>
        <w:rPr>
          <w:rFonts w:hint="eastAsia" w:ascii="宋体" w:hAnsi="宋体" w:eastAsia="宋体" w:cs="Times New Roman"/>
          <w:b/>
          <w:bCs/>
          <w:color w:val="000000" w:themeColor="text1"/>
          <w:sz w:val="24"/>
          <w:highlight w:val="none"/>
          <w:lang w:val="zh-CN"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35.</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供应商根据质疑事项向相应的</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质疑答复主体提出质疑，具体详见采购文件第一章。</w:t>
      </w:r>
      <w:r>
        <w:rPr>
          <w:rFonts w:hint="eastAsia" w:ascii="宋体" w:hAnsi="宋体" w:eastAsia="宋体" w:cs="Times New Roman"/>
          <w:b/>
          <w:bCs/>
          <w:color w:val="000000" w:themeColor="text1"/>
          <w:sz w:val="24"/>
          <w:szCs w:val="22"/>
          <w:highlight w:val="none"/>
          <w:lang w:val="en-US" w:eastAsia="zh-CN"/>
          <w14:textFill>
            <w14:solidFill>
              <w14:schemeClr w14:val="tx1"/>
            </w14:solidFill>
          </w14:textFill>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6.2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属于第33条规定的对</w:t>
      </w:r>
      <w:r>
        <w:rPr>
          <w:rFonts w:hint="eastAsia" w:ascii="宋体" w:hAnsi="宋体" w:eastAsia="宋体" w:cs="Times New Roman"/>
          <w:color w:val="000000" w:themeColor="text1"/>
          <w:sz w:val="24"/>
          <w:highlight w:val="none"/>
          <w:lang w:val="zh-CN"/>
          <w14:textFill>
            <w14:solidFill>
              <w14:schemeClr w14:val="tx1"/>
            </w14:solidFill>
          </w14:textFill>
        </w:rPr>
        <w:t xml:space="preserve">同一采购程序环节提出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的多次</w:t>
      </w:r>
      <w:r>
        <w:rPr>
          <w:rFonts w:hint="eastAsia" w:ascii="宋体" w:hAnsi="宋体" w:eastAsia="宋体" w:cs="Times New Roman"/>
          <w:color w:val="000000" w:themeColor="text1"/>
          <w:sz w:val="24"/>
          <w:highlight w:val="none"/>
          <w:lang w:val="zh-CN"/>
          <w14:textFill>
            <w14:solidFill>
              <w14:schemeClr w14:val="tx1"/>
            </w14:solidFill>
          </w14:textFill>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6.3 法律法规规定的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其他</w:t>
      </w:r>
      <w:r>
        <w:rPr>
          <w:rFonts w:hint="eastAsia" w:ascii="宋体" w:hAnsi="宋体" w:eastAsia="宋体" w:cs="Times New Roman"/>
          <w:color w:val="000000" w:themeColor="text1"/>
          <w:sz w:val="24"/>
          <w:highlight w:val="none"/>
          <w:lang w:val="zh-CN"/>
          <w14:textFill>
            <w14:solidFill>
              <w14:schemeClr w14:val="tx1"/>
            </w14:solidFill>
          </w14:textFill>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37.</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1"/>
        <w:ind w:firstLine="465"/>
        <w:pageBreakBefore w:val="0"/>
        <w:spacing w:before="120" w:after="120" w:line="240" w:lineRule="auto"/>
        <w:widowControl w:val="off"/>
        <w:rPr>
          <w:rFonts w:hint="default" w:ascii="方正黑体_GBK" w:hAnsi="方正黑体_GBK" w:eastAsia="方正黑体_GBK" w:cs="方正黑体_GBK"/>
          <w:b w:val="0"/>
          <w:bCs w:val="0"/>
          <w:color w:val="000000" w:themeColor="text1"/>
          <w:sz w:val="30"/>
          <w:szCs w:val="30"/>
          <w:highlight w:val="none"/>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lang w:val="en-US" w:eastAsia="zh-CN"/>
          <w14:textFill>
            <w14:solidFill>
              <w14:schemeClr w14:val="tx1"/>
            </w14:solidFill>
          </w14:textFill>
        </w:rPr>
        <w:t xml:space="preserve">九、政策功能落实</w:t>
      </w:r>
      <w:r/>
    </w:p>
    <w:p>
      <w:pPr>
        <w:pStyle w:val="692"/>
        <w:ind w:firstLine="422"/>
        <w:pageBreakBefore w:val="0"/>
        <w:spacing w:before="0" w:after="0" w:line="240" w:lineRule="auto"/>
        <w:widowControl w:val="off"/>
        <w:rPr>
          <w:rFonts w:hint="eastAsia" w:ascii="方正楷体_GBK" w:hAnsi="方正楷体_GBK" w:eastAsia="方正楷体_GBK" w:cs="方正楷体_GBK"/>
          <w:color w:val="000000" w:themeColor="text1"/>
          <w:sz w:val="28"/>
          <w:highlight w:val="none"/>
          <w:lang w:val="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38.</w:t>
      </w:r>
      <w:r>
        <w:rPr>
          <w:rFonts w:hint="eastAsia" w:ascii="方正楷体_GBK" w:hAnsi="方正楷体_GBK" w:eastAsia="方正楷体_GBK" w:cs="方正楷体_GBK"/>
          <w:color w:val="000000" w:themeColor="text1"/>
          <w:sz w:val="28"/>
          <w:highlight w:val="none"/>
          <w:lang w:val="zh-CN"/>
          <w14:textFill>
            <w14:solidFill>
              <w14:schemeClr w14:val="tx1"/>
            </w14:solidFill>
          </w14:textFill>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themeColor="text1"/>
          <w:sz w:val="24"/>
          <w:highlight w:val="none"/>
          <w:lang w:val="en-US"/>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38.1 本项目</w:t>
      </w:r>
      <w:r>
        <w:rPr>
          <w:rFonts w:hint="eastAsia" w:ascii="宋体" w:hAnsi="宋体" w:eastAsia="宋体" w:cs="Times New Roman"/>
          <w:color w:val="000000" w:themeColor="text1"/>
          <w:sz w:val="24"/>
          <w:highlight w:val="none"/>
          <w:lang w:val="en-US"/>
          <w14:textFill>
            <w14:solidFill>
              <w14:schemeClr w14:val="tx1"/>
            </w14:solidFill>
          </w14:textFill>
        </w:rPr>
        <w:t xml:space="preserve">服务由中小企业承接的，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投标供应商</w:t>
      </w:r>
      <w:r>
        <w:rPr>
          <w:rFonts w:hint="eastAsia" w:ascii="宋体" w:hAnsi="宋体" w:eastAsia="宋体" w:cs="Times New Roman"/>
          <w:color w:val="000000" w:themeColor="text1"/>
          <w:sz w:val="24"/>
          <w:highlight w:val="none"/>
          <w:lang w:val="en-US"/>
          <w14:textFill>
            <w14:solidFill>
              <w14:schemeClr w14:val="tx1"/>
            </w14:solidFill>
          </w14:textFill>
        </w:rPr>
        <w:t xml:space="preserve">享受中小企业扶持政策。</w:t>
      </w:r>
      <w:r/>
    </w:p>
    <w:p>
      <w:pPr>
        <w:ind w:firstLine="420"/>
        <w:pageBreakBefore w:val="0"/>
        <w:spacing w:line="24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38.2 </w:t>
      </w:r>
      <w:r>
        <w:rPr>
          <w:rFonts w:hint="eastAsia" w:ascii="宋体" w:hAnsi="宋体" w:eastAsia="宋体" w:cs="Times New Roman"/>
          <w:color w:val="000000" w:themeColor="text1"/>
          <w:sz w:val="24"/>
          <w:highlight w:val="none"/>
          <w:lang w:val="en-US"/>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38.3 </w:t>
      </w:r>
      <w:r>
        <w:rPr>
          <w:rFonts w:hint="eastAsia" w:ascii="宋体" w:hAnsi="宋体" w:eastAsia="宋体" w:cs="Times New Roman"/>
          <w:color w:val="000000" w:themeColor="text1"/>
          <w:sz w:val="24"/>
          <w:highlight w:val="none"/>
          <w:lang w:val="en-US"/>
          <w14:textFill>
            <w14:solidFill>
              <w14:schemeClr w14:val="tx1"/>
            </w14:solidFill>
          </w14:textFill>
        </w:rPr>
        <w:t xml:space="preserve">中小企业参加政府采购活动，应当出具《中小企业声明函》，否则不享受相关中小企业</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支持</w:t>
      </w:r>
      <w:r>
        <w:rPr>
          <w:rFonts w:hint="eastAsia" w:ascii="宋体" w:hAnsi="宋体" w:eastAsia="宋体" w:cs="Times New Roman"/>
          <w:color w:val="000000" w:themeColor="text1"/>
          <w:sz w:val="24"/>
          <w:highlight w:val="none"/>
          <w:lang w:val="en-US"/>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themeColor="text1"/>
          <w:sz w:val="24"/>
          <w:highlight w:val="none"/>
          <w:lang w:val="en-US"/>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38.4 </w:t>
      </w:r>
      <w:r>
        <w:rPr>
          <w:rFonts w:hint="eastAsia" w:ascii="宋体" w:hAnsi="宋体" w:eastAsia="宋体" w:cs="Times New Roman"/>
          <w:color w:val="000000" w:themeColor="text1"/>
          <w:sz w:val="24"/>
          <w:highlight w:val="none"/>
          <w:lang w:val="en-US"/>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38.5 </w:t>
      </w:r>
      <w:r>
        <w:rPr>
          <w:rFonts w:hint="eastAsia" w:ascii="宋体" w:hAnsi="宋体" w:eastAsia="宋体" w:cs="Times New Roman"/>
          <w:color w:val="000000" w:themeColor="text1"/>
          <w:sz w:val="24"/>
          <w:szCs w:val="21"/>
          <w:highlight w:val="none"/>
          <w14:textFill>
            <w14:solidFill>
              <w14:schemeClr w14:val="tx1"/>
            </w14:solidFill>
          </w14:textFill>
        </w:rPr>
        <w:t xml:space="preserve">监狱和戒毒企业（简称监狱企业）视同小型、微型企业</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38.6 残疾人福利性单位</w:t>
      </w:r>
      <w:r>
        <w:rPr>
          <w:rFonts w:hint="eastAsia" w:ascii="宋体" w:hAnsi="宋体" w:eastAsia="宋体" w:cs="Times New Roman"/>
          <w:color w:val="000000" w:themeColor="text1"/>
          <w:sz w:val="24"/>
          <w:szCs w:val="21"/>
          <w:highlight w:val="none"/>
          <w14:textFill>
            <w14:solidFill>
              <w14:schemeClr w14:val="tx1"/>
            </w14:solidFill>
          </w14:textFill>
        </w:rPr>
        <w:t xml:space="preserve">视同小型、微型企业</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。按照《关于促进残疾人就业政府采购政策的通知》（财库〔2017〕141号）规定，</w:t>
      </w:r>
      <w:r>
        <w:rPr>
          <w:rFonts w:hint="eastAsia" w:ascii="宋体" w:hAnsi="宋体" w:eastAsia="宋体" w:cs="Times New Roman"/>
          <w:color w:val="000000" w:themeColor="text1"/>
          <w:sz w:val="24"/>
          <w:szCs w:val="21"/>
          <w:highlight w:val="none"/>
          <w14:textFill>
            <w14:solidFill>
              <w14:schemeClr w14:val="tx1"/>
            </w14:solidFill>
          </w14:textFill>
        </w:rPr>
        <w:t xml:space="preserve">残疾人福利单位</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需提供《残疾人福利性单位声明函》。</w:t>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r>
      <w:r/>
    </w:p>
    <w:p>
      <w:pPr>
        <w:ind w:firstLine="422"/>
        <w:pageBreakBefore w:val="0"/>
        <w:spacing w:line="252" w:lineRule="auto"/>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0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00"/>
        <w:rPr>
          <w:rFonts w:hint="eastAsia"/>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rPr>
          <w:rFonts w:hint="eastAsia"/>
          <w:color w:val="000000" w:themeColor="text1"/>
          <w:highlight w:val="none"/>
          <w:lang w:val="zh-CN"/>
          <w14:textFill>
            <w14:solidFill>
              <w14:schemeClr w14:val="tx1"/>
            </w14:solidFill>
          </w14:textFill>
        </w:rPr>
      </w:r>
      <w:r/>
    </w:p>
    <w:p>
      <w:pPr>
        <w:pStyle w:val="700"/>
        <w:rPr>
          <w:rFonts w:hint="eastAsia"/>
          <w:highlight w:val="none"/>
          <w:lang w:val="zh-CN"/>
          <w14:textFill>
            <w14:solidFill>
              <w14:schemeClr w14:val="tx1"/>
            </w14:solidFill>
          </w14:textFill>
        </w:rPr>
      </w:pPr>
      <w:r>
        <w:rPr>
          <w:rFonts w:hint="eastAsia"/>
          <w:highlight w:val="none"/>
          <w:lang w:val="zh-CN"/>
          <w14:textFill>
            <w14:solidFill>
              <w14:schemeClr w14:val="tx1"/>
            </w14:solidFill>
          </w14:textFill>
        </w:rPr>
      </w:r>
      <w:r>
        <w:rPr>
          <w:rFonts w:hint="eastAsia"/>
          <w:highlight w:val="none"/>
          <w:lang w:val="zh-CN"/>
          <w14:textFill>
            <w14:solidFill>
              <w14:schemeClr w14:val="tx1"/>
            </w14:solidFill>
          </w14:textFill>
        </w:rPr>
      </w:r>
      <w:r/>
    </w:p>
    <w:p>
      <w:pPr>
        <w:pStyle w:val="700"/>
        <w:rPr>
          <w:rFonts w:hint="eastAsia"/>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pStyle w:val="751"/>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pStyle w:val="751"/>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文本</w:t>
      </w:r>
      <w:r/>
    </w:p>
    <w:p>
      <w:pPr>
        <w:jc w:val="center"/>
        <w:keepLines w:val="0"/>
        <w:keepNext w:val="0"/>
        <w:pageBreakBefore w:val="0"/>
        <w:spacing w:before="120" w:after="120" w:line="264" w:lineRule="auto"/>
        <w:widowControl w:val="off"/>
        <w:rPr>
          <w:rFonts w:hint="eastAsia" w:ascii="宋体" w:hAnsi="宋体"/>
          <w:bCs/>
          <w:color w:val="000000" w:themeColor="text1"/>
          <w:sz w:val="24"/>
          <w:szCs w:val="21"/>
          <w:highlight w:val="none"/>
          <w:lang w:eastAsia="zh-CN"/>
          <w14:textFill>
            <w14:solidFill>
              <w14:schemeClr w14:val="tx1"/>
            </w14:solidFill>
          </w14:textFill>
        </w:rPr>
        <w:outlineLvl w:val="9"/>
      </w:pPr>
      <w:r/>
      <w:bookmarkStart w:id="183" w:name="_Toc20823315"/>
      <w:r/>
      <w:bookmarkStart w:id="184" w:name="_Toc16938559"/>
      <w:r/>
      <w:bookmarkStart w:id="185" w:name="_Toc513029243"/>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color w:val="000000" w:themeColor="text1"/>
          <w:sz w:val="24"/>
          <w:szCs w:val="21"/>
          <w:highlight w:val="none"/>
          <w14:textFill>
            <w14:solidFill>
              <w14:schemeClr w14:val="tx1"/>
            </w14:solidFill>
          </w14:textFill>
        </w:rPr>
        <w:t xml:space="preserve">以下</w:t>
      </w:r>
      <w:r>
        <w:rPr>
          <w:rFonts w:hint="eastAsia" w:ascii="宋体" w:hAnsi="宋体"/>
          <w:bCs/>
          <w:color w:val="000000" w:themeColor="text1"/>
          <w:sz w:val="24"/>
          <w:szCs w:val="21"/>
          <w:highlight w:val="none"/>
          <w:lang w:val="en-US" w:eastAsia="zh-CN"/>
          <w14:textFill>
            <w14:solidFill>
              <w14:schemeClr w14:val="tx1"/>
            </w14:solidFill>
          </w14:textFill>
        </w:rPr>
        <w:t xml:space="preserve">为本项目的合同</w:t>
      </w:r>
      <w:r>
        <w:rPr>
          <w:rFonts w:hint="eastAsia" w:ascii="宋体" w:hAnsi="宋体"/>
          <w:bCs/>
          <w:color w:val="000000" w:themeColor="text1"/>
          <w:sz w:val="24"/>
          <w:szCs w:val="21"/>
          <w:highlight w:val="none"/>
          <w14:textFill>
            <w14:solidFill>
              <w14:schemeClr w14:val="tx1"/>
            </w14:solidFill>
          </w14:textFill>
        </w:rPr>
        <w:t xml:space="preserve">条款，</w:t>
      </w:r>
      <w:r>
        <w:rPr>
          <w:rFonts w:hint="eastAsia" w:ascii="宋体" w:hAnsi="宋体"/>
          <w:bCs/>
          <w:color w:val="000000" w:themeColor="text1"/>
          <w:sz w:val="24"/>
          <w:szCs w:val="21"/>
          <w:highlight w:val="none"/>
          <w:lang w:val="en-US" w:eastAsia="zh-CN"/>
          <w14:textFill>
            <w14:solidFill>
              <w14:schemeClr w14:val="tx1"/>
            </w14:solidFill>
          </w14:textFill>
        </w:rPr>
        <w:t xml:space="preserve">合同双方不得对招标、投标文件内容作</w:t>
      </w:r>
      <w:r>
        <w:rPr>
          <w:rFonts w:hint="eastAsia" w:ascii="宋体" w:hAnsi="宋体"/>
          <w:bCs/>
          <w:color w:val="000000" w:themeColor="text1"/>
          <w:sz w:val="24"/>
          <w:szCs w:val="21"/>
          <w:highlight w:val="none"/>
          <w14:textFill>
            <w14:solidFill>
              <w14:schemeClr w14:val="tx1"/>
            </w14:solidFill>
          </w14:textFill>
        </w:rPr>
        <w:t xml:space="preserve">实质性修改</w:t>
      </w:r>
      <w:r>
        <w:rPr>
          <w:rFonts w:hint="eastAsia" w:ascii="宋体" w:hAnsi="宋体"/>
          <w:bCs/>
          <w:color w:val="000000" w:themeColor="text1"/>
          <w:sz w:val="24"/>
          <w:szCs w:val="21"/>
          <w:highlight w:val="none"/>
          <w:lang w:eastAsia="zh-CN"/>
          <w14:textFill>
            <w14:solidFill>
              <w14:schemeClr w14:val="tx1"/>
            </w14:solidFill>
          </w14:textFill>
        </w:rPr>
        <w:t xml:space="preserve">。</w:t>
      </w:r>
      <w:r/>
    </w:p>
    <w:p>
      <w:pPr>
        <w:pStyle w:val="751"/>
        <w:ind w:left="0" w:firstLine="0"/>
        <w:keepLines w:val="0"/>
        <w:keepNext w:val="0"/>
        <w:pageBreakBefore w:val="0"/>
        <w:spacing w:line="264" w:lineRule="auto"/>
        <w:widowControl w:val="off"/>
        <w:rPr>
          <w:rFonts w:hint="eastAsia"/>
          <w:color w:val="000000" w:themeColor="text1"/>
          <w:highlight w:val="none"/>
          <w:lang w:eastAsia="zh-CN"/>
          <w14:textFill>
            <w14:solidFill>
              <w14:schemeClr w14:val="tx1"/>
            </w14:solidFill>
          </w14:textFill>
        </w:rPr>
        <w:outlineLvl w:val="9"/>
      </w:pPr>
      <w:r>
        <w:rPr>
          <w:rFonts w:hint="eastAsia"/>
          <w:color w:val="000000" w:themeColor="text1"/>
          <w:highlight w:val="none"/>
          <w:lang w:eastAsia="zh-CN"/>
          <w14:textFill>
            <w14:solidFill>
              <w14:schemeClr w14:val="tx1"/>
            </w14:solidFill>
          </w14:textFill>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outlineLvl w:val="9"/>
      </w:pPr>
      <w:r>
        <w:rPr>
          <w:rFonts w:hint="eastAsia" w:ascii="方正小标宋简体" w:hAnsi="方正小标宋简体" w:eastAsia="方正小标宋简体" w:cs="方正小标宋简体"/>
          <w:b w:val="0"/>
          <w:bCs/>
          <w:color w:val="000000" w:themeColor="text1"/>
          <w:sz w:val="32"/>
          <w:szCs w:val="32"/>
          <w:highlight w:val="none"/>
          <w:lang w:eastAsia="zh-CN"/>
          <w14:textFill>
            <w14:solidFill>
              <w14:schemeClr w14:val="tx1"/>
            </w14:solidFill>
          </w14:textFill>
        </w:rPr>
        <w:t xml:space="preserve">南京市</w:t>
      </w:r>
      <w:r>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themeColor="text1"/>
          <w:sz w:val="24"/>
          <w:szCs w:val="24"/>
          <w:highlight w:val="none"/>
          <w14:textFill>
            <w14:solidFill>
              <w14:schemeClr w14:val="tx1"/>
            </w14:solidFill>
          </w14:textFill>
        </w:rPr>
        <w:outlineLvl w:val="9"/>
      </w:pPr>
      <w:r>
        <w:rPr>
          <w:rFonts w:hint="default" w:ascii="宋体" w:hAnsi="宋体" w:eastAsia="宋体" w:cs="Courier New"/>
          <w:b w:val="0"/>
          <w:color w:val="000000" w:themeColor="text1"/>
          <w:sz w:val="24"/>
          <w:szCs w:val="24"/>
          <w:highlight w:val="none"/>
          <w14:textFill>
            <w14:solidFill>
              <w14:schemeClr w14:val="tx1"/>
            </w14:solidFill>
          </w14:textFill>
        </w:rPr>
        <w:t xml:space="preserve">合同编号</w:t>
      </w:r>
      <w:r>
        <w:rPr>
          <w:rFonts w:hint="default" w:ascii="宋体" w:hAnsi="宋体" w:eastAsia="宋体" w:cs="Courier New"/>
          <w:b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120" w:after="120" w:line="264" w:lineRule="auto"/>
        <w:widowControl w:val="off"/>
        <w:rPr>
          <w:rFonts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themeColor="text1"/>
          <w:sz w:val="24"/>
          <w:szCs w:val="24"/>
          <w:highlight w:val="none"/>
          <w14:textFill>
            <w14:solidFill>
              <w14:schemeClr w14:val="tx1"/>
            </w14:solidFill>
          </w14:textFill>
        </w:rPr>
        <w:outlineLvl w:val="9"/>
      </w:pPr>
      <w:r>
        <w:rPr>
          <w:rFonts w:ascii="宋体" w:hAnsi="宋体" w:eastAsia="宋体" w:cs="Courier New"/>
          <w:color w:val="000000" w:themeColor="text1"/>
          <w:sz w:val="24"/>
          <w:szCs w:val="24"/>
          <w:highlight w:val="none"/>
          <w14:textFill>
            <w14:solidFill>
              <w14:schemeClr w14:val="tx1"/>
            </w14:solidFill>
          </w14:textFill>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themeColor="text1"/>
          <w:sz w:val="24"/>
          <w:szCs w:val="24"/>
          <w:highlight w:val="none"/>
          <w14:textFill>
            <w14:solidFill>
              <w14:schemeClr w14:val="tx1"/>
            </w14:solidFill>
          </w14:textFill>
        </w:rPr>
        <w:outlineLvl w:val="9"/>
      </w:pPr>
      <w:r>
        <w:rPr>
          <w:rFonts w:ascii="宋体" w:hAnsi="宋体" w:eastAsia="宋体" w:cs="Courier New"/>
          <w:color w:val="000000" w:themeColor="text1"/>
          <w:sz w:val="24"/>
          <w:szCs w:val="24"/>
          <w:highlight w:val="none"/>
          <w14:textFill>
            <w14:solidFill>
              <w14:schemeClr w14:val="tx1"/>
            </w14:solidFill>
          </w14:textFill>
        </w:rPr>
        <w:t xml:space="preserve">乙方（卖方）：</w:t>
      </w:r>
      <w:r/>
    </w:p>
    <w:p>
      <w:pPr>
        <w:keepLines w:val="0"/>
        <w:keepNext w:val="0"/>
        <w:pageBreakBefore w:val="0"/>
        <w:spacing w:before="0" w:after="0" w:line="264" w:lineRule="auto"/>
        <w:widowControl w:val="off"/>
        <w:rPr>
          <w:rFonts w:ascii="宋体" w:hAnsi="宋体" w:cs="Courier New"/>
          <w:b/>
          <w:color w:val="000000" w:themeColor="text1"/>
          <w:sz w:val="24"/>
          <w:szCs w:val="24"/>
          <w:highlight w:val="none"/>
          <w14:textFill>
            <w14:solidFill>
              <w14:schemeClr w14:val="tx1"/>
            </w14:solidFill>
          </w14:textFill>
        </w:rPr>
        <w:outlineLvl w:val="9"/>
      </w:pPr>
      <w:r>
        <w:rPr>
          <w:rFonts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南京市公共资源交易中心</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组织的</w:t>
      </w:r>
      <w:r>
        <w:rPr>
          <w:rFonts w:hint="eastAsia" w:hAnsi="宋体" w:eastAsia="宋体" w:cs="Courier New"/>
          <w:color w:val="000000" w:themeColor="text1"/>
          <w:sz w:val="24"/>
          <w:szCs w:val="24"/>
          <w:highlight w:val="none"/>
          <w14:textFill>
            <w14:solidFill>
              <w14:schemeClr w14:val="tx1"/>
            </w14:solidFill>
          </w14:textFill>
        </w:rPr>
        <w:t xml:space="preserve">____________________</w:t>
      </w:r>
      <w:r>
        <w:rPr>
          <w:rFonts w:ascii="宋体" w:hAnsi="宋体" w:cs="Courier New"/>
          <w:color w:val="000000" w:themeColor="text1"/>
          <w:sz w:val="24"/>
          <w:szCs w:val="24"/>
          <w:highlight w:val="none"/>
          <w14:textFill>
            <w14:solidFill>
              <w14:schemeClr w14:val="tx1"/>
            </w14:solidFill>
          </w14:textFill>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一、合同内容</w:t>
      </w:r>
      <w:r/>
    </w:p>
    <w:p>
      <w:pPr>
        <w:keepLines w:val="0"/>
        <w:keepNext w:val="0"/>
        <w:pageBreakBefore w:val="0"/>
        <w:spacing w:before="0" w:after="0" w:line="264" w:lineRule="auto"/>
        <w:widowControl w:val="off"/>
        <w:rPr>
          <w:rFonts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p>
      <w:pPr>
        <w:keepLines w:val="0"/>
        <w:keepNext w:val="0"/>
        <w:pageBreakBefore w:val="0"/>
        <w:spacing w:before="0" w:after="0" w:line="264" w:lineRule="auto"/>
        <w:widowControl w:val="off"/>
        <w:rPr>
          <w:rFonts w:hint="eastAsia"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themeColor="text1"/>
          <w:sz w:val="24"/>
          <w:szCs w:val="24"/>
          <w:highlight w:val="none"/>
          <w14:textFill>
            <w14:solidFill>
              <w14:schemeClr w14:val="tx1"/>
            </w14:solidFill>
          </w14:textFill>
        </w:rPr>
        <w:outlineLvl w:val="9"/>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 标的数量（规模）：</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outlineLvl w:val="9"/>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 履行时间（期限）：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000000" w:themeColor="text1"/>
          <w:sz w:val="24"/>
          <w:szCs w:val="24"/>
          <w:highlight w:val="none"/>
          <w:lang w:val="en-US"/>
          <w14:textFill>
            <w14:solidFill>
              <w14:schemeClr w14:val="tx1"/>
            </w14:solidFill>
          </w14:textFill>
        </w:rPr>
        <w:outlineLvl w:val="9"/>
      </w:pPr>
      <w:r>
        <w:rPr>
          <w:rFonts w:hint="default"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.5 履行地点：</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outlineLvl w:val="9"/>
      </w:pPr>
      <w:r>
        <w:rPr>
          <w:rFonts w:hint="default"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.6 履行方式：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spacing w:line="240" w:lineRule="auto"/>
        <w:rPr>
          <w:rFonts w:hint="eastAsia"/>
          <w:color w:val="000000" w:themeColor="text1"/>
          <w:highlight w:val="none"/>
          <w14:textFill>
            <w14:solidFill>
              <w14:schemeClr w14:val="tx1"/>
            </w14:solidFill>
          </w14:textFill>
        </w:rPr>
        <w:outlineLvl w:val="9"/>
      </w:pPr>
      <w:r>
        <w:rPr>
          <w:rFonts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 </w:t>
      </w:r>
      <w:r>
        <w:rPr>
          <w:rFonts w:ascii="宋体" w:hAnsi="宋体" w:eastAsia="宋体" w:cs="宋体"/>
          <w:color w:val="000000" w:themeColor="text1"/>
          <w:sz w:val="24"/>
          <w:szCs w:val="24"/>
          <w:highlight w:val="none"/>
          <w14:textFill>
            <w14:solidFill>
              <w14:schemeClr w14:val="tx1"/>
            </w14:solidFill>
          </w14:textFill>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二、合同金额</w:t>
      </w:r>
      <w:r/>
    </w:p>
    <w:p>
      <w:pPr>
        <w:pStyle w:val="711"/>
        <w:keepLines w:val="0"/>
        <w:keepNext w:val="0"/>
        <w:pageBreakBefore w:val="0"/>
        <w:spacing w:before="0" w:after="0" w:line="264" w:lineRule="auto"/>
        <w:widowControl w:val="off"/>
        <w:rPr>
          <w:rFonts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2.1 </w:t>
      </w:r>
      <w:r>
        <w:rPr>
          <w:rFonts w:hint="eastAsia" w:hAnsi="宋体"/>
          <w:color w:val="000000" w:themeColor="text1"/>
          <w:sz w:val="24"/>
          <w:szCs w:val="24"/>
          <w:highlight w:val="none"/>
          <w14:textFill>
            <w14:solidFill>
              <w14:schemeClr w14:val="tx1"/>
            </w14:solidFill>
          </w14:textFill>
        </w:rPr>
        <w:t xml:space="preserve">本合同金额为：</w:t>
      </w:r>
      <w:r>
        <w:rPr>
          <w:rFonts w:hint="eastAsia" w:hAnsi="宋体"/>
          <w:color w:val="000000" w:themeColor="text1"/>
          <w:sz w:val="24"/>
          <w:szCs w:val="24"/>
          <w:highlight w:val="none"/>
          <w:lang w:val="en-US" w:eastAsia="zh-CN"/>
          <w14:textFill>
            <w14:solidFill>
              <w14:schemeClr w14:val="tx1"/>
            </w14:solidFill>
          </w14:textFill>
        </w:rPr>
        <w:t xml:space="preserve">人民币</w:t>
      </w:r>
      <w:r>
        <w:rPr>
          <w:rFonts w:hint="eastAsia" w:hAnsi="宋体"/>
          <w:color w:val="000000" w:themeColor="text1"/>
          <w:sz w:val="24"/>
          <w:szCs w:val="24"/>
          <w:highlight w:val="none"/>
          <w14:textFill>
            <w14:solidFill>
              <w14:schemeClr w14:val="tx1"/>
            </w14:solidFill>
          </w14:textFill>
        </w:rPr>
        <w:t xml:space="preserve">____________________</w:t>
      </w:r>
      <w:r>
        <w:rPr>
          <w:rFonts w:hint="eastAsia" w:hAnsi="宋体"/>
          <w:color w:val="000000" w:themeColor="text1"/>
          <w:sz w:val="24"/>
          <w:szCs w:val="24"/>
          <w:highlight w:val="none"/>
          <w:lang w:val="en-US" w:eastAsia="zh-CN"/>
          <w14:textFill>
            <w14:solidFill>
              <w14:schemeClr w14:val="tx1"/>
            </w14:solidFill>
          </w14:textFill>
        </w:rPr>
        <w:t xml:space="preserve">元</w:t>
      </w:r>
      <w:r>
        <w:rPr>
          <w:rFonts w:hint="eastAsia"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lang w:val="en-US" w:eastAsia="zh-CN"/>
          <w14:textFill>
            <w14:solidFill>
              <w14:schemeClr w14:val="tx1"/>
            </w14:solidFill>
          </w14:textFill>
        </w:rPr>
        <w:t xml:space="preserve">大</w:t>
      </w:r>
      <w:r>
        <w:rPr>
          <w:rFonts w:hint="eastAsia" w:hAnsi="宋体"/>
          <w:color w:val="000000" w:themeColor="text1"/>
          <w:sz w:val="24"/>
          <w:szCs w:val="24"/>
          <w:highlight w:val="none"/>
          <w14:textFill>
            <w14:solidFill>
              <w14:schemeClr w14:val="tx1"/>
            </w14:solidFill>
          </w14:textFill>
        </w:rPr>
        <w:t xml:space="preserve">写</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u w:val="none"/>
          <w14:textFill>
            <w14:solidFill>
              <w14:schemeClr w14:val="tx1"/>
            </w14:solidFill>
          </w14:textFill>
        </w:rPr>
        <w:t xml:space="preserve">_____________________</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3.1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3.2 </w:t>
      </w:r>
      <w:r>
        <w:rPr>
          <w:rFonts w:hint="eastAsia" w:ascii="宋体" w:hAnsi="宋体" w:eastAsia="宋体" w:cs="Courier New"/>
          <w:color w:val="000000" w:themeColor="text1"/>
          <w:sz w:val="24"/>
          <w:szCs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以合法方式和途径将其全部披露或本合同终止后5年为止，以两者孰长为准</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4.1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lang w:eastAsia="zh-CN"/>
          <w14:textFill>
            <w14:solidFill>
              <w14:schemeClr w14:val="tx1"/>
            </w14:solidFill>
          </w14:textFill>
        </w:rPr>
        <w:outlineLvl w:val="3"/>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 本项目乙方无需缴纳</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履约保证金</w:t>
      </w:r>
      <w:r>
        <w:rPr>
          <w:rFonts w:hint="eastAsia" w:ascii="宋体" w:hAnsi="宋体" w:eastAsia="宋体" w:cs="Courier New"/>
          <w:b w:val="0"/>
          <w:bCs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7.1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7.2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7.3</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八、合同款项支付</w:t>
      </w:r>
      <w:r/>
    </w:p>
    <w:p>
      <w:pPr>
        <w:pStyle w:val="71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outlineLvl w:val="3"/>
      </w:pPr>
      <w:r>
        <w:rPr>
          <w:rFonts w:hint="eastAsia" w:ascii="宋体" w:hAnsi="宋体" w:eastAsia="宋体" w:cs="Courier New"/>
          <w:color w:val="000000" w:themeColor="text1"/>
          <w:sz w:val="24"/>
          <w:szCs w:val="24"/>
          <w:highlight w:val="none"/>
          <w14:textFill>
            <w14:solidFill>
              <w14:schemeClr w14:val="tx1"/>
            </w14:solidFill>
          </w14:textFill>
        </w:rPr>
        <w:t xml:space="preserve">8.1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合同款项的支付方式及</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时间</w:t>
      </w:r>
      <w:r/>
    </w:p>
    <w:p>
      <w:pPr>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8.1.1 </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甲方于合同签订后支付年度合同款的</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30%作为预付款</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该预付款在首次及第二次支付物业费时平均分两次</w:t>
      </w:r>
      <w:r>
        <w:rPr>
          <w:rFonts w:hint="eastAsia" w:ascii="宋体" w:hAnsi="宋体"/>
          <w:color w:val="000000" w:themeColor="text1"/>
          <w:sz w:val="24"/>
          <w:szCs w:val="24"/>
          <w:highlight w:val="none"/>
          <w:lang w:val="en-US" w:eastAsia="zh-CN"/>
          <w14:textFill>
            <w14:solidFill>
              <w14:schemeClr w14:val="tx1"/>
            </w14:solidFill>
          </w14:textFill>
        </w:rPr>
        <w:t xml:space="preserve">抵扣</w:t>
      </w:r>
      <w:r>
        <w:rPr>
          <w:rFonts w:hint="eastAsia" w:ascii="宋体" w:hAnsi="宋体"/>
          <w:color w:val="000000" w:themeColor="text1"/>
          <w:sz w:val="24"/>
          <w:szCs w:val="24"/>
          <w:highlight w:val="none"/>
          <w14:textFill>
            <w14:solidFill>
              <w14:schemeClr w14:val="tx1"/>
            </w14:solidFill>
          </w14:textFill>
        </w:rPr>
        <w:t xml:space="preserve">；物业费每三个月支付一次，甲方于合同签订后每三个月进行一次考核，考核完成后每次支付三个月款项。考核扣除的费用从应支付的价款中扣除。</w:t>
      </w:r>
      <w:r/>
    </w:p>
    <w:p>
      <w:pPr>
        <w:ind w:firstLine="0"/>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8.1.2 满足合同约定支付条件的，甲方收到乙方发票后10个工作日内，将资金支付到合同约定的乙方账户。 </w:t>
      </w:r>
      <w:r/>
    </w:p>
    <w:p>
      <w:pPr>
        <w:pStyle w:val="71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8.2 </w:t>
      </w:r>
      <w:r>
        <w:rPr>
          <w:rFonts w:hint="eastAsia" w:ascii="宋体" w:hAnsi="宋体" w:eastAsia="宋体" w:cs="Courier New"/>
          <w:color w:val="000000" w:themeColor="text1"/>
          <w:sz w:val="24"/>
          <w:szCs w:val="24"/>
          <w:highlight w:val="none"/>
          <w14:textFill>
            <w14:solidFill>
              <w14:schemeClr w14:val="tx1"/>
            </w14:solidFill>
          </w14:textFill>
        </w:rPr>
        <w:t xml:space="preserve">根据</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14:textFill>
            <w14:solidFill>
              <w14:schemeClr w14:val="tx1"/>
            </w14:solidFill>
          </w14:textFill>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规定</w:t>
      </w:r>
      <w:r>
        <w:rPr>
          <w:rFonts w:hint="eastAsia" w:ascii="宋体" w:hAnsi="宋体" w:eastAsia="宋体" w:cs="Courier New"/>
          <w:color w:val="000000" w:themeColor="text1"/>
          <w:sz w:val="24"/>
          <w:szCs w:val="24"/>
          <w:highlight w:val="none"/>
          <w14:textFill>
            <w14:solidFill>
              <w14:schemeClr w14:val="tx1"/>
            </w14:solidFill>
          </w14:textFill>
        </w:rPr>
        <w:t xml:space="preserve">，</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14:textFill>
            <w14:solidFill>
              <w14:schemeClr w14:val="tx1"/>
            </w14:solidFill>
          </w14:textFill>
        </w:rPr>
        <w:t xml:space="preserve">未按合同约定支付款项的，</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Courier New"/>
          <w:color w:val="000000" w:themeColor="text1"/>
          <w:sz w:val="24"/>
          <w:szCs w:val="24"/>
          <w:highlight w:val="none"/>
          <w14:textFill>
            <w14:solidFill>
              <w14:schemeClr w14:val="tx1"/>
            </w14:solidFill>
          </w14:textFill>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9.1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本合同执行中</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Courier New"/>
          <w:color w:val="000000" w:themeColor="text1"/>
          <w:sz w:val="24"/>
          <w:szCs w:val="24"/>
          <w:highlight w:val="none"/>
          <w14:textFill>
            <w14:solidFill>
              <w14:schemeClr w14:val="tx1"/>
            </w14:solidFill>
          </w14:textFill>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10.4 如有必要，甲方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可</w:t>
      </w:r>
      <w:r>
        <w:rPr>
          <w:rFonts w:hint="eastAsia" w:ascii="宋体" w:hAnsi="宋体" w:eastAsia="宋体" w:cs="Courier New"/>
          <w:color w:val="000000" w:themeColor="text1"/>
          <w:sz w:val="24"/>
          <w:szCs w:val="24"/>
          <w:highlight w:val="none"/>
          <w14:textFill>
            <w14:solidFill>
              <w14:schemeClr w14:val="tx1"/>
            </w14:solidFill>
          </w14:textFill>
        </w:rPr>
        <w:t xml:space="preserve">邀请参加本项目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投标</w:t>
      </w:r>
      <w:r>
        <w:rPr>
          <w:rFonts w:hint="eastAsia" w:ascii="宋体" w:hAnsi="宋体" w:eastAsia="宋体" w:cs="Courier New"/>
          <w:color w:val="000000" w:themeColor="text1"/>
          <w:sz w:val="24"/>
          <w:szCs w:val="24"/>
          <w:highlight w:val="none"/>
          <w14:textFill>
            <w14:solidFill>
              <w14:schemeClr w14:val="tx1"/>
            </w14:solidFill>
          </w14:textFill>
        </w:rPr>
        <w:t xml:space="preserve">的其他供应商或第三方专业机构及专家参与验收，相关意见将作为验收</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结论</w:t>
      </w:r>
      <w:r>
        <w:rPr>
          <w:rFonts w:hint="eastAsia" w:ascii="宋体" w:hAnsi="宋体" w:eastAsia="宋体" w:cs="Courier New"/>
          <w:color w:val="000000" w:themeColor="text1"/>
          <w:sz w:val="24"/>
          <w:szCs w:val="24"/>
          <w:highlight w:val="none"/>
          <w14:textFill>
            <w14:solidFill>
              <w14:schemeClr w14:val="tx1"/>
            </w14:solidFill>
          </w14:textFill>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列明各项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Courier New"/>
          <w:color w:val="000000" w:themeColor="text1"/>
          <w:sz w:val="24"/>
          <w:szCs w:val="24"/>
          <w:highlight w:val="none"/>
          <w14:textFill>
            <w14:solidFill>
              <w14:schemeClr w14:val="tx1"/>
            </w14:solidFill>
          </w14:textFill>
        </w:rPr>
        <w:t xml:space="preserve">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退</w:t>
      </w:r>
      <w:r>
        <w:rPr>
          <w:rFonts w:hint="eastAsia" w:ascii="宋体" w:hAnsi="宋体" w:eastAsia="宋体" w:cs="Courier New"/>
          <w:color w:val="000000" w:themeColor="text1"/>
          <w:sz w:val="24"/>
          <w:szCs w:val="24"/>
          <w:highlight w:val="none"/>
          <w14:textFill>
            <w14:solidFill>
              <w14:schemeClr w14:val="tx1"/>
            </w14:solidFill>
          </w14:textFill>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10.6 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民法典》。乙方在履约过程中有政府采购法律法规规定的违法违规情形的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十一、违约责任</w:t>
      </w:r>
      <w:r/>
    </w:p>
    <w:p>
      <w:pPr>
        <w:keepLines w:val="0"/>
        <w:keepNext w:val="0"/>
        <w:pageBreakBefore w:val="0"/>
        <w:spacing w:before="0" w:after="0" w:line="264" w:lineRule="auto"/>
        <w:widowControl w:val="off"/>
        <w:rPr>
          <w:rFonts w:hint="default" w:ascii="宋体" w:hAnsi="宋体" w:eastAsia="宋体" w:cs="Courier New"/>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11.1 甲方无正当理由拒绝接受乙方提供服务的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Courier New"/>
          <w:color w:val="000000" w:themeColor="text1"/>
          <w:sz w:val="24"/>
          <w:szCs w:val="24"/>
          <w:highlight w:val="none"/>
          <w14:textFill>
            <w14:solidFill>
              <w14:schemeClr w14:val="tx1"/>
            </w14:solidFill>
          </w14:textFill>
        </w:rPr>
        <w:t xml:space="preserve">向乙方偿付拒绝接受服务合同总额</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百分之五</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11.2 </w:t>
      </w:r>
      <w:r>
        <w:rPr>
          <w:rFonts w:hint="eastAsia" w:ascii="宋体" w:hAnsi="宋体" w:eastAsia="宋体" w:cs="Courier New"/>
          <w:color w:val="000000" w:themeColor="text1"/>
          <w:sz w:val="24"/>
          <w:szCs w:val="24"/>
          <w:highlight w:val="none"/>
          <w14:textFill>
            <w14:solidFill>
              <w14:schemeClr w14:val="tx1"/>
            </w14:solidFill>
          </w14:textFill>
        </w:rPr>
        <w:t xml:space="preserve">甲方无故逾期验收和办理支付手续的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应按逾期付款总额每日</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eastAsia="宋体" w:cs="Courier New"/>
          <w:color w:val="000000" w:themeColor="text1"/>
          <w:sz w:val="24"/>
          <w:szCs w:val="24"/>
          <w:highlight w:val="none"/>
          <w14:textFill>
            <w14:solidFill>
              <w14:schemeClr w14:val="tx1"/>
            </w14:solidFill>
          </w14:textFill>
        </w:rPr>
        <w:t xml:space="preserve">向乙方支付违约金</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但违约金最高不得超过合同总价的</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百分之五</w:t>
      </w:r>
      <w:r>
        <w:rPr>
          <w:rFonts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cs="Courier New"/>
          <w:color w:val="000000" w:themeColor="text1"/>
          <w:sz w:val="24"/>
          <w:szCs w:val="24"/>
          <w:highlight w:val="none"/>
          <w:lang w:eastAsia="zh-CN"/>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11.3 乙方逾期提供服务的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应按逾期提供服务合同总额每日</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向</w:t>
      </w:r>
      <w:r>
        <w:rPr>
          <w:rFonts w:hint="eastAsia" w:ascii="宋体" w:hAnsi="宋体" w:eastAsia="宋体" w:cs="Courier New"/>
          <w:color w:val="000000" w:themeColor="text1"/>
          <w:sz w:val="24"/>
          <w:szCs w:val="24"/>
          <w:highlight w:val="none"/>
          <w14:textFill>
            <w14:solidFill>
              <w14:schemeClr w14:val="tx1"/>
            </w14:solidFill>
          </w14:textFill>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themeColor="text1"/>
          <w:sz w:val="24"/>
          <w:szCs w:val="24"/>
          <w:highlight w:val="none"/>
          <w14:textFill>
            <w14:solidFill>
              <w14:schemeClr w14:val="tx1"/>
            </w14:solidFill>
          </w14:textFill>
        </w:rPr>
        <w:t xml:space="preserve">，应向甲方支付合同总</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额</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百分之五</w:t>
      </w:r>
      <w:r>
        <w:rPr>
          <w:rFonts w:hint="eastAsia" w:ascii="宋体" w:hAnsi="宋体" w:eastAsia="宋体" w:cs="Courier New"/>
          <w:color w:val="000000" w:themeColor="text1"/>
          <w:sz w:val="24"/>
          <w:szCs w:val="24"/>
          <w:highlight w:val="none"/>
          <w14:textFill>
            <w14:solidFill>
              <w14:schemeClr w14:val="tx1"/>
            </w14:solidFill>
          </w14:textFill>
        </w:rPr>
        <w:t xml:space="preserve">的违约金</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color w:val="000000" w:themeColor="text1"/>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13.1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双方在签订、履行合同中所发生的一切争议，应通过友好协商解决。如协商不成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Courier New"/>
          <w:color w:val="000000" w:themeColor="text1"/>
          <w:sz w:val="24"/>
          <w:szCs w:val="24"/>
          <w:highlight w:val="none"/>
          <w14:textFill>
            <w14:solidFill>
              <w14:schemeClr w14:val="tx1"/>
            </w14:solidFill>
          </w14:textFill>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14.1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Courier New"/>
          <w:color w:val="000000" w:themeColor="text1"/>
          <w:sz w:val="24"/>
          <w:szCs w:val="24"/>
          <w:highlight w:val="none"/>
          <w14:textFill>
            <w14:solidFill>
              <w14:schemeClr w14:val="tx1"/>
            </w14:solidFill>
          </w14:textFill>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14.2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本合同未尽事宜，遵照《</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民法典》《</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14.3 本合同正本一式两份，具有同等法律效力，甲方、乙方各执一份。</w:t>
      </w:r>
      <w:r/>
    </w:p>
    <w:p>
      <w:pPr>
        <w:pStyle w:val="71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  </w:t>
      </w:r>
      <w:bookmarkEnd w:id="183"/>
      <w:r/>
      <w:bookmarkEnd w:id="184"/>
      <w:r/>
      <w:bookmarkEnd w:id="185"/>
      <w:r/>
      <w:r/>
    </w:p>
    <w:p>
      <w:pPr>
        <w:pStyle w:val="711"/>
        <w:ind w:firstLine="24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甲方：</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公章</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                       乙方：</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公章</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71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  地址：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地址： </w:t>
      </w:r>
      <w:r/>
    </w:p>
    <w:p>
      <w:pPr>
        <w:pStyle w:val="71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  法定代表人或授权代表：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法定代表人或授权代表：</w:t>
      </w:r>
      <w:r/>
    </w:p>
    <w:p>
      <w:pPr>
        <w:pStyle w:val="711"/>
        <w:ind w:firstLine="24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联系电话：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联系电话：          </w:t>
      </w:r>
      <w:r/>
    </w:p>
    <w:p>
      <w:pPr>
        <w:pStyle w:val="71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签订日期：</w:t>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jc w:val="center"/>
        <w:keepLines w:val="0"/>
        <w:keepNext w:val="0"/>
        <w:pageBreakBefore w:val="0"/>
        <w:spacing w:before="120" w:after="120" w:line="264" w:lineRule="auto"/>
        <w:widowControl w:val="off"/>
        <w:rPr>
          <w:rFonts w:hint="eastAsia" w:ascii="宋体" w:hAnsi="宋体" w:eastAsia="宋体" w:cs="Times New Roman"/>
          <w:b/>
          <w:bCs w:val="0"/>
          <w:color w:val="000000" w:themeColor="text1"/>
          <w:sz w:val="30"/>
          <w:szCs w:val="21"/>
          <w:highlight w:val="none"/>
          <w14:textFill>
            <w14:solidFill>
              <w14:schemeClr w14:val="tx1"/>
            </w14:solidFill>
          </w14:textFill>
        </w:rPr>
        <w:outlineLvl w:val="1"/>
      </w:pPr>
      <w:r>
        <w:rPr>
          <w:rFonts w:hint="eastAsia" w:ascii="宋体" w:hAnsi="宋体" w:eastAsia="宋体" w:cs="Times New Roman"/>
          <w:b/>
          <w:bCs w:val="0"/>
          <w:color w:val="000000" w:themeColor="text1"/>
          <w:sz w:val="30"/>
          <w:szCs w:val="21"/>
          <w:highlight w:val="none"/>
          <w14:textFill>
            <w14:solidFill>
              <w14:schemeClr w14:val="tx1"/>
            </w14:solidFill>
          </w14:textFill>
        </w:rPr>
        <w:t xml:space="preserve">《*******合同》补充协议（合同附件）</w:t>
      </w:r>
      <w:r/>
    </w:p>
    <w:p>
      <w:pPr>
        <w:pStyle w:val="711"/>
        <w:jc w:val="left"/>
        <w:spacing w:line="264" w:lineRule="auto"/>
        <w:rPr>
          <w:rFonts w:hint="eastAsia" w:hAnsi="宋体" w:eastAsia="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如遇招标文件及合同未约定事项，双方可友好协商签订补充协议。</w:t>
      </w:r>
      <w:r/>
    </w:p>
    <w:p>
      <w:pPr>
        <w:pStyle w:val="920"/>
        <w:jc w:val="center"/>
        <w:spacing w:before="120" w:after="120" w:line="0" w:lineRule="atLeast"/>
        <w:rPr>
          <w:rFonts w:hint="eastAsia" w:hAnsi="宋体"/>
          <w:color w:val="000000" w:themeColor="text1"/>
          <w:sz w:val="24"/>
          <w:szCs w:val="24"/>
          <w:highlight w:val="none"/>
          <w14:textFill>
            <w14:solidFill>
              <w14:schemeClr w14:val="tx1"/>
            </w14:solidFill>
          </w14:textFill>
        </w:rPr>
        <w:outlineLvl w:val="0"/>
      </w:pPr>
      <w:r>
        <w:rPr>
          <w:rFonts w:ascii="黑体" w:eastAsia="黑体"/>
          <w:bCs/>
          <w:color w:val="000000" w:themeColor="text1"/>
          <w:sz w:val="44"/>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第</w:t>
      </w:r>
      <w:bookmarkEnd w:id="186"/>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四章  采购需求</w:t>
      </w:r>
      <w:bookmarkEnd w:id="187"/>
      <w:r/>
      <w:bookmarkEnd w:id="188"/>
      <w:r/>
      <w:bookmarkEnd w:id="189"/>
      <w:r/>
      <w:r/>
    </w:p>
    <w:p>
      <w:pPr>
        <w:ind w:firstLine="480"/>
        <w:spacing w:line="240" w:lineRule="auto"/>
        <w:rPr>
          <w:rFonts w:hint="eastAsia" w:ascii="宋体" w:hAnsi="宋体"/>
          <w:color w:val="000000" w:themeColor="text1"/>
          <w:sz w:val="24"/>
          <w:szCs w:val="24"/>
          <w:highlight w:val="none"/>
          <w14:textFill>
            <w14:solidFill>
              <w14:schemeClr w14:val="tx1"/>
            </w14:solidFill>
          </w14:textFill>
        </w:rPr>
        <w:outlineLvl w:val="9"/>
      </w:pPr>
      <w:r/>
      <w:bookmarkStart w:id="192" w:name="_Toc26554093"/>
      <w:r/>
      <w:bookmarkStart w:id="193" w:name="_Toc120614281"/>
      <w:r/>
      <w:bookmarkStart w:id="194" w:name="_Toc49090575"/>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一、</w:t>
      </w:r>
      <w:r>
        <w:rPr>
          <w:rFonts w:hint="eastAsia" w:ascii="黑体" w:hAnsi="黑体" w:eastAsia="黑体" w:cs="黑体"/>
          <w:color w:val="000000" w:themeColor="text1"/>
          <w:sz w:val="24"/>
          <w:szCs w:val="24"/>
          <w:highlight w:val="none"/>
          <w14:textFill>
            <w14:solidFill>
              <w14:schemeClr w14:val="tx1"/>
            </w14:solidFill>
          </w14:textFill>
        </w:rPr>
        <w:t xml:space="preserve">项目属性</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服务类项目。</w:t>
      </w:r>
      <w:r/>
    </w:p>
    <w:p>
      <w:pPr>
        <w:ind w:firstLine="480"/>
        <w:spacing w:line="240" w:lineRule="auto"/>
        <w:rPr>
          <w:rFonts w:hint="eastAsia" w:ascii="黑体" w:hAnsi="黑体" w:eastAsia="黑体" w:cs="黑体"/>
          <w:color w:val="000000" w:themeColor="text1"/>
          <w:sz w:val="24"/>
          <w:szCs w:val="24"/>
          <w:highlight w:val="none"/>
          <w14:textFill>
            <w14:solidFill>
              <w14:schemeClr w14:val="tx1"/>
            </w14:solidFill>
          </w14:textFill>
        </w:rPr>
        <w:outlineLvl w:val="9"/>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二、</w:t>
      </w:r>
      <w:r>
        <w:rPr>
          <w:rFonts w:hint="eastAsia" w:ascii="黑体" w:hAnsi="黑体" w:eastAsia="黑体" w:cs="黑体"/>
          <w:color w:val="000000" w:themeColor="text1"/>
          <w:sz w:val="24"/>
          <w:szCs w:val="24"/>
          <w:highlight w:val="none"/>
          <w14:textFill>
            <w14:solidFill>
              <w14:schemeClr w14:val="tx1"/>
            </w14:solidFill>
          </w14:textFill>
        </w:rPr>
        <w:t xml:space="preserve">项目概况</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（一）项目背景</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1.坐落位置</w:t>
      </w:r>
      <w:r/>
    </w:p>
    <w:p>
      <w:pPr>
        <w:ind w:firstLine="480"/>
        <w:rPr>
          <w:rFonts w:ascii="宋体" w:hAnsi="宋体" w:cs="宋体"/>
          <w:color w:val="000000" w:themeColor="text1"/>
          <w:spacing w:val="4"/>
          <w:sz w:val="24"/>
          <w:szCs w:val="24"/>
          <w:highlight w:val="none"/>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南京师范大学附属中学察哈尔路校区：南京市鼓楼区察哈尔路</w:t>
      </w:r>
      <w:r>
        <w:rPr>
          <w:rFonts w:ascii="宋体" w:hAnsi="宋体" w:cs="宋体"/>
          <w:color w:val="000000" w:themeColor="text1"/>
          <w:spacing w:val="-50"/>
          <w:sz w:val="24"/>
          <w:szCs w:val="24"/>
          <w:highlight w:val="none"/>
          <w14:textFill>
            <w14:solidFill>
              <w14:schemeClr w14:val="tx1"/>
            </w14:solidFill>
          </w14:textFill>
        </w:rPr>
        <w:t xml:space="preserve"> </w:t>
      </w:r>
      <w:r>
        <w:rPr>
          <w:rFonts w:ascii="宋体" w:hAnsi="宋体" w:cs="宋体"/>
          <w:color w:val="000000" w:themeColor="text1"/>
          <w:spacing w:val="4"/>
          <w:sz w:val="24"/>
          <w:szCs w:val="24"/>
          <w:highlight w:val="none"/>
          <w14:textFill>
            <w14:solidFill>
              <w14:schemeClr w14:val="tx1"/>
            </w14:solidFill>
          </w14:textFill>
        </w:rPr>
        <w:t xml:space="preserve">37</w:t>
      </w:r>
      <w:r>
        <w:rPr>
          <w:rFonts w:ascii="宋体" w:hAnsi="宋体" w:cs="宋体"/>
          <w:color w:val="000000" w:themeColor="text1"/>
          <w:spacing w:val="-45"/>
          <w:sz w:val="24"/>
          <w:szCs w:val="24"/>
          <w:highlight w:val="none"/>
          <w14:textFill>
            <w14:solidFill>
              <w14:schemeClr w14:val="tx1"/>
            </w14:solidFill>
          </w14:textFill>
        </w:rPr>
        <w:t xml:space="preserve"> </w:t>
      </w:r>
      <w:r>
        <w:rPr>
          <w:rFonts w:ascii="宋体" w:hAnsi="宋体" w:cs="宋体"/>
          <w:color w:val="000000" w:themeColor="text1"/>
          <w:spacing w:val="4"/>
          <w:sz w:val="24"/>
          <w:szCs w:val="24"/>
          <w:highlight w:val="none"/>
          <w14:textFill>
            <w14:solidFill>
              <w14:schemeClr w14:val="tx1"/>
            </w14:solidFill>
          </w14:textFill>
        </w:rPr>
        <w:t xml:space="preserve">号；</w:t>
      </w:r>
      <w:r/>
    </w:p>
    <w:p>
      <w:pPr>
        <w:ind w:firstLine="480"/>
        <w:rPr>
          <w:rFonts w:ascii="宋体" w:hAnsi="宋体" w:cs="宋体"/>
          <w:color w:val="000000" w:themeColor="text1"/>
          <w:spacing w:val="3"/>
          <w:sz w:val="24"/>
          <w:szCs w:val="24"/>
          <w:highlight w:val="none"/>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南京师范大学附属中学奥南校区：南京市建邺区保东</w:t>
      </w:r>
      <w:r>
        <w:rPr>
          <w:rFonts w:ascii="宋体" w:hAnsi="宋体" w:cs="宋体"/>
          <w:color w:val="000000" w:themeColor="text1"/>
          <w:spacing w:val="3"/>
          <w:sz w:val="24"/>
          <w:szCs w:val="24"/>
          <w:highlight w:val="none"/>
          <w14:textFill>
            <w14:solidFill>
              <w14:schemeClr w14:val="tx1"/>
            </w14:solidFill>
          </w14:textFill>
        </w:rPr>
        <w:t xml:space="preserve">路</w:t>
      </w:r>
      <w:r>
        <w:rPr>
          <w:rFonts w:ascii="宋体" w:hAnsi="宋体" w:cs="宋体"/>
          <w:color w:val="000000" w:themeColor="text1"/>
          <w:spacing w:val="-34"/>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36</w:t>
      </w:r>
      <w:r>
        <w:rPr>
          <w:rFonts w:ascii="宋体" w:hAnsi="宋体" w:cs="宋体"/>
          <w:color w:val="000000" w:themeColor="text1"/>
          <w:spacing w:val="-29"/>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号；</w:t>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南京师范大学附属中学晓庄校</w:t>
      </w:r>
      <w:r>
        <w:rPr>
          <w:rFonts w:ascii="宋体" w:hAnsi="宋体" w:cs="宋体"/>
          <w:color w:val="000000" w:themeColor="text1"/>
          <w:spacing w:val="-2"/>
          <w:sz w:val="24"/>
          <w:szCs w:val="24"/>
          <w:highlight w:val="none"/>
          <w14:textFill>
            <w14:solidFill>
              <w14:schemeClr w14:val="tx1"/>
            </w14:solidFill>
          </w14:textFill>
        </w:rPr>
        <w:t xml:space="preserve">区：南京市栖霞区和燕路</w:t>
      </w:r>
      <w:r>
        <w:rPr>
          <w:rFonts w:ascii="宋体" w:hAnsi="宋体" w:cs="宋体"/>
          <w:color w:val="000000" w:themeColor="text1"/>
          <w:spacing w:val="-28"/>
          <w:sz w:val="24"/>
          <w:szCs w:val="24"/>
          <w:highlight w:val="none"/>
          <w14:textFill>
            <w14:solidFill>
              <w14:schemeClr w14:val="tx1"/>
            </w14:solidFill>
          </w14:textFill>
        </w:rPr>
        <w:t xml:space="preserve"> </w:t>
      </w:r>
      <w:r>
        <w:rPr>
          <w:rFonts w:ascii="宋体" w:hAnsi="宋体" w:cs="宋体"/>
          <w:color w:val="000000" w:themeColor="text1"/>
          <w:spacing w:val="-2"/>
          <w:sz w:val="24"/>
          <w:szCs w:val="24"/>
          <w:highlight w:val="none"/>
          <w14:textFill>
            <w14:solidFill>
              <w14:schemeClr w14:val="tx1"/>
            </w14:solidFill>
          </w14:textFill>
        </w:rPr>
        <w:t xml:space="preserve">462</w:t>
      </w:r>
      <w:r>
        <w:rPr>
          <w:rFonts w:ascii="宋体" w:hAnsi="宋体" w:cs="宋体"/>
          <w:color w:val="000000" w:themeColor="text1"/>
          <w:spacing w:val="-44"/>
          <w:sz w:val="24"/>
          <w:szCs w:val="24"/>
          <w:highlight w:val="none"/>
          <w14:textFill>
            <w14:solidFill>
              <w14:schemeClr w14:val="tx1"/>
            </w14:solidFill>
          </w14:textFill>
        </w:rPr>
        <w:t xml:space="preserve"> </w:t>
      </w:r>
      <w:r>
        <w:rPr>
          <w:rFonts w:ascii="宋体" w:hAnsi="宋体" w:cs="宋体"/>
          <w:color w:val="000000" w:themeColor="text1"/>
          <w:spacing w:val="-2"/>
          <w:sz w:val="24"/>
          <w:szCs w:val="24"/>
          <w:highlight w:val="none"/>
          <w14:textFill>
            <w14:solidFill>
              <w14:schemeClr w14:val="tx1"/>
            </w14:solidFill>
          </w14:textFill>
        </w:rPr>
        <w:t xml:space="preserve">号。</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2.使用面积</w:t>
      </w:r>
      <w:r/>
    </w:p>
    <w:p>
      <w:pPr>
        <w:ind w:firstLine="480"/>
        <w:rPr>
          <w:rFonts w:ascii="宋体" w:hAnsi="宋体" w:cs="宋体"/>
          <w:color w:val="000000" w:themeColor="text1"/>
          <w:spacing w:val="4"/>
          <w:sz w:val="24"/>
          <w:szCs w:val="24"/>
          <w:highlight w:val="none"/>
          <w14:textFill>
            <w14:solidFill>
              <w14:schemeClr w14:val="tx1"/>
            </w14:solidFill>
          </w14:textFill>
        </w:rPr>
      </w:pPr>
      <w:r>
        <w:rPr>
          <w:rFonts w:ascii="宋体" w:hAnsi="宋体" w:cs="宋体"/>
          <w:color w:val="000000" w:themeColor="text1"/>
          <w:spacing w:val="5"/>
          <w:sz w:val="24"/>
          <w:szCs w:val="24"/>
          <w:highlight w:val="none"/>
          <w14:textFill>
            <w14:solidFill>
              <w14:schemeClr w14:val="tx1"/>
            </w14:solidFill>
          </w14:textFill>
        </w:rPr>
        <w:t xml:space="preserve">南京师范大学附属中学察哈尔路校区：建筑面积</w:t>
      </w:r>
      <w:r>
        <w:rPr>
          <w:rFonts w:ascii="宋体" w:hAnsi="宋体" w:cs="宋体"/>
          <w:color w:val="000000" w:themeColor="text1"/>
          <w:spacing w:val="-49"/>
          <w:sz w:val="24"/>
          <w:szCs w:val="24"/>
          <w:highlight w:val="none"/>
          <w14:textFill>
            <w14:solidFill>
              <w14:schemeClr w14:val="tx1"/>
            </w14:solidFill>
          </w14:textFill>
        </w:rPr>
        <w:t xml:space="preserve"> </w:t>
      </w:r>
      <w:r>
        <w:rPr>
          <w:rFonts w:ascii="宋体" w:hAnsi="宋体" w:cs="宋体"/>
          <w:color w:val="000000" w:themeColor="text1"/>
          <w:spacing w:val="5"/>
          <w:sz w:val="24"/>
          <w:szCs w:val="24"/>
          <w:highlight w:val="none"/>
          <w14:textFill>
            <w14:solidFill>
              <w14:schemeClr w14:val="tx1"/>
            </w14:solidFill>
          </w14:textFill>
        </w:rPr>
        <w:t xml:space="preserve">7</w:t>
      </w:r>
      <w:r>
        <w:rPr>
          <w:rFonts w:ascii="宋体" w:hAnsi="宋体" w:cs="宋体"/>
          <w:color w:val="000000" w:themeColor="text1"/>
          <w:spacing w:val="4"/>
          <w:sz w:val="24"/>
          <w:szCs w:val="24"/>
          <w:highlight w:val="none"/>
          <w14:textFill>
            <w14:solidFill>
              <w14:schemeClr w14:val="tx1"/>
            </w14:solidFill>
          </w14:textFill>
        </w:rPr>
        <w:t xml:space="preserve">4702.45</w:t>
      </w:r>
      <w:r>
        <w:rPr>
          <w:rFonts w:ascii="宋体" w:hAnsi="宋体" w:cs="宋体"/>
          <w:color w:val="000000" w:themeColor="text1"/>
          <w:spacing w:val="-49"/>
          <w:sz w:val="24"/>
          <w:szCs w:val="24"/>
          <w:highlight w:val="none"/>
          <w14:textFill>
            <w14:solidFill>
              <w14:schemeClr w14:val="tx1"/>
            </w14:solidFill>
          </w14:textFill>
        </w:rPr>
        <w:t xml:space="preserve"> </w:t>
      </w:r>
      <w:r>
        <w:rPr>
          <w:rFonts w:ascii="宋体" w:hAnsi="宋体" w:cs="宋体"/>
          <w:color w:val="000000" w:themeColor="text1"/>
          <w:spacing w:val="4"/>
          <w:sz w:val="24"/>
          <w:szCs w:val="24"/>
          <w:highlight w:val="none"/>
          <w14:textFill>
            <w14:solidFill>
              <w14:schemeClr w14:val="tx1"/>
            </w14:solidFill>
          </w14:textFill>
        </w:rPr>
        <w:t xml:space="preserve">平方米；</w:t>
      </w:r>
      <w:r/>
    </w:p>
    <w:p>
      <w:pPr>
        <w:ind w:firstLine="480"/>
        <w:rPr>
          <w:rFonts w:ascii="宋体" w:hAnsi="宋体" w:cs="宋体"/>
          <w:color w:val="000000" w:themeColor="text1"/>
          <w:spacing w:val="3"/>
          <w:sz w:val="24"/>
          <w:szCs w:val="24"/>
          <w:highlight w:val="none"/>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南京师范</w:t>
      </w:r>
      <w:r>
        <w:rPr>
          <w:rFonts w:ascii="宋体" w:hAnsi="宋体" w:cs="宋体"/>
          <w:color w:val="000000" w:themeColor="text1"/>
          <w:spacing w:val="3"/>
          <w:sz w:val="24"/>
          <w:szCs w:val="24"/>
          <w:highlight w:val="none"/>
          <w14:textFill>
            <w14:solidFill>
              <w14:schemeClr w14:val="tx1"/>
            </w14:solidFill>
          </w14:textFill>
        </w:rPr>
        <w:t xml:space="preserve">大学附属中学奥南校区：建筑面积</w:t>
      </w:r>
      <w:r>
        <w:rPr>
          <w:rFonts w:ascii="宋体" w:hAnsi="宋体" w:cs="宋体"/>
          <w:color w:val="000000" w:themeColor="text1"/>
          <w:spacing w:val="-20"/>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109200</w:t>
      </w:r>
      <w:r>
        <w:rPr>
          <w:rFonts w:ascii="宋体" w:hAnsi="宋体" w:cs="宋体"/>
          <w:color w:val="000000" w:themeColor="text1"/>
          <w:spacing w:val="-36"/>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平方米；</w:t>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南京师范</w:t>
      </w:r>
      <w:r>
        <w:rPr>
          <w:rFonts w:ascii="宋体" w:hAnsi="宋体" w:cs="宋体"/>
          <w:color w:val="000000" w:themeColor="text1"/>
          <w:spacing w:val="2"/>
          <w:sz w:val="24"/>
          <w:szCs w:val="24"/>
          <w:highlight w:val="none"/>
          <w14:textFill>
            <w14:solidFill>
              <w14:schemeClr w14:val="tx1"/>
            </w14:solidFill>
          </w14:textFill>
        </w:rPr>
        <w:t xml:space="preserve">大学附属中学晓庄校区：</w:t>
      </w:r>
      <w:r>
        <w:rPr>
          <w:rFonts w:ascii="宋体" w:hAnsi="宋体" w:cs="宋体"/>
          <w:color w:val="000000" w:themeColor="text1"/>
          <w:spacing w:val="-3"/>
          <w:sz w:val="24"/>
          <w:szCs w:val="24"/>
          <w:highlight w:val="none"/>
          <w14:textFill>
            <w14:solidFill>
              <w14:schemeClr w14:val="tx1"/>
            </w14:solidFill>
          </w14:textFill>
        </w:rPr>
        <w:t xml:space="preserve">112379.3</w:t>
      </w:r>
      <w:r>
        <w:rPr>
          <w:rFonts w:ascii="宋体" w:hAnsi="宋体" w:cs="宋体"/>
          <w:color w:val="000000" w:themeColor="text1"/>
          <w:spacing w:val="-50"/>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平方米。</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3.办公用房</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4.配套设施</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察哈尔路校区：办公楼2栋、教学楼2栋、实验楼1栋、艺术楼1栋、图书馆1栋、宿舍楼3栋、体育馆1座、地下停车库1座。辅助设施包括：监控室1间、配电间4间。学校出入口7个，其中主出入口4个，车辆出入口2个，辅助出入口1个。 </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（2）奥南校区：办公楼2栋、教学楼3栋、实验楼2栋、艺术楼1栋、宿舍楼2栋、体育馆1座、地下停车库1座。辅助设施包括：监控室1间、配电间2间。学校出入口4个，其中主出入口3个，辅助出入口1个。</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（3）晓庄校区：办公楼1栋、教学楼3栋、实验楼3栋、图书馆1栋、宿舍楼2栋、会堂1栋、地下停车库1座。辅助设施包括：监控室1间、配电间3间。学校出入口4个，其中主出入口3个，辅助出入口1个。</w:t>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5.设备及材料</w:t>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采购人提供</w:t>
      </w:r>
      <w:r>
        <w:rPr>
          <w:rFonts w:hint="eastAsia" w:ascii="宋体" w:hAnsi="宋体"/>
          <w:color w:val="000000" w:themeColor="text1"/>
          <w:sz w:val="24"/>
          <w:szCs w:val="24"/>
          <w:highlight w:val="none"/>
          <w14:textFill>
            <w14:solidFill>
              <w14:schemeClr w14:val="tx1"/>
            </w14:solidFill>
          </w14:textFill>
        </w:rPr>
        <w:t xml:space="preserve">卫</w:t>
      </w:r>
      <w:r>
        <w:rPr>
          <w:rFonts w:ascii="宋体" w:hAnsi="宋体"/>
          <w:color w:val="000000" w:themeColor="text1"/>
          <w:sz w:val="24"/>
          <w:szCs w:val="24"/>
          <w:highlight w:val="none"/>
          <w14:textFill>
            <w14:solidFill>
              <w14:schemeClr w14:val="tx1"/>
            </w14:solidFill>
          </w14:textFill>
        </w:rPr>
        <w:t xml:space="preserve">生清洁</w:t>
      </w:r>
      <w:r>
        <w:rPr>
          <w:rFonts w:hint="eastAsia" w:ascii="宋体" w:hAnsi="宋体"/>
          <w:color w:val="000000" w:themeColor="text1"/>
          <w:sz w:val="24"/>
          <w:szCs w:val="24"/>
          <w:highlight w:val="none"/>
          <w14:textFill>
            <w14:solidFill>
              <w14:schemeClr w14:val="tx1"/>
            </w14:solidFill>
          </w14:textFill>
        </w:rPr>
        <w:t xml:space="preserve">工</w:t>
      </w:r>
      <w:r>
        <w:rPr>
          <w:rFonts w:ascii="宋体" w:hAnsi="宋体"/>
          <w:color w:val="000000" w:themeColor="text1"/>
          <w:sz w:val="24"/>
          <w:szCs w:val="24"/>
          <w:highlight w:val="none"/>
          <w14:textFill>
            <w14:solidFill>
              <w14:schemeClr w14:val="tx1"/>
            </w14:solidFill>
          </w14:textFill>
        </w:rPr>
        <w:t xml:space="preserve">具及耗材</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安保器械</w:t>
      </w:r>
      <w:r>
        <w:rPr>
          <w:rFonts w:hint="eastAsia" w:ascii="宋体" w:hAnsi="宋体"/>
          <w:color w:val="000000" w:themeColor="text1"/>
          <w:sz w:val="24"/>
          <w:szCs w:val="24"/>
          <w:highlight w:val="none"/>
          <w14:textFill>
            <w14:solidFill>
              <w14:schemeClr w14:val="tx1"/>
            </w14:solidFill>
          </w14:textFill>
        </w:rPr>
        <w:t xml:space="preserve">、工程</w:t>
      </w:r>
      <w:r>
        <w:rPr>
          <w:rFonts w:ascii="宋体" w:hAnsi="宋体"/>
          <w:color w:val="000000" w:themeColor="text1"/>
          <w:sz w:val="24"/>
          <w:szCs w:val="24"/>
          <w:highlight w:val="none"/>
          <w14:textFill>
            <w14:solidFill>
              <w14:schemeClr w14:val="tx1"/>
            </w14:solidFill>
          </w14:textFill>
        </w:rPr>
        <w:t xml:space="preserve">维修</w:t>
      </w:r>
      <w:r>
        <w:rPr>
          <w:rFonts w:hint="eastAsia" w:ascii="宋体" w:hAnsi="宋体"/>
          <w:color w:val="000000" w:themeColor="text1"/>
          <w:sz w:val="24"/>
          <w:szCs w:val="24"/>
          <w:highlight w:val="none"/>
          <w14:textFill>
            <w14:solidFill>
              <w14:schemeClr w14:val="tx1"/>
            </w14:solidFill>
          </w14:textFill>
        </w:rPr>
        <w:t xml:space="preserve">工</w:t>
      </w:r>
      <w:r>
        <w:rPr>
          <w:rFonts w:ascii="宋体" w:hAnsi="宋体"/>
          <w:color w:val="000000" w:themeColor="text1"/>
          <w:sz w:val="24"/>
          <w:szCs w:val="24"/>
          <w:highlight w:val="none"/>
          <w14:textFill>
            <w14:solidFill>
              <w14:schemeClr w14:val="tx1"/>
            </w14:solidFill>
          </w14:textFill>
        </w:rPr>
        <w:t xml:space="preserve">具及耗材</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（二）服务标准</w:t>
      </w:r>
      <w:r/>
    </w:p>
    <w:p>
      <w:pPr>
        <w:ind w:firstLine="48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遵循国家、行业及地方现行的规范和标准。</w:t>
      </w:r>
      <w:r/>
    </w:p>
    <w:p>
      <w:pPr>
        <w:ind w:firstLine="480"/>
        <w:spacing w:line="240" w:lineRule="auto"/>
        <w:rPr>
          <w:rFonts w:hint="eastAsia" w:ascii="黑体" w:hAnsi="黑体" w:eastAsia="黑体" w:cs="黑体"/>
          <w:color w:val="000000" w:themeColor="text1"/>
          <w:sz w:val="24"/>
          <w:szCs w:val="24"/>
          <w:highlight w:val="none"/>
          <w:lang w:eastAsia="zh-CN"/>
          <w14:textFill>
            <w14:solidFill>
              <w14:schemeClr w14:val="tx1"/>
            </w14:solidFill>
          </w14:textFill>
        </w:rPr>
        <w:outlineLvl w:val="1"/>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三、</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服务</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清单</w:t>
      </w:r>
      <w:r/>
    </w:p>
    <w:tbl>
      <w:tblPr>
        <w:tblStyle w:val="995"/>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Style w:val="698"/>
                <w:rFonts w:ascii="宋体" w:hAnsi="宋体" w:eastAsia="宋体"/>
                <w:color w:val="000000" w:themeColor="text1"/>
                <w:sz w:val="24"/>
                <w:szCs w:val="24"/>
                <w:highlight w:val="none"/>
                <w14:textFill>
                  <w14:solidFill>
                    <w14:schemeClr w14:val="tx1"/>
                  </w14:solidFill>
                </w14:textFill>
              </w:rPr>
            </w:pPr>
            <w:r>
              <w:rPr>
                <w:rStyle w:val="698"/>
                <w:rFonts w:cs="Times New Roman"/>
                <w:color w:val="000000" w:themeColor="text1"/>
                <w:sz w:val="24"/>
                <w:szCs w:val="24"/>
                <w:highlight w:val="none"/>
                <w14:textFill>
                  <w14:solidFill>
                    <w14:schemeClr w14:val="tx1"/>
                  </w14:solidFill>
                </w14:textFill>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val="0"/>
                <w:color w:val="000000" w:themeColor="text1"/>
                <w:sz w:val="24"/>
                <w:szCs w:val="24"/>
                <w:highlight w:val="none"/>
                <w:lang w:val="en-US" w:eastAsia="zh-CN" w:bidi="ar-SA"/>
                <w14:textFill>
                  <w14:solidFill>
                    <w14:schemeClr w14:val="tx1"/>
                  </w14:solidFill>
                </w14:textFill>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r>
            <w:r/>
          </w:p>
        </w:tc>
      </w:tr>
    </w:tbl>
    <w:p>
      <w:pPr>
        <w:ind w:firstLine="480"/>
        <w:keepLines w:val="0"/>
        <w:keepNext w:val="0"/>
        <w:pageBreakBefore w:val="0"/>
        <w:spacing w:line="240" w:lineRule="auto"/>
        <w:widowControl w:val="off"/>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r>
      <w:r/>
    </w:p>
    <w:p>
      <w:pPr>
        <w:ind w:firstLine="480"/>
        <w:keepLines w:val="0"/>
        <w:keepNext w:val="0"/>
        <w:pageBreakBefore w:val="0"/>
        <w:spacing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1"/>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四、</w:t>
      </w:r>
      <w:r>
        <w:rPr>
          <w:rFonts w:hint="eastAsia" w:ascii="黑体" w:hAnsi="黑体" w:eastAsia="黑体" w:cs="黑体"/>
          <w:bCs w:val="0"/>
          <w:color w:val="000000" w:themeColor="text1"/>
          <w:sz w:val="24"/>
          <w:szCs w:val="24"/>
          <w:highlight w:val="none"/>
          <w14:textFill>
            <w14:solidFill>
              <w14:schemeClr w14:val="tx1"/>
            </w14:solidFill>
          </w14:textFill>
        </w:rPr>
        <w:t xml:space="preserve">拟采购标的需要满足的技术、商务要求</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outlineLvl w:val="2"/>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（一）技术要求</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1.服务要求</w:t>
      </w:r>
      <w:r/>
    </w:p>
    <w:tbl>
      <w:tblPr>
        <w:tblStyle w:val="727"/>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一、保安服务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1.总体要求：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（1）校区出入口实行24小时门卫值班制，校区内实行24小时不间断巡逻，监控室实行 24小时监控，安全防范实行人防、机防、技防相结合，监控巡视、值班相配合，确保无漏岗、脱岗、睡岗、失职现象；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（2）设置监控和报警电话，安保人员有明显标志，作业规范，反应机敏，熟悉环境，处理异常情况及时、正确，文明执勤；</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（3）危及物业使用安全处设置明显标志，采取切实的安全防范措施；</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（4）有针对性地提供突发事件的应急处置服务，措施得力，制度健全，人员到位；</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（5）重大火灾、刑事案件或交通事故处理及时率100%；</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（6）道路通畅，路面、路牙及相关设施完整，标识完好；</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（7）停车场管理制度完善，人员配备合理，机动车辆、非机动车辆分区停放有序、安全可靠，无乱停乱放和阻塞现象；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（8）出入口和道路无堵塞现象。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2.具体工作内容及要求：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（1）门岗实行24小时值班，在学校师生集中进出校门时，门岗须</w:t>
            </w:r>
            <w:r>
              <w:rPr>
                <w:rFonts w:ascii="宋体" w:hAnsi="宋体" w:cs="宋体"/>
                <w:color w:val="000000" w:themeColor="text1"/>
                <w:sz w:val="24"/>
                <w:szCs w:val="24"/>
                <w:highlight w:val="none"/>
                <w14:textFill>
                  <w14:solidFill>
                    <w14:schemeClr w14:val="tx1"/>
                  </w14:solidFill>
                </w14:textFill>
              </w:rPr>
              <w:t xml:space="preserve">以标准姿势立岗</w:t>
            </w:r>
            <w:r>
              <w:rPr>
                <w:rFonts w:hint="eastAsia" w:ascii="宋体" w:hAnsi="宋体" w:cs="宋体"/>
                <w:color w:val="000000" w:themeColor="text1"/>
                <w:sz w:val="24"/>
                <w:szCs w:val="24"/>
                <w:highlight w:val="none"/>
                <w14:textFill>
                  <w14:solidFill>
                    <w14:schemeClr w14:val="tx1"/>
                  </w14:solidFill>
                </w14:textFill>
              </w:rPr>
              <w:t xml:space="preserve">；</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（2）门岗设立形象岗，进行全天候立岗，严格控制社会闲杂人员的进入，协助门岗做好来访人员的接待，家长进出的登记，处理各种突发意外情况；</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（3）校区内部及外围实行24小时不间断巡逻，确保校区无闲杂人员，确保校区人身财产、交通、消防安全；</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（4）监控室实行24小时专人值班，操作人员必须持有上岗证（消防设施操作员</w:t>
            </w:r>
            <w:r>
              <w:rPr>
                <w:rFonts w:ascii="宋体" w:hAnsi="宋体" w:cs="宋体"/>
                <w:color w:val="000000" w:themeColor="text1"/>
                <w:sz w:val="24"/>
                <w:szCs w:val="24"/>
                <w:highlight w:val="none"/>
                <w14:textFill>
                  <w14:solidFill>
                    <w14:schemeClr w14:val="tx1"/>
                  </w14:solidFill>
                </w14:textFill>
              </w:rPr>
              <w:t xml:space="preserve">证</w:t>
            </w:r>
            <w:r>
              <w:rPr>
                <w:rFonts w:hint="eastAsia" w:ascii="宋体" w:hAnsi="宋体" w:cs="宋体"/>
                <w:color w:val="000000" w:themeColor="text1"/>
                <w:sz w:val="24"/>
                <w:szCs w:val="24"/>
                <w:highlight w:val="none"/>
                <w14:textFill>
                  <w14:solidFill>
                    <w14:schemeClr w14:val="tx1"/>
                  </w14:solidFill>
                </w14:textFill>
              </w:rPr>
              <w:t xml:space="preserve">）；</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（5）对校内车辆进行管理，包括各种车辆的进出、行驶、停放等；各车库及停车棚24小时有人值班，负责交通秩序及车辆停放；</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（6）负责安保设备设施的检查与管理；校内多为现代化建筑物，对校内消防监控室进行24小时不间断值班巡查；</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（7）负责学校各种大、中、小型活动的安全秩序维护工作；</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（8）体育馆内每个场馆安排专人负责电源设备设施及时开启和关闭，对上课学生进行统一的管理</w:t>
            </w:r>
            <w:r>
              <w:rPr>
                <w:rFonts w:hint="eastAsia" w:ascii="宋体" w:hAnsi="宋体" w:cs="宋体"/>
                <w:b/>
                <w:bCs/>
                <w:color w:val="000000" w:themeColor="text1"/>
                <w:sz w:val="24"/>
                <w:szCs w:val="24"/>
                <w:highlight w:val="none"/>
                <w14:textFill>
                  <w14:solidFill>
                    <w14:schemeClr w14:val="tx1"/>
                  </w14:solidFill>
                </w14:textFill>
              </w:rPr>
              <w:t xml:space="preserve">。</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二、保洁服务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1.总体要求：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（1）清洁设施设置合理、完备，垃圾堆放</w:t>
            </w:r>
            <w:r>
              <w:rPr>
                <w:rFonts w:ascii="宋体" w:hAnsi="宋体" w:cs="宋体"/>
                <w:color w:val="000000" w:themeColor="text1"/>
                <w:sz w:val="24"/>
                <w:szCs w:val="24"/>
                <w:highlight w:val="none"/>
                <w14:textFill>
                  <w14:solidFill>
                    <w14:schemeClr w14:val="tx1"/>
                  </w14:solidFill>
                </w14:textFill>
              </w:rPr>
              <w:t xml:space="preserve">至指定地点</w:t>
            </w:r>
            <w:r>
              <w:rPr>
                <w:rFonts w:hint="eastAsia" w:ascii="宋体" w:hAnsi="宋体" w:cs="宋体"/>
                <w:color w:val="000000" w:themeColor="text1"/>
                <w:sz w:val="24"/>
                <w:szCs w:val="24"/>
                <w:highlight w:val="none"/>
                <w14:textFill>
                  <w14:solidFill>
                    <w14:schemeClr w14:val="tx1"/>
                  </w14:solidFill>
                </w14:textFill>
              </w:rPr>
              <w:t xml:space="preserve">，保洁工作满足学校办公和教学区的特点要求；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筑外墙、屋面、室外场地、道路、地下室等保持清洁无积尘，无纸屑、树叶、烟头等杂物；室外座椅、雕塑、橱窗无灰尘（包含办公楼、教学楼、图书馆、实验室、机房、办公室、会议室、卫生间及公共区域卫生保洁）；</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（3）楼梯、走道、室内公共地面及卫生间的顶面、墙面、地面清洁无灰尘，无蜘蛛网、无积水；室内设施表面、门窗等台面无灰尘；定期卫生消杀；大厅、室内主要通道地面无尘印；</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（4）会议室、教室及其他功能室定期吸尘、清洗、擦拭，随时保洁，确保随时可使用；</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（5）室内外金属护栏、把手定期擦拭保养，确保无锈迹；</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（6）路灯、草坪灯、牌匾、宣传栏牢固、安全、美观、整洁，无乱贴乱画现象；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（7）公共玻璃门、窗、玻璃隔断保持无污迹、灰尘；</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（8）停车场地面、设施表面清洁无积水、积尘，顶面、墙面无灰尘和蜘蛛网。</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2.具体工作内容及要求：</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每天循环保洁，保证地面整洁干净，无垃圾、杂物、浮尘、无污迹积水；指示牌、消火栓保持干净无灰尘、无污迹；楼梯扶手、栏杆、窗台、开关、扶手护栏干净；窗台无灰尘、无污迹；门、窗等玻璃保持洁净、光亮、无灰尘；天花板、公共灯具、灯盖、灯罩、灯座目视无灰尘、无污迹、无蜘蛛网，整洁光亮；卫生间保证无异味、无水迹、尿迹；镜面清洁光亮，墙面、隔断无污迹、无灰尘；垃圾桶内外干净。</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w:t>
            </w:r>
            <w:r>
              <w:rPr>
                <w:rFonts w:ascii="宋体" w:hAnsi="宋体" w:cs="宋体"/>
                <w:b/>
                <w:bCs/>
                <w:color w:val="000000" w:themeColor="text1"/>
                <w:sz w:val="24"/>
                <w:szCs w:val="24"/>
                <w:highlight w:val="none"/>
                <w14:textFill>
                  <w14:solidFill>
                    <w14:schemeClr w14:val="tx1"/>
                  </w14:solidFill>
                </w14:textFill>
              </w:rPr>
              <w:t xml:space="preserve">、宿舍</w:t>
            </w:r>
            <w:r>
              <w:rPr>
                <w:rFonts w:hint="eastAsia" w:ascii="宋体" w:hAnsi="宋体" w:cs="宋体"/>
                <w:b/>
                <w:bCs/>
                <w:color w:val="000000" w:themeColor="text1"/>
                <w:sz w:val="24"/>
                <w:szCs w:val="24"/>
                <w:highlight w:val="none"/>
                <w14:textFill>
                  <w14:solidFill>
                    <w14:schemeClr w14:val="tx1"/>
                  </w14:solidFill>
                </w14:textFill>
              </w:rPr>
              <w:t xml:space="preserve">管理服务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总体要求：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（1）学生宿舍要求提供24小时全天候值班服务；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（2）宿舍管理员做好宿舍公共区域的保洁工作；</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（3）做好学生日常内务检查工作，并上报学校；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（4）做好学生宿舍安全管理工作；</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（5）按照学校规定对学生就寝进行管理；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（6）积极营造宿舍文化氛围；</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（7）关注学生思想动态，及时向</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ascii="宋体" w:hAnsi="宋体" w:cs="宋体"/>
                <w:color w:val="000000" w:themeColor="text1"/>
                <w:sz w:val="24"/>
                <w:szCs w:val="24"/>
                <w:highlight w:val="none"/>
                <w14:textFill>
                  <w14:solidFill>
                    <w14:schemeClr w14:val="tx1"/>
                  </w14:solidFill>
                </w14:textFill>
              </w:rPr>
              <w:t xml:space="preserve">反馈学生情况；</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（8）认真完成学校交代的其他任务。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具体工作内容及要求：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（1）宿舍楼走道、楼梯、淋浴房等公共区域的卫生均由宿舍管理员完成；</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学生宿舍公共区域保洁要求：每天循环保洁，保证地面整洁干净，无垃圾、杂物、浮尘、无污迹积水；指示牌、消火栓保持干净无灰尘、无污迹；楼梯扶手、栏杆、窗台、开关、护栏干净；窗台无灰尘、无污迹；门、窗等玻璃保持洁净、光亮、无灰尘；天花板、公共灯具、灯盖、灯罩、灯座目视无灰尘、无污迹、无蜘蛛网，整洁光亮；洗手间无异味、无水迹、尿迹；镜面清洁光亮，墙面、隔断无污迹、无灰尘；垃圾桶内外干净；</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（3）认真做好每日宿舍内安全巡视工作和学生的常规管理；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（4）积极营造宿舍文化氛围，努力为学生创建一个和谐、文明、温馨的家园；</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（5）处理宿舍日常发生的各种问题；</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（6）及时处理学生及学生家长的投诉；</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（7）认真接待学校上级部门及校方安排人员的参观考察；</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（8）认真完成学校交代的其他工作。</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w:t>
            </w:r>
            <w:r>
              <w:rPr>
                <w:rFonts w:ascii="宋体" w:hAnsi="宋体" w:cs="宋体"/>
                <w:b/>
                <w:bCs/>
                <w:color w:val="000000" w:themeColor="text1"/>
                <w:sz w:val="24"/>
                <w:szCs w:val="24"/>
                <w:highlight w:val="none"/>
                <w14:textFill>
                  <w14:solidFill>
                    <w14:schemeClr w14:val="tx1"/>
                  </w14:solidFill>
                </w14:textFill>
              </w:rPr>
              <w:t xml:space="preserve">、工程</w:t>
            </w:r>
            <w:r>
              <w:rPr>
                <w:rFonts w:hint="eastAsia" w:ascii="宋体" w:hAnsi="宋体" w:cs="宋体"/>
                <w:b/>
                <w:bCs/>
                <w:color w:val="000000" w:themeColor="text1"/>
                <w:sz w:val="24"/>
                <w:szCs w:val="24"/>
                <w:highlight w:val="none"/>
                <w14:textFill>
                  <w14:solidFill>
                    <w14:schemeClr w14:val="tx1"/>
                  </w14:solidFill>
                </w14:textFill>
              </w:rPr>
              <w:t xml:space="preserve">维修服务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总体要求：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（1）配电房操作人员须具备高压电工证，按章操作，保证学校正常用电需求；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（2）严格执行配电房管理制度，杜绝违章操作和不安全行为；</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（3）工程维修人员每天巡视检查相关设施；</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负责</w:t>
            </w:r>
            <w:r>
              <w:rPr>
                <w:rFonts w:ascii="宋体" w:hAnsi="宋体" w:cs="宋体"/>
                <w:color w:val="000000" w:themeColor="text1"/>
                <w:sz w:val="24"/>
                <w:szCs w:val="24"/>
                <w:highlight w:val="none"/>
                <w14:textFill>
                  <w14:solidFill>
                    <w14:schemeClr w14:val="tx1"/>
                  </w14:solidFill>
                </w14:textFill>
              </w:rPr>
              <w:t xml:space="preserve">日常维修工作；</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（5）适应学校日常工作中的维修要求，在降低成本的基础上完成相关任务。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具体工作内容及要求：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（1）配电房值班：</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a.配电房专人24小时值守，严格交接手续，做好值班记录；</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 每小时进行一次抄表，对抄表数据与同期或上期进行比对，如有异常现象及时向学校报告；</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c.定期检查设施、设备运行状况，发现隐患及时报告处理；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d.遇紧急事故，应快速准确地断电、防止事故扩大；</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e.配电房内防水、防鼠、防小动物，严禁吸烟，严禁存放易燃易爆危险物品，严禁无关人员擅自进入；</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f.每天做好值班室清洁卫生工作。</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（2）日常水电维修：</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a.建立设备设施台账，对设备设施进行科学规范地管理；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b.对设施设备的日常零星维修；</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c.做好设施设备资料的收集﹑整理﹑完善﹑建档管理；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d.减少水﹑电及维修材料的消耗，降低运行管理成本；</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e.严格执行报修程序，出现设备设施运行故障，立即到场并限时维修恢复；</w:t>
            </w:r>
            <w:r/>
          </w:p>
          <w:p>
            <w:pPr>
              <w:jc w:val="left"/>
              <w:spacing w:after="0" w:line="240" w:lineRule="auto"/>
              <w:widowControl w:val="off"/>
              <w:rPr>
                <w:rStyle w:val="698"/>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f.督促专业维保单位按时、保质保量地开展维保任务。</w:t>
            </w:r>
            <w:r/>
          </w:p>
        </w:tc>
      </w:tr>
    </w:tbl>
    <w:p>
      <w:pPr>
        <w:spacing w:line="240" w:lineRule="auto"/>
        <w:rPr>
          <w:rFonts w:hint="eastAsia" w:eastAsia="宋体" w:cs="Times New Roman"/>
          <w:color w:val="000000" w:themeColor="text1"/>
          <w:sz w:val="24"/>
          <w:szCs w:val="24"/>
          <w:highlight w:val="none"/>
          <w14:textFill>
            <w14:solidFill>
              <w14:schemeClr w14:val="tx1"/>
            </w14:solidFill>
          </w14:textFill>
        </w:rPr>
      </w:pPr>
      <w:r>
        <w:rPr>
          <w:rFonts w:hint="eastAsia" w:eastAsia="宋体" w:cs="Times New Roman"/>
          <w:color w:val="000000" w:themeColor="text1"/>
          <w:sz w:val="24"/>
          <w:szCs w:val="24"/>
          <w:highlight w:val="none"/>
          <w14:textFill>
            <w14:solidFill>
              <w14:schemeClr w14:val="tx1"/>
            </w14:solidFill>
          </w14:textFill>
        </w:rPr>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2.人员配备要求</w:t>
      </w:r>
      <w:r/>
    </w:p>
    <w:tbl>
      <w:tblPr>
        <w:tblStyle w:val="727"/>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2"/>
      </w:tblGrid>
      <w:tr>
        <w:trPr>
          <w:trHeight w:val="8258"/>
        </w:trPr>
        <w:tc>
          <w:tcPr>
            <w:tcW w:w="9763" w:type="dxa"/>
            <w:vAlign w:val="top"/>
            <w:textDirection w:val="lrTb"/>
            <w:noWrap w:val="false"/>
          </w:tcPr>
          <w:p>
            <w:pPr>
              <w:ind w:firstLine="482"/>
              <w:jc w:val="left"/>
              <w:spacing w:after="0"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根据岗位设置要求，工作人员不得少于</w:t>
            </w: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90人。所有人员必须遵守国家的法律、法规及采购人的各项规章制度；具有良好素养和上岗资质，无不良记录及嗜好，爱岗敬业、工作勤快，礼貌待人、和蔼处事，相貌端正、着装统一，身材适中、身体健康。物业管理岗位设置及人员配备详见下表：</w:t>
            </w:r>
            <w:r/>
          </w:p>
          <w:p>
            <w:pPr>
              <w:jc w:val="both"/>
              <w:keepLines w:val="0"/>
              <w:keepNext w:val="0"/>
              <w:pageBreakBefore w:val="0"/>
              <w:spacing w:after="0" w:line="240" w:lineRule="auto"/>
              <w:widowControl w:val="off"/>
              <w:rPr>
                <w:rStyle w:val="698"/>
                <w:rFonts w:hint="eastAsia" w:ascii="宋体" w:hAnsi="宋体" w:eastAsia="宋体" w:cs="宋体"/>
                <w:b/>
                <w:bCs/>
                <w:color w:val="000000" w:themeColor="text1"/>
                <w:spacing w:val="-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bl>
            <w:tblPr>
              <w:tblStyle w:val="699"/>
              <w:tblW w:w="9656" w:type="dxa"/>
              <w:tblInd w:w="93" w:type="dxa"/>
              <w:tblLayout w:type="autofit"/>
              <w:tblCellMar>
                <w:left w:w="108" w:type="dxa"/>
                <w:top w:w="0" w:type="dxa"/>
                <w:right w:w="108" w:type="dxa"/>
                <w:bottom w:w="0" w:type="dxa"/>
              </w:tblCellMar>
              <w:tblLook w:val="04A0" w:firstRow="1" w:lastRow="0" w:firstColumn="1" w:lastColumn="0" w:noHBand="0" w:noVBand="1"/>
            </w:tblPr>
            <w:tblGrid>
              <w:gridCol w:w="738"/>
              <w:gridCol w:w="1907"/>
              <w:gridCol w:w="892"/>
              <w:gridCol w:w="6011"/>
            </w:tblGrid>
            <w:tr>
              <w:trPr>
                <w:trHeight w:val="660"/>
              </w:trPr>
              <w:tc>
                <w:tcPr>
                  <w:gridSpan w:val="4"/>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察哈尔路校区（127人）</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配置岗位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相关要求</w:t>
                  </w:r>
                  <w:r/>
                </w:p>
              </w:tc>
            </w:tr>
            <w:tr>
              <w:trPr>
                <w:trHeight w:val="92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大专及以上学历，具有较强的组织、管理、协调、沟通能力，热爱本职工作，训练有素、精于专业，有吃苦耐劳精神，年龄50周岁(不含)以下。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文员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大专及以上学历，形象良好，年龄</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w:t>
                  </w:r>
                  <w:r>
                    <w:rPr>
                      <w:rFonts w:hint="eastAsia" w:ascii="宋体" w:hAnsi="宋体" w:cs="宋体"/>
                      <w:color w:val="000000" w:themeColor="text1"/>
                      <w:sz w:val="22"/>
                      <w:szCs w:val="22"/>
                      <w:highlight w:val="none"/>
                      <w:lang w:bidi="ar"/>
                      <w14:textFill>
                        <w14:solidFill>
                          <w14:schemeClr w14:val="tx1"/>
                        </w14:solidFill>
                      </w14:textFill>
                    </w:rPr>
                    <w:t xml:space="preserve">周岁（含）以下。</w:t>
                  </w:r>
                  <w:r/>
                </w:p>
              </w:tc>
            </w:tr>
            <w:tr>
              <w:trPr>
                <w:trHeight w:val="62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高中及以上学历，身体健康，无不良记录，1.75米及以上，持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，年龄45周岁（含）以下，形象良好。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安保班长</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形象岗安保员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礼仪接待</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高中及以上学历，身体健康，无不良行为记录，无不良记录，年龄50周岁(不含)以下。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校区门岗安保员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巡逻岗安保员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监控员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w:t>
                  </w:r>
                  <w:r>
                    <w:rPr>
                      <w:rFonts w:hint="eastAsia" w:ascii="宋体" w:hAnsi="宋体" w:eastAsia="宋体" w:cs="宋体"/>
                      <w:color w:val="000000" w:themeColor="text1"/>
                      <w:sz w:val="22"/>
                      <w:szCs w:val="22"/>
                      <w:highlight w:val="none"/>
                      <w:lang w:bidi="ar"/>
                      <w14:textFill>
                        <w14:solidFill>
                          <w14:schemeClr w14:val="tx1"/>
                        </w14:solidFill>
                      </w14:textFill>
                    </w:rPr>
                    <w:t xml:space="preserve">持消防设施操作员证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机动车库管理员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非机动车库</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高中及以上学历，身体健康，无不良记录，男性年龄55周岁（含）以下，女性年龄50周岁（不含）以下。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初中及以上学历，身体健康，无不良记录，年龄50周岁(不含)以下。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勤杂工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工程主管（兼体育场馆主管）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工程维修员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值班电工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高中及以上学历，身体健康，持高压电工上岗证书。无不良记录，年龄50周岁（不含）以下。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艺术中心</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电教管理员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大专及以上学历，身体健康，无不良记录，年龄50周岁(不含)以下</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有相关经验者优先</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小计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127</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奥南校区（81人）</w:t>
                  </w:r>
                  <w:r/>
                </w:p>
              </w:tc>
            </w:tr>
            <w:tr>
              <w:trPr>
                <w:trHeight w:val="96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大专及以上学历，具有较强的组织、管理、协调、沟通能力，热爱本职工作，训练有素、精于专业，有吃苦耐劳精神，年龄50周岁(不含)以下。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文员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大专及以上学历，形象良好，年龄</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w:t>
                  </w:r>
                  <w:r>
                    <w:rPr>
                      <w:rFonts w:hint="eastAsia" w:ascii="宋体" w:hAnsi="宋体" w:cs="宋体"/>
                      <w:color w:val="000000" w:themeColor="text1"/>
                      <w:sz w:val="22"/>
                      <w:szCs w:val="22"/>
                      <w:highlight w:val="none"/>
                      <w:lang w:bidi="ar"/>
                      <w14:textFill>
                        <w14:solidFill>
                          <w14:schemeClr w14:val="tx1"/>
                        </w14:solidFill>
                      </w14:textFill>
                    </w:rPr>
                    <w:t xml:space="preserve">周岁（含）以下。</w:t>
                  </w:r>
                  <w:r/>
                </w:p>
              </w:tc>
            </w:tr>
            <w:tr>
              <w:trPr>
                <w:trHeight w:val="64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高中及以上学历，身体健康，无不良记录，1.75米及以上，持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，年龄45周岁（含）以下，形象良好。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安保班长</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形象岗安保员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礼仪接待</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校区门岗安保员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巡逻岗安保员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监控员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w:t>
                  </w:r>
                  <w:r>
                    <w:rPr>
                      <w:rFonts w:hint="eastAsia" w:ascii="宋体" w:hAnsi="宋体" w:eastAsia="宋体" w:cs="宋体"/>
                      <w:color w:val="000000" w:themeColor="text1"/>
                      <w:sz w:val="22"/>
                      <w:szCs w:val="22"/>
                      <w:highlight w:val="none"/>
                      <w:lang w:bidi="ar"/>
                      <w14:textFill>
                        <w14:solidFill>
                          <w14:schemeClr w14:val="tx1"/>
                        </w14:solidFill>
                      </w14:textFill>
                    </w:rPr>
                    <w:t xml:space="preserve">持消防设施操作员证，无不良记录，年龄50周岁(不含)</w:t>
                  </w:r>
                  <w:r>
                    <w:rPr>
                      <w:rFonts w:hint="eastAsia" w:ascii="宋体" w:hAnsi="宋体" w:cs="宋体"/>
                      <w:color w:val="000000" w:themeColor="text1"/>
                      <w:sz w:val="22"/>
                      <w:szCs w:val="22"/>
                      <w:highlight w:val="none"/>
                      <w:lang w:bidi="ar"/>
                      <w14:textFill>
                        <w14:solidFill>
                          <w14:schemeClr w14:val="tx1"/>
                        </w14:solidFill>
                      </w14:textFill>
                    </w:rPr>
                    <w:t xml:space="preserve">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车库管理员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rPr>
                      <w:rFonts w:ascii="宋体" w:hAnsi="宋体" w:cs="宋体"/>
                      <w:color w:val="000000" w:themeColor="text1"/>
                      <w:sz w:val="20"/>
                      <w:szCs w:val="20"/>
                      <w:highlight w:val="none"/>
                      <w:lang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工程主管（兼体育场馆主管）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工程维修员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值班电工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持</w:t>
                  </w:r>
                  <w:r>
                    <w:rPr>
                      <w:rFonts w:hint="eastAsia" w:ascii="宋体" w:hAnsi="宋体" w:cs="宋体"/>
                      <w:color w:val="000000" w:themeColor="text1"/>
                      <w:sz w:val="22"/>
                      <w:szCs w:val="22"/>
                      <w:highlight w:val="none"/>
                      <w:lang w:bidi="ar"/>
                      <w14:textFill>
                        <w14:solidFill>
                          <w14:schemeClr w14:val="tx1"/>
                        </w14:solidFill>
                      </w14:textFill>
                    </w:rPr>
                    <w:t xml:space="preserve">高压电工上岗证书。无不良记录，年龄50周岁（不含）以下。</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小计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656"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晓庄校区（82人）</w:t>
                  </w:r>
                  <w:r/>
                </w:p>
              </w:tc>
            </w:tr>
            <w:tr>
              <w:trPr>
                <w:trHeight w:val="86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大专及以上学历，具有较强的组织、管理、协调、沟通能力，热爱本职工作，训练有素、精于专业，有吃苦耐劳精神，年龄50周岁(不含)以下。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文员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大专及以上学历，形象良好，年龄</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w:t>
                  </w:r>
                  <w:r>
                    <w:rPr>
                      <w:rFonts w:hint="eastAsia" w:ascii="宋体" w:hAnsi="宋体" w:cs="宋体"/>
                      <w:color w:val="000000" w:themeColor="text1"/>
                      <w:sz w:val="22"/>
                      <w:szCs w:val="22"/>
                      <w:highlight w:val="none"/>
                      <w:lang w:bidi="ar"/>
                      <w14:textFill>
                        <w14:solidFill>
                          <w14:schemeClr w14:val="tx1"/>
                        </w14:solidFill>
                      </w14:textFill>
                    </w:rPr>
                    <w:t xml:space="preserve">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高中及以上学历，身体健康，无不良记录，1.75米及以上，持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，年龄45周岁（含）以下，形象良好。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安保班长</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形象岗安保员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礼仪接待</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w:t>
                  </w:r>
                  <w:r>
                    <w:rPr>
                      <w:rFonts w:ascii="宋体" w:hAnsi="宋体" w:cs="宋体"/>
                      <w:color w:val="000000" w:themeColor="text1"/>
                      <w:sz w:val="22"/>
                      <w:szCs w:val="22"/>
                      <w:highlight w:val="none"/>
                      <w:lang w:bidi="ar"/>
                      <w14:textFill>
                        <w14:solidFill>
                          <w14:schemeClr w14:val="tx1"/>
                        </w14:solidFill>
                      </w14:textFill>
                    </w:rPr>
                    <w:t xml:space="preserve">区</w:t>
                  </w:r>
                  <w:r>
                    <w:rPr>
                      <w:rFonts w:hint="eastAsia" w:ascii="宋体" w:hAnsi="宋体" w:cs="宋体"/>
                      <w:color w:val="000000" w:themeColor="text1"/>
                      <w:sz w:val="22"/>
                      <w:szCs w:val="22"/>
                      <w:highlight w:val="none"/>
                      <w:lang w:bidi="ar"/>
                      <w14:textFill>
                        <w14:solidFill>
                          <w14:schemeClr w14:val="tx1"/>
                        </w14:solidFill>
                      </w14:textFill>
                    </w:rPr>
                    <w:t xml:space="preserve">门岗安保员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w:t>
                  </w:r>
                  <w:r>
                    <w:rPr>
                      <w:rFonts w:ascii="宋体" w:hAnsi="宋体" w:cs="宋体"/>
                      <w:color w:val="000000" w:themeColor="text1"/>
                      <w:sz w:val="22"/>
                      <w:szCs w:val="22"/>
                      <w:highlight w:val="none"/>
                      <w:lang w:bidi="ar"/>
                      <w14:textFill>
                        <w14:solidFill>
                          <w14:schemeClr w14:val="tx1"/>
                        </w14:solidFill>
                      </w14:textFill>
                    </w:rPr>
                    <w:t xml:space="preserve">区</w:t>
                  </w:r>
                  <w:r/>
                </w:p>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巡逻岗安保员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监控员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eastAsia="宋体" w:cs="宋体"/>
                      <w:color w:val="000000" w:themeColor="text1"/>
                      <w:sz w:val="22"/>
                      <w:szCs w:val="22"/>
                      <w:highlight w:val="none"/>
                      <w:lang w:bidi="ar"/>
                      <w14:textFill>
                        <w14:solidFill>
                          <w14:schemeClr w14:val="tx1"/>
                        </w14:solidFill>
                      </w14:textFill>
                    </w:rPr>
                    <w:t xml:space="preserve">消防设施操作员证，无不良记录，年龄50周岁(不含)以下</w:t>
                  </w:r>
                  <w:r>
                    <w:rPr>
                      <w:rFonts w:hint="eastAsia" w:ascii="宋体" w:hAnsi="宋体" w:cs="宋体"/>
                      <w:color w:val="000000" w:themeColor="text1"/>
                      <w:sz w:val="22"/>
                      <w:szCs w:val="22"/>
                      <w:highlight w:val="none"/>
                      <w:lang w:bidi="ar"/>
                      <w14:textFill>
                        <w14:solidFill>
                          <w14:schemeClr w14:val="tx1"/>
                        </w14:solidFill>
                      </w14:textFill>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机</w:t>
                  </w:r>
                  <w:r>
                    <w:rPr>
                      <w:rFonts w:ascii="宋体" w:hAnsi="宋体" w:cs="宋体"/>
                      <w:color w:val="000000" w:themeColor="text1"/>
                      <w:sz w:val="22"/>
                      <w:szCs w:val="22"/>
                      <w:highlight w:val="none"/>
                      <w:lang w:bidi="ar"/>
                      <w14:textFill>
                        <w14:solidFill>
                          <w14:schemeClr w14:val="tx1"/>
                        </w14:solidFill>
                      </w14:textFill>
                    </w:rPr>
                    <w:t xml:space="preserve">动车</w:t>
                  </w:r>
                  <w:r>
                    <w:rPr>
                      <w:rFonts w:hint="eastAsia" w:ascii="宋体" w:hAnsi="宋体" w:cs="宋体"/>
                      <w:color w:val="000000" w:themeColor="text1"/>
                      <w:sz w:val="22"/>
                      <w:szCs w:val="22"/>
                      <w:highlight w:val="none"/>
                      <w:lang w:bidi="ar"/>
                      <w14:textFill>
                        <w14:solidFill>
                          <w14:schemeClr w14:val="tx1"/>
                        </w14:solidFill>
                      </w14:textFill>
                    </w:rPr>
                    <w:t xml:space="preserve">库管理员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21</w:t>
                  </w:r>
                  <w:r>
                    <w:rPr>
                      <w:rFonts w:hint="eastAsia" w:ascii="宋体" w:hAnsi="宋体" w:cs="宋体"/>
                      <w:color w:val="000000" w:themeColor="text1"/>
                      <w:sz w:val="20"/>
                      <w:szCs w:val="20"/>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工程主管（兼体育场馆主管）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工程维修员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值班电工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高中及以上学历，身体健康，值班电工具有高压电工上岗证书。无不良记录，年龄50周岁（不含）以下。</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小计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82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290</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jc w:val="left"/>
              <w:spacing w:after="0"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jc w:val="left"/>
              <w:spacing w:after="0"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.以上所有人员证书、证明材料在签订合同时提供复印件并加盖公章。</w:t>
            </w:r>
            <w:r/>
          </w:p>
          <w:p>
            <w:pPr>
              <w:spacing w:after="0"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.以上所有人员入职须经采购人确认认可，签订合同时须向采购人提交所有人员清单、身份证复印件、劳动合同复印件。</w:t>
            </w:r>
            <w:r/>
          </w:p>
          <w:p>
            <w:pPr>
              <w:jc w:val="both"/>
              <w:keepLines w:val="0"/>
              <w:keepNext w:val="0"/>
              <w:pageBreakBefore w:val="0"/>
              <w:spacing w:after="0"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供应商须在合同签订之日起15天内完成物</w:t>
            </w:r>
            <w:r>
              <w:rPr>
                <w:rFonts w:ascii="宋体" w:hAnsi="宋体"/>
                <w:bCs/>
                <w:color w:val="000000" w:themeColor="text1"/>
                <w:sz w:val="24"/>
                <w:szCs w:val="24"/>
                <w:highlight w:val="none"/>
                <w14:textFill>
                  <w14:solidFill>
                    <w14:schemeClr w14:val="tx1"/>
                  </w14:solidFill>
                </w14:textFill>
              </w:rPr>
              <w:t xml:space="preserve">业服务</w:t>
            </w:r>
            <w:r>
              <w:rPr>
                <w:rFonts w:hint="eastAsia" w:ascii="宋体" w:hAnsi="宋体"/>
                <w:bCs/>
                <w:color w:val="000000" w:themeColor="text1"/>
                <w:sz w:val="24"/>
                <w:szCs w:val="24"/>
                <w:highlight w:val="none"/>
                <w14:textFill>
                  <w14:solidFill>
                    <w14:schemeClr w14:val="tx1"/>
                  </w14:solidFill>
                </w14:textFill>
              </w:rPr>
              <w:t xml:space="preserve">人员的上岗培训。</w:t>
            </w:r>
            <w:r>
              <w:rPr>
                <w:rFonts w:hint="eastAsia" w:ascii="宋体" w:hAnsi="宋体" w:cs="宋体"/>
                <w:color w:val="000000" w:themeColor="text1"/>
                <w:sz w:val="24"/>
                <w:szCs w:val="24"/>
                <w:highlight w:val="none"/>
                <w14:textFill>
                  <w14:solidFill>
                    <w14:schemeClr w14:val="tx1"/>
                  </w14:solidFill>
                </w14:textFill>
              </w:rPr>
              <w:t xml:space="preserve"> </w:t>
            </w:r>
            <w:r/>
          </w:p>
          <w:p>
            <w:pPr>
              <w:jc w:val="both"/>
              <w:keepLines w:val="0"/>
              <w:keepNext w:val="0"/>
              <w:pageBreakBefore w:val="0"/>
              <w:spacing w:after="0" w:line="240" w:lineRule="auto"/>
              <w:widowControl w:val="off"/>
              <w:rPr>
                <w:rStyle w:val="698"/>
                <w:rFonts w:hint="eastAsia" w:ascii="宋体" w:hAnsi="宋体" w:eastAsia="宋体" w:cs="宋体"/>
                <w:b/>
                <w:bCs/>
                <w:color w:val="000000" w:themeColor="text1"/>
                <w:spacing w:val="-1"/>
                <w:sz w:val="24"/>
                <w:szCs w:val="24"/>
                <w:highlight w:val="none"/>
                <w:vertAlign w:val="baseli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4.如年龄不符合要求，须经采购人面试通过后方可上岗。</w:t>
            </w:r>
            <w:r>
              <w:rPr>
                <w:rFonts w:hint="eastAsia" w:ascii="宋体" w:hAnsi="宋体" w:cs="宋体"/>
                <w:color w:val="000000" w:themeColor="text1"/>
                <w:sz w:val="24"/>
                <w:szCs w:val="24"/>
                <w:highlight w:val="none"/>
                <w14:textFill>
                  <w14:solidFill>
                    <w14:schemeClr w14:val="tx1"/>
                  </w14:solidFill>
                </w14:textFill>
              </w:rPr>
              <w:t xml:space="preserve"> </w:t>
            </w:r>
            <w:r/>
          </w:p>
        </w:tc>
      </w:tr>
    </w:tbl>
    <w:p>
      <w:pPr>
        <w:spacing w:line="240" w:lineRule="auto"/>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3.项目实施要求</w:t>
      </w:r>
      <w:r/>
    </w:p>
    <w:tbl>
      <w:tblPr>
        <w:tblStyle w:val="727"/>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一、总体要求</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供应商为本项目配置的所有人员必须遵守国家的</w:t>
            </w:r>
            <w:r>
              <w:rPr>
                <w:rFonts w:hint="eastAsia" w:ascii="宋体" w:hAnsi="宋体" w:cs="宋体"/>
                <w:color w:val="000000" w:themeColor="text1"/>
                <w:sz w:val="24"/>
                <w:szCs w:val="24"/>
                <w:highlight w:val="none"/>
                <w14:textFill>
                  <w14:solidFill>
                    <w14:schemeClr w14:val="tx1"/>
                  </w14:solidFill>
                </w14:textFill>
              </w:rPr>
              <w:t xml:space="preserve">法律法规</w:t>
            </w:r>
            <w:r>
              <w:rPr>
                <w:rFonts w:ascii="宋体" w:hAnsi="宋体" w:cs="宋体"/>
                <w:color w:val="000000" w:themeColor="text1"/>
                <w:sz w:val="24"/>
                <w:szCs w:val="24"/>
                <w:highlight w:val="none"/>
                <w14:textFill>
                  <w14:solidFill>
                    <w14:schemeClr w14:val="tx1"/>
                  </w14:solidFill>
                </w14:textFill>
              </w:rPr>
              <w:t xml:space="preserve">及采购人的各项规章制度，具有良好素养和职业道德，具备上岗资质，无不良记录及嗜好，爱岗敬业、工作勤快，礼貌待人、和蔼处事，相貌端正、着装统一，身材适中、身体健康</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无传染性疾病</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须</w:t>
            </w:r>
            <w:r>
              <w:rPr>
                <w:rFonts w:ascii="宋体" w:hAnsi="宋体" w:cs="宋体"/>
                <w:color w:val="000000" w:themeColor="text1"/>
                <w:sz w:val="24"/>
                <w:szCs w:val="24"/>
                <w:highlight w:val="none"/>
                <w14:textFill>
                  <w14:solidFill>
                    <w14:schemeClr w14:val="tx1"/>
                  </w14:solidFill>
                </w14:textFill>
              </w:rPr>
              <w:t xml:space="preserve">统一着装上岗，并佩戴胸牌，100%经过岗前培训合格才上岗。拟派驻的</w:t>
            </w:r>
            <w:r>
              <w:rPr>
                <w:rFonts w:hint="eastAsia" w:ascii="宋体" w:hAnsi="宋体" w:cs="宋体"/>
                <w:color w:val="000000" w:themeColor="text1"/>
                <w:sz w:val="24"/>
                <w:szCs w:val="24"/>
                <w:highlight w:val="none"/>
                <w14:textFill>
                  <w14:solidFill>
                    <w14:schemeClr w14:val="tx1"/>
                  </w14:solidFill>
                </w14:textFill>
              </w:rPr>
              <w:t xml:space="preserve">项</w:t>
            </w:r>
            <w:r>
              <w:rPr>
                <w:rFonts w:ascii="宋体" w:hAnsi="宋体" w:cs="宋体"/>
                <w:color w:val="000000" w:themeColor="text1"/>
                <w:sz w:val="24"/>
                <w:szCs w:val="24"/>
                <w:highlight w:val="none"/>
                <w14:textFill>
                  <w14:solidFill>
                    <w14:schemeClr w14:val="tx1"/>
                  </w14:solidFill>
                </w14:textFill>
              </w:rPr>
              <w:t xml:space="preserve">目经理及其他人员不得同时在</w:t>
            </w:r>
            <w:r>
              <w:rPr>
                <w:rFonts w:hint="eastAsia" w:ascii="宋体" w:hAnsi="宋体" w:cs="宋体"/>
                <w:color w:val="000000" w:themeColor="text1"/>
                <w:sz w:val="24"/>
                <w:szCs w:val="24"/>
                <w:highlight w:val="none"/>
                <w14:textFill>
                  <w14:solidFill>
                    <w14:schemeClr w14:val="tx1"/>
                  </w14:solidFill>
                </w14:textFill>
              </w:rPr>
              <w:t xml:space="preserve">其他</w:t>
            </w:r>
            <w:r>
              <w:rPr>
                <w:rFonts w:ascii="宋体" w:hAnsi="宋体" w:cs="宋体"/>
                <w:color w:val="000000" w:themeColor="text1"/>
                <w:sz w:val="24"/>
                <w:szCs w:val="24"/>
                <w:highlight w:val="none"/>
                <w14:textFill>
                  <w14:solidFill>
                    <w14:schemeClr w14:val="tx1"/>
                  </w14:solidFill>
                </w14:textFill>
              </w:rPr>
              <w:t xml:space="preserve">项目兼职。</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如果发生因供应商工作失职造成消防事故、失窃事件或其他财产损失和人身伤害，均由中标供应商承担相关经济和法律责任。若相关经济和法律责任由采购人先行承担的，采购人在向供应商追偿时还可一并主张相关合理费用（如律师费、公证费、诉讼费、执行费等）。</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供应商所用全体工作人员的岗位职责、操作规范、人身安全、内部管理、各类纠纷等各项事宜及所涉及经费均由</w:t>
            </w:r>
            <w:r>
              <w:rPr>
                <w:rFonts w:hint="eastAsia" w:ascii="宋体" w:hAnsi="宋体" w:cs="宋体"/>
                <w:color w:val="000000" w:themeColor="text1"/>
                <w:sz w:val="24"/>
                <w:szCs w:val="24"/>
                <w:highlight w:val="none"/>
                <w14:textFill>
                  <w14:solidFill>
                    <w14:schemeClr w14:val="tx1"/>
                  </w14:solidFill>
                </w14:textFill>
              </w:rPr>
              <w:t xml:space="preserve">供应</w:t>
            </w:r>
            <w:r>
              <w:rPr>
                <w:rFonts w:ascii="宋体" w:hAnsi="宋体" w:cs="宋体"/>
                <w:color w:val="000000" w:themeColor="text1"/>
                <w:sz w:val="24"/>
                <w:szCs w:val="24"/>
                <w:highlight w:val="none"/>
                <w14:textFill>
                  <w14:solidFill>
                    <w14:schemeClr w14:val="tx1"/>
                  </w14:solidFill>
                </w14:textFill>
              </w:rPr>
              <w:t xml:space="preserve">商自行负责，采购人概不负责。 </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二、目标要求</w:t>
            </w:r>
            <w:r/>
          </w:p>
          <w:p>
            <w:pPr>
              <w:spacing w:after="0" w:line="360" w:lineRule="exact"/>
              <w:rPr>
                <w:rFonts w:ascii="宋体" w:hAnsi="宋体" w:cs="宋体"/>
                <w:color w:val="000000" w:themeColor="text1"/>
                <w:sz w:val="24"/>
                <w:szCs w:val="24"/>
                <w:highlight w:val="none"/>
                <w14:textFill>
                  <w14:solidFill>
                    <w14:schemeClr w14:val="tx1"/>
                  </w14:solidFill>
                </w14:textFill>
              </w:rPr>
            </w:pPr>
            <w:r/>
            <w:bookmarkStart w:id="195" w:name="_Hlk76992180"/>
            <w:r>
              <w:rPr>
                <w:rFonts w:hint="eastAsia" w:ascii="宋体" w:hAnsi="宋体" w:cs="宋体"/>
                <w:color w:val="000000" w:themeColor="text1"/>
                <w:sz w:val="24"/>
                <w:szCs w:val="24"/>
                <w:highlight w:val="none"/>
                <w14:textFill>
                  <w14:solidFill>
                    <w14:schemeClr w14:val="tx1"/>
                  </w14:solidFill>
                </w14:textFill>
              </w:rPr>
              <w:t xml:space="preserve">1.负责消防控制室和监控室的24小时值守，值班人员要坚守岗位，检查监控系统、设施设备运行情况，密切注视监视屏及各类控制柜的运行状态。严禁无关人员进入监控室，外访者须得到采购人有关部门的许可并做好登记手续方可进入，发现可疑的人和事及时向物业值班人员汇报，物业值班</w:t>
            </w:r>
            <w:r>
              <w:rPr>
                <w:rFonts w:ascii="宋体" w:hAnsi="宋体" w:cs="宋体"/>
                <w:color w:val="000000" w:themeColor="text1"/>
                <w:sz w:val="24"/>
                <w:szCs w:val="24"/>
                <w:highlight w:val="none"/>
                <w14:textFill>
                  <w14:solidFill>
                    <w14:schemeClr w14:val="tx1"/>
                  </w14:solidFill>
                </w14:textFill>
              </w:rPr>
              <w:t xml:space="preserve">人员</w:t>
            </w:r>
            <w:r>
              <w:rPr>
                <w:rFonts w:hint="eastAsia" w:ascii="宋体" w:hAnsi="宋体" w:cs="宋体"/>
                <w:color w:val="000000" w:themeColor="text1"/>
                <w:sz w:val="24"/>
                <w:szCs w:val="24"/>
                <w:highlight w:val="none"/>
                <w14:textFill>
                  <w14:solidFill>
                    <w14:schemeClr w14:val="tx1"/>
                  </w14:solidFill>
                </w14:textFill>
              </w:rPr>
              <w:t xml:space="preserve">及时上报学校，在最短的时间内妥善处置，保障学校的安全。做好每天的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校园安全</w:t>
            </w:r>
            <w:r>
              <w:rPr>
                <w:rFonts w:hint="eastAsia" w:ascii="宋体" w:hAnsi="宋体" w:cs="宋体"/>
                <w:color w:val="000000" w:themeColor="text1"/>
                <w:sz w:val="24"/>
                <w:szCs w:val="24"/>
                <w:highlight w:val="none"/>
                <w14:textFill>
                  <w14:solidFill>
                    <w14:schemeClr w14:val="tx1"/>
                  </w14:solidFill>
                </w14:textFill>
              </w:rPr>
              <w:t xml:space="preserve">巡查工作，填写检查记录，每周上报一次，发现紧急问题及时上报给采购人有关部门，若因物业巡查人员失职导致火灾等事故发生并造成损失，供应商负有相应</w:t>
            </w:r>
            <w:r>
              <w:rPr>
                <w:rFonts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赔偿责任。</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2.对突发事件（包括火灾、触</w:t>
            </w:r>
            <w:r>
              <w:rPr>
                <w:rFonts w:ascii="宋体" w:hAnsi="宋体" w:cs="宋体"/>
                <w:color w:val="000000" w:themeColor="text1"/>
                <w:sz w:val="24"/>
                <w:szCs w:val="24"/>
                <w:highlight w:val="none"/>
                <w14:textFill>
                  <w14:solidFill>
                    <w14:schemeClr w14:val="tx1"/>
                  </w14:solidFill>
                </w14:textFill>
              </w:rPr>
              <w:t xml:space="preserve">电事故</w:t>
            </w:r>
            <w:r>
              <w:rPr>
                <w:rFonts w:hint="eastAsia" w:ascii="宋体" w:hAnsi="宋体" w:cs="宋体"/>
                <w:color w:val="000000" w:themeColor="text1"/>
                <w:sz w:val="24"/>
                <w:szCs w:val="24"/>
                <w:highlight w:val="none"/>
                <w14:textFill>
                  <w14:solidFill>
                    <w14:schemeClr w14:val="tx1"/>
                  </w14:solidFill>
                </w14:textFill>
              </w:rPr>
              <w:t xml:space="preserve">等）提供应急处理服务。</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供应商负责校内各场所和区域的卫生保洁工作，须严格坚持“高标准、规范化”的环境卫生管理和“高质量、高频度”的环境卫生维护，做到眼看无垃圾、手摸无尘，确保垃圾日产日清。供应商须根据保洁区域划分保洁人员的责任范围，落实责任人，根据各区域保洁环节的不同，以定时或定期、集中作业方式和日常巡视保洁作业的方式，制定保洁作业制度，安排日常保洁工作。</w:t>
            </w:r>
            <w:bookmarkEnd w:id="195"/>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三、其他要求</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1.供应商不得利用服务区域内的采购人房产、水电等资源从事其他经营或非法活动，不能改变其服务性质。</w:t>
            </w:r>
            <w:r/>
          </w:p>
          <w:p>
            <w:pPr>
              <w:jc w:val="both"/>
              <w:spacing w:after="0" w:line="240" w:lineRule="auto"/>
              <w:widowControl w:val="off"/>
              <w:rPr>
                <w:rStyle w:val="698"/>
                <w:rFonts w:hint="eastAsia" w:ascii="宋体" w:hAnsi="宋体" w:eastAsia="宋体" w:cs="宋体"/>
                <w:b/>
                <w:bCs/>
                <w:color w:val="000000" w:themeColor="text1"/>
                <w:spacing w:val="-1"/>
                <w:sz w:val="24"/>
                <w:szCs w:val="24"/>
                <w:highlight w:val="none"/>
                <w:vertAlign w:val="baseli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2.供应商的服务人员须服从采购人的工作安排以及统一调配的要求。更换项目经理或其他用工人员，须经采购人许可。</w:t>
            </w:r>
            <w:r/>
          </w:p>
        </w:tc>
      </w:tr>
    </w:tbl>
    <w:p>
      <w:pPr>
        <w:ind w:firstLine="480"/>
        <w:keepLines w:val="0"/>
        <w:keepNext w:val="0"/>
        <w:pageBreakBefore w:val="0"/>
        <w:spacing w:line="240" w:lineRule="auto"/>
        <w:widowControl w:val="off"/>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r>
      <w:r/>
    </w:p>
    <w:p>
      <w:pPr>
        <w:ind w:firstLine="480"/>
        <w:keepLines w:val="0"/>
        <w:keepNext w:val="0"/>
        <w:pageBreakBefore w:val="0"/>
        <w:spacing w:line="24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2"/>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（二）商务要求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（1）报价应包含为完成本次采购项目的所有费用，供应商应综合考虑管理费、利润和税费，任何错漏、优惠、竞争性报价不得作为减轻责任、减少服务、增加收费、降低服务质量的理由。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（2）供应商根据本项目采购需求和自身实际填报《投标分项报价表》（格式见第六章），其中“人工成本”须填报《人工成本报价明细表》（格式见第六章）并满足以下要求：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①人员工资和法定节假日加班工资。</w:t>
      </w:r>
      <w:r>
        <w:rPr>
          <w:rFonts w:ascii="SimSun" w:hAnsi="SimSun" w:eastAsia="SimSun" w:cs="SimSun"/>
          <w:b/>
          <w:color w:val="000000"/>
          <w:sz w:val="24"/>
        </w:rPr>
        <w:t xml:space="preserve">人员工资不得低于南京市最低月工资标准，并在《人工成本报价明细表》中按照物业服务人员岗位分别填报；法定节假日安排工作的，供应商应依法支付高于劳动者正常工作时间工资的工资报酬，并测算到投标报价中。本项目物业管理服务要求法定节假日在岗人数58人（察哈尔路校区24人，奥南校区16人，晓庄校区18人），并按照合同履行期内的法定节假日天数（13天/年）进行测算，报价中的“法定节假日加班工资”不得低于上述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②社会保险和公积金：</w:t>
      </w:r>
      <w:r>
        <w:rPr>
          <w:rFonts w:ascii="SimSun" w:hAnsi="SimSun" w:eastAsia="SimSun" w:cs="SimSun"/>
          <w:b/>
          <w:color w:val="000000"/>
          <w:sz w:val="24"/>
        </w:rPr>
        <w:t xml:space="preserve">社保缴费基数不得低于人社部门现行文件规定，公积金缴存基数不得低于南京市住房公积金缴存基数的相关规定，社保、公积金须在《人工成本报价明细表》中按照物业服务人员岗位分别填报。根据省人社部门文件规定，最低工资不包含劳动者按下限缴存的住房公积金，由用人单位按规定另行支付，供应商须测算在报价中。</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为投入本项目全部服务人员缴纳社保和公积金，供应商报价中的社保、公积金费用测算不得低于上述要求。合同签订前，中标供应商应根据采购人要求提供上述人员清单和社保、公积金缴纳证明等材料供核验，否则采购人有权取消其中标资格，并依法追究相应责任。</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③招标文件发出至投标截止期间，如遇相关政策规定更新，上述①②款规定的相关费用测算可按招标文件发出时的政策规定执行。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另外，本项目还包含如下费用，满足以下要求：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①察哈尔路校区拥有183个机械停车位，机械停车位须由厂家维保，每年维保及年检费用为30万元（含税，包含零配件维修更换费用），供应商应将此项费用单独列支在投标报价中，该项费用为不可竞争费。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（1）以第三章合同文本内容为准。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（2）合同履约期间，如遇最低工资、社保和公积金等政策调整，按以下第（2）种方式处理：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①由供应商承担。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②供应商可以与采购人协商，由采购人按协商意见承担相关费用。</w:t>
      </w:r>
      <w:r/>
    </w:p>
    <w:p>
      <w:pPr>
        <w:ind w:firstLine="48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（1）服务期限：</w:t>
      </w:r>
      <w:r>
        <w:rPr>
          <w:rFonts w:hint="eastAsia" w:ascii="宋体" w:hAnsi="宋体"/>
          <w:color w:val="000000" w:themeColor="text1"/>
          <w:sz w:val="24"/>
          <w:szCs w:val="24"/>
          <w:highlight w:val="none"/>
          <w14:textFill>
            <w14:solidFill>
              <w14:schemeClr w14:val="tx1"/>
            </w14:solidFill>
          </w14:textFill>
        </w:rPr>
        <w:t xml:space="preserve">202</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年</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月1日</w:t>
      </w:r>
      <w:r>
        <w:rPr>
          <w:rFonts w:ascii="宋体" w:hAnsi="宋体"/>
          <w:color w:val="000000" w:themeColor="text1"/>
          <w:sz w:val="24"/>
          <w:szCs w:val="24"/>
          <w:highlight w:val="none"/>
          <w14:textFill>
            <w14:solidFill>
              <w14:schemeClr w14:val="tx1"/>
            </w14:solidFill>
          </w14:textFill>
        </w:rPr>
        <w:t xml:space="preserve">至</w:t>
      </w:r>
      <w:r>
        <w:rPr>
          <w:rFonts w:hint="eastAsia" w:ascii="宋体" w:hAnsi="宋体"/>
          <w:color w:val="000000" w:themeColor="text1"/>
          <w:sz w:val="24"/>
          <w:szCs w:val="24"/>
          <w:highlight w:val="none"/>
          <w14:textFill>
            <w14:solidFill>
              <w14:schemeClr w14:val="tx1"/>
            </w14:solidFill>
          </w14:textFill>
        </w:rPr>
        <w:t xml:space="preserve">202</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年</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月3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日。</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pPr>
      <w:r>
        <w:rPr>
          <w:rFonts w:hint="eastAsia" w:ascii="宋体" w:hAnsi="宋体" w:cs="Times New Roman"/>
          <w:b w:val="0"/>
          <w:bCs w:val="0"/>
          <w:color w:val="000000" w:themeColor="text1"/>
          <w:spacing w:val="0"/>
          <w:sz w:val="24"/>
          <w:szCs w:val="24"/>
          <w:highlight w:val="none"/>
          <w:lang w:val="en-US" w:eastAsia="zh-CN"/>
          <w14:textFill>
            <w14:solidFill>
              <w14:schemeClr w14:val="tx1"/>
            </w14:solidFill>
          </w14:textFill>
        </w:rPr>
        <w:t xml:space="preserve">4.考核要求</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4.1采购人指定所属职能部门为具体考核单位，对管理范围内的供应商日常服务进行检查、考核，各类违章以文字记录确认。采购</w:t>
      </w:r>
      <w:r>
        <w:rPr>
          <w:rFonts w:ascii="宋体" w:hAnsi="宋体" w:cs="宋体"/>
          <w:color w:val="000000" w:themeColor="text1"/>
          <w:sz w:val="24"/>
          <w:szCs w:val="24"/>
          <w:highlight w:val="none"/>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管理部门（总务处）每季度汇总1次，不合格或未完成管理目标的，根据考核结果给予相应罚款。由采购人管理部门出具整改通知，限时整改，并按处罚规定执行，对物业服务的罚款从合同</w:t>
      </w:r>
      <w:r>
        <w:rPr>
          <w:rFonts w:ascii="宋体" w:hAnsi="宋体" w:cs="宋体"/>
          <w:color w:val="000000" w:themeColor="text1"/>
          <w:sz w:val="24"/>
          <w:szCs w:val="24"/>
          <w:highlight w:val="none"/>
          <w14:textFill>
            <w14:solidFill>
              <w14:schemeClr w14:val="tx1"/>
            </w14:solidFill>
          </w14:textFill>
        </w:rPr>
        <w:t xml:space="preserve">款</w:t>
      </w:r>
      <w:r>
        <w:rPr>
          <w:rFonts w:hint="eastAsia" w:ascii="宋体" w:hAnsi="宋体" w:cs="宋体"/>
          <w:color w:val="000000" w:themeColor="text1"/>
          <w:sz w:val="24"/>
          <w:szCs w:val="24"/>
          <w:highlight w:val="none"/>
          <w14:textFill>
            <w14:solidFill>
              <w14:schemeClr w14:val="tx1"/>
            </w14:solidFill>
          </w14:textFill>
        </w:rPr>
        <w:t xml:space="preserve">中扣除。</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4.2考核标准详见附件，处罚标准如下：</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4.2.1</w:t>
      </w:r>
      <w:r>
        <w:rPr>
          <w:rFonts w:hint="eastAsia" w:ascii="宋体" w:hAnsi="宋体" w:cs="宋体"/>
          <w:color w:val="000000" w:themeColor="text1"/>
          <w:sz w:val="24"/>
          <w:szCs w:val="24"/>
          <w:highlight w:val="none"/>
          <w14:textFill>
            <w14:solidFill>
              <w14:schemeClr w14:val="tx1"/>
            </w14:solidFill>
          </w14:textFill>
        </w:rPr>
        <w:t xml:space="preserve">考核分在90分（含）以上为合格；考核分在90分以下为不合格；</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2考核</w:t>
      </w:r>
      <w:r>
        <w:rPr>
          <w:rFonts w:ascii="宋体" w:hAnsi="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90分以下每低1分的，扣除合同</w:t>
      </w:r>
      <w:r>
        <w:rPr>
          <w:rFonts w:ascii="宋体" w:hAnsi="宋体" w:cs="宋体"/>
          <w:color w:val="000000" w:themeColor="text1"/>
          <w:sz w:val="24"/>
          <w:szCs w:val="24"/>
          <w:highlight w:val="none"/>
          <w14:textFill>
            <w14:solidFill>
              <w14:schemeClr w14:val="tx1"/>
            </w14:solidFill>
          </w14:textFill>
        </w:rPr>
        <w:t xml:space="preserve">款</w:t>
      </w:r>
      <w:r>
        <w:rPr>
          <w:rFonts w:hint="eastAsia" w:ascii="宋体" w:hAnsi="宋体" w:cs="宋体"/>
          <w:color w:val="000000" w:themeColor="text1"/>
          <w:sz w:val="24"/>
          <w:szCs w:val="24"/>
          <w:highlight w:val="none"/>
          <w14:textFill>
            <w14:solidFill>
              <w14:schemeClr w14:val="tx1"/>
            </w14:solidFill>
          </w14:textFill>
        </w:rPr>
        <w:t xml:space="preserve"> 1000元；</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3对出现以下情形之一的，每发生一项或一次，扣除合同</w:t>
      </w:r>
      <w:r>
        <w:rPr>
          <w:rFonts w:ascii="宋体" w:hAnsi="宋体" w:cs="宋体"/>
          <w:color w:val="000000" w:themeColor="text1"/>
          <w:sz w:val="24"/>
          <w:szCs w:val="24"/>
          <w:highlight w:val="none"/>
          <w14:textFill>
            <w14:solidFill>
              <w14:schemeClr w14:val="tx1"/>
            </w14:solidFill>
          </w14:textFill>
        </w:rPr>
        <w:t xml:space="preserve">款</w:t>
      </w:r>
      <w:r>
        <w:rPr>
          <w:rFonts w:hint="eastAsia" w:ascii="宋体" w:hAnsi="宋体" w:cs="宋体"/>
          <w:color w:val="000000" w:themeColor="text1"/>
          <w:sz w:val="24"/>
          <w:szCs w:val="24"/>
          <w:highlight w:val="none"/>
          <w14:textFill>
            <w14:solidFill>
              <w14:schemeClr w14:val="tx1"/>
            </w14:solidFill>
          </w14:textFill>
        </w:rPr>
        <w:t xml:space="preserve"> 1000元-10000元：</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（1）因物业服务不到位导致发生有较大影响的责任事件；</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（2）未按要求限期整改完成的；</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（3）发生同样问题3次（含3次）以上的；</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（4）服务人员存在违纪违法行为，对学校造成影响的。</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4对发生重大有影响责任事件的，扣除合同</w:t>
      </w:r>
      <w:r>
        <w:rPr>
          <w:rFonts w:ascii="宋体" w:hAnsi="宋体" w:cs="宋体"/>
          <w:color w:val="000000" w:themeColor="text1"/>
          <w:sz w:val="24"/>
          <w:szCs w:val="24"/>
          <w:highlight w:val="none"/>
          <w14:textFill>
            <w14:solidFill>
              <w14:schemeClr w14:val="tx1"/>
            </w14:solidFill>
          </w14:textFill>
        </w:rPr>
        <w:t xml:space="preserve">款</w:t>
      </w:r>
      <w:r>
        <w:rPr>
          <w:rFonts w:hint="eastAsia" w:ascii="宋体" w:hAnsi="宋体" w:cs="宋体"/>
          <w:color w:val="000000" w:themeColor="text1"/>
          <w:sz w:val="24"/>
          <w:szCs w:val="24"/>
          <w:highlight w:val="none"/>
          <w14:textFill>
            <w14:solidFill>
              <w14:schemeClr w14:val="tx1"/>
            </w14:solidFill>
          </w14:textFill>
        </w:rPr>
        <w:t xml:space="preserve">5000元-10000元，供应商并承担相应的责任损失，严重的依法承担相应的刑事责任。</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4.3奖励：在重大事件处置、避免意外事件发生、好人好事等方面，有突出贡献的，每季度一次考核，酌情加分（1—5分）。采购人有权处理考核处罚的费用。</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4.4考核</w:t>
      </w:r>
      <w:r>
        <w:rPr>
          <w:rFonts w:ascii="宋体" w:hAnsi="宋体"/>
          <w:color w:val="000000" w:themeColor="text1"/>
          <w:sz w:val="24"/>
          <w:szCs w:val="24"/>
          <w:highlight w:val="none"/>
          <w14:textFill>
            <w14:solidFill>
              <w14:schemeClr w14:val="tx1"/>
            </w14:solidFill>
          </w14:textFill>
        </w:rPr>
        <w:t xml:space="preserve">标准：</w:t>
      </w:r>
      <w:r/>
    </w:p>
    <w:tbl>
      <w:tblPr>
        <w:tblStyle w:val="699"/>
        <w:tblW w:w="8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720"/>
        <w:gridCol w:w="1300"/>
        <w:gridCol w:w="3400"/>
        <w:gridCol w:w="2240"/>
      </w:tblGrid>
      <w:tr>
        <w:trPr>
          <w:jc w:val="center"/>
          <w:trHeight w:val="495"/>
        </w:trPr>
        <w:tc>
          <w:tcPr>
            <w:tcW w:w="108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考核范围</w:t>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考核内容</w:t>
            </w:r>
            <w:r/>
          </w:p>
        </w:tc>
        <w:tc>
          <w:tcPr>
            <w:tcW w:w="34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考核要求</w:t>
            </w:r>
            <w:r/>
          </w:p>
        </w:tc>
        <w:tc>
          <w:tcPr>
            <w:tcW w:w="224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评分标准</w:t>
            </w:r>
            <w:r/>
          </w:p>
        </w:tc>
      </w:tr>
      <w:tr>
        <w:trPr>
          <w:jc w:val="center"/>
          <w:trHeight w:val="659"/>
        </w:trPr>
        <w:tc>
          <w:tcPr>
            <w:tcW w:w="1080" w:type="dxa"/>
            <w:vAlign w:val="center"/>
            <w:vMerge w:val="restart"/>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门禁管理</w:t>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校门</w:t>
            </w:r>
            <w:r>
              <w:rPr>
                <w:rFonts w:hint="eastAsia" w:ascii="宋体" w:hAnsi="宋体" w:cs="宋体"/>
                <w:color w:val="000000" w:themeColor="text1"/>
                <w:highlight w:val="none"/>
                <w14:textFill>
                  <w14:solidFill>
                    <w14:schemeClr w14:val="tx1"/>
                  </w14:solidFill>
                </w14:textFill>
              </w:rPr>
              <w:br w:type="textWrapping" w:clear="all"/>
            </w:r>
            <w:r>
              <w:rPr>
                <w:rFonts w:hint="eastAsia" w:ascii="宋体" w:hAnsi="宋体" w:cs="宋体"/>
                <w:color w:val="000000" w:themeColor="text1"/>
                <w:highlight w:val="none"/>
                <w14:textFill>
                  <w14:solidFill>
                    <w14:schemeClr w14:val="tx1"/>
                  </w14:solidFill>
                </w14:textFill>
              </w:rPr>
              <w:t xml:space="preserve">秩序管理</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校门口人员、车辆井然有序，无明显混乱现象。各门按时开关。</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183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车辆管理</w:t>
            </w:r>
            <w:r/>
          </w:p>
        </w:tc>
        <w:tc>
          <w:tcPr>
            <w:tcW w:w="3400" w:type="dxa"/>
            <w:vAlign w:val="center"/>
            <w:textDirection w:val="lrTb"/>
            <w:noWrap w:val="false"/>
          </w:tcPr>
          <w:p>
            <w:pP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做好外来车辆进、出换证，检查、登记工作，外来车辆校园内停放有序，未经允许外来车辆不得进</w:t>
            </w:r>
            <w:r>
              <w:rPr>
                <w:rFonts w:ascii="宋体" w:hAnsi="宋体" w:cs="宋体"/>
                <w:color w:val="000000" w:themeColor="text1"/>
                <w:highlight w:val="none"/>
                <w14:textFill>
                  <w14:solidFill>
                    <w14:schemeClr w14:val="tx1"/>
                  </w14:solidFill>
                </w14:textFill>
              </w:rPr>
              <w:t xml:space="preserve">入校区</w:t>
            </w:r>
            <w:r>
              <w:rPr>
                <w:rFonts w:hint="eastAsia" w:ascii="宋体" w:hAnsi="宋体" w:cs="宋体"/>
                <w:color w:val="000000" w:themeColor="text1"/>
                <w:highlight w:val="none"/>
                <w14:textFill>
                  <w14:solidFill>
                    <w14:schemeClr w14:val="tx1"/>
                  </w14:solidFill>
                </w14:textFill>
              </w:rPr>
              <w:t xml:space="preserve">，校内车辆按规定执行，送货车辆按规定时间进入</w:t>
            </w:r>
            <w:r>
              <w:rPr>
                <w:rFonts w:hint="eastAsia" w:ascii="宋体" w:hAnsi="宋体" w:cs="宋体"/>
                <w:color w:val="000000" w:themeColor="text1"/>
                <w:highlight w:val="none"/>
                <w:lang w:eastAsia="zh-CN"/>
                <w14:textFill>
                  <w14:solidFill>
                    <w14:schemeClr w14:val="tx1"/>
                  </w14:solidFill>
                </w14:textFill>
              </w:rPr>
              <w:t xml:space="preserve">；</w:t>
            </w:r>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*严禁黑车进入校园。</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未做到一次扣1分，打*未做到一次扣2分</w:t>
            </w:r>
            <w:r/>
          </w:p>
        </w:tc>
      </w:tr>
      <w:tr>
        <w:trPr>
          <w:jc w:val="center"/>
          <w:trHeight w:val="84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人员管理</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做好来访人员接待、验证、登记、报告工作；学生宿舍未经允许，外来人员严禁进入；无关人员严禁入校。</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63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学生管理</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按要求执行学生出入验证管理制度，对学生进行出入管理。</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825"/>
        </w:trPr>
        <w:tc>
          <w:tcPr>
            <w:tcW w:w="1080" w:type="dxa"/>
            <w:vAlign w:val="center"/>
            <w:vMerge w:val="restart"/>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内保管理</w:t>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消防管理</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督促</w:t>
            </w:r>
            <w:r>
              <w:rPr>
                <w:rFonts w:ascii="宋体" w:hAnsi="宋体" w:cs="宋体"/>
                <w:color w:val="000000" w:themeColor="text1"/>
                <w:highlight w:val="none"/>
                <w14:textFill>
                  <w14:solidFill>
                    <w14:schemeClr w14:val="tx1"/>
                  </w14:solidFill>
                </w14:textFill>
              </w:rPr>
              <w:t xml:space="preserve">消防维保单位</w:t>
            </w:r>
            <w:r>
              <w:rPr>
                <w:rFonts w:hint="eastAsia" w:ascii="宋体" w:hAnsi="宋体" w:cs="宋体"/>
                <w:color w:val="000000" w:themeColor="text1"/>
                <w:highlight w:val="none"/>
                <w14:textFill>
                  <w14:solidFill>
                    <w14:schemeClr w14:val="tx1"/>
                  </w14:solidFill>
                </w14:textFill>
              </w:rPr>
              <w:t xml:space="preserve">做好所属区域消防器材的保管、检查和使用，检查记录资料完整并有责任人签字，及时提出更换意见。</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1095"/>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治安巡逻</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按要求对校园进行巡视，及时排查、发现、报告、排除各类安全隐患。做好湖水面钓鱼、戏水、游泳等安全管理。</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855"/>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内保防范</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做好校园内防火、防盗、防意外事件等工作，做好各类应急处置工作，不发生有影响事件、事故。</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履职不到位，除赔偿损失外，按责任大小扣分</w:t>
            </w:r>
            <w:r/>
          </w:p>
        </w:tc>
      </w:tr>
      <w:tr>
        <w:trPr>
          <w:jc w:val="center"/>
          <w:trHeight w:val="855"/>
        </w:trPr>
        <w:tc>
          <w:tcPr>
            <w:tcW w:w="1080" w:type="dxa"/>
            <w:vAlign w:val="center"/>
            <w:vMerge w:val="restart"/>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队伍管理</w:t>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装备要求</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物业服务人员统一着装，佩戴明显标志，照明灯具、通讯器材配置齐全。</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未做到一项扣1分</w:t>
            </w:r>
            <w:r/>
          </w:p>
        </w:tc>
      </w:tr>
      <w:tr>
        <w:trPr>
          <w:jc w:val="center"/>
          <w:trHeight w:val="114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岗位要求</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有年度员工培训计划并按计划开展培训教育，保留完整的员工培训记录备查。每学期开展一次预案演练，提高员工应急处置能力。</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未做到一次扣5分</w:t>
            </w:r>
            <w:r/>
          </w:p>
        </w:tc>
      </w:tr>
      <w:tr>
        <w:trPr>
          <w:jc w:val="center"/>
          <w:trHeight w:val="66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文明礼仪</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热爱学生，语言文明、态度亲和、举止端庄，具有温馨服务</w:t>
            </w:r>
            <w:r>
              <w:rPr>
                <w:rFonts w:ascii="宋体" w:hAnsi="宋体" w:cs="宋体"/>
                <w:color w:val="000000" w:themeColor="text1"/>
                <w:highlight w:val="none"/>
                <w14:textFill>
                  <w14:solidFill>
                    <w14:schemeClr w14:val="tx1"/>
                  </w14:solidFill>
                </w14:textFill>
              </w:rPr>
              <w:t xml:space="preserve">氛围</w:t>
            </w:r>
            <w:r>
              <w:rPr>
                <w:rFonts w:hint="eastAsia" w:ascii="宋体" w:hAnsi="宋体" w:cs="宋体"/>
                <w:color w:val="000000" w:themeColor="text1"/>
                <w:highlight w:val="none"/>
                <w14:textFill>
                  <w14:solidFill>
                    <w14:schemeClr w14:val="tx1"/>
                  </w14:solidFill>
                </w14:textFill>
              </w:rPr>
              <w:t xml:space="preserve">。</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未做到一次扣2分</w:t>
            </w:r>
            <w:r/>
          </w:p>
        </w:tc>
      </w:tr>
      <w:tr>
        <w:trPr>
          <w:jc w:val="center"/>
          <w:trHeight w:val="660"/>
        </w:trPr>
        <w:tc>
          <w:tcPr>
            <w:gridSpan w:val="3"/>
            <w:tcW w:w="31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其他问题及处理意见</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发生盗窃事件、外来伤害、火灾、隐患排查不力等有责情形</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除赔偿外，加重扣分</w:t>
            </w:r>
            <w:r/>
          </w:p>
        </w:tc>
      </w:tr>
    </w:tbl>
    <w:p>
      <w:pPr>
        <w:ind w:firstLine="482"/>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4.5 </w:t>
      </w:r>
      <w:r>
        <w:rPr>
          <w:rFonts w:hint="eastAsia"/>
          <w:bCs/>
          <w:color w:val="000000" w:themeColor="text1"/>
          <w:sz w:val="24"/>
          <w:szCs w:val="24"/>
          <w:highlight w:val="none"/>
          <w14:textFill>
            <w14:solidFill>
              <w14:schemeClr w14:val="tx1"/>
            </w14:solidFill>
          </w14:textFill>
        </w:rPr>
        <w:t xml:space="preserve">如上级部门有相关要求，按照要求调整，供应商不得追究采购人违约责任。</w:t>
      </w:r>
      <w:r/>
    </w:p>
    <w:p>
      <w:pPr>
        <w:ind w:firstLine="480"/>
        <w:jc w:val="left"/>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5.履约保证金</w:t>
      </w:r>
      <w:r/>
    </w:p>
    <w:p>
      <w:pPr>
        <w:ind w:firstLine="480"/>
        <w:jc w:val="left"/>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以第三章合同文本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pPr>
      <w:r/>
      <w:bookmarkStart w:id="196" w:name="OLE_LINK1"/>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t xml:space="preserve">6.其他要求</w:t>
      </w:r>
      <w:bookmarkEnd w:id="196"/>
      <w:r/>
      <w:r/>
    </w:p>
    <w:p>
      <w:pPr>
        <w:ind w:firstLine="480"/>
        <w:keepLines w:val="0"/>
        <w:keepNext w:val="0"/>
        <w:pageBreakBefore w:val="0"/>
        <w:spacing w:line="240" w:lineRule="auto"/>
        <w:widowControl/>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40" w:lineRule="auto"/>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pStyle w:val="751"/>
        <w:rPr>
          <w:rFonts w:hint="eastAsia" w:ascii="宋体" w:hAnsi="宋体" w:eastAsia="宋体" w:cs="Times New Roman"/>
          <w:b w:val="0"/>
          <w:bCs w:val="0"/>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pStyle w:val="751"/>
        <w:rPr>
          <w:rFonts w:hint="eastAsia" w:ascii="宋体" w:hAnsi="宋体" w:eastAsia="宋体" w:cs="Times New Roman"/>
          <w:b w:val="0"/>
          <w:bCs w:val="0"/>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spacing w:val="0"/>
          <w:sz w:val="24"/>
          <w:szCs w:val="24"/>
          <w:highlight w:val="none"/>
          <w:lang w:val="en-US" w:eastAsia="zh-CN"/>
          <w14:textFill>
            <w14:solidFill>
              <w14:schemeClr w14:val="tx1"/>
            </w14:solidFill>
          </w14:textFill>
        </w:rPr>
      </w:r>
      <w:r>
        <w:rPr>
          <w:rFonts w:hint="eastAsia" w:ascii="宋体" w:hAnsi="宋体" w:eastAsia="宋体" w:cs="Times New Roman"/>
          <w:b w:val="0"/>
          <w:bCs w:val="0"/>
          <w:spacing w:val="0"/>
          <w:sz w:val="24"/>
          <w:szCs w:val="24"/>
          <w:highlight w:val="none"/>
          <w:lang w:val="en-US" w:eastAsia="zh-CN"/>
          <w14:textFill>
            <w14:solidFill>
              <w14:schemeClr w14:val="tx1"/>
            </w14:solidFill>
          </w14:textFill>
        </w:rPr>
      </w:r>
      <w:r/>
    </w:p>
    <w:p>
      <w:pPr>
        <w:pStyle w:val="751"/>
        <w:rPr>
          <w:rFonts w:hint="eastAsia" w:ascii="宋体" w:hAnsi="宋体" w:eastAsia="宋体" w:cs="Times New Roman"/>
          <w:b w:val="0"/>
          <w:bCs w:val="0"/>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outlineLvl w:val="9"/>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一、评标方法</w:t>
      </w:r>
      <w:r/>
    </w:p>
    <w:p>
      <w:pPr>
        <w:ind w:firstLine="480"/>
        <w:spacing w:line="264"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，按“评标标准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-2.服务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的供应商中</w:t>
      </w:r>
      <w:r>
        <w:rPr>
          <w:rFonts w:hint="eastAsia" w:ascii="宋体" w:hAnsi="宋体" w:eastAsia="宋体" w:cs="宋体"/>
          <w:color w:val="000000" w:themeColor="text1"/>
          <w:sz w:val="24"/>
          <w:szCs w:val="24"/>
          <w:highlight w:val="none"/>
          <w14:textFill>
            <w14:solidFill>
              <w14:schemeClr w14:val="tx1"/>
            </w14:solidFill>
          </w14:textFill>
        </w:rPr>
        <w:t xml:space="preserve">，按照评审得分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由高到低</w:t>
      </w:r>
      <w:r>
        <w:rPr>
          <w:rFonts w:hint="eastAsia" w:ascii="宋体" w:hAnsi="宋体" w:eastAsia="宋体" w:cs="宋体"/>
          <w:color w:val="000000" w:themeColor="text1"/>
          <w:sz w:val="24"/>
          <w:szCs w:val="24"/>
          <w:highlight w:val="none"/>
          <w14:textFill>
            <w14:solidFill>
              <w14:schemeClr w14:val="tx1"/>
            </w14:solidFill>
          </w14:textFill>
        </w:rPr>
        <w:t xml:space="preserve">选取</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名</w:t>
      </w:r>
      <w:r>
        <w:rPr>
          <w:rFonts w:hint="eastAsia" w:ascii="宋体" w:hAnsi="宋体" w:eastAsia="宋体" w:cs="宋体"/>
          <w:color w:val="000000" w:themeColor="text1"/>
          <w:sz w:val="24"/>
          <w:szCs w:val="24"/>
          <w:highlight w:val="none"/>
          <w14:textFill>
            <w14:solidFill>
              <w14:schemeClr w14:val="tx1"/>
            </w14:solidFill>
          </w14:textFill>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二</w:t>
      </w: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、评标标准</w:t>
      </w:r>
      <w:r/>
    </w:p>
    <w:tbl>
      <w:tblPr>
        <w:tblStyle w:val="995"/>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1.</w:t>
            </w:r>
            <w:r>
              <w:rPr>
                <w:rFonts w:hint="default"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价</w:t>
            </w:r>
            <w:r>
              <w:rPr>
                <w:rFonts w:hint="default"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采用低价优先</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法计算，即满足招标文件要求且投标价格最低的投标</w:t>
            </w:r>
            <w:r>
              <w:rPr>
                <w:rFonts w:hint="default"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报价为评标基准</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价，其价格分为满分。其他投标人的价格分统一按</w:t>
            </w:r>
            <w:r>
              <w:rPr>
                <w:rFonts w:hint="default"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照下列公</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式计算：投标报价得分=(评标基准价/投标报价)×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实施方案</w:t>
            </w:r>
            <w:r/>
          </w:p>
        </w:tc>
        <w:tc>
          <w:tcPr>
            <w:tcBorders>
              <w:top w:val="single" w:color="000000" w:sz="2" w:space="0"/>
              <w:bottom w:val="single" w:color="000000" w:sz="2" w:space="0"/>
            </w:tcBorders>
            <w:tcW w:w="6616" w:type="dxa"/>
            <w:vAlign w:val="center"/>
            <w:textDirection w:val="lrTb"/>
            <w:noWrap w:val="false"/>
          </w:tcPr>
          <w:p>
            <w:pPr>
              <w:rPr>
                <w:color w:val="000000" w:themeColor="text1"/>
                <w:sz w:val="21"/>
                <w:szCs w:val="21"/>
                <w:highlight w:val="none"/>
                <w:lang w:val="en-US" w:bidi="ar-SA"/>
                <w14:textFill>
                  <w14:solidFill>
                    <w14:schemeClr w14:val="tx1"/>
                  </w14:solidFill>
                </w14:textFill>
              </w:rPr>
            </w:pPr>
            <w:r/>
            <w:bookmarkStart w:id="197" w:name="OLE_LINK5"/>
            <w:r>
              <w:rPr>
                <w:rFonts w:hint="eastAsia"/>
                <w:color w:val="000000" w:themeColor="text1"/>
                <w:sz w:val="21"/>
                <w:szCs w:val="21"/>
                <w:highlight w:val="none"/>
                <w:lang w:val="en-US" w:bidi="ar-SA"/>
                <w14:textFill>
                  <w14:solidFill>
                    <w14:schemeClr w14:val="tx1"/>
                  </w14:solidFill>
                </w14:textFill>
              </w:rPr>
              <w:t xml:space="preserve">根据本项目采购需求编制方案，内容包含：</w:t>
            </w:r>
            <w:r>
              <w:rPr>
                <w:rFonts w:hint="eastAsia" w:ascii="宋体" w:hAnsi="宋体" w:cs="宋体"/>
                <w:color w:val="000000" w:themeColor="text1"/>
                <w:spacing w:val="-2"/>
                <w:szCs w:val="22"/>
                <w:highlight w:val="none"/>
                <w14:textFill>
                  <w14:solidFill>
                    <w14:schemeClr w14:val="tx1"/>
                  </w14:solidFill>
                </w14:textFill>
              </w:rPr>
              <w:t xml:space="preserve">1.</w:t>
            </w:r>
            <w:r>
              <w:rPr>
                <w:rStyle w:val="1010"/>
                <w:rFonts w:hint="eastAsia" w:ascii="宋体" w:hAnsi="宋体" w:cs="宋体"/>
                <w:color w:val="000000" w:themeColor="text1"/>
                <w:highlight w:val="none"/>
                <w14:textFill>
                  <w14:solidFill>
                    <w14:schemeClr w14:val="tx1"/>
                  </w14:solidFill>
                </w14:textFill>
              </w:rPr>
              <w:t xml:space="preserve">保洁管理实施</w:t>
            </w:r>
            <w:r>
              <w:rPr>
                <w:rStyle w:val="1010"/>
                <w:rFonts w:ascii="宋体" w:hAnsi="宋体" w:cs="宋体"/>
                <w:color w:val="000000" w:themeColor="text1"/>
                <w:highlight w:val="none"/>
                <w14:textFill>
                  <w14:solidFill>
                    <w14:schemeClr w14:val="tx1"/>
                  </w14:solidFill>
                </w14:textFill>
              </w:rPr>
              <w:t xml:space="preserve">方案</w:t>
            </w:r>
            <w:r>
              <w:rPr>
                <w:rStyle w:val="1010"/>
                <w:rFonts w:hint="eastAsia" w:ascii="宋体" w:hAnsi="宋体" w:cs="宋体"/>
                <w:color w:val="000000" w:themeColor="text1"/>
                <w:highlight w:val="none"/>
                <w14:textFill>
                  <w14:solidFill>
                    <w14:schemeClr w14:val="tx1"/>
                  </w14:solidFill>
                </w14:textFill>
              </w:rPr>
              <w:t xml:space="preserve">；2.工程维修实施</w:t>
            </w:r>
            <w:r>
              <w:rPr>
                <w:rStyle w:val="1010"/>
                <w:rFonts w:ascii="宋体" w:hAnsi="宋体" w:cs="宋体"/>
                <w:color w:val="000000" w:themeColor="text1"/>
                <w:highlight w:val="none"/>
                <w14:textFill>
                  <w14:solidFill>
                    <w14:schemeClr w14:val="tx1"/>
                  </w14:solidFill>
                </w14:textFill>
              </w:rPr>
              <w:t xml:space="preserve">方案</w:t>
            </w:r>
            <w:r>
              <w:rPr>
                <w:rStyle w:val="1010"/>
                <w:rFonts w:hint="eastAsia" w:ascii="宋体" w:hAnsi="宋体" w:cs="宋体"/>
                <w:color w:val="000000" w:themeColor="text1"/>
                <w:highlight w:val="none"/>
                <w14:textFill>
                  <w14:solidFill>
                    <w14:schemeClr w14:val="tx1"/>
                  </w14:solidFill>
                </w14:textFill>
              </w:rPr>
              <w:t xml:space="preserve">；3.宿舍管理实施</w:t>
            </w:r>
            <w:r>
              <w:rPr>
                <w:rStyle w:val="1010"/>
                <w:rFonts w:ascii="宋体" w:hAnsi="宋体" w:cs="宋体"/>
                <w:color w:val="000000" w:themeColor="text1"/>
                <w:highlight w:val="none"/>
                <w14:textFill>
                  <w14:solidFill>
                    <w14:schemeClr w14:val="tx1"/>
                  </w14:solidFill>
                </w14:textFill>
              </w:rPr>
              <w:t xml:space="preserve">方案</w:t>
            </w:r>
            <w:r>
              <w:rPr>
                <w:rStyle w:val="1010"/>
                <w:rFonts w:hint="eastAsia" w:ascii="宋体" w:hAnsi="宋体" w:cs="宋体"/>
                <w:color w:val="000000" w:themeColor="text1"/>
                <w:highlight w:val="none"/>
                <w14:textFill>
                  <w14:solidFill>
                    <w14:schemeClr w14:val="tx1"/>
                  </w14:solidFill>
                </w14:textFill>
              </w:rPr>
              <w:t xml:space="preserve">；4.安保管理实施</w:t>
            </w:r>
            <w:r>
              <w:rPr>
                <w:rStyle w:val="1010"/>
                <w:rFonts w:ascii="宋体" w:hAnsi="宋体" w:cs="宋体"/>
                <w:color w:val="000000" w:themeColor="text1"/>
                <w:highlight w:val="none"/>
                <w14:textFill>
                  <w14:solidFill>
                    <w14:schemeClr w14:val="tx1"/>
                  </w14:solidFill>
                </w14:textFill>
              </w:rPr>
              <w:t xml:space="preserve">方案</w:t>
            </w:r>
            <w:r>
              <w:rPr>
                <w:rStyle w:val="1010"/>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 xml:space="preserve">方案内容</w:t>
            </w:r>
            <w:r>
              <w:rPr>
                <w:rStyle w:val="1011"/>
                <w:rFonts w:ascii="宋体" w:hAnsi="宋体" w:cs="宋体"/>
                <w:color w:val="000000" w:themeColor="text1"/>
                <w:highlight w:val="none"/>
                <w14:textFill>
                  <w14:solidFill>
                    <w14:schemeClr w14:val="tx1"/>
                  </w14:solidFill>
                </w14:textFill>
              </w:rPr>
              <w:t xml:space="preserve">质量标准高、时间计划</w:t>
            </w:r>
            <w:r>
              <w:rPr>
                <w:rStyle w:val="1011"/>
                <w:rFonts w:hint="eastAsia" w:ascii="宋体" w:hAnsi="宋体" w:cs="宋体"/>
                <w:color w:val="000000" w:themeColor="text1"/>
                <w:highlight w:val="none"/>
                <w:lang w:val="en-US"/>
                <w14:textFill>
                  <w14:solidFill>
                    <w14:schemeClr w14:val="tx1"/>
                  </w14:solidFill>
                </w14:textFill>
              </w:rPr>
              <w:t xml:space="preserve">及</w:t>
            </w:r>
            <w:r>
              <w:rPr>
                <w:rStyle w:val="1011"/>
                <w:rFonts w:ascii="宋体" w:hAnsi="宋体" w:cs="宋体"/>
                <w:color w:val="000000" w:themeColor="text1"/>
                <w:highlight w:val="none"/>
                <w14:textFill>
                  <w14:solidFill>
                    <w14:schemeClr w14:val="tx1"/>
                  </w14:solidFill>
                </w14:textFill>
              </w:rPr>
              <w:t xml:space="preserve">工作流程具体</w:t>
            </w:r>
            <w:r>
              <w:rPr>
                <w:rStyle w:val="1011"/>
                <w:rFonts w:hint="eastAsia" w:ascii="宋体" w:hAnsi="宋体" w:cs="宋体"/>
                <w:color w:val="000000" w:themeColor="text1"/>
                <w:highlight w:val="none"/>
                <w14:textFill>
                  <w14:solidFill>
                    <w14:schemeClr w14:val="tx1"/>
                  </w14:solidFill>
                </w14:textFill>
              </w:rPr>
              <w:t xml:space="preserve">、</w:t>
            </w:r>
            <w:r>
              <w:rPr>
                <w:rStyle w:val="1011"/>
                <w:rFonts w:ascii="宋体" w:hAnsi="宋体" w:cs="宋体"/>
                <w:color w:val="000000" w:themeColor="text1"/>
                <w:highlight w:val="none"/>
                <w14:textFill>
                  <w14:solidFill>
                    <w14:schemeClr w14:val="tx1"/>
                  </w14:solidFill>
                </w14:textFill>
              </w:rPr>
              <w:t xml:space="preserve">可操作性强</w:t>
            </w:r>
            <w:r>
              <w:rPr>
                <w:rFonts w:hint="eastAsia"/>
                <w:color w:val="000000" w:themeColor="text1"/>
                <w:sz w:val="21"/>
                <w:szCs w:val="21"/>
                <w:highlight w:val="none"/>
                <w:lang w:val="en-US" w:bidi="ar-SA"/>
                <w14:textFill>
                  <w14:solidFill>
                    <w14:schemeClr w14:val="tx1"/>
                  </w14:solidFill>
                </w14:textFill>
              </w:rPr>
              <w:t xml:space="preserve">，且</w:t>
            </w:r>
            <w:r>
              <w:rPr>
                <w:color w:val="000000" w:themeColor="text1"/>
                <w:highlight w:val="none"/>
                <w:lang w:val="en-US"/>
                <w14:textFill>
                  <w14:solidFill>
                    <w14:schemeClr w14:val="tx1"/>
                  </w14:solidFill>
                </w14:textFill>
              </w:rPr>
              <w:t xml:space="preserve">专门针对本项目，</w:t>
            </w:r>
            <w:r>
              <w:rPr>
                <w:rFonts w:hint="eastAsia"/>
                <w:color w:val="000000" w:themeColor="text1"/>
                <w:highlight w:val="none"/>
                <w:lang w:val="en-US" w:eastAsia="zh-CN"/>
                <w14:textFill>
                  <w14:solidFill>
                    <w14:schemeClr w14:val="tx1"/>
                  </w14:solidFill>
                </w14:textFill>
              </w:rPr>
              <w:t xml:space="preserve">契合</w:t>
            </w:r>
            <w:r>
              <w:rPr>
                <w:color w:val="000000" w:themeColor="text1"/>
                <w:highlight w:val="none"/>
                <w:lang w:val="en-US"/>
                <w14:textFill>
                  <w14:solidFill>
                    <w14:schemeClr w14:val="tx1"/>
                  </w14:solidFill>
                </w14:textFill>
              </w:rPr>
              <w:t xml:space="preserve">采购需求视为符合；方案内容</w:t>
            </w:r>
            <w:r>
              <w:rPr>
                <w:rStyle w:val="1011"/>
                <w:rFonts w:hint="eastAsia" w:ascii="宋体" w:hAnsi="宋体" w:cs="宋体"/>
                <w:color w:val="000000" w:themeColor="text1"/>
                <w:highlight w:val="none"/>
                <w14:textFill>
                  <w14:solidFill>
                    <w14:schemeClr w14:val="tx1"/>
                  </w14:solidFill>
                </w14:textFill>
              </w:rPr>
              <w:t xml:space="preserve">有</w:t>
            </w:r>
            <w:r>
              <w:rPr>
                <w:rFonts w:ascii="宋体" w:hAnsi="宋体" w:cs="宋体"/>
                <w:color w:val="000000" w:themeColor="text1"/>
                <w:highlight w:val="none"/>
                <w14:textFill>
                  <w14:solidFill>
                    <w14:schemeClr w14:val="tx1"/>
                  </w14:solidFill>
                </w14:textFill>
              </w:rPr>
              <w:t xml:space="preserve">质量标准</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时间计划</w:t>
            </w:r>
            <w:r>
              <w:rPr>
                <w:rFonts w:hint="eastAsia" w:ascii="宋体" w:hAnsi="宋体" w:cs="宋体"/>
                <w:color w:val="000000" w:themeColor="text1"/>
                <w:highlight w:val="none"/>
                <w:lang w:val="en-US" w:eastAsia="zh-CN"/>
                <w14:textFill>
                  <w14:solidFill>
                    <w14:schemeClr w14:val="tx1"/>
                  </w14:solidFill>
                </w14:textFill>
              </w:rPr>
              <w:t xml:space="preserve">及</w:t>
            </w:r>
            <w:r>
              <w:rPr>
                <w:rFonts w:ascii="宋体" w:hAnsi="宋体" w:cs="宋体"/>
                <w:color w:val="000000" w:themeColor="text1"/>
                <w:highlight w:val="none"/>
                <w14:textFill>
                  <w14:solidFill>
                    <w14:schemeClr w14:val="tx1"/>
                  </w14:solidFill>
                </w14:textFill>
              </w:rPr>
              <w:t xml:space="preserve">工作流程</w:t>
            </w:r>
            <w:r>
              <w:rPr>
                <w:rFonts w:hint="eastAsia" w:ascii="宋体" w:hAnsi="宋体" w:cs="宋体"/>
                <w:color w:val="000000" w:themeColor="text1"/>
                <w:highlight w:val="none"/>
                <w14:textFill>
                  <w14:solidFill>
                    <w14:schemeClr w14:val="tx1"/>
                  </w14:solidFill>
                </w14:textFill>
              </w:rPr>
              <w:t xml:space="preserve">具</w:t>
            </w:r>
            <w:r>
              <w:rPr>
                <w:rFonts w:ascii="宋体" w:hAnsi="宋体" w:cs="宋体"/>
                <w:color w:val="000000" w:themeColor="text1"/>
                <w:highlight w:val="none"/>
                <w14:textFill>
                  <w14:solidFill>
                    <w14:schemeClr w14:val="tx1"/>
                  </w14:solidFill>
                </w14:textFill>
              </w:rPr>
              <w:t xml:space="preserve">有一</w:t>
            </w:r>
            <w:r>
              <w:rPr>
                <w:rFonts w:hint="eastAsia" w:ascii="宋体" w:hAnsi="宋体" w:cs="宋体"/>
                <w:color w:val="000000" w:themeColor="text1"/>
                <w:highlight w:val="none"/>
                <w14:textFill>
                  <w14:solidFill>
                    <w14:schemeClr w14:val="tx1"/>
                  </w14:solidFill>
                </w14:textFill>
              </w:rPr>
              <w:t xml:space="preserve">定的</w:t>
            </w:r>
            <w:r>
              <w:rPr>
                <w:rFonts w:ascii="宋体" w:hAnsi="宋体" w:cs="宋体"/>
                <w:color w:val="000000" w:themeColor="text1"/>
                <w:highlight w:val="none"/>
                <w14:textFill>
                  <w14:solidFill>
                    <w14:schemeClr w14:val="tx1"/>
                  </w14:solidFill>
                </w14:textFill>
              </w:rPr>
              <w:t xml:space="preserve">可操作性</w:t>
            </w:r>
            <w:r>
              <w:rPr>
                <w:rFonts w:hint="eastAsia" w:ascii="宋体" w:hAnsi="宋体" w:cs="宋体"/>
                <w:color w:val="000000" w:themeColor="text1"/>
                <w:highlight w:val="none"/>
                <w:lang w:eastAsia="zh-CN"/>
                <w14:textFill>
                  <w14:solidFill>
                    <w14:schemeClr w14:val="tx1"/>
                  </w14:solidFill>
                </w14:textFill>
              </w:rPr>
              <w:t xml:space="preserve">，</w:t>
            </w:r>
            <w:r>
              <w:rPr>
                <w:color w:val="000000" w:themeColor="text1"/>
                <w:highlight w:val="none"/>
                <w:lang w:val="en-US"/>
                <w14:textFill>
                  <w14:solidFill>
                    <w14:schemeClr w14:val="tx1"/>
                  </w14:solidFill>
                </w14:textFill>
              </w:rPr>
              <w:t xml:space="preserve">属于通用类，非专门针对本项目，部分</w:t>
            </w:r>
            <w:r>
              <w:rPr>
                <w:rFonts w:hint="eastAsia"/>
                <w:color w:val="000000" w:themeColor="text1"/>
                <w:highlight w:val="none"/>
                <w:lang w:val="en-US" w:eastAsia="zh-CN"/>
                <w14:textFill>
                  <w14:solidFill>
                    <w14:schemeClr w14:val="tx1"/>
                  </w14:solidFill>
                </w14:textFill>
              </w:rPr>
              <w:t xml:space="preserve">契合采购需求</w:t>
            </w:r>
            <w:r>
              <w:rPr>
                <w:color w:val="000000" w:themeColor="text1"/>
                <w:highlight w:val="none"/>
                <w:lang w:val="en-US"/>
                <w14:textFill>
                  <w14:solidFill>
                    <w14:schemeClr w14:val="tx1"/>
                  </w14:solidFill>
                </w14:textFill>
              </w:rPr>
              <w:t xml:space="preserve">视为部分符合；方案内容非专门针对本项目</w:t>
            </w:r>
            <w:r>
              <w:rPr>
                <w:rFonts w:hint="eastAsia"/>
                <w:color w:val="000000" w:themeColor="text1"/>
                <w:highlight w:val="none"/>
                <w:lang w:val="en-US" w:eastAsia="zh-CN"/>
                <w14:textFill>
                  <w14:solidFill>
                    <w14:schemeClr w14:val="tx1"/>
                  </w14:solidFill>
                </w14:textFill>
              </w:rPr>
              <w:t xml:space="preserve">，脱离</w:t>
            </w:r>
            <w:r>
              <w:rPr>
                <w:color w:val="000000" w:themeColor="text1"/>
                <w:highlight w:val="none"/>
                <w:lang w:val="en-US"/>
                <w14:textFill>
                  <w14:solidFill>
                    <w14:schemeClr w14:val="tx1"/>
                  </w14:solidFill>
                </w14:textFill>
              </w:rPr>
              <w:t xml:space="preserve">采购需求视为不符合。</w:t>
            </w:r>
            <w:r/>
          </w:p>
          <w:p>
            <w:pPr>
              <w:jc w:val="left"/>
              <w:keepLines w:val="0"/>
              <w:keepNext w:val="0"/>
              <w:pageBreakBefore w:val="0"/>
              <w:spacing w:line="240" w:lineRule="auto"/>
              <w:widowControl/>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上述每项内容</w:t>
            </w:r>
            <w:r>
              <w:rPr>
                <w:color w:val="000000" w:themeColor="text1"/>
                <w:highlight w:val="none"/>
                <w:lang w:val="en-US"/>
                <w14:textFill>
                  <w14:solidFill>
                    <w14:schemeClr w14:val="tx1"/>
                  </w14:solidFill>
                </w14:textFill>
              </w:rPr>
              <w:t xml:space="preserve">符合得</w:t>
            </w:r>
            <w:r>
              <w:rPr>
                <w:rFonts w:hint="eastAsia"/>
                <w:color w:val="000000" w:themeColor="text1"/>
                <w:highlight w:val="none"/>
                <w:lang w:val="en-US"/>
                <w14:textFill>
                  <w14:solidFill>
                    <w14:schemeClr w14:val="tx1"/>
                  </w14:solidFill>
                </w14:textFill>
              </w:rPr>
              <w:t xml:space="preserve">2</w:t>
            </w:r>
            <w:r>
              <w:rPr>
                <w:color w:val="000000" w:themeColor="text1"/>
                <w:highlight w:val="none"/>
                <w:lang w:val="en-US"/>
                <w14:textFill>
                  <w14:solidFill>
                    <w14:schemeClr w14:val="tx1"/>
                  </w14:solidFill>
                </w14:textFill>
              </w:rPr>
              <w:t xml:space="preserve">分；部分符合得</w:t>
            </w:r>
            <w:r>
              <w:rPr>
                <w:rFonts w:hint="eastAsia"/>
                <w:color w:val="000000" w:themeColor="text1"/>
                <w:highlight w:val="none"/>
                <w:lang w:val="en-US"/>
                <w14:textFill>
                  <w14:solidFill>
                    <w14:schemeClr w14:val="tx1"/>
                  </w14:solidFill>
                </w14:textFill>
              </w:rPr>
              <w:t xml:space="preserve">1</w:t>
            </w:r>
            <w:r>
              <w:rPr>
                <w:color w:val="000000" w:themeColor="text1"/>
                <w:highlight w:val="none"/>
                <w:lang w:val="en-US"/>
                <w14:textFill>
                  <w14:solidFill>
                    <w14:schemeClr w14:val="tx1"/>
                  </w14:solidFill>
                </w14:textFill>
              </w:rPr>
              <w:t xml:space="preserve">分；不符合或不提供不得分。</w:t>
            </w:r>
            <w:bookmarkEnd w:id="197"/>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eastAsia"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主</w:t>
            </w:r>
            <w:r>
              <w:rPr>
                <w:rFonts w:hint="default"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ascii="宋体" w:hAnsi="宋体" w:cs="宋体"/>
                <w:color w:val="000000" w:themeColor="text1"/>
                <w:spacing w:val="-2"/>
                <w:szCs w:val="22"/>
                <w:highlight w:val="none"/>
                <w14:textFill>
                  <w14:solidFill>
                    <w14:schemeClr w14:val="tx1"/>
                  </w14:solidFill>
                </w14:textFill>
              </w:rPr>
              <w:t xml:space="preserve">服务</w:t>
            </w:r>
            <w:r>
              <w:rPr>
                <w:rStyle w:val="1010"/>
                <w:rFonts w:hint="eastAsia" w:ascii="宋体" w:hAnsi="宋体" w:cs="宋体"/>
                <w:color w:val="000000" w:themeColor="text1"/>
                <w:highlight w:val="none"/>
                <w14:textFill>
                  <w14:solidFill>
                    <w14:schemeClr w14:val="tx1"/>
                  </w14:solidFill>
                </w14:textFill>
              </w:rPr>
              <w:t xml:space="preserve">重难点及应对措施方案</w:t>
            </w:r>
            <w:r/>
          </w:p>
        </w:tc>
        <w:tc>
          <w:tcPr>
            <w:tcBorders>
              <w:top w:val="single" w:color="000000" w:sz="2" w:space="0"/>
              <w:bottom w:val="single" w:color="000000" w:sz="2" w:space="0"/>
            </w:tcBorders>
            <w:tcW w:w="6616" w:type="dxa"/>
            <w:vAlign w:val="center"/>
            <w:textDirection w:val="lrTb"/>
            <w:noWrap w:val="false"/>
          </w:tcPr>
          <w:p>
            <w:pPr>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根据本项目采购需求编制方案，内容包含：</w:t>
            </w:r>
            <w:r>
              <w:rPr>
                <w:rFonts w:hint="eastAsia" w:ascii="宋体" w:hAnsi="宋体" w:cs="宋体"/>
                <w:color w:val="000000" w:themeColor="text1"/>
                <w:spacing w:val="-2"/>
                <w:szCs w:val="22"/>
                <w:highlight w:val="none"/>
                <w14:textFill>
                  <w14:solidFill>
                    <w14:schemeClr w14:val="tx1"/>
                  </w14:solidFill>
                </w14:textFill>
              </w:rPr>
              <w:t xml:space="preserve">1.</w:t>
            </w:r>
            <w:r>
              <w:rPr>
                <w:rStyle w:val="1010"/>
                <w:rFonts w:hint="eastAsia" w:ascii="宋体" w:hAnsi="宋体" w:cs="宋体"/>
                <w:color w:val="000000" w:themeColor="text1"/>
                <w:highlight w:val="none"/>
                <w14:textFill>
                  <w14:solidFill>
                    <w14:schemeClr w14:val="tx1"/>
                  </w14:solidFill>
                </w14:textFill>
              </w:rPr>
              <w:t xml:space="preserve">保洁管理重难点及应对措施；2.工程维修重难点及应对措施；3.宿舍管理重难点及应对措施；</w:t>
            </w:r>
            <w:r>
              <w:rPr>
                <w:rStyle w:val="1010"/>
                <w:rFonts w:ascii="宋体" w:hAnsi="宋体" w:cs="宋体"/>
                <w:color w:val="000000" w:themeColor="text1"/>
                <w:highlight w:val="none"/>
                <w14:textFill>
                  <w14:solidFill>
                    <w14:schemeClr w14:val="tx1"/>
                  </w14:solidFill>
                </w14:textFill>
              </w:rPr>
              <w:t xml:space="preserve">4</w:t>
            </w:r>
            <w:r>
              <w:rPr>
                <w:rStyle w:val="1010"/>
                <w:rFonts w:hint="eastAsia" w:ascii="宋体" w:hAnsi="宋体" w:cs="宋体"/>
                <w:color w:val="000000" w:themeColor="text1"/>
                <w:highlight w:val="none"/>
                <w14:textFill>
                  <w14:solidFill>
                    <w14:schemeClr w14:val="tx1"/>
                  </w14:solidFill>
                </w14:textFill>
              </w:rPr>
              <w:t xml:space="preserve">.安保管理重难点及应对措施</w:t>
            </w:r>
            <w:r>
              <w:rPr>
                <w:rFonts w:hint="eastAsia" w:ascii="宋体" w:hAnsi="宋体" w:cs="宋体"/>
                <w:color w:val="000000" w:themeColor="text1"/>
                <w:spacing w:val="-2"/>
                <w:szCs w:val="22"/>
                <w:highlight w:val="none"/>
                <w14:textFill>
                  <w14:solidFill>
                    <w14:schemeClr w14:val="tx1"/>
                  </w14:solidFill>
                </w14:textFill>
              </w:rPr>
              <w:t xml:space="preserve">。</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 xml:space="preserve">方案内容</w:t>
            </w:r>
            <w:r>
              <w:rPr>
                <w:rFonts w:ascii="宋体" w:hAnsi="宋体" w:cs="宋体"/>
                <w:color w:val="000000" w:themeColor="text1"/>
                <w:highlight w:val="none"/>
                <w14:textFill>
                  <w14:solidFill>
                    <w14:schemeClr w14:val="tx1"/>
                  </w14:solidFill>
                </w14:textFill>
              </w:rPr>
              <w:t xml:space="preserve">完善、针对性强、重点难点把握准确、措施有力的</w:t>
            </w:r>
            <w:r>
              <w:rPr>
                <w:rFonts w:hint="eastAsia"/>
                <w:color w:val="000000" w:themeColor="text1"/>
                <w:sz w:val="21"/>
                <w:szCs w:val="21"/>
                <w:highlight w:val="none"/>
                <w:lang w:val="en-US" w:bidi="ar-SA"/>
                <w14:textFill>
                  <w14:solidFill>
                    <w14:schemeClr w14:val="tx1"/>
                  </w14:solidFill>
                </w14:textFill>
              </w:rPr>
              <w:t xml:space="preserve">，且</w:t>
            </w:r>
            <w:r>
              <w:rPr>
                <w:color w:val="000000" w:themeColor="text1"/>
                <w:highlight w:val="none"/>
                <w:lang w:val="en-US"/>
                <w14:textFill>
                  <w14:solidFill>
                    <w14:schemeClr w14:val="tx1"/>
                  </w14:solidFill>
                </w14:textFill>
              </w:rPr>
              <w:t xml:space="preserve">专门针对本项目，</w:t>
            </w:r>
            <w:r>
              <w:rPr>
                <w:rFonts w:hint="eastAsia"/>
                <w:color w:val="000000" w:themeColor="text1"/>
                <w:highlight w:val="none"/>
                <w:lang w:val="en-US" w:eastAsia="zh-CN"/>
                <w14:textFill>
                  <w14:solidFill>
                    <w14:schemeClr w14:val="tx1"/>
                  </w14:solidFill>
                </w14:textFill>
              </w:rPr>
              <w:t xml:space="preserve">契合</w:t>
            </w:r>
            <w:r>
              <w:rPr>
                <w:color w:val="000000" w:themeColor="text1"/>
                <w:highlight w:val="none"/>
                <w:lang w:val="en-US"/>
                <w14:textFill>
                  <w14:solidFill>
                    <w14:schemeClr w14:val="tx1"/>
                  </w14:solidFill>
                </w14:textFill>
              </w:rPr>
              <w:t xml:space="preserve">采购需求视为符合；方案内容</w:t>
            </w:r>
            <w:r>
              <w:rPr>
                <w:rFonts w:hint="eastAsia" w:cs="宋体"/>
                <w:color w:val="000000" w:themeColor="text1"/>
                <w:szCs w:val="21"/>
                <w:highlight w:val="none"/>
                <w14:textFill>
                  <w14:solidFill>
                    <w14:schemeClr w14:val="tx1"/>
                  </w14:solidFill>
                </w14:textFill>
              </w:rPr>
              <w:t xml:space="preserve">基本</w:t>
            </w:r>
            <w:r>
              <w:rPr>
                <w:rFonts w:cs="宋体"/>
                <w:color w:val="000000" w:themeColor="text1"/>
                <w:szCs w:val="21"/>
                <w:highlight w:val="none"/>
                <w14:textFill>
                  <w14:solidFill>
                    <w14:schemeClr w14:val="tx1"/>
                  </w14:solidFill>
                </w14:textFill>
              </w:rPr>
              <w:t xml:space="preserve">完善</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具有一</w:t>
            </w:r>
            <w:r>
              <w:rPr>
                <w:rFonts w:hint="eastAsia" w:cs="宋体"/>
                <w:color w:val="000000" w:themeColor="text1"/>
                <w:szCs w:val="21"/>
                <w:highlight w:val="none"/>
                <w14:textFill>
                  <w14:solidFill>
                    <w14:schemeClr w14:val="tx1"/>
                  </w14:solidFill>
                </w14:textFill>
              </w:rPr>
              <w:t xml:space="preserve">定的</w:t>
            </w:r>
            <w:r>
              <w:rPr>
                <w:rFonts w:cs="宋体"/>
                <w:color w:val="000000" w:themeColor="text1"/>
                <w:szCs w:val="21"/>
                <w:highlight w:val="none"/>
                <w14:textFill>
                  <w14:solidFill>
                    <w14:schemeClr w14:val="tx1"/>
                  </w14:solidFill>
                </w14:textFill>
              </w:rPr>
              <w:t xml:space="preserve">针对性</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重点难点把握</w:t>
            </w:r>
            <w:r>
              <w:rPr>
                <w:rFonts w:hint="eastAsia" w:cs="宋体"/>
                <w:color w:val="000000" w:themeColor="text1"/>
                <w:szCs w:val="21"/>
                <w:highlight w:val="none"/>
                <w14:textFill>
                  <w14:solidFill>
                    <w14:schemeClr w14:val="tx1"/>
                  </w14:solidFill>
                </w14:textFill>
              </w:rPr>
              <w:t xml:space="preserve">基本</w:t>
            </w:r>
            <w:r>
              <w:rPr>
                <w:rFonts w:cs="宋体"/>
                <w:color w:val="000000" w:themeColor="text1"/>
                <w:szCs w:val="21"/>
                <w:highlight w:val="none"/>
                <w14:textFill>
                  <w14:solidFill>
                    <w14:schemeClr w14:val="tx1"/>
                  </w14:solidFill>
                </w14:textFill>
              </w:rPr>
              <w:t xml:space="preserve">准确</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措施</w:t>
            </w:r>
            <w:r>
              <w:rPr>
                <w:rFonts w:hint="eastAsia" w:cs="宋体"/>
                <w:color w:val="000000" w:themeColor="text1"/>
                <w:szCs w:val="21"/>
                <w:highlight w:val="none"/>
                <w14:textFill>
                  <w14:solidFill>
                    <w14:schemeClr w14:val="tx1"/>
                  </w14:solidFill>
                </w14:textFill>
              </w:rPr>
              <w:t xml:space="preserve">基本</w:t>
            </w:r>
            <w:r>
              <w:rPr>
                <w:rFonts w:cs="宋体"/>
                <w:color w:val="000000" w:themeColor="text1"/>
                <w:szCs w:val="21"/>
                <w:highlight w:val="none"/>
                <w14:textFill>
                  <w14:solidFill>
                    <w14:schemeClr w14:val="tx1"/>
                  </w14:solidFill>
                </w14:textFill>
              </w:rPr>
              <w:t xml:space="preserve">可行的</w:t>
            </w:r>
            <w:r>
              <w:rPr>
                <w:rFonts w:hint="eastAsia" w:cs="宋体"/>
                <w:color w:val="000000" w:themeColor="text1"/>
                <w:szCs w:val="21"/>
                <w:highlight w:val="none"/>
                <w:lang w:eastAsia="zh-CN"/>
                <w14:textFill>
                  <w14:solidFill>
                    <w14:schemeClr w14:val="tx1"/>
                  </w14:solidFill>
                </w14:textFill>
              </w:rPr>
              <w:t xml:space="preserve">，</w:t>
            </w:r>
            <w:r>
              <w:rPr>
                <w:color w:val="000000" w:themeColor="text1"/>
                <w:highlight w:val="none"/>
                <w:lang w:val="en-US"/>
                <w14:textFill>
                  <w14:solidFill>
                    <w14:schemeClr w14:val="tx1"/>
                  </w14:solidFill>
                </w14:textFill>
              </w:rPr>
              <w:t xml:space="preserve">属于通用类，非专门针对本项目，部分</w:t>
            </w:r>
            <w:r>
              <w:rPr>
                <w:rFonts w:hint="eastAsia"/>
                <w:color w:val="000000" w:themeColor="text1"/>
                <w:highlight w:val="none"/>
                <w:lang w:val="en-US" w:eastAsia="zh-CN"/>
                <w14:textFill>
                  <w14:solidFill>
                    <w14:schemeClr w14:val="tx1"/>
                  </w14:solidFill>
                </w14:textFill>
              </w:rPr>
              <w:t xml:space="preserve">契合采购需求</w:t>
            </w:r>
            <w:r>
              <w:rPr>
                <w:color w:val="000000" w:themeColor="text1"/>
                <w:highlight w:val="none"/>
                <w:lang w:val="en-US"/>
                <w14:textFill>
                  <w14:solidFill>
                    <w14:schemeClr w14:val="tx1"/>
                  </w14:solidFill>
                </w14:textFill>
              </w:rPr>
              <w:t xml:space="preserve">视为部分符合；方案内容非专门针对本项目</w:t>
            </w:r>
            <w:r>
              <w:rPr>
                <w:rFonts w:hint="eastAsia"/>
                <w:color w:val="000000" w:themeColor="text1"/>
                <w:highlight w:val="none"/>
                <w:lang w:val="en-US" w:eastAsia="zh-CN"/>
                <w14:textFill>
                  <w14:solidFill>
                    <w14:schemeClr w14:val="tx1"/>
                  </w14:solidFill>
                </w14:textFill>
              </w:rPr>
              <w:t xml:space="preserve">，脱离</w:t>
            </w:r>
            <w:r>
              <w:rPr>
                <w:color w:val="000000" w:themeColor="text1"/>
                <w:highlight w:val="none"/>
                <w:lang w:val="en-US"/>
                <w14:textFill>
                  <w14:solidFill>
                    <w14:schemeClr w14:val="tx1"/>
                  </w14:solidFill>
                </w14:textFill>
              </w:rPr>
              <w:t xml:space="preserve">采购需求视为不符合。</w:t>
            </w:r>
            <w:r/>
          </w:p>
          <w:p>
            <w:pPr>
              <w:jc w:val="left"/>
              <w:keepLines w:val="0"/>
              <w:keepNext w:val="0"/>
              <w:pageBreakBefore w:val="0"/>
              <w:spacing w:line="240" w:lineRule="auto"/>
              <w:widowControl/>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上述每项内容</w:t>
            </w:r>
            <w:r>
              <w:rPr>
                <w:color w:val="000000" w:themeColor="text1"/>
                <w:highlight w:val="none"/>
                <w:lang w:val="en-US"/>
                <w14:textFill>
                  <w14:solidFill>
                    <w14:schemeClr w14:val="tx1"/>
                  </w14:solidFill>
                </w14:textFill>
              </w:rPr>
              <w:t xml:space="preserve">符合得</w:t>
            </w:r>
            <w:r>
              <w:rPr>
                <w:rFonts w:hint="eastAsia"/>
                <w:color w:val="000000" w:themeColor="text1"/>
                <w:highlight w:val="none"/>
                <w:lang w:val="en-US" w:eastAsia="zh-CN"/>
                <w14:textFill>
                  <w14:solidFill>
                    <w14:schemeClr w14:val="tx1"/>
                  </w14:solidFill>
                </w14:textFill>
              </w:rPr>
              <w:t xml:space="preserve">1.5</w:t>
            </w:r>
            <w:r>
              <w:rPr>
                <w:color w:val="000000" w:themeColor="text1"/>
                <w:highlight w:val="none"/>
                <w:lang w:val="en-US"/>
                <w14:textFill>
                  <w14:solidFill>
                    <w14:schemeClr w14:val="tx1"/>
                  </w14:solidFill>
                </w14:textFill>
              </w:rPr>
              <w:t xml:space="preserve">分；部分符合得</w:t>
            </w:r>
            <w:r>
              <w:rPr>
                <w:rFonts w:hint="eastAsia"/>
                <w:color w:val="000000" w:themeColor="text1"/>
                <w:highlight w:val="none"/>
                <w:lang w:val="en-US" w:eastAsia="zh-CN"/>
                <w14:textFill>
                  <w14:solidFill>
                    <w14:schemeClr w14:val="tx1"/>
                  </w14:solidFill>
                </w14:textFill>
              </w:rPr>
              <w:t xml:space="preserve">0.5</w:t>
            </w:r>
            <w:r>
              <w:rPr>
                <w:color w:val="000000" w:themeColor="text1"/>
                <w:highlight w:val="none"/>
                <w:lang w:val="en-US"/>
                <w14:textFill>
                  <w14:solidFill>
                    <w14:schemeClr w14:val="tx1"/>
                  </w14:solidFill>
                </w14:textFill>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000000" w:themeColor="text1"/>
                <w:sz w:val="21"/>
                <w:szCs w:val="22"/>
                <w:highlight w:val="none"/>
                <w:lang w:val="en-US" w:eastAsia="zh-CN" w:bidi="ar-SA"/>
                <w14:textFill>
                  <w14:solidFill>
                    <w14:schemeClr w14:val="tx1"/>
                  </w14:solidFill>
                </w14:textFill>
              </w:rPr>
            </w:pPr>
            <w:r>
              <w:rPr>
                <w:rStyle w:val="698"/>
                <w:rFonts w:hint="eastAsia" w:ascii="宋体" w:hAnsi="宋体" w:cs="宋体"/>
                <w:color w:val="000000" w:themeColor="text1"/>
                <w:sz w:val="21"/>
                <w:szCs w:val="22"/>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主</w:t>
            </w:r>
            <w:r>
              <w:rPr>
                <w:rFonts w:hint="default"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cs="宋体"/>
                <w:color w:val="000000" w:themeColor="text1"/>
                <w:spacing w:val="-2"/>
                <w:szCs w:val="22"/>
                <w:highlight w:val="none"/>
                <w14:textFill>
                  <w14:solidFill>
                    <w14:schemeClr w14:val="tx1"/>
                  </w14:solidFill>
                </w14:textFill>
              </w:rPr>
            </w:pPr>
            <w:r>
              <w:rPr>
                <w:rStyle w:val="1010"/>
                <w:rFonts w:hint="eastAsia" w:ascii="宋体" w:hAnsi="宋体" w:cs="宋体"/>
                <w:color w:val="000000" w:themeColor="text1"/>
                <w:highlight w:val="none"/>
                <w14:textFill>
                  <w14:solidFill>
                    <w14:schemeClr w14:val="tx1"/>
                  </w14:solidFill>
                </w14:textFill>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根据本项目采购需求编制方案，内容包含：</w:t>
            </w:r>
            <w:r>
              <w:rPr>
                <w:rStyle w:val="1010"/>
                <w:rFonts w:hint="eastAsia" w:ascii="宋体" w:hAnsi="宋体" w:cs="宋体"/>
                <w:color w:val="000000" w:themeColor="text1"/>
                <w:highlight w:val="none"/>
                <w14:textFill>
                  <w14:solidFill>
                    <w14:schemeClr w14:val="tx1"/>
                  </w14:solidFill>
                </w14:textFill>
              </w:rPr>
              <w:t xml:space="preserve">1.公共安全类突发事件应急处理预案；2.自然灾害类突发事件应急处理预案；</w:t>
            </w:r>
            <w:r>
              <w:rPr>
                <w:rStyle w:val="1010"/>
                <w:rFonts w:ascii="宋体" w:hAnsi="宋体" w:cs="宋体"/>
                <w:color w:val="000000" w:themeColor="text1"/>
                <w:highlight w:val="none"/>
                <w14:textFill>
                  <w14:solidFill>
                    <w14:schemeClr w14:val="tx1"/>
                  </w14:solidFill>
                </w14:textFill>
              </w:rPr>
              <w:t xml:space="preserve">3</w:t>
            </w:r>
            <w:r>
              <w:rPr>
                <w:rStyle w:val="1010"/>
                <w:rFonts w:hint="eastAsia" w:ascii="宋体" w:hAnsi="宋体" w:cs="宋体"/>
                <w:color w:val="000000" w:themeColor="text1"/>
                <w:highlight w:val="none"/>
                <w14:textFill>
                  <w14:solidFill>
                    <w14:schemeClr w14:val="tx1"/>
                  </w14:solidFill>
                </w14:textFill>
              </w:rPr>
              <w:t xml:space="preserve">.各类迎查应急处理预案。</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 xml:space="preserve">方案内容</w:t>
            </w:r>
            <w:r>
              <w:rPr>
                <w:rFonts w:ascii="宋体" w:hAnsi="宋体" w:cs="宋体"/>
                <w:color w:val="000000" w:themeColor="text1"/>
                <w:highlight w:val="none"/>
                <w14:textFill>
                  <w14:solidFill>
                    <w14:schemeClr w14:val="tx1"/>
                  </w14:solidFill>
                </w14:textFill>
              </w:rPr>
              <w:t xml:space="preserve">完备健全、针对性强、可操作性强</w:t>
            </w:r>
            <w:r>
              <w:rPr>
                <w:rFonts w:hint="eastAsia"/>
                <w:color w:val="000000" w:themeColor="text1"/>
                <w:sz w:val="21"/>
                <w:szCs w:val="21"/>
                <w:highlight w:val="none"/>
                <w:lang w:val="en-US" w:bidi="ar-SA"/>
                <w14:textFill>
                  <w14:solidFill>
                    <w14:schemeClr w14:val="tx1"/>
                  </w14:solidFill>
                </w14:textFill>
              </w:rPr>
              <w:t xml:space="preserve">，且</w:t>
            </w:r>
            <w:r>
              <w:rPr>
                <w:color w:val="000000" w:themeColor="text1"/>
                <w:highlight w:val="none"/>
                <w:lang w:val="en-US"/>
                <w14:textFill>
                  <w14:solidFill>
                    <w14:schemeClr w14:val="tx1"/>
                  </w14:solidFill>
                </w14:textFill>
              </w:rPr>
              <w:t xml:space="preserve">专门针对本项目，</w:t>
            </w:r>
            <w:r>
              <w:rPr>
                <w:rFonts w:hint="eastAsia"/>
                <w:color w:val="000000" w:themeColor="text1"/>
                <w:highlight w:val="none"/>
                <w:lang w:val="en-US" w:eastAsia="zh-CN"/>
                <w14:textFill>
                  <w14:solidFill>
                    <w14:schemeClr w14:val="tx1"/>
                  </w14:solidFill>
                </w14:textFill>
              </w:rPr>
              <w:t xml:space="preserve">契合</w:t>
            </w:r>
            <w:r>
              <w:rPr>
                <w:color w:val="000000" w:themeColor="text1"/>
                <w:highlight w:val="none"/>
                <w:lang w:val="en-US"/>
                <w14:textFill>
                  <w14:solidFill>
                    <w14:schemeClr w14:val="tx1"/>
                  </w14:solidFill>
                </w14:textFill>
              </w:rPr>
              <w:t xml:space="preserve">采购需求视为符合；方案内容</w:t>
            </w:r>
            <w:r>
              <w:rPr>
                <w:rFonts w:hint="eastAsia" w:cs="宋体"/>
                <w:color w:val="000000" w:themeColor="text1"/>
                <w:szCs w:val="21"/>
                <w:highlight w:val="none"/>
                <w14:textFill>
                  <w14:solidFill>
                    <w14:schemeClr w14:val="tx1"/>
                  </w14:solidFill>
                </w14:textFill>
              </w:rPr>
              <w:t xml:space="preserve">基本</w:t>
            </w:r>
            <w:r>
              <w:rPr>
                <w:rFonts w:cs="宋体"/>
                <w:color w:val="000000" w:themeColor="text1"/>
                <w:szCs w:val="21"/>
                <w:highlight w:val="none"/>
                <w14:textFill>
                  <w14:solidFill>
                    <w14:schemeClr w14:val="tx1"/>
                  </w14:solidFill>
                </w14:textFill>
              </w:rPr>
              <w:t xml:space="preserve">完备</w:t>
            </w:r>
            <w:r>
              <w:rPr>
                <w:rFonts w:hint="eastAsia" w:cs="宋体"/>
                <w:color w:val="000000" w:themeColor="text1"/>
                <w:szCs w:val="21"/>
                <w:highlight w:val="none"/>
                <w14:textFill>
                  <w14:solidFill>
                    <w14:schemeClr w14:val="tx1"/>
                  </w14:solidFill>
                </w14:textFill>
              </w:rPr>
              <w:t xml:space="preserve">，具</w:t>
            </w:r>
            <w:r>
              <w:rPr>
                <w:rFonts w:cs="宋体"/>
                <w:color w:val="000000" w:themeColor="text1"/>
                <w:szCs w:val="21"/>
                <w:highlight w:val="none"/>
                <w14:textFill>
                  <w14:solidFill>
                    <w14:schemeClr w14:val="tx1"/>
                  </w14:solidFill>
                </w14:textFill>
              </w:rPr>
              <w:t xml:space="preserve">有一</w:t>
            </w:r>
            <w:r>
              <w:rPr>
                <w:rFonts w:hint="eastAsia" w:cs="宋体"/>
                <w:color w:val="000000" w:themeColor="text1"/>
                <w:szCs w:val="21"/>
                <w:highlight w:val="none"/>
                <w14:textFill>
                  <w14:solidFill>
                    <w14:schemeClr w14:val="tx1"/>
                  </w14:solidFill>
                </w14:textFill>
              </w:rPr>
              <w:t xml:space="preserve">定的</w:t>
            </w:r>
            <w:r>
              <w:rPr>
                <w:rFonts w:cs="宋体"/>
                <w:color w:val="000000" w:themeColor="text1"/>
                <w:szCs w:val="21"/>
                <w:highlight w:val="none"/>
                <w14:textFill>
                  <w14:solidFill>
                    <w14:schemeClr w14:val="tx1"/>
                  </w14:solidFill>
                </w14:textFill>
              </w:rPr>
              <w:t xml:space="preserve">针对性、可操作性</w:t>
            </w:r>
            <w:r>
              <w:rPr>
                <w:rFonts w:hint="eastAsia" w:cs="宋体"/>
                <w:color w:val="000000" w:themeColor="text1"/>
                <w:szCs w:val="21"/>
                <w:highlight w:val="none"/>
                <w:lang w:eastAsia="zh-CN"/>
                <w14:textFill>
                  <w14:solidFill>
                    <w14:schemeClr w14:val="tx1"/>
                  </w14:solidFill>
                </w14:textFill>
              </w:rPr>
              <w:t xml:space="preserve">，</w:t>
            </w:r>
            <w:r>
              <w:rPr>
                <w:color w:val="000000" w:themeColor="text1"/>
                <w:highlight w:val="none"/>
                <w:lang w:val="en-US"/>
                <w14:textFill>
                  <w14:solidFill>
                    <w14:schemeClr w14:val="tx1"/>
                  </w14:solidFill>
                </w14:textFill>
              </w:rPr>
              <w:t xml:space="preserve">属于通用类，非专门针对本项目，部分</w:t>
            </w:r>
            <w:r>
              <w:rPr>
                <w:rFonts w:hint="eastAsia"/>
                <w:color w:val="000000" w:themeColor="text1"/>
                <w:highlight w:val="none"/>
                <w:lang w:val="en-US" w:eastAsia="zh-CN"/>
                <w14:textFill>
                  <w14:solidFill>
                    <w14:schemeClr w14:val="tx1"/>
                  </w14:solidFill>
                </w14:textFill>
              </w:rPr>
              <w:t xml:space="preserve">契合采购需求</w:t>
            </w:r>
            <w:r>
              <w:rPr>
                <w:color w:val="000000" w:themeColor="text1"/>
                <w:highlight w:val="none"/>
                <w:lang w:val="en-US"/>
                <w14:textFill>
                  <w14:solidFill>
                    <w14:schemeClr w14:val="tx1"/>
                  </w14:solidFill>
                </w14:textFill>
              </w:rPr>
              <w:t xml:space="preserve">视为部分符合；方案内容非专门针对本项目</w:t>
            </w:r>
            <w:r>
              <w:rPr>
                <w:rFonts w:hint="eastAsia"/>
                <w:color w:val="000000" w:themeColor="text1"/>
                <w:highlight w:val="none"/>
                <w:lang w:val="en-US" w:eastAsia="zh-CN"/>
                <w14:textFill>
                  <w14:solidFill>
                    <w14:schemeClr w14:val="tx1"/>
                  </w14:solidFill>
                </w14:textFill>
              </w:rPr>
              <w:t xml:space="preserve">，脱离</w:t>
            </w:r>
            <w:r>
              <w:rPr>
                <w:color w:val="000000" w:themeColor="text1"/>
                <w:highlight w:val="none"/>
                <w:lang w:val="en-US"/>
                <w14:textFill>
                  <w14:solidFill>
                    <w14:schemeClr w14:val="tx1"/>
                  </w14:solidFill>
                </w14:textFill>
              </w:rPr>
              <w:t xml:space="preserve">采购需求视为不符合。</w:t>
            </w:r>
            <w:r/>
          </w:p>
          <w:p>
            <w:pPr>
              <w:jc w:val="left"/>
              <w:keepLines w:val="0"/>
              <w:keepNext w:val="0"/>
              <w:pageBreakBefore w:val="0"/>
              <w:spacing w:line="240" w:lineRule="auto"/>
              <w:widowControl/>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上述每项内容</w:t>
            </w:r>
            <w:r>
              <w:rPr>
                <w:color w:val="000000" w:themeColor="text1"/>
                <w:highlight w:val="none"/>
                <w:lang w:val="en-US"/>
                <w14:textFill>
                  <w14:solidFill>
                    <w14:schemeClr w14:val="tx1"/>
                  </w14:solidFill>
                </w14:textFill>
              </w:rPr>
              <w:t xml:space="preserve">符合得</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lang w:val="en-US"/>
                <w14:textFill>
                  <w14:solidFill>
                    <w14:schemeClr w14:val="tx1"/>
                  </w14:solidFill>
                </w14:textFill>
              </w:rPr>
              <w:t xml:space="preserve">分；部分符合得</w:t>
            </w:r>
            <w:r>
              <w:rPr>
                <w:rFonts w:hint="eastAsia"/>
                <w:color w:val="000000" w:themeColor="text1"/>
                <w:highlight w:val="none"/>
                <w:lang w:val="en-US"/>
                <w14:textFill>
                  <w14:solidFill>
                    <w14:schemeClr w14:val="tx1"/>
                  </w14:solidFill>
                </w14:textFill>
              </w:rPr>
              <w:t xml:space="preserve">1</w:t>
            </w:r>
            <w:r>
              <w:rPr>
                <w:color w:val="000000" w:themeColor="text1"/>
                <w:highlight w:val="none"/>
                <w:lang w:val="en-US"/>
                <w14:textFill>
                  <w14:solidFill>
                    <w14:schemeClr w14:val="tx1"/>
                  </w14:solidFill>
                </w14:textFill>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cs="宋体"/>
                <w:color w:val="000000" w:themeColor="text1"/>
                <w:sz w:val="21"/>
                <w:szCs w:val="22"/>
                <w:highlight w:val="none"/>
                <w:lang w:val="en-US" w:eastAsia="zh-CN" w:bidi="ar-SA"/>
                <w14:textFill>
                  <w14:solidFill>
                    <w14:schemeClr w14:val="tx1"/>
                  </w14:solidFill>
                </w14:textFill>
              </w:rPr>
            </w:pPr>
            <w:r>
              <w:rPr>
                <w:rStyle w:val="698"/>
                <w:rFonts w:hint="eastAsia" w:ascii="宋体" w:hAnsi="宋体" w:cs="宋体"/>
                <w:color w:val="000000" w:themeColor="text1"/>
                <w:sz w:val="21"/>
                <w:szCs w:val="22"/>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主</w:t>
            </w:r>
            <w:r>
              <w:rPr>
                <w:rFonts w:hint="default"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both"/>
              <w:keepLines w:val="0"/>
              <w:keepNext w:val="0"/>
              <w:pageBreakBefore w:val="0"/>
              <w:spacing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698"/>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投标人提供</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2023年1月1日</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（含）以来，承接的类似物业项目（非住宅项目，服务内容不少于</w:t>
            </w:r>
            <w:r>
              <w:rPr>
                <w:rFonts w:hint="eastAsia" w:ascii="宋体" w:hAnsi="宋体" w:eastAsia="宋体" w:cs="宋体"/>
                <w:color w:val="000000" w:themeColor="text1"/>
                <w:highlight w:val="none"/>
                <w14:textFill>
                  <w14:solidFill>
                    <w14:schemeClr w14:val="tx1"/>
                  </w14:solidFill>
                </w14:textFill>
              </w:rPr>
              <w:t xml:space="preserve">安保、保洁及工程维修</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内容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left"/>
              <w:keepLines w:val="0"/>
              <w:keepNext w:val="0"/>
              <w:pageBreakBefore w:val="0"/>
              <w:spacing w:before="0"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1"/>
                <w:szCs w:val="21"/>
                <w:highlight w:val="none"/>
                <w:lang w:val="en-US" w:eastAsia="zh-CN" w:bidi="ar-SA"/>
                <w14:textFill>
                  <w14:solidFill>
                    <w14:schemeClr w14:val="tx1"/>
                  </w14:solidFill>
                </w14:textFill>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投标人拟</w:t>
            </w:r>
            <w:r>
              <w:rPr>
                <w:rFonts w:hint="eastAsia" w:ascii="宋体" w:hAnsi="宋体" w:eastAsia="宋体" w:cs="宋体"/>
                <w:color w:val="000000" w:themeColor="text1"/>
                <w:spacing w:val="0"/>
                <w:highlight w:val="none"/>
                <w14:textFill>
                  <w14:solidFill>
                    <w14:schemeClr w14:val="tx1"/>
                  </w14:solidFill>
                </w14:textFill>
              </w:rPr>
              <w:t xml:space="preserve">投入本项目的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项目经理具有</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2年</w:t>
            </w:r>
            <w:r>
              <w:rPr>
                <w:rFonts w:hint="eastAsia" w:ascii="宋体" w:hAnsi="宋体" w:eastAsia="宋体" w:cs="宋体"/>
                <w:color w:val="000000" w:themeColor="text1"/>
                <w:spacing w:val="0"/>
                <w:highlight w:val="none"/>
                <w14:textFill>
                  <w14:solidFill>
                    <w14:schemeClr w14:val="tx1"/>
                  </w14:solidFill>
                </w14:textFill>
              </w:rPr>
              <w:t xml:space="preserve">及以上校园物业服务</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项目经理工作经验的，每提供1人，得2分。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w:t>
            </w: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0"/>
                <w:highlight w:val="none"/>
                <w14:textFill>
                  <w14:solidFill>
                    <w14:schemeClr w14:val="tx1"/>
                  </w14:solidFill>
                </w14:textFill>
              </w:rPr>
              <w:t xml:space="preserve">拟投入本项目的宿舍管理主管具有</w:t>
            </w:r>
            <w:r>
              <w:rPr>
                <w:rFonts w:hint="eastAsia" w:ascii="宋体" w:hAnsi="宋体" w:eastAsia="宋体" w:cs="宋体"/>
                <w:color w:val="000000" w:themeColor="text1"/>
                <w:spacing w:val="0"/>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highlight w:val="none"/>
                <w14:textFill>
                  <w14:solidFill>
                    <w14:schemeClr w14:val="tx1"/>
                  </w14:solidFill>
                </w14:textFill>
              </w:rPr>
              <w:t xml:space="preserve">年及以上校园物业服务项目宿舍管理主管工作经验的</w:t>
            </w:r>
            <w:r>
              <w:rPr>
                <w:rFonts w:hint="eastAsia" w:ascii="宋体" w:hAnsi="宋体" w:eastAsia="宋体" w:cs="宋体"/>
                <w:color w:val="000000" w:themeColor="text1"/>
                <w:spacing w:val="0"/>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每提供1人，得1分。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0"/>
                <w:highlight w:val="none"/>
                <w14:textFill>
                  <w14:solidFill>
                    <w14:schemeClr w14:val="tx1"/>
                  </w14:solidFill>
                </w14:textFill>
              </w:rPr>
              <w:t xml:space="preserve">拟投入本项目的保洁主管具有</w:t>
            </w:r>
            <w:r>
              <w:rPr>
                <w:rFonts w:hint="eastAsia" w:ascii="宋体" w:hAnsi="宋体" w:eastAsia="宋体" w:cs="宋体"/>
                <w:color w:val="000000" w:themeColor="text1"/>
                <w:spacing w:val="0"/>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highlight w:val="none"/>
                <w14:textFill>
                  <w14:solidFill>
                    <w14:schemeClr w14:val="tx1"/>
                  </w14:solidFill>
                </w14:textFill>
              </w:rPr>
              <w:t xml:space="preserve">年及以上校园物业服务项目保洁主管工作经验的</w:t>
            </w:r>
            <w:r>
              <w:rPr>
                <w:rFonts w:hint="eastAsia" w:ascii="宋体" w:hAnsi="宋体" w:eastAsia="宋体" w:cs="宋体"/>
                <w:color w:val="000000" w:themeColor="text1"/>
                <w:spacing w:val="0"/>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每提供1人，得1分。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0"/>
                <w:highlight w:val="none"/>
                <w14:textFill>
                  <w14:solidFill>
                    <w14:schemeClr w14:val="tx1"/>
                  </w14:solidFill>
                </w14:textFill>
              </w:rPr>
              <w:t xml:space="preserve">拟投入本项目的</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工程主管（兼体育场馆主管）</w:t>
            </w:r>
            <w:r>
              <w:rPr>
                <w:rFonts w:hint="eastAsia" w:ascii="宋体" w:hAnsi="宋体" w:eastAsia="宋体" w:cs="宋体"/>
                <w:color w:val="000000" w:themeColor="text1"/>
                <w:spacing w:val="0"/>
                <w:highlight w:val="none"/>
                <w14:textFill>
                  <w14:solidFill>
                    <w14:schemeClr w14:val="tx1"/>
                  </w14:solidFill>
                </w14:textFill>
              </w:rPr>
              <w:t xml:space="preserve">具有</w:t>
            </w:r>
            <w:r>
              <w:rPr>
                <w:rFonts w:hint="eastAsia" w:ascii="宋体" w:hAnsi="宋体" w:eastAsia="宋体" w:cs="宋体"/>
                <w:color w:val="000000" w:themeColor="text1"/>
                <w:spacing w:val="0"/>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highlight w:val="none"/>
                <w14:textFill>
                  <w14:solidFill>
                    <w14:schemeClr w14:val="tx1"/>
                  </w14:solidFill>
                </w14:textFill>
              </w:rPr>
              <w:t xml:space="preserve">年及以上校园物业服务项目工程主管工作经验的</w:t>
            </w:r>
            <w:r>
              <w:rPr>
                <w:rFonts w:hint="eastAsia" w:ascii="宋体" w:hAnsi="宋体" w:eastAsia="宋体" w:cs="宋体"/>
                <w:color w:val="000000" w:themeColor="text1"/>
                <w:spacing w:val="0"/>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每提供1人，得1分。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w:t>
            </w:r>
            <w:r>
              <w:rPr>
                <w:rFonts w:hint="eastAsia"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0"/>
                <w:highlight w:val="none"/>
                <w14:textFill>
                  <w14:solidFill>
                    <w14:schemeClr w14:val="tx1"/>
                  </w14:solidFill>
                </w14:textFill>
              </w:rPr>
              <w:t xml:space="preserve">拟投入本项目的安保主管具有</w:t>
            </w:r>
            <w:r>
              <w:rPr>
                <w:rFonts w:hint="eastAsia" w:ascii="宋体" w:hAnsi="宋体" w:eastAsia="宋体" w:cs="宋体"/>
                <w:color w:val="000000" w:themeColor="text1"/>
                <w:spacing w:val="0"/>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highlight w:val="none"/>
                <w14:textFill>
                  <w14:solidFill>
                    <w14:schemeClr w14:val="tx1"/>
                  </w14:solidFill>
                </w14:textFill>
              </w:rPr>
              <w:t xml:space="preserve">年及以上校园物业服务项目安保主管工作经验的</w:t>
            </w:r>
            <w:r>
              <w:rPr>
                <w:rFonts w:hint="eastAsia" w:ascii="宋体" w:hAnsi="宋体" w:eastAsia="宋体" w:cs="宋体"/>
                <w:color w:val="000000" w:themeColor="text1"/>
                <w:spacing w:val="0"/>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每提供1人，得1分。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w:t>
            </w: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w:t>
            </w:r>
            <w:r>
              <w:rPr>
                <w:rFonts w:hint="eastAsia"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承诺</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承诺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合</w:t>
            </w: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698"/>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11"/>
                <w:sz w:val="21"/>
                <w:szCs w:val="21"/>
                <w:highlight w:val="none"/>
                <w:lang w:val="en-US" w:eastAsia="zh-CN" w:bidi="ar-SA"/>
                <w14:textFill>
                  <w14:solidFill>
                    <w14:schemeClr w14:val="tx1"/>
                  </w14:solidFill>
                </w14:textFill>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r>
      <w:r/>
    </w:p>
    <w:p>
      <w:pPr>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r>
      <w:r/>
    </w:p>
    <w:p>
      <w:pPr>
        <w:spacing w:line="264" w:lineRule="auto"/>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r>
      <w:r/>
    </w:p>
    <w:p>
      <w:pPr>
        <w:pStyle w:val="7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ascii="黑体" w:hAnsi="黑体" w:eastAsia="黑体" w:cs="Times New Roman"/>
          <w:bCs w:val="0"/>
          <w:i w:val="0"/>
          <w:sz w:val="28"/>
          <w:szCs w:val="28"/>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r>
      <w:r>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r>
      <w:r/>
    </w:p>
    <w:p>
      <w:pPr>
        <w:rPr>
          <w:rFonts w:hint="eastAsia" w:ascii="黑体" w:hAnsi="黑体" w:eastAsia="黑体" w:cs="Times New Roman"/>
          <w:bCs w:val="0"/>
          <w:i w:val="0"/>
          <w:iCs/>
          <w:sz w:val="28"/>
          <w:szCs w:val="28"/>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0"/>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第六章  投标</w:t>
      </w:r>
      <w:bookmarkEnd w:id="192"/>
      <w:r/>
      <w:bookmarkEnd w:id="193"/>
      <w:r/>
      <w:bookmarkEnd w:id="194"/>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文件格式</w:t>
      </w:r>
      <w:r/>
    </w:p>
    <w:p>
      <w:pPr>
        <w:jc w:val="center"/>
        <w:rPr>
          <w:rFonts w:hint="eastAsia" w:ascii="宋体" w:hAnsi="宋体"/>
          <w:b/>
          <w:color w:val="000000" w:themeColor="text1"/>
          <w:sz w:val="72"/>
          <w:highlight w:val="none"/>
          <w14:textFill>
            <w14:solidFill>
              <w14:schemeClr w14:val="tx1"/>
            </w14:solidFill>
          </w14:textFill>
        </w:rPr>
      </w:pPr>
      <w:r/>
      <w:bookmarkStart w:id="198" w:name="_Hlt26671244"/>
      <w:r/>
      <w:bookmarkEnd w:id="198"/>
      <w:r/>
      <w:bookmarkStart w:id="199" w:name="_Hlt26955039"/>
      <w:r/>
      <w:bookmarkEnd w:id="199"/>
      <w:r/>
      <w:bookmarkStart w:id="200" w:name="_Toc49090576"/>
      <w:r/>
      <w:bookmarkStart w:id="201" w:name="_Toc26554094"/>
      <w:r/>
      <w:bookmarkStart w:id="202" w:name="_Toc120614282"/>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rPr>
          <w:rFonts w:hint="default" w:ascii="宋体" w:hAnsi="宋体" w:eastAsia="宋体"/>
          <w:b/>
          <w:color w:val="000000" w:themeColor="text1"/>
          <w:sz w:val="36"/>
          <w:highlight w:val="non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ind w:firstLine="1084"/>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（加盖电子公章）</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五、开标一览表</w:t>
      </w: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六、</w:t>
      </w:r>
      <w:r>
        <w:rPr>
          <w:rFonts w:ascii="SimSun" w:hAnsi="SimSun" w:eastAsia="SimSun" w:cs="SimSun"/>
          <w:color w:val="000000"/>
          <w:sz w:val="28"/>
        </w:rPr>
        <w:t xml:space="preserve">投标分项报价表（含人工成本报价明细表）</w:t>
      </w: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p>
    <w:p>
      <w:pPr>
        <w:ind w:firstLine="560"/>
        <w:keepLines w:val="0"/>
        <w:keepNext w:val="0"/>
        <w:pageBreakBefore w:val="0"/>
        <w:spacing w:line="600" w:lineRule="exact"/>
        <w:widowControl w:val="off"/>
        <w:rPr>
          <w:rFonts w:hint="eastAsia" w:ascii="宋体" w:hAnsi="宋体" w:eastAsia="宋体" w:cs="宋体"/>
          <w:b w:val="0"/>
          <w:bCs w:val="0"/>
          <w:iCs w:val="0"/>
          <w:color w:val="000000" w:themeColor="text1"/>
          <w:sz w:val="28"/>
          <w:szCs w:val="28"/>
          <w:highlight w:val="none"/>
          <w14:textFill>
            <w14:solidFill>
              <w14:schemeClr w14:val="tx1"/>
            </w14:solidFill>
          </w14:textFill>
        </w:rPr>
      </w:pPr>
      <w:r>
        <w:rPr>
          <w:rFonts w:hint="eastAsia" w:ascii="宋体" w:hAnsi="宋体" w:eastAsia="宋体" w:cs="宋体"/>
          <w:b w:val="0"/>
          <w:bCs w:val="0"/>
          <w:iCs w:val="0"/>
          <w:color w:val="000000" w:themeColor="text1"/>
          <w:sz w:val="28"/>
          <w:szCs w:val="28"/>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bookmarkEnd w:id="190"/>
      <w:r/>
      <w:bookmarkEnd w:id="191"/>
      <w:r/>
      <w:bookmarkEnd w:id="200"/>
      <w:r/>
      <w:bookmarkEnd w:id="201"/>
      <w:r/>
      <w:bookmarkEnd w:id="202"/>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供应商信用承诺函</w:t>
      </w:r>
      <w:r/>
    </w:p>
    <w:p>
      <w:pPr>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南京市公共资源交易中心：</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（供应商名称）郑重承诺：</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14:textFill>
            <w14:solidFill>
              <w14:schemeClr w14:val="tx1"/>
            </w14:solidFill>
          </w14:textFill>
        </w:rPr>
        <w:t xml:space="preserve">符合下列要求：</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(一)具有独立承担民事责任的能力；</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(五)参加政府采购活动前三年内，在经营活动中没有重大违法记录</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92"/>
        <w:pageBreakBefore w:val="0"/>
        <w:spacing w:line="4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(七)未参加此项目的</w:t>
      </w:r>
      <w:r>
        <w:rPr>
          <w:rFonts w:hint="eastAsia" w:ascii="宋体" w:hAnsi="宋体" w:eastAsia="宋体" w:cs="Times New Roman"/>
          <w:color w:val="000000" w:themeColor="text1"/>
          <w:sz w:val="24"/>
          <w:szCs w:val="24"/>
          <w:highlight w:val="none"/>
          <w14:textFill>
            <w14:solidFill>
              <w14:schemeClr w14:val="tx1"/>
            </w14:solidFill>
          </w14:textFill>
        </w:rPr>
        <w:t xml:space="preserve">整体设计、规范编制或者项目管理、监理、检测等服务</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如果我</w:t>
      </w:r>
      <w:r>
        <w:rPr>
          <w:rFonts w:hint="eastAsia" w:ascii="宋体" w:hAnsi="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14:textFill>
            <w14:solidFill>
              <w14:schemeClr w14:val="tx1"/>
            </w14:solidFill>
          </w14:textFill>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（1）营业执照副本或事业单位法人登记证书</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或其他证明材料</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履行合同所必需的设备和专业技术能力</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证明材料；</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14:textFill>
            <w14:solidFill>
              <w14:schemeClr w14:val="tx1"/>
            </w14:solidFill>
          </w14:textFill>
        </w:rPr>
        <w:t xml:space="preserve">）参加本次政府采购活动前一年内至少一个月依法缴纳税收和社会保障资金的证明材料。</w:t>
      </w:r>
      <w:r/>
    </w:p>
    <w:p>
      <w:pPr>
        <w:ind w:firstLine="492"/>
        <w:spacing w:line="4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我</w:t>
      </w:r>
      <w:r>
        <w:rPr>
          <w:rFonts w:hint="eastAsia"/>
          <w:color w:val="000000" w:themeColor="text1"/>
          <w:sz w:val="24"/>
          <w:szCs w:val="24"/>
          <w:highlight w:val="none"/>
          <w:lang w:eastAsia="zh-CN"/>
          <w14:textFill>
            <w14:solidFill>
              <w14:schemeClr w14:val="tx1"/>
            </w14:solidFill>
          </w14:textFill>
        </w:rPr>
        <w:t xml:space="preserve">公司（单位）</w:t>
      </w:r>
      <w:r>
        <w:rPr>
          <w:rFonts w:hint="eastAsia"/>
          <w:color w:val="000000" w:themeColor="text1"/>
          <w:sz w:val="24"/>
          <w:szCs w:val="24"/>
          <w:highlight w:val="none"/>
          <w14:textFill>
            <w14:solidFill>
              <w14:schemeClr w14:val="tx1"/>
            </w14:solidFill>
          </w14:textFill>
        </w:rPr>
        <w:t xml:space="preserve">对上述承诺</w:t>
      </w:r>
      <w:r>
        <w:rPr>
          <w:rFonts w:hint="eastAsia"/>
          <w:color w:val="000000" w:themeColor="text1"/>
          <w:sz w:val="24"/>
          <w:szCs w:val="24"/>
          <w:highlight w:val="none"/>
          <w:lang w:eastAsia="zh-CN"/>
          <w14:textFill>
            <w14:solidFill>
              <w14:schemeClr w14:val="tx1"/>
            </w14:solidFill>
          </w14:textFill>
        </w:rPr>
        <w:t xml:space="preserve">内容</w:t>
      </w:r>
      <w:r>
        <w:rPr>
          <w:rFonts w:hint="eastAsia"/>
          <w:color w:val="000000" w:themeColor="text1"/>
          <w:sz w:val="24"/>
          <w:szCs w:val="24"/>
          <w:highlight w:val="none"/>
          <w14:textFill>
            <w14:solidFill>
              <w14:schemeClr w14:val="tx1"/>
            </w14:solidFill>
          </w14:textFill>
        </w:rPr>
        <w:t xml:space="preserve">的真实性</w:t>
      </w:r>
      <w:r>
        <w:rPr>
          <w:rFonts w:hint="eastAsia"/>
          <w:color w:val="000000" w:themeColor="text1"/>
          <w:sz w:val="24"/>
          <w:szCs w:val="24"/>
          <w:highlight w:val="none"/>
          <w:lang w:eastAsia="zh-CN"/>
          <w14:textFill>
            <w14:solidFill>
              <w14:schemeClr w14:val="tx1"/>
            </w14:solidFill>
          </w14:textFill>
        </w:rPr>
        <w:t xml:space="preserve">、合法性、有效性</w:t>
      </w:r>
      <w:r>
        <w:rPr>
          <w:rFonts w:hint="eastAsia"/>
          <w:color w:val="000000" w:themeColor="text1"/>
          <w:sz w:val="24"/>
          <w:szCs w:val="24"/>
          <w:highlight w:val="none"/>
          <w14:textFill>
            <w14:solidFill>
              <w14:schemeClr w14:val="tx1"/>
            </w14:solidFill>
          </w14:textFill>
        </w:rPr>
        <w:t xml:space="preserve">负责，如有虚假，将依法承担相应责任。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94"/>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24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ind w:firstLine="480"/>
        <w:spacing w:line="440" w:lineRule="exact"/>
        <w:rPr>
          <w:rFonts w:hint="eastAsia" w:ascii="宋体" w:hAnsi="宋体"/>
          <w:b w:val="0"/>
          <w:bCs w:val="0"/>
          <w:color w:val="000000" w:themeColor="text1"/>
          <w:sz w:val="24"/>
          <w:szCs w:val="24"/>
          <w:highlight w:val="none"/>
          <w:lang w:eastAsia="zh-CN"/>
          <w14:textFill>
            <w14:solidFill>
              <w14:schemeClr w14:val="tx1"/>
            </w14:solidFill>
          </w14:textFill>
        </w:rPr>
      </w:pPr>
      <w:r>
        <w:rPr>
          <w:rFonts w:hint="eastAsia" w:ascii="宋体" w:hAnsi="宋体"/>
          <w:b w:val="0"/>
          <w:bCs w:val="0"/>
          <w:color w:val="000000" w:themeColor="text1"/>
          <w:sz w:val="24"/>
          <w:szCs w:val="24"/>
          <w:highlight w:val="none"/>
          <w:lang w:eastAsia="zh-CN"/>
          <w14:textFill>
            <w14:solidFill>
              <w14:schemeClr w14:val="tx1"/>
            </w14:solidFill>
          </w14:textFill>
        </w:rPr>
      </w:r>
      <w:r/>
    </w:p>
    <w:p>
      <w:pPr>
        <w:pStyle w:val="956"/>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r>
      <w:r/>
    </w:p>
    <w:p>
      <w:pPr>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r>
      <w:r/>
    </w:p>
    <w:p>
      <w:pPr>
        <w:pStyle w:val="726"/>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t xml:space="preserve">二</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w:t>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满足</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特定资格要求的证明文件</w:t>
      </w:r>
      <w:r/>
    </w:p>
    <w:p>
      <w:pPr>
        <w:pStyle w:val="966"/>
        <w:ind w:firstLine="48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本项目申请人的特定资格要求中要求提供的</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材料</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pStyle w:val="9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t xml:space="preserve">三</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法人授权书</w:t>
      </w:r>
      <w:r/>
    </w:p>
    <w:p>
      <w:pPr>
        <w:pStyle w:val="966"/>
        <w:ind w:firstLine="48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6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（被授权人姓名）</w:t>
      </w:r>
      <w:r>
        <w:rPr>
          <w:rFonts w:hint="eastAsia"/>
          <w:color w:val="000000" w:themeColor="text1"/>
          <w:sz w:val="24"/>
          <w:szCs w:val="24"/>
          <w:highlight w:val="none"/>
          <w:lang w:val="en-US" w:eastAsia="zh-CN"/>
          <w14:textFill>
            <w14:solidFill>
              <w14:schemeClr w14:val="tx1"/>
            </w14:solidFill>
          </w14:textFill>
        </w:rPr>
        <w:t xml:space="preserve">作</w:t>
      </w:r>
      <w:r>
        <w:rPr>
          <w:rFonts w:hint="eastAsia"/>
          <w:color w:val="000000" w:themeColor="text1"/>
          <w:sz w:val="24"/>
          <w:szCs w:val="24"/>
          <w:highlight w:val="none"/>
          <w14:textFill>
            <w14:solidFill>
              <w14:schemeClr w14:val="tx1"/>
            </w14:solidFill>
          </w14:textFill>
        </w:rPr>
        <w:t xml:space="preserve">为我方</w:t>
      </w:r>
      <w:r>
        <w:rPr>
          <w:rFonts w:hint="eastAsia"/>
          <w:color w:val="000000" w:themeColor="text1"/>
          <w:sz w:val="24"/>
          <w:szCs w:val="24"/>
          <w:highlight w:val="none"/>
          <w:lang w:val="en-US" w:eastAsia="zh-CN"/>
          <w14:textFill>
            <w14:solidFill>
              <w14:schemeClr w14:val="tx1"/>
            </w14:solidFill>
          </w14:textFill>
        </w:rPr>
        <w:t xml:space="preserve">参加编号为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pStyle w:val="96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w:t>
      </w:r>
      <w:r>
        <w:rPr>
          <w:rFonts w:hint="eastAsia"/>
          <w:color w:val="000000" w:themeColor="text1"/>
          <w:sz w:val="24"/>
          <w:szCs w:val="24"/>
          <w:highlight w:val="none"/>
          <w:lang w:val="en-US" w:eastAsia="zh-CN"/>
          <w14:textFill>
            <w14:solidFill>
              <w14:schemeClr w14:val="tx1"/>
            </w14:solidFill>
          </w14:textFill>
        </w:rPr>
        <w:t xml:space="preserve">自</w:t>
      </w:r>
      <w:r>
        <w:rPr>
          <w:rFonts w:hint="eastAsia"/>
          <w:color w:val="000000" w:themeColor="text1"/>
          <w:sz w:val="24"/>
          <w:szCs w:val="24"/>
          <w:highlight w:val="none"/>
          <w14:textFill>
            <w14:solidFill>
              <w14:schemeClr w14:val="tx1"/>
            </w14:solidFill>
          </w14:textFill>
        </w:rPr>
        <w:t xml:space="preserve">______年____月____日起生效，特此声明。</w:t>
      </w:r>
      <w:r/>
    </w:p>
    <w:p>
      <w:pPr>
        <w:pStyle w:val="96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pStyle w:val="966"/>
        <w:ind w:firstLine="480"/>
        <w:spacing w:line="480" w:lineRule="exact"/>
        <w:rPr>
          <w:rFonts w:hint="eastAsia" w:eastAsia="宋体"/>
          <w:color w:val="000000" w:themeColor="text1"/>
          <w:sz w:val="24"/>
          <w:szCs w:val="24"/>
          <w:highlight w:val="none"/>
          <w:u w:val="singl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pStyle w:val="966"/>
        <w:ind w:firstLine="468"/>
        <w:spacing w:line="480" w:lineRule="exac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单位</w:t>
      </w:r>
      <w:r>
        <w:rPr>
          <w:rFonts w:hint="eastAsia"/>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u w:val="none"/>
          <w14:textFill>
            <w14:solidFill>
              <w14:schemeClr w14:val="tx1"/>
            </w14:solidFill>
          </w14:textFill>
        </w:rPr>
        <w:t xml:space="preserve">（加盖电子公章）</w:t>
      </w:r>
      <w:r/>
    </w:p>
    <w:p>
      <w:pPr>
        <w:pStyle w:val="966"/>
        <w:ind w:firstLine="480"/>
        <w:spacing w:line="480" w:lineRule="exac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pStyle w:val="96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bookmarkStart w:id="203" w:name="_Hlt26955070"/>
      <w:r/>
      <w:bookmarkEnd w:id="203"/>
      <w:r/>
      <w:bookmarkStart w:id="204" w:name="_Hlt26671380"/>
      <w:r/>
      <w:bookmarkEnd w:id="204"/>
      <w:r/>
      <w:bookmarkStart w:id="205" w:name="_格式3__银行出具的资信证明"/>
      <w:r/>
      <w:bookmarkEnd w:id="205"/>
      <w:r/>
      <w:r/>
    </w:p>
    <w:p>
      <w:pPr>
        <w:pStyle w:val="702"/>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702"/>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60" w:lineRule="exact"/>
        <w:rPr>
          <w:rFonts w:hint="eastAsia" w:ascii="楷体" w:hAnsi="楷体" w:eastAsia="楷体"/>
          <w:bCs/>
          <w:color w:val="000000" w:themeColor="text1"/>
          <w:sz w:val="24"/>
          <w:szCs w:val="24"/>
          <w:highlight w:val="none"/>
          <w14:textFill>
            <w14:solidFill>
              <w14:schemeClr w14:val="tx1"/>
            </w14:solidFill>
          </w14:textFill>
        </w:rPr>
      </w:pPr>
      <w:r>
        <w:rPr>
          <w:rFonts w:hint="eastAsia" w:ascii="楷体" w:hAnsi="楷体" w:eastAsia="楷体"/>
          <w:bCs/>
          <w:color w:val="000000" w:themeColor="text1"/>
          <w:sz w:val="24"/>
          <w:szCs w:val="24"/>
          <w:highlight w:val="none"/>
          <w14:textFill>
            <w14:solidFill>
              <w14:schemeClr w14:val="tx1"/>
            </w14:solidFill>
          </w14:textFill>
        </w:rPr>
      </w:r>
      <w:r/>
    </w:p>
    <w:p>
      <w:pPr>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957"/>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957"/>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投标函</w:t>
      </w:r>
      <w:r/>
    </w:p>
    <w:p>
      <w:pPr>
        <w:pStyle w:val="968"/>
        <w:spacing w:before="0" w:after="0" w:line="4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南京市公共资源交易中心</w:t>
      </w:r>
      <w:r/>
    </w:p>
    <w:p>
      <w:pPr>
        <w:pStyle w:val="968"/>
        <w:ind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w:t>
      </w:r>
      <w:r>
        <w:rPr>
          <w:rFonts w:hint="eastAsia" w:ascii="宋体" w:hAnsi="宋体"/>
          <w:color w:val="000000" w:themeColor="text1"/>
          <w:szCs w:val="21"/>
          <w:highlight w:val="none"/>
          <w:lang w:val="en-US" w:eastAsia="zh-CN"/>
          <w14:textFill>
            <w14:solidFill>
              <w14:schemeClr w14:val="tx1"/>
            </w14:solidFill>
          </w14:textFill>
        </w:rPr>
        <w:t xml:space="preserve">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招标文件，</w:t>
      </w:r>
      <w:r>
        <w:rPr>
          <w:rFonts w:hint="eastAsia" w:ascii="宋体" w:hAnsi="宋体"/>
          <w:color w:val="000000" w:themeColor="text1"/>
          <w:szCs w:val="21"/>
          <w:highlight w:val="none"/>
          <w:lang w:val="en-US" w:eastAsia="zh-CN"/>
          <w14:textFill>
            <w14:solidFill>
              <w14:schemeClr w14:val="tx1"/>
            </w14:solidFill>
          </w14:textFill>
        </w:rPr>
        <w:t xml:space="preserve">我方</w:t>
      </w:r>
      <w:r>
        <w:rPr>
          <w:rFonts w:hint="eastAsia" w:ascii="宋体" w:hAnsi="宋体"/>
          <w:color w:val="000000" w:themeColor="text1"/>
          <w:szCs w:val="21"/>
          <w:highlight w:val="none"/>
          <w14:textFill>
            <w14:solidFill>
              <w14:schemeClr w14:val="tx1"/>
            </w14:solidFill>
          </w14:textFill>
        </w:rPr>
        <w:t xml:space="preserve">正式</w:t>
      </w:r>
      <w:r>
        <w:rPr>
          <w:rFonts w:hint="eastAsia" w:ascii="宋体" w:hAnsi="宋体"/>
          <w:color w:val="000000" w:themeColor="text1"/>
          <w:szCs w:val="21"/>
          <w:highlight w:val="none"/>
          <w:u w:val="none"/>
          <w:lang w:val="en-US" w:eastAsia="zh-CN"/>
          <w14:textFill>
            <w14:solidFill>
              <w14:schemeClr w14:val="tx1"/>
            </w14:solidFill>
          </w14:textFill>
        </w:rPr>
        <w:t xml:space="preserve">提</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交投标函，</w:t>
      </w:r>
      <w:r>
        <w:rPr>
          <w:rFonts w:hint="eastAsia" w:ascii="宋体" w:hAnsi="宋体"/>
          <w:color w:val="000000" w:themeColor="text1"/>
          <w:szCs w:val="21"/>
          <w:highlight w:val="none"/>
          <w:lang w:val="en-US" w:eastAsia="zh-CN"/>
          <w14:textFill>
            <w14:solidFill>
              <w14:schemeClr w14:val="tx1"/>
            </w14:solidFill>
          </w14:textFill>
        </w:rPr>
        <w:t xml:space="preserve">并</w:t>
      </w:r>
      <w:r>
        <w:rPr>
          <w:rFonts w:hint="eastAsia" w:ascii="宋体" w:hAnsi="宋体"/>
          <w:color w:val="000000" w:themeColor="text1"/>
          <w:szCs w:val="21"/>
          <w:highlight w:val="none"/>
          <w14:textFill>
            <w14:solidFill>
              <w14:schemeClr w14:val="tx1"/>
            </w14:solidFill>
          </w14:textFill>
        </w:rPr>
        <w:t xml:space="preserve">宣布同意如下</w:t>
      </w:r>
      <w:r>
        <w:rPr>
          <w:rFonts w:hint="eastAsia" w:ascii="宋体" w:hAnsi="宋体"/>
          <w:color w:val="000000" w:themeColor="text1"/>
          <w:szCs w:val="21"/>
          <w:highlight w:val="none"/>
          <w:lang w:val="en-US" w:eastAsia="zh-CN"/>
          <w14:textFill>
            <w14:solidFill>
              <w14:schemeClr w14:val="tx1"/>
            </w14:solidFill>
          </w14:textFill>
        </w:rPr>
        <w:t xml:space="preserve">内容</w:t>
      </w:r>
      <w:r>
        <w:rPr>
          <w:rFonts w:hint="eastAsia" w:ascii="宋体" w:hAnsi="宋体"/>
          <w:color w:val="000000" w:themeColor="text1"/>
          <w:szCs w:val="21"/>
          <w:highlight w:val="none"/>
          <w14:textFill>
            <w14:solidFill>
              <w14:schemeClr w14:val="tx1"/>
            </w14:solidFill>
          </w14:textFill>
        </w:rPr>
        <w:t xml:space="preserve">：</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w:t>
      </w:r>
      <w:r>
        <w:rPr>
          <w:rFonts w:hint="eastAsia" w:ascii="宋体" w:hAnsi="宋体"/>
          <w:color w:val="000000" w:themeColor="text1"/>
          <w:szCs w:val="21"/>
          <w:highlight w:val="none"/>
          <w:lang w:val="en-US" w:eastAsia="zh-CN"/>
          <w14:textFill>
            <w14:solidFill>
              <w14:schemeClr w14:val="tx1"/>
            </w14:solidFill>
          </w14:textFill>
        </w:rPr>
        <w:t xml:space="preserve">服务</w:t>
      </w:r>
      <w:r>
        <w:rPr>
          <w:rFonts w:hint="eastAsia" w:ascii="宋体" w:hAnsi="宋体"/>
          <w:color w:val="000000" w:themeColor="text1"/>
          <w:szCs w:val="21"/>
          <w:highlight w:val="none"/>
          <w14:textFill>
            <w14:solidFill>
              <w14:schemeClr w14:val="tx1"/>
            </w14:solidFill>
          </w14:textFill>
        </w:rPr>
        <w:t xml:space="preserve">（包含与</w:t>
      </w:r>
      <w:r>
        <w:rPr>
          <w:rFonts w:hint="eastAsia" w:ascii="宋体" w:hAnsi="宋体"/>
          <w:color w:val="000000" w:themeColor="text1"/>
          <w:szCs w:val="21"/>
          <w:highlight w:val="none"/>
          <w:lang w:val="en-US" w:eastAsia="zh-CN"/>
          <w14:textFill>
            <w14:solidFill>
              <w14:schemeClr w14:val="tx1"/>
            </w14:solidFill>
          </w14:textFill>
        </w:rPr>
        <w:t xml:space="preserve">服务</w:t>
      </w:r>
      <w:r>
        <w:rPr>
          <w:rFonts w:hint="eastAsia" w:ascii="宋体" w:hAnsi="宋体"/>
          <w:color w:val="000000" w:themeColor="text1"/>
          <w:szCs w:val="21"/>
          <w:highlight w:val="none"/>
          <w14:textFill>
            <w14:solidFill>
              <w14:schemeClr w14:val="tx1"/>
            </w14:solidFill>
          </w14:textFill>
        </w:rPr>
        <w:t xml:space="preserve">相关的</w:t>
      </w:r>
      <w:r>
        <w:rPr>
          <w:rFonts w:hint="eastAsia" w:ascii="宋体" w:hAnsi="宋体"/>
          <w:color w:val="000000" w:themeColor="text1"/>
          <w:szCs w:val="21"/>
          <w:highlight w:val="none"/>
          <w:lang w:val="en-US" w:eastAsia="zh-CN"/>
          <w14:textFill>
            <w14:solidFill>
              <w14:schemeClr w14:val="tx1"/>
            </w14:solidFill>
          </w14:textFill>
        </w:rPr>
        <w:t xml:space="preserve">货物</w:t>
      </w:r>
      <w:r>
        <w:rPr>
          <w:rFonts w:hint="eastAsia" w:ascii="宋体" w:hAnsi="宋体"/>
          <w:color w:val="000000" w:themeColor="text1"/>
          <w:szCs w:val="21"/>
          <w:highlight w:val="none"/>
          <w14:textFill>
            <w14:solidFill>
              <w14:schemeClr w14:val="tx1"/>
            </w14:solidFill>
          </w14:textFill>
        </w:rPr>
        <w:t xml:space="preserve">）。</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我方将根据招标文件的规定，严格履行合同的责任和义务</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并保证在招标文件规定的时间完成项目，交付买方验收、使用。</w:t>
      </w:r>
      <w:r/>
    </w:p>
    <w:p>
      <w:pPr>
        <w:ind w:firstLine="480"/>
        <w:jc w:val="left"/>
        <w:spacing w:line="42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方</w:t>
      </w:r>
      <w:r>
        <w:rPr>
          <w:rFonts w:hint="eastAsia" w:ascii="宋体" w:hAnsi="宋体" w:eastAsia="宋体" w:cs="Times New Roman"/>
          <w:color w:val="000000" w:themeColor="text1"/>
          <w:sz w:val="24"/>
          <w:szCs w:val="24"/>
          <w:highlight w:val="none"/>
          <w14:textFill>
            <w14:solidFill>
              <w14:schemeClr w14:val="tx1"/>
            </w14:solidFill>
          </w14:textFill>
        </w:rPr>
        <w:t xml:space="preserve">为</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大型企业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中型企业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小型企业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jc w:val="left"/>
        <w:spacing w:line="420" w:lineRule="exact"/>
        <w:rPr>
          <w:rFonts w:hint="default" w:eastAsia="宋体"/>
          <w:color w:val="000000" w:themeColor="text1"/>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民营企业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非民营企业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我方</w:t>
      </w:r>
      <w:r>
        <w:rPr>
          <w:rFonts w:hint="eastAsia" w:ascii="宋体" w:hAnsi="宋体"/>
          <w:color w:val="000000" w:themeColor="text1"/>
          <w:szCs w:val="21"/>
          <w:highlight w:val="none"/>
          <w14:textFill>
            <w14:solidFill>
              <w14:schemeClr w14:val="tx1"/>
            </w14:solidFill>
          </w14:textFill>
        </w:rPr>
        <w:t xml:space="preserve">与本</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hint="eastAsia" w:ascii="宋体" w:hAnsi="宋体"/>
          <w:color w:val="000000" w:themeColor="text1"/>
          <w:szCs w:val="21"/>
          <w:highlight w:val="none"/>
          <w14:textFill>
            <w14:solidFill>
              <w14:schemeClr w14:val="tx1"/>
            </w14:solidFill>
          </w14:textFill>
        </w:rPr>
        <w:t xml:space="preserve">投标有关</w:t>
      </w:r>
      <w:r>
        <w:rPr>
          <w:rFonts w:hint="eastAsia" w:ascii="宋体" w:hAnsi="宋体"/>
          <w:color w:val="000000" w:themeColor="text1"/>
          <w:szCs w:val="21"/>
          <w:highlight w:val="none"/>
          <w:lang w:val="en-US" w:eastAsia="zh-CN"/>
          <w14:textFill>
            <w14:solidFill>
              <w14:schemeClr w14:val="tx1"/>
            </w14:solidFill>
          </w14:textFill>
        </w:rPr>
        <w:t xml:space="preserve">信息</w:t>
      </w:r>
      <w:r/>
    </w:p>
    <w:p>
      <w:pPr>
        <w:pStyle w:val="968"/>
        <w:ind w:left="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68"/>
        <w:ind w:left="0" w:firstLine="480"/>
        <w:spacing w:before="0" w:after="0" w:line="420" w:lineRule="exact"/>
        <w:rPr>
          <w:rFonts w:hint="eastAsia"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6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6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6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96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jc w:val="both"/>
        <w:spacing w:line="560" w:lineRule="exact"/>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pStyle w:val="968"/>
        <w:ind w:left="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pStyle w:val="968"/>
        <w:ind w:left="42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r>
      <w:r/>
    </w:p>
    <w:p>
      <w:pPr>
        <w:pStyle w:val="751"/>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eastAsia="zh-CN"/>
          <w14:textFill>
            <w14:solidFill>
              <w14:schemeClr w14:val="tx1"/>
            </w14:solidFill>
          </w14:textFill>
        </w:rPr>
        <w:t xml:space="preserve">名</w:t>
      </w:r>
      <w:r>
        <w:rPr>
          <w:rFonts w:hint="eastAsia" w:ascii="宋体" w:hAnsi="宋体"/>
          <w:color w:val="000000" w:themeColor="text1"/>
          <w:sz w:val="24"/>
          <w:szCs w:val="24"/>
          <w:highlight w:val="none"/>
          <w14:textFill>
            <w14:solidFill>
              <w14:schemeClr w14:val="tx1"/>
            </w14:solidFill>
          </w14:textFill>
        </w:rPr>
        <w:t xml:space="preserve">称：（加盖电子</w:t>
      </w:r>
      <w:r>
        <w:rPr>
          <w:rFonts w:hint="eastAsia" w:ascii="宋体" w:hAnsi="宋体"/>
          <w:color w:val="000000" w:themeColor="text1"/>
          <w:sz w:val="24"/>
          <w:szCs w:val="24"/>
          <w:highlight w:val="none"/>
          <w:lang w:val="en-US" w:eastAsia="zh-CN"/>
          <w14:textFill>
            <w14:solidFill>
              <w14:schemeClr w14:val="tx1"/>
            </w14:solidFill>
          </w14:textFill>
        </w:rPr>
        <w:t xml:space="preserve">公</w:t>
      </w:r>
      <w:r>
        <w:rPr>
          <w:rFonts w:hint="eastAsia" w:ascii="宋体" w:hAnsi="宋体"/>
          <w:color w:val="000000" w:themeColor="text1"/>
          <w:sz w:val="24"/>
          <w:szCs w:val="24"/>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编号：                                   </w:t>
      </w:r>
      <w:r>
        <w:rPr>
          <w:rFonts w:hint="eastAsia" w:ascii="宋体" w:hAnsi="宋体"/>
          <w:color w:val="000000" w:themeColor="text1"/>
          <w:sz w:val="24"/>
          <w:szCs w:val="24"/>
          <w:highlight w:val="none"/>
          <w:lang w:eastAsia="zh-CN"/>
          <w14:textFill>
            <w14:solidFill>
              <w14:schemeClr w14:val="tx1"/>
            </w14:solidFill>
          </w14:textFill>
        </w:rPr>
        <w:t xml:space="preserve">采购包</w:t>
      </w:r>
      <w:r>
        <w:rPr>
          <w:rFonts w:hint="eastAsia" w:ascii="宋体" w:hAnsi="宋体"/>
          <w:color w:val="000000" w:themeColor="text1"/>
          <w:sz w:val="24"/>
          <w:szCs w:val="24"/>
          <w:highlight w:val="none"/>
          <w14:textFill>
            <w14:solidFill>
              <w14:schemeClr w14:val="tx1"/>
            </w14:solidFill>
          </w14:textFill>
        </w:rPr>
        <w:t xml:space="preserve">号：</w:t>
      </w:r>
      <w:r/>
    </w:p>
    <w:tbl>
      <w:tblPr>
        <w:tblStyle w:val="699"/>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98"/>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投标总报价</w:t>
            </w:r>
            <w:r/>
          </w:p>
        </w:tc>
      </w:tr>
      <w:tr>
        <w:trPr>
          <w:cantSplit/>
          <w:trHeight w:val="780"/>
        </w:trPr>
        <w:tc>
          <w:tcPr>
            <w:tcW w:w="9311" w:type="dxa"/>
            <w:vAlign w:val="center"/>
            <w:textDirection w:val="lrTb"/>
            <w:noWrap w:val="false"/>
          </w:tcPr>
          <w:p>
            <w:pPr>
              <w:pStyle w:val="968"/>
              <w:ind w:firstLine="0"/>
              <w:jc w:val="left"/>
              <w:keepLines w:val="0"/>
              <w:keepNext w:val="0"/>
              <w:pageBreakBefore w:val="0"/>
              <w:spacing w:before="0" w:after="0" w:line="480" w:lineRule="auto"/>
              <w:widowControl w:val="off"/>
              <w:rPr>
                <w:rStyle w:val="698"/>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小写（元）：</w:t>
            </w:r>
            <w:r/>
          </w:p>
        </w:tc>
      </w:tr>
    </w:tbl>
    <w:p>
      <w:pPr>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期：</w:t>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六、投标分项报价表（含人工成本报价明细表）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2185"/>
        <w:gridCol w:w="853"/>
        <w:gridCol w:w="837"/>
        <w:gridCol w:w="1723"/>
        <w:gridCol w:w="2068"/>
      </w:tblGrid>
      <w:tr>
        <w:trPr>
          <w:trHeight w:val="6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合计（元）</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人工成本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机械车位维保及年检费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300000</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1.“投标总价”应包括为完成整个项目所产生的所有费用。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3.《投标分项报价表》中“人工成本”合计应与《人工成本报价明细表》中的总计一致。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4.人工成本以外的分项名称及费用由供应商根据本项目采购需求和自身实际填报。行数不够，可自行添加。</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人工成本报价明细表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144"/>
        <w:gridCol w:w="841"/>
        <w:gridCol w:w="990"/>
        <w:gridCol w:w="785"/>
        <w:gridCol w:w="1032"/>
        <w:gridCol w:w="1762"/>
        <w:gridCol w:w="2015"/>
      </w:tblGrid>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各项费用须按照投入本项目服务人员岗位分别填报，且须满足采购需求中的“报价要求”。各岗位人数不得少于采购需求中的“人员配备要求”。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法定节假日加班工资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天数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3.1</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3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3.2</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5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总计</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099"/>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此表为样表，行数可自行添加，但表式不变。（2）各分项报价均不得为“0”或负数，否则作无效投标处理。（3）如本项目服务时间不足一个完整年度的，“月数”或“天数”按照“合同履行期限”测算。（4）此表中所有数值保留小数点后两位。</w:t>
            </w:r>
            <w:r/>
          </w:p>
        </w:tc>
      </w:tr>
    </w:tbl>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w:t>
      </w:r>
      <w:r>
        <w:rPr>
          <w:rFonts w:ascii="SimSun" w:hAnsi="SimSun" w:eastAsia="SimSun" w:cs="SimSun"/>
          <w:b/>
          <w:color w:val="000000"/>
          <w:sz w:val="21"/>
        </w:rPr>
        <w:t xml:space="preserve">最低工资标准、社保及公积金相关规定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表1：最低工资标准、社会保险及公积金（参考）</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
        <w:gridCol w:w="1128"/>
        <w:gridCol w:w="2470"/>
        <w:gridCol w:w="944"/>
        <w:gridCol w:w="4386"/>
      </w:tblGrid>
      <w:tr>
        <w:trPr>
          <w:trHeight w:val="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计算公式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最低工资标准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社保单位计提费用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缴费基数（≥4952）*缴费比例（≥24.7%）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≥1223.144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如保留小数点后两位测算，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金额≥1223.15</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公积金单位计提费用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缴存基数（≥2660）*缴存比例（≥5%）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公积金个人计提费用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缴存基数（≥2660）*缴存比例（≥5%）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最低工资不包含劳动者按下限缴存的住房公积金，由用人单位按规定另行支付。</w:t>
            </w:r>
            <w:r/>
          </w:p>
        </w:tc>
      </w:tr>
      <w:tr>
        <w:trPr>
          <w:trHeight w:val="11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企业用人成本1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序号1+2+3+4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≥4149.144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普通人员</w:t>
            </w:r>
            <w:r/>
          </w:p>
        </w:tc>
      </w:tr>
      <w:tr>
        <w:trPr>
          <w:trHeight w:val="119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企业用人成本2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享受社保公积金减免政策人员、退休返聘人员</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表2：社会保险最低缴费比例（参考）</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2465"/>
        <w:gridCol w:w="3235"/>
        <w:gridCol w:w="29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险种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单位缴纳比例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个人缴纳比例及金额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养老保险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工伤保险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生育保险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大病医疗救助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10元/月</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七、技术要求响应及偏离表</w:t>
      </w:r>
      <w:r>
        <w:rPr>
          <w:sz w:val="24"/>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技术要求响应及偏离表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72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4"/>
        <w:ind w:firstLine="480"/>
        <w:jc w:val="both"/>
        <w:spacing w:before="0" w:beforeAutospacing="0" w:after="0" w:afterAutospacing="0"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备注： </w:t>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1.供应商须对招标文件技术要求中的实质性要求（斜体下划线内容或打“★”内容）做出明确响应，否则视为无效投标。</w:t>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3.行数不够，可自行添加。</w:t>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bookmarkStart w:id="206" w:name="_Hlt26955054"/>
      <w:r/>
      <w:bookmarkEnd w:id="206"/>
      <w:r/>
      <w:r/>
    </w:p>
    <w:p>
      <w:pPr>
        <w:rPr>
          <w:rFonts w:hint="eastAsia" w:ascii="黑体" w:hAnsi="黑体" w:eastAsia="黑体" w:cs="Times New Roman"/>
          <w:bCs w:val="0"/>
          <w:i w:val="0"/>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bCs w:val="0"/>
          <w:i w:val="0"/>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iCs/>
          <w:sz w:val="32"/>
          <w:szCs w:val="32"/>
          <w:highlight w:val="none"/>
          <w:u w:val="none"/>
          <w:lang w:val="en-US" w:eastAsia="zh-CN"/>
          <w14:textFill>
            <w14:solidFill>
              <w14:schemeClr w14:val="tx1"/>
            </w14:solidFill>
          </w14:textFill>
        </w:rPr>
      </w:r>
      <w:r>
        <w:rPr>
          <w:rFonts w:hint="eastAsia" w:ascii="黑体" w:hAnsi="黑体" w:eastAsia="黑体" w:cs="Times New Roman"/>
          <w:bCs w:val="0"/>
          <w:i w:val="0"/>
          <w:iCs/>
          <w:sz w:val="32"/>
          <w:szCs w:val="32"/>
          <w:highlight w:val="none"/>
          <w:u w:val="none"/>
          <w:lang w:val="en-US" w:eastAsia="zh-CN"/>
          <w14:textFill>
            <w14:solidFill>
              <w14:schemeClr w14:val="tx1"/>
            </w14:solidFill>
          </w14:textFill>
        </w:rPr>
      </w:r>
      <w:r/>
    </w:p>
    <w:p>
      <w:pPr>
        <w:rPr>
          <w:rFonts w:hint="eastAsia" w:ascii="黑体" w:hAnsi="黑体" w:eastAsia="黑体" w:cs="Times New Roman"/>
          <w:bCs w:val="0"/>
          <w:i w:val="0"/>
          <w:iCs/>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商务要求响应及偏离表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bookmarkStart w:id="207" w:name="_Hlt26782999"/>
            <w:r/>
            <w:bookmarkEnd w:id="207"/>
            <w:r/>
            <w:bookmarkStart w:id="208" w:name="_Hlt26671343"/>
            <w:r/>
            <w:bookmarkEnd w:id="208"/>
            <w:r/>
            <w:bookmarkStart w:id="209" w:name="_Hlt26955056"/>
            <w:r/>
            <w:bookmarkEnd w:id="209"/>
            <w:r/>
            <w:bookmarkStart w:id="210" w:name="_Hlt26580838"/>
            <w:r/>
            <w:bookmarkEnd w:id="210"/>
            <w:r/>
            <w:bookmarkStart w:id="211" w:name="_Hlt26671372"/>
            <w:r/>
            <w:bookmarkEnd w:id="211"/>
            <w:r/>
            <w:bookmarkStart w:id="212" w:name="_Hlt26609391"/>
            <w:r/>
            <w:bookmarkEnd w:id="212"/>
            <w:r/>
            <w:bookmarkStart w:id="213" w:name="_Hlt24879081"/>
            <w:r/>
            <w:bookmarkEnd w:id="213"/>
            <w:r/>
            <w:bookmarkStart w:id="214" w:name="_Hlt26955064"/>
            <w:r/>
            <w:bookmarkEnd w:id="214"/>
            <w:r>
              <w:rPr>
                <w:rFonts w:hint="eastAsia" w:ascii="宋体" w:hAnsi="宋体"/>
                <w:color w:val="000000" w:themeColor="text1"/>
                <w:sz w:val="24"/>
                <w:szCs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72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备注： </w:t>
      </w:r>
      <w:r/>
    </w:p>
    <w:p>
      <w:pPr>
        <w:pStyle w:val="724"/>
        <w:ind w:firstLine="480"/>
        <w:jc w:val="both"/>
        <w:spacing w:before="0" w:beforeAutospacing="0" w:after="0" w:afterAutospacing="0"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51"/>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szCs w:val="24"/>
          <w:highlight w:val="none"/>
          <w14:textFill>
            <w14:solidFill>
              <w14:schemeClr w14:val="tx1"/>
            </w14:solidFill>
          </w14:textFill>
        </w:rPr>
        <w:t xml:space="preserve">服务全部由符合政策的</w:t>
      </w:r>
      <w:r>
        <w:rPr>
          <w:rFonts w:hint="eastAsia" w:ascii="宋体" w:hAnsi="宋体"/>
          <w:color w:val="000000" w:themeColor="text1"/>
          <w:sz w:val="24"/>
          <w:szCs w:val="24"/>
          <w:highlight w:val="none"/>
          <w:lang w:val="en-US" w:eastAsia="zh-CN"/>
          <w14:textFill>
            <w14:solidFill>
              <w14:schemeClr w14:val="tx1"/>
            </w14:solidFill>
          </w14:textFill>
        </w:rPr>
        <w:t xml:space="preserve">中</w:t>
      </w:r>
      <w:r>
        <w:rPr>
          <w:rFonts w:hint="eastAsia" w:ascii="宋体" w:hAnsi="宋体"/>
          <w:color w:val="000000" w:themeColor="text1"/>
          <w:sz w:val="24"/>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w:t>
      </w:r>
      <w:r>
        <w:rPr>
          <w:rFonts w:hint="eastAsia" w:ascii="宋体" w:hAnsi="宋体"/>
          <w:color w:val="000000" w:themeColor="text1"/>
          <w:sz w:val="24"/>
          <w:szCs w:val="24"/>
          <w:highlight w:val="none"/>
          <w:lang w:val="en-US" w:eastAsia="zh-CN"/>
          <w14:textFill>
            <w14:solidFill>
              <w14:schemeClr w14:val="tx1"/>
            </w14:solidFill>
          </w14:textFill>
        </w:rPr>
        <w:t xml:space="preserve">中</w:t>
      </w:r>
      <w:r>
        <w:rPr>
          <w:rFonts w:hint="eastAsia" w:ascii="宋体" w:hAnsi="宋体"/>
          <w:color w:val="000000" w:themeColor="text1"/>
          <w:sz w:val="24"/>
          <w:szCs w:val="24"/>
          <w:highlight w:val="none"/>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微型企业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微型企业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如有虚假，将依法承担相应责任</w:t>
      </w:r>
      <w:r>
        <w:rPr>
          <w:rFonts w:hint="eastAsia" w:ascii="宋体" w:hAnsi="宋体"/>
          <w:color w:val="000000" w:themeColor="text1"/>
          <w:sz w:val="24"/>
          <w:szCs w:val="24"/>
          <w:highlight w:val="none"/>
          <w:lang w:eastAsia="zh-CN"/>
          <w14:textFill>
            <w14:solidFill>
              <w14:schemeClr w14:val="tx1"/>
            </w14:solidFill>
          </w14:textFill>
        </w:rPr>
        <w:t xml:space="preserve">。</w:t>
      </w:r>
      <w:r/>
    </w:p>
    <w:p>
      <w:pPr>
        <w:pStyle w:val="751"/>
        <w:keepLines w:val="0"/>
        <w:keepNext w:val="0"/>
        <w:pageBreakBefore w:val="0"/>
        <w:spacing w:line="360" w:lineRule="auto"/>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r>
      <w:r/>
    </w:p>
    <w:p>
      <w:pPr>
        <w:ind w:firstLine="480"/>
        <w:jc w:val="left"/>
        <w:spacing w:line="360" w:lineRule="auto"/>
        <w:rPr>
          <w:rFonts w:hint="eastAsia" w:ascii="黑体" w:hAnsi="黑体" w:eastAsia="黑体"/>
          <w:b w:val="0"/>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备注</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内打“√”。</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投标人如不提供此声明函，不得参加专门面向中小企业采购项目或者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不得享受小微企业价格扣除政策</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结果同时公告，接受社会监督。</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4.服务</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采购项目中，服务的承接商应当为中小企业，不对其中涉及的货物的制造商、工程的承建商作出要求。</w:t>
      </w: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十、</w:t>
      </w: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themeColor="text1"/>
          <w:sz w:val="24"/>
          <w:szCs w:val="24"/>
          <w:highlight w:val="none"/>
          <w14:textFill>
            <w14:solidFill>
              <w14:schemeClr w14:val="tx1"/>
            </w14:solidFill>
          </w14:textFill>
        </w:rPr>
        <w:t xml:space="preserve">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服务全部由</w:t>
      </w:r>
      <w:r>
        <w:rPr>
          <w:rFonts w:hint="eastAsia" w:ascii="宋体" w:hAnsi="宋体"/>
          <w:color w:val="000000" w:themeColor="text1"/>
          <w:sz w:val="24"/>
          <w:szCs w:val="24"/>
          <w:highlight w:val="none"/>
          <w:lang w:eastAsia="zh-CN"/>
          <w14:textFill>
            <w14:solidFill>
              <w14:schemeClr w14:val="tx1"/>
            </w14:solidFill>
          </w14:textFill>
        </w:rPr>
        <w:t xml:space="preserve">本单位提供</w:t>
      </w:r>
      <w:r>
        <w:rPr>
          <w:rFonts w:hint="eastAsia" w:ascii="宋体" w:hAnsi="宋体"/>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如有虚假，将依法承担相应责任。</w:t>
      </w:r>
      <w:r/>
    </w:p>
    <w:p>
      <w:pPr>
        <w:pStyle w:val="751"/>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如不提供此声明函，价格将不</w:t>
      </w:r>
      <w:r>
        <w:rPr>
          <w:rFonts w:hint="eastAsia" w:ascii="宋体" w:hAnsi="宋体"/>
          <w:color w:val="000000" w:themeColor="text1"/>
          <w:sz w:val="24"/>
          <w:highlight w:val="none"/>
          <w:lang w:eastAsia="zh-CN"/>
          <w14:textFill>
            <w14:solidFill>
              <w14:schemeClr w14:val="tx1"/>
            </w14:solidFill>
          </w14:textFill>
        </w:rPr>
        <w:t xml:space="preserve">作</w:t>
      </w:r>
      <w:r>
        <w:rPr>
          <w:rFonts w:hint="eastAsia" w:ascii="宋体" w:hAnsi="宋体"/>
          <w:color w:val="000000" w:themeColor="text1"/>
          <w:sz w:val="24"/>
          <w:highlight w:val="none"/>
          <w14:textFill>
            <w14:solidFill>
              <w14:schemeClr w14:val="tx1"/>
            </w14:solidFill>
          </w14:textFill>
        </w:rPr>
        <w:t xml:space="preserve">相应扣除。</w:t>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单位的，此声明函将随中标结果同时公告，接受社会监督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jc w:val="cente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t xml:space="preserve">质疑函</w:t>
      </w: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范本</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w:t>
      </w:r>
      <w:r>
        <w:rPr>
          <w:rFonts w:hint="eastAsia" w:ascii="宋体" w:hAnsi="宋体" w:cs="仿宋"/>
          <w:color w:val="000000" w:themeColor="text1"/>
          <w:sz w:val="24"/>
          <w:szCs w:val="24"/>
          <w:highlight w:val="none"/>
          <w:lang w:val="en-US" w:eastAsia="zh-CN"/>
          <w14:textFill>
            <w14:solidFill>
              <w14:schemeClr w14:val="tx1"/>
            </w14:solidFill>
          </w14:textFill>
        </w:rPr>
        <w:t xml:space="preserve">名称</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仿宋"/>
          <w:color w:val="000000" w:themeColor="text1"/>
          <w:sz w:val="24"/>
          <w:szCs w:val="24"/>
          <w:highlight w:val="none"/>
          <w14:textFill>
            <w14:solidFill>
              <w14:schemeClr w14:val="tx1"/>
            </w14:solidFill>
          </w14:textFill>
        </w:rPr>
        <w:t xml:space="preserve">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rFonts w:hint="eastAsia" w:ascii="宋体" w:hAnsi="宋体" w:cs="仿宋"/>
          <w:color w:val="000000" w:themeColor="text1"/>
          <w:sz w:val="24"/>
          <w:szCs w:val="24"/>
          <w:highlight w:val="none"/>
          <w:lang w:eastAsia="zh-CN"/>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字(签章)：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公</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期：    </w:t>
      </w:r>
      <w:r/>
    </w:p>
    <w:p>
      <w:pPr>
        <w:spacing w:line="480" w:lineRule="exact"/>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 xml:space="preserve">相关</w:t>
      </w:r>
      <w:r>
        <w:rPr>
          <w:rFonts w:hint="eastAsia" w:ascii="宋体" w:hAnsi="宋体"/>
          <w:b w:val="0"/>
          <w:bCs/>
          <w:color w:val="000000" w:themeColor="text1"/>
          <w:sz w:val="24"/>
          <w:szCs w:val="24"/>
          <w:highlight w:val="none"/>
          <w14:textFill>
            <w14:solidFill>
              <w14:schemeClr w14:val="tx1"/>
            </w14:solidFill>
          </w14:textFill>
        </w:rPr>
        <w:t xml:space="preserve">说明：</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1.供应商提出质疑，应提交</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和必要的证明材料。</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2.</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3.质疑供应商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针</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对项目的某一</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进行质疑</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中应</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明确</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号。</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4.</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5.</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的质疑请求应与质疑事项相关。</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6.质疑供应商为自然人的，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应由法定代表人、主要负责人，或者其授权代表签字或者</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签</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章，并加盖公章。</w:t>
      </w:r>
      <w:r/>
    </w:p>
    <w:p>
      <w:pPr>
        <w:ind w:firstLine="480"/>
        <w:spacing w:line="480" w:lineRule="exact"/>
        <w:rPr>
          <w:rFonts w:hint="eastAsia" w:ascii="宋体" w:hAnsi="宋体" w:eastAsia="宋体" w:cs="仿宋"/>
          <w:b w:val="0"/>
          <w:bCs w:val="0"/>
          <w:color w:val="000000" w:themeColor="text1"/>
          <w:sz w:val="24"/>
          <w:szCs w:val="24"/>
          <w:highlight w:val="none"/>
          <w:lang w:eastAsia="zh-CN"/>
          <w14:textFill>
            <w14:solidFill>
              <w14:schemeClr w14:val="tx1"/>
            </w14:solidFill>
          </w14:textFill>
        </w:rPr>
      </w:pP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7.质疑</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联合体</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，则《质疑函》中要求加盖公章之处，联合体各方均须按要求加盖公章。</w:t>
      </w:r>
      <w:r/>
    </w:p>
    <w:p>
      <w:pPr>
        <w:pStyle w:val="751"/>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３５</w:t>
    </w:r>
    <w:r>
      <w:rPr>
        <w:rFonts w:ascii="宋体" w:hAnsi="宋体"/>
      </w:rPr>
      <w:fldChar w:fldCharType="end"/>
    </w:r>
    <w:r/>
  </w:p>
  <w:p>
    <w:pPr>
      <w:pStyle w:val="92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9"/>
      <w:isLgl w:val="false"/>
      <w:suff w:val="nothing"/>
      <w:lvlText w:val=""/>
      <w:lvlJc w:val="left"/>
      <w:pPr>
        <w:ind w:left="0" w:firstLine="0"/>
      </w:pPr>
      <w:rPr>
        <w:rFonts w:hint="eastAsia"/>
      </w:rPr>
    </w:lvl>
    <w:lvl w:ilvl="7">
      <w:start w:val="1"/>
      <w:numFmt w:val="decimal"/>
      <w:pStyle w:val="901"/>
      <w:isLgl w:val="false"/>
      <w:suff w:val="nothing"/>
      <w:lvlText w:val=""/>
      <w:lvlJc w:val="left"/>
      <w:pPr>
        <w:ind w:left="0" w:firstLine="0"/>
      </w:pPr>
      <w:rPr>
        <w:rFonts w:hint="eastAsia"/>
      </w:rPr>
    </w:lvl>
    <w:lvl w:ilvl="8">
      <w:start w:val="1"/>
      <w:numFmt w:val="decimal"/>
      <w:pStyle w:val="903"/>
      <w:isLgl w:val="false"/>
      <w:suff w:val="nothing"/>
      <w:lvlText w:val=""/>
      <w:lvlJc w:val="left"/>
      <w:pPr>
        <w:ind w:left="0" w:firstLine="0"/>
      </w:pPr>
      <w:rPr>
        <w:rFonts w:hint="eastAsia"/>
      </w:rPr>
    </w:lvl>
  </w:abstractNum>
  <w:abstractNum w:abstractNumId="3">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35"/>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6"/>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2"/>
    <w:link w:val="737"/>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2"/>
    <w:link w:val="73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9"/>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40"/>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42"/>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3"/>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unhideWhenUsed/>
    <w:qFormat/>
  </w:style>
  <w:style w:type="table" w:styleId="699" w:default="1">
    <w:name w:val="Normal Table"/>
    <w:uiPriority w:val="99"/>
    <w:unhideWhenUsed/>
    <w:qFormat/>
    <w:tblPr>
      <w:tblCellMar>
        <w:left w:w="108" w:type="dxa"/>
        <w:top w:w="0" w:type="dxa"/>
        <w:right w:w="108" w:type="dxa"/>
        <w:bottom w:w="0" w:type="dxa"/>
      </w:tblCellMar>
    </w:tblPr>
  </w:style>
  <w:style w:type="paragraph" w:styleId="700" w:customStyle="1">
    <w:name w:val="正文首行缩进 21"/>
    <w:basedOn w:val="701"/>
    <w:next w:val="688"/>
    <w:link w:val="734"/>
    <w:uiPriority w:val="0"/>
    <w:qFormat/>
    <w:pPr>
      <w:ind w:firstLine="420"/>
      <w:spacing w:line="360" w:lineRule="auto"/>
    </w:pPr>
    <w:rPr>
      <w:rFonts w:ascii="宋体" w:hAnsi="宋体" w:eastAsia="宋体"/>
      <w:sz w:val="21"/>
      <w:szCs w:val="20"/>
    </w:rPr>
  </w:style>
  <w:style w:type="paragraph" w:styleId="701" w:customStyle="1">
    <w:name w:val="正文文本缩进1"/>
    <w:basedOn w:val="688"/>
    <w:next w:val="700"/>
    <w:link w:val="733"/>
    <w:uiPriority w:val="0"/>
    <w:qFormat/>
    <w:pPr>
      <w:ind w:firstLine="645"/>
    </w:pPr>
    <w:rPr>
      <w:rFonts w:ascii="楷体_GB2312" w:eastAsia="楷体_GB2312"/>
      <w:sz w:val="32"/>
      <w:szCs w:val="32"/>
    </w:rPr>
  </w:style>
  <w:style w:type="paragraph" w:styleId="702">
    <w:name w:val="Normal Indent"/>
    <w:basedOn w:val="688"/>
    <w:uiPriority w:val="0"/>
    <w:qFormat/>
    <w:pPr>
      <w:ind w:firstLine="420"/>
    </w:pPr>
  </w:style>
  <w:style w:type="paragraph" w:styleId="703">
    <w:name w:val="toc 7"/>
    <w:basedOn w:val="688"/>
    <w:next w:val="688"/>
    <w:uiPriority w:val="39"/>
    <w:unhideWhenUsed/>
    <w:qFormat/>
    <w:pPr>
      <w:ind w:left="1701" w:right="0" w:firstLine="0"/>
      <w:spacing w:after="57"/>
    </w:pPr>
  </w:style>
  <w:style w:type="paragraph" w:styleId="704">
    <w:name w:val="Caption"/>
    <w:basedOn w:val="688"/>
    <w:next w:val="688"/>
    <w:uiPriority w:val="35"/>
    <w:unhideWhenUsed/>
    <w:qFormat/>
    <w:pPr>
      <w:spacing w:line="276" w:lineRule="auto"/>
    </w:pPr>
    <w:rPr>
      <w:b/>
      <w:bCs/>
      <w:color w:val="4f81bd"/>
      <w:sz w:val="18"/>
      <w:szCs w:val="18"/>
    </w:rPr>
  </w:style>
  <w:style w:type="paragraph" w:styleId="705">
    <w:name w:val="annotation text"/>
    <w:basedOn w:val="688"/>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06">
    <w:name w:val="Body Text"/>
    <w:basedOn w:val="688"/>
    <w:uiPriority w:val="1"/>
    <w:qFormat/>
    <w:pPr>
      <w:ind w:left="120"/>
    </w:pPr>
    <w:rPr>
      <w:rFonts w:ascii="宋体" w:hAnsi="宋体" w:eastAsia="宋体" w:cs="宋体"/>
      <w:sz w:val="21"/>
      <w:szCs w:val="21"/>
      <w:lang w:val="zh-CN" w:eastAsia="zh-CN" w:bidi="zh-CN"/>
    </w:rPr>
  </w:style>
  <w:style w:type="paragraph" w:styleId="707">
    <w:name w:val="Body Text Indent"/>
    <w:basedOn w:val="688"/>
    <w:next w:val="708"/>
    <w:uiPriority w:val="0"/>
    <w:unhideWhenUsed/>
    <w:qFormat/>
    <w:pPr>
      <w:ind w:left="420"/>
      <w:spacing w:after="120"/>
    </w:pPr>
  </w:style>
  <w:style w:type="paragraph" w:styleId="708">
    <w:name w:val="envelope return"/>
    <w:basedOn w:val="688"/>
    <w:uiPriority w:val="0"/>
    <w:qFormat/>
    <w:rPr>
      <w:rFonts w:ascii="Arial" w:hAnsi="Arial" w:eastAsia="宋体" w:cs="宋体"/>
    </w:rPr>
  </w:style>
  <w:style w:type="paragraph" w:styleId="709">
    <w:name w:val="toc 5"/>
    <w:basedOn w:val="688"/>
    <w:next w:val="688"/>
    <w:uiPriority w:val="39"/>
    <w:unhideWhenUsed/>
    <w:qFormat/>
    <w:pPr>
      <w:ind w:left="1134" w:right="0" w:firstLine="0"/>
      <w:spacing w:after="57"/>
    </w:pPr>
  </w:style>
  <w:style w:type="paragraph" w:styleId="710">
    <w:name w:val="toc 3"/>
    <w:basedOn w:val="688"/>
    <w:next w:val="688"/>
    <w:uiPriority w:val="39"/>
    <w:unhideWhenUsed/>
    <w:qFormat/>
    <w:pPr>
      <w:ind w:left="567" w:right="0" w:firstLine="0"/>
      <w:spacing w:after="57"/>
    </w:pPr>
  </w:style>
  <w:style w:type="paragraph" w:styleId="711">
    <w:name w:val="Plain Text"/>
    <w:basedOn w:val="688"/>
    <w:uiPriority w:val="0"/>
    <w:qFormat/>
    <w:rPr>
      <w:rFonts w:ascii="宋体" w:hAnsi="Courier New" w:cs="Courier New"/>
    </w:rPr>
  </w:style>
  <w:style w:type="paragraph" w:styleId="712">
    <w:name w:val="toc 8"/>
    <w:basedOn w:val="688"/>
    <w:next w:val="688"/>
    <w:uiPriority w:val="39"/>
    <w:unhideWhenUsed/>
    <w:qFormat/>
    <w:pPr>
      <w:ind w:left="1984" w:right="0" w:firstLine="0"/>
      <w:spacing w:after="57"/>
    </w:pPr>
  </w:style>
  <w:style w:type="paragraph" w:styleId="713">
    <w:name w:val="endnote text"/>
    <w:basedOn w:val="688"/>
    <w:link w:val="744"/>
    <w:uiPriority w:val="99"/>
    <w:unhideWhenUsed/>
    <w:qFormat/>
    <w:pPr>
      <w:spacing w:after="0" w:line="240" w:lineRule="auto"/>
    </w:pPr>
    <w:rPr>
      <w:sz w:val="20"/>
    </w:rPr>
  </w:style>
  <w:style w:type="paragraph" w:styleId="714">
    <w:name w:val="Footer"/>
    <w:basedOn w:val="688"/>
    <w:link w:val="750"/>
    <w:uiPriority w:val="99"/>
    <w:unhideWhenUsed/>
    <w:qFormat/>
    <w:pPr>
      <w:spacing w:after="0" w:line="240" w:lineRule="auto"/>
      <w:tabs>
        <w:tab w:val="center" w:pos="7143" w:leader="none"/>
        <w:tab w:val="right" w:pos="14287" w:leader="none"/>
      </w:tabs>
    </w:pPr>
  </w:style>
  <w:style w:type="paragraph" w:styleId="715">
    <w:name w:val="Header"/>
    <w:basedOn w:val="688"/>
    <w:link w:val="746"/>
    <w:uiPriority w:val="99"/>
    <w:unhideWhenUsed/>
    <w:qFormat/>
    <w:pPr>
      <w:spacing w:after="0" w:line="240" w:lineRule="auto"/>
      <w:tabs>
        <w:tab w:val="center" w:pos="7143" w:leader="none"/>
        <w:tab w:val="right" w:pos="14287" w:leader="none"/>
      </w:tabs>
    </w:pPr>
  </w:style>
  <w:style w:type="paragraph" w:styleId="716">
    <w:name w:val="toc 1"/>
    <w:basedOn w:val="688"/>
    <w:next w:val="688"/>
    <w:uiPriority w:val="39"/>
    <w:unhideWhenUsed/>
    <w:qFormat/>
    <w:pPr>
      <w:ind w:left="0" w:right="0" w:firstLine="0"/>
      <w:spacing w:after="57"/>
    </w:pPr>
  </w:style>
  <w:style w:type="paragraph" w:styleId="717">
    <w:name w:val="toc 4"/>
    <w:basedOn w:val="688"/>
    <w:next w:val="688"/>
    <w:uiPriority w:val="39"/>
    <w:unhideWhenUsed/>
    <w:qFormat/>
    <w:pPr>
      <w:ind w:left="850" w:right="0" w:firstLine="0"/>
      <w:spacing w:after="57"/>
    </w:pPr>
  </w:style>
  <w:style w:type="paragraph" w:styleId="718">
    <w:name w:val="Subtitle"/>
    <w:basedOn w:val="688"/>
    <w:next w:val="688"/>
    <w:link w:val="747"/>
    <w:uiPriority w:val="11"/>
    <w:qFormat/>
    <w:pPr>
      <w:spacing w:before="200" w:after="200"/>
    </w:pPr>
    <w:rPr>
      <w:sz w:val="24"/>
      <w:szCs w:val="24"/>
    </w:rPr>
  </w:style>
  <w:style w:type="paragraph" w:styleId="719">
    <w:name w:val="footnote text"/>
    <w:basedOn w:val="688"/>
    <w:link w:val="748"/>
    <w:uiPriority w:val="99"/>
    <w:unhideWhenUsed/>
    <w:qFormat/>
    <w:pPr>
      <w:spacing w:after="40" w:line="240" w:lineRule="auto"/>
    </w:pPr>
    <w:rPr>
      <w:sz w:val="18"/>
    </w:rPr>
  </w:style>
  <w:style w:type="paragraph" w:styleId="720">
    <w:name w:val="toc 6"/>
    <w:basedOn w:val="688"/>
    <w:next w:val="688"/>
    <w:uiPriority w:val="39"/>
    <w:unhideWhenUsed/>
    <w:qFormat/>
    <w:pPr>
      <w:ind w:left="1417" w:right="0" w:firstLine="0"/>
      <w:spacing w:after="57"/>
    </w:pPr>
  </w:style>
  <w:style w:type="paragraph" w:styleId="721">
    <w:name w:val="table of figures"/>
    <w:basedOn w:val="688"/>
    <w:next w:val="688"/>
    <w:uiPriority w:val="99"/>
    <w:unhideWhenUsed/>
    <w:qFormat/>
    <w:pPr>
      <w:spacing w:after="0" w:afterAutospacing="0"/>
    </w:pPr>
  </w:style>
  <w:style w:type="paragraph" w:styleId="722">
    <w:name w:val="toc 2"/>
    <w:basedOn w:val="688"/>
    <w:next w:val="688"/>
    <w:uiPriority w:val="39"/>
    <w:unhideWhenUsed/>
    <w:qFormat/>
    <w:pPr>
      <w:ind w:left="283" w:right="0" w:firstLine="0"/>
      <w:spacing w:after="57"/>
    </w:pPr>
  </w:style>
  <w:style w:type="paragraph" w:styleId="723">
    <w:name w:val="toc 9"/>
    <w:basedOn w:val="688"/>
    <w:next w:val="688"/>
    <w:uiPriority w:val="39"/>
    <w:unhideWhenUsed/>
    <w:qFormat/>
    <w:pPr>
      <w:ind w:left="2268" w:right="0" w:firstLine="0"/>
      <w:spacing w:after="57"/>
    </w:pPr>
  </w:style>
  <w:style w:type="paragraph" w:styleId="724">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25">
    <w:name w:val="Title"/>
    <w:basedOn w:val="688"/>
    <w:next w:val="688"/>
    <w:link w:val="749"/>
    <w:uiPriority w:val="10"/>
    <w:qFormat/>
    <w:pPr>
      <w:contextualSpacing/>
      <w:spacing w:before="300" w:after="200"/>
    </w:pPr>
    <w:rPr>
      <w:sz w:val="48"/>
      <w:szCs w:val="48"/>
    </w:rPr>
  </w:style>
  <w:style w:type="paragraph" w:styleId="726">
    <w:name w:val="Body Text First Indent 2"/>
    <w:basedOn w:val="707"/>
    <w:next w:val="688"/>
    <w:uiPriority w:val="0"/>
    <w:qFormat/>
    <w:pPr>
      <w:ind w:left="0" w:firstLine="420"/>
      <w:spacing w:after="0" w:line="360" w:lineRule="auto"/>
    </w:pPr>
    <w:rPr>
      <w:rFonts w:ascii="宋体" w:hAnsi="宋体" w:eastAsia="宋体" w:cs="Times New Roman"/>
      <w:szCs w:val="20"/>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unhideWhenUsed/>
    <w:qFormat/>
    <w:rPr>
      <w:vertAlign w:val="superscript"/>
    </w:rPr>
  </w:style>
  <w:style w:type="character" w:styleId="729">
    <w:name w:val="page number"/>
    <w:uiPriority w:val="0"/>
    <w:qFormat/>
  </w:style>
  <w:style w:type="character" w:styleId="730">
    <w:name w:val="FollowedHyperlink"/>
    <w:uiPriority w:val="0"/>
    <w:qFormat/>
    <w:rPr>
      <w:color w:val="800080"/>
      <w:u w:val="single"/>
    </w:rPr>
  </w:style>
  <w:style w:type="character" w:styleId="731">
    <w:name w:val="Hyperlink"/>
    <w:uiPriority w:val="99"/>
    <w:unhideWhenUsed/>
    <w:qFormat/>
    <w:rPr>
      <w:color w:val="0000ff"/>
      <w:u w:val="single"/>
    </w:rPr>
  </w:style>
  <w:style w:type="character" w:styleId="732">
    <w:name w:val="footnote reference"/>
    <w:uiPriority w:val="99"/>
    <w:unhideWhenUsed/>
    <w:qFormat/>
    <w:rPr>
      <w:vertAlign w:val="superscript"/>
    </w:rPr>
  </w:style>
  <w:style w:type="character" w:styleId="733" w:customStyle="1">
    <w:name w:val="正文文本缩进 Char"/>
    <w:link w:val="701"/>
    <w:uiPriority w:val="0"/>
    <w:qFormat/>
    <w:rPr>
      <w:rFonts w:ascii="楷体_GB2312" w:hAnsi="Times New Roman" w:eastAsia="楷体_GB2312" w:cs="Times New Roman"/>
      <w:sz w:val="32"/>
      <w:szCs w:val="32"/>
    </w:rPr>
  </w:style>
  <w:style w:type="character" w:styleId="734" w:customStyle="1">
    <w:name w:val="正文首行缩进 2 Char"/>
    <w:link w:val="700"/>
    <w:uiPriority w:val="0"/>
    <w:qFormat/>
    <w:rPr>
      <w:rFonts w:ascii="宋体" w:hAnsi="宋体" w:eastAsia="宋体" w:cs="Times New Roman"/>
      <w:sz w:val="32"/>
      <w:szCs w:val="20"/>
    </w:rPr>
  </w:style>
  <w:style w:type="character" w:styleId="735" w:customStyle="1">
    <w:name w:val="Heading 1 Char"/>
    <w:link w:val="689"/>
    <w:uiPriority w:val="9"/>
    <w:qFormat/>
    <w:rPr>
      <w:rFonts w:ascii="Arial" w:hAnsi="Arial" w:eastAsia="Arial" w:cs="Arial"/>
      <w:sz w:val="40"/>
      <w:szCs w:val="40"/>
    </w:rPr>
  </w:style>
  <w:style w:type="character" w:styleId="736" w:customStyle="1">
    <w:name w:val="Heading 2 Char"/>
    <w:link w:val="690"/>
    <w:uiPriority w:val="9"/>
    <w:qFormat/>
    <w:rPr>
      <w:rFonts w:ascii="Arial" w:hAnsi="Arial" w:eastAsia="Arial" w:cs="Arial"/>
      <w:sz w:val="34"/>
    </w:rPr>
  </w:style>
  <w:style w:type="character" w:styleId="737" w:customStyle="1">
    <w:name w:val="Heading 3 Char"/>
    <w:link w:val="691"/>
    <w:uiPriority w:val="9"/>
    <w:qFormat/>
    <w:rPr>
      <w:rFonts w:ascii="Arial" w:hAnsi="Arial" w:eastAsia="Arial" w:cs="Arial"/>
      <w:sz w:val="30"/>
      <w:szCs w:val="30"/>
    </w:rPr>
  </w:style>
  <w:style w:type="character" w:styleId="738" w:customStyle="1">
    <w:name w:val="Heading 4 Char"/>
    <w:link w:val="692"/>
    <w:uiPriority w:val="9"/>
    <w:qFormat/>
    <w:rPr>
      <w:rFonts w:ascii="Arial" w:hAnsi="Arial" w:eastAsia="Arial" w:cs="Arial"/>
      <w:b/>
      <w:bCs/>
      <w:sz w:val="26"/>
      <w:szCs w:val="26"/>
    </w:rPr>
  </w:style>
  <w:style w:type="character" w:styleId="739" w:customStyle="1">
    <w:name w:val="Heading 5 Char"/>
    <w:link w:val="693"/>
    <w:uiPriority w:val="9"/>
    <w:qFormat/>
    <w:rPr>
      <w:rFonts w:ascii="Arial" w:hAnsi="Arial" w:eastAsia="Arial" w:cs="Arial"/>
      <w:b/>
      <w:bCs/>
      <w:sz w:val="24"/>
      <w:szCs w:val="24"/>
    </w:rPr>
  </w:style>
  <w:style w:type="character" w:styleId="740" w:customStyle="1">
    <w:name w:val="Heading 6 Char"/>
    <w:link w:val="694"/>
    <w:uiPriority w:val="9"/>
    <w:qFormat/>
    <w:rPr>
      <w:rFonts w:ascii="Arial" w:hAnsi="Arial" w:eastAsia="Arial" w:cs="Arial"/>
      <w:b/>
      <w:bCs/>
      <w:sz w:val="22"/>
      <w:szCs w:val="22"/>
    </w:rPr>
  </w:style>
  <w:style w:type="character" w:styleId="741" w:customStyle="1">
    <w:name w:val="Heading 7 Char"/>
    <w:link w:val="695"/>
    <w:uiPriority w:val="9"/>
    <w:qFormat/>
    <w:rPr>
      <w:rFonts w:ascii="Arial" w:hAnsi="Arial" w:eastAsia="Arial" w:cs="Arial"/>
      <w:b/>
      <w:bCs/>
      <w:i/>
      <w:iCs/>
      <w:sz w:val="22"/>
      <w:szCs w:val="22"/>
    </w:rPr>
  </w:style>
  <w:style w:type="character" w:styleId="742" w:customStyle="1">
    <w:name w:val="Heading 8 Char"/>
    <w:link w:val="696"/>
    <w:uiPriority w:val="9"/>
    <w:qFormat/>
    <w:rPr>
      <w:rFonts w:ascii="Arial" w:hAnsi="Arial" w:eastAsia="Arial" w:cs="Arial"/>
      <w:i/>
      <w:iCs/>
      <w:sz w:val="22"/>
      <w:szCs w:val="22"/>
    </w:rPr>
  </w:style>
  <w:style w:type="character" w:styleId="743" w:customStyle="1">
    <w:name w:val="Heading 9 Char"/>
    <w:link w:val="697"/>
    <w:uiPriority w:val="9"/>
    <w:qFormat/>
    <w:rPr>
      <w:rFonts w:ascii="Arial" w:hAnsi="Arial" w:eastAsia="Arial" w:cs="Arial"/>
      <w:i/>
      <w:iCs/>
      <w:sz w:val="21"/>
      <w:szCs w:val="21"/>
    </w:rPr>
  </w:style>
  <w:style w:type="character" w:styleId="744" w:customStyle="1">
    <w:name w:val="Endnote Text Char"/>
    <w:link w:val="713"/>
    <w:uiPriority w:val="99"/>
    <w:qFormat/>
    <w:rPr>
      <w:sz w:val="20"/>
    </w:rPr>
  </w:style>
  <w:style w:type="character" w:styleId="745" w:customStyle="1">
    <w:name w:val="Footer Char"/>
    <w:link w:val="714"/>
    <w:uiPriority w:val="99"/>
    <w:qFormat/>
  </w:style>
  <w:style w:type="character" w:styleId="746" w:customStyle="1">
    <w:name w:val="Header Char"/>
    <w:link w:val="715"/>
    <w:uiPriority w:val="99"/>
    <w:qFormat/>
  </w:style>
  <w:style w:type="character" w:styleId="747" w:customStyle="1">
    <w:name w:val="Subtitle Char"/>
    <w:link w:val="718"/>
    <w:uiPriority w:val="11"/>
    <w:qFormat/>
    <w:rPr>
      <w:sz w:val="24"/>
      <w:szCs w:val="24"/>
    </w:rPr>
  </w:style>
  <w:style w:type="character" w:styleId="748" w:customStyle="1">
    <w:name w:val="Footnote Text Char"/>
    <w:link w:val="719"/>
    <w:uiPriority w:val="99"/>
    <w:qFormat/>
    <w:rPr>
      <w:sz w:val="18"/>
    </w:rPr>
  </w:style>
  <w:style w:type="character" w:styleId="749" w:customStyle="1">
    <w:name w:val="Title Char"/>
    <w:link w:val="725"/>
    <w:uiPriority w:val="10"/>
    <w:qFormat/>
    <w:rPr>
      <w:sz w:val="48"/>
      <w:szCs w:val="48"/>
    </w:rPr>
  </w:style>
  <w:style w:type="character" w:styleId="750" w:customStyle="1">
    <w:name w:val="Caption Char"/>
    <w:link w:val="714"/>
    <w:uiPriority w:val="99"/>
    <w:qFormat/>
  </w:style>
  <w:style w:type="paragraph" w:styleId="751" w:customStyle="1">
    <w:name w:val="索引 41"/>
    <w:basedOn w:val="688"/>
    <w:next w:val="688"/>
    <w:uiPriority w:val="0"/>
    <w:semiHidden/>
    <w:qFormat/>
    <w:pPr>
      <w:ind w:left="1260"/>
    </w:pPr>
    <w:rPr>
      <w:rFonts w:ascii="Calibri" w:hAnsi="Calibri" w:eastAsia="Calibri" w:cs="宋体"/>
      <w:sz w:val="20"/>
      <w:lang w:val="zh-CN"/>
    </w:rPr>
  </w:style>
  <w:style w:type="paragraph" w:styleId="752" w:customStyle="1">
    <w:name w:val="正文文本121"/>
    <w:basedOn w:val="688"/>
    <w:uiPriority w:val="0"/>
    <w:qFormat/>
    <w:pPr>
      <w:ind w:left="120"/>
    </w:pPr>
    <w:rPr>
      <w:rFonts w:ascii="宋体" w:eastAsia="宋体" w:cs="宋体"/>
      <w:sz w:val="21"/>
      <w:szCs w:val="21"/>
      <w:lang w:val="zh-CN" w:eastAsia="zh-CN" w:bidi="zh-CN"/>
    </w:rPr>
  </w:style>
  <w:style w:type="paragraph" w:styleId="753">
    <w:name w:val="List Paragraph"/>
    <w:basedOn w:val="688"/>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paragraph" w:styleId="755">
    <w:name w:val="Quote"/>
    <w:basedOn w:val="688"/>
    <w:next w:val="688"/>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88"/>
    <w:next w:val="688"/>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table" w:styleId="759"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761"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762"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5"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01"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02"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03"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04"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05"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6"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7"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28"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3"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4"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5"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6"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7"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8"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9"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64"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65"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66"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67"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68"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69"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70"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71"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72"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73"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74"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75"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76"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77"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688"/>
    <w:next w:val="688"/>
    <w:link w:val="886"/>
    <w:uiPriority w:val="0"/>
    <w:qFormat/>
    <w:pPr>
      <w:jc w:val="center"/>
      <w:keepNext/>
      <w:outlineLvl w:val="0"/>
    </w:pPr>
    <w:rPr>
      <w:rFonts w:ascii="楷体_GB2312" w:eastAsia="楷体_GB2312"/>
      <w:sz w:val="28"/>
      <w:szCs w:val="28"/>
    </w:rPr>
  </w:style>
  <w:style w:type="character" w:styleId="886" w:customStyle="1">
    <w:name w:val="标题 1 Char"/>
    <w:link w:val="885"/>
    <w:uiPriority w:val="0"/>
    <w:qFormat/>
    <w:rPr>
      <w:rFonts w:ascii="楷体_GB2312" w:hAnsi="Times New Roman" w:eastAsia="楷体_GB2312" w:cs="Times New Roman"/>
      <w:sz w:val="28"/>
      <w:szCs w:val="28"/>
    </w:rPr>
  </w:style>
  <w:style w:type="paragraph" w:styleId="887" w:customStyle="1">
    <w:name w:val="标题 21"/>
    <w:basedOn w:val="688"/>
    <w:next w:val="888"/>
    <w:link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customStyle="1">
    <w:name w:val="正文缩进11"/>
    <w:basedOn w:val="688"/>
    <w:link w:val="890"/>
    <w:uiPriority w:val="0"/>
    <w:qFormat/>
    <w:pPr>
      <w:ind w:firstLine="420"/>
    </w:pPr>
  </w:style>
  <w:style w:type="character" w:styleId="889" w:customStyle="1">
    <w:name w:val="标题 2 Char"/>
    <w:link w:val="887"/>
    <w:uiPriority w:val="0"/>
    <w:qFormat/>
    <w:rPr>
      <w:rFonts w:ascii="Arial" w:hAnsi="Arial" w:eastAsia="幼圆" w:cs="Arial"/>
      <w:b/>
      <w:bCs/>
      <w:sz w:val="44"/>
      <w:szCs w:val="44"/>
    </w:rPr>
  </w:style>
  <w:style w:type="character" w:styleId="890" w:customStyle="1">
    <w:name w:val="正文缩进 Char"/>
    <w:link w:val="888"/>
    <w:uiPriority w:val="0"/>
    <w:qFormat/>
    <w:rPr>
      <w:rFonts w:ascii="Times New Roman" w:hAnsi="Times New Roman" w:eastAsia="宋体" w:cs="Times New Roman"/>
      <w:szCs w:val="21"/>
    </w:rPr>
  </w:style>
  <w:style w:type="paragraph" w:styleId="891" w:customStyle="1">
    <w:name w:val="标题 311"/>
    <w:basedOn w:val="688"/>
    <w:next w:val="888"/>
    <w:link w:val="892"/>
    <w:uiPriority w:val="0"/>
    <w:qFormat/>
    <w:pPr>
      <w:keepLines/>
      <w:keepNext/>
      <w:spacing w:before="260" w:after="260" w:line="416" w:lineRule="auto"/>
      <w:outlineLvl w:val="2"/>
    </w:pPr>
    <w:rPr>
      <w:b/>
      <w:bCs/>
      <w:sz w:val="32"/>
      <w:szCs w:val="32"/>
    </w:rPr>
  </w:style>
  <w:style w:type="character" w:styleId="892" w:customStyle="1">
    <w:name w:val="标题 3 Char"/>
    <w:link w:val="891"/>
    <w:uiPriority w:val="0"/>
    <w:qFormat/>
    <w:rPr>
      <w:rFonts w:ascii="Times New Roman" w:hAnsi="Times New Roman" w:eastAsia="宋体" w:cs="Times New Roman"/>
      <w:b/>
      <w:bCs/>
      <w:sz w:val="32"/>
      <w:szCs w:val="32"/>
    </w:rPr>
  </w:style>
  <w:style w:type="paragraph" w:styleId="893" w:customStyle="1">
    <w:name w:val="标题 41"/>
    <w:basedOn w:val="688"/>
    <w:next w:val="888"/>
    <w:link w:val="894"/>
    <w:uiPriority w:val="0"/>
    <w:qFormat/>
    <w:pPr>
      <w:keepLines/>
      <w:keepNext/>
      <w:spacing w:before="280" w:after="290" w:line="376" w:lineRule="auto"/>
      <w:outlineLvl w:val="3"/>
    </w:pPr>
    <w:rPr>
      <w:rFonts w:ascii="Arial" w:hAnsi="Arial" w:eastAsia="黑体" w:cs="Arial"/>
      <w:b/>
      <w:bCs/>
      <w:sz w:val="28"/>
      <w:szCs w:val="28"/>
    </w:rPr>
  </w:style>
  <w:style w:type="character" w:styleId="894" w:customStyle="1">
    <w:name w:val="标题 4 Char"/>
    <w:link w:val="893"/>
    <w:uiPriority w:val="0"/>
    <w:qFormat/>
    <w:rPr>
      <w:rFonts w:ascii="Arial" w:hAnsi="Arial" w:eastAsia="黑体" w:cs="Arial"/>
      <w:b/>
      <w:bCs/>
      <w:sz w:val="28"/>
      <w:szCs w:val="28"/>
    </w:rPr>
  </w:style>
  <w:style w:type="paragraph" w:styleId="895" w:customStyle="1">
    <w:name w:val="标题 51"/>
    <w:basedOn w:val="688"/>
    <w:next w:val="888"/>
    <w:link w:val="896"/>
    <w:uiPriority w:val="0"/>
    <w:qFormat/>
    <w:pPr>
      <w:keepNext/>
      <w:outlineLvl w:val="4"/>
    </w:pPr>
    <w:rPr>
      <w:rFonts w:ascii="宋体"/>
      <w:color w:val="000000"/>
      <w:sz w:val="28"/>
      <w:szCs w:val="28"/>
    </w:rPr>
  </w:style>
  <w:style w:type="character" w:styleId="896" w:customStyle="1">
    <w:name w:val="标题 5 Char"/>
    <w:link w:val="895"/>
    <w:uiPriority w:val="0"/>
    <w:qFormat/>
    <w:rPr>
      <w:rFonts w:ascii="宋体" w:hAnsi="Times New Roman" w:eastAsia="宋体" w:cs="Times New Roman"/>
      <w:color w:val="000000"/>
      <w:sz w:val="28"/>
      <w:szCs w:val="28"/>
    </w:rPr>
  </w:style>
  <w:style w:type="paragraph" w:styleId="897" w:customStyle="1">
    <w:name w:val="标题 61"/>
    <w:basedOn w:val="688"/>
    <w:next w:val="688"/>
    <w:link w:val="89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8" w:customStyle="1">
    <w:name w:val="标题 6 Char"/>
    <w:link w:val="897"/>
    <w:uiPriority w:val="0"/>
    <w:qFormat/>
    <w:rPr>
      <w:rFonts w:ascii="Arial" w:hAnsi="Arial" w:eastAsia="黑体" w:cs="Times New Roman"/>
      <w:b/>
      <w:bCs/>
      <w:sz w:val="24"/>
      <w:szCs w:val="24"/>
    </w:rPr>
  </w:style>
  <w:style w:type="paragraph" w:styleId="899" w:customStyle="1">
    <w:name w:val="标题 71"/>
    <w:basedOn w:val="688"/>
    <w:next w:val="688"/>
    <w:link w:val="900"/>
    <w:uiPriority w:val="0"/>
    <w:qFormat/>
    <w:pPr>
      <w:numPr>
        <w:ilvl w:val="6"/>
        <w:numId w:val="1"/>
      </w:numPr>
      <w:keepLines/>
      <w:keepNext/>
      <w:spacing w:before="240" w:after="64" w:line="320" w:lineRule="auto"/>
      <w:outlineLvl w:val="6"/>
    </w:pPr>
    <w:rPr>
      <w:b/>
      <w:bCs/>
      <w:sz w:val="24"/>
      <w:szCs w:val="24"/>
    </w:rPr>
  </w:style>
  <w:style w:type="character" w:styleId="900" w:customStyle="1">
    <w:name w:val="标题 7 Char"/>
    <w:link w:val="899"/>
    <w:uiPriority w:val="0"/>
    <w:qFormat/>
    <w:rPr>
      <w:rFonts w:ascii="Times New Roman" w:hAnsi="Times New Roman" w:eastAsia="宋体" w:cs="Times New Roman"/>
      <w:b/>
      <w:bCs/>
      <w:sz w:val="24"/>
      <w:szCs w:val="24"/>
    </w:rPr>
  </w:style>
  <w:style w:type="paragraph" w:styleId="901" w:customStyle="1">
    <w:name w:val="标题 81"/>
    <w:basedOn w:val="688"/>
    <w:next w:val="688"/>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02" w:customStyle="1">
    <w:name w:val="标题 8 Char"/>
    <w:link w:val="901"/>
    <w:uiPriority w:val="0"/>
    <w:qFormat/>
    <w:rPr>
      <w:rFonts w:ascii="Arial" w:hAnsi="Arial" w:eastAsia="黑体" w:cs="Times New Roman"/>
      <w:sz w:val="24"/>
      <w:szCs w:val="24"/>
    </w:rPr>
  </w:style>
  <w:style w:type="paragraph" w:styleId="903" w:customStyle="1">
    <w:name w:val="标题 91"/>
    <w:basedOn w:val="688"/>
    <w:next w:val="688"/>
    <w:link w:val="904"/>
    <w:uiPriority w:val="0"/>
    <w:qFormat/>
    <w:pPr>
      <w:numPr>
        <w:ilvl w:val="8"/>
        <w:numId w:val="1"/>
      </w:numPr>
      <w:keepLines/>
      <w:keepNext/>
      <w:spacing w:before="240" w:after="64" w:line="320" w:lineRule="auto"/>
      <w:outlineLvl w:val="8"/>
    </w:pPr>
    <w:rPr>
      <w:rFonts w:ascii="Arial" w:hAnsi="Arial" w:eastAsia="黑体"/>
    </w:rPr>
  </w:style>
  <w:style w:type="character" w:styleId="904" w:customStyle="1">
    <w:name w:val="标题 9 Char"/>
    <w:link w:val="903"/>
    <w:uiPriority w:val="0"/>
    <w:qFormat/>
    <w:rPr>
      <w:rFonts w:ascii="Arial" w:hAnsi="Arial" w:eastAsia="黑体" w:cs="Times New Roman"/>
      <w:szCs w:val="21"/>
    </w:rPr>
  </w:style>
  <w:style w:type="character" w:styleId="905" w:customStyle="1">
    <w:name w:val="默认段落字体1"/>
    <w:uiPriority w:val="1"/>
    <w:unhideWhenUsed/>
    <w:qFormat/>
  </w:style>
  <w:style w:type="table" w:styleId="906" w:customStyle="1">
    <w:name w:val="普通表格11"/>
    <w:uiPriority w:val="99"/>
    <w:unhideWhenUsed/>
    <w:qFormat/>
    <w:tblPr/>
  </w:style>
  <w:style w:type="paragraph" w:styleId="907" w:customStyle="1">
    <w:name w:val="列表 31"/>
    <w:basedOn w:val="688"/>
    <w:uiPriority w:val="0"/>
    <w:qFormat/>
    <w:pPr>
      <w:ind w:left="100" w:hanging="200"/>
    </w:pPr>
  </w:style>
  <w:style w:type="paragraph" w:styleId="908" w:customStyle="1">
    <w:name w:val="目录 71"/>
    <w:basedOn w:val="688"/>
    <w:next w:val="688"/>
    <w:uiPriority w:val="0"/>
    <w:semiHidden/>
    <w:qFormat/>
    <w:pPr>
      <w:ind w:left="1260"/>
      <w:jc w:val="left"/>
    </w:pPr>
  </w:style>
  <w:style w:type="paragraph" w:styleId="909" w:customStyle="1">
    <w:name w:val="文档结构图1"/>
    <w:basedOn w:val="688"/>
    <w:link w:val="910"/>
    <w:uiPriority w:val="0"/>
    <w:semiHidden/>
    <w:qFormat/>
    <w:pPr>
      <w:shd w:val="clear" w:color="auto" w:fill="000080"/>
    </w:pPr>
  </w:style>
  <w:style w:type="character" w:styleId="910" w:customStyle="1">
    <w:name w:val="文档结构图 Char"/>
    <w:link w:val="909"/>
    <w:uiPriority w:val="0"/>
    <w:semiHidden/>
    <w:qFormat/>
    <w:rPr>
      <w:rFonts w:ascii="Times New Roman" w:hAnsi="Times New Roman" w:eastAsia="宋体" w:cs="Times New Roman"/>
      <w:szCs w:val="21"/>
      <w:shd w:val="clear" w:color="auto" w:fill="000080"/>
    </w:rPr>
  </w:style>
  <w:style w:type="paragraph" w:styleId="911" w:customStyle="1">
    <w:name w:val="批注文字1"/>
    <w:basedOn w:val="688"/>
    <w:link w:val="912"/>
    <w:uiPriority w:val="0"/>
    <w:semiHidden/>
    <w:qFormat/>
    <w:pPr>
      <w:jc w:val="left"/>
    </w:pPr>
  </w:style>
  <w:style w:type="character" w:styleId="912" w:customStyle="1">
    <w:name w:val="批注文字 Char"/>
    <w:link w:val="911"/>
    <w:uiPriority w:val="0"/>
    <w:semiHidden/>
    <w:qFormat/>
    <w:rPr>
      <w:rFonts w:ascii="Times New Roman" w:hAnsi="Times New Roman" w:eastAsia="宋体" w:cs="Times New Roman"/>
      <w:szCs w:val="21"/>
    </w:rPr>
  </w:style>
  <w:style w:type="paragraph" w:styleId="913" w:customStyle="1">
    <w:name w:val="正文文本 31"/>
    <w:basedOn w:val="688"/>
    <w:link w:val="914"/>
    <w:uiPriority w:val="0"/>
    <w:qFormat/>
    <w:rPr>
      <w:rFonts w:ascii="仿宋_GB2312" w:hAnsi="Arial" w:eastAsia="仿宋_GB2312"/>
      <w:sz w:val="32"/>
      <w:szCs w:val="32"/>
    </w:rPr>
  </w:style>
  <w:style w:type="character" w:styleId="914" w:customStyle="1">
    <w:name w:val="正文文本 3 Char"/>
    <w:link w:val="913"/>
    <w:uiPriority w:val="0"/>
    <w:qFormat/>
    <w:rPr>
      <w:rFonts w:ascii="仿宋_GB2312" w:hAnsi="Arial" w:eastAsia="仿宋_GB2312" w:cs="Times New Roman"/>
      <w:sz w:val="32"/>
      <w:szCs w:val="32"/>
    </w:rPr>
  </w:style>
  <w:style w:type="paragraph" w:styleId="915" w:customStyle="1">
    <w:name w:val="正文文本11"/>
    <w:basedOn w:val="688"/>
    <w:link w:val="916"/>
    <w:uiPriority w:val="0"/>
    <w:qFormat/>
    <w:rPr>
      <w:rFonts w:ascii="楷体_GB2312" w:hAnsi="Arial" w:eastAsia="楷体_GB2312"/>
      <w:sz w:val="28"/>
      <w:szCs w:val="28"/>
    </w:rPr>
  </w:style>
  <w:style w:type="character" w:styleId="916" w:customStyle="1">
    <w:name w:val="正文文本 Char"/>
    <w:link w:val="915"/>
    <w:uiPriority w:val="0"/>
    <w:qFormat/>
    <w:rPr>
      <w:rFonts w:ascii="楷体_GB2312" w:hAnsi="Arial" w:eastAsia="楷体_GB2312" w:cs="Times New Roman"/>
      <w:sz w:val="28"/>
      <w:szCs w:val="28"/>
    </w:rPr>
  </w:style>
  <w:style w:type="paragraph" w:styleId="917" w:customStyle="1">
    <w:name w:val="列表 21"/>
    <w:basedOn w:val="688"/>
    <w:uiPriority w:val="0"/>
    <w:qFormat/>
    <w:pPr>
      <w:ind w:left="100" w:hanging="200"/>
    </w:pPr>
  </w:style>
  <w:style w:type="paragraph" w:styleId="918" w:customStyle="1">
    <w:name w:val="目录 51"/>
    <w:basedOn w:val="688"/>
    <w:next w:val="688"/>
    <w:uiPriority w:val="0"/>
    <w:semiHidden/>
    <w:qFormat/>
    <w:pPr>
      <w:ind w:left="840"/>
      <w:jc w:val="left"/>
    </w:pPr>
  </w:style>
  <w:style w:type="paragraph" w:styleId="919" w:customStyle="1">
    <w:name w:val="目录 31"/>
    <w:basedOn w:val="688"/>
    <w:next w:val="688"/>
    <w:uiPriority w:val="0"/>
    <w:semiHidden/>
    <w:qFormat/>
    <w:pPr>
      <w:ind w:left="420"/>
      <w:jc w:val="left"/>
    </w:pPr>
    <w:rPr>
      <w:i/>
      <w:iCs/>
      <w:szCs w:val="24"/>
    </w:rPr>
  </w:style>
  <w:style w:type="paragraph" w:styleId="920" w:customStyle="1">
    <w:name w:val="纯文本1"/>
    <w:basedOn w:val="688"/>
    <w:link w:val="921"/>
    <w:uiPriority w:val="0"/>
    <w:qFormat/>
    <w:rPr>
      <w:rFonts w:ascii="宋体" w:hAnsi="Courier New" w:cs="Courier New"/>
    </w:rPr>
  </w:style>
  <w:style w:type="character" w:styleId="921" w:customStyle="1">
    <w:name w:val="纯文本 Char"/>
    <w:link w:val="920"/>
    <w:uiPriority w:val="0"/>
    <w:qFormat/>
    <w:rPr>
      <w:rFonts w:ascii="宋体" w:hAnsi="Courier New" w:eastAsia="宋体" w:cs="Courier New"/>
      <w:szCs w:val="21"/>
    </w:rPr>
  </w:style>
  <w:style w:type="paragraph" w:styleId="922" w:customStyle="1">
    <w:name w:val="目录 81"/>
    <w:basedOn w:val="688"/>
    <w:next w:val="688"/>
    <w:uiPriority w:val="0"/>
    <w:semiHidden/>
    <w:qFormat/>
    <w:pPr>
      <w:ind w:left="1470"/>
      <w:jc w:val="left"/>
    </w:pPr>
  </w:style>
  <w:style w:type="paragraph" w:styleId="923" w:customStyle="1">
    <w:name w:val="日期1"/>
    <w:basedOn w:val="688"/>
    <w:next w:val="688"/>
    <w:link w:val="924"/>
    <w:uiPriority w:val="0"/>
    <w:qFormat/>
    <w:rPr>
      <w:sz w:val="24"/>
      <w:szCs w:val="24"/>
    </w:rPr>
  </w:style>
  <w:style w:type="character" w:styleId="924" w:customStyle="1">
    <w:name w:val="日期 Char"/>
    <w:link w:val="923"/>
    <w:uiPriority w:val="0"/>
    <w:qFormat/>
    <w:rPr>
      <w:rFonts w:ascii="Times New Roman" w:hAnsi="Times New Roman" w:eastAsia="宋体" w:cs="Times New Roman"/>
      <w:sz w:val="24"/>
      <w:szCs w:val="24"/>
    </w:rPr>
  </w:style>
  <w:style w:type="paragraph" w:styleId="925" w:customStyle="1">
    <w:name w:val="正文文本缩进 21"/>
    <w:basedOn w:val="688"/>
    <w:link w:val="926"/>
    <w:uiPriority w:val="0"/>
    <w:qFormat/>
    <w:pPr>
      <w:ind w:left="630" w:firstLine="645"/>
    </w:pPr>
    <w:rPr>
      <w:rFonts w:ascii="Arial" w:hAnsi="Arial" w:eastAsia="仿宋_GB2312" w:cs="Arial"/>
      <w:sz w:val="32"/>
      <w:szCs w:val="32"/>
    </w:rPr>
  </w:style>
  <w:style w:type="character" w:styleId="926" w:customStyle="1">
    <w:name w:val="正文文本缩进 2 Char"/>
    <w:link w:val="925"/>
    <w:uiPriority w:val="0"/>
    <w:qFormat/>
    <w:rPr>
      <w:rFonts w:ascii="Arial" w:hAnsi="Arial" w:eastAsia="仿宋_GB2312" w:cs="Arial"/>
      <w:sz w:val="32"/>
      <w:szCs w:val="32"/>
    </w:rPr>
  </w:style>
  <w:style w:type="paragraph" w:styleId="927" w:customStyle="1">
    <w:name w:val="批注框文本1"/>
    <w:basedOn w:val="688"/>
    <w:link w:val="928"/>
    <w:uiPriority w:val="0"/>
    <w:semiHidden/>
    <w:qFormat/>
    <w:rPr>
      <w:sz w:val="18"/>
      <w:szCs w:val="18"/>
    </w:rPr>
  </w:style>
  <w:style w:type="character" w:styleId="928" w:customStyle="1">
    <w:name w:val="批注框文本 Char"/>
    <w:link w:val="927"/>
    <w:uiPriority w:val="0"/>
    <w:semiHidden/>
    <w:qFormat/>
    <w:rPr>
      <w:rFonts w:ascii="Times New Roman" w:hAnsi="Times New Roman" w:eastAsia="宋体" w:cs="Times New Roman"/>
      <w:sz w:val="18"/>
      <w:szCs w:val="18"/>
    </w:rPr>
  </w:style>
  <w:style w:type="paragraph" w:styleId="929" w:customStyle="1">
    <w:name w:val="页脚1"/>
    <w:basedOn w:val="688"/>
    <w:link w:val="930"/>
    <w:uiPriority w:val="0"/>
    <w:qFormat/>
    <w:pPr>
      <w:jc w:val="left"/>
      <w:tabs>
        <w:tab w:val="center" w:pos="4153" w:leader="none"/>
        <w:tab w:val="right" w:pos="8306" w:leader="none"/>
      </w:tabs>
    </w:pPr>
    <w:rPr>
      <w:sz w:val="18"/>
      <w:szCs w:val="18"/>
    </w:rPr>
  </w:style>
  <w:style w:type="character" w:styleId="930" w:customStyle="1">
    <w:name w:val="页脚 Char"/>
    <w:link w:val="929"/>
    <w:uiPriority w:val="0"/>
    <w:qFormat/>
    <w:rPr>
      <w:rFonts w:ascii="Times New Roman" w:hAnsi="Times New Roman" w:eastAsia="宋体" w:cs="Times New Roman"/>
      <w:sz w:val="18"/>
      <w:szCs w:val="18"/>
    </w:rPr>
  </w:style>
  <w:style w:type="paragraph" w:styleId="931" w:customStyle="1">
    <w:name w:val="页眉1"/>
    <w:basedOn w:val="688"/>
    <w:link w:val="932"/>
    <w:uiPriority w:val="0"/>
    <w:qFormat/>
    <w:pPr>
      <w:jc w:val="center"/>
      <w:tabs>
        <w:tab w:val="center" w:pos="4153" w:leader="none"/>
        <w:tab w:val="right" w:pos="8306" w:leader="none"/>
      </w:tabs>
      <w:pBdr>
        <w:bottom w:val="single" w:color="000000" w:sz="6" w:space="1"/>
      </w:pBdr>
    </w:pPr>
    <w:rPr>
      <w:sz w:val="18"/>
      <w:szCs w:val="18"/>
    </w:rPr>
  </w:style>
  <w:style w:type="character" w:styleId="932" w:customStyle="1">
    <w:name w:val="页眉 Char"/>
    <w:link w:val="931"/>
    <w:uiPriority w:val="0"/>
    <w:qFormat/>
    <w:rPr>
      <w:rFonts w:ascii="Times New Roman" w:hAnsi="Times New Roman" w:eastAsia="宋体" w:cs="Times New Roman"/>
      <w:sz w:val="18"/>
      <w:szCs w:val="18"/>
    </w:rPr>
  </w:style>
  <w:style w:type="paragraph" w:styleId="933"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34" w:customStyle="1">
    <w:name w:val="目录 41"/>
    <w:basedOn w:val="688"/>
    <w:next w:val="688"/>
    <w:uiPriority w:val="0"/>
    <w:semiHidden/>
    <w:qFormat/>
    <w:pPr>
      <w:ind w:left="630"/>
      <w:jc w:val="left"/>
    </w:pPr>
  </w:style>
  <w:style w:type="paragraph" w:styleId="935" w:customStyle="1">
    <w:name w:val="列表1"/>
    <w:basedOn w:val="688"/>
    <w:uiPriority w:val="0"/>
    <w:qFormat/>
    <w:pPr>
      <w:ind w:left="200" w:hanging="200"/>
    </w:pPr>
  </w:style>
  <w:style w:type="paragraph" w:styleId="936" w:customStyle="1">
    <w:name w:val="目录 61"/>
    <w:basedOn w:val="688"/>
    <w:next w:val="688"/>
    <w:uiPriority w:val="0"/>
    <w:semiHidden/>
    <w:qFormat/>
    <w:pPr>
      <w:ind w:left="1050"/>
      <w:jc w:val="left"/>
    </w:pPr>
  </w:style>
  <w:style w:type="paragraph" w:styleId="937" w:customStyle="1">
    <w:name w:val="正文文本缩进 31"/>
    <w:basedOn w:val="688"/>
    <w:link w:val="938"/>
    <w:uiPriority w:val="0"/>
    <w:qFormat/>
    <w:pPr>
      <w:ind w:left="645" w:firstLine="645"/>
    </w:pPr>
    <w:rPr>
      <w:rFonts w:ascii="Arial" w:hAnsi="Arial" w:eastAsia="仿宋_GB2312" w:cs="Arial"/>
      <w:color w:val="ffff00"/>
      <w:sz w:val="32"/>
      <w:szCs w:val="32"/>
    </w:rPr>
  </w:style>
  <w:style w:type="character" w:styleId="938" w:customStyle="1">
    <w:name w:val="正文文本缩进 3 Char"/>
    <w:link w:val="937"/>
    <w:uiPriority w:val="0"/>
    <w:qFormat/>
    <w:rPr>
      <w:rFonts w:ascii="Arial" w:hAnsi="Arial" w:eastAsia="仿宋_GB2312" w:cs="Arial"/>
      <w:color w:val="ffff00"/>
      <w:sz w:val="32"/>
      <w:szCs w:val="32"/>
    </w:rPr>
  </w:style>
  <w:style w:type="paragraph" w:styleId="939" w:customStyle="1">
    <w:name w:val="图表目录1"/>
    <w:basedOn w:val="688"/>
    <w:next w:val="688"/>
    <w:uiPriority w:val="0"/>
    <w:semiHidden/>
    <w:qFormat/>
    <w:pPr>
      <w:ind w:left="840" w:hanging="420"/>
    </w:pPr>
  </w:style>
  <w:style w:type="paragraph" w:styleId="940" w:customStyle="1">
    <w:name w:val="目录 21"/>
    <w:basedOn w:val="688"/>
    <w:next w:val="688"/>
    <w:uiPriority w:val="0"/>
    <w:semiHidden/>
    <w:qFormat/>
    <w:pPr>
      <w:ind w:left="210"/>
      <w:jc w:val="left"/>
    </w:pPr>
    <w:rPr>
      <w:smallCaps/>
      <w:szCs w:val="24"/>
    </w:rPr>
  </w:style>
  <w:style w:type="paragraph" w:styleId="941" w:customStyle="1">
    <w:name w:val="目录 91"/>
    <w:basedOn w:val="688"/>
    <w:next w:val="688"/>
    <w:uiPriority w:val="0"/>
    <w:semiHidden/>
    <w:qFormat/>
    <w:pPr>
      <w:ind w:left="1680"/>
      <w:jc w:val="left"/>
    </w:pPr>
  </w:style>
  <w:style w:type="paragraph" w:styleId="942" w:customStyle="1">
    <w:name w:val="正文文本 21"/>
    <w:basedOn w:val="688"/>
    <w:link w:val="943"/>
    <w:uiPriority w:val="0"/>
    <w:qFormat/>
    <w:pPr>
      <w:jc w:val="center"/>
      <w:widowControl/>
    </w:pPr>
    <w:rPr>
      <w:rFonts w:ascii="楷体_GB2312" w:eastAsia="楷体_GB2312"/>
      <w:sz w:val="28"/>
      <w:szCs w:val="28"/>
    </w:rPr>
  </w:style>
  <w:style w:type="character" w:styleId="943" w:customStyle="1">
    <w:name w:val="正文文本 2 Char"/>
    <w:link w:val="942"/>
    <w:uiPriority w:val="0"/>
    <w:qFormat/>
    <w:rPr>
      <w:rFonts w:ascii="楷体_GB2312" w:hAnsi="Times New Roman" w:eastAsia="楷体_GB2312" w:cs="Times New Roman"/>
      <w:sz w:val="28"/>
      <w:szCs w:val="28"/>
    </w:rPr>
  </w:style>
  <w:style w:type="paragraph" w:styleId="944"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45" w:customStyle="1">
    <w:name w:val="索引 11"/>
    <w:basedOn w:val="688"/>
    <w:next w:val="688"/>
    <w:uiPriority w:val="0"/>
    <w:semiHidden/>
    <w:qFormat/>
    <w:pPr>
      <w:spacing w:line="240" w:lineRule="atLeast"/>
    </w:pPr>
    <w:rPr>
      <w:b/>
      <w:bCs/>
    </w:rPr>
  </w:style>
  <w:style w:type="paragraph" w:styleId="946" w:customStyle="1">
    <w:name w:val="批注主题1"/>
    <w:basedOn w:val="911"/>
    <w:next w:val="911"/>
    <w:link w:val="947"/>
    <w:uiPriority w:val="0"/>
    <w:semiHidden/>
    <w:qFormat/>
    <w:rPr>
      <w:b/>
      <w:bCs/>
    </w:rPr>
  </w:style>
  <w:style w:type="character" w:styleId="947" w:customStyle="1">
    <w:name w:val="批注主题 Char"/>
    <w:link w:val="946"/>
    <w:uiPriority w:val="0"/>
    <w:semiHidden/>
    <w:qFormat/>
    <w:rPr>
      <w:rFonts w:ascii="Times New Roman" w:hAnsi="Times New Roman" w:eastAsia="宋体" w:cs="Times New Roman"/>
      <w:b/>
      <w:bCs/>
      <w:szCs w:val="21"/>
    </w:rPr>
  </w:style>
  <w:style w:type="paragraph" w:styleId="948" w:customStyle="1">
    <w:name w:val="正文首行缩进1"/>
    <w:basedOn w:val="688"/>
    <w:link w:val="949"/>
    <w:uiPriority w:val="0"/>
    <w:qFormat/>
    <w:pPr>
      <w:ind w:firstLine="200"/>
      <w:spacing w:line="360" w:lineRule="auto"/>
    </w:pPr>
    <w:rPr>
      <w:rFonts w:ascii="仿宋_GB2312" w:eastAsia="仿宋_GB2312"/>
      <w:sz w:val="30"/>
      <w:szCs w:val="30"/>
    </w:rPr>
  </w:style>
  <w:style w:type="character" w:styleId="949" w:customStyle="1">
    <w:name w:val="正文首行缩进 Char"/>
    <w:link w:val="948"/>
    <w:uiPriority w:val="0"/>
    <w:qFormat/>
    <w:rPr>
      <w:rFonts w:ascii="仿宋_GB2312" w:hAnsi="Times New Roman" w:eastAsia="仿宋_GB2312" w:cs="Times New Roman"/>
      <w:sz w:val="30"/>
      <w:szCs w:val="30"/>
    </w:rPr>
  </w:style>
  <w:style w:type="table" w:styleId="950" w:customStyle="1">
    <w:name w:val="网格型11"/>
    <w:basedOn w:val="906"/>
    <w:uiPriority w:val="0"/>
    <w:qFormat/>
    <w:pPr>
      <w:jc w:val="both"/>
      <w:widowControl w:val="off"/>
    </w:pPr>
    <w:rPr>
      <w:rFonts w:ascii="Times New Roman" w:hAnsi="Times New Roman" w:eastAsia="宋体" w:cs="Times New Roman"/>
      <w:sz w:val="20"/>
      <w:szCs w:val="20"/>
    </w:rPr>
    <w:tblPr/>
  </w:style>
  <w:style w:type="character" w:styleId="951" w:customStyle="1">
    <w:name w:val="要点1"/>
    <w:uiPriority w:val="0"/>
    <w:qFormat/>
    <w:rPr>
      <w:b/>
      <w:bCs/>
    </w:rPr>
  </w:style>
  <w:style w:type="character" w:styleId="952" w:customStyle="1">
    <w:name w:val="页码1"/>
    <w:uiPriority w:val="0"/>
    <w:qFormat/>
  </w:style>
  <w:style w:type="character" w:styleId="953" w:customStyle="1">
    <w:name w:val="已访问的超链接1"/>
    <w:uiPriority w:val="0"/>
    <w:qFormat/>
    <w:rPr>
      <w:color w:val="800080"/>
      <w:u w:val="single"/>
    </w:rPr>
  </w:style>
  <w:style w:type="character" w:styleId="954" w:customStyle="1">
    <w:name w:val="超链接1"/>
    <w:uiPriority w:val="0"/>
    <w:qFormat/>
    <w:rPr>
      <w:color w:val="0000ff"/>
      <w:u w:val="single"/>
    </w:rPr>
  </w:style>
  <w:style w:type="character" w:styleId="955" w:customStyle="1">
    <w:name w:val="批注引用1"/>
    <w:uiPriority w:val="0"/>
    <w:semiHidden/>
    <w:qFormat/>
    <w:rPr>
      <w:sz w:val="21"/>
      <w:szCs w:val="21"/>
    </w:rPr>
  </w:style>
  <w:style w:type="paragraph" w:styleId="956" w:customStyle="1">
    <w:name w:val="正文文本1"/>
    <w:basedOn w:val="688"/>
    <w:next w:val="688"/>
    <w:uiPriority w:val="0"/>
    <w:semiHidden/>
    <w:qFormat/>
    <w:rPr>
      <w:rFonts w:ascii="Arial" w:hAnsi="Arial" w:eastAsia="Arial" w:cs="Arial"/>
      <w:sz w:val="21"/>
      <w:szCs w:val="21"/>
      <w:lang w:val="en-US" w:eastAsia="en-US" w:bidi="ar-SA"/>
    </w:rPr>
  </w:style>
  <w:style w:type="paragraph" w:styleId="957" w:customStyle="1">
    <w:name w:val="正文文本12"/>
    <w:basedOn w:val="688"/>
    <w:uiPriority w:val="1"/>
    <w:qFormat/>
    <w:pPr>
      <w:ind w:left="120"/>
    </w:pPr>
    <w:rPr>
      <w:rFonts w:ascii="宋体" w:hAnsi="宋体" w:eastAsia="宋体" w:cs="宋体"/>
      <w:sz w:val="21"/>
      <w:szCs w:val="21"/>
      <w:lang w:val="zh-CN" w:eastAsia="zh-CN" w:bidi="zh-CN"/>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88"/>
    <w:link w:val="95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88"/>
    <w:link w:val="961"/>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Body Text(ch)"/>
    <w:basedOn w:val="688"/>
    <w:next w:val="915"/>
    <w:uiPriority w:val="0"/>
    <w:qFormat/>
    <w:pPr>
      <w:spacing w:after="120"/>
    </w:pPr>
    <w:rPr>
      <w:rFonts w:ascii="宋体" w:hAnsi="Arial"/>
      <w:bCs/>
      <w:iCs/>
      <w:szCs w:val="24"/>
    </w:rPr>
  </w:style>
  <w:style w:type="paragraph" w:styleId="964"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88"/>
    <w:uiPriority w:val="0"/>
    <w:qFormat/>
    <w:pPr>
      <w:ind w:firstLine="200"/>
      <w:tabs>
        <w:tab w:val="left" w:pos="360" w:leader="none"/>
      </w:tabs>
    </w:pPr>
    <w:rPr>
      <w:sz w:val="28"/>
      <w:szCs w:val="30"/>
    </w:rPr>
  </w:style>
  <w:style w:type="paragraph" w:styleId="967" w:customStyle="1">
    <w:name w:val=" Char"/>
    <w:basedOn w:val="909"/>
    <w:uiPriority w:val="0"/>
    <w:qFormat/>
    <w:rPr>
      <w:rFonts w:ascii="Tahoma" w:hAnsi="Tahoma"/>
      <w:sz w:val="24"/>
      <w:szCs w:val="24"/>
    </w:rPr>
  </w:style>
  <w:style w:type="paragraph" w:styleId="968"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69" w:customStyle="1">
    <w:name w:val="table_lines"/>
    <w:basedOn w:val="688"/>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 Char Char Char Char"/>
    <w:basedOn w:val="909"/>
    <w:uiPriority w:val="0"/>
    <w:qFormat/>
    <w:pPr>
      <w:spacing w:line="360" w:lineRule="auto"/>
    </w:pPr>
    <w:rPr>
      <w:rFonts w:ascii="Tahoma" w:hAnsi="Tahoma"/>
      <w:sz w:val="24"/>
      <w:szCs w:val="24"/>
    </w:rPr>
  </w:style>
  <w:style w:type="paragraph" w:styleId="973"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74" w:customStyle="1">
    <w:name w:val="4"/>
    <w:basedOn w:val="688"/>
    <w:next w:val="937"/>
    <w:uiPriority w:val="0"/>
    <w:qFormat/>
    <w:pPr>
      <w:ind w:firstLine="420"/>
      <w:spacing w:line="360" w:lineRule="auto"/>
    </w:pPr>
    <w:rPr>
      <w:color w:val="ff0000"/>
      <w:sz w:val="24"/>
      <w:szCs w:val="24"/>
    </w:rPr>
  </w:style>
  <w:style w:type="paragraph" w:styleId="975"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76" w:customStyle="1">
    <w:name w:val=" Char Char Char Char Char Char Char Char Char Char"/>
    <w:basedOn w:val="688"/>
    <w:uiPriority w:val="0"/>
    <w:qFormat/>
    <w:pPr>
      <w:spacing w:line="360" w:lineRule="auto"/>
    </w:pPr>
    <w:rPr>
      <w:sz w:val="24"/>
      <w:szCs w:val="20"/>
    </w:rPr>
  </w:style>
  <w:style w:type="paragraph" w:styleId="977" w:customStyle="1">
    <w:name w:val="样式1"/>
    <w:basedOn w:val="688"/>
    <w:uiPriority w:val="0"/>
    <w:qFormat/>
    <w:pPr>
      <w:numPr>
        <w:ilvl w:val="0"/>
        <w:numId w:val="3"/>
      </w:numPr>
    </w:pPr>
    <w:rPr>
      <w:rFonts w:ascii="宋体" w:hAnsi="宋体"/>
    </w:rPr>
  </w:style>
  <w:style w:type="paragraph" w:styleId="978"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82"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
    <w:basedOn w:val="909"/>
    <w:uiPriority w:val="0"/>
    <w:qFormat/>
    <w:pPr>
      <w:spacing w:line="360" w:lineRule="auto"/>
    </w:pPr>
    <w:rPr>
      <w:rFonts w:ascii="Tahoma" w:hAnsi="Tahoma"/>
      <w:sz w:val="24"/>
      <w:szCs w:val="24"/>
    </w:rPr>
  </w:style>
  <w:style w:type="paragraph" w:styleId="989" w:customStyle="1">
    <w:name w:val="table_1stline"/>
    <w:basedOn w:val="688"/>
    <w:uiPriority w:val="0"/>
    <w:qFormat/>
    <w:pPr>
      <w:jc w:val="left"/>
      <w:spacing w:before="120"/>
      <w:widowControl/>
    </w:pPr>
    <w:rPr>
      <w:bCs/>
      <w:sz w:val="20"/>
      <w:szCs w:val="20"/>
      <w:lang w:val="de-DE" w:eastAsia="de-DE"/>
    </w:rPr>
  </w:style>
  <w:style w:type="paragraph" w:styleId="990"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正文文本 211"/>
    <w:basedOn w:val="688"/>
    <w:uiPriority w:val="99"/>
    <w:qFormat/>
    <w:pPr>
      <w:jc w:val="center"/>
    </w:pPr>
    <w:rPr>
      <w:b/>
      <w:bCs/>
      <w:sz w:val="20"/>
      <w:szCs w:val="20"/>
    </w:rPr>
  </w:style>
  <w:style w:type="table" w:styleId="995" w:customStyle="1">
    <w:name w:val="Table Normal_0"/>
    <w:uiPriority w:val="0"/>
    <w:qFormat/>
    <w:tblPr/>
  </w:style>
  <w:style w:type="character" w:styleId="996" w:customStyle="1">
    <w:name w:val="font71"/>
    <w:basedOn w:val="905"/>
    <w:uiPriority w:val="0"/>
    <w:qFormat/>
    <w:rPr>
      <w:rFonts w:hint="eastAsia" w:ascii="仿宋" w:hAnsi="仿宋" w:eastAsia="仿宋" w:cs="仿宋"/>
      <w:color w:val="000000"/>
      <w:sz w:val="24"/>
      <w:szCs w:val="24"/>
      <w:u w:val="single"/>
    </w:rPr>
  </w:style>
  <w:style w:type="character" w:styleId="997" w:customStyle="1">
    <w:name w:val="font41"/>
    <w:basedOn w:val="905"/>
    <w:uiPriority w:val="0"/>
    <w:qFormat/>
    <w:rPr>
      <w:rFonts w:hint="eastAsia" w:ascii="仿宋" w:hAnsi="仿宋" w:eastAsia="仿宋" w:cs="仿宋"/>
      <w:color w:val="000000"/>
      <w:sz w:val="24"/>
      <w:szCs w:val="24"/>
      <w:u w:val="none"/>
    </w:rPr>
  </w:style>
  <w:style w:type="character" w:styleId="998" w:customStyle="1">
    <w:name w:val="font81"/>
    <w:basedOn w:val="905"/>
    <w:uiPriority w:val="0"/>
    <w:qFormat/>
    <w:rPr>
      <w:rFonts w:hint="eastAsia" w:ascii="宋体" w:hAnsi="宋体" w:eastAsia="宋体" w:cs="宋体"/>
      <w:color w:val="000000"/>
      <w:sz w:val="24"/>
      <w:szCs w:val="24"/>
      <w:u w:val="single"/>
    </w:rPr>
  </w:style>
  <w:style w:type="paragraph" w:styleId="999" w:customStyle="1">
    <w:name w:val="Table Paragraph"/>
    <w:basedOn w:val="688"/>
    <w:uiPriority w:val="1"/>
    <w:qFormat/>
    <w:pPr>
      <w:jc w:val="left"/>
    </w:pPr>
    <w:rPr>
      <w:rFonts w:ascii="宋体" w:hAnsi="宋体" w:eastAsia="宋体" w:cs="宋体"/>
      <w:sz w:val="22"/>
      <w:szCs w:val="22"/>
      <w:lang w:val="zh-CN" w:bidi="zh-CN"/>
    </w:rPr>
  </w:style>
  <w:style w:type="table" w:styleId="1000" w:customStyle="1">
    <w:name w:val="网格型1"/>
    <w:basedOn w:val="1001"/>
    <w:uiPriority w:val="0"/>
    <w:qFormat/>
    <w:pPr>
      <w:jc w:val="both"/>
      <w:widowControl w:val="off"/>
    </w:pPr>
    <w:tblPr/>
  </w:style>
  <w:style w:type="table" w:styleId="1001" w:customStyle="1">
    <w:name w:val="普通表格1"/>
    <w:uiPriority w:val="0"/>
    <w:semiHidden/>
    <w:qFormat/>
    <w:tblPr/>
  </w:style>
  <w:style w:type="paragraph" w:styleId="1002" w:customStyle="1">
    <w:name w:val="首行缩进"/>
    <w:basedOn w:val="688"/>
    <w:uiPriority w:val="0"/>
    <w:qFormat/>
    <w:pPr>
      <w:ind w:firstLine="480"/>
    </w:pPr>
    <w:rPr>
      <w:lang w:val="zh-CN"/>
    </w:rPr>
  </w:style>
  <w:style w:type="paragraph" w:styleId="1003"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04" w:customStyle="1">
    <w:name w:val="正文缩进1"/>
    <w:basedOn w:val="688"/>
    <w:uiPriority w:val="0"/>
    <w:qFormat/>
    <w:pPr>
      <w:ind w:firstLine="420"/>
      <w:spacing w:line="360" w:lineRule="auto"/>
    </w:pPr>
    <w:rPr>
      <w:sz w:val="24"/>
    </w:rPr>
  </w:style>
  <w:style w:type="table" w:styleId="1005" w:customStyle="1">
    <w:name w:val="Table Normal"/>
    <w:uiPriority w:val="0"/>
    <w:qFormat/>
    <w:tblPr>
      <w:tblCellMar>
        <w:left w:w="0" w:type="dxa"/>
        <w:top w:w="0" w:type="dxa"/>
        <w:right w:w="0" w:type="dxa"/>
        <w:bottom w:w="0" w:type="dxa"/>
      </w:tblCellMar>
    </w:tblPr>
  </w:style>
  <w:style w:type="character" w:styleId="1006" w:customStyle="1">
    <w:name w:val="15"/>
    <w:basedOn w:val="698"/>
    <w:uiPriority w:val="0"/>
    <w:qFormat/>
    <w:rPr>
      <w:rFonts w:hint="default" w:ascii="Times New Roman" w:hAnsi="Times New Roman" w:cs="Times New Roman"/>
    </w:rPr>
  </w:style>
  <w:style w:type="paragraph" w:styleId="1007" w:customStyle="1">
    <w:name w:val="正文首行缩进 211"/>
    <w:basedOn w:val="1008"/>
    <w:next w:val="688"/>
    <w:uiPriority w:val="0"/>
    <w:qFormat/>
    <w:pPr>
      <w:ind w:left="0" w:firstLine="420"/>
      <w:spacing w:after="0" w:line="360" w:lineRule="auto"/>
    </w:pPr>
    <w:rPr>
      <w:rFonts w:ascii="宋体" w:hAnsi="宋体" w:eastAsia="宋体" w:cs="Times New Roman"/>
      <w:szCs w:val="20"/>
    </w:rPr>
  </w:style>
  <w:style w:type="paragraph" w:styleId="1008" w:customStyle="1">
    <w:name w:val="正文文本缩进11"/>
    <w:basedOn w:val="688"/>
    <w:next w:val="1009"/>
    <w:uiPriority w:val="0"/>
    <w:unhideWhenUsed/>
    <w:qFormat/>
    <w:pPr>
      <w:ind w:left="420"/>
      <w:spacing w:after="120"/>
    </w:pPr>
  </w:style>
  <w:style w:type="paragraph" w:styleId="1009" w:customStyle="1">
    <w:name w:val="寄信人地址1"/>
    <w:basedOn w:val="688"/>
    <w:uiPriority w:val="0"/>
    <w:qFormat/>
    <w:rPr>
      <w:rFonts w:ascii="Arial" w:hAnsi="Arial" w:eastAsia="宋体" w:cs="宋体"/>
    </w:rPr>
  </w:style>
  <w:style w:type="character" w:styleId="1010" w:customStyle="1">
    <w:name w:val="默认段落字体11"/>
    <w:uiPriority w:val="1"/>
    <w:unhideWhenUsed/>
    <w:qFormat/>
    <w:rPr>
      <w:rFonts w:ascii="Times New Roman" w:hAnsi="Times New Roman" w:eastAsia="宋体" w:cs="Times New Roman"/>
      <w:sz w:val="21"/>
      <w:szCs w:val="21"/>
      <w:lang w:val="en-US" w:eastAsia="zh-CN" w:bidi="ar-SA"/>
    </w:rPr>
  </w:style>
  <w:style w:type="character" w:styleId="1011" w:customStyle="1">
    <w:name w:val="默认段落字体111"/>
    <w:uiPriority w:val="1"/>
    <w:unhideWhenUsed/>
    <w:qFormat/>
    <w:rPr>
      <w:rFonts w:ascii="Times New Roman" w:hAnsi="Times New Roman" w:eastAsia="宋体" w:cs="Times New Roman"/>
      <w:sz w:val="21"/>
      <w:szCs w:val="21"/>
      <w:lang w:val="en-US" w:eastAsia="zh-CN" w:bidi="ar-SA"/>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7</cp:revision>
  <dcterms:created xsi:type="dcterms:W3CDTF">2023-03-16T02:16:00Z</dcterms:created>
  <dcterms:modified xsi:type="dcterms:W3CDTF">2026-05-09T07:29:12Z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E0877F99B4D3448C95DBB0DAAE885501</vt:lpwstr>
  </property>
  <property fmtid="{D5CDD505-2E9C-101B-9397-08002B2CF9AE}" pid="3" name="KSOProductBuildVer">
    <vt:lpwstr>2052-11.8.2.12089</vt:lpwstr>
  </property>
</Properties>
</file>