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rPr>
          <w:rFonts w:hint="eastAsia"/>
          <w:color w:val="000000"/>
          <w:highlight w:val="none"/>
        </w:rPr>
      </w:pPr>
      <w:r>
        <w:rPr>
          <w:rFonts w:hint="eastAsia"/>
          <w:color w:val="000000"/>
          <w:highlight w:val="none"/>
        </w:rPr>
      </w:r>
      <w:r/>
    </w:p>
    <w:p>
      <w:pPr>
        <w:pStyle w:val="1048"/>
        <w:jc w:val="center"/>
        <w:spacing w:line="720" w:lineRule="auto"/>
        <w:rPr>
          <w:rFonts w:hint="eastAsia" w:ascii="微软雅黑" w:hAnsi="微软雅黑" w:cs="微软雅黑"/>
          <w:color w:val="000000"/>
          <w:sz w:val="52"/>
          <w:szCs w:val="52"/>
          <w:highlight w:val="none"/>
        </w:rPr>
      </w:pPr>
      <w:r>
        <w:rPr>
          <w:rFonts w:hint="eastAsia" w:ascii="微软雅黑" w:hAnsi="微软雅黑" w:cs="微软雅黑"/>
          <w:color w:val="000000"/>
          <w:sz w:val="52"/>
          <w:szCs w:val="52"/>
          <w:highlight w:val="none"/>
        </w:rPr>
      </w:r>
      <w:r/>
    </w:p>
    <w:p>
      <w:pPr>
        <w:pStyle w:val="1076"/>
        <w:ind w:left="1260"/>
        <w:rPr>
          <w:rFonts w:hint="eastAsia"/>
          <w:color w:val="000000"/>
          <w:highlight w:val="none"/>
        </w:rPr>
      </w:pPr>
      <w:r>
        <w:rPr>
          <w:rFonts w:hint="eastAsia"/>
          <w:color w:val="000000"/>
          <w:highlight w:val="none"/>
        </w:rPr>
      </w:r>
      <w:r/>
    </w:p>
    <w:p>
      <w:pPr>
        <w:pStyle w:val="1048"/>
        <w:rPr>
          <w:rFonts w:hint="eastAsia"/>
          <w:color w:val="000000"/>
          <w:highlight w:val="none"/>
        </w:rPr>
      </w:pPr>
      <w:r>
        <w:rPr>
          <w:rFonts w:hint="eastAsia"/>
          <w:color w:val="000000"/>
          <w:highlight w:val="none"/>
        </w:rPr>
      </w:r>
      <w:r/>
    </w:p>
    <w:p>
      <w:pPr>
        <w:pStyle w:val="1076"/>
        <w:ind w:left="1260"/>
        <w:rPr>
          <w:rFonts w:hint="eastAsia"/>
          <w:color w:val="000000"/>
          <w:highlight w:val="none"/>
        </w:rPr>
      </w:pPr>
      <w:r>
        <w:rPr>
          <w:rFonts w:hint="eastAsia"/>
          <w:color w:val="000000"/>
          <w:highlight w:val="none"/>
        </w:rPr>
      </w:r>
      <w:r/>
    </w:p>
    <w:p>
      <w:pPr>
        <w:pStyle w:val="1048"/>
        <w:jc w:val="center"/>
        <w:spacing w:line="720" w:lineRule="auto"/>
        <w:rPr>
          <w:rFonts w:ascii="微软雅黑" w:hAnsi="微软雅黑" w:cs="微软雅黑"/>
          <w:b/>
          <w:bCs/>
          <w:color w:val="000000"/>
          <w:sz w:val="84"/>
          <w:szCs w:val="84"/>
          <w:highlight w:val="none"/>
        </w:rPr>
      </w:pPr>
      <w:r/>
      <w:bookmarkStart w:id="0" w:name="_Toc19040"/>
      <w:r/>
      <w:bookmarkStart w:id="1" w:name="_ 第一章 公开招标公告"/>
      <w:r/>
      <w:bookmarkStart w:id="2" w:name="_Toc452384169"/>
      <w:r>
        <w:rPr>
          <w:rFonts w:hint="eastAsia" w:ascii="微软雅黑" w:hAnsi="微软雅黑" w:cs="微软雅黑"/>
          <w:color w:val="000000"/>
          <w:sz w:val="84"/>
          <w:szCs w:val="84"/>
          <w:highlight w:val="none"/>
        </w:rPr>
        <w:t xml:space="preserve">采 购 文 件</w:t>
      </w:r>
      <w:r>
        <w:rPr>
          <w:rFonts w:ascii="微软雅黑" w:hAnsi="微软雅黑" w:cs="微软雅黑"/>
          <w:b/>
          <w:bCs/>
          <w:color w:val="000000"/>
          <w:sz w:val="84"/>
          <w:szCs w:val="84"/>
          <w:highlight w:val="none"/>
        </w:rPr>
      </w:r>
      <w:r/>
    </w:p>
    <w:p>
      <w:pPr>
        <w:pStyle w:val="1048"/>
        <w:jc w:val="center"/>
        <w:rPr>
          <w:rFonts w:ascii="微软雅黑" w:hAnsi="微软雅黑" w:cs="微软雅黑"/>
          <w:color w:val="000000"/>
          <w:sz w:val="52"/>
          <w:szCs w:val="52"/>
          <w:highlight w:val="none"/>
        </w:rPr>
      </w:pPr>
      <w:r>
        <w:rPr>
          <w:rFonts w:hint="eastAsia" w:ascii="微软雅黑" w:hAnsi="微软雅黑" w:cs="微软雅黑"/>
          <w:color w:val="000000"/>
          <w:sz w:val="52"/>
          <w:szCs w:val="52"/>
          <w:highlight w:val="none"/>
        </w:rPr>
        <w:t xml:space="preserve">（公开招标）</w:t>
      </w:r>
      <w:r>
        <w:rPr>
          <w:rFonts w:ascii="微软雅黑" w:hAnsi="微软雅黑" w:cs="微软雅黑"/>
          <w:color w:val="000000"/>
          <w:sz w:val="52"/>
          <w:szCs w:val="52"/>
          <w:highlight w:val="none"/>
        </w:rPr>
      </w:r>
      <w:r/>
    </w:p>
    <w:p>
      <w:pPr>
        <w:pStyle w:val="1048"/>
        <w:rPr>
          <w:rStyle w:val="1128"/>
          <w:rFonts w:ascii="微软雅黑" w:hAnsi="微软雅黑" w:cs="微软雅黑"/>
          <w:color w:val="000000"/>
          <w:highlight w:val="none"/>
        </w:rPr>
      </w:pPr>
      <w:r>
        <w:rPr>
          <w:rStyle w:val="1128"/>
          <w:rFonts w:ascii="微软雅黑" w:hAnsi="微软雅黑" w:cs="微软雅黑"/>
          <w:color w:val="000000"/>
          <w:highlight w:val="none"/>
        </w:rPr>
      </w:r>
      <w:r/>
    </w:p>
    <w:p>
      <w:pPr>
        <w:pStyle w:val="1048"/>
        <w:jc w:val="left"/>
        <w:rPr>
          <w:rFonts w:hint="eastAsia" w:ascii="微软雅黑" w:hAnsi="微软雅黑" w:cs="微软雅黑"/>
          <w:color w:val="000000"/>
          <w:sz w:val="36"/>
          <w:highlight w:val="none"/>
        </w:rPr>
      </w:pPr>
      <w:r>
        <w:rPr>
          <w:rFonts w:hint="eastAsia" w:ascii="微软雅黑" w:hAnsi="微软雅黑" w:cs="微软雅黑"/>
          <w:color w:val="000000"/>
          <w:sz w:val="36"/>
          <w:highlight w:val="none"/>
        </w:rPr>
        <w:t xml:space="preserve">           </w:t>
      </w:r>
      <w:r>
        <w:rPr>
          <w:rFonts w:hint="eastAsia" w:ascii="微软雅黑" w:hAnsi="微软雅黑" w:cs="微软雅黑"/>
          <w:color w:val="000000"/>
          <w:sz w:val="36"/>
          <w:highlight w:val="none"/>
        </w:rPr>
      </w:r>
      <w:r/>
    </w:p>
    <w:p>
      <w:pPr>
        <w:pStyle w:val="1076"/>
        <w:ind w:left="1260"/>
        <w:rPr>
          <w:color w:val="000000"/>
          <w:highlight w:val="none"/>
        </w:rPr>
      </w:pPr>
      <w:r>
        <w:rPr>
          <w:color w:val="000000"/>
          <w:highlight w:val="none"/>
        </w:rPr>
      </w:r>
      <w:r/>
    </w:p>
    <w:p>
      <w:pPr>
        <w:pStyle w:val="1048"/>
        <w:jc w:val="left"/>
        <w:rPr>
          <w:rFonts w:ascii="微软雅黑" w:hAnsi="微软雅黑" w:cs="微软雅黑"/>
          <w:color w:val="000000"/>
          <w:sz w:val="36"/>
          <w:highlight w:val="none"/>
        </w:rPr>
      </w:pPr>
      <w:r>
        <w:rPr>
          <w:rFonts w:ascii="微软雅黑" w:hAnsi="微软雅黑" w:cs="微软雅黑"/>
          <w:color w:val="000000"/>
          <w:sz w:val="36"/>
          <w:highlight w:val="none"/>
        </w:rPr>
      </w:r>
      <w:r/>
    </w:p>
    <w:p>
      <w:pPr>
        <w:pStyle w:val="1076"/>
        <w:ind w:left="1260"/>
        <w:rPr>
          <w:color w:val="000000"/>
          <w:highlight w:val="none"/>
        </w:rPr>
      </w:pPr>
      <w:r>
        <w:rPr>
          <w:color w:val="000000"/>
          <w:highlight w:val="none"/>
        </w:rPr>
      </w:r>
      <w:r/>
    </w:p>
    <w:p>
      <w:pPr>
        <w:pStyle w:val="1048"/>
        <w:ind w:left="2395" w:hanging="1500"/>
        <w:jc w:val="left"/>
        <w:spacing w:line="360" w:lineRule="auto"/>
        <w:rPr>
          <w:rFonts w:ascii="微软雅黑" w:hAnsi="微软雅黑" w:cs="微软雅黑"/>
          <w:color w:val="000000"/>
          <w:sz w:val="30"/>
          <w:szCs w:val="30"/>
          <w:highlight w:val="none"/>
          <w:lang w:val="en-US"/>
        </w:rPr>
      </w:pPr>
      <w:r>
        <w:rPr>
          <w:rFonts w:hint="eastAsia" w:ascii="微软雅黑" w:hAnsi="微软雅黑" w:cs="微软雅黑"/>
          <w:color w:val="000000"/>
          <w:sz w:val="30"/>
          <w:szCs w:val="30"/>
          <w:highlight w:val="none"/>
        </w:rPr>
        <w:t xml:space="preserve">项目编号：JSZC-320000-JSHC-G2026-0010</w:t>
      </w:r>
      <w:r>
        <w:rPr>
          <w:rFonts w:hint="eastAsia" w:ascii="微软雅黑" w:hAnsi="微软雅黑" w:cs="微软雅黑"/>
          <w:color w:val="000000"/>
          <w:sz w:val="30"/>
          <w:szCs w:val="30"/>
          <w:highlight w:val="none"/>
          <w:lang w:eastAsia="zh-CN"/>
        </w:rPr>
        <w:t xml:space="preserve">（</w:t>
      </w:r>
      <w:r>
        <w:rPr>
          <w:rFonts w:hint="eastAsia" w:ascii="微软雅黑" w:hAnsi="微软雅黑" w:cs="微软雅黑"/>
          <w:color w:val="000000"/>
          <w:sz w:val="30"/>
          <w:szCs w:val="30"/>
          <w:highlight w:val="none"/>
          <w:lang w:val="en-US" w:eastAsia="zh-CN"/>
        </w:rPr>
        <w:t xml:space="preserve">JSHC-2026040183A3</w:t>
      </w:r>
      <w:r>
        <w:rPr>
          <w:rFonts w:hint="eastAsia" w:ascii="微软雅黑" w:hAnsi="微软雅黑" w:cs="微软雅黑"/>
          <w:color w:val="000000"/>
          <w:sz w:val="30"/>
          <w:szCs w:val="30"/>
          <w:highlight w:val="none"/>
          <w:lang w:eastAsia="zh-CN"/>
        </w:rPr>
        <w:t xml:space="preserve">）</w:t>
      </w:r>
      <w:r>
        <w:rPr>
          <w:rFonts w:ascii="微软雅黑" w:hAnsi="微软雅黑" w:cs="微软雅黑"/>
          <w:color w:val="000000"/>
          <w:sz w:val="30"/>
          <w:szCs w:val="30"/>
          <w:highlight w:val="none"/>
          <w:lang w:val="en-US"/>
        </w:rPr>
      </w:r>
      <w:r/>
    </w:p>
    <w:p>
      <w:pPr>
        <w:pStyle w:val="1048"/>
        <w:ind w:firstLine="900"/>
        <w:spacing w:line="360" w:lineRule="auto"/>
        <w:rPr>
          <w:rFonts w:hint="eastAsia" w:ascii="微软雅黑" w:hAnsi="微软雅黑" w:eastAsia="微软雅黑" w:cs="微软雅黑"/>
          <w:color w:val="000000"/>
          <w:sz w:val="30"/>
          <w:szCs w:val="30"/>
          <w:highlight w:val="none"/>
          <w:lang w:val="en-US" w:eastAsia="zh-CN"/>
        </w:rPr>
      </w:pPr>
      <w:r>
        <w:rPr>
          <w:rFonts w:hint="eastAsia" w:ascii="微软雅黑" w:hAnsi="微软雅黑" w:cs="微软雅黑"/>
          <w:color w:val="000000"/>
          <w:sz w:val="30"/>
          <w:szCs w:val="30"/>
          <w:highlight w:val="none"/>
        </w:rPr>
        <w:t xml:space="preserve">项目名称：</w:t>
      </w:r>
      <w:r>
        <w:rPr>
          <w:rFonts w:hint="eastAsia" w:ascii="微软雅黑" w:hAnsi="微软雅黑" w:cs="微软雅黑"/>
          <w:color w:val="000000"/>
          <w:sz w:val="30"/>
          <w:szCs w:val="30"/>
          <w:highlight w:val="none"/>
          <w:lang w:val="en-US" w:eastAsia="zh-CN"/>
        </w:rPr>
        <w:t xml:space="preserve">南京医科大学江宁校区逸夫楼卫生间改造工程</w:t>
      </w:r>
      <w:r>
        <w:rPr>
          <w:rFonts w:hint="eastAsia" w:ascii="微软雅黑" w:hAnsi="微软雅黑" w:eastAsia="微软雅黑" w:cs="微软雅黑"/>
          <w:color w:val="000000"/>
          <w:sz w:val="30"/>
          <w:szCs w:val="30"/>
          <w:highlight w:val="none"/>
          <w:lang w:val="en-US" w:eastAsia="zh-CN"/>
        </w:rPr>
      </w:r>
      <w:r/>
    </w:p>
    <w:p>
      <w:pPr>
        <w:pStyle w:val="1048"/>
        <w:ind w:firstLine="900"/>
        <w:jc w:val="left"/>
        <w:spacing w:line="360" w:lineRule="auto"/>
        <w:rPr>
          <w:rFonts w:ascii="微软雅黑" w:hAnsi="微软雅黑" w:cs="微软雅黑"/>
          <w:color w:val="000000"/>
          <w:sz w:val="30"/>
          <w:szCs w:val="30"/>
          <w:highlight w:val="none"/>
        </w:rPr>
      </w:pPr>
      <w:r>
        <w:rPr>
          <w:rFonts w:hint="eastAsia" w:ascii="微软雅黑" w:hAnsi="微软雅黑" w:cs="微软雅黑"/>
          <w:color w:val="000000"/>
          <w:sz w:val="30"/>
          <w:szCs w:val="30"/>
          <w:highlight w:val="none"/>
        </w:rPr>
        <w:t xml:space="preserve">采 购 人：南京医科大学</w:t>
      </w:r>
      <w:r>
        <w:rPr>
          <w:rFonts w:ascii="微软雅黑" w:hAnsi="微软雅黑" w:cs="微软雅黑"/>
          <w:color w:val="000000"/>
          <w:sz w:val="30"/>
          <w:szCs w:val="30"/>
          <w:highlight w:val="none"/>
        </w:rPr>
      </w:r>
      <w:r/>
    </w:p>
    <w:p>
      <w:pPr>
        <w:pStyle w:val="1048"/>
        <w:ind w:firstLine="900"/>
        <w:jc w:val="left"/>
        <w:spacing w:line="360" w:lineRule="auto"/>
        <w:rPr>
          <w:rFonts w:ascii="微软雅黑" w:hAnsi="微软雅黑" w:cs="微软雅黑"/>
          <w:color w:val="000000"/>
          <w:sz w:val="30"/>
          <w:szCs w:val="30"/>
          <w:highlight w:val="none"/>
        </w:rPr>
      </w:pPr>
      <w:r>
        <w:rPr>
          <w:rFonts w:hint="eastAsia" w:ascii="微软雅黑" w:hAnsi="微软雅黑" w:cs="微软雅黑"/>
          <w:color w:val="000000"/>
          <w:sz w:val="30"/>
          <w:szCs w:val="30"/>
          <w:highlight w:val="none"/>
        </w:rPr>
        <w:t xml:space="preserve">代理机构：江苏省华采招标有限公司</w:t>
      </w:r>
      <w:r>
        <w:rPr>
          <w:rFonts w:ascii="微软雅黑" w:hAnsi="微软雅黑" w:cs="微软雅黑"/>
          <w:color w:val="000000"/>
          <w:sz w:val="30"/>
          <w:szCs w:val="30"/>
          <w:highlight w:val="none"/>
        </w:rPr>
      </w:r>
      <w:r/>
    </w:p>
    <w:p>
      <w:pPr>
        <w:pStyle w:val="1048"/>
        <w:ind w:left="2580" w:hanging="2580"/>
        <w:jc w:val="center"/>
        <w:rPr>
          <w:rFonts w:ascii="微软雅黑" w:hAnsi="微软雅黑" w:cs="微软雅黑"/>
          <w:color w:val="000000"/>
          <w:sz w:val="30"/>
          <w:szCs w:val="30"/>
          <w:highlight w:val="none"/>
        </w:rPr>
      </w:pPr>
      <w:r>
        <w:rPr>
          <w:rFonts w:ascii="微软雅黑" w:hAnsi="微软雅黑" w:cs="微软雅黑"/>
          <w:color w:val="000000"/>
          <w:sz w:val="30"/>
          <w:szCs w:val="30"/>
          <w:highlight w:val="none"/>
        </w:rPr>
      </w:r>
      <w:r/>
    </w:p>
    <w:p>
      <w:pPr>
        <w:pStyle w:val="1076"/>
        <w:ind w:left="1260"/>
        <w:rPr>
          <w:color w:val="000000"/>
          <w:highlight w:val="none"/>
        </w:rPr>
      </w:pPr>
      <w:r>
        <w:rPr>
          <w:color w:val="000000"/>
          <w:highlight w:val="none"/>
        </w:rPr>
      </w:r>
      <w:r/>
    </w:p>
    <w:p>
      <w:pPr>
        <w:pStyle w:val="1076"/>
        <w:ind w:left="0"/>
        <w:rPr>
          <w:color w:val="000000"/>
          <w:highlight w:val="none"/>
        </w:rPr>
      </w:pPr>
      <w:r>
        <w:rPr>
          <w:color w:val="000000"/>
          <w:highlight w:val="none"/>
        </w:rPr>
      </w:r>
      <w:r/>
    </w:p>
    <w:p>
      <w:pPr>
        <w:pStyle w:val="1048"/>
        <w:jc w:val="center"/>
        <w:rPr>
          <w:rFonts w:hint="eastAsia" w:ascii="微软雅黑" w:hAnsi="微软雅黑" w:cs="微软雅黑"/>
          <w:color w:val="000000"/>
          <w:spacing w:val="30"/>
          <w:sz w:val="32"/>
          <w:szCs w:val="32"/>
          <w:highlight w:val="none"/>
        </w:rPr>
      </w:pPr>
      <w:r>
        <w:rPr>
          <w:rFonts w:hint="eastAsia" w:ascii="微软雅黑" w:hAnsi="微软雅黑" w:cs="微软雅黑"/>
          <w:color w:val="000000"/>
          <w:spacing w:val="30"/>
          <w:sz w:val="32"/>
          <w:szCs w:val="32"/>
          <w:highlight w:val="none"/>
        </w:rPr>
      </w:r>
      <w:r/>
    </w:p>
    <w:p>
      <w:pPr>
        <w:pStyle w:val="1048"/>
        <w:jc w:val="center"/>
        <w:rPr>
          <w:rFonts w:hint="eastAsia" w:ascii="微软雅黑" w:hAnsi="微软雅黑" w:cs="微软雅黑"/>
          <w:color w:val="000000"/>
          <w:spacing w:val="30"/>
          <w:sz w:val="32"/>
          <w:szCs w:val="32"/>
          <w:highlight w:val="none"/>
        </w:rPr>
      </w:pPr>
      <w:r>
        <w:rPr>
          <w:rFonts w:hint="eastAsia" w:ascii="微软雅黑" w:hAnsi="微软雅黑" w:cs="微软雅黑"/>
          <w:color w:val="000000"/>
          <w:spacing w:val="30"/>
          <w:sz w:val="32"/>
          <w:szCs w:val="32"/>
          <w:highlight w:val="none"/>
        </w:rPr>
      </w:r>
      <w:r/>
    </w:p>
    <w:p>
      <w:pPr>
        <w:pStyle w:val="1048"/>
        <w:jc w:val="center"/>
        <w:rPr>
          <w:rFonts w:hint="eastAsia" w:ascii="微软雅黑" w:hAnsi="微软雅黑" w:cs="微软雅黑"/>
          <w:color w:val="000000"/>
          <w:spacing w:val="30"/>
          <w:sz w:val="32"/>
          <w:szCs w:val="32"/>
          <w:highlight w:val="none"/>
        </w:rPr>
      </w:pPr>
      <w:r>
        <w:rPr>
          <w:rFonts w:hint="eastAsia" w:ascii="微软雅黑" w:hAnsi="微软雅黑" w:cs="微软雅黑"/>
          <w:color w:val="000000"/>
          <w:spacing w:val="30"/>
          <w:sz w:val="32"/>
          <w:szCs w:val="32"/>
          <w:highlight w:val="none"/>
        </w:rPr>
      </w:r>
      <w:r/>
    </w:p>
    <w:p>
      <w:pPr>
        <w:pStyle w:val="1048"/>
        <w:jc w:val="center"/>
        <w:rPr>
          <w:rFonts w:ascii="微软雅黑" w:hAnsi="微软雅黑" w:cs="微软雅黑"/>
          <w:color w:val="000000"/>
          <w:sz w:val="30"/>
          <w:szCs w:val="30"/>
          <w:highlight w:val="none"/>
        </w:rPr>
        <w:sectPr>
          <w:headerReference w:type="default" r:id="rId9"/>
          <w:headerReference w:type="even" r:id="rId10"/>
          <w:headerReference w:type="first" r:id="rId11"/>
          <w:footerReference w:type="default" r:id="rId14"/>
          <w:footerReference w:type="even" r:id="rId15"/>
          <w:footnotePr/>
          <w:endnotePr/>
          <w:type w:val="nextPage"/>
          <w:pgSz w:w="11906" w:h="16838" w:orient="portrait"/>
          <w:pgMar w:top="1135" w:right="1800" w:bottom="1276" w:left="1800" w:header="851" w:footer="992" w:gutter="0"/>
          <w:pgNumType w:start="1"/>
          <w:cols w:num="1" w:sep="0" w:space="1701" w:equalWidth="1"/>
          <w:docGrid w:linePitch="360"/>
          <w:titlePg/>
        </w:sectPr>
      </w:pPr>
      <w:r>
        <w:rPr>
          <w:rFonts w:hint="eastAsia" w:ascii="微软雅黑" w:hAnsi="微软雅黑" w:cs="微软雅黑"/>
          <w:color w:val="000000"/>
          <w:spacing w:val="30"/>
          <w:sz w:val="32"/>
          <w:szCs w:val="32"/>
          <w:highlight w:val="none"/>
        </w:rPr>
        <w:t xml:space="preserve">202</w:t>
      </w:r>
      <w:r>
        <w:rPr>
          <w:rFonts w:hint="eastAsia" w:ascii="微软雅黑" w:hAnsi="微软雅黑" w:cs="微软雅黑"/>
          <w:color w:val="000000"/>
          <w:spacing w:val="30"/>
          <w:sz w:val="32"/>
          <w:szCs w:val="32"/>
          <w:highlight w:val="none"/>
          <w:lang w:val="en-US" w:eastAsia="zh-CN"/>
        </w:rPr>
        <w:t xml:space="preserve">6</w:t>
      </w:r>
      <w:r>
        <w:rPr>
          <w:rFonts w:hint="eastAsia" w:ascii="微软雅黑" w:hAnsi="微软雅黑" w:cs="微软雅黑"/>
          <w:color w:val="000000"/>
          <w:spacing w:val="30"/>
          <w:sz w:val="32"/>
          <w:szCs w:val="32"/>
          <w:highlight w:val="none"/>
        </w:rPr>
        <w:t xml:space="preserve">年</w:t>
      </w:r>
      <w:r>
        <w:rPr>
          <w:rFonts w:hint="eastAsia" w:ascii="微软雅黑" w:hAnsi="微软雅黑" w:cs="微软雅黑"/>
          <w:color w:val="000000"/>
          <w:spacing w:val="30"/>
          <w:sz w:val="32"/>
          <w:szCs w:val="32"/>
          <w:highlight w:val="none"/>
          <w:lang w:val="en-US" w:eastAsia="zh-CN"/>
        </w:rPr>
        <w:t xml:space="preserve">4</w:t>
      </w:r>
      <w:r>
        <w:rPr>
          <w:rFonts w:hint="eastAsia" w:ascii="微软雅黑" w:hAnsi="微软雅黑" w:cs="微软雅黑"/>
          <w:color w:val="000000"/>
          <w:spacing w:val="30"/>
          <w:sz w:val="32"/>
          <w:szCs w:val="32"/>
          <w:highlight w:val="none"/>
        </w:rPr>
        <w:t xml:space="preserve">月</w:t>
      </w:r>
      <w:r>
        <w:rPr>
          <w:rFonts w:ascii="微软雅黑" w:hAnsi="微软雅黑" w:cs="微软雅黑"/>
          <w:color w:val="000000"/>
          <w:sz w:val="30"/>
          <w:szCs w:val="30"/>
          <w:highlight w:val="none"/>
        </w:rPr>
      </w:r>
      <w:r/>
    </w:p>
    <w:p>
      <w:pPr>
        <w:pStyle w:val="1048"/>
        <w:jc w:val="center"/>
        <w:rPr>
          <w:rFonts w:hint="eastAsia" w:ascii="微软雅黑" w:hAnsi="微软雅黑" w:cs="微软雅黑"/>
          <w:b/>
          <w:bCs/>
          <w:color w:val="000000"/>
          <w:sz w:val="30"/>
          <w:szCs w:val="30"/>
          <w:highlight w:val="none"/>
        </w:rPr>
      </w:pPr>
      <w:r>
        <w:rPr>
          <w:rFonts w:hint="eastAsia" w:ascii="微软雅黑" w:hAnsi="微软雅黑" w:cs="微软雅黑"/>
          <w:b/>
          <w:bCs/>
          <w:color w:val="000000"/>
          <w:sz w:val="30"/>
          <w:szCs w:val="30"/>
          <w:highlight w:val="none"/>
        </w:rPr>
        <w:t xml:space="preserve">目  录</w:t>
      </w:r>
      <w:r>
        <w:rPr>
          <w:rFonts w:hint="eastAsia" w:ascii="微软雅黑" w:hAnsi="微软雅黑" w:cs="微软雅黑"/>
          <w:b/>
          <w:bCs/>
          <w:color w:val="000000"/>
          <w:sz w:val="30"/>
          <w:szCs w:val="30"/>
          <w:highlight w:val="none"/>
        </w:rPr>
      </w:r>
      <w:r/>
    </w:p>
    <w:p>
      <w:pPr>
        <w:pStyle w:val="1092"/>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TOC \o "1-3" \h \u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_Toc3122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32"/>
          <w:highlight w:val="none"/>
        </w:rPr>
        <w:t xml:space="preserve">第一章 投标邀请（采购公告）</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_Toc3122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3</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92"/>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_Toc4940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第二章 供应商须知</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_Toc4940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7</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95"/>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_Toc32426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一、总则</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_Toc32426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8</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78"/>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_Toc24576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24"/>
          <w:highlight w:val="none"/>
        </w:rPr>
        <w:t xml:space="preserve">1.1 适用范围</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_Toc24576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8</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78"/>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_Toc8540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24"/>
          <w:highlight w:val="none"/>
        </w:rPr>
        <w:t xml:space="preserve">1.2 合格的供应商</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_Toc8540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9</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78"/>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_Toc32282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24"/>
          <w:highlight w:val="none"/>
        </w:rPr>
        <w:t xml:space="preserve">1.3 参加采购活动费用</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_Toc32282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9</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78"/>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_Toc21149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24"/>
          <w:highlight w:val="none"/>
        </w:rPr>
        <w:t xml:space="preserve">1.4 法律适用</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_Toc21149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9</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78"/>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_Toc27985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24"/>
          <w:highlight w:val="none"/>
        </w:rPr>
        <w:t xml:space="preserve">1.5 采购文件的约束力</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_Toc27985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10</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95"/>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_Toc2859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二、采购文件</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_Toc2859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10</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78"/>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_Toc939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24"/>
          <w:highlight w:val="none"/>
        </w:rPr>
        <w:t xml:space="preserve">2.1 采购文件的组成</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_Toc939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10</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78"/>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_Toc4146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24"/>
          <w:highlight w:val="none"/>
        </w:rPr>
        <w:t xml:space="preserve">2.2 采购文件的更正或补充</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_Toc4146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10</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95"/>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_Toc1012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三、投标文件</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_Toc1012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11</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78"/>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_Toc10839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24"/>
          <w:highlight w:val="none"/>
        </w:rPr>
        <w:t xml:space="preserve">3.1 投标文件的语言及度量衡</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_Toc10839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11</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78"/>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_Toc2339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24"/>
          <w:highlight w:val="none"/>
        </w:rPr>
        <w:t xml:space="preserve">3.2 投标文件的组成</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_Toc2339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11</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78"/>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_Toc12816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24"/>
          <w:highlight w:val="none"/>
        </w:rPr>
        <w:t xml:space="preserve">3.3 投标报价</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_Toc12816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11</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78"/>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_Toc30151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24"/>
          <w:highlight w:val="none"/>
        </w:rPr>
        <w:t xml:space="preserve">3.4 投标报价中的货币</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_Toc30151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15</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78"/>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_Toc986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24"/>
          <w:highlight w:val="none"/>
        </w:rPr>
        <w:t xml:space="preserve">3.5 投标保证金</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_Toc986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15</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78"/>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_Toc20459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24"/>
          <w:highlight w:val="none"/>
        </w:rPr>
        <w:t xml:space="preserve">3.6 投标有效期</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_Toc20459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15</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78"/>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_Toc17165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24"/>
          <w:highlight w:val="none"/>
        </w:rPr>
        <w:t xml:space="preserve">3.7 投标文件的签署、形式及装订</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_Toc17165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15</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95"/>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_Toc29975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四、投标文件的递交</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_Toc29975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16</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78"/>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_Toc18524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24"/>
          <w:highlight w:val="none"/>
        </w:rPr>
        <w:t xml:space="preserve">4.1 投标文件的密封</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_Toc18524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16</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78"/>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_Toc12116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24"/>
          <w:highlight w:val="none"/>
        </w:rPr>
        <w:t xml:space="preserve">4.2投标截止时间</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_Toc12116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16</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78"/>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_Toc16707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24"/>
          <w:highlight w:val="none"/>
        </w:rPr>
        <w:t xml:space="preserve">4.3 迟交的投标文件</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_Toc16707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16</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78"/>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_Toc15202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24"/>
          <w:highlight w:val="none"/>
        </w:rPr>
        <w:t xml:space="preserve">4.4 投标文件的修改和撤回</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_Toc15202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16</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95"/>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_Toc28655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五、投标文件启封及评审</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_Toc28655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17</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78"/>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_Toc4477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24"/>
          <w:highlight w:val="none"/>
        </w:rPr>
        <w:t xml:space="preserve">5.1 投标文件启封</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_Toc4477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17</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78"/>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_Toc14182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24"/>
          <w:highlight w:val="none"/>
        </w:rPr>
        <w:t xml:space="preserve">5.2 评标委员会</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_Toc14182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17</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78"/>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_Toc3425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24"/>
          <w:highlight w:val="none"/>
        </w:rPr>
        <w:t xml:space="preserve">5.3 对投标文件的资格性审查和符合性审查</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_Toc3425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17</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78"/>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_Toc15868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24"/>
          <w:highlight w:val="none"/>
        </w:rPr>
        <w:t xml:space="preserve">5.4 投标文件的澄清</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_Toc15868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18</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78"/>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_Toc14198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24"/>
          <w:highlight w:val="none"/>
        </w:rPr>
        <w:t xml:space="preserve">5.5 评标及中标</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_Toc14198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19</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78"/>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_Toc85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24"/>
          <w:highlight w:val="none"/>
        </w:rPr>
        <w:t xml:space="preserve">5.6 评标过程保密</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_Toc85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19</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78"/>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_Toc16453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24"/>
          <w:highlight w:val="none"/>
        </w:rPr>
        <w:t xml:space="preserve">5.7 投标截止时间结束后参加供应商不足三家情况的处理</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_Toc16453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19</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78"/>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_Toc16765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24"/>
          <w:highlight w:val="none"/>
        </w:rPr>
        <w:t xml:space="preserve">5.8 废标（终止采购活动）</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_Toc16765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20</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78"/>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_Toc2213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24"/>
          <w:highlight w:val="none"/>
        </w:rPr>
        <w:t xml:space="preserve">5.9 有下列情形之一的，视为投标供应商串通投标，其投标无效：</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_Toc2213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20</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95"/>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_Toc26862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六、合同授予及签订</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_Toc26862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20</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78"/>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_Toc9282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24"/>
          <w:highlight w:val="none"/>
        </w:rPr>
        <w:t xml:space="preserve">6.1 确定中标、成交供应商</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_Toc9282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20</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78"/>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_Toc9581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24"/>
          <w:highlight w:val="none"/>
        </w:rPr>
        <w:t xml:space="preserve">6.2 质疑处理</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_Toc9581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21</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78"/>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_Toc29033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24"/>
          <w:highlight w:val="none"/>
        </w:rPr>
        <w:t xml:space="preserve">6.3 中标通知书</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_Toc29033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22</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78"/>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_Toc9255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24"/>
          <w:highlight w:val="none"/>
        </w:rPr>
        <w:t xml:space="preserve">6.4 签订合同</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_Toc9255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22</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92"/>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_Toc30794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第三章 评标办法和定标原则</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_Toc30794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22</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92"/>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_Toc25981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szCs w:val="32"/>
          <w:highlight w:val="none"/>
        </w:rPr>
        <w:t xml:space="preserve">第四章 项目采购需求</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_Toc25981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27</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92"/>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_Toc5374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第五章 格式合同</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_Toc5374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29</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95"/>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_Toc17754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bCs/>
          <w:color w:val="000000"/>
          <w:szCs w:val="24"/>
          <w:highlight w:val="none"/>
        </w:rPr>
        <w:t xml:space="preserve">第一部分 合同协议书</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_Toc17754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29</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95"/>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_Toc19227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bCs/>
          <w:color w:val="000000"/>
          <w:szCs w:val="21"/>
          <w:highlight w:val="none"/>
        </w:rPr>
        <w:t xml:space="preserve">第二部分  合同通用条款</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_Toc19227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32</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95"/>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_Toc15113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bCs/>
          <w:color w:val="000000"/>
          <w:szCs w:val="21"/>
          <w:highlight w:val="none"/>
        </w:rPr>
        <w:t xml:space="preserve">第三部分 合同专用条款</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_Toc15113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32</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92"/>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_Toc8843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第六章 投标文件格式及附件</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_Toc8843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55</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95"/>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_Toc26491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一、投标函、投标报价及项目相关文件</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_Toc26491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60</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95"/>
        <w:spacing w:line="440" w:lineRule="exact"/>
        <w:tabs>
          <w:tab w:val="right" w:pos="8306" w:leader="dot"/>
        </w:tabs>
        <w:rPr>
          <w:rFonts w:hint="eastAsia" w:ascii="微软雅黑" w:hAnsi="微软雅黑" w:eastAsia="微软雅黑" w:cs="微软雅黑"/>
          <w:color w:val="000000"/>
          <w:highlight w:val="none"/>
        </w:rPr>
      </w:pP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HYPERLINK \l _Toc19002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二、相关附表格式</w:t>
      </w:r>
      <w:r>
        <w:rPr>
          <w:rFonts w:hint="eastAsia" w:ascii="微软雅黑" w:hAnsi="微软雅黑" w:eastAsia="微软雅黑" w:cs="微软雅黑"/>
          <w:color w:val="000000"/>
          <w:highlight w:val="none"/>
        </w:rPr>
        <w:tab/>
      </w:r>
      <w:r>
        <w:rPr>
          <w:rFonts w:hint="eastAsia" w:ascii="微软雅黑" w:hAnsi="微软雅黑" w:eastAsia="微软雅黑" w:cs="微软雅黑"/>
          <w:color w:val="000000"/>
          <w:highlight w:val="none"/>
        </w:rPr>
        <w:fldChar w:fldCharType="begin"/>
      </w:r>
      <w:r>
        <w:rPr>
          <w:rFonts w:hint="eastAsia" w:ascii="微软雅黑" w:hAnsi="微软雅黑" w:eastAsia="微软雅黑" w:cs="微软雅黑"/>
          <w:color w:val="000000"/>
          <w:highlight w:val="none"/>
        </w:rPr>
        <w:instrText xml:space="preserve"> PAGEREF _Toc19002 \h </w:instrText>
      </w:r>
      <w:r>
        <w:rPr>
          <w:rFonts w:hint="eastAsia" w:ascii="微软雅黑" w:hAnsi="微软雅黑" w:eastAsia="微软雅黑" w:cs="微软雅黑"/>
          <w:color w:val="000000"/>
          <w:highlight w:val="none"/>
        </w:rPr>
        <w:fldChar w:fldCharType="separate"/>
      </w:r>
      <w:r>
        <w:rPr>
          <w:rFonts w:hint="eastAsia" w:ascii="微软雅黑" w:hAnsi="微软雅黑" w:eastAsia="微软雅黑" w:cs="微软雅黑"/>
          <w:color w:val="000000"/>
          <w:highlight w:val="none"/>
        </w:rPr>
        <w:t xml:space="preserve">73</w:t>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fldChar w:fldCharType="end"/>
      </w:r>
      <w:r>
        <w:rPr>
          <w:rFonts w:hint="eastAsia" w:ascii="微软雅黑" w:hAnsi="微软雅黑" w:eastAsia="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fldChar w:fldCharType="end"/>
      </w:r>
      <w:r>
        <w:rPr>
          <w:rFonts w:hint="eastAsia" w:ascii="微软雅黑" w:hAnsi="微软雅黑" w:cs="微软雅黑"/>
          <w:color w:val="000000"/>
          <w:highlight w:val="none"/>
        </w:rPr>
      </w:r>
      <w:r/>
    </w:p>
    <w:p>
      <w:pPr>
        <w:pStyle w:val="1049"/>
        <w:spacing w:line="360" w:lineRule="exact"/>
        <w:rPr>
          <w:rStyle w:val="1106"/>
          <w:rFonts w:hint="eastAsia" w:ascii="微软雅黑" w:hAnsi="微软雅黑" w:cs="微软雅黑"/>
          <w:bCs/>
          <w:color w:val="000000"/>
          <w:sz w:val="32"/>
          <w:szCs w:val="32"/>
          <w:highlight w:val="none"/>
        </w:rPr>
      </w:pPr>
      <w:r>
        <w:rPr>
          <w:rFonts w:hint="eastAsia" w:ascii="微软雅黑" w:hAnsi="微软雅黑" w:cs="微软雅黑"/>
          <w:color w:val="000000"/>
          <w:sz w:val="24"/>
          <w:szCs w:val="24"/>
          <w:highlight w:val="none"/>
        </w:rPr>
        <w:br w:type="page" w:clear="all"/>
      </w:r>
      <w:bookmarkStart w:id="3" w:name="_Toc3122"/>
      <w:r>
        <w:rPr>
          <w:rFonts w:hint="eastAsia" w:ascii="微软雅黑" w:hAnsi="微软雅黑" w:cs="微软雅黑"/>
          <w:bCs w:val="0"/>
          <w:color w:val="000000"/>
          <w:szCs w:val="32"/>
          <w:highlight w:val="none"/>
        </w:rPr>
        <w:t xml:space="preserve">第一章 投标邀请（采购公告</w:t>
      </w:r>
      <w:bookmarkEnd w:id="0"/>
      <w:r>
        <w:rPr>
          <w:rFonts w:hint="eastAsia" w:ascii="微软雅黑" w:hAnsi="微软雅黑" w:cs="微软雅黑"/>
          <w:bCs w:val="0"/>
          <w:color w:val="000000"/>
          <w:szCs w:val="32"/>
          <w:highlight w:val="none"/>
        </w:rPr>
        <w:t xml:space="preserve">）</w:t>
      </w:r>
      <w:bookmarkEnd w:id="3"/>
      <w:r>
        <w:rPr>
          <w:rStyle w:val="1106"/>
          <w:rFonts w:hint="eastAsia" w:ascii="微软雅黑" w:hAnsi="微软雅黑" w:cs="微软雅黑"/>
          <w:bCs/>
          <w:color w:val="000000"/>
          <w:sz w:val="32"/>
          <w:szCs w:val="32"/>
          <w:highlight w:val="none"/>
        </w:rPr>
      </w:r>
      <w:r/>
    </w:p>
    <w:p>
      <w:pPr>
        <w:pStyle w:val="1048"/>
        <w:ind w:firstLine="420"/>
        <w:spacing w:line="420" w:lineRule="exact"/>
        <w:rPr>
          <w:rFonts w:hint="eastAsia" w:ascii="微软雅黑" w:hAnsi="微软雅黑" w:cs="微软雅黑"/>
          <w:color w:val="000000"/>
          <w:szCs w:val="21"/>
          <w:highlight w:val="none"/>
        </w:rPr>
        <w:pBdr>
          <w:top w:val="none" w:color="000000" w:sz="0" w:space="1"/>
          <w:left w:val="none" w:color="000000" w:sz="0" w:space="4"/>
          <w:bottom w:val="none" w:color="000000" w:sz="0" w:space="1"/>
          <w:right w:val="none" w:color="000000" w:sz="0" w:space="4"/>
        </w:pBdr>
      </w:pPr>
      <w:r/>
      <w:bookmarkEnd w:id="1"/>
      <w:r>
        <w:rPr>
          <w:rFonts w:hint="eastAsia" w:ascii="微软雅黑" w:hAnsi="微软雅黑" w:cs="微软雅黑"/>
          <w:color w:val="000000"/>
          <w:szCs w:val="21"/>
          <w:highlight w:val="none"/>
        </w:rPr>
        <w:t xml:space="preserve">项目概况</w:t>
      </w:r>
      <w:r>
        <w:rPr>
          <w:rFonts w:hint="eastAsia" w:ascii="微软雅黑" w:hAnsi="微软雅黑" w:cs="微软雅黑"/>
          <w:color w:val="000000"/>
          <w:szCs w:val="21"/>
          <w:highlight w:val="none"/>
        </w:rPr>
      </w:r>
      <w:r/>
    </w:p>
    <w:p>
      <w:pPr>
        <w:pStyle w:val="1048"/>
        <w:ind w:firstLine="420"/>
        <w:spacing w:line="420" w:lineRule="exact"/>
        <w:rPr>
          <w:rFonts w:hint="eastAsia" w:ascii="微软雅黑" w:hAnsi="微软雅黑" w:cs="微软雅黑"/>
          <w:color w:val="000000"/>
          <w:szCs w:val="21"/>
          <w:highlight w:val="none"/>
        </w:rPr>
        <w:pBdr>
          <w:top w:val="none" w:color="000000" w:sz="0" w:space="1"/>
          <w:left w:val="none" w:color="000000" w:sz="0" w:space="4"/>
          <w:bottom w:val="none" w:color="000000" w:sz="0" w:space="1"/>
          <w:right w:val="none" w:color="000000" w:sz="0" w:space="4"/>
        </w:pBdr>
      </w:pPr>
      <w:r>
        <w:rPr>
          <w:rFonts w:hint="eastAsia" w:ascii="微软雅黑" w:hAnsi="微软雅黑" w:cs="微软雅黑"/>
          <w:color w:val="000000"/>
          <w:szCs w:val="21"/>
          <w:highlight w:val="none"/>
          <w:lang w:val="en-US" w:eastAsia="zh-CN"/>
        </w:rPr>
        <w:t xml:space="preserve">南京医科大学江宁校区逸夫楼卫生间改造工程</w:t>
      </w:r>
      <w:r>
        <w:rPr>
          <w:rFonts w:hint="eastAsia" w:ascii="微软雅黑" w:hAnsi="微软雅黑" w:cs="微软雅黑"/>
          <w:color w:val="000000"/>
          <w:szCs w:val="21"/>
          <w:highlight w:val="none"/>
        </w:rPr>
        <w:t xml:space="preserve">项目的潜在投标供应商应在</w:t>
      </w:r>
      <w:r>
        <w:rPr>
          <w:rFonts w:hint="eastAsia" w:ascii="微软雅黑" w:hAnsi="微软雅黑" w:cs="微软雅黑"/>
          <w:color w:val="000000"/>
          <w:szCs w:val="21"/>
          <w:highlight w:val="none"/>
          <w:lang w:val="en-US" w:eastAsia="zh-CN"/>
        </w:rPr>
        <w:t xml:space="preserve">江苏省政府采购网</w:t>
      </w:r>
      <w:r>
        <w:rPr>
          <w:rFonts w:hint="eastAsia" w:ascii="微软雅黑" w:hAnsi="微软雅黑" w:cs="微软雅黑"/>
          <w:color w:val="000000"/>
          <w:szCs w:val="21"/>
          <w:highlight w:val="none"/>
        </w:rPr>
        <w:t xml:space="preserve">获取采购文件，并于202</w:t>
      </w:r>
      <w:r>
        <w:rPr>
          <w:rFonts w:hint="eastAsia" w:ascii="微软雅黑" w:hAnsi="微软雅黑" w:cs="微软雅黑"/>
          <w:color w:val="000000"/>
          <w:szCs w:val="21"/>
          <w:highlight w:val="none"/>
          <w:lang w:val="en-US" w:eastAsia="zh-CN"/>
        </w:rPr>
        <w:t xml:space="preserve">6</w:t>
      </w:r>
      <w:r>
        <w:rPr>
          <w:rFonts w:hint="eastAsia" w:ascii="微软雅黑" w:hAnsi="微软雅黑" w:cs="微软雅黑"/>
          <w:bCs/>
          <w:color w:val="000000"/>
          <w:szCs w:val="21"/>
          <w:highlight w:val="none"/>
        </w:rPr>
        <w:t xml:space="preserve">年</w:t>
      </w:r>
      <w:r>
        <w:rPr>
          <w:rFonts w:hint="eastAsia" w:ascii="微软雅黑" w:hAnsi="微软雅黑" w:cs="微软雅黑"/>
          <w:bCs/>
          <w:color w:val="000000"/>
          <w:szCs w:val="21"/>
          <w:highlight w:val="none"/>
          <w:lang w:val="en-US" w:eastAsia="zh-CN"/>
        </w:rPr>
        <w:t xml:space="preserve">5</w:t>
      </w:r>
      <w:r>
        <w:rPr>
          <w:rFonts w:hint="eastAsia" w:ascii="微软雅黑" w:hAnsi="微软雅黑" w:cs="微软雅黑"/>
          <w:bCs/>
          <w:color w:val="000000"/>
          <w:szCs w:val="21"/>
          <w:highlight w:val="none"/>
        </w:rPr>
        <w:t xml:space="preserve">月</w:t>
      </w:r>
      <w:r>
        <w:rPr>
          <w:rFonts w:hint="eastAsia" w:ascii="微软雅黑" w:hAnsi="微软雅黑" w:cs="微软雅黑"/>
          <w:bCs/>
          <w:color w:val="000000"/>
          <w:szCs w:val="21"/>
          <w:highlight w:val="none"/>
          <w:lang w:val="en-US" w:eastAsia="zh-CN"/>
        </w:rPr>
        <w:t xml:space="preserve">1</w:t>
      </w:r>
      <w:r>
        <w:rPr>
          <w:rFonts w:hint="eastAsia" w:ascii="微软雅黑" w:hAnsi="微软雅黑" w:cs="微软雅黑"/>
          <w:bCs/>
          <w:color w:val="000000"/>
          <w:szCs w:val="21"/>
          <w:highlight w:val="none"/>
          <w:lang w:val="en-US" w:eastAsia="zh-CN"/>
        </w:rPr>
        <w:t xml:space="preserve">9</w:t>
      </w:r>
      <w:r>
        <w:rPr>
          <w:rFonts w:hint="eastAsia" w:ascii="微软雅黑" w:hAnsi="微软雅黑" w:cs="微软雅黑"/>
          <w:bCs/>
          <w:color w:val="000000"/>
          <w:szCs w:val="21"/>
          <w:highlight w:val="none"/>
        </w:rPr>
        <w:t xml:space="preserve">日</w:t>
      </w:r>
      <w:r>
        <w:rPr>
          <w:rFonts w:hint="eastAsia" w:ascii="微软雅黑" w:hAnsi="微软雅黑" w:cs="微软雅黑"/>
          <w:bCs/>
          <w:color w:val="000000"/>
          <w:szCs w:val="21"/>
          <w:highlight w:val="none"/>
          <w:lang w:val="en-US" w:eastAsia="zh-CN"/>
        </w:rPr>
        <w:t xml:space="preserve">9</w:t>
      </w:r>
      <w:r>
        <w:rPr>
          <w:rFonts w:hint="eastAsia" w:ascii="微软雅黑" w:hAnsi="微软雅黑" w:cs="微软雅黑"/>
          <w:bCs/>
          <w:color w:val="000000"/>
          <w:szCs w:val="21"/>
          <w:highlight w:val="none"/>
        </w:rPr>
        <w:t xml:space="preserve">点</w:t>
      </w:r>
      <w:r>
        <w:rPr>
          <w:rFonts w:hint="eastAsia" w:ascii="微软雅黑" w:hAnsi="微软雅黑" w:cs="微软雅黑"/>
          <w:bCs/>
          <w:color w:val="000000"/>
          <w:szCs w:val="21"/>
          <w:highlight w:val="none"/>
          <w:lang w:val="en-US" w:eastAsia="zh-CN"/>
        </w:rPr>
        <w:t xml:space="preserve">3</w:t>
      </w:r>
      <w:r>
        <w:rPr>
          <w:rFonts w:hint="eastAsia" w:ascii="微软雅黑" w:hAnsi="微软雅黑" w:cs="微软雅黑"/>
          <w:bCs/>
          <w:color w:val="000000"/>
          <w:szCs w:val="21"/>
          <w:highlight w:val="none"/>
        </w:rPr>
        <w:t xml:space="preserve">0分（北京时间）前递交投标文件</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rPr>
      </w:r>
      <w:r/>
    </w:p>
    <w:p>
      <w:pPr>
        <w:pStyle w:val="1048"/>
        <w:spacing w:line="440" w:lineRule="exact"/>
        <w:rPr>
          <w:rFonts w:hint="eastAsia" w:ascii="微软雅黑" w:hAnsi="微软雅黑" w:cs="微软雅黑"/>
          <w:b/>
          <w:bCs/>
          <w:color w:val="000000"/>
          <w:highlight w:val="none"/>
        </w:rPr>
      </w:pPr>
      <w:r/>
      <w:bookmarkStart w:id="4" w:name="_Toc5452"/>
      <w:r/>
      <w:bookmarkStart w:id="5" w:name="_Toc35393790"/>
      <w:r/>
      <w:bookmarkStart w:id="6" w:name="_Toc28359079"/>
      <w:r/>
      <w:bookmarkStart w:id="7" w:name="_Toc35393621"/>
      <w:r/>
      <w:bookmarkStart w:id="8" w:name="_Toc28359002"/>
      <w:r/>
      <w:bookmarkStart w:id="9" w:name="_Hlk24379207"/>
      <w:r>
        <w:rPr>
          <w:rFonts w:hint="eastAsia" w:ascii="微软雅黑" w:hAnsi="微软雅黑" w:cs="微软雅黑"/>
          <w:b/>
          <w:bCs/>
          <w:color w:val="000000"/>
          <w:highlight w:val="none"/>
        </w:rPr>
        <w:t xml:space="preserve">一、项目基本情况</w:t>
      </w:r>
      <w:bookmarkEnd w:id="4"/>
      <w:r/>
      <w:bookmarkEnd w:id="5"/>
      <w:r/>
      <w:bookmarkEnd w:id="6"/>
      <w:r/>
      <w:bookmarkEnd w:id="7"/>
      <w:r/>
      <w:bookmarkEnd w:id="8"/>
      <w:r>
        <w:rPr>
          <w:rFonts w:hint="eastAsia" w:ascii="微软雅黑" w:hAnsi="微软雅黑" w:cs="微软雅黑"/>
          <w:b/>
          <w:bCs/>
          <w:color w:val="000000"/>
          <w:highlight w:val="none"/>
        </w:rPr>
      </w:r>
      <w:r/>
    </w:p>
    <w:p>
      <w:pPr>
        <w:pStyle w:val="1048"/>
        <w:ind w:firstLine="420"/>
        <w:spacing w:line="440" w:lineRule="exact"/>
        <w:rPr>
          <w:rFonts w:ascii="微软雅黑" w:hAnsi="微软雅黑" w:cs="微软雅黑"/>
          <w:color w:val="000000"/>
          <w:szCs w:val="21"/>
          <w:highlight w:val="none"/>
          <w:lang w:val="en-US"/>
        </w:rPr>
      </w:pPr>
      <w:r>
        <w:rPr>
          <w:rFonts w:hint="eastAsia" w:ascii="微软雅黑" w:hAnsi="微软雅黑" w:cs="微软雅黑"/>
          <w:color w:val="000000"/>
          <w:szCs w:val="21"/>
          <w:highlight w:val="none"/>
        </w:rPr>
        <w:t xml:space="preserve">项目编号：JSZC-320000-JSHC-G2026-0010</w:t>
      </w:r>
      <w:r>
        <w:rPr>
          <w:rFonts w:ascii="微软雅黑" w:hAnsi="微软雅黑" w:cs="微软雅黑"/>
          <w:color w:val="000000"/>
          <w:szCs w:val="21"/>
          <w:highlight w:val="none"/>
          <w:lang w:val="en-US" w:eastAsia="zh-CN"/>
        </w:rPr>
        <w:t xml:space="preserve">（</w:t>
      </w:r>
      <w:r>
        <w:rPr>
          <w:rFonts w:hint="eastAsia" w:ascii="微软雅黑" w:hAnsi="微软雅黑" w:cs="微软雅黑"/>
          <w:color w:val="000000"/>
          <w:szCs w:val="21"/>
          <w:highlight w:val="none"/>
          <w:lang w:val="en-US" w:eastAsia="zh-CN"/>
        </w:rPr>
        <w:t xml:space="preserve">JSHC-2026040183A3</w:t>
      </w:r>
      <w:r>
        <w:rPr>
          <w:rFonts w:ascii="微软雅黑" w:hAnsi="微软雅黑" w:cs="微软雅黑"/>
          <w:color w:val="000000"/>
          <w:szCs w:val="21"/>
          <w:highlight w:val="none"/>
          <w:lang w:val="en-US" w:eastAsia="zh-CN"/>
        </w:rPr>
        <w:t xml:space="preserve">）</w:t>
      </w:r>
      <w:r>
        <w:rPr>
          <w:rFonts w:ascii="微软雅黑" w:hAnsi="微软雅黑" w:cs="微软雅黑"/>
          <w:color w:val="000000"/>
          <w:szCs w:val="21"/>
          <w:highlight w:val="none"/>
          <w:lang w:val="en-US"/>
        </w:rPr>
      </w:r>
      <w:r/>
    </w:p>
    <w:p>
      <w:pPr>
        <w:pStyle w:val="1048"/>
        <w:ind w:firstLine="420"/>
        <w:spacing w:line="440" w:lineRule="exact"/>
        <w:rPr>
          <w:rFonts w:hint="eastAsia" w:ascii="微软雅黑" w:hAnsi="微软雅黑" w:eastAsia="微软雅黑" w:cs="微软雅黑"/>
          <w:color w:val="000000"/>
          <w:szCs w:val="21"/>
          <w:highlight w:val="none"/>
          <w:lang w:val="en-US" w:eastAsia="zh-CN"/>
        </w:rPr>
      </w:pPr>
      <w:r>
        <w:rPr>
          <w:rFonts w:hint="eastAsia" w:ascii="微软雅黑" w:hAnsi="微软雅黑" w:cs="微软雅黑"/>
          <w:color w:val="000000"/>
          <w:szCs w:val="21"/>
          <w:highlight w:val="none"/>
        </w:rPr>
        <w:t xml:space="preserve">项目名称：</w:t>
      </w:r>
      <w:r>
        <w:rPr>
          <w:rFonts w:hint="eastAsia" w:ascii="微软雅黑" w:hAnsi="微软雅黑" w:cs="微软雅黑"/>
          <w:color w:val="000000"/>
          <w:szCs w:val="21"/>
          <w:highlight w:val="none"/>
          <w:lang w:val="en-US" w:eastAsia="zh-CN"/>
        </w:rPr>
        <w:t xml:space="preserve">南京医科大学江宁校区逸夫楼卫生间改造工程</w:t>
      </w:r>
      <w:r>
        <w:rPr>
          <w:rFonts w:hint="eastAsia" w:ascii="微软雅黑" w:hAnsi="微软雅黑" w:eastAsia="微软雅黑" w:cs="微软雅黑"/>
          <w:color w:val="000000"/>
          <w:szCs w:val="21"/>
          <w:highlight w:val="none"/>
          <w:lang w:val="en-US" w:eastAsia="zh-CN"/>
        </w:rPr>
      </w:r>
      <w:r/>
    </w:p>
    <w:p>
      <w:pPr>
        <w:pStyle w:val="1107"/>
        <w:spacing w:line="440" w:lineRule="exact"/>
        <w:rPr>
          <w:rFonts w:ascii="微软雅黑" w:hAnsi="微软雅黑" w:eastAsia="微软雅黑" w:cs="微软雅黑"/>
          <w:color w:val="000000"/>
          <w:szCs w:val="21"/>
          <w:highlight w:val="none"/>
          <w:lang w:val="en-US" w:eastAsia="zh-CN"/>
        </w:rPr>
      </w:pPr>
      <w:r>
        <w:rPr>
          <w:rFonts w:hint="eastAsia" w:ascii="微软雅黑" w:hAnsi="微软雅黑" w:cs="微软雅黑"/>
          <w:color w:val="000000"/>
          <w:szCs w:val="21"/>
          <w:highlight w:val="none"/>
        </w:rPr>
        <w:t xml:space="preserve">预算金额：</w:t>
      </w:r>
      <w:r>
        <w:rPr>
          <w:rFonts w:hint="eastAsia" w:ascii="微软雅黑" w:hAnsi="微软雅黑" w:cs="微软雅黑"/>
          <w:color w:val="000000"/>
          <w:szCs w:val="21"/>
          <w:highlight w:val="none"/>
          <w:lang w:val="en-US" w:eastAsia="zh-CN"/>
        </w:rPr>
        <w:t xml:space="preserve">157.00万元</w:t>
      </w:r>
      <w:r>
        <w:rPr>
          <w:rFonts w:ascii="微软雅黑" w:hAnsi="微软雅黑" w:eastAsia="微软雅黑" w:cs="微软雅黑"/>
          <w:color w:val="000000"/>
          <w:szCs w:val="21"/>
          <w:highlight w:val="none"/>
          <w:lang w:val="en-US" w:eastAsia="zh-CN"/>
        </w:rPr>
      </w:r>
      <w:r/>
    </w:p>
    <w:p>
      <w:pPr>
        <w:pStyle w:val="1107"/>
        <w:spacing w:line="440" w:lineRule="exact"/>
        <w:rPr>
          <w:rFonts w:hint="eastAsia" w:ascii="微软雅黑" w:hAnsi="微软雅黑" w:eastAsia="微软雅黑" w:cs="微软雅黑"/>
          <w:color w:val="000000"/>
          <w:szCs w:val="21"/>
          <w:highlight w:val="none"/>
          <w:lang w:eastAsia="zh-CN"/>
        </w:rPr>
      </w:pPr>
      <w:r>
        <w:rPr>
          <w:rFonts w:hint="eastAsia" w:ascii="微软雅黑" w:hAnsi="微软雅黑" w:cs="微软雅黑"/>
          <w:color w:val="000000"/>
          <w:szCs w:val="21"/>
          <w:highlight w:val="none"/>
          <w:lang w:eastAsia="zh-CN"/>
        </w:rPr>
        <w:t xml:space="preserve">最高限价：</w:t>
      </w:r>
      <w:r>
        <w:rPr>
          <w:rFonts w:hint="eastAsia" w:ascii="微软雅黑" w:hAnsi="微软雅黑" w:cs="微软雅黑"/>
          <w:color w:val="000000"/>
          <w:szCs w:val="21"/>
          <w:highlight w:val="none"/>
          <w:lang w:val="en-US" w:eastAsia="zh-CN"/>
        </w:rPr>
        <w:t xml:space="preserve">143.00万元</w:t>
      </w:r>
      <w:r>
        <w:rPr>
          <w:rFonts w:hint="eastAsia" w:ascii="微软雅黑" w:hAnsi="微软雅黑" w:eastAsia="微软雅黑" w:cs="微软雅黑"/>
          <w:color w:val="000000"/>
          <w:szCs w:val="21"/>
          <w:highlight w:val="none"/>
          <w:lang w:eastAsia="zh-CN"/>
        </w:rPr>
      </w:r>
      <w:r/>
    </w:p>
    <w:p>
      <w:pPr>
        <w:pStyle w:val="1048"/>
        <w:ind w:firstLine="420"/>
        <w:spacing w:line="440" w:lineRule="exact"/>
        <w:rPr>
          <w:rFonts w:hint="eastAsia" w:ascii="微软雅黑" w:hAnsi="微软雅黑" w:cs="微软雅黑"/>
          <w:color w:val="000000"/>
          <w:szCs w:val="21"/>
          <w:highlight w:val="none"/>
        </w:rPr>
      </w:pPr>
      <w:r/>
      <w:bookmarkEnd w:id="9"/>
      <w:r>
        <w:rPr>
          <w:rFonts w:hint="eastAsia" w:ascii="微软雅黑" w:hAnsi="微软雅黑" w:cs="微软雅黑"/>
          <w:color w:val="000000"/>
          <w:szCs w:val="21"/>
          <w:highlight w:val="none"/>
        </w:rPr>
        <w:t xml:space="preserve">项目需求：南京医科大学江宁校区逸夫楼卫生间改造工程，项目内容包括：拆除卫生间的墙地砖、吊顶，隔断、门、台盆、小便槽等，重贴瓷砖，安装感应小便斗、格栅吊顶等。（具体内容详见采购文件和工程量清单）。</w:t>
      </w:r>
      <w:r>
        <w:rPr>
          <w:rFonts w:hint="eastAsia" w:ascii="微软雅黑" w:hAnsi="微软雅黑" w:cs="微软雅黑"/>
          <w:color w:val="000000"/>
          <w:szCs w:val="21"/>
          <w:highlight w:val="none"/>
        </w:rPr>
      </w:r>
      <w:r/>
    </w:p>
    <w:p>
      <w:pPr>
        <w:pStyle w:val="1048"/>
        <w:ind w:firstLine="420"/>
        <w:spacing w:line="42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合同履行期限：</w:t>
      </w:r>
      <w:r>
        <w:rPr>
          <w:rFonts w:hint="eastAsia" w:ascii="微软雅黑" w:hAnsi="微软雅黑" w:cs="微软雅黑"/>
          <w:color w:val="000000"/>
          <w:highlight w:val="none"/>
        </w:rPr>
        <w:t xml:space="preserve">合同签订后</w:t>
      </w:r>
      <w:r>
        <w:rPr>
          <w:rFonts w:hint="eastAsia" w:ascii="微软雅黑" w:hAnsi="微软雅黑" w:cs="微软雅黑"/>
          <w:color w:val="000000"/>
          <w:highlight w:val="none"/>
          <w:lang w:val="en-US" w:eastAsia="zh-CN"/>
        </w:rPr>
        <w:t xml:space="preserve">50</w:t>
      </w:r>
      <w:r>
        <w:rPr>
          <w:rFonts w:hint="eastAsia" w:ascii="微软雅黑" w:hAnsi="微软雅黑" w:cs="微软雅黑"/>
          <w:color w:val="000000"/>
          <w:highlight w:val="none"/>
        </w:rPr>
        <w:t xml:space="preserve">个日历天（开工日期以招标人通知为准）</w:t>
      </w:r>
      <w:r>
        <w:rPr>
          <w:rFonts w:ascii="微软雅黑" w:hAnsi="微软雅黑" w:cs="微软雅黑"/>
          <w:color w:val="000000"/>
          <w:szCs w:val="21"/>
          <w:highlight w:val="none"/>
        </w:rPr>
      </w:r>
      <w:r/>
    </w:p>
    <w:p>
      <w:pPr>
        <w:pStyle w:val="1048"/>
        <w:ind w:firstLine="420"/>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本项目（</w:t>
      </w:r>
      <w:r>
        <w:rPr>
          <w:rFonts w:hint="eastAsia" w:ascii="微软雅黑" w:hAnsi="微软雅黑" w:cs="微软雅黑"/>
          <w:i/>
          <w:color w:val="000000"/>
          <w:szCs w:val="21"/>
          <w:highlight w:val="none"/>
        </w:rPr>
        <w:t xml:space="preserve">是/否</w:t>
      </w:r>
      <w:r>
        <w:rPr>
          <w:rFonts w:hint="eastAsia" w:ascii="微软雅黑" w:hAnsi="微软雅黑" w:cs="微软雅黑"/>
          <w:color w:val="000000"/>
          <w:szCs w:val="21"/>
          <w:highlight w:val="none"/>
        </w:rPr>
        <w:t xml:space="preserve">）接受联合体：</w:t>
      </w:r>
      <w:r>
        <w:rPr>
          <w:rFonts w:hint="eastAsia" w:ascii="微软雅黑" w:hAnsi="微软雅黑" w:cs="微软雅黑"/>
          <w:b/>
          <w:bCs/>
          <w:color w:val="000000"/>
          <w:szCs w:val="21"/>
          <w:highlight w:val="none"/>
        </w:rPr>
        <w:t xml:space="preserve">否</w:t>
      </w:r>
      <w:r>
        <w:rPr>
          <w:rFonts w:hint="eastAsia" w:ascii="微软雅黑" w:hAnsi="微软雅黑" w:cs="微软雅黑"/>
          <w:color w:val="000000"/>
          <w:szCs w:val="21"/>
          <w:highlight w:val="none"/>
        </w:rPr>
      </w:r>
      <w:r/>
    </w:p>
    <w:p>
      <w:pPr>
        <w:pStyle w:val="1048"/>
        <w:spacing w:line="440" w:lineRule="exact"/>
        <w:rPr>
          <w:rFonts w:hint="eastAsia" w:ascii="微软雅黑" w:hAnsi="微软雅黑" w:cs="微软雅黑"/>
          <w:b/>
          <w:bCs/>
          <w:color w:val="000000"/>
          <w:highlight w:val="none"/>
        </w:rPr>
      </w:pPr>
      <w:r/>
      <w:bookmarkStart w:id="10" w:name="_Toc35393791"/>
      <w:r/>
      <w:bookmarkStart w:id="11" w:name="_Toc28359080"/>
      <w:r/>
      <w:bookmarkStart w:id="12" w:name="_Toc18689"/>
      <w:r/>
      <w:bookmarkStart w:id="13" w:name="_Toc28359003"/>
      <w:r/>
      <w:bookmarkStart w:id="14" w:name="_Toc35393622"/>
      <w:r>
        <w:rPr>
          <w:rFonts w:hint="eastAsia" w:ascii="微软雅黑" w:hAnsi="微软雅黑" w:cs="微软雅黑"/>
          <w:b/>
          <w:bCs/>
          <w:color w:val="000000"/>
          <w:highlight w:val="none"/>
        </w:rPr>
        <w:t xml:space="preserve">二、申请人的资格要求：</w:t>
      </w:r>
      <w:bookmarkEnd w:id="10"/>
      <w:r/>
      <w:bookmarkEnd w:id="11"/>
      <w:r/>
      <w:bookmarkEnd w:id="12"/>
      <w:r/>
      <w:bookmarkEnd w:id="13"/>
      <w:r/>
      <w:bookmarkEnd w:id="14"/>
      <w:r>
        <w:rPr>
          <w:rFonts w:hint="eastAsia" w:ascii="微软雅黑" w:hAnsi="微软雅黑" w:cs="微软雅黑"/>
          <w:b/>
          <w:bCs/>
          <w:color w:val="000000"/>
          <w:highlight w:val="none"/>
        </w:rPr>
      </w:r>
      <w:r/>
    </w:p>
    <w:p>
      <w:pPr>
        <w:pStyle w:val="1048"/>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1.满足《中华人民共和国政府采购法》第二十二条规定：</w:t>
      </w:r>
      <w:r>
        <w:rPr>
          <w:rFonts w:hint="eastAsia" w:ascii="微软雅黑" w:hAnsi="微软雅黑" w:cs="微软雅黑"/>
          <w:color w:val="000000"/>
          <w:szCs w:val="21"/>
          <w:highlight w:val="none"/>
        </w:rPr>
      </w:r>
      <w:r/>
    </w:p>
    <w:p>
      <w:pPr>
        <w:pStyle w:val="1048"/>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1.1具有独立承担民事责任的能力（提供法人或者其他组织的营业执照复印件）；</w:t>
      </w:r>
      <w:r>
        <w:rPr>
          <w:rFonts w:hint="eastAsia" w:ascii="微软雅黑" w:hAnsi="微软雅黑" w:cs="微软雅黑"/>
          <w:color w:val="000000"/>
          <w:szCs w:val="21"/>
          <w:highlight w:val="none"/>
        </w:rPr>
      </w:r>
      <w:r/>
    </w:p>
    <w:p>
      <w:pPr>
        <w:pStyle w:val="1048"/>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1.2具有良好的商业信誉和健全的财务会计制度（提供202</w:t>
      </w:r>
      <w:r>
        <w:rPr>
          <w:rFonts w:hint="eastAsia" w:ascii="微软雅黑" w:hAnsi="微软雅黑" w:cs="微软雅黑"/>
          <w:color w:val="000000"/>
          <w:szCs w:val="21"/>
          <w:highlight w:val="none"/>
          <w:lang w:val="en-US" w:eastAsia="zh-CN"/>
        </w:rPr>
        <w:t xml:space="preserve">5</w:t>
      </w:r>
      <w:r>
        <w:rPr>
          <w:rFonts w:hint="eastAsia" w:ascii="微软雅黑" w:hAnsi="微软雅黑" w:cs="微软雅黑"/>
          <w:color w:val="000000"/>
          <w:szCs w:val="21"/>
          <w:highlight w:val="none"/>
        </w:rPr>
        <w:t xml:space="preserve">年</w:t>
      </w:r>
      <w:r>
        <w:rPr>
          <w:rFonts w:hint="eastAsia" w:ascii="微软雅黑" w:hAnsi="微软雅黑" w:cs="微软雅黑"/>
          <w:color w:val="000000"/>
          <w:szCs w:val="21"/>
          <w:highlight w:val="none"/>
          <w:lang w:val="en-US" w:eastAsia="zh-CN"/>
        </w:rPr>
        <w:t xml:space="preserve">4</w:t>
      </w:r>
      <w:r>
        <w:rPr>
          <w:rFonts w:hint="eastAsia" w:ascii="微软雅黑" w:hAnsi="微软雅黑" w:cs="微软雅黑"/>
          <w:color w:val="000000"/>
          <w:szCs w:val="21"/>
          <w:highlight w:val="none"/>
        </w:rPr>
        <w:t xml:space="preserve">月至投标截止时间前任一月份的资产负债表和利润表，</w:t>
      </w:r>
      <w:r>
        <w:rPr>
          <w:rFonts w:hint="eastAsia" w:ascii="微软雅黑" w:hAnsi="微软雅黑" w:cs="微软雅黑"/>
          <w:b/>
          <w:bCs/>
          <w:color w:val="000000"/>
          <w:szCs w:val="21"/>
          <w:highlight w:val="none"/>
        </w:rPr>
        <w:t xml:space="preserve">或</w:t>
      </w:r>
      <w:r>
        <w:rPr>
          <w:rFonts w:hint="eastAsia" w:ascii="微软雅黑" w:hAnsi="微软雅黑" w:cs="微软雅黑"/>
          <w:color w:val="000000"/>
          <w:szCs w:val="21"/>
          <w:highlight w:val="none"/>
        </w:rPr>
        <w:t xml:space="preserve">2024</w:t>
      </w:r>
      <w:r>
        <w:rPr>
          <w:rFonts w:hint="eastAsia" w:ascii="微软雅黑" w:hAnsi="微软雅黑" w:cs="微软雅黑"/>
          <w:color w:val="000000"/>
          <w:szCs w:val="21"/>
          <w:highlight w:val="none"/>
          <w:lang w:val="en-US" w:eastAsia="zh-CN"/>
        </w:rPr>
        <w:t xml:space="preserve">/2025</w:t>
      </w:r>
      <w:r>
        <w:rPr>
          <w:rFonts w:hint="eastAsia" w:ascii="微软雅黑" w:hAnsi="微软雅黑" w:cs="微软雅黑"/>
          <w:color w:val="000000"/>
          <w:szCs w:val="21"/>
          <w:highlight w:val="none"/>
        </w:rPr>
        <w:t xml:space="preserve">年度审计报告，</w:t>
      </w:r>
      <w:r>
        <w:rPr>
          <w:rFonts w:hint="eastAsia" w:ascii="微软雅黑" w:hAnsi="微软雅黑" w:cs="微软雅黑"/>
          <w:b/>
          <w:bCs/>
          <w:color w:val="000000"/>
          <w:szCs w:val="21"/>
          <w:highlight w:val="none"/>
        </w:rPr>
        <w:t xml:space="preserve">或</w:t>
      </w:r>
      <w:r>
        <w:rPr>
          <w:rFonts w:hint="eastAsia" w:ascii="微软雅黑" w:hAnsi="微软雅黑" w:cs="微软雅黑"/>
          <w:color w:val="000000"/>
          <w:szCs w:val="21"/>
          <w:highlight w:val="none"/>
        </w:rPr>
        <w:t xml:space="preserve">银行出具的针对本项目的资信证明，</w:t>
      </w:r>
      <w:r>
        <w:rPr>
          <w:rFonts w:hint="eastAsia" w:ascii="微软雅黑" w:hAnsi="微软雅黑" w:cs="微软雅黑"/>
          <w:b/>
          <w:bCs/>
          <w:color w:val="000000"/>
          <w:szCs w:val="21"/>
          <w:highlight w:val="none"/>
        </w:rPr>
        <w:t xml:space="preserve">或</w:t>
      </w:r>
      <w:r>
        <w:rPr>
          <w:rFonts w:hint="eastAsia" w:ascii="微软雅黑" w:hAnsi="微软雅黑" w:cs="微软雅黑"/>
          <w:color w:val="000000"/>
          <w:szCs w:val="21"/>
          <w:highlight w:val="none"/>
        </w:rPr>
        <w:t xml:space="preserve">财政部门认可的专业担保机构出具的投标担保函）；</w:t>
      </w:r>
      <w:r>
        <w:rPr>
          <w:rFonts w:hint="eastAsia" w:ascii="微软雅黑" w:hAnsi="微软雅黑" w:cs="微软雅黑"/>
          <w:color w:val="000000"/>
          <w:szCs w:val="21"/>
          <w:highlight w:val="none"/>
        </w:rPr>
      </w:r>
      <w:r/>
    </w:p>
    <w:p>
      <w:pPr>
        <w:pStyle w:val="1048"/>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（法人或者其他组织成立未满一年的可以不提供）</w:t>
      </w:r>
      <w:r>
        <w:rPr>
          <w:rFonts w:hint="eastAsia" w:ascii="微软雅黑" w:hAnsi="微软雅黑" w:cs="微软雅黑"/>
          <w:color w:val="000000"/>
          <w:szCs w:val="21"/>
          <w:highlight w:val="none"/>
        </w:rPr>
      </w:r>
      <w:r/>
    </w:p>
    <w:p>
      <w:pPr>
        <w:pStyle w:val="1048"/>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1.3具有履行合同所必需的设备和专业技术能力（根据项目需求提供履行合同所必需的设备和专业技术能力的承诺函）； </w:t>
      </w:r>
      <w:r>
        <w:rPr>
          <w:rFonts w:hint="eastAsia" w:ascii="微软雅黑" w:hAnsi="微软雅黑" w:cs="微软雅黑"/>
          <w:color w:val="000000"/>
          <w:szCs w:val="21"/>
          <w:highlight w:val="none"/>
        </w:rPr>
      </w:r>
      <w:r/>
    </w:p>
    <w:p>
      <w:pPr>
        <w:pStyle w:val="1048"/>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1.4有依法缴纳税收</w:t>
      </w:r>
      <w:r>
        <w:rPr>
          <w:rFonts w:hint="eastAsia" w:ascii="微软雅黑" w:hAnsi="微软雅黑" w:cs="微软雅黑"/>
          <w:b/>
          <w:bCs/>
          <w:color w:val="000000"/>
          <w:szCs w:val="21"/>
          <w:highlight w:val="none"/>
        </w:rPr>
        <w:t xml:space="preserve">和</w:t>
      </w:r>
      <w:r>
        <w:rPr>
          <w:rFonts w:hint="eastAsia" w:ascii="微软雅黑" w:hAnsi="微软雅黑" w:cs="微软雅黑"/>
          <w:color w:val="000000"/>
          <w:szCs w:val="21"/>
          <w:highlight w:val="none"/>
        </w:rPr>
        <w:t xml:space="preserve">社会保障资金的良好记录（提供202</w:t>
      </w:r>
      <w:r>
        <w:rPr>
          <w:rFonts w:hint="eastAsia" w:ascii="微软雅黑" w:hAnsi="微软雅黑" w:cs="微软雅黑"/>
          <w:color w:val="000000"/>
          <w:szCs w:val="21"/>
          <w:highlight w:val="none"/>
          <w:lang w:val="en-US" w:eastAsia="zh-CN"/>
        </w:rPr>
        <w:t xml:space="preserve">5</w:t>
      </w:r>
      <w:r>
        <w:rPr>
          <w:rFonts w:hint="eastAsia" w:ascii="微软雅黑" w:hAnsi="微软雅黑" w:cs="微软雅黑"/>
          <w:color w:val="000000"/>
          <w:szCs w:val="21"/>
          <w:highlight w:val="none"/>
        </w:rPr>
        <w:t xml:space="preserve">年</w:t>
      </w:r>
      <w:r>
        <w:rPr>
          <w:rFonts w:hint="eastAsia" w:ascii="微软雅黑" w:hAnsi="微软雅黑" w:cs="微软雅黑"/>
          <w:color w:val="000000"/>
          <w:szCs w:val="21"/>
          <w:highlight w:val="none"/>
          <w:lang w:val="en-US" w:eastAsia="zh-CN"/>
        </w:rPr>
        <w:t xml:space="preserve">4</w:t>
      </w:r>
      <w:r>
        <w:rPr>
          <w:rFonts w:hint="eastAsia" w:ascii="微软雅黑" w:hAnsi="微软雅黑" w:cs="微软雅黑"/>
          <w:color w:val="000000"/>
          <w:szCs w:val="21"/>
          <w:highlight w:val="none"/>
        </w:rPr>
        <w:t xml:space="preserve">月至投标截止时间前任一月份依法缴纳税收的凭据，以及缴纳社会保险的凭据（专用收据或社会保险的凭据）。依法免税或不需要缴纳社会保障资金的投标供应商，应提供相应文件证明）；</w:t>
      </w:r>
      <w:r>
        <w:rPr>
          <w:rFonts w:hint="eastAsia" w:ascii="微软雅黑" w:hAnsi="微软雅黑" w:cs="微软雅黑"/>
          <w:color w:val="000000"/>
          <w:szCs w:val="21"/>
          <w:highlight w:val="none"/>
        </w:rPr>
      </w:r>
      <w:r/>
    </w:p>
    <w:p>
      <w:pPr>
        <w:pStyle w:val="1048"/>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1.5参加本次采购活动前三年内（成立时间不足三年的自成立之日起），在经营活动中没有重大违法记录（提供参加本次采购活动前三年内在经营活动中没有重大违法记录的书面声明）；</w:t>
      </w:r>
      <w:r>
        <w:rPr>
          <w:rFonts w:hint="eastAsia" w:ascii="微软雅黑" w:hAnsi="微软雅黑" w:cs="微软雅黑"/>
          <w:color w:val="000000"/>
          <w:szCs w:val="21"/>
          <w:highlight w:val="none"/>
        </w:rPr>
      </w:r>
      <w:r/>
    </w:p>
    <w:p>
      <w:pPr>
        <w:pStyle w:val="1048"/>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1.6投标供应商须提供法定代表人授权书原件、法定代表人身份证复印件、授权代表身份证复印件（如果是法定代表人直接参与投标的可以不提供授权书）。</w:t>
      </w:r>
      <w:r>
        <w:rPr>
          <w:rFonts w:hint="eastAsia" w:ascii="微软雅黑" w:hAnsi="微软雅黑" w:cs="微软雅黑"/>
          <w:color w:val="000000"/>
          <w:szCs w:val="21"/>
          <w:highlight w:val="none"/>
        </w:rPr>
      </w:r>
      <w:r/>
    </w:p>
    <w:p>
      <w:pPr>
        <w:pStyle w:val="1048"/>
        <w:ind w:firstLine="420"/>
        <w:spacing w:line="420" w:lineRule="exact"/>
        <w:rPr>
          <w:rFonts w:hint="eastAsia" w:ascii="微软雅黑" w:hAnsi="微软雅黑" w:cs="微软雅黑"/>
          <w:color w:val="000000"/>
          <w:highlight w:val="none"/>
        </w:rPr>
      </w:pPr>
      <w:r/>
      <w:bookmarkStart w:id="15" w:name="_Toc28359081"/>
      <w:r/>
      <w:bookmarkStart w:id="16" w:name="_Toc28359004"/>
      <w:r>
        <w:rPr>
          <w:rFonts w:hint="eastAsia" w:ascii="微软雅黑" w:hAnsi="微软雅黑" w:cs="微软雅黑"/>
          <w:color w:val="000000"/>
          <w:highlight w:val="none"/>
        </w:rPr>
        <w:t xml:space="preserve">2.是否专门面向中小企业：否</w:t>
      </w:r>
      <w:r>
        <w:rPr>
          <w:rFonts w:hint="eastAsia" w:ascii="微软雅黑" w:hAnsi="微软雅黑" w:cs="微软雅黑"/>
          <w:color w:val="000000"/>
          <w:highlight w:val="none"/>
        </w:rPr>
      </w:r>
      <w:r/>
    </w:p>
    <w:p>
      <w:pPr>
        <w:pStyle w:val="1048"/>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3.采购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微软雅黑" w:hAnsi="微软雅黑" w:cs="微软雅黑"/>
          <w:color w:val="000000"/>
          <w:szCs w:val="21"/>
          <w:highlight w:val="none"/>
        </w:rPr>
      </w:r>
      <w:r/>
    </w:p>
    <w:p>
      <w:pPr>
        <w:pStyle w:val="1048"/>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4.本项目的特定资格要求：</w:t>
      </w:r>
      <w:r>
        <w:rPr>
          <w:rFonts w:hint="eastAsia" w:ascii="微软雅黑" w:hAnsi="微软雅黑" w:cs="微软雅黑"/>
          <w:color w:val="000000"/>
          <w:szCs w:val="21"/>
          <w:highlight w:val="none"/>
        </w:rPr>
      </w:r>
      <w:r/>
    </w:p>
    <w:p>
      <w:pPr>
        <w:pStyle w:val="1048"/>
        <w:ind w:firstLine="420"/>
        <w:spacing w:line="42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4.1投标人具有建筑</w:t>
      </w:r>
      <w:r>
        <w:rPr>
          <w:rFonts w:hint="eastAsia" w:ascii="微软雅黑" w:hAnsi="微软雅黑" w:cs="微软雅黑"/>
          <w:color w:val="000000"/>
          <w:szCs w:val="21"/>
          <w:highlight w:val="none"/>
          <w:lang w:val="en-US" w:eastAsia="zh-CN"/>
        </w:rPr>
        <w:t xml:space="preserve">装饰装修工程专业承包二级及</w:t>
      </w:r>
      <w:r>
        <w:rPr>
          <w:rFonts w:hint="eastAsia" w:ascii="微软雅黑" w:hAnsi="微软雅黑" w:cs="微软雅黑"/>
          <w:color w:val="000000"/>
          <w:szCs w:val="21"/>
          <w:highlight w:val="none"/>
        </w:rPr>
        <w:t xml:space="preserve">以上资质（提供证书复印件)；</w:t>
      </w:r>
      <w:r>
        <w:rPr>
          <w:rFonts w:ascii="微软雅黑" w:hAnsi="微软雅黑" w:cs="微软雅黑"/>
          <w:color w:val="000000"/>
          <w:szCs w:val="21"/>
          <w:highlight w:val="none"/>
        </w:rPr>
      </w:r>
      <w:r/>
    </w:p>
    <w:p>
      <w:pPr>
        <w:pStyle w:val="1048"/>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4.2投标人具有有效期内的安全生产许可证</w:t>
      </w:r>
      <w:r>
        <w:rPr>
          <w:rFonts w:hint="eastAsia" w:ascii="微软雅黑" w:hAnsi="微软雅黑" w:cs="微软雅黑"/>
          <w:color w:val="000000"/>
          <w:szCs w:val="21"/>
          <w:highlight w:val="none"/>
        </w:rPr>
        <w:t xml:space="preserve">（提供证书复印件)</w:t>
      </w:r>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rPr>
      </w:r>
      <w:r/>
    </w:p>
    <w:p>
      <w:pPr>
        <w:pStyle w:val="1048"/>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4.3投标人</w:t>
      </w:r>
      <w:r>
        <w:rPr>
          <w:rFonts w:hint="eastAsia" w:ascii="微软雅黑" w:hAnsi="微软雅黑" w:cs="微软雅黑"/>
          <w:color w:val="000000"/>
          <w:szCs w:val="21"/>
          <w:highlight w:val="none"/>
          <w:lang w:eastAsia="en-US"/>
        </w:rPr>
        <w:t xml:space="preserve">拟派出的项目负责人要求具备建筑工程专业注册建造师贰级（含）以上资质，并取得安全生产考核合格证（B类）</w:t>
      </w:r>
      <w:r>
        <w:rPr>
          <w:rFonts w:hint="eastAsia" w:ascii="微软雅黑" w:hAnsi="微软雅黑" w:cs="微软雅黑"/>
          <w:color w:val="000000"/>
          <w:szCs w:val="21"/>
          <w:highlight w:val="none"/>
        </w:rPr>
        <w:t xml:space="preserve">；投标人</w:t>
      </w:r>
      <w:r>
        <w:rPr>
          <w:rFonts w:hint="eastAsia" w:ascii="微软雅黑" w:hAnsi="微软雅黑" w:cs="微软雅黑"/>
          <w:color w:val="000000"/>
          <w:szCs w:val="21"/>
          <w:highlight w:val="none"/>
          <w:lang w:eastAsia="en-US"/>
        </w:rPr>
        <w:t xml:space="preserve">拟派往本项目的项目负责人</w:t>
      </w:r>
      <w:r>
        <w:rPr>
          <w:rFonts w:hint="eastAsia" w:ascii="微软雅黑" w:hAnsi="微软雅黑" w:cs="微软雅黑"/>
          <w:color w:val="000000"/>
          <w:szCs w:val="21"/>
          <w:highlight w:val="none"/>
        </w:rPr>
        <w:t xml:space="preserve">提供投标人</w:t>
      </w:r>
      <w:r>
        <w:rPr>
          <w:rFonts w:hint="eastAsia" w:ascii="微软雅黑" w:hAnsi="微软雅黑" w:cs="微软雅黑"/>
          <w:color w:val="000000"/>
          <w:szCs w:val="21"/>
          <w:highlight w:val="none"/>
          <w:lang w:eastAsia="en-US"/>
        </w:rPr>
        <w:t xml:space="preserve">为其缴纳的近6个月（202</w:t>
      </w:r>
      <w:r>
        <w:rPr>
          <w:rFonts w:hint="eastAsia" w:ascii="微软雅黑" w:hAnsi="微软雅黑" w:cs="微软雅黑"/>
          <w:color w:val="000000"/>
          <w:szCs w:val="21"/>
          <w:highlight w:val="none"/>
          <w:lang w:val="en-US" w:eastAsia="zh-CN"/>
        </w:rPr>
        <w:t xml:space="preserve">5</w:t>
      </w:r>
      <w:r>
        <w:rPr>
          <w:rFonts w:hint="eastAsia" w:ascii="微软雅黑" w:hAnsi="微软雅黑" w:cs="微软雅黑"/>
          <w:color w:val="000000"/>
          <w:szCs w:val="21"/>
          <w:highlight w:val="none"/>
          <w:lang w:eastAsia="en-US"/>
        </w:rPr>
        <w:t xml:space="preserve">年</w:t>
      </w:r>
      <w:r>
        <w:rPr>
          <w:rFonts w:hint="eastAsia" w:ascii="微软雅黑" w:hAnsi="微软雅黑" w:cs="微软雅黑"/>
          <w:color w:val="000000"/>
          <w:szCs w:val="21"/>
          <w:highlight w:val="none"/>
          <w:lang w:val="en-US" w:eastAsia="zh-CN"/>
        </w:rPr>
        <w:t xml:space="preserve">10</w:t>
      </w:r>
      <w:r>
        <w:rPr>
          <w:rFonts w:hint="eastAsia" w:ascii="微软雅黑" w:hAnsi="微软雅黑" w:cs="微软雅黑"/>
          <w:color w:val="000000"/>
          <w:szCs w:val="21"/>
          <w:highlight w:val="none"/>
          <w:lang w:eastAsia="en-US"/>
        </w:rPr>
        <w:t xml:space="preserve">月至202</w:t>
      </w:r>
      <w:r>
        <w:rPr>
          <w:rFonts w:hint="eastAsia" w:ascii="微软雅黑" w:hAnsi="微软雅黑" w:cs="微软雅黑"/>
          <w:color w:val="000000"/>
          <w:szCs w:val="21"/>
          <w:highlight w:val="none"/>
          <w:lang w:val="en-US" w:eastAsia="zh-CN"/>
        </w:rPr>
        <w:t xml:space="preserve">6</w:t>
      </w:r>
      <w:r>
        <w:rPr>
          <w:rFonts w:hint="eastAsia" w:ascii="微软雅黑" w:hAnsi="微软雅黑" w:cs="微软雅黑"/>
          <w:color w:val="000000"/>
          <w:szCs w:val="21"/>
          <w:highlight w:val="none"/>
          <w:lang w:eastAsia="en-US"/>
        </w:rPr>
        <w:t xml:space="preserve">年</w:t>
      </w:r>
      <w:r>
        <w:rPr>
          <w:rFonts w:hint="eastAsia" w:ascii="微软雅黑" w:hAnsi="微软雅黑" w:cs="微软雅黑"/>
          <w:color w:val="000000"/>
          <w:szCs w:val="21"/>
          <w:highlight w:val="none"/>
          <w:lang w:val="en-US" w:eastAsia="zh-CN"/>
        </w:rPr>
        <w:t xml:space="preserve">3</w:t>
      </w:r>
      <w:r>
        <w:rPr>
          <w:rFonts w:hint="eastAsia" w:ascii="微软雅黑" w:hAnsi="微软雅黑" w:cs="微软雅黑"/>
          <w:color w:val="000000"/>
          <w:szCs w:val="21"/>
          <w:highlight w:val="none"/>
          <w:lang w:eastAsia="en-US"/>
        </w:rPr>
        <w:t xml:space="preserve">月）的</w:t>
      </w:r>
      <w:r>
        <w:rPr>
          <w:rFonts w:hint="eastAsia" w:ascii="微软雅黑" w:hAnsi="微软雅黑" w:cs="微软雅黑"/>
          <w:color w:val="000000"/>
          <w:szCs w:val="21"/>
          <w:highlight w:val="none"/>
        </w:rPr>
        <w:t xml:space="preserve">社会</w:t>
      </w:r>
      <w:r>
        <w:rPr>
          <w:rFonts w:hint="eastAsia" w:ascii="微软雅黑" w:hAnsi="微软雅黑" w:cs="微软雅黑"/>
          <w:color w:val="000000"/>
          <w:szCs w:val="21"/>
          <w:highlight w:val="none"/>
          <w:lang w:eastAsia="en-US"/>
        </w:rPr>
        <w:t xml:space="preserve">保险缴费证明材料（并加盖社保中心章或社保中心参保缴费证明电子专用章）</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rPr>
      </w:r>
      <w:r/>
    </w:p>
    <w:p>
      <w:pPr>
        <w:pStyle w:val="1048"/>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注：根据《全国注册建筑师管理委员会关于开展使用一级注册建筑师电子注册证书工作的通知》（注建[2021]2号）要求，自 2022年7月1日起，一级注册建筑师统一使用电子证书，纸质注册证书作废。各投标人须提供一级注册建筑师证书电子证书，电子证书应当符合相关文件规定，签名图像应当与持证人个人手写签名笔迹一致，证书应当在使用有效期限内。若电子件无法识别有效信息的，视为无效。投标人将自行承担资格审查不通过或不得分等相应后果。</w:t>
      </w:r>
      <w:r>
        <w:rPr>
          <w:rFonts w:hint="eastAsia" w:ascii="微软雅黑" w:hAnsi="微软雅黑" w:cs="微软雅黑"/>
          <w:color w:val="000000"/>
          <w:szCs w:val="21"/>
          <w:highlight w:val="none"/>
        </w:rPr>
      </w:r>
      <w:r/>
    </w:p>
    <w:p>
      <w:pPr>
        <w:pStyle w:val="1048"/>
        <w:ind w:firstLine="420"/>
        <w:spacing w:line="400" w:lineRule="exact"/>
        <w:rPr>
          <w:rFonts w:hint="eastAsia"/>
          <w:color w:val="000000"/>
          <w:highlight w:val="none"/>
        </w:rPr>
      </w:pPr>
      <w:r>
        <w:rPr>
          <w:rFonts w:hint="eastAsia" w:ascii="微软雅黑" w:hAnsi="微软雅黑" w:cs="微软雅黑"/>
          <w:color w:val="000000"/>
          <w:szCs w:val="21"/>
          <w:highlight w:val="none"/>
        </w:rPr>
        <w:t xml:space="preserve">4.4</w:t>
      </w:r>
      <w:r>
        <w:rPr>
          <w:rFonts w:hint="eastAsia" w:ascii="微软雅黑" w:hAnsi="微软雅黑" w:cs="微软雅黑"/>
          <w:color w:val="000000"/>
          <w:szCs w:val="21"/>
          <w:highlight w:val="none"/>
          <w:lang w:eastAsia="en-US"/>
        </w:rPr>
        <w:t xml:space="preserve">项⽬负责⼈必须满⾜下列条件： a.项目负责人不得同时在两个或者两个以上单位受聘或者执业;(符合并提供承诺书并加盖公章)b.项目负责人是非变更后无在建工程，或项目负责人是变更后无在建工程(必须原合同工期已满且变更备案之日已满6个月)，或因非承包方原因致使工程项目停工或因故不能按期开工、且己 办理了项目负责人解锁手续或项目负责人有在建工程,但该在建工程与本次招标的工程属于同一工程项目、同一项目批文、同一施工地点分段发包或分期施工的情况且总的工程规模在项目负责人执业范围之内；（符合并提供承诺书</w:t>
      </w:r>
      <w:r>
        <w:rPr>
          <w:rFonts w:hint="eastAsia" w:ascii="微软雅黑" w:hAnsi="微软雅黑" w:cs="微软雅黑"/>
          <w:color w:val="000000"/>
          <w:szCs w:val="21"/>
          <w:highlight w:val="none"/>
        </w:rPr>
        <w:t xml:space="preserve">并加盖公章</w:t>
      </w:r>
      <w:r>
        <w:rPr>
          <w:rFonts w:hint="eastAsia" w:ascii="微软雅黑" w:hAnsi="微软雅黑" w:cs="微软雅黑"/>
          <w:color w:val="000000"/>
          <w:szCs w:val="21"/>
          <w:highlight w:val="none"/>
          <w:lang w:eastAsia="en-US"/>
        </w:rPr>
        <w:t xml:space="preserve">）</w:t>
      </w:r>
      <w:r>
        <w:rPr>
          <w:rFonts w:hint="eastAsia" w:ascii="微软雅黑" w:hAnsi="微软雅黑" w:cs="微软雅黑"/>
          <w:color w:val="000000"/>
          <w:szCs w:val="21"/>
          <w:highlight w:val="none"/>
        </w:rPr>
        <w:t xml:space="preserve">。</w:t>
      </w:r>
      <w:r>
        <w:rPr>
          <w:rFonts w:hint="eastAsia"/>
          <w:color w:val="000000"/>
          <w:highlight w:val="none"/>
        </w:rPr>
      </w:r>
      <w:r/>
    </w:p>
    <w:p>
      <w:pPr>
        <w:pStyle w:val="1048"/>
        <w:ind w:firstLine="420"/>
        <w:spacing w:line="420" w:lineRule="exact"/>
        <w:rPr>
          <w:rFonts w:hint="eastAsia" w:ascii="微软雅黑" w:hAnsi="微软雅黑" w:cs="微软雅黑"/>
          <w:color w:val="000000"/>
          <w:highlight w:val="none"/>
        </w:rPr>
      </w:pPr>
      <w:r>
        <w:rPr>
          <w:rFonts w:hint="eastAsia" w:ascii="微软雅黑" w:hAnsi="微软雅黑" w:cs="微软雅黑"/>
          <w:color w:val="000000"/>
          <w:szCs w:val="21"/>
          <w:highlight w:val="none"/>
        </w:rPr>
        <w:t xml:space="preserve">5.本项目不接受联合体投标</w:t>
      </w:r>
      <w:r>
        <w:rPr>
          <w:rFonts w:hint="eastAsia" w:ascii="微软雅黑" w:hAnsi="微软雅黑" w:cs="微软雅黑"/>
          <w:color w:val="000000"/>
          <w:szCs w:val="21"/>
          <w:highlight w:val="none"/>
          <w:lang w:val="zh-CN"/>
        </w:rPr>
        <w:t xml:space="preserve">。</w:t>
      </w:r>
      <w:r>
        <w:rPr>
          <w:rFonts w:hint="eastAsia" w:ascii="微软雅黑" w:hAnsi="微软雅黑" w:cs="微软雅黑"/>
          <w:color w:val="000000"/>
          <w:highlight w:val="none"/>
        </w:rPr>
      </w:r>
      <w:r/>
    </w:p>
    <w:p>
      <w:pPr>
        <w:pStyle w:val="1048"/>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6.拒绝下述供应商参加本次采购活动:</w:t>
      </w:r>
      <w:r>
        <w:rPr>
          <w:rFonts w:hint="eastAsia" w:ascii="微软雅黑" w:hAnsi="微软雅黑" w:cs="微软雅黑"/>
          <w:color w:val="000000"/>
          <w:szCs w:val="21"/>
          <w:highlight w:val="none"/>
        </w:rPr>
      </w:r>
      <w:r/>
    </w:p>
    <w:p>
      <w:pPr>
        <w:pStyle w:val="1048"/>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lang w:val="en-US" w:eastAsia="zh-CN"/>
        </w:rPr>
        <w:t xml:space="preserve">6</w:t>
      </w:r>
      <w:r>
        <w:rPr>
          <w:rFonts w:hint="eastAsia" w:ascii="微软雅黑" w:hAnsi="微软雅黑" w:cs="微软雅黑"/>
          <w:color w:val="000000"/>
          <w:szCs w:val="21"/>
          <w:highlight w:val="none"/>
        </w:rPr>
        <w:t xml:space="preserve">.1为采购项目提供规范编制或者项目管理、监理、检测等服务的；</w:t>
      </w:r>
      <w:r>
        <w:rPr>
          <w:rFonts w:hint="eastAsia" w:ascii="微软雅黑" w:hAnsi="微软雅黑" w:cs="微软雅黑"/>
          <w:color w:val="000000"/>
          <w:szCs w:val="21"/>
          <w:highlight w:val="none"/>
        </w:rPr>
      </w:r>
      <w:r/>
    </w:p>
    <w:p>
      <w:pPr>
        <w:pStyle w:val="1048"/>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lang w:val="en-US" w:eastAsia="zh-CN"/>
        </w:rPr>
        <w:t xml:space="preserve">6</w:t>
      </w:r>
      <w:r>
        <w:rPr>
          <w:rFonts w:hint="eastAsia" w:ascii="微软雅黑" w:hAnsi="微软雅黑" w:cs="微软雅黑"/>
          <w:color w:val="000000"/>
          <w:szCs w:val="21"/>
          <w:highlight w:val="none"/>
        </w:rPr>
        <w:t xml:space="preserve">.2供应商单位负责人为同一人或者存在直接控股、管理关系的不同供应商，不得参加同一合同项下的采购活动；</w:t>
      </w:r>
      <w:r>
        <w:rPr>
          <w:rFonts w:hint="eastAsia" w:ascii="微软雅黑" w:hAnsi="微软雅黑" w:cs="微软雅黑"/>
          <w:color w:val="000000"/>
          <w:szCs w:val="21"/>
          <w:highlight w:val="none"/>
        </w:rPr>
      </w:r>
      <w:r/>
    </w:p>
    <w:p>
      <w:pPr>
        <w:pStyle w:val="1048"/>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lang w:val="en-US" w:eastAsia="zh-CN"/>
        </w:rPr>
        <w:t xml:space="preserve">6</w:t>
      </w:r>
      <w:r>
        <w:rPr>
          <w:rFonts w:hint="eastAsia" w:ascii="微软雅黑" w:hAnsi="微软雅黑" w:cs="微软雅黑"/>
          <w:color w:val="000000"/>
          <w:szCs w:val="21"/>
          <w:highlight w:val="none"/>
        </w:rPr>
        <w:t xml:space="preserve">.3被“信用中国”网站(www.creditchina.gov.cn)或中国政府采购网(www.ccgp.gov.cn)列入失信被执行人、重大税收违法案件当事人、政府采购严重违法失信行为记录名单的。</w:t>
      </w:r>
      <w:r>
        <w:rPr>
          <w:rFonts w:hint="eastAsia" w:ascii="微软雅黑" w:hAnsi="微软雅黑" w:cs="微软雅黑"/>
          <w:color w:val="000000"/>
          <w:szCs w:val="21"/>
          <w:highlight w:val="none"/>
        </w:rPr>
      </w:r>
      <w:r/>
    </w:p>
    <w:p>
      <w:pPr>
        <w:pStyle w:val="1048"/>
        <w:spacing w:line="440" w:lineRule="exact"/>
        <w:rPr>
          <w:rFonts w:hint="eastAsia" w:ascii="微软雅黑" w:hAnsi="微软雅黑" w:cs="微软雅黑"/>
          <w:b/>
          <w:bCs/>
          <w:color w:val="000000"/>
          <w:highlight w:val="none"/>
        </w:rPr>
      </w:pPr>
      <w:r/>
      <w:bookmarkStart w:id="17" w:name="_Toc15914"/>
      <w:r/>
      <w:bookmarkStart w:id="18" w:name="_Toc35393792"/>
      <w:r/>
      <w:bookmarkStart w:id="19" w:name="_Toc35393623"/>
      <w:r>
        <w:rPr>
          <w:rFonts w:hint="eastAsia" w:ascii="微软雅黑" w:hAnsi="微软雅黑" w:cs="微软雅黑"/>
          <w:b/>
          <w:bCs/>
          <w:color w:val="000000"/>
          <w:highlight w:val="none"/>
        </w:rPr>
        <w:t xml:space="preserve">三、获取采购文件</w:t>
      </w:r>
      <w:bookmarkEnd w:id="15"/>
      <w:r/>
      <w:bookmarkEnd w:id="16"/>
      <w:r/>
      <w:bookmarkEnd w:id="17"/>
      <w:r/>
      <w:bookmarkEnd w:id="18"/>
      <w:r/>
      <w:bookmarkEnd w:id="19"/>
      <w:r>
        <w:rPr>
          <w:rFonts w:hint="eastAsia" w:ascii="微软雅黑" w:hAnsi="微软雅黑" w:cs="微软雅黑"/>
          <w:b/>
          <w:bCs/>
          <w:color w:val="000000"/>
          <w:highlight w:val="none"/>
        </w:rPr>
      </w:r>
      <w:r/>
    </w:p>
    <w:p>
      <w:pPr>
        <w:pStyle w:val="1048"/>
        <w:ind w:firstLine="540"/>
        <w:spacing w:line="420" w:lineRule="exact"/>
        <w:rPr>
          <w:rFonts w:hint="eastAsia" w:ascii="微软雅黑" w:hAnsi="微软雅黑" w:cs="微软雅黑"/>
          <w:color w:val="000000"/>
          <w:szCs w:val="21"/>
          <w:highlight w:val="none"/>
        </w:rPr>
      </w:pPr>
      <w:r/>
      <w:bookmarkStart w:id="20" w:name="_Toc28359082"/>
      <w:r/>
      <w:bookmarkStart w:id="21" w:name="_Toc28359005"/>
      <w:r/>
      <w:bookmarkStart w:id="22" w:name="_Toc35393793"/>
      <w:r/>
      <w:bookmarkStart w:id="23" w:name="_Toc35393624"/>
      <w:r>
        <w:rPr>
          <w:rFonts w:hint="eastAsia" w:ascii="微软雅黑" w:hAnsi="微软雅黑" w:cs="微软雅黑"/>
          <w:color w:val="000000"/>
          <w:szCs w:val="21"/>
          <w:highlight w:val="none"/>
        </w:rPr>
        <w:t xml:space="preserve">时间：</w:t>
      </w:r>
      <w:r>
        <w:rPr>
          <w:rFonts w:ascii="FangSong" w:hAnsi="FangSong" w:eastAsia="FangSong" w:cs="FangSong"/>
          <w:color w:val="000000"/>
          <w:sz w:val="28"/>
        </w:rPr>
        <w:t xml:space="preserve">自招标文件公告发布之日起</w:t>
      </w:r>
      <w:r>
        <w:rPr>
          <w:rFonts w:hint="eastAsia" w:ascii="微软雅黑" w:hAnsi="微软雅黑" w:cs="微软雅黑"/>
          <w:color w:val="000000"/>
          <w:szCs w:val="21"/>
          <w:highlight w:val="none"/>
        </w:rPr>
      </w:r>
      <w:r>
        <w:rPr>
          <w:rFonts w:hint="eastAsia" w:ascii="微软雅黑" w:hAnsi="微软雅黑" w:cs="微软雅黑"/>
          <w:color w:val="000000"/>
          <w:szCs w:val="21"/>
          <w:highlight w:val="none"/>
        </w:rPr>
        <w:t xml:space="preserve">至</w:t>
      </w:r>
      <w:r>
        <w:rPr>
          <w:rFonts w:hint="eastAsia" w:ascii="微软雅黑" w:hAnsi="微软雅黑" w:cs="微软雅黑"/>
          <w:color w:val="000000"/>
          <w:szCs w:val="21"/>
          <w:highlight w:val="none"/>
          <w:u w:val="single"/>
        </w:rPr>
        <w:t xml:space="preserve">202</w:t>
      </w:r>
      <w:r>
        <w:rPr>
          <w:rFonts w:hint="eastAsia" w:ascii="微软雅黑" w:hAnsi="微软雅黑" w:cs="微软雅黑"/>
          <w:color w:val="000000"/>
          <w:szCs w:val="21"/>
          <w:highlight w:val="none"/>
          <w:u w:val="single"/>
          <w:lang w:val="en-US" w:eastAsia="zh-CN"/>
        </w:rPr>
        <w:t xml:space="preserve">6</w:t>
      </w:r>
      <w:r>
        <w:rPr>
          <w:rFonts w:hint="eastAsia" w:ascii="微软雅黑" w:hAnsi="微软雅黑" w:cs="微软雅黑"/>
          <w:color w:val="000000"/>
          <w:szCs w:val="21"/>
          <w:highlight w:val="none"/>
          <w:u w:val="single"/>
        </w:rPr>
        <w:t xml:space="preserve">年</w:t>
      </w:r>
      <w:r>
        <w:rPr>
          <w:rFonts w:hint="eastAsia" w:ascii="微软雅黑" w:hAnsi="微软雅黑" w:cs="微软雅黑"/>
          <w:color w:val="000000"/>
          <w:szCs w:val="21"/>
          <w:highlight w:val="none"/>
          <w:u w:val="single"/>
          <w:lang w:val="en-US" w:eastAsia="zh-CN"/>
        </w:rPr>
        <w:t xml:space="preserve">5</w:t>
      </w:r>
      <w:r>
        <w:rPr>
          <w:rFonts w:hint="eastAsia" w:ascii="微软雅黑" w:hAnsi="微软雅黑" w:cs="微软雅黑"/>
          <w:color w:val="000000"/>
          <w:szCs w:val="21"/>
          <w:highlight w:val="none"/>
          <w:u w:val="single"/>
        </w:rPr>
        <w:t xml:space="preserve">月</w:t>
      </w:r>
      <w:r>
        <w:rPr>
          <w:rFonts w:hint="eastAsia" w:ascii="微软雅黑" w:hAnsi="微软雅黑" w:cs="微软雅黑"/>
          <w:color w:val="000000"/>
          <w:szCs w:val="21"/>
          <w:highlight w:val="none"/>
          <w:u w:val="single"/>
          <w:lang w:val="en-US" w:eastAsia="zh-CN"/>
        </w:rPr>
        <w:t xml:space="preserve">8</w:t>
      </w:r>
      <w:r>
        <w:rPr>
          <w:rFonts w:hint="eastAsia" w:ascii="微软雅黑" w:hAnsi="微软雅黑" w:cs="微软雅黑"/>
          <w:color w:val="000000"/>
          <w:szCs w:val="21"/>
          <w:highlight w:val="none"/>
          <w:u w:val="single"/>
        </w:rPr>
        <w:t xml:space="preserve">日</w:t>
      </w:r>
      <w:r>
        <w:rPr>
          <w:rFonts w:hint="eastAsia" w:ascii="微软雅黑" w:hAnsi="微软雅黑" w:cs="微软雅黑"/>
          <w:color w:val="000000"/>
          <w:szCs w:val="21"/>
          <w:highlight w:val="none"/>
        </w:rPr>
        <w:t xml:space="preserve">，每天上午</w:t>
      </w:r>
      <w:r>
        <w:rPr>
          <w:rFonts w:hint="eastAsia" w:ascii="微软雅黑" w:hAnsi="微软雅黑" w:cs="微软雅黑"/>
          <w:color w:val="000000"/>
          <w:szCs w:val="21"/>
          <w:highlight w:val="none"/>
          <w:u w:val="single"/>
        </w:rPr>
        <w:t xml:space="preserve">09:00</w:t>
      </w:r>
      <w:r>
        <w:rPr>
          <w:rFonts w:hint="eastAsia" w:ascii="微软雅黑" w:hAnsi="微软雅黑" w:cs="微软雅黑"/>
          <w:color w:val="000000"/>
          <w:szCs w:val="21"/>
          <w:highlight w:val="none"/>
        </w:rPr>
        <w:t xml:space="preserve">至</w:t>
      </w:r>
      <w:r>
        <w:rPr>
          <w:rFonts w:hint="eastAsia" w:ascii="微软雅黑" w:hAnsi="微软雅黑" w:cs="微软雅黑"/>
          <w:color w:val="000000"/>
          <w:szCs w:val="21"/>
          <w:highlight w:val="none"/>
          <w:u w:val="single"/>
        </w:rPr>
        <w:t xml:space="preserve">11:30</w:t>
      </w:r>
      <w:r>
        <w:rPr>
          <w:rFonts w:hint="eastAsia" w:ascii="微软雅黑" w:hAnsi="微软雅黑" w:cs="微软雅黑"/>
          <w:color w:val="000000"/>
          <w:szCs w:val="21"/>
          <w:highlight w:val="none"/>
        </w:rPr>
        <w:t xml:space="preserve">，下午</w:t>
      </w:r>
      <w:r>
        <w:rPr>
          <w:rFonts w:hint="eastAsia" w:ascii="微软雅黑" w:hAnsi="微软雅黑" w:cs="微软雅黑"/>
          <w:color w:val="000000"/>
          <w:szCs w:val="21"/>
          <w:highlight w:val="none"/>
          <w:u w:val="single"/>
        </w:rPr>
        <w:t xml:space="preserve">13:30</w:t>
      </w:r>
      <w:r>
        <w:rPr>
          <w:rFonts w:hint="eastAsia" w:ascii="微软雅黑" w:hAnsi="微软雅黑" w:cs="微软雅黑"/>
          <w:color w:val="000000"/>
          <w:szCs w:val="21"/>
          <w:highlight w:val="none"/>
        </w:rPr>
        <w:t xml:space="preserve">至</w:t>
      </w:r>
      <w:r>
        <w:rPr>
          <w:rFonts w:hint="eastAsia" w:ascii="微软雅黑" w:hAnsi="微软雅黑" w:cs="微软雅黑"/>
          <w:color w:val="000000"/>
          <w:szCs w:val="21"/>
          <w:highlight w:val="none"/>
          <w:u w:val="single"/>
        </w:rPr>
        <w:t xml:space="preserve">17:00</w:t>
      </w:r>
      <w:r>
        <w:rPr>
          <w:rFonts w:hint="eastAsia" w:ascii="微软雅黑" w:hAnsi="微软雅黑" w:cs="微软雅黑"/>
          <w:color w:val="000000"/>
          <w:szCs w:val="21"/>
          <w:highlight w:val="none"/>
        </w:rPr>
        <w:t xml:space="preserve">（北京时间，法定节假日除外）</w:t>
      </w:r>
      <w:r>
        <w:rPr>
          <w:rFonts w:hint="eastAsia" w:ascii="微软雅黑" w:hAnsi="微软雅黑" w:cs="微软雅黑"/>
          <w:color w:val="000000"/>
          <w:szCs w:val="21"/>
          <w:highlight w:val="none"/>
        </w:rPr>
      </w:r>
      <w:r/>
    </w:p>
    <w:p>
      <w:pPr>
        <w:pStyle w:val="1048"/>
        <w:ind w:firstLine="540"/>
        <w:spacing w:line="420" w:lineRule="exact"/>
        <w:rPr>
          <w:rFonts w:hint="eastAsia" w:ascii="微软雅黑" w:hAnsi="微软雅黑" w:cs="微软雅黑"/>
          <w:b w:val="0"/>
          <w:bCs w:val="0"/>
          <w:color w:val="000000"/>
          <w:szCs w:val="21"/>
          <w:highlight w:val="none"/>
          <w:lang w:val="en-US" w:eastAsia="zh-CN"/>
        </w:rPr>
      </w:pPr>
      <w:r>
        <w:rPr>
          <w:rFonts w:hint="eastAsia" w:ascii="微软雅黑" w:hAnsi="微软雅黑" w:cs="微软雅黑"/>
          <w:b w:val="0"/>
          <w:bCs w:val="0"/>
          <w:color w:val="000000"/>
          <w:szCs w:val="21"/>
          <w:highlight w:val="none"/>
        </w:rPr>
        <w:t xml:space="preserve">地点：江苏省政府采购管理交易系统（苏采云）</w:t>
      </w:r>
      <w:r>
        <w:rPr>
          <w:rFonts w:hint="eastAsia" w:ascii="微软雅黑" w:hAnsi="微软雅黑" w:cs="微软雅黑"/>
          <w:b w:val="0"/>
          <w:bCs w:val="0"/>
          <w:color w:val="000000"/>
          <w:szCs w:val="21"/>
          <w:highlight w:val="none"/>
          <w:lang w:val="en-US" w:eastAsia="zh-CN"/>
        </w:rPr>
      </w:r>
      <w:r/>
    </w:p>
    <w:p>
      <w:pPr>
        <w:pStyle w:val="1048"/>
        <w:ind w:firstLine="540"/>
        <w:spacing w:line="420" w:lineRule="exact"/>
        <w:rPr>
          <w:rFonts w:hint="eastAsia" w:ascii="微软雅黑" w:hAnsi="微软雅黑" w:cs="微软雅黑"/>
          <w:b w:val="0"/>
          <w:bCs w:val="0"/>
          <w:color w:val="000000"/>
          <w:szCs w:val="21"/>
          <w:highlight w:val="none"/>
        </w:rPr>
      </w:pPr>
      <w:r>
        <w:rPr>
          <w:rFonts w:hint="eastAsia" w:ascii="微软雅黑" w:hAnsi="微软雅黑" w:cs="微软雅黑"/>
          <w:b w:val="0"/>
          <w:bCs w:val="0"/>
          <w:color w:val="000000"/>
          <w:szCs w:val="21"/>
          <w:highlight w:val="none"/>
        </w:rPr>
        <w:t xml:space="preserve">方式：</w:t>
      </w:r>
      <w:r>
        <w:rPr>
          <w:rFonts w:hint="eastAsia" w:ascii="微软雅黑" w:hAnsi="微软雅黑" w:cs="微软雅黑"/>
          <w:b w:val="0"/>
          <w:bCs w:val="0"/>
          <w:color w:val="000000"/>
          <w:szCs w:val="21"/>
          <w:highlight w:val="none"/>
          <w:lang w:eastAsia="zh-CN"/>
        </w:rPr>
        <w:t xml:space="preserve">自行下载</w:t>
      </w:r>
      <w:r>
        <w:rPr>
          <w:rFonts w:hint="eastAsia" w:ascii="微软雅黑" w:hAnsi="微软雅黑" w:cs="微软雅黑"/>
          <w:b w:val="0"/>
          <w:bCs w:val="0"/>
          <w:color w:val="000000"/>
          <w:szCs w:val="21"/>
          <w:highlight w:val="none"/>
        </w:rPr>
      </w:r>
      <w:r/>
    </w:p>
    <w:p>
      <w:pPr>
        <w:pStyle w:val="1048"/>
        <w:ind w:firstLine="540"/>
        <w:spacing w:line="420" w:lineRule="exact"/>
        <w:rPr>
          <w:rFonts w:hint="eastAsia" w:ascii="微软雅黑" w:hAnsi="微软雅黑" w:cs="微软雅黑"/>
          <w:b w:val="0"/>
          <w:bCs w:val="0"/>
          <w:color w:val="000000"/>
          <w:szCs w:val="21"/>
          <w:highlight w:val="none"/>
        </w:rPr>
      </w:pPr>
      <w:r>
        <w:rPr>
          <w:rFonts w:hint="eastAsia" w:ascii="微软雅黑" w:hAnsi="微软雅黑" w:cs="微软雅黑"/>
          <w:b w:val="0"/>
          <w:bCs w:val="0"/>
          <w:color w:val="000000"/>
          <w:szCs w:val="21"/>
          <w:highlight w:val="none"/>
        </w:rPr>
        <w:t xml:space="preserve">售价：</w:t>
      </w:r>
      <w:r>
        <w:rPr>
          <w:rFonts w:hint="eastAsia" w:ascii="微软雅黑" w:hAnsi="微软雅黑" w:cs="微软雅黑"/>
          <w:b w:val="0"/>
          <w:bCs w:val="0"/>
          <w:color w:val="000000"/>
          <w:szCs w:val="21"/>
          <w:highlight w:val="none"/>
          <w:lang w:val="en-US" w:eastAsia="zh-CN"/>
        </w:rPr>
        <w:t xml:space="preserve">0.00元</w:t>
      </w:r>
      <w:r>
        <w:rPr>
          <w:rFonts w:hint="eastAsia" w:ascii="微软雅黑" w:hAnsi="微软雅黑" w:cs="微软雅黑"/>
          <w:b w:val="0"/>
          <w:bCs w:val="0"/>
          <w:color w:val="000000"/>
          <w:szCs w:val="21"/>
          <w:highlight w:val="none"/>
        </w:rPr>
      </w:r>
      <w:r/>
    </w:p>
    <w:p>
      <w:pPr>
        <w:pStyle w:val="1048"/>
        <w:ind w:firstLine="540"/>
        <w:spacing w:line="420" w:lineRule="exact"/>
        <w:rPr>
          <w:rFonts w:hint="eastAsia" w:ascii="微软雅黑" w:hAnsi="微软雅黑" w:cs="微软雅黑"/>
          <w:color w:val="000000"/>
          <w:szCs w:val="21"/>
          <w:highlight w:val="none"/>
        </w:rPr>
      </w:pPr>
      <w:r>
        <w:rPr>
          <w:rFonts w:hint="eastAsia" w:ascii="微软雅黑" w:hAnsi="微软雅黑" w:cs="微软雅黑"/>
          <w:b w:val="0"/>
          <w:bCs w:val="0"/>
          <w:color w:val="000000"/>
          <w:szCs w:val="21"/>
          <w:highlight w:val="none"/>
        </w:rPr>
        <w:t xml:space="preserve">获取采购文件电话：025-83609953    邮箱：jshc3333@163.com</w:t>
      </w:r>
      <w:r>
        <w:rPr>
          <w:rFonts w:hint="eastAsia" w:ascii="微软雅黑" w:hAnsi="微软雅黑" w:cs="微软雅黑"/>
          <w:color w:val="000000"/>
          <w:szCs w:val="21"/>
          <w:highlight w:val="none"/>
        </w:rPr>
        <w:t xml:space="preserve"> </w:t>
      </w:r>
      <w:r>
        <w:rPr>
          <w:rFonts w:hint="eastAsia" w:ascii="微软雅黑" w:hAnsi="微软雅黑" w:cs="微软雅黑"/>
          <w:color w:val="000000"/>
          <w:szCs w:val="21"/>
          <w:highlight w:val="none"/>
        </w:rPr>
      </w:r>
      <w:r/>
    </w:p>
    <w:p>
      <w:pPr>
        <w:pStyle w:val="1048"/>
        <w:spacing w:line="440" w:lineRule="exact"/>
        <w:rPr>
          <w:rFonts w:hint="eastAsia" w:ascii="微软雅黑" w:hAnsi="微软雅黑" w:cs="微软雅黑"/>
          <w:b/>
          <w:color w:val="000000"/>
          <w:szCs w:val="21"/>
          <w:highlight w:val="none"/>
        </w:rPr>
      </w:pPr>
      <w:r/>
      <w:bookmarkStart w:id="24" w:name="_Toc1219"/>
      <w:r>
        <w:rPr>
          <w:rFonts w:hint="eastAsia" w:ascii="微软雅黑" w:hAnsi="微软雅黑" w:cs="微软雅黑"/>
          <w:b/>
          <w:color w:val="000000"/>
          <w:szCs w:val="21"/>
          <w:highlight w:val="none"/>
        </w:rPr>
        <w:t xml:space="preserve">四、</w:t>
      </w:r>
      <w:bookmarkEnd w:id="20"/>
      <w:r/>
      <w:bookmarkEnd w:id="21"/>
      <w:r/>
      <w:bookmarkEnd w:id="22"/>
      <w:r/>
      <w:bookmarkEnd w:id="23"/>
      <w:r/>
      <w:bookmarkEnd w:id="24"/>
      <w:r>
        <w:rPr>
          <w:rFonts w:hint="eastAsia" w:ascii="微软雅黑" w:hAnsi="微软雅黑" w:cs="微软雅黑"/>
          <w:b/>
          <w:color w:val="000000"/>
          <w:szCs w:val="21"/>
          <w:highlight w:val="none"/>
        </w:rPr>
        <w:t xml:space="preserve">提交投标文件截止时间、开标时间和地点</w:t>
      </w:r>
      <w:r>
        <w:rPr>
          <w:rFonts w:hint="eastAsia" w:ascii="微软雅黑" w:hAnsi="微软雅黑" w:cs="微软雅黑"/>
          <w:b/>
          <w:color w:val="000000"/>
          <w:szCs w:val="21"/>
          <w:highlight w:val="none"/>
        </w:rPr>
      </w:r>
      <w:r/>
    </w:p>
    <w:p>
      <w:pPr>
        <w:pStyle w:val="1048"/>
        <w:ind w:firstLine="420"/>
        <w:spacing w:line="420" w:lineRule="exact"/>
        <w:rPr>
          <w:rFonts w:hint="eastAsia" w:ascii="微软雅黑" w:hAnsi="微软雅黑" w:cs="微软雅黑"/>
          <w:bCs/>
          <w:color w:val="000000"/>
          <w:szCs w:val="21"/>
          <w:highlight w:val="none"/>
        </w:rPr>
      </w:pPr>
      <w:r>
        <w:rPr>
          <w:rFonts w:hint="eastAsia" w:ascii="微软雅黑" w:hAnsi="微软雅黑" w:cs="微软雅黑"/>
          <w:bCs/>
          <w:color w:val="000000"/>
          <w:szCs w:val="21"/>
          <w:highlight w:val="none"/>
        </w:rPr>
        <w:t xml:space="preserve">截止时间：</w:t>
      </w:r>
      <w:r>
        <w:rPr>
          <w:rFonts w:hint="eastAsia" w:ascii="微软雅黑" w:hAnsi="微软雅黑" w:cs="微软雅黑"/>
          <w:color w:val="000000"/>
          <w:szCs w:val="21"/>
          <w:highlight w:val="none"/>
        </w:rPr>
        <w:t xml:space="preserve">202</w:t>
      </w:r>
      <w:r>
        <w:rPr>
          <w:rFonts w:hint="eastAsia" w:ascii="微软雅黑" w:hAnsi="微软雅黑" w:cs="微软雅黑"/>
          <w:color w:val="000000"/>
          <w:szCs w:val="21"/>
          <w:highlight w:val="none"/>
          <w:lang w:val="en-US" w:eastAsia="zh-CN"/>
        </w:rPr>
        <w:t xml:space="preserve">6</w:t>
      </w:r>
      <w:r>
        <w:rPr>
          <w:rFonts w:hint="eastAsia" w:ascii="微软雅黑" w:hAnsi="微软雅黑" w:cs="微软雅黑"/>
          <w:color w:val="000000"/>
          <w:szCs w:val="21"/>
          <w:highlight w:val="none"/>
        </w:rPr>
        <w:t xml:space="preserve">年</w:t>
      </w:r>
      <w:r>
        <w:rPr>
          <w:rFonts w:hint="eastAsia" w:ascii="微软雅黑" w:hAnsi="微软雅黑" w:cs="微软雅黑"/>
          <w:color w:val="000000"/>
          <w:szCs w:val="21"/>
          <w:highlight w:val="none"/>
          <w:lang w:val="en-US" w:eastAsia="zh-CN"/>
        </w:rPr>
        <w:t xml:space="preserve">5</w:t>
      </w:r>
      <w:r>
        <w:rPr>
          <w:rFonts w:hint="eastAsia" w:ascii="微软雅黑" w:hAnsi="微软雅黑" w:cs="微软雅黑"/>
          <w:color w:val="000000"/>
          <w:szCs w:val="21"/>
          <w:highlight w:val="none"/>
        </w:rPr>
        <w:t xml:space="preserve">月</w:t>
      </w:r>
      <w:r>
        <w:rPr>
          <w:rFonts w:hint="eastAsia" w:ascii="微软雅黑" w:hAnsi="微软雅黑" w:cs="微软雅黑"/>
          <w:color w:val="000000"/>
          <w:szCs w:val="21"/>
          <w:highlight w:val="none"/>
          <w:lang w:val="en-US" w:eastAsia="zh-CN"/>
        </w:rPr>
        <w:t xml:space="preserve">19</w:t>
      </w:r>
      <w:r>
        <w:rPr>
          <w:rFonts w:hint="eastAsia" w:ascii="微软雅黑" w:hAnsi="微软雅黑" w:cs="微软雅黑"/>
          <w:color w:val="000000"/>
          <w:szCs w:val="21"/>
          <w:highlight w:val="none"/>
        </w:rPr>
        <w:t xml:space="preserve">日</w:t>
      </w:r>
      <w:r>
        <w:rPr>
          <w:rFonts w:hint="eastAsia" w:ascii="微软雅黑" w:hAnsi="微软雅黑" w:cs="微软雅黑"/>
          <w:color w:val="000000"/>
          <w:szCs w:val="21"/>
          <w:highlight w:val="none"/>
          <w:lang w:val="en-US" w:eastAsia="zh-CN"/>
        </w:rPr>
        <w:t xml:space="preserve">9</w:t>
      </w:r>
      <w:r>
        <w:rPr>
          <w:rFonts w:hint="eastAsia" w:ascii="微软雅黑" w:hAnsi="微软雅黑" w:cs="微软雅黑"/>
          <w:bCs/>
          <w:color w:val="000000"/>
          <w:szCs w:val="21"/>
          <w:highlight w:val="none"/>
        </w:rPr>
        <w:t xml:space="preserve">点</w:t>
      </w:r>
      <w:r>
        <w:rPr>
          <w:rFonts w:hint="eastAsia" w:ascii="微软雅黑" w:hAnsi="微软雅黑" w:cs="微软雅黑"/>
          <w:bCs/>
          <w:color w:val="000000"/>
          <w:szCs w:val="21"/>
          <w:highlight w:val="none"/>
          <w:lang w:val="en-US" w:eastAsia="zh-CN"/>
        </w:rPr>
        <w:t xml:space="preserve">3</w:t>
      </w:r>
      <w:r>
        <w:rPr>
          <w:rFonts w:hint="eastAsia" w:ascii="微软雅黑" w:hAnsi="微软雅黑" w:cs="微软雅黑"/>
          <w:bCs/>
          <w:color w:val="000000"/>
          <w:szCs w:val="21"/>
          <w:highlight w:val="none"/>
        </w:rPr>
        <w:t xml:space="preserve">0分（北京时间）</w:t>
      </w:r>
      <w:r>
        <w:rPr>
          <w:rFonts w:hint="eastAsia" w:ascii="微软雅黑" w:hAnsi="微软雅黑" w:cs="微软雅黑"/>
          <w:bCs/>
          <w:color w:val="000000"/>
          <w:szCs w:val="21"/>
          <w:highlight w:val="none"/>
        </w:rPr>
      </w:r>
      <w:r/>
    </w:p>
    <w:p>
      <w:pPr>
        <w:pStyle w:val="1048"/>
        <w:ind w:firstLine="420"/>
        <w:spacing w:line="420" w:lineRule="exact"/>
        <w:rPr>
          <w:rFonts w:hint="eastAsia" w:ascii="微软雅黑" w:hAnsi="微软雅黑" w:cs="微软雅黑"/>
          <w:bCs/>
          <w:color w:val="000000"/>
          <w:szCs w:val="21"/>
          <w:highlight w:val="none"/>
        </w:rPr>
      </w:pPr>
      <w:r>
        <w:rPr>
          <w:rFonts w:hint="eastAsia" w:ascii="微软雅黑" w:hAnsi="微软雅黑" w:cs="微软雅黑"/>
          <w:bCs/>
          <w:color w:val="000000"/>
          <w:szCs w:val="21"/>
          <w:highlight w:val="none"/>
        </w:rPr>
        <w:t xml:space="preserve">开标时间：</w:t>
      </w:r>
      <w:r>
        <w:rPr>
          <w:rFonts w:hint="eastAsia" w:ascii="微软雅黑" w:hAnsi="微软雅黑" w:cs="微软雅黑"/>
          <w:color w:val="000000"/>
          <w:szCs w:val="21"/>
          <w:highlight w:val="none"/>
        </w:rPr>
        <w:t xml:space="preserve">202</w:t>
      </w:r>
      <w:r>
        <w:rPr>
          <w:rFonts w:hint="eastAsia" w:ascii="微软雅黑" w:hAnsi="微软雅黑" w:cs="微软雅黑"/>
          <w:color w:val="000000"/>
          <w:szCs w:val="21"/>
          <w:highlight w:val="none"/>
          <w:lang w:val="en-US" w:eastAsia="zh-CN"/>
        </w:rPr>
        <w:t xml:space="preserve">6</w:t>
      </w:r>
      <w:r>
        <w:rPr>
          <w:rFonts w:hint="eastAsia" w:ascii="微软雅黑" w:hAnsi="微软雅黑" w:cs="微软雅黑"/>
          <w:color w:val="000000"/>
          <w:szCs w:val="21"/>
          <w:highlight w:val="none"/>
        </w:rPr>
        <w:t xml:space="preserve">年</w:t>
      </w:r>
      <w:r>
        <w:rPr>
          <w:rFonts w:hint="eastAsia" w:ascii="微软雅黑" w:hAnsi="微软雅黑" w:cs="微软雅黑"/>
          <w:color w:val="000000"/>
          <w:szCs w:val="21"/>
          <w:highlight w:val="none"/>
          <w:lang w:val="en-US" w:eastAsia="zh-CN"/>
        </w:rPr>
        <w:t xml:space="preserve">5</w:t>
      </w:r>
      <w:r>
        <w:rPr>
          <w:rFonts w:hint="eastAsia" w:ascii="微软雅黑" w:hAnsi="微软雅黑" w:cs="微软雅黑"/>
          <w:color w:val="000000"/>
          <w:szCs w:val="21"/>
          <w:highlight w:val="none"/>
        </w:rPr>
        <w:t xml:space="preserve">月</w:t>
      </w:r>
      <w:r>
        <w:rPr>
          <w:rFonts w:hint="eastAsia" w:ascii="微软雅黑" w:hAnsi="微软雅黑" w:cs="微软雅黑"/>
          <w:color w:val="000000"/>
          <w:szCs w:val="21"/>
          <w:highlight w:val="none"/>
          <w:lang w:val="en-US" w:eastAsia="zh-CN"/>
        </w:rPr>
        <w:t xml:space="preserve">19</w:t>
      </w:r>
      <w:r>
        <w:rPr>
          <w:rFonts w:hint="eastAsia" w:ascii="微软雅黑" w:hAnsi="微软雅黑" w:cs="微软雅黑"/>
          <w:color w:val="000000"/>
          <w:szCs w:val="21"/>
          <w:highlight w:val="none"/>
        </w:rPr>
        <w:t xml:space="preserve">日</w:t>
      </w:r>
      <w:r>
        <w:rPr>
          <w:rFonts w:hint="eastAsia" w:ascii="微软雅黑" w:hAnsi="微软雅黑" w:cs="微软雅黑"/>
          <w:color w:val="000000"/>
          <w:szCs w:val="21"/>
          <w:highlight w:val="none"/>
          <w:lang w:val="en-US" w:eastAsia="zh-CN"/>
        </w:rPr>
        <w:t xml:space="preserve">9</w:t>
      </w:r>
      <w:r>
        <w:rPr>
          <w:rFonts w:hint="eastAsia" w:ascii="微软雅黑" w:hAnsi="微软雅黑" w:cs="微软雅黑"/>
          <w:bCs/>
          <w:color w:val="000000"/>
          <w:szCs w:val="21"/>
          <w:highlight w:val="none"/>
        </w:rPr>
        <w:t xml:space="preserve">点</w:t>
      </w:r>
      <w:r>
        <w:rPr>
          <w:rFonts w:hint="eastAsia" w:ascii="微软雅黑" w:hAnsi="微软雅黑" w:cs="微软雅黑"/>
          <w:bCs/>
          <w:color w:val="000000"/>
          <w:szCs w:val="21"/>
          <w:highlight w:val="none"/>
          <w:lang w:val="en-US" w:eastAsia="zh-CN"/>
        </w:rPr>
        <w:t xml:space="preserve">3</w:t>
      </w:r>
      <w:r>
        <w:rPr>
          <w:rFonts w:hint="eastAsia" w:ascii="微软雅黑" w:hAnsi="微软雅黑" w:cs="微软雅黑"/>
          <w:bCs/>
          <w:color w:val="000000"/>
          <w:szCs w:val="21"/>
          <w:highlight w:val="none"/>
        </w:rPr>
        <w:t xml:space="preserve">0分后（北京时间）</w:t>
      </w:r>
      <w:r>
        <w:rPr>
          <w:rFonts w:hint="eastAsia" w:ascii="微软雅黑" w:hAnsi="微软雅黑" w:cs="微软雅黑"/>
          <w:bCs/>
          <w:color w:val="000000"/>
          <w:szCs w:val="21"/>
          <w:highlight w:val="none"/>
        </w:rPr>
      </w:r>
      <w:r/>
    </w:p>
    <w:p>
      <w:pPr>
        <w:pStyle w:val="1048"/>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地点：</w:t>
      </w:r>
      <w:r>
        <w:rPr>
          <w:rFonts w:hint="eastAsia" w:ascii="微软雅黑" w:hAnsi="微软雅黑" w:cs="微软雅黑"/>
          <w:color w:val="000000"/>
          <w:szCs w:val="21"/>
          <w:highlight w:val="none"/>
          <w:lang w:eastAsia="zh-CN"/>
        </w:rPr>
        <w:t xml:space="preserve">“苏采云”政府采购交易系统网上开标大厅</w:t>
      </w:r>
      <w:r>
        <w:rPr>
          <w:rFonts w:hint="eastAsia" w:ascii="微软雅黑" w:hAnsi="微软雅黑" w:cs="微软雅黑"/>
          <w:color w:val="000000"/>
          <w:szCs w:val="21"/>
          <w:highlight w:val="none"/>
        </w:rPr>
      </w:r>
      <w:r/>
    </w:p>
    <w:p>
      <w:pPr>
        <w:pStyle w:val="1048"/>
        <w:rPr>
          <w:rFonts w:hint="eastAsia" w:ascii="微软雅黑" w:hAnsi="微软雅黑" w:cs="微软雅黑"/>
          <w:b/>
          <w:bCs/>
          <w:color w:val="000000"/>
          <w:highlight w:val="none"/>
        </w:rPr>
      </w:pPr>
      <w:r/>
      <w:bookmarkStart w:id="25" w:name="_Toc35393625"/>
      <w:r/>
      <w:bookmarkStart w:id="26" w:name="_Toc28359007"/>
      <w:r/>
      <w:bookmarkStart w:id="27" w:name="_Toc28359084"/>
      <w:r/>
      <w:bookmarkStart w:id="28" w:name="_Toc35393794"/>
      <w:r/>
      <w:bookmarkStart w:id="29" w:name="_Toc31210"/>
      <w:r>
        <w:rPr>
          <w:rFonts w:hint="eastAsia" w:ascii="微软雅黑" w:hAnsi="微软雅黑" w:cs="微软雅黑"/>
          <w:b/>
          <w:bCs/>
          <w:color w:val="000000"/>
          <w:highlight w:val="none"/>
        </w:rPr>
        <w:t xml:space="preserve">五、公告期限</w:t>
      </w:r>
      <w:bookmarkEnd w:id="25"/>
      <w:r/>
      <w:bookmarkEnd w:id="26"/>
      <w:r/>
      <w:bookmarkEnd w:id="27"/>
      <w:r/>
      <w:bookmarkEnd w:id="28"/>
      <w:r/>
      <w:bookmarkEnd w:id="29"/>
      <w:r>
        <w:rPr>
          <w:rFonts w:hint="eastAsia" w:ascii="微软雅黑" w:hAnsi="微软雅黑" w:cs="微软雅黑"/>
          <w:b/>
          <w:bCs/>
          <w:color w:val="000000"/>
          <w:highlight w:val="none"/>
        </w:rPr>
      </w:r>
      <w:r/>
    </w:p>
    <w:p>
      <w:pPr>
        <w:pStyle w:val="1048"/>
        <w:ind w:firstLine="420"/>
        <w:spacing w:line="420" w:lineRule="exact"/>
        <w:rPr>
          <w:rFonts w:hint="eastAsia" w:ascii="微软雅黑" w:hAnsi="微软雅黑" w:cs="微软雅黑"/>
          <w:color w:val="000000"/>
          <w:highlight w:val="none"/>
        </w:rPr>
      </w:pPr>
      <w:r>
        <w:rPr>
          <w:rFonts w:hint="eastAsia" w:ascii="微软雅黑" w:hAnsi="微软雅黑" w:cs="微软雅黑"/>
          <w:color w:val="000000"/>
          <w:szCs w:val="21"/>
          <w:highlight w:val="none"/>
        </w:rPr>
        <w:t xml:space="preserve">自本公告发布之日起5个工作日。</w:t>
      </w:r>
      <w:r>
        <w:rPr>
          <w:rFonts w:hint="eastAsia" w:ascii="微软雅黑" w:hAnsi="微软雅黑" w:cs="微软雅黑"/>
          <w:color w:val="000000"/>
          <w:highlight w:val="none"/>
        </w:rPr>
      </w:r>
      <w:r/>
    </w:p>
    <w:p>
      <w:pPr>
        <w:pStyle w:val="1048"/>
        <w:rPr>
          <w:rFonts w:hint="eastAsia" w:ascii="微软雅黑" w:hAnsi="微软雅黑" w:cs="微软雅黑"/>
          <w:b/>
          <w:bCs/>
          <w:color w:val="000000"/>
          <w:highlight w:val="none"/>
        </w:rPr>
      </w:pPr>
      <w:r/>
      <w:bookmarkStart w:id="30" w:name="_Toc19985"/>
      <w:r/>
      <w:bookmarkStart w:id="31" w:name="_Toc35393795"/>
      <w:r/>
      <w:bookmarkStart w:id="32" w:name="_Toc35393626"/>
      <w:r>
        <w:rPr>
          <w:rFonts w:hint="eastAsia" w:ascii="微软雅黑" w:hAnsi="微软雅黑" w:cs="微软雅黑"/>
          <w:b/>
          <w:bCs/>
          <w:color w:val="000000"/>
          <w:highlight w:val="none"/>
        </w:rPr>
        <w:t xml:space="preserve">六、其他补充事宜</w:t>
      </w:r>
      <w:bookmarkEnd w:id="30"/>
      <w:r/>
      <w:bookmarkEnd w:id="31"/>
      <w:r/>
      <w:bookmarkEnd w:id="32"/>
      <w:r>
        <w:rPr>
          <w:rFonts w:hint="eastAsia" w:ascii="微软雅黑" w:hAnsi="微软雅黑" w:cs="微软雅黑"/>
          <w:b/>
          <w:bCs/>
          <w:color w:val="000000"/>
          <w:highlight w:val="none"/>
        </w:rPr>
      </w:r>
      <w:r/>
    </w:p>
    <w:p>
      <w:pPr>
        <w:pStyle w:val="1048"/>
        <w:ind w:firstLine="540"/>
        <w:spacing w:line="420" w:lineRule="exact"/>
        <w:rPr>
          <w:rFonts w:hint="eastAsia" w:ascii="微软雅黑" w:hAnsi="微软雅黑" w:cs="微软雅黑"/>
          <w:color w:val="000000"/>
          <w:szCs w:val="21"/>
          <w:highlight w:val="none"/>
        </w:rPr>
      </w:pPr>
      <w:r/>
      <w:bookmarkStart w:id="33" w:name="_Toc28359085"/>
      <w:r/>
      <w:bookmarkStart w:id="34" w:name="_Toc19317"/>
      <w:r/>
      <w:bookmarkStart w:id="35" w:name="_Toc28359008"/>
      <w:r/>
      <w:bookmarkStart w:id="36" w:name="_Toc35393627"/>
      <w:r/>
      <w:bookmarkStart w:id="37" w:name="_Toc35393796"/>
      <w:r>
        <w:rPr>
          <w:rFonts w:hint="eastAsia" w:ascii="微软雅黑" w:hAnsi="微软雅黑" w:cs="微软雅黑"/>
          <w:color w:val="000000"/>
          <w:szCs w:val="21"/>
          <w:highlight w:val="none"/>
        </w:rPr>
        <w:t xml:space="preserve">本项目公告在江苏政府采购网（www.ccgp-jiangsu.gov.cn）发布。     </w:t>
      </w:r>
      <w:r>
        <w:rPr>
          <w:rFonts w:hint="eastAsia" w:ascii="微软雅黑" w:hAnsi="微软雅黑" w:cs="微软雅黑"/>
          <w:color w:val="000000"/>
          <w:szCs w:val="21"/>
          <w:highlight w:val="none"/>
        </w:rPr>
      </w:r>
      <w:r/>
    </w:p>
    <w:p>
      <w:pPr>
        <w:pStyle w:val="1048"/>
        <w:rPr>
          <w:rFonts w:hint="eastAsia" w:ascii="微软雅黑" w:hAnsi="微软雅黑" w:cs="微软雅黑"/>
          <w:b/>
          <w:bCs/>
          <w:color w:val="000000"/>
          <w:highlight w:val="none"/>
        </w:rPr>
      </w:pPr>
      <w:r>
        <w:rPr>
          <w:rFonts w:hint="eastAsia" w:ascii="微软雅黑" w:hAnsi="微软雅黑" w:cs="微软雅黑"/>
          <w:b/>
          <w:bCs/>
          <w:color w:val="000000"/>
          <w:highlight w:val="none"/>
        </w:rPr>
        <w:t xml:space="preserve">七、对本次招标提出询问，请按以下方式联系。</w:t>
      </w:r>
      <w:bookmarkEnd w:id="33"/>
      <w:r/>
      <w:bookmarkEnd w:id="34"/>
      <w:r/>
      <w:bookmarkEnd w:id="35"/>
      <w:r/>
      <w:bookmarkEnd w:id="36"/>
      <w:r/>
      <w:bookmarkEnd w:id="37"/>
      <w:r>
        <w:rPr>
          <w:rFonts w:hint="eastAsia" w:ascii="微软雅黑" w:hAnsi="微软雅黑" w:cs="微软雅黑"/>
          <w:b/>
          <w:bCs/>
          <w:color w:val="000000"/>
          <w:highlight w:val="none"/>
        </w:rPr>
      </w:r>
      <w:r/>
    </w:p>
    <w:p>
      <w:pPr>
        <w:pStyle w:val="1048"/>
        <w:ind w:firstLine="420"/>
        <w:spacing w:line="420" w:lineRule="exact"/>
        <w:rPr>
          <w:rFonts w:hint="eastAsia" w:ascii="微软雅黑" w:hAnsi="微软雅黑" w:cs="微软雅黑"/>
          <w:bCs/>
          <w:color w:val="000000"/>
          <w:szCs w:val="21"/>
          <w:highlight w:val="none"/>
        </w:rPr>
      </w:pPr>
      <w:r/>
      <w:bookmarkStart w:id="38" w:name="_Toc35393637"/>
      <w:r/>
      <w:bookmarkStart w:id="39" w:name="_Toc28359019"/>
      <w:r/>
      <w:bookmarkStart w:id="40" w:name="_Toc35393806"/>
      <w:r/>
      <w:bookmarkStart w:id="41" w:name="_Toc28359096"/>
      <w:r>
        <w:rPr>
          <w:rFonts w:hint="eastAsia" w:ascii="微软雅黑" w:hAnsi="微软雅黑" w:cs="微软雅黑"/>
          <w:bCs/>
          <w:color w:val="000000"/>
          <w:szCs w:val="21"/>
          <w:highlight w:val="none"/>
        </w:rPr>
        <w:t xml:space="preserve">1.采购人信息</w:t>
      </w:r>
      <w:bookmarkEnd w:id="38"/>
      <w:r/>
      <w:bookmarkEnd w:id="39"/>
      <w:r/>
      <w:bookmarkEnd w:id="40"/>
      <w:r/>
      <w:bookmarkEnd w:id="41"/>
      <w:r>
        <w:rPr>
          <w:rFonts w:hint="eastAsia" w:ascii="微软雅黑" w:hAnsi="微软雅黑" w:cs="微软雅黑"/>
          <w:bCs/>
          <w:color w:val="000000"/>
          <w:szCs w:val="21"/>
          <w:highlight w:val="none"/>
        </w:rPr>
      </w:r>
      <w:r/>
    </w:p>
    <w:p>
      <w:pPr>
        <w:pStyle w:val="1048"/>
        <w:ind w:firstLine="630"/>
        <w:jc w:val="left"/>
        <w:spacing w:line="420" w:lineRule="exact"/>
        <w:rPr>
          <w:rFonts w:hint="eastAsia" w:ascii="微软雅黑" w:hAnsi="微软雅黑" w:cs="微软雅黑"/>
          <w:bCs/>
          <w:color w:val="000000"/>
          <w:szCs w:val="21"/>
          <w:highlight w:val="none"/>
        </w:rPr>
      </w:pPr>
      <w:r>
        <w:rPr>
          <w:rFonts w:hint="eastAsia" w:ascii="微软雅黑" w:hAnsi="微软雅黑" w:cs="微软雅黑"/>
          <w:bCs/>
          <w:color w:val="000000"/>
          <w:szCs w:val="21"/>
          <w:highlight w:val="none"/>
        </w:rPr>
        <w:t xml:space="preserve">名    称：南京医科大学　　　</w:t>
      </w:r>
      <w:r>
        <w:rPr>
          <w:rFonts w:hint="eastAsia" w:ascii="微软雅黑" w:hAnsi="微软雅黑" w:cs="微软雅黑"/>
          <w:bCs/>
          <w:color w:val="000000"/>
          <w:szCs w:val="21"/>
          <w:highlight w:val="none"/>
        </w:rPr>
      </w:r>
      <w:r/>
    </w:p>
    <w:p>
      <w:pPr>
        <w:pStyle w:val="1048"/>
        <w:ind w:firstLine="630"/>
        <w:jc w:val="left"/>
        <w:spacing w:line="420" w:lineRule="exact"/>
        <w:rPr>
          <w:rFonts w:hint="eastAsia" w:ascii="微软雅黑" w:hAnsi="微软雅黑" w:cs="微软雅黑"/>
          <w:bCs/>
          <w:color w:val="000000"/>
          <w:szCs w:val="21"/>
          <w:highlight w:val="none"/>
        </w:rPr>
      </w:pPr>
      <w:r>
        <w:rPr>
          <w:rFonts w:hint="eastAsia" w:ascii="微软雅黑" w:hAnsi="微软雅黑" w:cs="微软雅黑"/>
          <w:bCs/>
          <w:color w:val="000000"/>
          <w:szCs w:val="21"/>
          <w:highlight w:val="none"/>
        </w:rPr>
        <w:t xml:space="preserve">地    址：南京市江宁区龙眠大道101号　　</w:t>
      </w:r>
      <w:r>
        <w:rPr>
          <w:rFonts w:hint="eastAsia" w:ascii="微软雅黑" w:hAnsi="微软雅黑" w:cs="微软雅黑"/>
          <w:bCs/>
          <w:color w:val="000000"/>
          <w:szCs w:val="21"/>
          <w:highlight w:val="none"/>
        </w:rPr>
      </w:r>
      <w:r/>
    </w:p>
    <w:p>
      <w:pPr>
        <w:pStyle w:val="1048"/>
        <w:ind w:firstLine="630"/>
        <w:jc w:val="left"/>
        <w:spacing w:line="420" w:lineRule="exact"/>
        <w:rPr>
          <w:rFonts w:hint="eastAsia" w:ascii="微软雅黑" w:hAnsi="微软雅黑" w:cs="微软雅黑"/>
          <w:bCs/>
          <w:color w:val="000000"/>
          <w:szCs w:val="21"/>
          <w:highlight w:val="none"/>
        </w:rPr>
      </w:pPr>
      <w:r>
        <w:rPr>
          <w:rFonts w:hint="eastAsia" w:ascii="微软雅黑" w:hAnsi="微软雅黑" w:cs="微软雅黑"/>
          <w:bCs/>
          <w:color w:val="000000"/>
          <w:szCs w:val="21"/>
          <w:highlight w:val="none"/>
        </w:rPr>
        <w:t xml:space="preserve">联系方式：</w:t>
      </w:r>
      <w:r>
        <w:rPr>
          <w:rFonts w:hint="eastAsia" w:ascii="微软雅黑" w:hAnsi="微软雅黑" w:cs="微软雅黑"/>
          <w:bCs/>
          <w:color w:val="000000"/>
          <w:szCs w:val="21"/>
          <w:highlight w:val="none"/>
          <w:lang w:val="en-US" w:eastAsia="zh-CN"/>
        </w:rPr>
        <w:t xml:space="preserve">周</w:t>
      </w:r>
      <w:r>
        <w:rPr>
          <w:rFonts w:hint="eastAsia" w:ascii="微软雅黑" w:hAnsi="微软雅黑" w:cs="微软雅黑"/>
          <w:bCs/>
          <w:color w:val="000000"/>
          <w:szCs w:val="21"/>
          <w:highlight w:val="none"/>
        </w:rPr>
        <w:t xml:space="preserve">老师  025-86869607　 　　   　 </w:t>
      </w:r>
      <w:r>
        <w:rPr>
          <w:rFonts w:hint="eastAsia" w:ascii="微软雅黑" w:hAnsi="微软雅黑" w:cs="微软雅黑"/>
          <w:bCs/>
          <w:color w:val="000000"/>
          <w:szCs w:val="21"/>
          <w:highlight w:val="none"/>
        </w:rPr>
      </w:r>
      <w:r/>
    </w:p>
    <w:p>
      <w:pPr>
        <w:pStyle w:val="1048"/>
        <w:ind w:firstLine="420"/>
        <w:spacing w:line="420" w:lineRule="exact"/>
        <w:rPr>
          <w:rFonts w:hint="eastAsia" w:ascii="微软雅黑" w:hAnsi="微软雅黑" w:cs="微软雅黑"/>
          <w:bCs/>
          <w:color w:val="000000"/>
          <w:szCs w:val="21"/>
          <w:highlight w:val="none"/>
        </w:rPr>
      </w:pPr>
      <w:r/>
      <w:bookmarkStart w:id="42" w:name="_Toc28359097"/>
      <w:r/>
      <w:bookmarkStart w:id="43" w:name="_Toc35393638"/>
      <w:r/>
      <w:bookmarkStart w:id="44" w:name="_Toc28359020"/>
      <w:r/>
      <w:bookmarkStart w:id="45" w:name="_Toc35393807"/>
      <w:r>
        <w:rPr>
          <w:rFonts w:hint="eastAsia" w:ascii="微软雅黑" w:hAnsi="微软雅黑" w:cs="微软雅黑"/>
          <w:bCs/>
          <w:color w:val="000000"/>
          <w:szCs w:val="21"/>
          <w:highlight w:val="none"/>
        </w:rPr>
        <w:t xml:space="preserve">2.采购代理机构信息</w:t>
      </w:r>
      <w:bookmarkEnd w:id="42"/>
      <w:r/>
      <w:bookmarkEnd w:id="43"/>
      <w:r/>
      <w:bookmarkEnd w:id="44"/>
      <w:r/>
      <w:bookmarkEnd w:id="45"/>
      <w:r>
        <w:rPr>
          <w:rFonts w:hint="eastAsia" w:ascii="微软雅黑" w:hAnsi="微软雅黑" w:cs="微软雅黑"/>
          <w:bCs/>
          <w:color w:val="000000"/>
          <w:szCs w:val="21"/>
          <w:highlight w:val="none"/>
        </w:rPr>
      </w:r>
      <w:r/>
    </w:p>
    <w:p>
      <w:pPr>
        <w:pStyle w:val="1048"/>
        <w:ind w:firstLine="630"/>
        <w:spacing w:line="420" w:lineRule="exact"/>
        <w:rPr>
          <w:rFonts w:hint="eastAsia" w:ascii="微软雅黑" w:hAnsi="微软雅黑" w:cs="微软雅黑"/>
          <w:bCs/>
          <w:color w:val="000000"/>
          <w:szCs w:val="21"/>
          <w:highlight w:val="none"/>
        </w:rPr>
      </w:pPr>
      <w:r>
        <w:rPr>
          <w:rFonts w:hint="eastAsia" w:ascii="微软雅黑" w:hAnsi="微软雅黑" w:cs="微软雅黑"/>
          <w:bCs/>
          <w:color w:val="000000"/>
          <w:szCs w:val="21"/>
          <w:highlight w:val="none"/>
        </w:rPr>
        <w:t xml:space="preserve">名    称：江苏省华采招标有限公司　　　　　　　</w:t>
      </w:r>
      <w:r>
        <w:rPr>
          <w:rFonts w:hint="eastAsia" w:ascii="微软雅黑" w:hAnsi="微软雅黑" w:cs="微软雅黑"/>
          <w:bCs/>
          <w:color w:val="000000"/>
          <w:szCs w:val="21"/>
          <w:highlight w:val="none"/>
        </w:rPr>
      </w:r>
      <w:r/>
    </w:p>
    <w:p>
      <w:pPr>
        <w:pStyle w:val="1048"/>
        <w:ind w:firstLine="630"/>
        <w:spacing w:line="420" w:lineRule="exact"/>
        <w:rPr>
          <w:rFonts w:hint="eastAsia" w:ascii="微软雅黑" w:hAnsi="微软雅黑" w:cs="微软雅黑"/>
          <w:bCs/>
          <w:color w:val="000000"/>
          <w:szCs w:val="21"/>
          <w:highlight w:val="none"/>
        </w:rPr>
      </w:pPr>
      <w:r>
        <w:rPr>
          <w:rFonts w:hint="eastAsia" w:ascii="微软雅黑" w:hAnsi="微软雅黑" w:cs="微软雅黑"/>
          <w:bCs/>
          <w:color w:val="000000"/>
          <w:szCs w:val="21"/>
          <w:highlight w:val="none"/>
        </w:rPr>
        <w:t xml:space="preserve">地　　址：南京市建邺区嘉陵江东街8号综合体B3栋</w:t>
      </w:r>
      <w:r>
        <w:rPr>
          <w:rFonts w:hint="eastAsia" w:ascii="微软雅黑" w:hAnsi="微软雅黑" w:cs="微软雅黑"/>
          <w:color w:val="000000"/>
          <w:sz w:val="22"/>
          <w:highlight w:val="none"/>
        </w:rPr>
        <w:t xml:space="preserve">一单元</w:t>
      </w:r>
      <w:r>
        <w:rPr>
          <w:rFonts w:hint="eastAsia" w:ascii="微软雅黑" w:hAnsi="微软雅黑" w:cs="微软雅黑"/>
          <w:bCs/>
          <w:color w:val="000000"/>
          <w:szCs w:val="21"/>
          <w:highlight w:val="none"/>
        </w:rPr>
        <w:t xml:space="preserve">16层　　　　　　　　　　　</w:t>
      </w:r>
      <w:r>
        <w:rPr>
          <w:rFonts w:hint="eastAsia" w:ascii="微软雅黑" w:hAnsi="微软雅黑" w:cs="微软雅黑"/>
          <w:bCs/>
          <w:color w:val="000000"/>
          <w:szCs w:val="21"/>
          <w:highlight w:val="none"/>
        </w:rPr>
      </w:r>
      <w:r/>
    </w:p>
    <w:p>
      <w:pPr>
        <w:pStyle w:val="1048"/>
        <w:ind w:firstLine="630"/>
        <w:spacing w:line="420" w:lineRule="exact"/>
        <w:rPr>
          <w:rFonts w:hint="eastAsia" w:ascii="微软雅黑" w:hAnsi="微软雅黑" w:cs="微软雅黑"/>
          <w:bCs/>
          <w:color w:val="000000"/>
          <w:szCs w:val="21"/>
          <w:highlight w:val="none"/>
        </w:rPr>
      </w:pPr>
      <w:r>
        <w:rPr>
          <w:rFonts w:hint="eastAsia" w:ascii="微软雅黑" w:hAnsi="微软雅黑" w:cs="微软雅黑"/>
          <w:bCs/>
          <w:color w:val="000000"/>
          <w:szCs w:val="21"/>
          <w:highlight w:val="none"/>
        </w:rPr>
        <w:t xml:space="preserve">联系方式：张婷 025-83603378　　　　　　　  　　　</w:t>
      </w:r>
      <w:r>
        <w:rPr>
          <w:rFonts w:hint="eastAsia" w:ascii="微软雅黑" w:hAnsi="微软雅黑" w:cs="微软雅黑"/>
          <w:bCs/>
          <w:color w:val="000000"/>
          <w:szCs w:val="21"/>
          <w:highlight w:val="none"/>
        </w:rPr>
      </w:r>
      <w:r/>
    </w:p>
    <w:p>
      <w:pPr>
        <w:pStyle w:val="1048"/>
        <w:ind w:firstLine="420"/>
        <w:spacing w:line="420" w:lineRule="exact"/>
        <w:rPr>
          <w:rFonts w:hint="eastAsia" w:ascii="微软雅黑" w:hAnsi="微软雅黑" w:cs="微软雅黑"/>
          <w:bCs/>
          <w:color w:val="000000"/>
          <w:szCs w:val="21"/>
          <w:highlight w:val="none"/>
        </w:rPr>
      </w:pPr>
      <w:r/>
      <w:bookmarkStart w:id="46" w:name="_Toc28359021"/>
      <w:r/>
      <w:bookmarkStart w:id="47" w:name="_Toc35393639"/>
      <w:r/>
      <w:bookmarkStart w:id="48" w:name="_Toc35393808"/>
      <w:r/>
      <w:bookmarkStart w:id="49" w:name="_Toc28359098"/>
      <w:r>
        <w:rPr>
          <w:rFonts w:hint="eastAsia" w:ascii="微软雅黑" w:hAnsi="微软雅黑" w:cs="微软雅黑"/>
          <w:bCs/>
          <w:color w:val="000000"/>
          <w:szCs w:val="21"/>
          <w:highlight w:val="none"/>
        </w:rPr>
        <w:t xml:space="preserve">3.项目联系方式</w:t>
      </w:r>
      <w:bookmarkEnd w:id="46"/>
      <w:r/>
      <w:bookmarkEnd w:id="47"/>
      <w:r/>
      <w:bookmarkEnd w:id="48"/>
      <w:r/>
      <w:bookmarkEnd w:id="49"/>
      <w:r>
        <w:rPr>
          <w:rFonts w:hint="eastAsia" w:ascii="微软雅黑" w:hAnsi="微软雅黑" w:cs="微软雅黑"/>
          <w:bCs/>
          <w:color w:val="000000"/>
          <w:szCs w:val="21"/>
          <w:highlight w:val="none"/>
        </w:rPr>
      </w:r>
      <w:r/>
    </w:p>
    <w:p>
      <w:pPr>
        <w:pStyle w:val="1079"/>
        <w:ind w:firstLine="63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bCs/>
          <w:color w:val="000000"/>
          <w:sz w:val="21"/>
          <w:szCs w:val="21"/>
          <w:highlight w:val="none"/>
        </w:rPr>
        <w:t xml:space="preserve">项目联系</w:t>
      </w:r>
      <w:r>
        <w:rPr>
          <w:rFonts w:hint="eastAsia" w:ascii="微软雅黑" w:hAnsi="微软雅黑" w:eastAsia="微软雅黑" w:cs="微软雅黑"/>
          <w:bCs/>
          <w:color w:val="000000"/>
          <w:sz w:val="21"/>
          <w:szCs w:val="21"/>
          <w:highlight w:val="none"/>
        </w:rPr>
        <w:t xml:space="preserve">人：张婷  </w:t>
      </w:r>
      <w:r>
        <w:rPr>
          <w:rFonts w:hint="eastAsia" w:ascii="微软雅黑" w:hAnsi="微软雅黑" w:eastAsia="微软雅黑" w:cs="微软雅黑"/>
          <w:color w:val="000000"/>
          <w:sz w:val="21"/>
          <w:szCs w:val="21"/>
          <w:highlight w:val="none"/>
        </w:rPr>
        <w:t xml:space="preserve">         </w:t>
      </w:r>
      <w:r>
        <w:rPr>
          <w:rFonts w:hint="eastAsia" w:ascii="微软雅黑" w:hAnsi="微软雅黑" w:eastAsia="微软雅黑" w:cs="微软雅黑"/>
          <w:color w:val="000000"/>
          <w:sz w:val="21"/>
          <w:szCs w:val="21"/>
          <w:highlight w:val="none"/>
        </w:rPr>
      </w:r>
      <w:r/>
    </w:p>
    <w:p>
      <w:pPr>
        <w:pStyle w:val="1048"/>
        <w:ind w:firstLine="630"/>
        <w:spacing w:line="420" w:lineRule="exact"/>
        <w:rPr>
          <w:rFonts w:hint="eastAsia" w:ascii="微软雅黑" w:hAnsi="微软雅黑" w:cs="微软雅黑"/>
          <w:bCs/>
          <w:color w:val="000000"/>
          <w:szCs w:val="21"/>
          <w:highlight w:val="none"/>
        </w:rPr>
      </w:pPr>
      <w:r>
        <w:rPr>
          <w:rFonts w:hint="eastAsia" w:ascii="微软雅黑" w:hAnsi="微软雅黑" w:cs="微软雅黑"/>
          <w:color w:val="000000"/>
          <w:szCs w:val="21"/>
          <w:highlight w:val="none"/>
        </w:rPr>
        <w:t xml:space="preserve">电　　 话：</w:t>
      </w:r>
      <w:r>
        <w:rPr>
          <w:rFonts w:hint="eastAsia" w:ascii="微软雅黑" w:hAnsi="微软雅黑" w:cs="微软雅黑"/>
          <w:bCs/>
          <w:color w:val="000000"/>
          <w:szCs w:val="21"/>
          <w:highlight w:val="none"/>
        </w:rPr>
        <w:t xml:space="preserve">025-83603378　</w:t>
      </w:r>
      <w:r>
        <w:rPr>
          <w:rFonts w:hint="eastAsia" w:ascii="微软雅黑" w:hAnsi="微软雅黑" w:cs="微软雅黑"/>
          <w:bCs/>
          <w:color w:val="000000"/>
          <w:szCs w:val="21"/>
          <w:highlight w:val="none"/>
        </w:rPr>
      </w:r>
      <w:r/>
    </w:p>
    <w:p>
      <w:pPr>
        <w:pStyle w:val="1048"/>
        <w:numPr>
          <w:ilvl w:val="0"/>
          <w:numId w:val="5"/>
        </w:numPr>
        <w:rPr>
          <w:rFonts w:hint="eastAsia" w:ascii="微软雅黑" w:hAnsi="微软雅黑" w:cs="微软雅黑"/>
          <w:b/>
          <w:bCs/>
          <w:color w:val="000000"/>
          <w:highlight w:val="none"/>
        </w:rPr>
      </w:pPr>
      <w:r>
        <w:rPr>
          <w:rFonts w:hint="eastAsia" w:ascii="微软雅黑" w:hAnsi="微软雅黑" w:cs="微软雅黑"/>
          <w:b/>
          <w:bCs/>
          <w:color w:val="000000"/>
          <w:highlight w:val="none"/>
          <w:lang w:val="en-US" w:eastAsia="zh-CN"/>
        </w:rPr>
        <w:t xml:space="preserve">其他</w:t>
      </w:r>
      <w:r>
        <w:rPr>
          <w:rFonts w:hint="eastAsia" w:ascii="微软雅黑" w:hAnsi="微软雅黑" w:cs="微软雅黑"/>
          <w:b/>
          <w:bCs/>
          <w:color w:val="000000"/>
          <w:highlight w:val="none"/>
        </w:rPr>
        <w:t xml:space="preserve">　</w:t>
      </w:r>
      <w:r>
        <w:rPr>
          <w:rFonts w:hint="eastAsia" w:ascii="微软雅黑" w:hAnsi="微软雅黑" w:cs="微软雅黑"/>
          <w:b/>
          <w:bCs/>
          <w:color w:val="000000"/>
          <w:highlight w:val="none"/>
        </w:rPr>
      </w:r>
      <w:r/>
    </w:p>
    <w:p>
      <w:pPr>
        <w:pStyle w:val="1048"/>
        <w:ind w:firstLine="420"/>
        <w:keepLines w:val="0"/>
        <w:keepNext w:val="0"/>
        <w:pageBreakBefore w:val="0"/>
        <w:spacing w:line="440" w:lineRule="exact"/>
        <w:widowControl w:val="off"/>
        <w:tabs>
          <w:tab w:val="left" w:pos="900" w:leader="none"/>
        </w:tabs>
        <w:rPr>
          <w:rFonts w:hint="eastAsia" w:ascii="微软雅黑" w:hAnsi="微软雅黑" w:eastAsia="微软雅黑" w:cs="微软雅黑"/>
          <w:bCs/>
          <w:sz w:val="21"/>
          <w:szCs w:val="21"/>
          <w:highlight w:val="none"/>
        </w:rPr>
      </w:pPr>
      <w:r>
        <w:rPr>
          <w:rFonts w:hint="eastAsia" w:ascii="微软雅黑" w:hAnsi="微软雅黑" w:eastAsia="微软雅黑" w:cs="微软雅黑"/>
          <w:sz w:val="21"/>
          <w:szCs w:val="21"/>
          <w:highlight w:val="none"/>
        </w:rPr>
        <w:t xml:space="preserve">1.</w:t>
      </w:r>
      <w:r>
        <w:rPr>
          <w:rFonts w:hint="eastAsia" w:ascii="微软雅黑" w:hAnsi="微软雅黑" w:eastAsia="微软雅黑" w:cs="微软雅黑"/>
          <w:bCs/>
          <w:sz w:val="21"/>
          <w:szCs w:val="21"/>
          <w:highlight w:val="none"/>
        </w:rPr>
        <w:t xml:space="preserve"> 根据省财政厅《关于更换全省政府采购交易系统C A数字证书和电子签章的通知》（苏财购〔2023〕101号），</w:t>
      </w:r>
      <w:r>
        <w:rPr>
          <w:rFonts w:hint="eastAsia" w:ascii="微软雅黑" w:hAnsi="微软雅黑" w:eastAsia="微软雅黑" w:cs="微软雅黑"/>
          <w:sz w:val="21"/>
          <w:szCs w:val="21"/>
          <w:highlight w:val="none"/>
        </w:rPr>
        <w:t xml:space="preserve">“苏采云”政府采购交易系统（以下简称苏采云系统）</w:t>
      </w:r>
      <w:r>
        <w:rPr>
          <w:rFonts w:hint="eastAsia" w:ascii="微软雅黑" w:hAnsi="微软雅黑" w:eastAsia="微软雅黑" w:cs="微软雅黑"/>
          <w:bCs/>
          <w:sz w:val="21"/>
          <w:szCs w:val="21"/>
          <w:highlight w:val="none"/>
        </w:rPr>
        <w:t xml:space="preserve">的CA数字证书、电子签章已更换为江苏省电子政务证书认证中心C A和方正国际软件（北京）有限公司电子签章。如果投标人通过</w:t>
      </w:r>
      <w:r>
        <w:rPr>
          <w:rFonts w:hint="eastAsia" w:ascii="微软雅黑" w:hAnsi="微软雅黑" w:eastAsia="微软雅黑" w:cs="微软雅黑"/>
          <w:sz w:val="21"/>
          <w:szCs w:val="21"/>
          <w:highlight w:val="none"/>
        </w:rPr>
        <w:t xml:space="preserve">苏采云系统</w:t>
      </w:r>
      <w:r>
        <w:rPr>
          <w:rFonts w:hint="eastAsia" w:ascii="微软雅黑" w:hAnsi="微软雅黑" w:eastAsia="微软雅黑" w:cs="微软雅黑"/>
          <w:bCs/>
          <w:sz w:val="21"/>
          <w:szCs w:val="21"/>
          <w:highlight w:val="none"/>
        </w:rPr>
        <w:t xml:space="preserve">参与政府采购项目，需要更换CA数字证书和电子签章。具体办理指南和操作手册见链接：</w:t>
      </w:r>
      <w:r>
        <w:rPr>
          <w:rFonts w:hint="eastAsia" w:ascii="微软雅黑" w:hAnsi="微软雅黑" w:eastAsia="微软雅黑" w:cs="微软雅黑"/>
          <w:bCs/>
          <w:color w:val="000000"/>
          <w:sz w:val="21"/>
          <w:szCs w:val="21"/>
          <w:highlight w:val="none"/>
          <w:u w:val="none"/>
        </w:rPr>
        <w:t xml:space="preserve">http://www.ccgp-jiangsu.gov.cn/jiangsu/zlxz/ee/ee3a4bc5a3454aa2b0d9312230633ce9.html</w:t>
      </w:r>
      <w:r>
        <w:rPr>
          <w:rFonts w:hint="eastAsia" w:ascii="微软雅黑" w:hAnsi="微软雅黑" w:eastAsia="微软雅黑" w:cs="微软雅黑"/>
          <w:bCs/>
          <w:sz w:val="21"/>
          <w:szCs w:val="21"/>
          <w:highlight w:val="none"/>
        </w:rPr>
        <w:t xml:space="preserve">。</w:t>
      </w:r>
      <w:r>
        <w:rPr>
          <w:rFonts w:hint="eastAsia" w:ascii="微软雅黑" w:hAnsi="微软雅黑" w:eastAsia="微软雅黑" w:cs="微软雅黑"/>
          <w:bCs/>
          <w:sz w:val="21"/>
          <w:szCs w:val="21"/>
          <w:highlight w:val="none"/>
        </w:rPr>
      </w:r>
      <w:r/>
    </w:p>
    <w:p>
      <w:pPr>
        <w:pStyle w:val="1048"/>
        <w:ind w:firstLine="480"/>
        <w:keepLines w:val="0"/>
        <w:keepNext w:val="0"/>
        <w:pageBreakBefore w:val="0"/>
        <w:spacing w:line="440" w:lineRule="exact"/>
        <w:widowControl w:val="off"/>
        <w:tabs>
          <w:tab w:val="left" w:pos="900" w:leader="none"/>
        </w:tabs>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rPr>
          <w:rFonts w:hint="eastAsia" w:ascii="微软雅黑" w:hAnsi="微软雅黑" w:eastAsia="微软雅黑" w:cs="微软雅黑"/>
          <w:bCs/>
          <w:sz w:val="21"/>
          <w:szCs w:val="21"/>
          <w:highlight w:val="none"/>
        </w:rPr>
      </w:r>
      <w:r/>
    </w:p>
    <w:p>
      <w:pPr>
        <w:pStyle w:val="1048"/>
        <w:ind w:firstLine="480"/>
        <w:keepLines w:val="0"/>
        <w:keepNext w:val="0"/>
        <w:pageBreakBefore w:val="0"/>
        <w:spacing w:line="440" w:lineRule="exact"/>
        <w:widowControl w:val="off"/>
        <w:tabs>
          <w:tab w:val="left" w:pos="900" w:leader="none"/>
        </w:tabs>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rPr>
        <w:t xml:space="preserve">如果“江苏政府采购网”（www.ccgp-jiangsu.gov.cn）信息与“江苏政务服务网” （www.jszwfw.gov.cn），“一企来办”专栏下“政府采购”模块中信息不一致，以“江苏政府采购网”信息为准。</w:t>
      </w:r>
      <w:r>
        <w:rPr>
          <w:rFonts w:hint="eastAsia" w:ascii="微软雅黑" w:hAnsi="微软雅黑" w:eastAsia="微软雅黑" w:cs="微软雅黑"/>
          <w:bCs/>
          <w:sz w:val="21"/>
          <w:szCs w:val="21"/>
          <w:highlight w:val="none"/>
        </w:rPr>
      </w:r>
      <w:r/>
    </w:p>
    <w:p>
      <w:pPr>
        <w:pStyle w:val="1048"/>
        <w:ind w:firstLine="480"/>
        <w:keepLines w:val="0"/>
        <w:keepNext w:val="0"/>
        <w:pageBreakBefore w:val="0"/>
        <w:spacing w:line="440" w:lineRule="exact"/>
        <w:widowControl w:val="off"/>
        <w:tabs>
          <w:tab w:val="left" w:pos="900" w:leader="none"/>
        </w:tabs>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rPr>
        <w:t xml:space="preserve">2. 有关本次招标的事项若存在变动或修改，敬请及时关注江苏省政府采购中心在“江苏政府采购网”发布的更正公告。</w:t>
      </w:r>
      <w:r>
        <w:rPr>
          <w:rFonts w:hint="eastAsia" w:ascii="微软雅黑" w:hAnsi="微软雅黑" w:eastAsia="微软雅黑" w:cs="微软雅黑"/>
          <w:bCs/>
          <w:sz w:val="21"/>
          <w:szCs w:val="21"/>
          <w:highlight w:val="none"/>
        </w:rPr>
      </w:r>
      <w:r/>
    </w:p>
    <w:p>
      <w:pPr>
        <w:pStyle w:val="1048"/>
        <w:numPr>
          <w:ilvl w:val="0"/>
          <w:numId w:val="0"/>
        </w:numPr>
        <w:ind w:firstLine="420"/>
        <w:jc w:val="both"/>
        <w:keepLines w:val="0"/>
        <w:keepNext w:val="0"/>
        <w:pageBreakBefore w:val="0"/>
        <w:spacing w:line="440" w:lineRule="exact"/>
        <w:widowControl w:val="off"/>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rPr>
        <w:t xml:space="preserve">3. 本次招标不收取投标保证金。</w:t>
      </w:r>
      <w:r>
        <w:rPr>
          <w:rFonts w:hint="eastAsia" w:ascii="微软雅黑" w:hAnsi="微软雅黑" w:eastAsia="微软雅黑" w:cs="微软雅黑"/>
          <w:bCs/>
          <w:sz w:val="21"/>
          <w:szCs w:val="21"/>
          <w:highlight w:val="none"/>
        </w:rPr>
      </w:r>
      <w:r/>
    </w:p>
    <w:p>
      <w:pPr>
        <w:pStyle w:val="1048"/>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4.采购文件下载及投标文件制作：</w:t>
      </w:r>
      <w:r>
        <w:rPr>
          <w:rFonts w:hint="eastAsia" w:ascii="微软雅黑" w:hAnsi="微软雅黑" w:cs="微软雅黑"/>
          <w:color w:val="000000"/>
          <w:szCs w:val="21"/>
          <w:highlight w:val="none"/>
          <w:lang w:val="en-US" w:eastAsia="zh-CN"/>
        </w:rPr>
      </w:r>
      <w:r/>
    </w:p>
    <w:p>
      <w:pPr>
        <w:pStyle w:val="1048"/>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苏采云”登录页面用户注册--获取“CA数字证书”--CA绑定与登录--登记参与采购项目--下载采购文件（后缀名为“.kedt”)--将后缀名为“.kedt”的采购文件导入政府采购客户端工具--制作投标文件--导出加密的投标文件（后缀名为zip）--通过“苏采云”系统上传投标文件。详见《江苏省政府采购管理交易系统（苏采云）供应商操作手册》，操作手册可通过“苏采云”系统中相应链接进行下载。</w:t>
      </w:r>
      <w:r>
        <w:rPr>
          <w:rFonts w:hint="eastAsia" w:ascii="微软雅黑" w:hAnsi="微软雅黑" w:cs="微软雅黑"/>
          <w:color w:val="000000"/>
          <w:szCs w:val="21"/>
          <w:highlight w:val="none"/>
          <w:lang w:val="en-US" w:eastAsia="zh-CN"/>
        </w:rPr>
      </w:r>
      <w:r/>
    </w:p>
    <w:p>
      <w:pPr>
        <w:pStyle w:val="1048"/>
        <w:numPr>
          <w:ilvl w:val="0"/>
          <w:numId w:val="0"/>
        </w:numPr>
        <w:ind w:firstLine="420"/>
        <w:keepLines w:val="0"/>
        <w:keepNext w:val="0"/>
        <w:pageBreakBefore w:val="0"/>
        <w:spacing w:line="420" w:lineRule="exact"/>
        <w:widowControl w:val="off"/>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5. 不见面远程开标：</w:t>
      </w:r>
      <w:r>
        <w:rPr>
          <w:rFonts w:hint="eastAsia" w:ascii="微软雅黑" w:hAnsi="微软雅黑" w:cs="微软雅黑"/>
          <w:color w:val="000000"/>
          <w:szCs w:val="21"/>
          <w:highlight w:val="none"/>
          <w:lang w:val="en-US" w:eastAsia="zh-CN"/>
        </w:rPr>
      </w:r>
      <w:r/>
    </w:p>
    <w:p>
      <w:pPr>
        <w:pStyle w:val="1048"/>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微软雅黑" w:hAnsi="微软雅黑" w:cs="微软雅黑"/>
          <w:color w:val="000000"/>
          <w:szCs w:val="21"/>
          <w:highlight w:val="none"/>
          <w:lang w:val="en-US" w:eastAsia="zh-CN"/>
        </w:rPr>
      </w:r>
      <w:r/>
    </w:p>
    <w:p>
      <w:pPr>
        <w:pStyle w:val="1048"/>
        <w:ind w:firstLine="420"/>
        <w:spacing w:line="420" w:lineRule="exact"/>
        <w:rPr>
          <w:rFonts w:hint="eastAsia"/>
        </w:rPr>
        <w:sectPr>
          <w:headerReference w:type="default" r:id="rId12"/>
          <w:footerReference w:type="default" r:id="rId16"/>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微软雅黑" w:hAnsi="微软雅黑" w:cs="微软雅黑"/>
          <w:color w:val="000000"/>
          <w:szCs w:val="21"/>
          <w:highlight w:val="none"/>
          <w:lang w:val="en-US" w:eastAsia="zh-CN"/>
        </w:rPr>
        <w:t xml:space="preserve">6.</w:t>
      </w:r>
      <w:r>
        <w:rPr>
          <w:rFonts w:hint="eastAsia" w:ascii="宋体" w:hAnsi="宋体" w:cs="宋体"/>
          <w:color w:val="000000"/>
          <w:szCs w:val="21"/>
          <w:lang w:bidi="ar"/>
        </w:rPr>
        <w:t xml:space="preserve">供应商应当在获取招标文件后自行对项目现场和周围环境进行实地踏勘，以了解现场的环境、范围</w:t>
      </w:r>
      <w:r>
        <w:rPr>
          <w:rFonts w:hint="eastAsia" w:ascii="宋体" w:hAnsi="宋体" w:cs="宋体"/>
          <w:color w:val="000000"/>
          <w:szCs w:val="21"/>
          <w:lang w:eastAsia="zh-CN" w:bidi="ar"/>
        </w:rPr>
        <w:t xml:space="preserve">等</w:t>
      </w:r>
      <w:r>
        <w:rPr>
          <w:rFonts w:hint="eastAsia" w:ascii="宋体" w:hAnsi="宋体" w:cs="宋体"/>
          <w:color w:val="000000"/>
          <w:szCs w:val="21"/>
          <w:lang w:bidi="ar"/>
        </w:rPr>
        <w:t xml:space="preserve">。供应商应承担现场踏勘的责任和风险，费用由供应商自己承担。中标后不得以未踏勘现场或不了解现场为由提出任何增加费用的要求</w:t>
      </w:r>
      <w:r>
        <w:rPr>
          <w:rFonts w:hint="eastAsia" w:ascii="宋体" w:hAnsi="宋体" w:cs="宋体"/>
          <w:color w:val="000000"/>
          <w:szCs w:val="21"/>
          <w:lang w:eastAsia="zh-CN" w:bidi="ar"/>
        </w:rPr>
        <w:t xml:space="preserve">。</w:t>
      </w:r>
      <w:r>
        <w:rPr>
          <w:rFonts w:hint="eastAsia"/>
        </w:rPr>
      </w:r>
      <w:r/>
    </w:p>
    <w:p>
      <w:pPr>
        <w:pStyle w:val="1049"/>
        <w:numPr>
          <w:ilvl w:val="0"/>
          <w:numId w:val="6"/>
        </w:numPr>
        <w:rPr>
          <w:rFonts w:hint="eastAsia" w:ascii="微软雅黑" w:hAnsi="微软雅黑" w:cs="微软雅黑"/>
          <w:color w:val="000000"/>
          <w:highlight w:val="none"/>
        </w:rPr>
      </w:pPr>
      <w:r/>
      <w:bookmarkStart w:id="50" w:name="_Toc26547"/>
      <w:r>
        <w:rPr>
          <w:rFonts w:hint="eastAsia" w:ascii="微软雅黑" w:hAnsi="微软雅黑" w:cs="微软雅黑"/>
          <w:color w:val="000000"/>
          <w:highlight w:val="none"/>
        </w:rPr>
        <w:t xml:space="preserve">  </w:t>
      </w:r>
      <w:bookmarkStart w:id="51" w:name="_Toc4940"/>
      <w:r>
        <w:rPr>
          <w:rFonts w:hint="eastAsia" w:ascii="微软雅黑" w:hAnsi="微软雅黑" w:cs="微软雅黑"/>
          <w:color w:val="000000"/>
          <w:highlight w:val="none"/>
        </w:rPr>
        <w:t xml:space="preserve">供应商须知</w:t>
      </w:r>
      <w:bookmarkEnd w:id="2"/>
      <w:r/>
      <w:bookmarkEnd w:id="50"/>
      <w:r/>
      <w:bookmarkEnd w:id="51"/>
      <w:r>
        <w:rPr>
          <w:rFonts w:hint="eastAsia" w:ascii="微软雅黑" w:hAnsi="微软雅黑" w:cs="微软雅黑"/>
          <w:color w:val="000000"/>
          <w:highlight w:val="none"/>
        </w:rPr>
      </w:r>
      <w:r/>
    </w:p>
    <w:p>
      <w:pPr>
        <w:pStyle w:val="1048"/>
        <w:jc w:val="left"/>
        <w:widowControl/>
        <w:rPr>
          <w:rFonts w:hint="eastAsia" w:ascii="微软雅黑" w:hAnsi="微软雅黑" w:cs="微软雅黑"/>
          <w:b/>
          <w:bCs/>
          <w:color w:val="000000"/>
          <w:sz w:val="24"/>
          <w:szCs w:val="24"/>
          <w:highlight w:val="none"/>
        </w:rPr>
      </w:pPr>
      <w:r>
        <w:rPr>
          <w:rFonts w:hint="eastAsia" w:ascii="微软雅黑" w:hAnsi="微软雅黑" w:cs="微软雅黑"/>
          <w:b/>
          <w:bCs/>
          <w:color w:val="000000"/>
          <w:sz w:val="24"/>
          <w:szCs w:val="24"/>
          <w:highlight w:val="none"/>
        </w:rPr>
        <w:t xml:space="preserve">供应商须知前附表</w:t>
      </w:r>
      <w:r>
        <w:rPr>
          <w:rFonts w:hint="eastAsia" w:ascii="微软雅黑" w:hAnsi="微软雅黑" w:cs="微软雅黑"/>
          <w:b/>
          <w:bCs/>
          <w:color w:val="000000"/>
          <w:sz w:val="24"/>
          <w:szCs w:val="24"/>
          <w:highlight w:val="none"/>
          <w:lang w:bidi="ar"/>
        </w:rPr>
        <w:t xml:space="preserve">（采购文件中与此表内容表述不一致部分，以此表内容为准）</w:t>
      </w:r>
      <w:r>
        <w:rPr>
          <w:rFonts w:hint="eastAsia" w:ascii="微软雅黑" w:hAnsi="微软雅黑" w:cs="微软雅黑"/>
          <w:b/>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755"/>
        <w:gridCol w:w="6117"/>
      </w:tblGrid>
      <w:tr>
        <w:trPr>
          <w:trHeight w:val="734"/>
        </w:trPr>
        <w:tc>
          <w:tcPr>
            <w:tcW w:w="650" w:type="dxa"/>
            <w:vAlign w:val="center"/>
            <w:textDirection w:val="lrTb"/>
            <w:noWrap w:val="false"/>
          </w:tcPr>
          <w:p>
            <w:pPr>
              <w:pStyle w:val="1048"/>
              <w:jc w:val="center"/>
              <w:spacing w:line="440" w:lineRule="exact"/>
              <w:rPr>
                <w:rFonts w:hint="eastAsia" w:ascii="微软雅黑" w:hAnsi="微软雅黑" w:cs="微软雅黑"/>
                <w:b/>
                <w:bCs/>
                <w:color w:val="000000"/>
                <w:szCs w:val="21"/>
                <w:highlight w:val="none"/>
              </w:rPr>
            </w:pPr>
            <w:r>
              <w:rPr>
                <w:rFonts w:hint="eastAsia" w:ascii="微软雅黑" w:hAnsi="微软雅黑" w:cs="微软雅黑"/>
                <w:b/>
                <w:bCs/>
                <w:color w:val="000000"/>
                <w:szCs w:val="21"/>
                <w:highlight w:val="none"/>
              </w:rPr>
              <w:t xml:space="preserve">序号</w:t>
            </w:r>
            <w:r>
              <w:rPr>
                <w:rFonts w:hint="eastAsia" w:ascii="微软雅黑" w:hAnsi="微软雅黑" w:cs="微软雅黑"/>
                <w:b/>
                <w:bCs/>
                <w:color w:val="000000"/>
                <w:szCs w:val="21"/>
                <w:highlight w:val="none"/>
              </w:rPr>
            </w:r>
            <w:r/>
          </w:p>
        </w:tc>
        <w:tc>
          <w:tcPr>
            <w:tcW w:w="1755" w:type="dxa"/>
            <w:vAlign w:val="center"/>
            <w:textDirection w:val="lrTb"/>
            <w:noWrap w:val="false"/>
          </w:tcPr>
          <w:p>
            <w:pPr>
              <w:pStyle w:val="1048"/>
              <w:jc w:val="center"/>
              <w:spacing w:line="440" w:lineRule="exact"/>
              <w:rPr>
                <w:rFonts w:hint="eastAsia" w:ascii="微软雅黑" w:hAnsi="微软雅黑" w:cs="微软雅黑"/>
                <w:b/>
                <w:bCs/>
                <w:color w:val="000000"/>
                <w:szCs w:val="21"/>
                <w:highlight w:val="none"/>
              </w:rPr>
            </w:pPr>
            <w:r>
              <w:rPr>
                <w:rFonts w:hint="eastAsia" w:ascii="微软雅黑" w:hAnsi="微软雅黑" w:cs="微软雅黑"/>
                <w:b/>
                <w:bCs/>
                <w:color w:val="000000"/>
                <w:szCs w:val="21"/>
                <w:highlight w:val="none"/>
              </w:rPr>
              <w:t xml:space="preserve">项目</w:t>
            </w:r>
            <w:r>
              <w:rPr>
                <w:rFonts w:hint="eastAsia" w:ascii="微软雅黑" w:hAnsi="微软雅黑" w:cs="微软雅黑"/>
                <w:b/>
                <w:bCs/>
                <w:color w:val="000000"/>
                <w:szCs w:val="21"/>
                <w:highlight w:val="none"/>
              </w:rPr>
            </w:r>
            <w:r/>
          </w:p>
        </w:tc>
        <w:tc>
          <w:tcPr>
            <w:tcW w:w="6117" w:type="dxa"/>
            <w:vAlign w:val="center"/>
            <w:textDirection w:val="lrTb"/>
            <w:noWrap w:val="false"/>
          </w:tcPr>
          <w:p>
            <w:pPr>
              <w:pStyle w:val="1048"/>
              <w:jc w:val="center"/>
              <w:spacing w:line="440" w:lineRule="exact"/>
              <w:rPr>
                <w:rFonts w:hint="eastAsia" w:ascii="微软雅黑" w:hAnsi="微软雅黑" w:cs="微软雅黑"/>
                <w:b/>
                <w:bCs/>
                <w:color w:val="000000"/>
                <w:szCs w:val="21"/>
                <w:highlight w:val="none"/>
              </w:rPr>
            </w:pPr>
            <w:r>
              <w:rPr>
                <w:rFonts w:hint="eastAsia" w:ascii="微软雅黑" w:hAnsi="微软雅黑" w:cs="微软雅黑"/>
                <w:b/>
                <w:bCs/>
                <w:color w:val="000000"/>
                <w:szCs w:val="21"/>
                <w:highlight w:val="none"/>
              </w:rPr>
              <w:t xml:space="preserve">具 体 内  容</w:t>
            </w:r>
            <w:r>
              <w:rPr>
                <w:rFonts w:hint="eastAsia" w:ascii="微软雅黑" w:hAnsi="微软雅黑" w:cs="微软雅黑"/>
                <w:b/>
                <w:bCs/>
                <w:color w:val="000000"/>
                <w:szCs w:val="21"/>
                <w:highlight w:val="none"/>
              </w:rPr>
            </w:r>
            <w:r/>
          </w:p>
        </w:tc>
      </w:tr>
      <w:tr>
        <w:trPr>
          <w:trHeight w:val="604"/>
        </w:trPr>
        <w:tc>
          <w:tcPr>
            <w:tcW w:w="650"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1</w:t>
            </w:r>
            <w:r>
              <w:rPr>
                <w:rFonts w:hint="eastAsia" w:ascii="微软雅黑" w:hAnsi="微软雅黑" w:cs="微软雅黑"/>
                <w:color w:val="000000"/>
                <w:szCs w:val="21"/>
                <w:highlight w:val="none"/>
              </w:rPr>
            </w:r>
            <w:r/>
          </w:p>
        </w:tc>
        <w:tc>
          <w:tcPr>
            <w:tcW w:w="1755"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项目名称</w:t>
            </w:r>
            <w:r>
              <w:rPr>
                <w:rFonts w:hint="eastAsia" w:ascii="微软雅黑" w:hAnsi="微软雅黑" w:cs="微软雅黑"/>
                <w:color w:val="000000"/>
                <w:szCs w:val="21"/>
                <w:highlight w:val="none"/>
              </w:rPr>
            </w:r>
            <w:r/>
          </w:p>
        </w:tc>
        <w:tc>
          <w:tcPr>
            <w:tcW w:w="6117" w:type="dxa"/>
            <w:vAlign w:val="center"/>
            <w:textDirection w:val="lrTb"/>
            <w:noWrap w:val="false"/>
          </w:tcPr>
          <w:p>
            <w:pPr>
              <w:pStyle w:val="1048"/>
              <w:spacing w:line="440" w:lineRule="exact"/>
              <w:rPr>
                <w:rFonts w:hint="eastAsia" w:ascii="微软雅黑" w:hAnsi="微软雅黑" w:eastAsia="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南京医科大学江宁校区逸夫楼卫生间改造工程</w:t>
            </w:r>
            <w:r>
              <w:rPr>
                <w:rFonts w:hint="eastAsia" w:ascii="微软雅黑" w:hAnsi="微软雅黑" w:eastAsia="微软雅黑" w:cs="微软雅黑"/>
                <w:color w:val="000000"/>
                <w:szCs w:val="21"/>
                <w:highlight w:val="none"/>
                <w:lang w:val="en-US" w:eastAsia="zh-CN"/>
              </w:rPr>
            </w:r>
            <w:r/>
          </w:p>
        </w:tc>
      </w:tr>
      <w:tr>
        <w:trPr>
          <w:trHeight w:val="521"/>
        </w:trPr>
        <w:tc>
          <w:tcPr>
            <w:tcW w:w="650"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2</w:t>
            </w:r>
            <w:r>
              <w:rPr>
                <w:rFonts w:hint="eastAsia" w:ascii="微软雅黑" w:hAnsi="微软雅黑" w:cs="微软雅黑"/>
                <w:color w:val="000000"/>
                <w:szCs w:val="21"/>
                <w:highlight w:val="none"/>
              </w:rPr>
            </w:r>
            <w:r/>
          </w:p>
        </w:tc>
        <w:tc>
          <w:tcPr>
            <w:tcW w:w="1755"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项目编号</w:t>
            </w:r>
            <w:r>
              <w:rPr>
                <w:rFonts w:hint="eastAsia" w:ascii="微软雅黑" w:hAnsi="微软雅黑" w:cs="微软雅黑"/>
                <w:color w:val="000000"/>
                <w:szCs w:val="21"/>
                <w:highlight w:val="none"/>
              </w:rPr>
            </w:r>
            <w:r/>
          </w:p>
        </w:tc>
        <w:tc>
          <w:tcPr>
            <w:tcW w:w="6117" w:type="dxa"/>
            <w:vAlign w:val="center"/>
            <w:textDirection w:val="lrTb"/>
            <w:noWrap w:val="false"/>
          </w:tcPr>
          <w:p>
            <w:pPr>
              <w:pStyle w:val="1048"/>
              <w:spacing w:line="440" w:lineRule="exact"/>
              <w:rPr>
                <w:rFonts w:ascii="微软雅黑" w:hAnsi="微软雅黑" w:cs="微软雅黑"/>
                <w:color w:val="000000"/>
                <w:szCs w:val="21"/>
                <w:highlight w:val="none"/>
                <w:lang w:val="en-US"/>
              </w:rPr>
            </w:pPr>
            <w:r>
              <w:rPr>
                <w:rFonts w:ascii="微软雅黑" w:hAnsi="微软雅黑" w:cs="微软雅黑"/>
                <w:color w:val="000000"/>
                <w:szCs w:val="21"/>
                <w:highlight w:val="none"/>
                <w:lang w:val="en-US" w:eastAsia="zh-CN"/>
              </w:rPr>
              <w:t xml:space="preserve">JSZC-320000-JSHC-G2026-0010（</w:t>
            </w:r>
            <w:r>
              <w:rPr>
                <w:rFonts w:hint="eastAsia" w:ascii="微软雅黑" w:hAnsi="微软雅黑" w:cs="微软雅黑"/>
                <w:color w:val="000000"/>
                <w:szCs w:val="21"/>
                <w:highlight w:val="none"/>
                <w:lang w:val="en-US" w:eastAsia="zh-CN"/>
              </w:rPr>
              <w:t xml:space="preserve">JSHC-2026040183A3</w:t>
            </w:r>
            <w:r>
              <w:rPr>
                <w:rFonts w:ascii="微软雅黑" w:hAnsi="微软雅黑" w:cs="微软雅黑"/>
                <w:color w:val="000000"/>
                <w:szCs w:val="21"/>
                <w:highlight w:val="none"/>
                <w:lang w:val="en-US" w:eastAsia="zh-CN"/>
              </w:rPr>
              <w:t xml:space="preserve">）</w:t>
            </w:r>
            <w:r>
              <w:rPr>
                <w:rFonts w:ascii="微软雅黑" w:hAnsi="微软雅黑" w:cs="微软雅黑"/>
                <w:color w:val="000000"/>
                <w:szCs w:val="21"/>
                <w:highlight w:val="none"/>
                <w:lang w:val="en-US"/>
              </w:rPr>
            </w:r>
            <w:r/>
          </w:p>
        </w:tc>
      </w:tr>
      <w:tr>
        <w:trPr>
          <w:trHeight w:val="521"/>
        </w:trPr>
        <w:tc>
          <w:tcPr>
            <w:tcW w:w="650"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3</w:t>
            </w:r>
            <w:r>
              <w:rPr>
                <w:rFonts w:hint="eastAsia" w:ascii="微软雅黑" w:hAnsi="微软雅黑" w:cs="微软雅黑"/>
                <w:color w:val="000000"/>
                <w:szCs w:val="21"/>
                <w:highlight w:val="none"/>
              </w:rPr>
            </w:r>
            <w:r/>
          </w:p>
        </w:tc>
        <w:tc>
          <w:tcPr>
            <w:tcW w:w="1755"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采购方式</w:t>
            </w:r>
            <w:r>
              <w:rPr>
                <w:rFonts w:hint="eastAsia" w:ascii="微软雅黑" w:hAnsi="微软雅黑" w:cs="微软雅黑"/>
                <w:color w:val="000000"/>
                <w:szCs w:val="21"/>
                <w:highlight w:val="none"/>
              </w:rPr>
            </w:r>
            <w:r/>
          </w:p>
        </w:tc>
        <w:tc>
          <w:tcPr>
            <w:tcW w:w="6117" w:type="dxa"/>
            <w:vAlign w:val="center"/>
            <w:textDirection w:val="lrTb"/>
            <w:noWrap w:val="false"/>
          </w:tcPr>
          <w:p>
            <w:pPr>
              <w:pStyle w:val="1048"/>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公开招标</w:t>
            </w:r>
            <w:r>
              <w:rPr>
                <w:rFonts w:hint="eastAsia" w:ascii="微软雅黑" w:hAnsi="微软雅黑" w:cs="微软雅黑"/>
                <w:color w:val="000000"/>
                <w:szCs w:val="21"/>
                <w:highlight w:val="none"/>
              </w:rPr>
            </w:r>
            <w:r/>
          </w:p>
        </w:tc>
      </w:tr>
      <w:tr>
        <w:trPr>
          <w:trHeight w:val="589"/>
        </w:trPr>
        <w:tc>
          <w:tcPr>
            <w:tcW w:w="650"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4</w:t>
            </w:r>
            <w:r>
              <w:rPr>
                <w:rFonts w:hint="eastAsia" w:ascii="微软雅黑" w:hAnsi="微软雅黑" w:cs="微软雅黑"/>
                <w:color w:val="000000"/>
                <w:szCs w:val="21"/>
                <w:highlight w:val="none"/>
              </w:rPr>
            </w:r>
            <w:r/>
          </w:p>
        </w:tc>
        <w:tc>
          <w:tcPr>
            <w:tcW w:w="1755" w:type="dxa"/>
            <w:vAlign w:val="center"/>
            <w:textDirection w:val="lrTb"/>
            <w:noWrap w:val="false"/>
          </w:tcPr>
          <w:p>
            <w:pPr>
              <w:pStyle w:val="1048"/>
              <w:jc w:val="center"/>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预算金额</w:t>
            </w:r>
            <w:r>
              <w:rPr>
                <w:rFonts w:ascii="微软雅黑" w:hAnsi="微软雅黑" w:cs="微软雅黑"/>
                <w:color w:val="000000"/>
                <w:szCs w:val="21"/>
                <w:highlight w:val="none"/>
              </w:rPr>
            </w:r>
            <w:r/>
          </w:p>
        </w:tc>
        <w:tc>
          <w:tcPr>
            <w:tcW w:w="6117" w:type="dxa"/>
            <w:vAlign w:val="center"/>
            <w:textDirection w:val="lrTb"/>
            <w:noWrap w:val="false"/>
          </w:tcPr>
          <w:p>
            <w:pPr>
              <w:pStyle w:val="1048"/>
              <w:spacing w:line="440" w:lineRule="exact"/>
              <w:rPr>
                <w:rFonts w:ascii="微软雅黑" w:hAnsi="微软雅黑" w:eastAsia="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157.00万元</w:t>
            </w:r>
            <w:r>
              <w:rPr>
                <w:rFonts w:ascii="微软雅黑" w:hAnsi="微软雅黑" w:eastAsia="微软雅黑" w:cs="微软雅黑"/>
                <w:color w:val="000000"/>
                <w:szCs w:val="21"/>
                <w:highlight w:val="none"/>
                <w:lang w:val="en-US" w:eastAsia="zh-CN"/>
              </w:rPr>
            </w:r>
            <w:r/>
          </w:p>
        </w:tc>
      </w:tr>
      <w:tr>
        <w:trPr>
          <w:trHeight w:val="589"/>
        </w:trPr>
        <w:tc>
          <w:tcPr>
            <w:tcW w:w="650" w:type="dxa"/>
            <w:vAlign w:val="center"/>
            <w:textDirection w:val="lrTb"/>
            <w:noWrap w:val="false"/>
          </w:tcPr>
          <w:p>
            <w:pPr>
              <w:pStyle w:val="1048"/>
              <w:jc w:val="center"/>
              <w:spacing w:line="440" w:lineRule="exact"/>
              <w:rPr>
                <w:rFonts w:hint="eastAsia" w:ascii="微软雅黑" w:hAnsi="微软雅黑" w:eastAsia="微软雅黑" w:cs="微软雅黑"/>
                <w:color w:val="000000"/>
                <w:sz w:val="21"/>
                <w:szCs w:val="21"/>
                <w:highlight w:val="none"/>
                <w:lang w:val="en-US" w:eastAsia="zh-CN" w:bidi="ar-SA"/>
              </w:rPr>
            </w:pPr>
            <w:r>
              <w:rPr>
                <w:rFonts w:hint="eastAsia" w:ascii="微软雅黑" w:hAnsi="微软雅黑" w:cs="微软雅黑"/>
                <w:color w:val="000000"/>
                <w:szCs w:val="21"/>
                <w:highlight w:val="none"/>
              </w:rPr>
              <w:t xml:space="preserve">5</w:t>
            </w:r>
            <w:r>
              <w:rPr>
                <w:rFonts w:hint="eastAsia" w:ascii="微软雅黑" w:hAnsi="微软雅黑" w:eastAsia="微软雅黑" w:cs="微软雅黑"/>
                <w:color w:val="000000"/>
                <w:sz w:val="21"/>
                <w:szCs w:val="21"/>
                <w:highlight w:val="none"/>
                <w:lang w:val="en-US" w:eastAsia="zh-CN" w:bidi="ar-SA"/>
              </w:rPr>
            </w:r>
            <w:r/>
          </w:p>
        </w:tc>
        <w:tc>
          <w:tcPr>
            <w:tcW w:w="1755"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lang w:eastAsia="zh-CN"/>
              </w:rPr>
              <w:t xml:space="preserve">最高限价</w:t>
            </w:r>
            <w:r>
              <w:rPr>
                <w:rFonts w:hint="eastAsia" w:ascii="微软雅黑" w:hAnsi="微软雅黑" w:cs="微软雅黑"/>
                <w:color w:val="000000"/>
                <w:szCs w:val="21"/>
                <w:highlight w:val="none"/>
              </w:rPr>
            </w:r>
            <w:r/>
          </w:p>
        </w:tc>
        <w:tc>
          <w:tcPr>
            <w:tcW w:w="6117" w:type="dxa"/>
            <w:vAlign w:val="center"/>
            <w:textDirection w:val="lrTb"/>
            <w:noWrap w:val="false"/>
          </w:tcPr>
          <w:p>
            <w:pPr>
              <w:pStyle w:val="1048"/>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lang w:val="en-US" w:eastAsia="zh-CN"/>
              </w:rPr>
              <w:t xml:space="preserve">143.00万元</w:t>
            </w:r>
            <w:r>
              <w:rPr>
                <w:rFonts w:hint="eastAsia" w:ascii="微软雅黑" w:hAnsi="微软雅黑" w:cs="微软雅黑"/>
                <w:color w:val="000000"/>
                <w:szCs w:val="21"/>
                <w:highlight w:val="none"/>
              </w:rPr>
            </w:r>
            <w:r/>
          </w:p>
        </w:tc>
      </w:tr>
      <w:tr>
        <w:trPr>
          <w:trHeight w:val="589"/>
        </w:trPr>
        <w:tc>
          <w:tcPr>
            <w:tcW w:w="650" w:type="dxa"/>
            <w:vAlign w:val="center"/>
            <w:textDirection w:val="lrTb"/>
            <w:noWrap w:val="false"/>
          </w:tcPr>
          <w:p>
            <w:pPr>
              <w:pStyle w:val="1048"/>
              <w:jc w:val="center"/>
              <w:spacing w:line="440" w:lineRule="exact"/>
              <w:rPr>
                <w:rFonts w:hint="eastAsia" w:ascii="微软雅黑" w:hAnsi="微软雅黑" w:eastAsia="微软雅黑" w:cs="微软雅黑"/>
                <w:color w:val="000000"/>
                <w:sz w:val="21"/>
                <w:szCs w:val="22"/>
                <w:highlight w:val="none"/>
                <w:lang w:val="en-US" w:eastAsia="zh-CN" w:bidi="ar-SA"/>
              </w:rPr>
            </w:pPr>
            <w:r>
              <w:rPr>
                <w:rFonts w:hint="eastAsia" w:ascii="微软雅黑" w:hAnsi="微软雅黑" w:cs="微软雅黑"/>
                <w:color w:val="000000"/>
                <w:highlight w:val="none"/>
              </w:rPr>
              <w:t xml:space="preserve">6</w:t>
            </w:r>
            <w:r>
              <w:rPr>
                <w:rFonts w:hint="eastAsia" w:ascii="微软雅黑" w:hAnsi="微软雅黑" w:eastAsia="微软雅黑" w:cs="微软雅黑"/>
                <w:color w:val="000000"/>
                <w:sz w:val="21"/>
                <w:szCs w:val="22"/>
                <w:highlight w:val="none"/>
                <w:lang w:val="en-US" w:eastAsia="zh-CN" w:bidi="ar-SA"/>
              </w:rPr>
            </w:r>
            <w:r/>
          </w:p>
        </w:tc>
        <w:tc>
          <w:tcPr>
            <w:tcW w:w="1755"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Style w:val="1221"/>
                <w:rFonts w:hint="eastAsia" w:ascii="微软雅黑" w:hAnsi="微软雅黑" w:eastAsia="微软雅黑" w:cs="微软雅黑"/>
                <w:color w:val="000000"/>
                <w:szCs w:val="21"/>
                <w:highlight w:val="none"/>
              </w:rPr>
              <w:t xml:space="preserve">工期要求</w:t>
            </w:r>
            <w:r>
              <w:rPr>
                <w:rFonts w:hint="eastAsia" w:ascii="微软雅黑" w:hAnsi="微软雅黑" w:cs="微软雅黑"/>
                <w:color w:val="000000"/>
                <w:szCs w:val="21"/>
                <w:highlight w:val="none"/>
              </w:rPr>
            </w:r>
            <w:r/>
          </w:p>
        </w:tc>
        <w:tc>
          <w:tcPr>
            <w:tcW w:w="6117" w:type="dxa"/>
            <w:vAlign w:val="center"/>
            <w:textDirection w:val="lrTb"/>
            <w:noWrap w:val="false"/>
          </w:tcPr>
          <w:p>
            <w:pPr>
              <w:pStyle w:val="1048"/>
              <w:spacing w:line="440" w:lineRule="exact"/>
              <w:rPr>
                <w:rFonts w:hint="eastAsia" w:ascii="微软雅黑" w:hAnsi="微软雅黑" w:cs="微软雅黑"/>
                <w:color w:val="000000"/>
                <w:szCs w:val="21"/>
                <w:highlight w:val="none"/>
              </w:rPr>
            </w:pPr>
            <w:r>
              <w:rPr>
                <w:rFonts w:hint="eastAsia" w:ascii="微软雅黑" w:hAnsi="微软雅黑" w:cs="微软雅黑"/>
                <w:color w:val="000000"/>
                <w:highlight w:val="none"/>
              </w:rPr>
              <w:t xml:space="preserve">合同签订后</w:t>
            </w:r>
            <w:r>
              <w:rPr>
                <w:rFonts w:hint="eastAsia" w:ascii="微软雅黑" w:hAnsi="微软雅黑" w:cs="微软雅黑"/>
                <w:color w:val="000000"/>
                <w:highlight w:val="none"/>
                <w:lang w:val="en-US" w:eastAsia="zh-CN"/>
              </w:rPr>
              <w:t xml:space="preserve">50</w:t>
            </w:r>
            <w:r>
              <w:rPr>
                <w:rFonts w:hint="eastAsia" w:ascii="微软雅黑" w:hAnsi="微软雅黑" w:cs="微软雅黑"/>
                <w:color w:val="000000"/>
                <w:highlight w:val="none"/>
              </w:rPr>
              <w:t xml:space="preserve">个日历天（开工日期以招标人通知为准）</w:t>
            </w:r>
            <w:r>
              <w:rPr>
                <w:rFonts w:hint="eastAsia" w:ascii="微软雅黑" w:hAnsi="微软雅黑" w:cs="微软雅黑"/>
                <w:color w:val="000000"/>
                <w:szCs w:val="21"/>
                <w:highlight w:val="none"/>
              </w:rPr>
            </w:r>
            <w:r/>
          </w:p>
        </w:tc>
      </w:tr>
      <w:tr>
        <w:trPr>
          <w:trHeight w:val="90"/>
        </w:trPr>
        <w:tc>
          <w:tcPr>
            <w:tcW w:w="650" w:type="dxa"/>
            <w:vAlign w:val="center"/>
            <w:textDirection w:val="lrTb"/>
            <w:noWrap w:val="false"/>
          </w:tcPr>
          <w:p>
            <w:pPr>
              <w:pStyle w:val="1048"/>
              <w:jc w:val="center"/>
              <w:spacing w:line="440" w:lineRule="exact"/>
              <w:rPr>
                <w:rFonts w:hint="eastAsia" w:ascii="微软雅黑" w:hAnsi="微软雅黑" w:eastAsia="微软雅黑" w:cs="微软雅黑"/>
                <w:color w:val="000000"/>
                <w:sz w:val="21"/>
                <w:szCs w:val="22"/>
                <w:highlight w:val="none"/>
                <w:lang w:val="en-US" w:eastAsia="zh-CN" w:bidi="ar-SA"/>
              </w:rPr>
            </w:pPr>
            <w:r>
              <w:rPr>
                <w:rFonts w:hint="eastAsia" w:ascii="微软雅黑" w:hAnsi="微软雅黑" w:cs="微软雅黑"/>
                <w:color w:val="000000"/>
                <w:highlight w:val="none"/>
              </w:rPr>
              <w:t xml:space="preserve">7</w:t>
            </w:r>
            <w:r>
              <w:rPr>
                <w:rFonts w:hint="eastAsia" w:ascii="微软雅黑" w:hAnsi="微软雅黑" w:eastAsia="微软雅黑" w:cs="微软雅黑"/>
                <w:color w:val="000000"/>
                <w:sz w:val="21"/>
                <w:szCs w:val="22"/>
                <w:highlight w:val="none"/>
                <w:lang w:val="en-US" w:eastAsia="zh-CN" w:bidi="ar-SA"/>
              </w:rPr>
            </w:r>
            <w:r/>
          </w:p>
        </w:tc>
        <w:tc>
          <w:tcPr>
            <w:tcW w:w="1755"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Style w:val="1221"/>
                <w:rFonts w:hint="eastAsia" w:ascii="微软雅黑" w:hAnsi="微软雅黑" w:eastAsia="微软雅黑" w:cs="微软雅黑"/>
                <w:color w:val="000000"/>
                <w:szCs w:val="21"/>
                <w:highlight w:val="none"/>
              </w:rPr>
              <w:t xml:space="preserve">承包方式</w:t>
            </w:r>
            <w:r>
              <w:rPr>
                <w:rFonts w:hint="eastAsia" w:ascii="微软雅黑" w:hAnsi="微软雅黑" w:cs="微软雅黑"/>
                <w:color w:val="000000"/>
                <w:szCs w:val="21"/>
                <w:highlight w:val="none"/>
              </w:rPr>
            </w:r>
            <w:r/>
          </w:p>
        </w:tc>
        <w:tc>
          <w:tcPr>
            <w:tcW w:w="6117" w:type="dxa"/>
            <w:vAlign w:val="center"/>
            <w:textDirection w:val="lrTb"/>
            <w:noWrap w:val="false"/>
          </w:tcPr>
          <w:p>
            <w:pPr>
              <w:pStyle w:val="1048"/>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包工包料、且包工期、包质量、包安全、包施工全部风险、包验收合格。合同分部分项单位价款不随材料市场价格波动、工资、物价、费率或汇率的变动或政府颁发的任何调价文件而发生变化,工程量按实计算。</w:t>
            </w:r>
            <w:r>
              <w:rPr>
                <w:rFonts w:hint="eastAsia" w:ascii="微软雅黑" w:hAnsi="微软雅黑" w:cs="微软雅黑"/>
                <w:color w:val="000000"/>
                <w:szCs w:val="21"/>
                <w:highlight w:val="none"/>
              </w:rPr>
            </w:r>
            <w:r/>
          </w:p>
        </w:tc>
      </w:tr>
      <w:tr>
        <w:trPr>
          <w:trHeight w:val="589"/>
        </w:trPr>
        <w:tc>
          <w:tcPr>
            <w:tcW w:w="650" w:type="dxa"/>
            <w:vAlign w:val="center"/>
            <w:textDirection w:val="lrTb"/>
            <w:noWrap w:val="false"/>
          </w:tcPr>
          <w:p>
            <w:pPr>
              <w:pStyle w:val="1048"/>
              <w:jc w:val="center"/>
              <w:spacing w:line="440" w:lineRule="exact"/>
              <w:rPr>
                <w:rFonts w:hint="eastAsia" w:ascii="微软雅黑" w:hAnsi="微软雅黑" w:eastAsia="微软雅黑" w:cs="微软雅黑"/>
                <w:color w:val="000000"/>
                <w:sz w:val="21"/>
                <w:szCs w:val="22"/>
                <w:highlight w:val="none"/>
                <w:lang w:val="en-US" w:eastAsia="zh-CN" w:bidi="ar-SA"/>
              </w:rPr>
            </w:pPr>
            <w:r>
              <w:rPr>
                <w:rFonts w:hint="eastAsia" w:ascii="微软雅黑" w:hAnsi="微软雅黑" w:cs="微软雅黑"/>
                <w:color w:val="000000"/>
                <w:highlight w:val="none"/>
              </w:rPr>
              <w:t xml:space="preserve">8</w:t>
            </w:r>
            <w:r>
              <w:rPr>
                <w:rFonts w:hint="eastAsia" w:ascii="微软雅黑" w:hAnsi="微软雅黑" w:eastAsia="微软雅黑" w:cs="微软雅黑"/>
                <w:color w:val="000000"/>
                <w:sz w:val="21"/>
                <w:szCs w:val="22"/>
                <w:highlight w:val="none"/>
                <w:lang w:val="en-US" w:eastAsia="zh-CN" w:bidi="ar-SA"/>
              </w:rPr>
            </w:r>
            <w:r/>
          </w:p>
        </w:tc>
        <w:tc>
          <w:tcPr>
            <w:tcW w:w="1755"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Style w:val="1221"/>
                <w:rFonts w:hint="eastAsia" w:ascii="微软雅黑" w:hAnsi="微软雅黑" w:eastAsia="微软雅黑" w:cs="微软雅黑"/>
                <w:color w:val="000000"/>
                <w:szCs w:val="21"/>
                <w:highlight w:val="none"/>
              </w:rPr>
              <w:t xml:space="preserve">质量要求</w:t>
            </w:r>
            <w:r>
              <w:rPr>
                <w:rFonts w:hint="eastAsia" w:ascii="微软雅黑" w:hAnsi="微软雅黑" w:cs="微软雅黑"/>
                <w:color w:val="000000"/>
                <w:szCs w:val="21"/>
                <w:highlight w:val="none"/>
              </w:rPr>
            </w:r>
            <w:r/>
          </w:p>
        </w:tc>
        <w:tc>
          <w:tcPr>
            <w:tcW w:w="6117" w:type="dxa"/>
            <w:vAlign w:val="center"/>
            <w:textDirection w:val="lrTb"/>
            <w:noWrap w:val="false"/>
          </w:tcPr>
          <w:p>
            <w:pPr>
              <w:pStyle w:val="1048"/>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符合国家最新质量验收标准</w:t>
            </w:r>
            <w:r>
              <w:rPr>
                <w:rFonts w:hint="eastAsia" w:ascii="微软雅黑" w:hAnsi="微软雅黑" w:cs="微软雅黑"/>
                <w:color w:val="000000"/>
                <w:szCs w:val="21"/>
                <w:highlight w:val="none"/>
              </w:rPr>
            </w:r>
            <w:r/>
          </w:p>
        </w:tc>
      </w:tr>
      <w:tr>
        <w:trPr>
          <w:trHeight w:val="533"/>
        </w:trPr>
        <w:tc>
          <w:tcPr>
            <w:tcW w:w="650" w:type="dxa"/>
            <w:vAlign w:val="center"/>
            <w:textDirection w:val="lrTb"/>
            <w:noWrap w:val="false"/>
          </w:tcPr>
          <w:p>
            <w:pPr>
              <w:pStyle w:val="1048"/>
              <w:jc w:val="center"/>
              <w:spacing w:line="440" w:lineRule="exact"/>
              <w:rPr>
                <w:rFonts w:hint="eastAsia" w:ascii="微软雅黑" w:hAnsi="微软雅黑" w:eastAsia="微软雅黑" w:cs="微软雅黑"/>
                <w:color w:val="000000"/>
                <w:sz w:val="21"/>
                <w:szCs w:val="21"/>
                <w:highlight w:val="none"/>
                <w:lang w:val="en-US" w:eastAsia="zh-CN" w:bidi="ar-SA"/>
              </w:rPr>
            </w:pPr>
            <w:r>
              <w:rPr>
                <w:rFonts w:hint="eastAsia" w:ascii="微软雅黑" w:hAnsi="微软雅黑" w:cs="微软雅黑"/>
                <w:color w:val="000000"/>
                <w:szCs w:val="21"/>
                <w:highlight w:val="none"/>
              </w:rPr>
              <w:t xml:space="preserve">9</w:t>
            </w:r>
            <w:r>
              <w:rPr>
                <w:rFonts w:hint="eastAsia" w:ascii="微软雅黑" w:hAnsi="微软雅黑" w:eastAsia="微软雅黑" w:cs="微软雅黑"/>
                <w:color w:val="000000"/>
                <w:sz w:val="21"/>
                <w:szCs w:val="21"/>
                <w:highlight w:val="none"/>
                <w:lang w:val="en-US" w:eastAsia="zh-CN" w:bidi="ar-SA"/>
              </w:rPr>
            </w:r>
            <w:r/>
          </w:p>
        </w:tc>
        <w:tc>
          <w:tcPr>
            <w:tcW w:w="1755"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分包</w:t>
            </w:r>
            <w:r>
              <w:rPr>
                <w:rFonts w:hint="eastAsia" w:ascii="微软雅黑" w:hAnsi="微软雅黑" w:cs="微软雅黑"/>
                <w:color w:val="000000"/>
                <w:szCs w:val="21"/>
                <w:highlight w:val="none"/>
              </w:rPr>
            </w:r>
            <w:r/>
          </w:p>
        </w:tc>
        <w:tc>
          <w:tcPr>
            <w:tcW w:w="6117" w:type="dxa"/>
            <w:vAlign w:val="center"/>
            <w:textDirection w:val="lrTb"/>
            <w:noWrap w:val="false"/>
          </w:tcPr>
          <w:p>
            <w:pPr>
              <w:pStyle w:val="1048"/>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无</w:t>
            </w:r>
            <w:r>
              <w:rPr>
                <w:rFonts w:hint="eastAsia" w:ascii="微软雅黑" w:hAnsi="微软雅黑" w:cs="微软雅黑"/>
                <w:color w:val="000000"/>
                <w:szCs w:val="21"/>
                <w:highlight w:val="none"/>
              </w:rPr>
            </w:r>
            <w:r/>
          </w:p>
        </w:tc>
      </w:tr>
      <w:tr>
        <w:trPr>
          <w:trHeight w:val="1269"/>
        </w:trPr>
        <w:tc>
          <w:tcPr>
            <w:tcW w:w="650" w:type="dxa"/>
            <w:vAlign w:val="center"/>
            <w:textDirection w:val="lrTb"/>
            <w:noWrap w:val="false"/>
          </w:tcPr>
          <w:p>
            <w:pPr>
              <w:pStyle w:val="1048"/>
              <w:jc w:val="center"/>
              <w:spacing w:line="440" w:lineRule="exact"/>
              <w:rPr>
                <w:rFonts w:hint="eastAsia" w:ascii="微软雅黑" w:hAnsi="微软雅黑" w:eastAsia="微软雅黑" w:cs="微软雅黑"/>
                <w:color w:val="000000"/>
                <w:sz w:val="21"/>
                <w:szCs w:val="21"/>
                <w:highlight w:val="none"/>
                <w:lang w:val="en-US" w:eastAsia="zh-CN" w:bidi="ar-SA"/>
              </w:rPr>
            </w:pPr>
            <w:r>
              <w:rPr>
                <w:rFonts w:hint="eastAsia" w:ascii="微软雅黑" w:hAnsi="微软雅黑" w:cs="微软雅黑"/>
                <w:color w:val="000000"/>
                <w:szCs w:val="21"/>
                <w:highlight w:val="none"/>
              </w:rPr>
              <w:t xml:space="preserve">10</w:t>
            </w:r>
            <w:r>
              <w:rPr>
                <w:rFonts w:hint="eastAsia" w:ascii="微软雅黑" w:hAnsi="微软雅黑" w:eastAsia="微软雅黑" w:cs="微软雅黑"/>
                <w:color w:val="000000"/>
                <w:sz w:val="21"/>
                <w:szCs w:val="21"/>
                <w:highlight w:val="none"/>
                <w:lang w:val="en-US" w:eastAsia="zh-CN" w:bidi="ar-SA"/>
              </w:rPr>
            </w:r>
            <w:r/>
          </w:p>
        </w:tc>
        <w:tc>
          <w:tcPr>
            <w:tcW w:w="1755"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采购人</w:t>
            </w:r>
            <w:r>
              <w:rPr>
                <w:rFonts w:hint="eastAsia" w:ascii="微软雅黑" w:hAnsi="微软雅黑" w:cs="微软雅黑"/>
                <w:color w:val="000000"/>
                <w:szCs w:val="21"/>
                <w:highlight w:val="none"/>
              </w:rPr>
            </w:r>
            <w:r/>
          </w:p>
        </w:tc>
        <w:tc>
          <w:tcPr>
            <w:tcW w:w="6117" w:type="dxa"/>
            <w:vAlign w:val="center"/>
            <w:textDirection w:val="lrTb"/>
            <w:noWrap w:val="false"/>
          </w:tcPr>
          <w:p>
            <w:pPr>
              <w:pStyle w:val="1048"/>
              <w:spacing w:line="40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单位名称：南京医科大学</w:t>
            </w:r>
            <w:r>
              <w:rPr>
                <w:rFonts w:hint="eastAsia" w:ascii="微软雅黑" w:hAnsi="微软雅黑" w:cs="微软雅黑"/>
                <w:color w:val="000000"/>
                <w:szCs w:val="21"/>
                <w:highlight w:val="none"/>
              </w:rPr>
            </w:r>
            <w:r/>
          </w:p>
          <w:p>
            <w:pPr>
              <w:pStyle w:val="1048"/>
              <w:spacing w:line="40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联系人：</w:t>
            </w:r>
            <w:r>
              <w:rPr>
                <w:rFonts w:hint="eastAsia" w:ascii="微软雅黑" w:hAnsi="微软雅黑" w:cs="微软雅黑"/>
                <w:color w:val="000000"/>
                <w:szCs w:val="21"/>
                <w:highlight w:val="none"/>
                <w:lang w:val="en-US" w:eastAsia="zh-CN"/>
              </w:rPr>
              <w:t xml:space="preserve">周</w:t>
            </w:r>
            <w:r>
              <w:rPr>
                <w:rFonts w:hint="eastAsia" w:ascii="微软雅黑" w:hAnsi="微软雅黑" w:cs="微软雅黑"/>
                <w:color w:val="000000"/>
                <w:szCs w:val="21"/>
                <w:highlight w:val="none"/>
              </w:rPr>
              <w:t xml:space="preserve">老师                   </w:t>
            </w:r>
            <w:r>
              <w:rPr>
                <w:rFonts w:hint="eastAsia" w:ascii="微软雅黑" w:hAnsi="微软雅黑" w:cs="微软雅黑"/>
                <w:color w:val="000000"/>
                <w:szCs w:val="21"/>
                <w:highlight w:val="none"/>
              </w:rPr>
            </w:r>
            <w:r/>
          </w:p>
          <w:p>
            <w:pPr>
              <w:pStyle w:val="1048"/>
              <w:spacing w:line="40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联系电话：025-86869607</w:t>
            </w:r>
            <w:r>
              <w:rPr>
                <w:rFonts w:hint="eastAsia" w:ascii="微软雅黑" w:hAnsi="微软雅黑" w:cs="微软雅黑"/>
                <w:color w:val="000000"/>
                <w:szCs w:val="21"/>
                <w:highlight w:val="none"/>
              </w:rPr>
            </w:r>
            <w:r/>
          </w:p>
        </w:tc>
      </w:tr>
      <w:tr>
        <w:trPr>
          <w:trHeight w:val="1303"/>
        </w:trPr>
        <w:tc>
          <w:tcPr>
            <w:tcW w:w="650" w:type="dxa"/>
            <w:vAlign w:val="center"/>
            <w:textDirection w:val="lrTb"/>
            <w:noWrap w:val="false"/>
          </w:tcPr>
          <w:p>
            <w:pPr>
              <w:pStyle w:val="1048"/>
              <w:jc w:val="center"/>
              <w:spacing w:line="440" w:lineRule="exact"/>
              <w:rPr>
                <w:rFonts w:hint="eastAsia" w:ascii="微软雅黑" w:hAnsi="微软雅黑" w:eastAsia="微软雅黑" w:cs="微软雅黑"/>
                <w:color w:val="000000"/>
                <w:sz w:val="21"/>
                <w:szCs w:val="21"/>
                <w:highlight w:val="none"/>
                <w:lang w:val="en-US" w:eastAsia="zh-CN" w:bidi="ar-SA"/>
              </w:rPr>
            </w:pPr>
            <w:r>
              <w:rPr>
                <w:rFonts w:hint="eastAsia" w:ascii="微软雅黑" w:hAnsi="微软雅黑" w:cs="微软雅黑"/>
                <w:color w:val="000000"/>
                <w:szCs w:val="21"/>
                <w:highlight w:val="none"/>
              </w:rPr>
              <w:t xml:space="preserve">11</w:t>
            </w:r>
            <w:r>
              <w:rPr>
                <w:rFonts w:hint="eastAsia" w:ascii="微软雅黑" w:hAnsi="微软雅黑" w:eastAsia="微软雅黑" w:cs="微软雅黑"/>
                <w:color w:val="000000"/>
                <w:sz w:val="21"/>
                <w:szCs w:val="21"/>
                <w:highlight w:val="none"/>
                <w:lang w:val="en-US" w:eastAsia="zh-CN" w:bidi="ar-SA"/>
              </w:rPr>
            </w:r>
            <w:r/>
          </w:p>
        </w:tc>
        <w:tc>
          <w:tcPr>
            <w:tcW w:w="1755"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采购代理机构</w:t>
            </w:r>
            <w:r>
              <w:rPr>
                <w:rFonts w:hint="eastAsia" w:ascii="微软雅黑" w:hAnsi="微软雅黑" w:cs="微软雅黑"/>
                <w:color w:val="000000"/>
                <w:szCs w:val="21"/>
                <w:highlight w:val="none"/>
              </w:rPr>
            </w:r>
            <w:r/>
          </w:p>
        </w:tc>
        <w:tc>
          <w:tcPr>
            <w:tcW w:w="6117" w:type="dxa"/>
            <w:vAlign w:val="center"/>
            <w:textDirection w:val="lrTb"/>
            <w:noWrap w:val="false"/>
          </w:tcPr>
          <w:p>
            <w:pPr>
              <w:pStyle w:val="1048"/>
              <w:spacing w:line="40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江苏省华采招标有限公司</w:t>
            </w:r>
            <w:r>
              <w:rPr>
                <w:rFonts w:hint="eastAsia" w:ascii="微软雅黑" w:hAnsi="微软雅黑" w:cs="微软雅黑"/>
                <w:color w:val="000000"/>
                <w:szCs w:val="21"/>
                <w:highlight w:val="none"/>
              </w:rPr>
            </w:r>
            <w:r/>
          </w:p>
          <w:p>
            <w:pPr>
              <w:pStyle w:val="1048"/>
              <w:spacing w:line="40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项目负责人：张婷        </w:t>
            </w:r>
            <w:r>
              <w:rPr>
                <w:rFonts w:hint="eastAsia" w:ascii="微软雅黑" w:hAnsi="微软雅黑" w:cs="微软雅黑"/>
                <w:color w:val="000000"/>
                <w:szCs w:val="21"/>
                <w:highlight w:val="none"/>
              </w:rPr>
            </w:r>
            <w:r/>
          </w:p>
          <w:p>
            <w:pPr>
              <w:pStyle w:val="1048"/>
              <w:spacing w:line="40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联系电话：025-83603378</w:t>
            </w:r>
            <w:r>
              <w:rPr>
                <w:rFonts w:hint="eastAsia" w:ascii="微软雅黑" w:hAnsi="微软雅黑" w:cs="微软雅黑"/>
                <w:color w:val="000000"/>
                <w:szCs w:val="21"/>
                <w:highlight w:val="none"/>
              </w:rPr>
            </w:r>
            <w:r/>
          </w:p>
        </w:tc>
      </w:tr>
      <w:tr>
        <w:trPr>
          <w:trHeight w:val="459"/>
        </w:trPr>
        <w:tc>
          <w:tcPr>
            <w:tcW w:w="650" w:type="dxa"/>
            <w:vAlign w:val="center"/>
            <w:textDirection w:val="lrTb"/>
            <w:noWrap w:val="false"/>
          </w:tcPr>
          <w:p>
            <w:pPr>
              <w:pStyle w:val="1048"/>
              <w:jc w:val="center"/>
              <w:spacing w:line="440" w:lineRule="exact"/>
              <w:rPr>
                <w:rFonts w:hint="eastAsia" w:ascii="微软雅黑" w:hAnsi="微软雅黑" w:eastAsia="微软雅黑" w:cs="微软雅黑"/>
                <w:color w:val="000000"/>
                <w:sz w:val="21"/>
                <w:szCs w:val="21"/>
                <w:highlight w:val="none"/>
                <w:lang w:val="en-US" w:eastAsia="zh-CN" w:bidi="ar-SA"/>
              </w:rPr>
            </w:pPr>
            <w:r>
              <w:rPr>
                <w:rFonts w:hint="eastAsia" w:ascii="微软雅黑" w:hAnsi="微软雅黑" w:cs="微软雅黑"/>
                <w:color w:val="000000"/>
                <w:szCs w:val="21"/>
                <w:highlight w:val="none"/>
              </w:rPr>
              <w:t xml:space="preserve">12</w:t>
            </w:r>
            <w:r>
              <w:rPr>
                <w:rFonts w:hint="eastAsia" w:ascii="微软雅黑" w:hAnsi="微软雅黑" w:eastAsia="微软雅黑" w:cs="微软雅黑"/>
                <w:color w:val="000000"/>
                <w:sz w:val="21"/>
                <w:szCs w:val="21"/>
                <w:highlight w:val="none"/>
                <w:lang w:val="en-US" w:eastAsia="zh-CN" w:bidi="ar-SA"/>
              </w:rPr>
            </w:r>
            <w:r/>
          </w:p>
        </w:tc>
        <w:tc>
          <w:tcPr>
            <w:tcW w:w="1755"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投标保证金</w:t>
            </w:r>
            <w:r>
              <w:rPr>
                <w:rFonts w:hint="eastAsia" w:ascii="微软雅黑" w:hAnsi="微软雅黑" w:cs="微软雅黑"/>
                <w:color w:val="000000"/>
                <w:szCs w:val="21"/>
                <w:highlight w:val="none"/>
              </w:rPr>
            </w:r>
            <w:r/>
          </w:p>
        </w:tc>
        <w:tc>
          <w:tcPr>
            <w:tcW w:w="6117" w:type="dxa"/>
            <w:vAlign w:val="center"/>
            <w:textDirection w:val="lrTb"/>
            <w:noWrap w:val="false"/>
          </w:tcPr>
          <w:p>
            <w:pPr>
              <w:pStyle w:val="1048"/>
              <w:spacing w:line="40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本项目不收取投标保证金</w:t>
            </w:r>
            <w:r>
              <w:rPr>
                <w:rFonts w:hint="eastAsia" w:ascii="微软雅黑" w:hAnsi="微软雅黑" w:cs="微软雅黑"/>
                <w:color w:val="000000"/>
                <w:szCs w:val="21"/>
                <w:highlight w:val="none"/>
              </w:rPr>
            </w:r>
            <w:r/>
          </w:p>
        </w:tc>
      </w:tr>
      <w:tr>
        <w:trPr/>
        <w:tc>
          <w:tcPr>
            <w:tcW w:w="650" w:type="dxa"/>
            <w:vAlign w:val="center"/>
            <w:textDirection w:val="lrTb"/>
            <w:noWrap w:val="false"/>
          </w:tcPr>
          <w:p>
            <w:pPr>
              <w:pStyle w:val="1048"/>
              <w:jc w:val="center"/>
              <w:spacing w:line="440" w:lineRule="exact"/>
              <w:rPr>
                <w:rFonts w:hint="eastAsia" w:ascii="微软雅黑" w:hAnsi="微软雅黑" w:eastAsia="微软雅黑" w:cs="微软雅黑"/>
                <w:color w:val="000000"/>
                <w:sz w:val="21"/>
                <w:szCs w:val="21"/>
                <w:highlight w:val="none"/>
                <w:lang w:val="en-US" w:eastAsia="zh-CN" w:bidi="ar-SA"/>
              </w:rPr>
            </w:pPr>
            <w:r>
              <w:rPr>
                <w:rFonts w:hint="eastAsia" w:ascii="微软雅黑" w:hAnsi="微软雅黑" w:cs="微软雅黑"/>
                <w:color w:val="000000"/>
                <w:szCs w:val="21"/>
                <w:highlight w:val="none"/>
              </w:rPr>
              <w:t xml:space="preserve">13</w:t>
            </w:r>
            <w:r>
              <w:rPr>
                <w:rFonts w:hint="eastAsia" w:ascii="微软雅黑" w:hAnsi="微软雅黑" w:eastAsia="微软雅黑" w:cs="微软雅黑"/>
                <w:color w:val="000000"/>
                <w:sz w:val="21"/>
                <w:szCs w:val="21"/>
                <w:highlight w:val="none"/>
                <w:lang w:val="en-US" w:eastAsia="zh-CN" w:bidi="ar-SA"/>
              </w:rPr>
            </w:r>
            <w:r/>
          </w:p>
        </w:tc>
        <w:tc>
          <w:tcPr>
            <w:tcW w:w="1755"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现场勘查/答疑</w:t>
            </w:r>
            <w:r>
              <w:rPr>
                <w:rFonts w:hint="eastAsia" w:ascii="微软雅黑" w:hAnsi="微软雅黑" w:cs="微软雅黑"/>
                <w:color w:val="000000"/>
                <w:szCs w:val="21"/>
                <w:highlight w:val="none"/>
              </w:rPr>
            </w:r>
            <w:r/>
          </w:p>
        </w:tc>
        <w:tc>
          <w:tcPr>
            <w:tcW w:w="6117" w:type="dxa"/>
            <w:vAlign w:val="center"/>
            <w:textDirection w:val="lrTb"/>
            <w:noWrap w:val="false"/>
          </w:tcPr>
          <w:p>
            <w:pPr>
              <w:pStyle w:val="1048"/>
              <w:spacing w:line="40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本项目不组织集中现场勘查。</w:t>
            </w:r>
            <w:r>
              <w:rPr>
                <w:rFonts w:hint="eastAsia" w:ascii="微软雅黑" w:hAnsi="微软雅黑" w:cs="微软雅黑"/>
                <w:color w:val="000000"/>
                <w:szCs w:val="21"/>
                <w:highlight w:val="none"/>
              </w:rPr>
            </w:r>
            <w:r/>
          </w:p>
          <w:p>
            <w:pPr>
              <w:pStyle w:val="1048"/>
              <w:ind w:firstLine="420"/>
              <w:spacing w:line="400" w:lineRule="exact"/>
              <w:rPr>
                <w:rFonts w:hint="eastAsia"/>
                <w:color w:val="000000"/>
                <w:highlight w:val="none"/>
              </w:rPr>
            </w:pPr>
            <w:r>
              <w:rPr>
                <w:rFonts w:hint="eastAsia" w:ascii="微软雅黑" w:hAnsi="微软雅黑" w:cs="微软雅黑"/>
                <w:color w:val="000000"/>
                <w:szCs w:val="21"/>
                <w:highlight w:val="none"/>
              </w:rPr>
              <w:t xml:space="preserve">各潜在供应商可自行前往勘查现场，请务必对项目现场和周围环境进行仔细认真地查勘，在随后的采购中，对现场资料和数据所作出的推论、解释和结论及由此造成的后果由供应商负责（未现场勘查和未提出疑义的投标人将被视为已勘查，认同招标项目要求的内容，因未勘查现场或勘查工作不详细的供应商中标后，不得以不完全了解现场情况为理由而向采购人提出任何索赔或其他要求，对此采购人不承担任何责任并将不作任何答复），供应商自行承担由于勘查现场产生的一切费用。</w:t>
            </w:r>
            <w:r>
              <w:rPr>
                <w:rFonts w:hint="eastAsia"/>
                <w:color w:val="000000"/>
                <w:highlight w:val="none"/>
              </w:rPr>
            </w:r>
            <w:r/>
          </w:p>
        </w:tc>
      </w:tr>
      <w:tr>
        <w:trPr/>
        <w:tc>
          <w:tcPr>
            <w:tcW w:w="650" w:type="dxa"/>
            <w:vAlign w:val="center"/>
            <w:textDirection w:val="lrTb"/>
            <w:noWrap w:val="false"/>
          </w:tcPr>
          <w:p>
            <w:pPr>
              <w:pStyle w:val="1048"/>
              <w:jc w:val="center"/>
              <w:spacing w:line="440" w:lineRule="exact"/>
              <w:rPr>
                <w:rFonts w:hint="eastAsia" w:ascii="微软雅黑" w:hAnsi="微软雅黑" w:eastAsia="微软雅黑" w:cs="微软雅黑"/>
                <w:color w:val="000000"/>
                <w:sz w:val="21"/>
                <w:szCs w:val="21"/>
                <w:highlight w:val="none"/>
                <w:lang w:val="en-US" w:eastAsia="zh-CN" w:bidi="ar-SA"/>
              </w:rPr>
            </w:pPr>
            <w:r>
              <w:rPr>
                <w:rFonts w:hint="eastAsia" w:ascii="微软雅黑" w:hAnsi="微软雅黑" w:cs="微软雅黑"/>
                <w:color w:val="000000"/>
                <w:szCs w:val="21"/>
                <w:highlight w:val="none"/>
              </w:rPr>
              <w:t xml:space="preserve">14</w:t>
            </w:r>
            <w:r>
              <w:rPr>
                <w:rFonts w:hint="eastAsia" w:ascii="微软雅黑" w:hAnsi="微软雅黑" w:eastAsia="微软雅黑" w:cs="微软雅黑"/>
                <w:color w:val="000000"/>
                <w:sz w:val="21"/>
                <w:szCs w:val="21"/>
                <w:highlight w:val="none"/>
                <w:lang w:val="en-US" w:eastAsia="zh-CN" w:bidi="ar-SA"/>
              </w:rPr>
            </w:r>
            <w:r/>
          </w:p>
        </w:tc>
        <w:tc>
          <w:tcPr>
            <w:tcW w:w="1755" w:type="dxa"/>
            <w:vAlign w:val="center"/>
            <w:textDirection w:val="lrTb"/>
            <w:noWrap w:val="false"/>
          </w:tcPr>
          <w:p>
            <w:pPr>
              <w:pStyle w:val="1048"/>
              <w:jc w:val="center"/>
              <w:spacing w:line="40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投标文件递交开始时间、截止时间及地点</w:t>
            </w:r>
            <w:r>
              <w:rPr>
                <w:rFonts w:hint="eastAsia" w:ascii="微软雅黑" w:hAnsi="微软雅黑" w:cs="微软雅黑"/>
                <w:color w:val="000000"/>
                <w:szCs w:val="21"/>
                <w:highlight w:val="none"/>
              </w:rPr>
            </w:r>
            <w:r/>
          </w:p>
        </w:tc>
        <w:tc>
          <w:tcPr>
            <w:tcW w:w="6117" w:type="dxa"/>
            <w:vAlign w:val="center"/>
            <w:textDirection w:val="lrTb"/>
            <w:noWrap w:val="false"/>
          </w:tcPr>
          <w:p>
            <w:pPr>
              <w:pStyle w:val="1048"/>
              <w:rPr>
                <w:rFonts w:hint="eastAsia" w:ascii="微软雅黑" w:hAnsi="微软雅黑" w:cs="微软雅黑"/>
                <w:color w:val="000000"/>
                <w:highlight w:val="none"/>
              </w:rPr>
            </w:pPr>
            <w:r>
              <w:rPr>
                <w:rFonts w:hint="eastAsia" w:ascii="微软雅黑" w:hAnsi="微软雅黑" w:cs="微软雅黑"/>
                <w:color w:val="000000"/>
                <w:highlight w:val="none"/>
              </w:rPr>
              <w:t xml:space="preserve">详见第一章投标邀请（采购公告）</w:t>
            </w:r>
            <w:r>
              <w:rPr>
                <w:rFonts w:hint="eastAsia" w:ascii="微软雅黑" w:hAnsi="微软雅黑" w:cs="微软雅黑"/>
                <w:color w:val="000000"/>
                <w:highlight w:val="none"/>
              </w:rPr>
            </w:r>
            <w:r/>
          </w:p>
        </w:tc>
      </w:tr>
      <w:tr>
        <w:trPr/>
        <w:tc>
          <w:tcPr>
            <w:tcW w:w="650" w:type="dxa"/>
            <w:vAlign w:val="center"/>
            <w:textDirection w:val="lrTb"/>
            <w:noWrap w:val="false"/>
          </w:tcPr>
          <w:p>
            <w:pPr>
              <w:pStyle w:val="1048"/>
              <w:jc w:val="center"/>
              <w:spacing w:line="440" w:lineRule="exact"/>
              <w:rPr>
                <w:rFonts w:hint="eastAsia" w:ascii="微软雅黑" w:hAnsi="微软雅黑" w:eastAsia="微软雅黑" w:cs="微软雅黑"/>
                <w:color w:val="000000"/>
                <w:sz w:val="21"/>
                <w:szCs w:val="21"/>
                <w:highlight w:val="none"/>
                <w:lang w:val="en-US" w:eastAsia="zh-CN" w:bidi="ar-SA"/>
              </w:rPr>
            </w:pPr>
            <w:r>
              <w:rPr>
                <w:rFonts w:hint="eastAsia" w:ascii="微软雅黑" w:hAnsi="微软雅黑" w:cs="微软雅黑"/>
                <w:color w:val="000000"/>
                <w:szCs w:val="21"/>
                <w:highlight w:val="none"/>
              </w:rPr>
              <w:t xml:space="preserve">15</w:t>
            </w:r>
            <w:r>
              <w:rPr>
                <w:rFonts w:hint="eastAsia" w:ascii="微软雅黑" w:hAnsi="微软雅黑" w:eastAsia="微软雅黑" w:cs="微软雅黑"/>
                <w:color w:val="000000"/>
                <w:sz w:val="21"/>
                <w:szCs w:val="21"/>
                <w:highlight w:val="none"/>
                <w:lang w:val="en-US" w:eastAsia="zh-CN" w:bidi="ar-SA"/>
              </w:rPr>
            </w:r>
            <w:r/>
          </w:p>
        </w:tc>
        <w:tc>
          <w:tcPr>
            <w:tcW w:w="1755"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投标文件数量</w:t>
            </w:r>
            <w:r>
              <w:rPr>
                <w:rFonts w:hint="eastAsia" w:ascii="微软雅黑" w:hAnsi="微软雅黑" w:cs="微软雅黑"/>
                <w:color w:val="000000"/>
                <w:szCs w:val="21"/>
                <w:highlight w:val="none"/>
              </w:rPr>
            </w:r>
            <w:r/>
          </w:p>
        </w:tc>
        <w:tc>
          <w:tcPr>
            <w:tcW w:w="6117" w:type="dxa"/>
            <w:vAlign w:val="center"/>
            <w:textDirection w:val="lrTb"/>
            <w:noWrap w:val="false"/>
          </w:tcPr>
          <w:p>
            <w:pPr>
              <w:pStyle w:val="1048"/>
              <w:spacing w:line="400" w:lineRule="exact"/>
              <w:rPr>
                <w:rFonts w:hint="eastAsia" w:ascii="微软雅黑" w:hAnsi="微软雅黑" w:cs="微软雅黑"/>
                <w:color w:val="000000"/>
                <w:sz w:val="22"/>
                <w:highlight w:val="none"/>
              </w:rPr>
            </w:pPr>
            <w:r>
              <w:rPr>
                <w:rFonts w:hint="eastAsia" w:ascii="微软雅黑" w:hAnsi="微软雅黑" w:cs="微软雅黑"/>
                <w:color w:val="000000"/>
                <w:sz w:val="22"/>
                <w:highlight w:val="none"/>
                <w:lang w:eastAsia="zh-CN"/>
              </w:rPr>
              <w:t xml:space="preserve">电子投标文件上传“苏采云”政府采购交易系统。</w:t>
            </w:r>
            <w:r>
              <w:rPr>
                <w:rFonts w:hint="eastAsia" w:ascii="微软雅黑" w:hAnsi="微软雅黑" w:cs="微软雅黑"/>
                <w:color w:val="000000"/>
                <w:sz w:val="22"/>
                <w:highlight w:val="none"/>
              </w:rPr>
            </w:r>
            <w:r/>
          </w:p>
        </w:tc>
      </w:tr>
      <w:tr>
        <w:trPr/>
        <w:tc>
          <w:tcPr>
            <w:tcW w:w="650" w:type="dxa"/>
            <w:vAlign w:val="center"/>
            <w:textDirection w:val="lrTb"/>
            <w:noWrap w:val="false"/>
          </w:tcPr>
          <w:p>
            <w:pPr>
              <w:pStyle w:val="1048"/>
              <w:jc w:val="center"/>
              <w:spacing w:line="440" w:lineRule="exact"/>
              <w:rPr>
                <w:rFonts w:hint="eastAsia" w:ascii="微软雅黑" w:hAnsi="微软雅黑" w:eastAsia="微软雅黑" w:cs="微软雅黑"/>
                <w:color w:val="000000"/>
                <w:sz w:val="21"/>
                <w:szCs w:val="21"/>
                <w:highlight w:val="none"/>
                <w:lang w:val="en-US" w:eastAsia="zh-CN" w:bidi="ar-SA"/>
              </w:rPr>
            </w:pPr>
            <w:r>
              <w:rPr>
                <w:rFonts w:hint="eastAsia" w:ascii="微软雅黑" w:hAnsi="微软雅黑" w:cs="微软雅黑"/>
                <w:color w:val="000000"/>
                <w:szCs w:val="21"/>
                <w:highlight w:val="none"/>
              </w:rPr>
              <w:t xml:space="preserve">16</w:t>
            </w:r>
            <w:r>
              <w:rPr>
                <w:rFonts w:hint="eastAsia" w:ascii="微软雅黑" w:hAnsi="微软雅黑" w:eastAsia="微软雅黑" w:cs="微软雅黑"/>
                <w:color w:val="000000"/>
                <w:sz w:val="21"/>
                <w:szCs w:val="21"/>
                <w:highlight w:val="none"/>
                <w:lang w:val="en-US" w:eastAsia="zh-CN" w:bidi="ar-SA"/>
              </w:rPr>
            </w:r>
            <w:r/>
          </w:p>
        </w:tc>
        <w:tc>
          <w:tcPr>
            <w:tcW w:w="1755"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开标注意事项</w:t>
            </w:r>
            <w:r>
              <w:rPr>
                <w:rFonts w:hint="eastAsia" w:ascii="微软雅黑" w:hAnsi="微软雅黑" w:cs="微软雅黑"/>
                <w:color w:val="000000"/>
                <w:szCs w:val="21"/>
                <w:highlight w:val="none"/>
              </w:rPr>
            </w:r>
            <w:r/>
          </w:p>
        </w:tc>
        <w:tc>
          <w:tcPr>
            <w:tcW w:w="6117" w:type="dxa"/>
            <w:vAlign w:val="center"/>
            <w:textDirection w:val="lrTb"/>
            <w:noWrap w:val="false"/>
          </w:tcPr>
          <w:p>
            <w:pPr>
              <w:pStyle w:val="1048"/>
              <w:spacing w:line="400" w:lineRule="exact"/>
              <w:rPr>
                <w:rFonts w:hint="eastAsia" w:ascii="微软雅黑" w:hAnsi="微软雅黑" w:cs="微软雅黑"/>
                <w:color w:val="000000"/>
                <w:szCs w:val="21"/>
                <w:highlight w:val="none"/>
              </w:rPr>
            </w:pPr>
            <w:r>
              <w:rPr>
                <w:rFonts w:hint="eastAsia" w:ascii="微软雅黑" w:hAnsi="微软雅黑" w:cs="微软雅黑"/>
                <w:color w:val="000000"/>
                <w:highlight w:val="none"/>
                <w:lang w:val="en-US" w:eastAsia="zh-CN"/>
              </w:rPr>
              <w:t xml:space="preserve">供应商在投标文件递交截止时间前</w:t>
            </w:r>
            <w:r>
              <w:rPr>
                <w:rFonts w:hint="eastAsia" w:ascii="微软雅黑" w:hAnsi="微软雅黑" w:cs="微软雅黑"/>
                <w:color w:val="000000"/>
                <w:highlight w:val="none"/>
                <w:lang w:eastAsia="zh-CN"/>
              </w:rPr>
              <w:t xml:space="preserve">将电子投标文件上传“苏采云”政府采购交易系统，并准时参加线上开标会。</w:t>
            </w:r>
            <w:r>
              <w:rPr>
                <w:rFonts w:hint="eastAsia" w:ascii="微软雅黑" w:hAnsi="微软雅黑" w:cs="微软雅黑"/>
                <w:color w:val="000000"/>
                <w:szCs w:val="21"/>
                <w:highlight w:val="none"/>
              </w:rPr>
            </w:r>
            <w:r/>
          </w:p>
        </w:tc>
      </w:tr>
      <w:tr>
        <w:trPr/>
        <w:tc>
          <w:tcPr>
            <w:tcW w:w="650" w:type="dxa"/>
            <w:vAlign w:val="center"/>
            <w:textDirection w:val="lrTb"/>
            <w:noWrap w:val="false"/>
          </w:tcPr>
          <w:p>
            <w:pPr>
              <w:pStyle w:val="1048"/>
              <w:jc w:val="center"/>
              <w:spacing w:line="440" w:lineRule="exact"/>
              <w:rPr>
                <w:rFonts w:hint="eastAsia" w:ascii="微软雅黑" w:hAnsi="微软雅黑" w:eastAsia="微软雅黑" w:cs="微软雅黑"/>
                <w:color w:val="000000"/>
                <w:sz w:val="21"/>
                <w:szCs w:val="21"/>
                <w:highlight w:val="none"/>
                <w:lang w:val="en-US" w:eastAsia="zh-CN" w:bidi="ar-SA"/>
              </w:rPr>
            </w:pPr>
            <w:r>
              <w:rPr>
                <w:rFonts w:hint="eastAsia" w:ascii="微软雅黑" w:hAnsi="微软雅黑" w:cs="微软雅黑"/>
                <w:color w:val="000000"/>
                <w:szCs w:val="21"/>
                <w:highlight w:val="none"/>
              </w:rPr>
              <w:t xml:space="preserve">17</w:t>
            </w:r>
            <w:r>
              <w:rPr>
                <w:rFonts w:hint="eastAsia" w:ascii="微软雅黑" w:hAnsi="微软雅黑" w:eastAsia="微软雅黑" w:cs="微软雅黑"/>
                <w:color w:val="000000"/>
                <w:sz w:val="21"/>
                <w:szCs w:val="21"/>
                <w:highlight w:val="none"/>
                <w:lang w:val="en-US" w:eastAsia="zh-CN" w:bidi="ar-SA"/>
              </w:rPr>
            </w:r>
            <w:r/>
          </w:p>
        </w:tc>
        <w:tc>
          <w:tcPr>
            <w:tcW w:w="1755"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投标文件有效期</w:t>
            </w:r>
            <w:r>
              <w:rPr>
                <w:rFonts w:hint="eastAsia" w:ascii="微软雅黑" w:hAnsi="微软雅黑" w:cs="微软雅黑"/>
                <w:color w:val="000000"/>
                <w:szCs w:val="21"/>
                <w:highlight w:val="none"/>
              </w:rPr>
            </w:r>
            <w:r/>
          </w:p>
        </w:tc>
        <w:tc>
          <w:tcPr>
            <w:tcW w:w="6117" w:type="dxa"/>
            <w:vAlign w:val="center"/>
            <w:textDirection w:val="lrTb"/>
            <w:noWrap w:val="false"/>
          </w:tcPr>
          <w:p>
            <w:pPr>
              <w:pStyle w:val="1048"/>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投标截止时间后九十天</w:t>
            </w:r>
            <w:r>
              <w:rPr>
                <w:rFonts w:hint="eastAsia" w:ascii="微软雅黑" w:hAnsi="微软雅黑" w:cs="微软雅黑"/>
                <w:color w:val="000000"/>
                <w:szCs w:val="21"/>
                <w:highlight w:val="none"/>
              </w:rPr>
            </w:r>
            <w:r/>
          </w:p>
        </w:tc>
      </w:tr>
      <w:tr>
        <w:trPr>
          <w:trHeight w:val="1299"/>
        </w:trPr>
        <w:tc>
          <w:tcPr>
            <w:tcW w:w="650" w:type="dxa"/>
            <w:vAlign w:val="center"/>
            <w:textDirection w:val="lrTb"/>
            <w:noWrap w:val="false"/>
          </w:tcPr>
          <w:p>
            <w:pPr>
              <w:pStyle w:val="1048"/>
              <w:jc w:val="center"/>
              <w:spacing w:line="440" w:lineRule="exact"/>
              <w:rPr>
                <w:rFonts w:hint="eastAsia" w:ascii="微软雅黑" w:hAnsi="微软雅黑" w:eastAsia="微软雅黑" w:cs="微软雅黑"/>
                <w:color w:val="000000"/>
                <w:sz w:val="21"/>
                <w:szCs w:val="21"/>
                <w:highlight w:val="none"/>
                <w:lang w:val="en-US" w:eastAsia="zh-CN" w:bidi="ar-SA"/>
              </w:rPr>
            </w:pPr>
            <w:r>
              <w:rPr>
                <w:rFonts w:hint="eastAsia" w:ascii="微软雅黑" w:hAnsi="微软雅黑" w:cs="微软雅黑"/>
                <w:color w:val="000000"/>
                <w:szCs w:val="21"/>
                <w:highlight w:val="none"/>
              </w:rPr>
              <w:t xml:space="preserve">18</w:t>
            </w:r>
            <w:r>
              <w:rPr>
                <w:rFonts w:hint="eastAsia" w:ascii="微软雅黑" w:hAnsi="微软雅黑" w:eastAsia="微软雅黑" w:cs="微软雅黑"/>
                <w:color w:val="000000"/>
                <w:sz w:val="21"/>
                <w:szCs w:val="21"/>
                <w:highlight w:val="none"/>
                <w:lang w:val="en-US" w:eastAsia="zh-CN" w:bidi="ar-SA"/>
              </w:rPr>
            </w:r>
            <w:r/>
          </w:p>
        </w:tc>
        <w:tc>
          <w:tcPr>
            <w:tcW w:w="1755"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投标报价</w:t>
            </w:r>
            <w:r>
              <w:rPr>
                <w:rFonts w:hint="eastAsia" w:ascii="微软雅黑" w:hAnsi="微软雅黑" w:cs="微软雅黑"/>
                <w:color w:val="000000"/>
                <w:szCs w:val="21"/>
                <w:highlight w:val="none"/>
              </w:rPr>
            </w:r>
            <w:r/>
          </w:p>
        </w:tc>
        <w:tc>
          <w:tcPr>
            <w:tcW w:w="6117" w:type="dxa"/>
            <w:vAlign w:val="center"/>
            <w:textDirection w:val="lrTb"/>
            <w:noWrap w:val="false"/>
          </w:tcPr>
          <w:p>
            <w:pPr>
              <w:pStyle w:val="1048"/>
              <w:spacing w:line="400" w:lineRule="exact"/>
              <w:rPr>
                <w:rFonts w:hint="eastAsia"/>
                <w:color w:val="000000"/>
                <w:highlight w:val="none"/>
              </w:rPr>
            </w:pPr>
            <w:r>
              <w:rPr>
                <w:rFonts w:hint="eastAsia" w:ascii="微软雅黑" w:hAnsi="微软雅黑" w:cs="微软雅黑"/>
                <w:color w:val="000000"/>
                <w:szCs w:val="21"/>
                <w:highlight w:val="none"/>
              </w:rPr>
              <w:t xml:space="preserve">投标报价包括采购文件所规定的采购范围的全部内容。</w:t>
            </w:r>
            <w:r>
              <w:rPr>
                <w:rFonts w:hint="eastAsia"/>
                <w:color w:val="000000"/>
                <w:highlight w:val="none"/>
              </w:rPr>
            </w:r>
            <w:r/>
          </w:p>
        </w:tc>
      </w:tr>
      <w:tr>
        <w:trPr>
          <w:trHeight w:val="90"/>
        </w:trPr>
        <w:tc>
          <w:tcPr>
            <w:tcW w:w="650" w:type="dxa"/>
            <w:vAlign w:val="center"/>
            <w:textDirection w:val="lrTb"/>
            <w:noWrap w:val="false"/>
          </w:tcPr>
          <w:p>
            <w:pPr>
              <w:pStyle w:val="1048"/>
              <w:jc w:val="center"/>
              <w:spacing w:line="440" w:lineRule="exact"/>
              <w:rPr>
                <w:rFonts w:hint="eastAsia" w:ascii="微软雅黑" w:hAnsi="微软雅黑" w:eastAsia="微软雅黑" w:cs="微软雅黑"/>
                <w:color w:val="000000"/>
                <w:sz w:val="21"/>
                <w:szCs w:val="21"/>
                <w:highlight w:val="none"/>
                <w:lang w:val="en-US" w:eastAsia="zh-CN" w:bidi="ar-SA"/>
              </w:rPr>
            </w:pPr>
            <w:r>
              <w:rPr>
                <w:rFonts w:hint="eastAsia" w:ascii="微软雅黑" w:hAnsi="微软雅黑" w:cs="微软雅黑"/>
                <w:color w:val="000000"/>
                <w:szCs w:val="21"/>
                <w:highlight w:val="none"/>
              </w:rPr>
              <w:t xml:space="preserve">19</w:t>
            </w:r>
            <w:r>
              <w:rPr>
                <w:rFonts w:hint="eastAsia" w:ascii="微软雅黑" w:hAnsi="微软雅黑" w:eastAsia="微软雅黑" w:cs="微软雅黑"/>
                <w:color w:val="000000"/>
                <w:sz w:val="21"/>
                <w:szCs w:val="21"/>
                <w:highlight w:val="none"/>
                <w:lang w:val="en-US" w:eastAsia="zh-CN" w:bidi="ar-SA"/>
              </w:rPr>
            </w:r>
            <w:r/>
          </w:p>
        </w:tc>
        <w:tc>
          <w:tcPr>
            <w:tcW w:w="1755"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采购标的对应的 中小企业划分标准所属行业</w:t>
            </w:r>
            <w:r>
              <w:rPr>
                <w:rFonts w:hint="eastAsia" w:ascii="微软雅黑" w:hAnsi="微软雅黑" w:cs="微软雅黑"/>
                <w:color w:val="000000"/>
                <w:szCs w:val="21"/>
                <w:highlight w:val="none"/>
              </w:rPr>
            </w:r>
            <w:r/>
          </w:p>
        </w:tc>
        <w:tc>
          <w:tcPr>
            <w:tcW w:w="6117" w:type="dxa"/>
            <w:vAlign w:val="center"/>
            <w:textDirection w:val="lrTb"/>
            <w:noWrap w:val="false"/>
          </w:tcPr>
          <w:p>
            <w:pPr>
              <w:pStyle w:val="1048"/>
              <w:spacing w:line="40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建筑业</w:t>
            </w:r>
            <w:r>
              <w:rPr>
                <w:rFonts w:hint="eastAsia" w:ascii="微软雅黑" w:hAnsi="微软雅黑" w:cs="微软雅黑"/>
                <w:color w:val="000000"/>
                <w:szCs w:val="21"/>
                <w:highlight w:val="none"/>
              </w:rPr>
            </w:r>
            <w:r/>
          </w:p>
        </w:tc>
      </w:tr>
      <w:tr>
        <w:trPr>
          <w:trHeight w:val="90"/>
        </w:trPr>
        <w:tc>
          <w:tcPr>
            <w:tcW w:w="650" w:type="dxa"/>
            <w:vAlign w:val="center"/>
            <w:textDirection w:val="lrTb"/>
            <w:noWrap w:val="false"/>
          </w:tcPr>
          <w:p>
            <w:pPr>
              <w:pStyle w:val="1048"/>
              <w:jc w:val="center"/>
              <w:spacing w:line="440" w:lineRule="exact"/>
              <w:rPr>
                <w:rFonts w:hint="eastAsia" w:ascii="微软雅黑" w:hAnsi="微软雅黑" w:eastAsia="微软雅黑" w:cs="微软雅黑"/>
                <w:color w:val="000000"/>
                <w:sz w:val="21"/>
                <w:szCs w:val="21"/>
                <w:highlight w:val="none"/>
                <w:lang w:val="en-US" w:eastAsia="zh-CN" w:bidi="ar-SA"/>
              </w:rPr>
            </w:pPr>
            <w:r>
              <w:rPr>
                <w:rFonts w:hint="eastAsia" w:ascii="微软雅黑" w:hAnsi="微软雅黑" w:cs="微软雅黑"/>
                <w:color w:val="000000"/>
                <w:szCs w:val="21"/>
                <w:highlight w:val="none"/>
              </w:rPr>
              <w:t xml:space="preserve">20</w:t>
            </w:r>
            <w:r>
              <w:rPr>
                <w:rFonts w:hint="eastAsia" w:ascii="微软雅黑" w:hAnsi="微软雅黑" w:eastAsia="微软雅黑" w:cs="微软雅黑"/>
                <w:color w:val="000000"/>
                <w:sz w:val="21"/>
                <w:szCs w:val="21"/>
                <w:highlight w:val="none"/>
                <w:lang w:val="en-US" w:eastAsia="zh-CN" w:bidi="ar-SA"/>
              </w:rPr>
            </w:r>
            <w:r/>
          </w:p>
        </w:tc>
        <w:tc>
          <w:tcPr>
            <w:tcW w:w="1755"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关于联合体投标</w:t>
            </w:r>
            <w:r>
              <w:rPr>
                <w:rFonts w:hint="eastAsia" w:ascii="微软雅黑" w:hAnsi="微软雅黑" w:cs="微软雅黑"/>
                <w:color w:val="000000"/>
                <w:szCs w:val="21"/>
                <w:highlight w:val="none"/>
              </w:rPr>
            </w:r>
            <w:r/>
          </w:p>
        </w:tc>
        <w:tc>
          <w:tcPr>
            <w:tcW w:w="6117" w:type="dxa"/>
            <w:vAlign w:val="center"/>
            <w:textDirection w:val="lrTb"/>
            <w:noWrap w:val="false"/>
          </w:tcPr>
          <w:p>
            <w:pPr>
              <w:pStyle w:val="1048"/>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本项目不接受联合体投标</w:t>
            </w:r>
            <w:r>
              <w:rPr>
                <w:rFonts w:hint="eastAsia" w:ascii="微软雅黑" w:hAnsi="微软雅黑" w:cs="微软雅黑"/>
                <w:color w:val="000000"/>
                <w:szCs w:val="21"/>
                <w:highlight w:val="none"/>
              </w:rPr>
            </w:r>
            <w:r/>
          </w:p>
        </w:tc>
      </w:tr>
      <w:tr>
        <w:trPr>
          <w:trHeight w:val="90"/>
        </w:trPr>
        <w:tc>
          <w:tcPr>
            <w:tcW w:w="650" w:type="dxa"/>
            <w:vAlign w:val="center"/>
            <w:textDirection w:val="lrTb"/>
            <w:noWrap w:val="false"/>
          </w:tcPr>
          <w:p>
            <w:pPr>
              <w:pStyle w:val="1048"/>
              <w:jc w:val="center"/>
              <w:spacing w:line="440" w:lineRule="exact"/>
              <w:rPr>
                <w:rFonts w:hint="eastAsia" w:ascii="微软雅黑" w:hAnsi="微软雅黑" w:eastAsia="微软雅黑" w:cs="微软雅黑"/>
                <w:color w:val="000000"/>
                <w:sz w:val="21"/>
                <w:szCs w:val="21"/>
                <w:highlight w:val="none"/>
                <w:lang w:val="en-US" w:eastAsia="zh-CN" w:bidi="ar-SA"/>
              </w:rPr>
            </w:pPr>
            <w:r>
              <w:rPr>
                <w:rFonts w:hint="eastAsia" w:ascii="微软雅黑" w:hAnsi="微软雅黑" w:cs="微软雅黑"/>
                <w:color w:val="000000"/>
                <w:szCs w:val="21"/>
                <w:highlight w:val="none"/>
              </w:rPr>
              <w:t xml:space="preserve">21</w:t>
            </w:r>
            <w:r>
              <w:rPr>
                <w:rFonts w:hint="eastAsia" w:ascii="微软雅黑" w:hAnsi="微软雅黑" w:eastAsia="微软雅黑" w:cs="微软雅黑"/>
                <w:color w:val="000000"/>
                <w:sz w:val="21"/>
                <w:szCs w:val="21"/>
                <w:highlight w:val="none"/>
                <w:lang w:val="en-US" w:eastAsia="zh-CN" w:bidi="ar-SA"/>
              </w:rPr>
            </w:r>
            <w:r/>
          </w:p>
        </w:tc>
        <w:tc>
          <w:tcPr>
            <w:tcW w:w="1755"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投标文件有效性</w:t>
            </w:r>
            <w:r>
              <w:rPr>
                <w:rFonts w:hint="eastAsia" w:ascii="微软雅黑" w:hAnsi="微软雅黑" w:cs="微软雅黑"/>
                <w:color w:val="000000"/>
                <w:szCs w:val="21"/>
                <w:highlight w:val="none"/>
              </w:rPr>
            </w:r>
            <w:r/>
          </w:p>
        </w:tc>
        <w:tc>
          <w:tcPr>
            <w:tcW w:w="6117" w:type="dxa"/>
            <w:vAlign w:val="center"/>
            <w:textDirection w:val="lrTb"/>
            <w:noWrap w:val="false"/>
          </w:tcPr>
          <w:p>
            <w:pPr>
              <w:pStyle w:val="1048"/>
              <w:spacing w:line="40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采购文件中有明确规定需要签字和盖章的必须要有签字和盖章，否则作无效投标处理。</w:t>
            </w:r>
            <w:r>
              <w:rPr>
                <w:rFonts w:hint="eastAsia" w:ascii="微软雅黑" w:hAnsi="微软雅黑" w:cs="微软雅黑"/>
                <w:color w:val="000000"/>
                <w:highlight w:val="none"/>
              </w:rPr>
            </w:r>
            <w:r/>
          </w:p>
        </w:tc>
      </w:tr>
      <w:tr>
        <w:trPr>
          <w:trHeight w:val="90"/>
        </w:trPr>
        <w:tc>
          <w:tcPr>
            <w:tcW w:w="650" w:type="dxa"/>
            <w:vAlign w:val="center"/>
            <w:textDirection w:val="lrTb"/>
            <w:noWrap w:val="false"/>
          </w:tcPr>
          <w:p>
            <w:pPr>
              <w:pStyle w:val="1048"/>
              <w:jc w:val="center"/>
              <w:spacing w:line="440" w:lineRule="exact"/>
              <w:rPr>
                <w:rFonts w:hint="eastAsia" w:ascii="微软雅黑" w:hAnsi="微软雅黑" w:eastAsia="微软雅黑" w:cs="微软雅黑"/>
                <w:color w:val="000000"/>
                <w:sz w:val="21"/>
                <w:szCs w:val="21"/>
                <w:highlight w:val="none"/>
                <w:lang w:val="en-US" w:eastAsia="zh-CN" w:bidi="ar-SA"/>
              </w:rPr>
            </w:pPr>
            <w:r>
              <w:rPr>
                <w:rFonts w:hint="eastAsia" w:ascii="微软雅黑" w:hAnsi="微软雅黑" w:cs="微软雅黑"/>
                <w:color w:val="000000"/>
                <w:szCs w:val="21"/>
                <w:highlight w:val="none"/>
              </w:rPr>
              <w:t xml:space="preserve">22</w:t>
            </w:r>
            <w:r>
              <w:rPr>
                <w:rFonts w:hint="eastAsia" w:ascii="微软雅黑" w:hAnsi="微软雅黑" w:eastAsia="微软雅黑" w:cs="微软雅黑"/>
                <w:color w:val="000000"/>
                <w:sz w:val="21"/>
                <w:szCs w:val="21"/>
                <w:highlight w:val="none"/>
                <w:lang w:val="en-US" w:eastAsia="zh-CN" w:bidi="ar-SA"/>
              </w:rPr>
            </w:r>
            <w:r/>
          </w:p>
        </w:tc>
        <w:tc>
          <w:tcPr>
            <w:tcW w:w="1755"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代理费用</w:t>
            </w:r>
            <w:r>
              <w:rPr>
                <w:rFonts w:hint="eastAsia" w:ascii="微软雅黑" w:hAnsi="微软雅黑" w:cs="微软雅黑"/>
                <w:color w:val="000000"/>
                <w:szCs w:val="21"/>
                <w:highlight w:val="none"/>
              </w:rPr>
            </w:r>
            <w:r/>
          </w:p>
        </w:tc>
        <w:tc>
          <w:tcPr>
            <w:tcW w:w="6117" w:type="dxa"/>
            <w:vAlign w:val="center"/>
            <w:textDirection w:val="lrTb"/>
            <w:noWrap w:val="false"/>
          </w:tcPr>
          <w:p>
            <w:pPr>
              <w:pStyle w:val="1048"/>
              <w:spacing w:line="40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本次招标的代理服务费由采购方根据代理合同支付给采购代理机构。</w:t>
            </w:r>
            <w:r>
              <w:rPr>
                <w:rFonts w:hint="eastAsia" w:ascii="微软雅黑" w:hAnsi="微软雅黑" w:cs="微软雅黑"/>
                <w:color w:val="000000"/>
                <w:highlight w:val="none"/>
              </w:rPr>
            </w:r>
            <w:r/>
          </w:p>
        </w:tc>
      </w:tr>
      <w:tr>
        <w:trPr>
          <w:trHeight w:val="90"/>
        </w:trPr>
        <w:tc>
          <w:tcPr>
            <w:tcW w:w="650" w:type="dxa"/>
            <w:vAlign w:val="center"/>
            <w:textDirection w:val="lrTb"/>
            <w:noWrap w:val="false"/>
          </w:tcPr>
          <w:p>
            <w:pPr>
              <w:pStyle w:val="1048"/>
              <w:jc w:val="center"/>
              <w:spacing w:line="440" w:lineRule="exact"/>
              <w:rPr>
                <w:rFonts w:ascii="微软雅黑" w:hAnsi="微软雅黑" w:eastAsia="微软雅黑" w:cs="微软雅黑"/>
                <w:color w:val="000000"/>
                <w:sz w:val="21"/>
                <w:szCs w:val="21"/>
                <w:highlight w:val="none"/>
                <w:lang w:val="en-US" w:eastAsia="zh-CN" w:bidi="ar-SA"/>
              </w:rPr>
            </w:pPr>
            <w:r>
              <w:rPr>
                <w:rFonts w:hint="eastAsia" w:ascii="微软雅黑" w:hAnsi="微软雅黑" w:cs="微软雅黑"/>
                <w:color w:val="000000"/>
                <w:sz w:val="21"/>
                <w:szCs w:val="21"/>
                <w:highlight w:val="none"/>
                <w:lang w:val="en-US" w:eastAsia="zh-CN" w:bidi="ar-SA"/>
              </w:rPr>
              <w:t xml:space="preserve">23</w:t>
            </w:r>
            <w:r>
              <w:rPr>
                <w:rFonts w:ascii="微软雅黑" w:hAnsi="微软雅黑" w:eastAsia="微软雅黑" w:cs="微软雅黑"/>
                <w:color w:val="000000"/>
                <w:sz w:val="21"/>
                <w:szCs w:val="21"/>
                <w:highlight w:val="none"/>
                <w:lang w:val="en-US" w:eastAsia="zh-CN" w:bidi="ar-SA"/>
              </w:rPr>
            </w:r>
            <w:r/>
          </w:p>
        </w:tc>
        <w:tc>
          <w:tcPr>
            <w:tcW w:w="1755"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其他相关说明</w:t>
            </w:r>
            <w:r>
              <w:rPr>
                <w:rFonts w:hint="eastAsia" w:ascii="微软雅黑" w:hAnsi="微软雅黑" w:cs="微软雅黑"/>
                <w:color w:val="000000"/>
                <w:szCs w:val="21"/>
                <w:highlight w:val="none"/>
              </w:rPr>
            </w:r>
            <w:r/>
          </w:p>
        </w:tc>
        <w:tc>
          <w:tcPr>
            <w:tcW w:w="6117" w:type="dxa"/>
            <w:vAlign w:val="center"/>
            <w:textDirection w:val="lrTb"/>
            <w:noWrap w:val="false"/>
          </w:tcPr>
          <w:p>
            <w:pPr>
              <w:pStyle w:val="1048"/>
              <w:spacing w:line="40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有关本次招标的事项若存在变动或修改，敬请及时关注江苏政府采购网（www.ccgp-jiangsu.gov.cn）发布的信息更正公告。</w:t>
            </w:r>
            <w:r>
              <w:rPr>
                <w:rFonts w:hint="eastAsia" w:ascii="微软雅黑" w:hAnsi="微软雅黑" w:cs="微软雅黑"/>
                <w:color w:val="000000"/>
                <w:highlight w:val="none"/>
              </w:rPr>
            </w:r>
            <w:r/>
          </w:p>
        </w:tc>
      </w:tr>
    </w:tbl>
    <w:p>
      <w:pPr>
        <w:pStyle w:val="1048"/>
        <w:rPr>
          <w:rFonts w:hint="eastAsia" w:ascii="微软雅黑" w:hAnsi="微软雅黑" w:cs="微软雅黑"/>
          <w:color w:val="000000"/>
          <w:highlight w:val="none"/>
        </w:rPr>
      </w:pPr>
      <w:r>
        <w:rPr>
          <w:rFonts w:hint="eastAsia" w:ascii="微软雅黑" w:hAnsi="微软雅黑" w:cs="微软雅黑"/>
          <w:color w:val="000000"/>
          <w:highlight w:val="none"/>
        </w:rPr>
      </w:r>
      <w:r/>
    </w:p>
    <w:p>
      <w:pPr>
        <w:pStyle w:val="1050"/>
        <w:rPr>
          <w:rFonts w:hint="eastAsia" w:ascii="微软雅黑" w:hAnsi="微软雅黑" w:cs="微软雅黑"/>
          <w:color w:val="000000"/>
          <w:highlight w:val="none"/>
        </w:rPr>
      </w:pPr>
      <w:r/>
      <w:bookmarkStart w:id="52" w:name="_Toc32426"/>
      <w:r/>
      <w:bookmarkStart w:id="53" w:name="_Toc4078"/>
      <w:r/>
      <w:bookmarkStart w:id="54" w:name="_Toc452384170"/>
      <w:r>
        <w:rPr>
          <w:rFonts w:hint="eastAsia" w:ascii="微软雅黑" w:hAnsi="微软雅黑" w:cs="微软雅黑"/>
          <w:color w:val="000000"/>
          <w:highlight w:val="none"/>
        </w:rPr>
        <w:t xml:space="preserve">一、总则</w:t>
      </w:r>
      <w:bookmarkEnd w:id="52"/>
      <w:r/>
      <w:bookmarkEnd w:id="53"/>
      <w:r/>
      <w:bookmarkEnd w:id="54"/>
      <w:r>
        <w:rPr>
          <w:rFonts w:hint="eastAsia" w:ascii="微软雅黑" w:hAnsi="微软雅黑" w:cs="微软雅黑"/>
          <w:color w:val="000000"/>
          <w:highlight w:val="none"/>
        </w:rPr>
      </w:r>
      <w:r/>
    </w:p>
    <w:p>
      <w:pPr>
        <w:pStyle w:val="1051"/>
        <w:jc w:val="left"/>
        <w:rPr>
          <w:rFonts w:hint="eastAsia" w:ascii="微软雅黑" w:hAnsi="微软雅黑" w:cs="微软雅黑"/>
          <w:b/>
          <w:bCs w:val="0"/>
          <w:color w:val="000000"/>
          <w:sz w:val="24"/>
          <w:szCs w:val="24"/>
          <w:highlight w:val="none"/>
        </w:rPr>
      </w:pPr>
      <w:r/>
      <w:bookmarkStart w:id="55" w:name="_Toc452384171"/>
      <w:r/>
      <w:bookmarkStart w:id="56" w:name="_Toc24576"/>
      <w:r>
        <w:rPr>
          <w:rFonts w:hint="eastAsia" w:ascii="微软雅黑" w:hAnsi="微软雅黑" w:cs="微软雅黑"/>
          <w:b/>
          <w:bCs w:val="0"/>
          <w:color w:val="000000"/>
          <w:sz w:val="24"/>
          <w:szCs w:val="24"/>
          <w:highlight w:val="none"/>
        </w:rPr>
        <w:t xml:space="preserve">1.1 适用范围</w:t>
      </w:r>
      <w:bookmarkEnd w:id="55"/>
      <w:r/>
      <w:bookmarkEnd w:id="56"/>
      <w:r>
        <w:rPr>
          <w:rFonts w:hint="eastAsia" w:ascii="微软雅黑" w:hAnsi="微软雅黑" w:cs="微软雅黑"/>
          <w:b/>
          <w:bCs w:val="0"/>
          <w:color w:val="000000"/>
          <w:sz w:val="24"/>
          <w:szCs w:val="24"/>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1.1.1 本采购文件仅适用于江苏省华采招标有限公司（以下简称采购代理机构）组织的采购活动。</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1.1.2 采购人指</w:t>
      </w:r>
      <w:r>
        <w:rPr>
          <w:rFonts w:hint="eastAsia" w:ascii="微软雅黑" w:hAnsi="微软雅黑" w:cs="微软雅黑"/>
          <w:b/>
          <w:bCs/>
          <w:color w:val="000000"/>
          <w:highlight w:val="none"/>
        </w:rPr>
        <w:t xml:space="preserve">南京医科大学</w:t>
      </w:r>
      <w:r>
        <w:rPr>
          <w:rFonts w:hint="eastAsia" w:ascii="微软雅黑" w:hAnsi="微软雅黑" w:cs="微软雅黑"/>
          <w:color w:val="000000"/>
          <w:highlight w:val="none"/>
        </w:rPr>
        <w:t xml:space="preserve">。</w:t>
      </w:r>
      <w:r>
        <w:rPr>
          <w:rFonts w:hint="eastAsia" w:ascii="微软雅黑" w:hAnsi="微软雅黑" w:cs="微软雅黑"/>
          <w:color w:val="000000"/>
          <w:highlight w:val="none"/>
        </w:rPr>
      </w:r>
      <w:r/>
    </w:p>
    <w:p>
      <w:pPr>
        <w:pStyle w:val="1051"/>
        <w:jc w:val="left"/>
        <w:rPr>
          <w:rFonts w:hint="eastAsia" w:ascii="微软雅黑" w:hAnsi="微软雅黑" w:cs="微软雅黑"/>
          <w:b/>
          <w:bCs w:val="0"/>
          <w:color w:val="000000"/>
          <w:sz w:val="24"/>
          <w:szCs w:val="24"/>
          <w:highlight w:val="none"/>
        </w:rPr>
      </w:pPr>
      <w:r/>
      <w:bookmarkStart w:id="57" w:name="_Toc452384172"/>
      <w:r/>
      <w:bookmarkStart w:id="58" w:name="_Toc8540"/>
      <w:r>
        <w:rPr>
          <w:rFonts w:hint="eastAsia" w:ascii="微软雅黑" w:hAnsi="微软雅黑" w:cs="微软雅黑"/>
          <w:b/>
          <w:bCs w:val="0"/>
          <w:color w:val="000000"/>
          <w:sz w:val="24"/>
          <w:szCs w:val="24"/>
          <w:highlight w:val="none"/>
        </w:rPr>
        <w:t xml:space="preserve">1.2 合格的</w:t>
      </w:r>
      <w:bookmarkEnd w:id="57"/>
      <w:r>
        <w:rPr>
          <w:rFonts w:hint="eastAsia" w:ascii="微软雅黑" w:hAnsi="微软雅黑" w:cs="微软雅黑"/>
          <w:b/>
          <w:bCs w:val="0"/>
          <w:color w:val="000000"/>
          <w:sz w:val="24"/>
          <w:szCs w:val="24"/>
          <w:highlight w:val="none"/>
        </w:rPr>
        <w:t xml:space="preserve">供应商</w:t>
      </w:r>
      <w:bookmarkEnd w:id="58"/>
      <w:r>
        <w:rPr>
          <w:rFonts w:hint="eastAsia" w:ascii="微软雅黑" w:hAnsi="微软雅黑" w:cs="微软雅黑"/>
          <w:b/>
          <w:bCs w:val="0"/>
          <w:color w:val="000000"/>
          <w:sz w:val="24"/>
          <w:szCs w:val="24"/>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1.2.1 凡有能力按照本采购文件规定的要求提供工程、货物或者服务，并符合采购文件第一章 “申请人的资格要求”的投标单位均可成为合格的供应商。</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1.2.2 供应商参加本次采购活动应当符合本采购文件的规定。</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1.2.3 供应商应参照《中华人民共和国政府采购法》、《中华人民共和国政府采购法实施条例》、《中华人民共和国民法典》和《反不正当竞争法》等有关法律、法规，如有违反将视为不合格供应商，其投标文件无效。</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1.2.4 联合体投标</w:t>
      </w:r>
      <w:r>
        <w:rPr>
          <w:rFonts w:hint="eastAsia" w:ascii="微软雅黑" w:hAnsi="微软雅黑" w:cs="微软雅黑"/>
          <w:color w:val="000000"/>
          <w:highlight w:val="none"/>
        </w:rPr>
      </w:r>
      <w:r/>
    </w:p>
    <w:p>
      <w:pPr>
        <w:pStyle w:val="1048"/>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本采购文件如特别说明接受两个以上自然人、法人或者其他组织组成联合体参加本次采购活动的，联合体各方均应遵守本采购文件中的规定。 </w:t>
      </w:r>
      <w:r>
        <w:rPr>
          <w:rFonts w:hint="eastAsia" w:ascii="微软雅黑" w:hAnsi="微软雅黑" w:cs="微软雅黑"/>
          <w:color w:val="000000"/>
          <w:highlight w:val="none"/>
        </w:rPr>
      </w:r>
      <w:r/>
    </w:p>
    <w:p>
      <w:pPr>
        <w:pStyle w:val="1048"/>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以联合体形式进行采购的，参加联合体的供应商均应当具备本采购文件中规定的条件，并应当向采购人提交联合协议，载明联合体各方承担的工作和义务。联合体各方应当共同与采购人签订采购合同，就采购合同约定的事项对采购人承担连带责任。以联合体形式参加采购活动的，联合体各方不得再单独参加或者与其他供应商另外组成联合体参加同一合同项下的采购活动。</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b/>
          <w:i/>
          <w:color w:val="000000"/>
          <w:highlight w:val="none"/>
          <w:u w:val="single"/>
        </w:rPr>
      </w:pPr>
      <w:r>
        <w:rPr>
          <w:rFonts w:hint="eastAsia" w:ascii="微软雅黑" w:hAnsi="微软雅黑" w:cs="微软雅黑"/>
          <w:color w:val="000000"/>
          <w:highlight w:val="none"/>
        </w:rPr>
        <w:t xml:space="preserve">1.2.5 无论采购文件是否提及，投标供应商所递交的投标文件中所有内容均应是真实有效的；</w:t>
      </w:r>
      <w:r>
        <w:rPr>
          <w:rFonts w:hint="eastAsia" w:ascii="微软雅黑" w:hAnsi="微软雅黑" w:cs="微软雅黑"/>
          <w:b/>
          <w:i/>
          <w:color w:val="000000"/>
          <w:highlight w:val="none"/>
          <w:u w:val="single"/>
        </w:rPr>
        <w:t xml:space="preserve">供应商所提供的工程、货物或者服务，必须满足国家相关强制性规定要求，否则，将视为不合格供应商，其投标文件无效。</w:t>
      </w:r>
      <w:r>
        <w:rPr>
          <w:rFonts w:hint="eastAsia" w:ascii="微软雅黑" w:hAnsi="微软雅黑" w:cs="微软雅黑"/>
          <w:b/>
          <w:i/>
          <w:color w:val="000000"/>
          <w:highlight w:val="none"/>
          <w:u w:val="single"/>
        </w:rPr>
      </w:r>
      <w:r/>
    </w:p>
    <w:p>
      <w:pPr>
        <w:pStyle w:val="1051"/>
        <w:jc w:val="left"/>
        <w:rPr>
          <w:rFonts w:hint="eastAsia" w:ascii="微软雅黑" w:hAnsi="微软雅黑" w:cs="微软雅黑"/>
          <w:b/>
          <w:bCs w:val="0"/>
          <w:color w:val="000000"/>
          <w:sz w:val="24"/>
          <w:szCs w:val="24"/>
          <w:highlight w:val="none"/>
        </w:rPr>
      </w:pPr>
      <w:r/>
      <w:bookmarkStart w:id="59" w:name="_Toc403671109"/>
      <w:r/>
      <w:bookmarkStart w:id="60" w:name="_Toc32282"/>
      <w:r/>
      <w:bookmarkStart w:id="61" w:name="_Toc452384173"/>
      <w:r>
        <w:rPr>
          <w:rFonts w:hint="eastAsia" w:ascii="微软雅黑" w:hAnsi="微软雅黑" w:cs="微软雅黑"/>
          <w:b/>
          <w:bCs w:val="0"/>
          <w:color w:val="000000"/>
          <w:sz w:val="24"/>
          <w:szCs w:val="24"/>
          <w:highlight w:val="none"/>
        </w:rPr>
        <w:t xml:space="preserve">1.3 </w:t>
      </w:r>
      <w:bookmarkEnd w:id="59"/>
      <w:r>
        <w:rPr>
          <w:rFonts w:hint="eastAsia" w:ascii="微软雅黑" w:hAnsi="微软雅黑" w:cs="微软雅黑"/>
          <w:b/>
          <w:bCs w:val="0"/>
          <w:color w:val="000000"/>
          <w:sz w:val="24"/>
          <w:szCs w:val="24"/>
          <w:highlight w:val="none"/>
        </w:rPr>
        <w:t xml:space="preserve">参加采购活动费用</w:t>
      </w:r>
      <w:bookmarkEnd w:id="60"/>
      <w:r/>
      <w:bookmarkEnd w:id="61"/>
      <w:r>
        <w:rPr>
          <w:rFonts w:hint="eastAsia" w:ascii="微软雅黑" w:hAnsi="微软雅黑" w:cs="微软雅黑"/>
          <w:b/>
          <w:bCs w:val="0"/>
          <w:color w:val="000000"/>
          <w:sz w:val="24"/>
          <w:szCs w:val="24"/>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1.3.1 无论采购活动过程中的做法和结果如何，供应商自行承担与参加采购活动有关的全部费用。</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1.3.2 有关费用的收取标准，详见供应商须知前附表。</w:t>
      </w:r>
      <w:r>
        <w:rPr>
          <w:rFonts w:hint="eastAsia" w:ascii="微软雅黑" w:hAnsi="微软雅黑" w:cs="微软雅黑"/>
          <w:color w:val="000000"/>
          <w:highlight w:val="none"/>
        </w:rPr>
      </w:r>
      <w:r/>
    </w:p>
    <w:p>
      <w:pPr>
        <w:pStyle w:val="1051"/>
        <w:jc w:val="left"/>
        <w:rPr>
          <w:rFonts w:hint="eastAsia" w:ascii="微软雅黑" w:hAnsi="微软雅黑" w:cs="微软雅黑"/>
          <w:b/>
          <w:bCs w:val="0"/>
          <w:color w:val="000000"/>
          <w:sz w:val="24"/>
          <w:szCs w:val="24"/>
          <w:highlight w:val="none"/>
        </w:rPr>
      </w:pPr>
      <w:r/>
      <w:bookmarkStart w:id="62" w:name="_Toc21149"/>
      <w:r/>
      <w:bookmarkStart w:id="63" w:name="_Toc452384174"/>
      <w:r>
        <w:rPr>
          <w:rFonts w:hint="eastAsia" w:ascii="微软雅黑" w:hAnsi="微软雅黑" w:cs="微软雅黑"/>
          <w:b/>
          <w:bCs w:val="0"/>
          <w:color w:val="000000"/>
          <w:sz w:val="24"/>
          <w:szCs w:val="24"/>
          <w:highlight w:val="none"/>
        </w:rPr>
        <w:t xml:space="preserve">1.4 法律适用</w:t>
      </w:r>
      <w:bookmarkEnd w:id="62"/>
      <w:r/>
      <w:bookmarkEnd w:id="63"/>
      <w:r>
        <w:rPr>
          <w:rFonts w:hint="eastAsia" w:ascii="微软雅黑" w:hAnsi="微软雅黑" w:cs="微软雅黑"/>
          <w:b/>
          <w:bCs w:val="0"/>
          <w:color w:val="000000"/>
          <w:sz w:val="24"/>
          <w:szCs w:val="24"/>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本次采购活动及其产生的合同适用中华人民共和国法律。</w:t>
      </w:r>
      <w:r>
        <w:rPr>
          <w:rFonts w:hint="eastAsia" w:ascii="微软雅黑" w:hAnsi="微软雅黑" w:cs="微软雅黑"/>
          <w:color w:val="000000"/>
          <w:highlight w:val="none"/>
        </w:rPr>
      </w:r>
      <w:r/>
    </w:p>
    <w:p>
      <w:pPr>
        <w:pStyle w:val="1051"/>
        <w:jc w:val="left"/>
        <w:rPr>
          <w:rFonts w:hint="eastAsia" w:ascii="微软雅黑" w:hAnsi="微软雅黑" w:cs="微软雅黑"/>
          <w:b/>
          <w:bCs w:val="0"/>
          <w:color w:val="000000"/>
          <w:sz w:val="24"/>
          <w:szCs w:val="24"/>
          <w:highlight w:val="none"/>
        </w:rPr>
      </w:pPr>
      <w:r/>
      <w:bookmarkStart w:id="64" w:name="_Toc452384175"/>
      <w:r/>
      <w:bookmarkStart w:id="65" w:name="_Toc27985"/>
      <w:r>
        <w:rPr>
          <w:rFonts w:hint="eastAsia" w:ascii="微软雅黑" w:hAnsi="微软雅黑" w:cs="微软雅黑"/>
          <w:b/>
          <w:bCs w:val="0"/>
          <w:color w:val="000000"/>
          <w:sz w:val="24"/>
          <w:szCs w:val="24"/>
          <w:highlight w:val="none"/>
        </w:rPr>
        <w:t xml:space="preserve">1.5 采购文件的约束力</w:t>
      </w:r>
      <w:bookmarkEnd w:id="64"/>
      <w:r/>
      <w:bookmarkEnd w:id="65"/>
      <w:r>
        <w:rPr>
          <w:rFonts w:hint="eastAsia" w:ascii="微软雅黑" w:hAnsi="微软雅黑" w:cs="微软雅黑"/>
          <w:b/>
          <w:bCs w:val="0"/>
          <w:color w:val="000000"/>
          <w:sz w:val="24"/>
          <w:szCs w:val="24"/>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1.5.1 供应商一旦参加本次采购活动，即被认为接受了本采购文件中的所有条款和规定。</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1.5.2 本采购文件由采购代理机构负责解释。</w:t>
      </w:r>
      <w:r>
        <w:rPr>
          <w:rFonts w:hint="eastAsia" w:ascii="微软雅黑" w:hAnsi="微软雅黑" w:cs="微软雅黑"/>
          <w:color w:val="000000"/>
          <w:highlight w:val="none"/>
        </w:rPr>
      </w:r>
      <w:r/>
    </w:p>
    <w:p>
      <w:pPr>
        <w:pStyle w:val="1050"/>
        <w:rPr>
          <w:rFonts w:hint="eastAsia" w:ascii="微软雅黑" w:hAnsi="微软雅黑" w:cs="微软雅黑"/>
          <w:color w:val="000000"/>
          <w:highlight w:val="none"/>
        </w:rPr>
      </w:pPr>
      <w:r/>
      <w:bookmarkStart w:id="66" w:name="_Toc452384176"/>
      <w:r/>
      <w:bookmarkStart w:id="67" w:name="_Toc2859"/>
      <w:r>
        <w:rPr>
          <w:rFonts w:hint="eastAsia" w:ascii="微软雅黑" w:hAnsi="微软雅黑" w:cs="微软雅黑"/>
          <w:color w:val="000000"/>
          <w:highlight w:val="none"/>
        </w:rPr>
        <w:t xml:space="preserve">二、采购文件</w:t>
      </w:r>
      <w:bookmarkEnd w:id="66"/>
      <w:r/>
      <w:bookmarkEnd w:id="67"/>
      <w:r>
        <w:rPr>
          <w:rFonts w:hint="eastAsia" w:ascii="微软雅黑" w:hAnsi="微软雅黑" w:cs="微软雅黑"/>
          <w:color w:val="000000"/>
          <w:highlight w:val="none"/>
        </w:rPr>
      </w:r>
      <w:r/>
    </w:p>
    <w:p>
      <w:pPr>
        <w:pStyle w:val="1051"/>
        <w:jc w:val="left"/>
        <w:rPr>
          <w:rFonts w:hint="eastAsia" w:ascii="微软雅黑" w:hAnsi="微软雅黑" w:cs="微软雅黑"/>
          <w:b/>
          <w:bCs w:val="0"/>
          <w:color w:val="000000"/>
          <w:sz w:val="24"/>
          <w:szCs w:val="24"/>
          <w:highlight w:val="none"/>
        </w:rPr>
      </w:pPr>
      <w:r/>
      <w:bookmarkStart w:id="68" w:name="_Toc939"/>
      <w:r/>
      <w:bookmarkStart w:id="69" w:name="_Toc452384177"/>
      <w:r>
        <w:rPr>
          <w:rFonts w:hint="eastAsia" w:ascii="微软雅黑" w:hAnsi="微软雅黑" w:cs="微软雅黑"/>
          <w:b/>
          <w:bCs w:val="0"/>
          <w:color w:val="000000"/>
          <w:sz w:val="24"/>
          <w:szCs w:val="24"/>
          <w:highlight w:val="none"/>
        </w:rPr>
        <w:t xml:space="preserve">2.1 采购文件的组成</w:t>
      </w:r>
      <w:bookmarkEnd w:id="68"/>
      <w:r/>
      <w:bookmarkEnd w:id="69"/>
      <w:r>
        <w:rPr>
          <w:rFonts w:hint="eastAsia" w:ascii="微软雅黑" w:hAnsi="微软雅黑" w:cs="微软雅黑"/>
          <w:b/>
          <w:bCs w:val="0"/>
          <w:color w:val="000000"/>
          <w:sz w:val="24"/>
          <w:szCs w:val="24"/>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2.1.1 采购文件由以下部分组成：</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第一章  投标邀请（采购公告）</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第二章  供应商须知</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第三章  评分标准和定标原则</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第四章  项目采购需求</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第五章  采购合同</w:t>
      </w:r>
      <w:r>
        <w:rPr>
          <w:rFonts w:hint="eastAsia" w:ascii="微软雅黑" w:hAnsi="微软雅黑" w:cs="微软雅黑"/>
          <w:color w:val="000000"/>
          <w:highlight w:val="none"/>
        </w:rPr>
      </w:r>
      <w:r/>
    </w:p>
    <w:p>
      <w:pPr>
        <w:pStyle w:val="1048"/>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第六章  投标文件格式及附件</w:t>
      </w:r>
      <w:r>
        <w:rPr>
          <w:rFonts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请仔细检查采购文件是否齐全，如有缺漏，请立即与采购代理机构联系解决。</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2.1.2 供应商被视为充分熟悉本采购项目所在地的与履行合同有关的各种情况，包括自然环境、气候条件、劳动力及公用设施等，本采购文件不再对上述情况进行描述。</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2.1.3 供应商必须详阅采购文件的所有条款、文件及表格格式等。供应商若未按采购文件的要求和规范编制、提交投标文件，将有可能导致投标文件被拒绝接受或被视为无效。</w:t>
      </w:r>
      <w:r>
        <w:rPr>
          <w:rFonts w:hint="eastAsia" w:ascii="微软雅黑" w:hAnsi="微软雅黑" w:cs="微软雅黑"/>
          <w:color w:val="000000"/>
          <w:highlight w:val="none"/>
        </w:rPr>
      </w:r>
      <w:r/>
    </w:p>
    <w:p>
      <w:pPr>
        <w:pStyle w:val="1051"/>
        <w:jc w:val="left"/>
        <w:rPr>
          <w:rFonts w:hint="eastAsia" w:ascii="微软雅黑" w:hAnsi="微软雅黑" w:cs="微软雅黑"/>
          <w:b/>
          <w:bCs w:val="0"/>
          <w:color w:val="000000"/>
          <w:sz w:val="24"/>
          <w:szCs w:val="24"/>
          <w:highlight w:val="none"/>
        </w:rPr>
      </w:pPr>
      <w:r/>
      <w:bookmarkStart w:id="70" w:name="_Toc452384179"/>
      <w:r/>
      <w:bookmarkStart w:id="71" w:name="_Toc4146"/>
      <w:r>
        <w:rPr>
          <w:rFonts w:hint="eastAsia" w:ascii="微软雅黑" w:hAnsi="微软雅黑" w:cs="微软雅黑"/>
          <w:b/>
          <w:bCs w:val="0"/>
          <w:color w:val="000000"/>
          <w:sz w:val="24"/>
          <w:szCs w:val="24"/>
          <w:highlight w:val="none"/>
        </w:rPr>
        <w:t xml:space="preserve">2.2 采购文件的更正或补充</w:t>
      </w:r>
      <w:bookmarkEnd w:id="70"/>
      <w:r/>
      <w:bookmarkEnd w:id="71"/>
      <w:r>
        <w:rPr>
          <w:rFonts w:hint="eastAsia" w:ascii="微软雅黑" w:hAnsi="微软雅黑" w:cs="微软雅黑"/>
          <w:b/>
          <w:bCs w:val="0"/>
          <w:color w:val="000000"/>
          <w:sz w:val="24"/>
          <w:szCs w:val="24"/>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2.2.1 在投标截止时间前，采购代理机构可根据有关规定对采购文件用更正公告的方式进行修正。</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2.2.2 对采购文件的更正，将在原公告媒体上以公告的方式通知供应商。更正公告将作为采购文件的组成部分，对所有参加本次采购活动的供应商有约束力。因供应商未能及时全面地关注更正公告而导致其投标文件不符合要求并产生的风险及损失，由供应商自行承担。</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2.2.3 当采购文件与更正公告的内容不一致时，以采购代理机构最后发出的更正公告为准。</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2.2.4 为使供应商有足够的时间按采购文件的更正要求修正投标文件，采购代理机构有权决定推迟投标截止时间，并按2.2.2条规定的方式将具体变更情况通知供应商。</w:t>
      </w:r>
      <w:r>
        <w:rPr>
          <w:rFonts w:hint="eastAsia" w:ascii="微软雅黑" w:hAnsi="微软雅黑" w:cs="微软雅黑"/>
          <w:color w:val="000000"/>
          <w:highlight w:val="none"/>
        </w:rPr>
      </w:r>
      <w:r/>
    </w:p>
    <w:p>
      <w:pPr>
        <w:pStyle w:val="1056"/>
        <w:ind w:firstLine="420"/>
        <w:rPr>
          <w:rFonts w:hint="eastAsia"/>
        </w:rPr>
      </w:pPr>
      <w:r>
        <w:rPr>
          <w:rFonts w:hint="eastAsia" w:ascii="微软雅黑" w:hAnsi="微软雅黑" w:eastAsia="微软雅黑" w:cs="微软雅黑"/>
          <w:b/>
          <w:bCs/>
          <w:i/>
          <w:iCs/>
          <w:sz w:val="21"/>
          <w:szCs w:val="21"/>
          <w:highlight w:val="none"/>
          <w:u w:val="single"/>
        </w:rPr>
        <w:t xml:space="preserve">如标书制作工具中格式和内容与“江苏政府采购网”发布的招标文件不一致，以“江苏政府采购网”发布的招标文件为准。</w:t>
      </w:r>
      <w:r>
        <w:rPr>
          <w:rFonts w:hint="eastAsia"/>
        </w:rPr>
      </w:r>
      <w:r/>
    </w:p>
    <w:p>
      <w:pPr>
        <w:pStyle w:val="1050"/>
        <w:rPr>
          <w:rFonts w:hint="eastAsia" w:ascii="微软雅黑" w:hAnsi="微软雅黑" w:cs="微软雅黑"/>
          <w:color w:val="000000"/>
          <w:highlight w:val="none"/>
        </w:rPr>
      </w:pPr>
      <w:r/>
      <w:bookmarkStart w:id="72" w:name="_Toc452384180"/>
      <w:r/>
      <w:bookmarkStart w:id="73" w:name="_Toc1012"/>
      <w:r>
        <w:rPr>
          <w:rFonts w:hint="eastAsia" w:ascii="微软雅黑" w:hAnsi="微软雅黑" w:cs="微软雅黑"/>
          <w:color w:val="000000"/>
          <w:highlight w:val="none"/>
        </w:rPr>
        <w:t xml:space="preserve">三、投标文件</w:t>
      </w:r>
      <w:bookmarkEnd w:id="72"/>
      <w:r/>
      <w:bookmarkEnd w:id="73"/>
      <w:r>
        <w:rPr>
          <w:rFonts w:hint="eastAsia" w:ascii="微软雅黑" w:hAnsi="微软雅黑" w:cs="微软雅黑"/>
          <w:color w:val="000000"/>
          <w:highlight w:val="none"/>
        </w:rPr>
      </w:r>
      <w:r/>
    </w:p>
    <w:p>
      <w:pPr>
        <w:pStyle w:val="1051"/>
        <w:jc w:val="left"/>
        <w:rPr>
          <w:rFonts w:hint="eastAsia" w:ascii="微软雅黑" w:hAnsi="微软雅黑" w:cs="微软雅黑"/>
          <w:b/>
          <w:bCs w:val="0"/>
          <w:color w:val="000000"/>
          <w:sz w:val="24"/>
          <w:szCs w:val="24"/>
          <w:highlight w:val="none"/>
        </w:rPr>
      </w:pPr>
      <w:r/>
      <w:bookmarkStart w:id="74" w:name="_Toc10839"/>
      <w:r/>
      <w:bookmarkStart w:id="75" w:name="_Toc452384181"/>
      <w:r>
        <w:rPr>
          <w:rFonts w:hint="eastAsia" w:ascii="微软雅黑" w:hAnsi="微软雅黑" w:cs="微软雅黑"/>
          <w:b/>
          <w:bCs w:val="0"/>
          <w:color w:val="000000"/>
          <w:sz w:val="24"/>
          <w:szCs w:val="24"/>
          <w:highlight w:val="none"/>
        </w:rPr>
        <w:t xml:space="preserve">3.1 投标文件的语言及度量衡</w:t>
      </w:r>
      <w:bookmarkEnd w:id="74"/>
      <w:r/>
      <w:bookmarkEnd w:id="75"/>
      <w:r>
        <w:rPr>
          <w:rFonts w:hint="eastAsia" w:ascii="微软雅黑" w:hAnsi="微软雅黑" w:cs="微软雅黑"/>
          <w:b/>
          <w:bCs w:val="0"/>
          <w:color w:val="000000"/>
          <w:sz w:val="24"/>
          <w:szCs w:val="24"/>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3.1.1 投标文件以及供应商与采购代理机构之间的所有书面往来都应用简体中文书写。</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3.1.2 供应商已印刷好的资料如产品样本、说明书等可以用其他语言，但其中要点应附有中文译文。在解释投标文件时，以译文为准。如译文有误，有关风险与责任由供应商承担。</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3.1.3 除在采购文件第六章中另有规定外，度量衡单位应使用国际单位制。</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3.1.4 本采购文件所表述的时间均为北京时间。</w:t>
      </w:r>
      <w:r>
        <w:rPr>
          <w:rFonts w:hint="eastAsia" w:ascii="微软雅黑" w:hAnsi="微软雅黑" w:cs="微软雅黑"/>
          <w:color w:val="000000"/>
          <w:highlight w:val="none"/>
        </w:rPr>
      </w:r>
      <w:r/>
    </w:p>
    <w:p>
      <w:pPr>
        <w:pStyle w:val="1051"/>
        <w:jc w:val="left"/>
        <w:rPr>
          <w:rFonts w:hint="eastAsia" w:ascii="微软雅黑" w:hAnsi="微软雅黑" w:cs="微软雅黑"/>
          <w:b/>
          <w:bCs w:val="0"/>
          <w:color w:val="000000"/>
          <w:sz w:val="24"/>
          <w:szCs w:val="24"/>
          <w:highlight w:val="none"/>
        </w:rPr>
      </w:pPr>
      <w:r/>
      <w:bookmarkStart w:id="76" w:name="_Toc452384182"/>
      <w:r/>
      <w:bookmarkStart w:id="77" w:name="_Toc2339"/>
      <w:r>
        <w:rPr>
          <w:rFonts w:hint="eastAsia" w:ascii="微软雅黑" w:hAnsi="微软雅黑" w:cs="微软雅黑"/>
          <w:b/>
          <w:bCs w:val="0"/>
          <w:color w:val="000000"/>
          <w:sz w:val="24"/>
          <w:szCs w:val="24"/>
          <w:highlight w:val="none"/>
        </w:rPr>
        <w:t xml:space="preserve">3.2 投标文件的组成</w:t>
      </w:r>
      <w:bookmarkEnd w:id="76"/>
      <w:r/>
      <w:bookmarkEnd w:id="77"/>
      <w:r>
        <w:rPr>
          <w:rFonts w:hint="eastAsia" w:ascii="微软雅黑" w:hAnsi="微软雅黑" w:cs="微软雅黑"/>
          <w:b/>
          <w:bCs w:val="0"/>
          <w:color w:val="000000"/>
          <w:sz w:val="24"/>
          <w:szCs w:val="24"/>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3.2.1 投标文件应包括下列部分（目录及有关格式按采购文件第六章“投标文件格式”要求）：</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（1）投标函和投标报价及相关证明文件。</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（2）供应商资格证明文件。</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（3）投标供应商有能力履行合同的证明文件，除必须具有的履行合同所需的提供工程、货物或者服务的能力外，还必须具备相应的财务、专业技术方面的能力；</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（4）其他根据合同要求证明其产品质量合格以及符合采购文件规定的证明文件。</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3.2.2 采购文件第四章中指出的工艺、材料和设备的标准，以及商标、牌号或其目录编号，仅起说明作用并非进行限制。</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b/>
          <w:i/>
          <w:color w:val="000000"/>
          <w:highlight w:val="none"/>
          <w:u w:val="single"/>
        </w:rPr>
      </w:pPr>
      <w:r>
        <w:rPr>
          <w:rFonts w:hint="eastAsia" w:ascii="微软雅黑" w:hAnsi="微软雅黑" w:cs="微软雅黑"/>
          <w:color w:val="000000"/>
          <w:highlight w:val="none"/>
        </w:rPr>
        <w:t xml:space="preserve">3.2.3 </w:t>
      </w:r>
      <w:r>
        <w:rPr>
          <w:rFonts w:hint="eastAsia" w:ascii="微软雅黑" w:hAnsi="微软雅黑" w:cs="微软雅黑"/>
          <w:b/>
          <w:i/>
          <w:color w:val="000000"/>
          <w:highlight w:val="none"/>
          <w:u w:val="single"/>
        </w:rPr>
        <w:t xml:space="preserve">若供应商未按采购文件的要求提供资料，或未对采购文件做出实质性响应，将导致投标文件被视为无效。</w:t>
      </w:r>
      <w:r>
        <w:rPr>
          <w:rFonts w:hint="eastAsia" w:ascii="微软雅黑" w:hAnsi="微软雅黑" w:cs="微软雅黑"/>
          <w:b/>
          <w:i/>
          <w:color w:val="000000"/>
          <w:highlight w:val="none"/>
          <w:u w:val="single"/>
        </w:rPr>
      </w:r>
      <w:r/>
    </w:p>
    <w:p>
      <w:pPr>
        <w:pStyle w:val="1051"/>
        <w:jc w:val="left"/>
        <w:spacing w:line="440" w:lineRule="exact"/>
        <w:rPr>
          <w:rFonts w:hint="eastAsia" w:ascii="微软雅黑" w:hAnsi="微软雅黑" w:cs="微软雅黑"/>
          <w:b/>
          <w:bCs w:val="0"/>
          <w:color w:val="000000"/>
          <w:sz w:val="24"/>
          <w:szCs w:val="24"/>
          <w:highlight w:val="none"/>
        </w:rPr>
      </w:pPr>
      <w:r/>
      <w:bookmarkStart w:id="78" w:name="_Toc12816"/>
      <w:r/>
      <w:bookmarkStart w:id="79" w:name="_Toc452384183"/>
      <w:r>
        <w:rPr>
          <w:rFonts w:hint="eastAsia" w:ascii="微软雅黑" w:hAnsi="微软雅黑" w:cs="微软雅黑"/>
          <w:b/>
          <w:bCs w:val="0"/>
          <w:color w:val="000000"/>
          <w:sz w:val="24"/>
          <w:szCs w:val="24"/>
          <w:highlight w:val="none"/>
        </w:rPr>
        <w:t xml:space="preserve">3.3 投标报价</w:t>
      </w:r>
      <w:bookmarkEnd w:id="78"/>
      <w:r/>
      <w:bookmarkEnd w:id="79"/>
      <w:r>
        <w:rPr>
          <w:rFonts w:hint="eastAsia" w:ascii="微软雅黑" w:hAnsi="微软雅黑" w:cs="微软雅黑"/>
          <w:b/>
          <w:bCs w:val="0"/>
          <w:color w:val="000000"/>
          <w:sz w:val="24"/>
          <w:szCs w:val="24"/>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3.3.1 本次采购内容采用总承包方式，固定单价合同。</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投标报价应是招标文件所确定的招标范围内的全部工作内容的价格体现。其应包括但不限于施工机械、劳务、材料、设备、随设备提供的备品配</w:t>
      </w:r>
      <w:r>
        <w:rPr>
          <w:rFonts w:hint="eastAsia" w:ascii="微软雅黑" w:hAnsi="微软雅黑" w:cs="微软雅黑"/>
          <w:color w:val="000000"/>
          <w:highlight w:val="none"/>
        </w:rPr>
        <w:t xml:space="preserve">件及专用工具、安装、调试、装卸、维护、垂直运输、脚手架、临时设施、安全文明施工、措施项目费用、疫情防控费用、总承包服务费、与其他专业的施工配合费、超高费、包装费、运杂费、仓储、垃圾外运、各项材料和设备的检测试验费用、缺陷修补及维护、施工过程中对现场的成品保护、各种原因引起的工效损失、材料和设备的保管费用和上下力费用、资料费、培训、软件费、竣工验收、售后服务、维修以及投标人认为需要的其他费用、管理费、利润、保险、规费、税金政策性文件规定及合同明示和暗示所有风险费用以及为完成上述内容所必须的其他措施等全部费用。</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合同价款中包括的风险范围：</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A、施工期间的政策性（包括但不限于安全、文明施工、质量、环保、市容、城管等管理政策）调整、市场价格风险及招标文件（含答疑）、工程量清单（含编制说明）、合同文件等明示或暗示的风险、各投标人的自身能力。承包人的投标报价是结合承包人的施工组织设计，根据投标企业的自身实力和管理水平进行投标报价的。同时，承包人的投标报价中，已将施工期间各类建材的市场价格风险、人工工资、机械费用、政策性调整的风险考虑到报价内。除施工合同专用条款中另有规定，上述风险费用今后均不做调整。</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B、措施项目费。措施项目费是指为完成工程项目施工所必须发生的施工准备和施工过程中技术、生活、安全、环境保护等方面的非工程实体项目费用，由总价措施项目费和单价措施项目费、投标人考虑应增加的其它措施费三部分组成。措施项目费用以包干形式计入，无论在合同价中是否单独列出均认为已含在合同价中，结算时与分部分项工程量变化、设计变更、现场签证等无关，不再调整，投标人务必充分考虑此项风险。</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1）总价措施项目费及单价措施项目包括不限于总承包服务费、施工配合费、现场安全文明施工措施费，扬尘覆盖、环境保护费、排污费、地上地下障碍物处理费、夜间施工增加费，甲供或甲控乙供及乙供材料和设备的场内二次搬运费，冬雨季施工增加费，场地限制、环保要求、高（中）考、节假日、市内重大活动期间、省</w:t>
      </w:r>
      <w:r>
        <w:rPr>
          <w:rFonts w:hint="eastAsia" w:ascii="微软雅黑" w:hAnsi="微软雅黑" w:cs="微软雅黑"/>
          <w:color w:val="000000"/>
          <w:highlight w:val="none"/>
        </w:rPr>
        <w:t xml:space="preserve">市各级领导对工地现场进行视察等引起的工效降低、大型机械设备进出场及安拆费，地上、地下设施、建筑物的临时保护设施费，已完工程及设备保护费，临时设施费，检验试验费、赶工措施费，地下管线的保护费用，甲供材料设备的施工现场保管费，各级政府相关管理部门对施工现场进行的有关建筑工程安全防护、文明施工的各种检查而发生的费用，材料及机械设备的租赁费，技术措施费，工程用水加压措施费，防噪音措施费、防污染措施费、疫情防控措施费，特殊条件下施工增加费、超高费、脚手架费用，垂直运输机械费，施工图深化设计费，安装工程措施项目费等等。</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2）总承包服务费及施工配合费。投标人投标报价中应包含与本工程业主另行发包的其他项目的施工单位应收的总承包服务费及施工配合费。投标人无论是否在投标报价中单独列支，招标人均认为此项费用包含在投标报价中，结算时将不会因配合范围的变化而增加任何费用。承包人已将上述所有费用计入“其他项目清单”报价的总承包服务费中，无论承包人是否在合同价中单独列支，发包人均认为此项费用已包含在合同价中，结算时不再调整。</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（3）除上述总价措施项目费和单价措施项目费以外，合同价中还包括招标文件、工程量清单和合同条款中包括的其他所有费用等及投标人考虑全面施工本项目时应增加的潜在其它措施费及风险费用等。 </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4）投标人必须充分踏勘现场，以获得现场第一手资料，以便对工地位置、场地状况、运输条件、道路、储存空间、装卸限制、环境等现场条件有充分认识，对措施项目费用进行准确报价，一旦中标后，不得以任何理由进行调整，标段内包干使用。</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2、风险范围以外合同价格的调整</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（1）调整范围①经发包人确认的设计变更；②发包人、跟踪审计和监理方均认可经审核后的签证； </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（2）调整方法　</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①新增的工程量清单项目的项目特征与投标报价中项目相同的，按投标报价的综合单价计算。</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②新增的工程量清单项目的项目特征与投标报价中项目类似的，结算综合单价按类似项目投标报价时的人工、材料、机械台班耗用量、类似项目投标报价时的人工、机械台班单价、管理费、利润等费用标准及材料价格（无投标价的材料按当期的南京信息指导价，无信息指导价的材料按施工时期的市场价）计算，作为结算综合单价。其相应综合单价及材料市场价由承包人提出，经监理、跟踪审计审核后报业主确定。</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③投标报价中没有综合单价的新增的工程量清单项目， 新增综合单价按《建设工程工程量清单计价规范》（GB50500-2013）、《江苏省建筑与装饰工程计价定额》（2014）、《江苏省安装工程计价定额》（2014）中的人工、材料、机械台班耗用量、投标报价时的人工、机械台班单价、材料价格（无投标价的材料按当期的南京信息指导价，无信息指导价的材料按施工时期的市场价），并按照投标同等让利幅度确定单价。新增综合单价及材料市场价由承包人提出，经监理、跟踪审计审核后报业主确定。</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3.3.2投标报价编制要求</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（1）所有材料、设备按规范及监理要求进行检测，由采购人指定检测单位，本工程材料、设备所需全部检测费用由供应商支付，包含在投标报价中，结算时发包人不予增加任何费用；</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2）开工前，水、电由招标人接至施工现场（50米范围内），业主仅提供现场用水、电接入位置，自指定位置接入施工现场所需的材料、安装等一切费用，由承包人自行解决并承担相应费用，同时施工中发包人不考虑因用电原因（如需自发电或电容量不够）而给承包人的任何额外补偿。施工期间产生的水电费由承包人承担，招标人先行垫付，不论承包人在投标清单中是否计入，招标人都将在结算时按定额水平予以扣除。</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（3）投标报价需符合江苏省、南京市建设行政主管部门规定的相关费用及应缴纳的各种税费，并应根据供应商实际情况自主进行，但不得低于成本；</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4）供应商在投标报价时应充分考虑政策性调整、人工、建材市场风险等因素。本工程投标报价中必须详细列出招标范围的所有材料、设备的名称、厂家、品牌、型号、规格、等级、主要技术指标、产地等信息。</w:t>
      </w:r>
      <w:r>
        <w:rPr>
          <w:rFonts w:hint="eastAsia" w:ascii="微软雅黑" w:hAnsi="微软雅黑" w:cs="微软雅黑"/>
          <w:color w:val="000000"/>
          <w:highlight w:val="none"/>
        </w:rPr>
      </w:r>
      <w:r/>
    </w:p>
    <w:p>
      <w:pPr>
        <w:pStyle w:val="1048"/>
        <w:spacing w:line="440" w:lineRule="exact"/>
        <w:widowControl/>
        <w:rPr>
          <w:rFonts w:hint="eastAsia" w:ascii="微软雅黑" w:hAnsi="微软雅黑" w:cs="微软雅黑"/>
          <w:color w:val="000000"/>
          <w:highlight w:val="none"/>
        </w:rPr>
      </w:pPr>
      <w:r>
        <w:rPr>
          <w:rFonts w:hint="eastAsia" w:ascii="微软雅黑" w:hAnsi="微软雅黑" w:cs="微软雅黑"/>
          <w:color w:val="000000"/>
          <w:highlight w:val="none"/>
        </w:rPr>
        <w:t xml:space="preserve">（5）投标报价的计价方法按《建设工程工程量清单计价规范》（GB50500-2013）执行（如有最新规定，按最新规定执行）。</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供应商投标前必须自行安排对工程现场和周围环境进行现场考察，供应商应充分重视和仔细地进行这种考察，充分注意到本项目采购、工程改造的特殊性，将其可能引起的造价变化等相关因素考虑到投标报价内，一旦中标，这种考察即被认为其结果已在投标文件中得到充分反映，施工时因为工程特殊性而做的相关变更，工程造价不调整。</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供应商必须充分勘查现场，供应商在投标时需充分考虑该项目施工过程中的其他相关措施费用，相关费用包含在所报的单价或总价内，采购人不再单独计列和支付。</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除非合同另有规定，业主认为投标报价的措施费用适用于招标（合同）文件中规定或包括的任何项目的任何实施方法，投标方不得因施工方法不同而提出任何追加费用的要求，实施该方法的费用已充分包含在措施项目报价内，结算时上述费用不予调整，标段内包干使用；</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7）采购人要求的工期已充分考虑可能各种形式下的下雨、下雪、冰雹、台风、高温天气、停水、停电、节假日、扰民和民扰、道路施工影响等等不利因素的影响，但不可抗力或采购人书面同意延期的除外。合同工期执行投标单位投标函中自报工期；供应商一旦中标，在采购人发出开工令后必须按合同约定的工期完成；投标人承担未按期完工的违约责任。</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8）本工程中标人确定的项目负责人，必须是供应商通过资格审查的项目负责人（如有变动，须经采购人书面同意），否则，采购人有权采取任何有利于采购人的行为，直至解除合同，并由中标人承担因此造成采购人的一切损失；</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（9）环保部门要求的或未达到环保部门要求的整改相关费用在本次报价内。</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10）不论如何，业主认为中标单位的投标报价是充分满足招标文件的技术参数和功能要求的。对于任何为了满足招标文件的技术参数和功能要求的深化设计、变更、技术核定所引起工程造价的增加，业主均不认可，工程结算不增加任何费用（工程招标合同范围外的另算）。</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11）供应商在进行墙面、地面、现浇板开槽、开洞工作时，应根据埋管情况放线、切割，不得任意敲凿，并承担相应的墙、地面、现浇板开槽、开洞和墙面、地面、现浇板的恢复费用，把涉及的相关费用充分考虑在投标报价中，工程结算不会因为任何涉及墙、地面、现浇板开槽、开洞及恢复等相关工作而增加费用。</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（12）总包配合费及与其他相关协调费用包含在投标报价内，无论任何理由，工程结算时不调整。</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13）供应商投标文件必须对招标文件中所提出的各项要求和规定逐条进行应答，无论投标时是否作应答或者应答是否合理，中标后都将被业主认为已经对招标书中业主要求的功能和技术要求做了最严格的满足响应,且施工中不能因此增加任何费用，否则招标人有权要求投标人承担合同价0.2%的违约金。</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3.3.2 除非采购文件有特别说明，采购代理机构不接受备选的投标方案或有选择的报价。</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b/>
          <w:i/>
          <w:color w:val="000000"/>
          <w:highlight w:val="none"/>
          <w:u w:val="single"/>
        </w:rPr>
      </w:pPr>
      <w:r>
        <w:rPr>
          <w:rFonts w:hint="eastAsia" w:ascii="微软雅黑" w:hAnsi="微软雅黑" w:cs="微软雅黑"/>
          <w:b/>
          <w:i/>
          <w:color w:val="000000"/>
          <w:highlight w:val="none"/>
          <w:u w:val="single"/>
        </w:rPr>
        <w:t xml:space="preserve">3.3.3 投标报价不得超过采购最高限价，否则投标文件被视为无效。</w:t>
      </w:r>
      <w:r>
        <w:rPr>
          <w:rFonts w:hint="eastAsia" w:ascii="微软雅黑" w:hAnsi="微软雅黑" w:cs="微软雅黑"/>
          <w:b/>
          <w:i/>
          <w:color w:val="000000"/>
          <w:highlight w:val="none"/>
          <w:u w:val="single"/>
        </w:rPr>
      </w:r>
      <w:r/>
    </w:p>
    <w:p>
      <w:pPr>
        <w:pStyle w:val="1051"/>
        <w:jc w:val="left"/>
        <w:spacing w:line="440" w:lineRule="exact"/>
        <w:rPr>
          <w:rFonts w:hint="eastAsia" w:ascii="微软雅黑" w:hAnsi="微软雅黑" w:cs="微软雅黑"/>
          <w:b/>
          <w:bCs w:val="0"/>
          <w:color w:val="000000"/>
          <w:sz w:val="24"/>
          <w:szCs w:val="24"/>
          <w:highlight w:val="none"/>
        </w:rPr>
      </w:pPr>
      <w:r/>
      <w:bookmarkStart w:id="80" w:name="_Toc30151"/>
      <w:r/>
      <w:bookmarkStart w:id="81" w:name="_Toc452384184"/>
      <w:r>
        <w:rPr>
          <w:rFonts w:hint="eastAsia" w:ascii="微软雅黑" w:hAnsi="微软雅黑" w:cs="微软雅黑"/>
          <w:b/>
          <w:bCs w:val="0"/>
          <w:color w:val="000000"/>
          <w:sz w:val="24"/>
          <w:szCs w:val="24"/>
          <w:highlight w:val="none"/>
        </w:rPr>
        <w:t xml:space="preserve">3.4 投标报价中的货币</w:t>
      </w:r>
      <w:bookmarkEnd w:id="80"/>
      <w:r/>
      <w:bookmarkEnd w:id="81"/>
      <w:r>
        <w:rPr>
          <w:rFonts w:hint="eastAsia" w:ascii="微软雅黑" w:hAnsi="微软雅黑" w:cs="微软雅黑"/>
          <w:b/>
          <w:bCs w:val="0"/>
          <w:color w:val="000000"/>
          <w:sz w:val="24"/>
          <w:szCs w:val="24"/>
          <w:highlight w:val="none"/>
        </w:rPr>
      </w:r>
      <w:r/>
    </w:p>
    <w:p>
      <w:pPr>
        <w:pStyle w:val="1048"/>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投标报价均须以人民币为计算单位，采购文件另有规定的，从其规定。</w:t>
      </w:r>
      <w:r>
        <w:rPr>
          <w:rFonts w:hint="eastAsia" w:ascii="微软雅黑" w:hAnsi="微软雅黑" w:cs="微软雅黑"/>
          <w:color w:val="000000"/>
          <w:highlight w:val="none"/>
        </w:rPr>
      </w:r>
      <w:r/>
    </w:p>
    <w:p>
      <w:pPr>
        <w:pStyle w:val="1051"/>
        <w:jc w:val="left"/>
        <w:spacing w:line="440" w:lineRule="exact"/>
        <w:rPr>
          <w:rFonts w:hint="eastAsia" w:ascii="微软雅黑" w:hAnsi="微软雅黑" w:cs="微软雅黑"/>
          <w:b/>
          <w:bCs w:val="0"/>
          <w:color w:val="000000"/>
          <w:sz w:val="24"/>
          <w:szCs w:val="24"/>
          <w:highlight w:val="none"/>
        </w:rPr>
      </w:pPr>
      <w:r/>
      <w:bookmarkStart w:id="82" w:name="_Toc452384185"/>
      <w:r/>
      <w:bookmarkStart w:id="83" w:name="_Toc986"/>
      <w:r>
        <w:rPr>
          <w:rFonts w:hint="eastAsia" w:ascii="微软雅黑" w:hAnsi="微软雅黑" w:cs="微软雅黑"/>
          <w:b/>
          <w:bCs w:val="0"/>
          <w:color w:val="000000"/>
          <w:sz w:val="24"/>
          <w:szCs w:val="24"/>
          <w:highlight w:val="none"/>
        </w:rPr>
        <w:t xml:space="preserve">3.5 投标保证金</w:t>
      </w:r>
      <w:bookmarkEnd w:id="82"/>
      <w:r/>
      <w:bookmarkEnd w:id="83"/>
      <w:r>
        <w:rPr>
          <w:rFonts w:hint="eastAsia" w:ascii="微软雅黑" w:hAnsi="微软雅黑" w:cs="微软雅黑"/>
          <w:b/>
          <w:bCs w:val="0"/>
          <w:color w:val="000000"/>
          <w:sz w:val="24"/>
          <w:szCs w:val="24"/>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lang w:val="en-US" w:eastAsia="zh-CN"/>
        </w:rPr>
        <w:t xml:space="preserve">无</w:t>
      </w:r>
      <w:r>
        <w:rPr>
          <w:rFonts w:hint="eastAsia" w:ascii="微软雅黑" w:hAnsi="微软雅黑" w:cs="微软雅黑"/>
          <w:color w:val="000000"/>
          <w:highlight w:val="none"/>
        </w:rPr>
        <w:t xml:space="preserve">。</w:t>
      </w:r>
      <w:r>
        <w:rPr>
          <w:rFonts w:hint="eastAsia" w:ascii="微软雅黑" w:hAnsi="微软雅黑" w:cs="微软雅黑"/>
          <w:color w:val="000000"/>
          <w:highlight w:val="none"/>
        </w:rPr>
      </w:r>
      <w:r/>
    </w:p>
    <w:p>
      <w:pPr>
        <w:pStyle w:val="1051"/>
        <w:jc w:val="left"/>
        <w:rPr>
          <w:rFonts w:hint="eastAsia" w:ascii="微软雅黑" w:hAnsi="微软雅黑" w:cs="微软雅黑"/>
          <w:b/>
          <w:bCs w:val="0"/>
          <w:color w:val="000000"/>
          <w:sz w:val="24"/>
          <w:szCs w:val="24"/>
          <w:highlight w:val="none"/>
        </w:rPr>
      </w:pPr>
      <w:r/>
      <w:bookmarkStart w:id="84" w:name="_Toc20459"/>
      <w:r/>
      <w:bookmarkStart w:id="85" w:name="_Toc452384186"/>
      <w:r>
        <w:rPr>
          <w:rFonts w:hint="eastAsia" w:ascii="微软雅黑" w:hAnsi="微软雅黑" w:cs="微软雅黑"/>
          <w:b/>
          <w:bCs w:val="0"/>
          <w:color w:val="000000"/>
          <w:sz w:val="24"/>
          <w:szCs w:val="24"/>
          <w:highlight w:val="none"/>
        </w:rPr>
        <w:t xml:space="preserve">3.6 投标有效期</w:t>
      </w:r>
      <w:bookmarkEnd w:id="84"/>
      <w:r/>
      <w:bookmarkEnd w:id="85"/>
      <w:r>
        <w:rPr>
          <w:rFonts w:hint="eastAsia" w:ascii="微软雅黑" w:hAnsi="微软雅黑" w:cs="微软雅黑"/>
          <w:b/>
          <w:bCs w:val="0"/>
          <w:color w:val="000000"/>
          <w:sz w:val="24"/>
          <w:szCs w:val="24"/>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3.6.1 投标有效期为从投标截止之日起计算的九十天，有效期短于此规定的投标文件将被视为无效。</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3.6.2 在特殊情况下，采购代理机构可于投标有效期满之前，征得供应商同意延长有效期，要求与答复均应以书面形式进行。供应商可以拒绝接受这一要求而放弃投标，保证金将无息退还。同意这一要求的供应商，不得修改其投标文件，但须相应延长保证金的有效期。受投标有效期制约的所有权利和义务均应延长至新的有效期。</w:t>
      </w:r>
      <w:r>
        <w:rPr>
          <w:rFonts w:hint="eastAsia" w:ascii="微软雅黑" w:hAnsi="微软雅黑" w:cs="微软雅黑"/>
          <w:color w:val="000000"/>
          <w:highlight w:val="none"/>
        </w:rPr>
      </w:r>
      <w:r/>
    </w:p>
    <w:p>
      <w:pPr>
        <w:pStyle w:val="1051"/>
        <w:jc w:val="left"/>
        <w:rPr>
          <w:rFonts w:hint="eastAsia" w:ascii="微软雅黑" w:hAnsi="微软雅黑" w:cs="微软雅黑"/>
          <w:b/>
          <w:bCs w:val="0"/>
          <w:color w:val="000000"/>
          <w:sz w:val="24"/>
          <w:szCs w:val="24"/>
          <w:highlight w:val="none"/>
        </w:rPr>
      </w:pPr>
      <w:r/>
      <w:bookmarkStart w:id="86" w:name="_Toc17165"/>
      <w:r/>
      <w:bookmarkStart w:id="87" w:name="_Toc452384187"/>
      <w:r>
        <w:rPr>
          <w:rFonts w:hint="eastAsia" w:ascii="微软雅黑" w:hAnsi="微软雅黑" w:cs="微软雅黑"/>
          <w:b/>
          <w:bCs w:val="0"/>
          <w:color w:val="000000"/>
          <w:sz w:val="24"/>
          <w:szCs w:val="24"/>
          <w:highlight w:val="none"/>
        </w:rPr>
        <w:t xml:space="preserve">3.7 投标文件的签署、形式及装订</w:t>
      </w:r>
      <w:bookmarkEnd w:id="86"/>
      <w:r/>
      <w:bookmarkEnd w:id="87"/>
      <w:r>
        <w:rPr>
          <w:rFonts w:hint="eastAsia" w:ascii="微软雅黑" w:hAnsi="微软雅黑" w:cs="微软雅黑"/>
          <w:b/>
          <w:bCs w:val="0"/>
          <w:color w:val="000000"/>
          <w:sz w:val="24"/>
          <w:szCs w:val="24"/>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3.7.1 </w:t>
      </w:r>
      <w:r>
        <w:rPr>
          <w:rFonts w:hint="eastAsia" w:ascii="微软雅黑" w:hAnsi="微软雅黑" w:cs="微软雅黑"/>
          <w:bCs/>
          <w:color w:val="000000"/>
          <w:highlight w:val="none"/>
        </w:rPr>
        <w:t xml:space="preserve">投标文件规定盖章的地方，应盖单位公章</w:t>
      </w:r>
      <w:r>
        <w:rPr>
          <w:rFonts w:hint="eastAsia" w:ascii="微软雅黑" w:hAnsi="微软雅黑" w:cs="微软雅黑"/>
          <w:bCs/>
          <w:color w:val="000000"/>
          <w:highlight w:val="none"/>
          <w:lang w:val="en-US" w:eastAsia="zh-CN"/>
        </w:rPr>
        <w:t xml:space="preserve">或电子公章</w:t>
      </w:r>
      <w:r>
        <w:rPr>
          <w:rFonts w:hint="eastAsia" w:ascii="微软雅黑" w:hAnsi="微软雅黑" w:cs="微软雅黑"/>
          <w:bCs/>
          <w:color w:val="000000"/>
          <w:highlight w:val="none"/>
        </w:rPr>
        <w:t xml:space="preserve">（文件中的单位盖章、印章、公章等处均仅指与投标人名称全称相一致的标准公章，如投标人为自然人可不加盖公章，仅由本人签字）。</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3.7.2 本采购文件所表述（指定）的公章是指刻有供应商法定名称的印章，不包括投标、合同、财务、税务、发票等形式的业务专用章。</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3.7.3 投标文件如有错误必须修改时，修改处须由法定代表人（授权代表）签字或加盖公章。</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3.7.4 投标文件需包含评分索引表、目录及页码。投标文件需固定胶装成册。</w:t>
      </w:r>
      <w:r>
        <w:rPr>
          <w:rFonts w:hint="eastAsia" w:ascii="微软雅黑" w:hAnsi="微软雅黑" w:cs="微软雅黑"/>
          <w:color w:val="000000"/>
          <w:highlight w:val="none"/>
        </w:rPr>
      </w:r>
      <w:r/>
    </w:p>
    <w:p>
      <w:pPr>
        <w:pStyle w:val="1050"/>
        <w:rPr>
          <w:rFonts w:hint="eastAsia" w:ascii="微软雅黑" w:hAnsi="微软雅黑" w:cs="微软雅黑"/>
          <w:color w:val="000000"/>
          <w:highlight w:val="none"/>
        </w:rPr>
      </w:pPr>
      <w:r/>
      <w:bookmarkStart w:id="88" w:name="_Toc29975"/>
      <w:r/>
      <w:bookmarkStart w:id="89" w:name="_Toc452384188"/>
      <w:r>
        <w:rPr>
          <w:rFonts w:hint="eastAsia" w:ascii="微软雅黑" w:hAnsi="微软雅黑" w:cs="微软雅黑"/>
          <w:color w:val="000000"/>
          <w:highlight w:val="none"/>
        </w:rPr>
        <w:t xml:space="preserve">四、投标文件的递交</w:t>
      </w:r>
      <w:bookmarkEnd w:id="88"/>
      <w:r/>
      <w:bookmarkEnd w:id="89"/>
      <w:r>
        <w:rPr>
          <w:rFonts w:hint="eastAsia" w:ascii="微软雅黑" w:hAnsi="微软雅黑" w:cs="微软雅黑"/>
          <w:color w:val="000000"/>
          <w:highlight w:val="none"/>
        </w:rPr>
      </w:r>
      <w:r/>
    </w:p>
    <w:p>
      <w:pPr>
        <w:pStyle w:val="1051"/>
        <w:jc w:val="left"/>
        <w:rPr>
          <w:rFonts w:hint="eastAsia" w:ascii="微软雅黑" w:hAnsi="微软雅黑" w:cs="微软雅黑"/>
          <w:b/>
          <w:bCs w:val="0"/>
          <w:color w:val="000000"/>
          <w:sz w:val="24"/>
          <w:szCs w:val="24"/>
          <w:highlight w:val="none"/>
        </w:rPr>
      </w:pPr>
      <w:r/>
      <w:bookmarkStart w:id="90" w:name="_Toc18524"/>
      <w:r/>
      <w:bookmarkStart w:id="91" w:name="_Toc452384189"/>
      <w:r>
        <w:rPr>
          <w:rFonts w:hint="eastAsia" w:ascii="微软雅黑" w:hAnsi="微软雅黑" w:cs="微软雅黑"/>
          <w:b/>
          <w:bCs w:val="0"/>
          <w:color w:val="000000"/>
          <w:sz w:val="24"/>
          <w:szCs w:val="24"/>
          <w:highlight w:val="none"/>
        </w:rPr>
        <w:t xml:space="preserve">4.1 投标文件的密封</w:t>
      </w:r>
      <w:bookmarkEnd w:id="90"/>
      <w:r/>
      <w:bookmarkEnd w:id="91"/>
      <w:r>
        <w:rPr>
          <w:rFonts w:hint="eastAsia" w:ascii="微软雅黑" w:hAnsi="微软雅黑" w:cs="微软雅黑"/>
          <w:b/>
          <w:bCs w:val="0"/>
          <w:color w:val="000000"/>
          <w:sz w:val="24"/>
          <w:szCs w:val="24"/>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4.1.1 投标人应当按照《操作手册》规定，在</w:t>
      </w:r>
      <w:r>
        <w:rPr>
          <w:rFonts w:hint="eastAsia" w:ascii="微软雅黑" w:hAnsi="微软雅黑" w:cs="微软雅黑"/>
          <w:color w:val="000000"/>
          <w:highlight w:val="none"/>
          <w:lang w:eastAsia="zh-CN"/>
        </w:rPr>
        <w:t xml:space="preserve">采购公告</w:t>
      </w:r>
      <w:r>
        <w:rPr>
          <w:rFonts w:hint="eastAsia" w:ascii="微软雅黑" w:hAnsi="微软雅黑" w:cs="微软雅黑"/>
          <w:color w:val="000000"/>
          <w:highlight w:val="none"/>
        </w:rPr>
        <w:t xml:space="preserve">规定的投标截止时间</w:t>
      </w:r>
      <w:r>
        <w:rPr>
          <w:rFonts w:hint="eastAsia" w:ascii="微软雅黑" w:hAnsi="微软雅黑" w:cs="微软雅黑"/>
          <w:color w:val="000000"/>
          <w:highlight w:val="none"/>
          <w:lang w:eastAsia="zh-CN"/>
        </w:rPr>
        <w:t xml:space="preserve">前制作并上传电子投标文件</w:t>
      </w:r>
      <w:r>
        <w:rPr>
          <w:rFonts w:hint="eastAsia" w:ascii="微软雅黑" w:hAnsi="微软雅黑" w:cs="微软雅黑"/>
          <w:color w:val="000000"/>
          <w:highlight w:val="none"/>
        </w:rPr>
        <w:t xml:space="preserve">。</w:t>
      </w:r>
      <w:r>
        <w:rPr>
          <w:rFonts w:hint="eastAsia" w:ascii="微软雅黑" w:hAnsi="微软雅黑" w:cs="微软雅黑"/>
          <w:color w:val="000000"/>
          <w:highlight w:val="none"/>
        </w:rPr>
      </w:r>
      <w:r/>
    </w:p>
    <w:p>
      <w:pPr>
        <w:pStyle w:val="1051"/>
        <w:jc w:val="left"/>
        <w:rPr>
          <w:rFonts w:hint="eastAsia" w:ascii="微软雅黑" w:hAnsi="微软雅黑" w:cs="微软雅黑"/>
          <w:b/>
          <w:bCs w:val="0"/>
          <w:color w:val="000000"/>
          <w:sz w:val="24"/>
          <w:szCs w:val="24"/>
          <w:highlight w:val="none"/>
        </w:rPr>
      </w:pPr>
      <w:r/>
      <w:bookmarkStart w:id="92" w:name="_Toc12116"/>
      <w:r/>
      <w:bookmarkStart w:id="93" w:name="_Toc452384190"/>
      <w:r>
        <w:rPr>
          <w:rFonts w:hint="eastAsia" w:ascii="微软雅黑" w:hAnsi="微软雅黑" w:cs="微软雅黑"/>
          <w:b/>
          <w:bCs w:val="0"/>
          <w:color w:val="000000"/>
          <w:sz w:val="24"/>
          <w:szCs w:val="24"/>
          <w:highlight w:val="none"/>
        </w:rPr>
        <w:t xml:space="preserve">4.2投标截止时间</w:t>
      </w:r>
      <w:bookmarkEnd w:id="92"/>
      <w:r/>
      <w:bookmarkEnd w:id="93"/>
      <w:r>
        <w:rPr>
          <w:rFonts w:hint="eastAsia" w:ascii="微软雅黑" w:hAnsi="微软雅黑" w:cs="微软雅黑"/>
          <w:b/>
          <w:bCs w:val="0"/>
          <w:color w:val="000000"/>
          <w:sz w:val="24"/>
          <w:szCs w:val="24"/>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4.2.1 </w:t>
      </w:r>
      <w:r>
        <w:rPr>
          <w:rFonts w:hint="eastAsia" w:ascii="微软雅黑" w:hAnsi="微软雅黑" w:cs="微软雅黑"/>
          <w:color w:val="000000"/>
          <w:highlight w:val="none"/>
          <w:lang w:val="en-US" w:eastAsia="zh-CN"/>
        </w:rPr>
        <w:t xml:space="preserve">投标人应当按照《操作手册》规定，在“苏采云”系统规定的时间内对投标文件进行解密</w:t>
      </w:r>
      <w:r>
        <w:rPr>
          <w:rFonts w:hint="eastAsia" w:ascii="微软雅黑" w:hAnsi="微软雅黑" w:cs="微软雅黑"/>
          <w:color w:val="000000"/>
          <w:highlight w:val="none"/>
        </w:rPr>
        <w:t xml:space="preserve">。</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4.2.2 </w:t>
      </w:r>
      <w:r>
        <w:rPr>
          <w:rFonts w:hint="eastAsia" w:ascii="微软雅黑" w:hAnsi="微软雅黑" w:cs="微软雅黑"/>
          <w:color w:val="000000"/>
          <w:highlight w:val="none"/>
          <w:lang w:val="en-US" w:eastAsia="zh-CN"/>
        </w:rPr>
        <w:t xml:space="preserve">投标人应充分考虑网络环境、网络带宽等因素可能对投标产生的影响，如因投标人自身原因造成的电子投标文件解密不成功的，做无效投标处理。投标人未在“苏采云”系统规定的时间内完成解密的视为其放弃投标。但因系统故障导致投标人无法在“苏采云”系统规定的时间内完成签到或解密的情况除外</w:t>
      </w:r>
      <w:r>
        <w:rPr>
          <w:rFonts w:hint="eastAsia" w:ascii="微软雅黑" w:hAnsi="微软雅黑" w:cs="微软雅黑"/>
          <w:color w:val="000000"/>
          <w:highlight w:val="none"/>
        </w:rPr>
        <w:t xml:space="preserve">。</w:t>
      </w:r>
      <w:r>
        <w:rPr>
          <w:rFonts w:hint="eastAsia" w:ascii="微软雅黑" w:hAnsi="微软雅黑" w:cs="微软雅黑"/>
          <w:color w:val="000000"/>
          <w:highlight w:val="none"/>
        </w:rPr>
      </w:r>
      <w:r/>
    </w:p>
    <w:p>
      <w:pPr>
        <w:pStyle w:val="1051"/>
        <w:jc w:val="left"/>
        <w:rPr>
          <w:rFonts w:hint="eastAsia" w:ascii="微软雅黑" w:hAnsi="微软雅黑" w:cs="微软雅黑"/>
          <w:b/>
          <w:bCs w:val="0"/>
          <w:color w:val="000000"/>
          <w:sz w:val="24"/>
          <w:szCs w:val="24"/>
          <w:highlight w:val="none"/>
        </w:rPr>
      </w:pPr>
      <w:r/>
      <w:bookmarkStart w:id="94" w:name="_Toc16707"/>
      <w:r/>
      <w:bookmarkStart w:id="95" w:name="_Toc452384191"/>
      <w:r>
        <w:rPr>
          <w:rFonts w:hint="eastAsia" w:ascii="微软雅黑" w:hAnsi="微软雅黑" w:cs="微软雅黑"/>
          <w:b/>
          <w:bCs w:val="0"/>
          <w:color w:val="000000"/>
          <w:sz w:val="24"/>
          <w:szCs w:val="24"/>
          <w:highlight w:val="none"/>
        </w:rPr>
        <w:t xml:space="preserve">4.3 迟交的投标文件</w:t>
      </w:r>
      <w:bookmarkEnd w:id="94"/>
      <w:r/>
      <w:bookmarkEnd w:id="95"/>
      <w:r>
        <w:rPr>
          <w:rFonts w:hint="eastAsia" w:ascii="微软雅黑" w:hAnsi="微软雅黑" w:cs="微软雅黑"/>
          <w:b/>
          <w:bCs w:val="0"/>
          <w:color w:val="000000"/>
          <w:sz w:val="24"/>
          <w:szCs w:val="24"/>
          <w:highlight w:val="none"/>
        </w:rPr>
      </w:r>
      <w:r/>
    </w:p>
    <w:p>
      <w:pPr>
        <w:pStyle w:val="1048"/>
        <w:spacing w:line="440" w:lineRule="exact"/>
        <w:rPr>
          <w:rFonts w:hint="eastAsia" w:ascii="微软雅黑" w:hAnsi="微软雅黑" w:cs="微软雅黑"/>
          <w:b/>
          <w:i/>
          <w:color w:val="000000"/>
          <w:highlight w:val="none"/>
          <w:u w:val="single"/>
        </w:rPr>
      </w:pPr>
      <w:r>
        <w:rPr>
          <w:rFonts w:hint="eastAsia" w:ascii="微软雅黑" w:hAnsi="微软雅黑" w:cs="微软雅黑"/>
          <w:b/>
          <w:i/>
          <w:color w:val="000000"/>
          <w:highlight w:val="none"/>
          <w:u w:val="single"/>
        </w:rPr>
        <w:t xml:space="preserve">供应商须在采购文件第一章“投标邀请”规定的投标截止时间前</w:t>
      </w:r>
      <w:r>
        <w:rPr>
          <w:rFonts w:hint="eastAsia" w:ascii="微软雅黑" w:hAnsi="微软雅黑" w:cs="微软雅黑"/>
          <w:b/>
          <w:i/>
          <w:color w:val="000000"/>
          <w:highlight w:val="none"/>
          <w:u w:val="single"/>
          <w:lang w:eastAsia="zh-CN"/>
        </w:rPr>
        <w:t xml:space="preserve">上传电子投标文件</w:t>
      </w:r>
      <w:r>
        <w:rPr>
          <w:rFonts w:hint="eastAsia" w:ascii="微软雅黑" w:hAnsi="微软雅黑" w:cs="微软雅黑"/>
          <w:b/>
          <w:i/>
          <w:color w:val="000000"/>
          <w:highlight w:val="none"/>
          <w:u w:val="single"/>
        </w:rPr>
        <w:t xml:space="preserve">。</w:t>
      </w:r>
      <w:r>
        <w:rPr>
          <w:rFonts w:hint="eastAsia" w:ascii="微软雅黑" w:hAnsi="微软雅黑" w:cs="微软雅黑"/>
          <w:b/>
          <w:i/>
          <w:color w:val="000000"/>
          <w:highlight w:val="none"/>
          <w:u w:val="single"/>
        </w:rPr>
      </w:r>
      <w:r/>
    </w:p>
    <w:p>
      <w:pPr>
        <w:pStyle w:val="1051"/>
        <w:jc w:val="left"/>
        <w:rPr>
          <w:rFonts w:hint="eastAsia" w:ascii="微软雅黑" w:hAnsi="微软雅黑" w:cs="微软雅黑"/>
          <w:b/>
          <w:bCs w:val="0"/>
          <w:color w:val="000000"/>
          <w:sz w:val="24"/>
          <w:szCs w:val="24"/>
          <w:highlight w:val="none"/>
        </w:rPr>
      </w:pPr>
      <w:r/>
      <w:bookmarkStart w:id="96" w:name="_Toc15202"/>
      <w:r/>
      <w:bookmarkStart w:id="97" w:name="_Toc452384192"/>
      <w:r>
        <w:rPr>
          <w:rFonts w:hint="eastAsia" w:ascii="微软雅黑" w:hAnsi="微软雅黑" w:cs="微软雅黑"/>
          <w:b/>
          <w:bCs w:val="0"/>
          <w:color w:val="000000"/>
          <w:sz w:val="24"/>
          <w:szCs w:val="24"/>
          <w:highlight w:val="none"/>
        </w:rPr>
        <w:t xml:space="preserve">4.4 投标文件的修改和撤回</w:t>
      </w:r>
      <w:bookmarkEnd w:id="96"/>
      <w:r/>
      <w:bookmarkEnd w:id="97"/>
      <w:r>
        <w:rPr>
          <w:rFonts w:hint="eastAsia" w:ascii="微软雅黑" w:hAnsi="微软雅黑" w:cs="微软雅黑"/>
          <w:b/>
          <w:bCs w:val="0"/>
          <w:color w:val="000000"/>
          <w:sz w:val="24"/>
          <w:szCs w:val="24"/>
          <w:highlight w:val="none"/>
        </w:rPr>
      </w:r>
      <w:r/>
    </w:p>
    <w:p>
      <w:pPr>
        <w:pStyle w:val="1048"/>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cs="微软雅黑"/>
          <w:color w:val="000000"/>
          <w:highlight w:val="none"/>
        </w:rPr>
        <w:t xml:space="preserve">4.4.1 </w:t>
      </w:r>
      <w:r>
        <w:rPr>
          <w:rFonts w:hint="eastAsia" w:ascii="微软雅黑" w:hAnsi="微软雅黑" w:eastAsia="微软雅黑" w:cs="微软雅黑"/>
          <w:sz w:val="21"/>
          <w:szCs w:val="21"/>
          <w:highlight w:val="none"/>
        </w:rPr>
        <w:t xml:space="preserve">投标文件的撤回</w:t>
      </w:r>
      <w:r>
        <w:rPr>
          <w:rFonts w:hint="eastAsia" w:ascii="微软雅黑" w:hAnsi="微软雅黑" w:eastAsia="微软雅黑" w:cs="微软雅黑"/>
          <w:sz w:val="21"/>
          <w:szCs w:val="21"/>
          <w:highlight w:val="none"/>
        </w:rPr>
      </w:r>
      <w:r/>
    </w:p>
    <w:p>
      <w:pPr>
        <w:pStyle w:val="1048"/>
        <w:ind w:left="0" w:firstLine="420"/>
        <w:jc w:val="left"/>
        <w:keepLines w:val="0"/>
        <w:keepNext w:val="0"/>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cs="微软雅黑"/>
          <w:sz w:val="21"/>
          <w:szCs w:val="21"/>
          <w:highlight w:val="none"/>
          <w:lang w:val="en-US" w:eastAsia="zh-CN"/>
        </w:rPr>
        <w:t xml:space="preserve">（1）</w:t>
      </w:r>
      <w:r>
        <w:rPr>
          <w:rFonts w:hint="eastAsia" w:ascii="微软雅黑" w:hAnsi="微软雅黑" w:eastAsia="微软雅黑" w:cs="微软雅黑"/>
          <w:sz w:val="21"/>
          <w:szCs w:val="21"/>
          <w:highlight w:val="none"/>
        </w:rPr>
        <w:t xml:space="preserve">投标人可在投标截止时间前撤回其电子投标文件，具体操作方法见《操作手册》。</w:t>
      </w:r>
      <w:r>
        <w:rPr>
          <w:rFonts w:hint="eastAsia" w:ascii="微软雅黑" w:hAnsi="微软雅黑" w:eastAsia="微软雅黑" w:cs="微软雅黑"/>
          <w:sz w:val="21"/>
          <w:szCs w:val="21"/>
          <w:highlight w:val="none"/>
        </w:rPr>
      </w:r>
      <w:r/>
    </w:p>
    <w:p>
      <w:pPr>
        <w:pStyle w:val="1048"/>
        <w:ind w:left="0" w:firstLine="420"/>
        <w:jc w:val="left"/>
        <w:keepLines w:val="0"/>
        <w:keepNext w:val="0"/>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cs="微软雅黑"/>
          <w:sz w:val="21"/>
          <w:szCs w:val="21"/>
          <w:highlight w:val="none"/>
          <w:lang w:val="en-US" w:eastAsia="zh-CN"/>
        </w:rPr>
        <w:t xml:space="preserve">（2）</w:t>
      </w:r>
      <w:r>
        <w:rPr>
          <w:rFonts w:hint="eastAsia" w:ascii="微软雅黑" w:hAnsi="微软雅黑" w:eastAsia="微软雅黑" w:cs="微软雅黑"/>
          <w:sz w:val="21"/>
          <w:szCs w:val="21"/>
          <w:highlight w:val="none"/>
        </w:rPr>
        <w:t xml:space="preserve">投标人撤回电子投标文件，则认为其不再参与本项目投标活动。</w:t>
      </w:r>
      <w:r>
        <w:rPr>
          <w:rFonts w:hint="eastAsia" w:ascii="微软雅黑" w:hAnsi="微软雅黑" w:eastAsia="微软雅黑" w:cs="微软雅黑"/>
          <w:sz w:val="21"/>
          <w:szCs w:val="21"/>
          <w:highlight w:val="none"/>
        </w:rPr>
      </w:r>
      <w:r/>
    </w:p>
    <w:p>
      <w:pPr>
        <w:pStyle w:val="1048"/>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lang w:val="en-US" w:eastAsia="zh-CN"/>
        </w:rPr>
        <w:t xml:space="preserve">4.</w:t>
      </w:r>
      <w:r>
        <w:rPr>
          <w:rFonts w:hint="eastAsia" w:ascii="微软雅黑" w:hAnsi="微软雅黑" w:cs="微软雅黑"/>
          <w:sz w:val="21"/>
          <w:szCs w:val="21"/>
          <w:highlight w:val="none"/>
          <w:lang w:val="en-US" w:eastAsia="zh-CN"/>
        </w:rPr>
        <w:t xml:space="preserve">4</w:t>
      </w:r>
      <w:r>
        <w:rPr>
          <w:rFonts w:hint="eastAsia" w:ascii="微软雅黑" w:hAnsi="微软雅黑" w:eastAsia="微软雅黑" w:cs="微软雅黑"/>
          <w:sz w:val="21"/>
          <w:szCs w:val="21"/>
          <w:highlight w:val="none"/>
          <w:lang w:val="en-US" w:eastAsia="zh-CN"/>
        </w:rPr>
        <w:t xml:space="preserve">.2</w:t>
      </w:r>
      <w:r>
        <w:rPr>
          <w:rFonts w:hint="eastAsia" w:ascii="微软雅黑" w:hAnsi="微软雅黑" w:eastAsia="微软雅黑" w:cs="微软雅黑"/>
          <w:sz w:val="21"/>
          <w:szCs w:val="21"/>
          <w:highlight w:val="none"/>
        </w:rPr>
        <w:t xml:space="preserve"> 投标文件的修改</w:t>
      </w:r>
      <w:r>
        <w:rPr>
          <w:rFonts w:hint="eastAsia" w:ascii="微软雅黑" w:hAnsi="微软雅黑" w:eastAsia="微软雅黑" w:cs="微软雅黑"/>
          <w:sz w:val="21"/>
          <w:szCs w:val="21"/>
          <w:highlight w:val="none"/>
        </w:rPr>
      </w:r>
      <w:r/>
    </w:p>
    <w:p>
      <w:pPr>
        <w:pStyle w:val="1048"/>
        <w:ind w:left="0" w:firstLine="420"/>
        <w:jc w:val="left"/>
        <w:keepLines w:val="0"/>
        <w:keepNext w:val="0"/>
        <w:pageBreakBefore w:val="0"/>
        <w:spacing w:line="440" w:lineRule="exact"/>
        <w:widowControl w:val="off"/>
        <w:rPr>
          <w:rFonts w:hint="eastAsia" w:ascii="微软雅黑" w:hAnsi="微软雅黑" w:cs="微软雅黑"/>
          <w:sz w:val="21"/>
          <w:szCs w:val="21"/>
          <w:highlight w:val="none"/>
          <w:lang w:val="en-US" w:eastAsia="zh-CN"/>
        </w:rPr>
      </w:pPr>
      <w:r>
        <w:rPr>
          <w:rFonts w:hint="eastAsia" w:ascii="微软雅黑" w:hAnsi="微软雅黑" w:cs="微软雅黑"/>
          <w:sz w:val="21"/>
          <w:szCs w:val="21"/>
          <w:highlight w:val="none"/>
          <w:lang w:val="en-US" w:eastAsia="zh-CN"/>
        </w:rPr>
        <w:t xml:space="preserve">（1）投标人可在投标截止时间前对其电子投标文件进行修改，具体操作方法见《操作手册》。</w:t>
      </w:r>
      <w:r>
        <w:rPr>
          <w:rFonts w:hint="eastAsia" w:ascii="微软雅黑" w:hAnsi="微软雅黑" w:cs="微软雅黑"/>
          <w:sz w:val="21"/>
          <w:szCs w:val="21"/>
          <w:highlight w:val="none"/>
          <w:lang w:val="en-US" w:eastAsia="zh-CN"/>
        </w:rPr>
      </w:r>
      <w:r/>
    </w:p>
    <w:p>
      <w:pPr>
        <w:pStyle w:val="1048"/>
        <w:ind w:left="0" w:firstLine="420"/>
        <w:jc w:val="left"/>
        <w:keepLines w:val="0"/>
        <w:keepNext w:val="0"/>
        <w:pageBreakBefore w:val="0"/>
        <w:spacing w:line="440" w:lineRule="exact"/>
        <w:widowControl w:val="off"/>
        <w:rPr>
          <w:rFonts w:hint="eastAsia" w:ascii="微软雅黑" w:hAnsi="微软雅黑" w:cs="微软雅黑"/>
          <w:sz w:val="21"/>
          <w:szCs w:val="21"/>
          <w:highlight w:val="none"/>
          <w:lang w:val="en-US" w:eastAsia="zh-CN"/>
        </w:rPr>
      </w:pPr>
      <w:r>
        <w:rPr>
          <w:rFonts w:hint="eastAsia" w:ascii="微软雅黑" w:hAnsi="微软雅黑" w:cs="微软雅黑"/>
          <w:sz w:val="21"/>
          <w:szCs w:val="21"/>
          <w:highlight w:val="none"/>
          <w:lang w:val="en-US" w:eastAsia="zh-CN"/>
        </w:rPr>
        <w:t xml:space="preserve">（2）投标截止时间之后，投标人不得对其电子投标文件作任何修改。</w:t>
      </w:r>
      <w:r>
        <w:rPr>
          <w:rFonts w:hint="eastAsia" w:ascii="微软雅黑" w:hAnsi="微软雅黑" w:cs="微软雅黑"/>
          <w:sz w:val="21"/>
          <w:szCs w:val="21"/>
          <w:highlight w:val="none"/>
          <w:lang w:val="en-US" w:eastAsia="zh-CN"/>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sz w:val="21"/>
          <w:szCs w:val="21"/>
          <w:highlight w:val="none"/>
          <w:lang w:val="en-US" w:eastAsia="zh-CN"/>
        </w:rPr>
        <w:t xml:space="preserve">（3）在投标截止时间至采购文件中规定的投标有效期满之间的这段时间内，投标人不得</w:t>
      </w:r>
      <w:r>
        <w:rPr>
          <w:rFonts w:hint="eastAsia" w:ascii="微软雅黑" w:hAnsi="微软雅黑" w:cs="微软雅黑"/>
          <w:color w:val="000000"/>
          <w:sz w:val="21"/>
          <w:szCs w:val="21"/>
          <w:highlight w:val="none"/>
          <w:lang w:val="en-US" w:eastAsia="zh-CN"/>
        </w:rPr>
        <w:t xml:space="preserve">撤回</w:t>
      </w:r>
      <w:r>
        <w:rPr>
          <w:rFonts w:hint="eastAsia" w:ascii="微软雅黑" w:hAnsi="微软雅黑" w:cs="微软雅黑"/>
          <w:sz w:val="21"/>
          <w:szCs w:val="21"/>
          <w:highlight w:val="none"/>
          <w:lang w:val="en-US" w:eastAsia="zh-CN"/>
        </w:rPr>
        <w:t xml:space="preserve">其投标</w:t>
      </w:r>
      <w:r>
        <w:rPr>
          <w:rFonts w:hint="eastAsia" w:ascii="微软雅黑" w:hAnsi="微软雅黑" w:cs="微软雅黑"/>
          <w:color w:val="000000"/>
          <w:highlight w:val="none"/>
        </w:rPr>
        <w:t xml:space="preserve">。</w:t>
      </w:r>
      <w:r>
        <w:rPr>
          <w:rFonts w:hint="eastAsia" w:ascii="微软雅黑" w:hAnsi="微软雅黑" w:cs="微软雅黑"/>
          <w:color w:val="000000"/>
          <w:highlight w:val="none"/>
        </w:rPr>
      </w:r>
      <w:r/>
    </w:p>
    <w:p>
      <w:pPr>
        <w:pStyle w:val="1050"/>
        <w:rPr>
          <w:rFonts w:hint="eastAsia" w:ascii="微软雅黑" w:hAnsi="微软雅黑" w:cs="微软雅黑"/>
          <w:color w:val="000000"/>
          <w:highlight w:val="none"/>
        </w:rPr>
      </w:pPr>
      <w:r/>
      <w:bookmarkStart w:id="98" w:name="_Toc452384193"/>
      <w:r/>
      <w:bookmarkStart w:id="99" w:name="_Toc28655"/>
      <w:r>
        <w:rPr>
          <w:rFonts w:hint="eastAsia" w:ascii="微软雅黑" w:hAnsi="微软雅黑" w:cs="微软雅黑"/>
          <w:color w:val="000000"/>
          <w:highlight w:val="none"/>
        </w:rPr>
        <w:t xml:space="preserve">五、投标文件启封及评审</w:t>
      </w:r>
      <w:bookmarkEnd w:id="98"/>
      <w:r/>
      <w:bookmarkEnd w:id="99"/>
      <w:r>
        <w:rPr>
          <w:rFonts w:hint="eastAsia" w:ascii="微软雅黑" w:hAnsi="微软雅黑" w:cs="微软雅黑"/>
          <w:color w:val="000000"/>
          <w:highlight w:val="none"/>
        </w:rPr>
      </w:r>
      <w:r/>
    </w:p>
    <w:p>
      <w:pPr>
        <w:pStyle w:val="1051"/>
        <w:jc w:val="left"/>
        <w:rPr>
          <w:rFonts w:hint="eastAsia" w:ascii="微软雅黑" w:hAnsi="微软雅黑" w:cs="微软雅黑"/>
          <w:b/>
          <w:bCs w:val="0"/>
          <w:color w:val="000000"/>
          <w:sz w:val="24"/>
          <w:szCs w:val="24"/>
          <w:highlight w:val="none"/>
        </w:rPr>
      </w:pPr>
      <w:r/>
      <w:bookmarkStart w:id="100" w:name="_Toc4477"/>
      <w:r/>
      <w:bookmarkStart w:id="101" w:name="_Toc452384194"/>
      <w:r>
        <w:rPr>
          <w:rFonts w:hint="eastAsia" w:ascii="微软雅黑" w:hAnsi="微软雅黑" w:cs="微软雅黑"/>
          <w:b/>
          <w:bCs w:val="0"/>
          <w:color w:val="000000"/>
          <w:sz w:val="24"/>
          <w:szCs w:val="24"/>
          <w:highlight w:val="none"/>
        </w:rPr>
        <w:t xml:space="preserve">5.1 投标文件启封</w:t>
      </w:r>
      <w:bookmarkEnd w:id="100"/>
      <w:r/>
      <w:bookmarkEnd w:id="101"/>
      <w:r>
        <w:rPr>
          <w:rFonts w:hint="eastAsia" w:ascii="微软雅黑" w:hAnsi="微软雅黑" w:cs="微软雅黑"/>
          <w:b/>
          <w:bCs w:val="0"/>
          <w:color w:val="000000"/>
          <w:sz w:val="24"/>
          <w:szCs w:val="24"/>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5.1.1 采购人、采购代理机构在</w:t>
      </w:r>
      <w:r>
        <w:rPr>
          <w:rFonts w:hint="eastAsia" w:ascii="微软雅黑" w:hAnsi="微软雅黑" w:cs="微软雅黑"/>
          <w:color w:val="000000"/>
          <w:highlight w:val="none"/>
          <w:lang w:eastAsia="zh-CN"/>
        </w:rPr>
        <w:t xml:space="preserve">采购公告</w:t>
      </w:r>
      <w:r>
        <w:rPr>
          <w:rFonts w:hint="eastAsia" w:ascii="微软雅黑" w:hAnsi="微软雅黑" w:cs="微软雅黑"/>
          <w:color w:val="000000"/>
          <w:highlight w:val="none"/>
        </w:rPr>
        <w:t xml:space="preserve">中规定的时间和地点组织公开开标。投标人按照《操作手册》规定参加开标活动，并在</w:t>
      </w:r>
      <w:bookmarkStart w:id="102" w:name="OLE_LINK3"/>
      <w:r>
        <w:rPr>
          <w:rFonts w:hint="eastAsia" w:ascii="微软雅黑" w:hAnsi="微软雅黑" w:cs="微软雅黑"/>
          <w:color w:val="000000"/>
          <w:highlight w:val="none"/>
          <w:lang w:eastAsia="zh-CN"/>
        </w:rPr>
        <w:t xml:space="preserve">“</w:t>
      </w:r>
      <w:r>
        <w:rPr>
          <w:rFonts w:hint="eastAsia" w:ascii="微软雅黑" w:hAnsi="微软雅黑" w:cs="微软雅黑"/>
          <w:color w:val="000000"/>
          <w:highlight w:val="none"/>
        </w:rPr>
        <w:t xml:space="preserve">苏采云</w:t>
      </w:r>
      <w:r>
        <w:rPr>
          <w:rFonts w:hint="eastAsia" w:ascii="微软雅黑" w:hAnsi="微软雅黑" w:cs="微软雅黑"/>
          <w:color w:val="000000"/>
          <w:highlight w:val="none"/>
          <w:lang w:eastAsia="zh-CN"/>
        </w:rPr>
        <w:t xml:space="preserve">”</w:t>
      </w:r>
      <w:r>
        <w:rPr>
          <w:rFonts w:hint="eastAsia" w:ascii="微软雅黑" w:hAnsi="微软雅黑" w:cs="微软雅黑"/>
          <w:color w:val="000000"/>
          <w:highlight w:val="none"/>
        </w:rPr>
        <w:t xml:space="preserve">系统规定的时间内</w:t>
      </w:r>
      <w:bookmarkEnd w:id="102"/>
      <w:r>
        <w:rPr>
          <w:rFonts w:hint="eastAsia" w:ascii="微软雅黑" w:hAnsi="微软雅黑" w:cs="微软雅黑"/>
          <w:color w:val="000000"/>
          <w:highlight w:val="none"/>
        </w:rPr>
        <w:t xml:space="preserve">对投标文件进行解密。</w:t>
      </w:r>
      <w:r>
        <w:rPr>
          <w:rFonts w:hint="eastAsia" w:ascii="微软雅黑" w:hAnsi="微软雅黑" w:cs="微软雅黑"/>
          <w:color w:val="000000"/>
          <w:highlight w:val="none"/>
          <w:lang w:eastAsia="zh-CN"/>
        </w:rPr>
        <w:t xml:space="preserve">“</w:t>
      </w:r>
      <w:r>
        <w:rPr>
          <w:rFonts w:hint="eastAsia" w:ascii="微软雅黑" w:hAnsi="微软雅黑" w:cs="微软雅黑"/>
          <w:color w:val="000000"/>
          <w:highlight w:val="none"/>
        </w:rPr>
        <w:t xml:space="preserve">苏采云</w:t>
      </w:r>
      <w:r>
        <w:rPr>
          <w:rFonts w:hint="eastAsia" w:ascii="微软雅黑" w:hAnsi="微软雅黑" w:cs="微软雅黑"/>
          <w:color w:val="000000"/>
          <w:highlight w:val="none"/>
          <w:lang w:eastAsia="zh-CN"/>
        </w:rPr>
        <w:t xml:space="preserve">”</w:t>
      </w:r>
      <w:r>
        <w:rPr>
          <w:rFonts w:hint="eastAsia" w:ascii="微软雅黑" w:hAnsi="微软雅黑" w:cs="微软雅黑"/>
          <w:color w:val="000000"/>
          <w:highlight w:val="none"/>
        </w:rPr>
        <w:t xml:space="preserve">系统公布各投标人名称和投标价格。</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5.1.2 供投标人在开标过程中涉及到的投标文件解密、开标结果确认等工作，应按照《操作手册》规定执行。</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5.1.3 投标人不足3家的，不得开标。</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5.1.4 投标人如果对开标过程和开标结果有疑义，应当根据《操作手册》规定提出，</w:t>
      </w:r>
      <w:r>
        <w:rPr>
          <w:rFonts w:hint="eastAsia" w:ascii="微软雅黑" w:hAnsi="微软雅黑" w:cs="微软雅黑"/>
          <w:color w:val="000000"/>
          <w:highlight w:val="none"/>
          <w:lang w:eastAsia="zh-CN"/>
        </w:rPr>
        <w:t xml:space="preserve">“</w:t>
      </w:r>
      <w:r>
        <w:rPr>
          <w:rFonts w:hint="eastAsia" w:ascii="微软雅黑" w:hAnsi="微软雅黑" w:cs="微软雅黑"/>
          <w:color w:val="000000"/>
          <w:highlight w:val="none"/>
        </w:rPr>
        <w:t xml:space="preserve">苏采云</w:t>
      </w:r>
      <w:r>
        <w:rPr>
          <w:rFonts w:hint="eastAsia" w:ascii="微软雅黑" w:hAnsi="微软雅黑" w:cs="微软雅黑"/>
          <w:color w:val="000000"/>
          <w:highlight w:val="none"/>
          <w:lang w:eastAsia="zh-CN"/>
        </w:rPr>
        <w:t xml:space="preserve">”</w:t>
      </w:r>
      <w:r>
        <w:rPr>
          <w:rFonts w:hint="eastAsia" w:ascii="微软雅黑" w:hAnsi="微软雅黑" w:cs="微软雅黑"/>
          <w:color w:val="000000"/>
          <w:highlight w:val="none"/>
        </w:rPr>
        <w:t xml:space="preserve">系统中《开标记录表》公布后5分钟内未提出的，视同认可开标结果。</w:t>
      </w:r>
      <w:r>
        <w:rPr>
          <w:rFonts w:hint="eastAsia" w:ascii="微软雅黑" w:hAnsi="微软雅黑" w:cs="微软雅黑"/>
          <w:color w:val="000000"/>
          <w:highlight w:val="none"/>
        </w:rPr>
      </w:r>
      <w:r/>
    </w:p>
    <w:p>
      <w:pPr>
        <w:pStyle w:val="1051"/>
        <w:jc w:val="left"/>
        <w:rPr>
          <w:rFonts w:hint="eastAsia" w:ascii="微软雅黑" w:hAnsi="微软雅黑" w:cs="微软雅黑"/>
          <w:b/>
          <w:bCs w:val="0"/>
          <w:color w:val="000000"/>
          <w:sz w:val="24"/>
          <w:szCs w:val="24"/>
          <w:highlight w:val="none"/>
        </w:rPr>
      </w:pPr>
      <w:r/>
      <w:bookmarkStart w:id="103" w:name="_Toc452384195"/>
      <w:r/>
      <w:bookmarkStart w:id="104" w:name="_Toc14182"/>
      <w:r>
        <w:rPr>
          <w:rFonts w:hint="eastAsia" w:ascii="微软雅黑" w:hAnsi="微软雅黑" w:cs="微软雅黑"/>
          <w:b/>
          <w:bCs w:val="0"/>
          <w:color w:val="000000"/>
          <w:sz w:val="24"/>
          <w:szCs w:val="24"/>
          <w:highlight w:val="none"/>
        </w:rPr>
        <w:t xml:space="preserve">5.2 评标委员会</w:t>
      </w:r>
      <w:bookmarkEnd w:id="103"/>
      <w:r/>
      <w:bookmarkEnd w:id="104"/>
      <w:r>
        <w:rPr>
          <w:rFonts w:hint="eastAsia" w:ascii="微软雅黑" w:hAnsi="微软雅黑" w:cs="微软雅黑"/>
          <w:b/>
          <w:bCs w:val="0"/>
          <w:color w:val="000000"/>
          <w:sz w:val="24"/>
          <w:szCs w:val="24"/>
          <w:highlight w:val="none"/>
        </w:rPr>
      </w:r>
      <w:r/>
    </w:p>
    <w:p>
      <w:pPr>
        <w:pStyle w:val="1048"/>
        <w:ind w:firstLine="315"/>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评标委员会按照法律法规及相关文件的规定由采购人代表和有关技术、经济等方面的专家组成，评标委员会独立工作，负责评审所有投标文件并推荐确定中标供应商候选人。</w:t>
      </w:r>
      <w:r>
        <w:rPr>
          <w:rFonts w:hint="eastAsia" w:ascii="微软雅黑" w:hAnsi="微软雅黑" w:cs="微软雅黑"/>
          <w:color w:val="000000"/>
          <w:highlight w:val="none"/>
        </w:rPr>
      </w:r>
      <w:r/>
    </w:p>
    <w:p>
      <w:pPr>
        <w:pStyle w:val="1051"/>
        <w:jc w:val="left"/>
        <w:rPr>
          <w:rFonts w:hint="eastAsia" w:ascii="微软雅黑" w:hAnsi="微软雅黑" w:cs="微软雅黑"/>
          <w:b/>
          <w:bCs w:val="0"/>
          <w:color w:val="000000"/>
          <w:sz w:val="24"/>
          <w:szCs w:val="24"/>
          <w:highlight w:val="none"/>
        </w:rPr>
      </w:pPr>
      <w:r/>
      <w:bookmarkStart w:id="105" w:name="_Toc3425"/>
      <w:r/>
      <w:bookmarkStart w:id="106" w:name="_Toc452384196"/>
      <w:r>
        <w:rPr>
          <w:rFonts w:hint="eastAsia" w:ascii="微软雅黑" w:hAnsi="微软雅黑" w:cs="微软雅黑"/>
          <w:b/>
          <w:bCs w:val="0"/>
          <w:color w:val="000000"/>
          <w:sz w:val="24"/>
          <w:szCs w:val="24"/>
          <w:highlight w:val="none"/>
        </w:rPr>
        <w:t xml:space="preserve">5.3 对投标文件的资格性审查和符合性审查</w:t>
      </w:r>
      <w:bookmarkEnd w:id="105"/>
      <w:r/>
      <w:bookmarkEnd w:id="106"/>
      <w:r>
        <w:rPr>
          <w:rFonts w:hint="eastAsia" w:ascii="微软雅黑" w:hAnsi="微软雅黑" w:cs="微软雅黑"/>
          <w:b/>
          <w:bCs w:val="0"/>
          <w:color w:val="000000"/>
          <w:sz w:val="24"/>
          <w:szCs w:val="24"/>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5.3.1 资格性审查的内容包括：</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（1）供应商资质（采购文件第一章要求）；</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（2）投标保证金交纳情况（采购文件第二章供应商须知前附表要求）；</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（3）投标报价是否超过采购最高限价。</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5.3.2 符合性审查的内容包括：</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（1）投标文件的有效性(签署、盖章情况等)；</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（2）投标文件的完整性（正本、副本、内容等）；</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（3）对采购文件的响应程度（是否存在重大负偏离等）；</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（4）对投标工程量清单子目编码、子目名称、子目特征、计量单位和工程量的内容是否与招标工程量清单一致；</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（5）投标文件中已标价工程量清单与招标文件规定的暂估价、暂列金额及甲供材料价格是否与招标工程量清单一致；</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（6）投标文件中已标价工程量清单与招标文件明确列出的不可竞争费用项目或费率或计算基础是否与招标工程量清单一致；</w:t>
      </w:r>
      <w:r>
        <w:rPr>
          <w:rFonts w:hint="eastAsia" w:ascii="微软雅黑" w:hAnsi="微软雅黑" w:cs="微软雅黑"/>
          <w:color w:val="000000"/>
          <w:highlight w:val="none"/>
        </w:rPr>
      </w:r>
      <w:r/>
    </w:p>
    <w:p>
      <w:pPr>
        <w:pStyle w:val="1048"/>
        <w:ind w:firstLine="420"/>
        <w:spacing w:line="440" w:lineRule="exact"/>
        <w:rPr>
          <w:rFonts w:hint="eastAsia" w:ascii="微软雅黑" w:hAnsi="微软雅黑" w:cs="微软雅黑"/>
          <w:b/>
          <w:i/>
          <w:color w:val="000000"/>
          <w:highlight w:val="none"/>
          <w:u w:val="single"/>
        </w:rPr>
      </w:pPr>
      <w:r>
        <w:rPr>
          <w:rFonts w:hint="eastAsia" w:ascii="微软雅黑" w:hAnsi="微软雅黑" w:cs="微软雅黑"/>
          <w:b/>
          <w:i/>
          <w:color w:val="000000"/>
          <w:highlight w:val="none"/>
          <w:u w:val="single"/>
        </w:rPr>
        <w:t xml:space="preserve">采购代理机构和采购人代表依法对投标供应商的资质进行审查，以上资格性审查的内容只要有一条不满足，则投标文件无效。</w:t>
      </w:r>
      <w:r>
        <w:rPr>
          <w:rFonts w:hint="eastAsia" w:ascii="微软雅黑" w:hAnsi="微软雅黑" w:cs="微软雅黑"/>
          <w:b/>
          <w:i/>
          <w:color w:val="000000"/>
          <w:highlight w:val="none"/>
          <w:u w:val="single"/>
        </w:rPr>
      </w:r>
      <w:r/>
    </w:p>
    <w:p>
      <w:pPr>
        <w:pStyle w:val="1048"/>
        <w:ind w:firstLine="420"/>
        <w:spacing w:line="440" w:lineRule="exact"/>
        <w:rPr>
          <w:rFonts w:hint="eastAsia" w:ascii="微软雅黑" w:hAnsi="微软雅黑" w:cs="微软雅黑"/>
          <w:b/>
          <w:i/>
          <w:color w:val="000000"/>
          <w:highlight w:val="none"/>
          <w:u w:val="single"/>
        </w:rPr>
      </w:pPr>
      <w:r>
        <w:rPr>
          <w:rFonts w:hint="eastAsia" w:ascii="微软雅黑" w:hAnsi="微软雅黑" w:cs="微软雅黑"/>
          <w:b/>
          <w:i/>
          <w:color w:val="000000"/>
          <w:highlight w:val="none"/>
          <w:u w:val="single"/>
        </w:rPr>
        <w:t xml:space="preserve">评标委员会依法对投标供应商的符合性进行审查，以上符合性审查的内容只要有一条不满足，则投标文件无效。</w:t>
      </w:r>
      <w:r>
        <w:rPr>
          <w:rFonts w:hint="eastAsia" w:ascii="微软雅黑" w:hAnsi="微软雅黑" w:cs="微软雅黑"/>
          <w:b/>
          <w:i/>
          <w:color w:val="000000"/>
          <w:highlight w:val="none"/>
          <w:u w:val="singl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5.3.3 所谓偏离是指投标文件的内容高于或低于采购文件的相关要求。所谓重大负偏离是指供应商所响应的范围、质量、数量和服务期限等明显不能满足采购文件的要求。重大负偏离的认定须经多数评标委员会成员同意作出结论。</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b/>
          <w:i/>
          <w:color w:val="000000"/>
          <w:highlight w:val="none"/>
          <w:u w:val="single"/>
        </w:rPr>
      </w:pPr>
      <w:r>
        <w:rPr>
          <w:rFonts w:hint="eastAsia" w:ascii="微软雅黑" w:hAnsi="微软雅黑" w:cs="微软雅黑"/>
          <w:b/>
          <w:i/>
          <w:color w:val="000000"/>
          <w:highlight w:val="none"/>
          <w:u w:val="single"/>
        </w:rPr>
        <w:t xml:space="preserve">判断投标文件的响应与否只根据投标文件本身，而不寻求外部证据。</w:t>
      </w:r>
      <w:r>
        <w:rPr>
          <w:rFonts w:hint="eastAsia" w:ascii="微软雅黑" w:hAnsi="微软雅黑" w:cs="微软雅黑"/>
          <w:b/>
          <w:i/>
          <w:color w:val="000000"/>
          <w:highlight w:val="none"/>
          <w:u w:val="singl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5.3.4 评标委员会在初审中，投标文件报价出现前后不一致的，按照下列规定修正：</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（1）开标一览表内容与投标文件中明细表内容不一致的，以开标一览表为准；</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（2）投标文件的大写金额和小写金额不一致的，以大写金额为准；</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（3）单价金额小数点或者百分比有明显错位的，以开标一览表的总价为准，并修改单价；</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（4）总价金额与按单价汇总金额不一致的，以单价金额计算结果为准。</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（5）同时出现两种以上不一致的，按照前款规定的顺序修正。修正后的报价经供应商确认后产生约束力，若供应商不同意以上修正，将被视为无效投标。</w:t>
      </w:r>
      <w:r>
        <w:rPr>
          <w:rFonts w:hint="eastAsia" w:ascii="微软雅黑" w:hAnsi="微软雅黑" w:cs="微软雅黑"/>
          <w:color w:val="000000"/>
          <w:highlight w:val="none"/>
        </w:rPr>
      </w:r>
      <w:r/>
    </w:p>
    <w:p>
      <w:pPr>
        <w:pStyle w:val="1051"/>
        <w:jc w:val="left"/>
        <w:rPr>
          <w:rFonts w:hint="eastAsia" w:ascii="微软雅黑" w:hAnsi="微软雅黑" w:cs="微软雅黑"/>
          <w:b/>
          <w:bCs w:val="0"/>
          <w:color w:val="000000"/>
          <w:sz w:val="24"/>
          <w:szCs w:val="24"/>
          <w:highlight w:val="none"/>
        </w:rPr>
      </w:pPr>
      <w:r/>
      <w:bookmarkStart w:id="107" w:name="_Toc452384197"/>
      <w:r/>
      <w:bookmarkStart w:id="108" w:name="_Toc15868"/>
      <w:r>
        <w:rPr>
          <w:rFonts w:hint="eastAsia" w:ascii="微软雅黑" w:hAnsi="微软雅黑" w:cs="微软雅黑"/>
          <w:b/>
          <w:bCs w:val="0"/>
          <w:color w:val="000000"/>
          <w:sz w:val="24"/>
          <w:szCs w:val="24"/>
          <w:highlight w:val="none"/>
        </w:rPr>
        <w:t xml:space="preserve">5.4 投标文件的澄清</w:t>
      </w:r>
      <w:bookmarkEnd w:id="107"/>
      <w:r/>
      <w:bookmarkEnd w:id="108"/>
      <w:r>
        <w:rPr>
          <w:rFonts w:hint="eastAsia" w:ascii="微软雅黑" w:hAnsi="微软雅黑" w:cs="微软雅黑"/>
          <w:b/>
          <w:bCs w:val="0"/>
          <w:color w:val="000000"/>
          <w:sz w:val="24"/>
          <w:szCs w:val="24"/>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5.4.1 在评标期间，评标委员会有权要求供应商对其投标文件中含义不明确、同类问题前后表述不一致或者有明显文字和计算错误的内容进行澄清。供应商应派授权代表和技术人员按评标委员会通知的时间和地点接受质询。</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5.4.2 评标委员会认为有必要，可以要求供应商对某些问题作出必要的澄清、说明和补正。供应商的澄清、说明或者补正应当采用书面形式，并由法定代表人或其授权代表签字，且不得超出投标文件的范围或者改变投标文件的实质性内容(范围仅限采购需求中的技术、服务要求以及合同草案条款）。供应商的书面澄清材料作为投标文件的补充。</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5.4.3 供应商不按评标委员会规定的时间和地点作书面澄清，将视为放弃该权利。</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5.4.4 并非每个供应商都将被要求澄清。</w:t>
      </w:r>
      <w:r>
        <w:rPr>
          <w:rFonts w:hint="eastAsia" w:ascii="微软雅黑" w:hAnsi="微软雅黑" w:cs="微软雅黑"/>
          <w:color w:val="000000"/>
          <w:highlight w:val="none"/>
        </w:rPr>
      </w:r>
      <w:r/>
    </w:p>
    <w:p>
      <w:pPr>
        <w:pStyle w:val="1051"/>
        <w:jc w:val="left"/>
        <w:rPr>
          <w:rFonts w:hint="eastAsia" w:ascii="微软雅黑" w:hAnsi="微软雅黑" w:cs="微软雅黑"/>
          <w:b/>
          <w:bCs w:val="0"/>
          <w:color w:val="000000"/>
          <w:sz w:val="24"/>
          <w:szCs w:val="24"/>
          <w:highlight w:val="none"/>
        </w:rPr>
      </w:pPr>
      <w:r/>
      <w:bookmarkStart w:id="109" w:name="_Toc452384198"/>
      <w:r/>
      <w:bookmarkStart w:id="110" w:name="_Toc14198"/>
      <w:r>
        <w:rPr>
          <w:rFonts w:hint="eastAsia" w:ascii="微软雅黑" w:hAnsi="微软雅黑" w:cs="微软雅黑"/>
          <w:b/>
          <w:bCs w:val="0"/>
          <w:color w:val="000000"/>
          <w:sz w:val="24"/>
          <w:szCs w:val="24"/>
          <w:highlight w:val="none"/>
        </w:rPr>
        <w:t xml:space="preserve">5.5 评标及中标</w:t>
      </w:r>
      <w:bookmarkEnd w:id="109"/>
      <w:r/>
      <w:bookmarkEnd w:id="110"/>
      <w:r>
        <w:rPr>
          <w:rFonts w:hint="eastAsia" w:ascii="微软雅黑" w:hAnsi="微软雅黑" w:cs="微软雅黑"/>
          <w:b/>
          <w:bCs w:val="0"/>
          <w:color w:val="000000"/>
          <w:sz w:val="24"/>
          <w:szCs w:val="24"/>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5.5.1 评标委员会将对通过资格性审查和符合性审查的投标文件进行评价和比较。</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5.5.2 评标委员会按采购文件第三章中公布的评审办法对每份合格投标文件进行评审，确定中标候选人名单，以及根据采购人委托直接确定中标人，</w:t>
      </w:r>
      <w:r>
        <w:rPr>
          <w:rFonts w:hint="eastAsia" w:ascii="微软雅黑" w:hAnsi="微软雅黑" w:cs="微软雅黑"/>
          <w:b/>
          <w:i/>
          <w:color w:val="000000"/>
          <w:highlight w:val="none"/>
          <w:u w:val="single"/>
        </w:rPr>
        <w:t xml:space="preserve">任何单项因素的最优不能作为中标的保证</w:t>
      </w:r>
      <w:r>
        <w:rPr>
          <w:rFonts w:hint="eastAsia" w:ascii="微软雅黑" w:hAnsi="微软雅黑" w:cs="微软雅黑"/>
          <w:color w:val="000000"/>
          <w:highlight w:val="none"/>
        </w:rPr>
        <w:t xml:space="preserve">。</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5.5.3 评标委员会发现采购文件存在歧义、重大缺陷导致评审工作无法进行，或者采购文件内容存在违反国家有关规定的，评标工作停止，采购代理机构修改采购文件后重新组织采购活动。</w:t>
      </w:r>
      <w:r>
        <w:rPr>
          <w:rFonts w:hint="eastAsia" w:ascii="微软雅黑" w:hAnsi="微软雅黑" w:cs="微软雅黑"/>
          <w:color w:val="000000"/>
          <w:highlight w:val="none"/>
        </w:rPr>
      </w:r>
      <w:r/>
    </w:p>
    <w:p>
      <w:pPr>
        <w:pStyle w:val="1051"/>
        <w:jc w:val="left"/>
        <w:rPr>
          <w:rFonts w:hint="eastAsia" w:ascii="微软雅黑" w:hAnsi="微软雅黑" w:cs="微软雅黑"/>
          <w:b/>
          <w:bCs w:val="0"/>
          <w:color w:val="000000"/>
          <w:sz w:val="24"/>
          <w:szCs w:val="24"/>
          <w:highlight w:val="none"/>
        </w:rPr>
      </w:pPr>
      <w:r/>
      <w:bookmarkStart w:id="111" w:name="_Toc452384199"/>
      <w:r/>
      <w:bookmarkStart w:id="112" w:name="_Toc85"/>
      <w:r>
        <w:rPr>
          <w:rFonts w:hint="eastAsia" w:ascii="微软雅黑" w:hAnsi="微软雅黑" w:cs="微软雅黑"/>
          <w:b/>
          <w:bCs w:val="0"/>
          <w:color w:val="000000"/>
          <w:sz w:val="24"/>
          <w:szCs w:val="24"/>
          <w:highlight w:val="none"/>
        </w:rPr>
        <w:t xml:space="preserve">5.6 评标过程保密</w:t>
      </w:r>
      <w:bookmarkEnd w:id="111"/>
      <w:r/>
      <w:bookmarkEnd w:id="112"/>
      <w:r>
        <w:rPr>
          <w:rFonts w:hint="eastAsia" w:ascii="微软雅黑" w:hAnsi="微软雅黑" w:cs="微软雅黑"/>
          <w:b/>
          <w:bCs w:val="0"/>
          <w:color w:val="000000"/>
          <w:sz w:val="24"/>
          <w:szCs w:val="24"/>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5.6.1 在宣布中标结果之前，凡属于审查、澄清、评价、比较投标文件和中标意向等有关信息，相关当事人均不得泄露给任何供应商或与评标工作无关的人员。</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5.6.2 供应商不得探听上述信息，不得以任何行为影响评标过程，否则其投标文件将被作无效处理。</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5.6.3 在评标期间，采购代理机构将有专门人员与供应商进行联络。</w:t>
      </w:r>
      <w:r>
        <w:rPr>
          <w:rFonts w:hint="eastAsia" w:ascii="微软雅黑" w:hAnsi="微软雅黑" w:cs="微软雅黑"/>
          <w:color w:val="000000"/>
          <w:highlight w:val="none"/>
        </w:rPr>
      </w:r>
      <w:r/>
    </w:p>
    <w:p>
      <w:pPr>
        <w:pStyle w:val="1051"/>
        <w:jc w:val="left"/>
        <w:rPr>
          <w:rFonts w:hint="eastAsia" w:ascii="微软雅黑" w:hAnsi="微软雅黑" w:cs="微软雅黑"/>
          <w:b/>
          <w:bCs w:val="0"/>
          <w:color w:val="000000"/>
          <w:sz w:val="24"/>
          <w:szCs w:val="24"/>
          <w:highlight w:val="none"/>
        </w:rPr>
      </w:pPr>
      <w:r/>
      <w:bookmarkStart w:id="113" w:name="_Toc16453"/>
      <w:r/>
      <w:bookmarkStart w:id="114" w:name="_Toc452384200"/>
      <w:r>
        <w:rPr>
          <w:rFonts w:hint="eastAsia" w:ascii="微软雅黑" w:hAnsi="微软雅黑" w:cs="微软雅黑"/>
          <w:b/>
          <w:bCs w:val="0"/>
          <w:color w:val="000000"/>
          <w:sz w:val="24"/>
          <w:szCs w:val="24"/>
          <w:highlight w:val="none"/>
        </w:rPr>
        <w:t xml:space="preserve">5.7 投标截止时间结束后参加供应商不足三家情况的处理</w:t>
      </w:r>
      <w:bookmarkEnd w:id="113"/>
      <w:r/>
      <w:bookmarkEnd w:id="114"/>
      <w:r>
        <w:rPr>
          <w:rFonts w:hint="eastAsia" w:ascii="微软雅黑" w:hAnsi="微软雅黑" w:cs="微软雅黑"/>
          <w:b/>
          <w:bCs w:val="0"/>
          <w:color w:val="000000"/>
          <w:sz w:val="24"/>
          <w:szCs w:val="24"/>
          <w:highlight w:val="none"/>
        </w:rPr>
      </w:r>
      <w:r/>
    </w:p>
    <w:p>
      <w:pPr>
        <w:pStyle w:val="1048"/>
        <w:ind w:firstLine="315"/>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投标截止后投标供应商不足3家或者通过资格审查或符合性审查的投标供应商不足3家的，除采购任务取消情形外，按照以下方式处理：</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（一）采购文件存在不合理条款或者招标程序不符合规定的，采购人、采购代理机构改正后依法重新招标；</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（二）采购文件没有不合理条款、招标程序符合规定，需要采用其他采购方式采购的，采购人应当依法报财政部门批准（不需要审批的除外）。</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（三）评标委员会如建议对采购方式进行改变，供应商应在规定时间内以书面方式表达自己的意见（是否同意参加竞争性谈判、单一来源采购等），规定时间内不表达意见的，视同不参加。</w:t>
      </w:r>
      <w:r>
        <w:rPr>
          <w:rFonts w:hint="eastAsia" w:ascii="微软雅黑" w:hAnsi="微软雅黑" w:cs="微软雅黑"/>
          <w:color w:val="000000"/>
          <w:highlight w:val="none"/>
        </w:rPr>
      </w:r>
      <w:r/>
    </w:p>
    <w:p>
      <w:pPr>
        <w:pStyle w:val="1051"/>
        <w:jc w:val="left"/>
        <w:rPr>
          <w:rFonts w:hint="eastAsia" w:ascii="微软雅黑" w:hAnsi="微软雅黑" w:cs="微软雅黑"/>
          <w:b/>
          <w:bCs w:val="0"/>
          <w:color w:val="000000"/>
          <w:sz w:val="24"/>
          <w:szCs w:val="24"/>
          <w:highlight w:val="none"/>
        </w:rPr>
      </w:pPr>
      <w:r/>
      <w:bookmarkStart w:id="115" w:name="_Toc452384201"/>
      <w:r/>
      <w:bookmarkStart w:id="116" w:name="_Toc16765"/>
      <w:r>
        <w:rPr>
          <w:rFonts w:hint="eastAsia" w:ascii="微软雅黑" w:hAnsi="微软雅黑" w:cs="微软雅黑"/>
          <w:b/>
          <w:bCs w:val="0"/>
          <w:color w:val="000000"/>
          <w:sz w:val="24"/>
          <w:szCs w:val="24"/>
          <w:highlight w:val="none"/>
        </w:rPr>
        <w:t xml:space="preserve">5.8 废标（终止采购活动）</w:t>
      </w:r>
      <w:bookmarkEnd w:id="115"/>
      <w:r/>
      <w:bookmarkEnd w:id="116"/>
      <w:r>
        <w:rPr>
          <w:rFonts w:hint="eastAsia" w:ascii="微软雅黑" w:hAnsi="微软雅黑" w:cs="微软雅黑"/>
          <w:b/>
          <w:bCs w:val="0"/>
          <w:color w:val="000000"/>
          <w:sz w:val="24"/>
          <w:szCs w:val="24"/>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出现下列情形之一的，将予废标（终止采购活动）：</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5.8.1 需要审批的项目符合专业条件的供应商或者对采购文件作实质响应的供应商不足三家的；</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5.8.2 出现影响采购公正的违法、违规行为的；</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5.8.3 供应商的报价均超过了</w:t>
      </w:r>
      <w:r>
        <w:rPr>
          <w:rFonts w:hint="eastAsia" w:ascii="微软雅黑" w:hAnsi="微软雅黑" w:cs="微软雅黑"/>
          <w:color w:val="000000"/>
          <w:highlight w:val="none"/>
          <w:lang w:eastAsia="zh-CN"/>
        </w:rPr>
        <w:t xml:space="preserve">最高限价</w:t>
      </w:r>
      <w:r>
        <w:rPr>
          <w:rFonts w:hint="eastAsia" w:ascii="微软雅黑" w:hAnsi="微软雅黑" w:cs="微软雅黑"/>
          <w:color w:val="000000"/>
          <w:highlight w:val="none"/>
        </w:rPr>
        <w:t xml:space="preserve">，采购人不能支付的；</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5.8.4 因重大变故，采购任务取消的。</w:t>
      </w:r>
      <w:r>
        <w:rPr>
          <w:rFonts w:hint="eastAsia" w:ascii="微软雅黑" w:hAnsi="微软雅黑" w:cs="微软雅黑"/>
          <w:color w:val="000000"/>
          <w:highlight w:val="none"/>
        </w:rPr>
      </w:r>
      <w:r/>
    </w:p>
    <w:p>
      <w:pPr>
        <w:pStyle w:val="1051"/>
        <w:jc w:val="left"/>
        <w:rPr>
          <w:rFonts w:hint="eastAsia" w:ascii="微软雅黑" w:hAnsi="微软雅黑" w:cs="微软雅黑"/>
          <w:b/>
          <w:bCs w:val="0"/>
          <w:color w:val="000000"/>
          <w:sz w:val="24"/>
          <w:szCs w:val="24"/>
          <w:highlight w:val="none"/>
        </w:rPr>
      </w:pPr>
      <w:r/>
      <w:bookmarkStart w:id="117" w:name="_Toc2213"/>
      <w:r>
        <w:rPr>
          <w:rFonts w:hint="eastAsia" w:ascii="微软雅黑" w:hAnsi="微软雅黑" w:cs="微软雅黑"/>
          <w:b/>
          <w:bCs w:val="0"/>
          <w:color w:val="000000"/>
          <w:sz w:val="24"/>
          <w:szCs w:val="24"/>
          <w:highlight w:val="none"/>
        </w:rPr>
        <w:t xml:space="preserve">5.9 有下列情形之一的，视为投标供应商串通投标，其投标无效：</w:t>
      </w:r>
      <w:bookmarkEnd w:id="117"/>
      <w:r>
        <w:rPr>
          <w:rFonts w:hint="eastAsia" w:ascii="微软雅黑" w:hAnsi="微软雅黑" w:cs="微软雅黑"/>
          <w:b/>
          <w:bCs w:val="0"/>
          <w:color w:val="000000"/>
          <w:sz w:val="24"/>
          <w:szCs w:val="24"/>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5.9.1 不同投标供应商的投标文件由同一单位或者个人编制；</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5.9.2 不同投标供应商委托同一单位或者个人办理投标事宜；</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5.9.3 不同投标供应商的投标文件载明的项目管理成员或者联系人员为同一人；</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5.9.4 不同投标供应商的投标文件异常一致或者投标报价呈规律性差异；</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5.9.5 不同投标供应商的投标文件相互混装;</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5.9.6 不同投标供应商的投标保证金从同一单位或者个人的账户转出。</w:t>
      </w:r>
      <w:r>
        <w:rPr>
          <w:rFonts w:hint="eastAsia" w:ascii="微软雅黑" w:hAnsi="微软雅黑" w:cs="微软雅黑"/>
          <w:color w:val="000000"/>
          <w:highlight w:val="none"/>
        </w:rPr>
      </w:r>
      <w:r/>
    </w:p>
    <w:p>
      <w:pPr>
        <w:pStyle w:val="1050"/>
        <w:rPr>
          <w:rFonts w:hint="eastAsia" w:ascii="微软雅黑" w:hAnsi="微软雅黑" w:cs="微软雅黑"/>
          <w:color w:val="000000"/>
          <w:highlight w:val="none"/>
        </w:rPr>
      </w:pPr>
      <w:r/>
      <w:bookmarkStart w:id="118" w:name="_Toc452384202"/>
      <w:r/>
      <w:bookmarkStart w:id="119" w:name="_Toc26862"/>
      <w:r>
        <w:rPr>
          <w:rFonts w:hint="eastAsia" w:ascii="微软雅黑" w:hAnsi="微软雅黑" w:cs="微软雅黑"/>
          <w:color w:val="000000"/>
          <w:highlight w:val="none"/>
        </w:rPr>
        <w:t xml:space="preserve">六、合同授予及签订</w:t>
      </w:r>
      <w:bookmarkEnd w:id="118"/>
      <w:r/>
      <w:bookmarkEnd w:id="119"/>
      <w:r>
        <w:rPr>
          <w:rFonts w:hint="eastAsia" w:ascii="微软雅黑" w:hAnsi="微软雅黑" w:cs="微软雅黑"/>
          <w:color w:val="000000"/>
          <w:highlight w:val="none"/>
        </w:rPr>
      </w:r>
      <w:r/>
    </w:p>
    <w:p>
      <w:pPr>
        <w:pStyle w:val="1051"/>
        <w:jc w:val="left"/>
        <w:rPr>
          <w:rFonts w:hint="eastAsia" w:ascii="微软雅黑" w:hAnsi="微软雅黑" w:cs="微软雅黑"/>
          <w:b/>
          <w:bCs w:val="0"/>
          <w:color w:val="000000"/>
          <w:sz w:val="24"/>
          <w:szCs w:val="24"/>
          <w:highlight w:val="none"/>
        </w:rPr>
      </w:pPr>
      <w:r/>
      <w:bookmarkStart w:id="120" w:name="_Toc452384203"/>
      <w:r/>
      <w:bookmarkStart w:id="121" w:name="_Toc9282"/>
      <w:r>
        <w:rPr>
          <w:rFonts w:hint="eastAsia" w:ascii="微软雅黑" w:hAnsi="微软雅黑" w:cs="微软雅黑"/>
          <w:b/>
          <w:bCs w:val="0"/>
          <w:color w:val="000000"/>
          <w:sz w:val="24"/>
          <w:szCs w:val="24"/>
          <w:highlight w:val="none"/>
        </w:rPr>
        <w:t xml:space="preserve">6.1 确定中标、成交供应商</w:t>
      </w:r>
      <w:bookmarkEnd w:id="120"/>
      <w:r/>
      <w:bookmarkEnd w:id="121"/>
      <w:r>
        <w:rPr>
          <w:rFonts w:hint="eastAsia" w:ascii="微软雅黑" w:hAnsi="微软雅黑" w:cs="微软雅黑"/>
          <w:b/>
          <w:bCs w:val="0"/>
          <w:color w:val="000000"/>
          <w:sz w:val="24"/>
          <w:szCs w:val="24"/>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6.1.1 采购人严格按照本采购文件的约定和有关规定确定中标供应商。中标供应商将在原公告媒体上公示。</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6.1.2 供应商出现下列情况之一的，将被取消中标供应商资格，没收投标保证金：</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（1）提供虚假材料谋取中标、成交的；</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（2）采取不正当手段诋毁、排挤其他供应商的；</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（3）与采购人、采购代理机构或者其他供应商恶意串通的；</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（4）向采购人、采购代理机构行贿或者提供其他不正当利益的；</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（5）不符合法律、法规的规定。</w:t>
      </w:r>
      <w:r>
        <w:rPr>
          <w:rFonts w:hint="eastAsia" w:ascii="微软雅黑" w:hAnsi="微软雅黑" w:cs="微软雅黑"/>
          <w:color w:val="000000"/>
          <w:highlight w:val="none"/>
        </w:rPr>
      </w:r>
      <w:r/>
    </w:p>
    <w:p>
      <w:pPr>
        <w:pStyle w:val="1051"/>
        <w:jc w:val="left"/>
        <w:rPr>
          <w:rFonts w:hint="eastAsia" w:ascii="微软雅黑" w:hAnsi="微软雅黑" w:cs="微软雅黑"/>
          <w:b/>
          <w:bCs w:val="0"/>
          <w:color w:val="000000"/>
          <w:sz w:val="24"/>
          <w:szCs w:val="24"/>
          <w:highlight w:val="none"/>
        </w:rPr>
      </w:pPr>
      <w:r/>
      <w:bookmarkStart w:id="122" w:name="_Toc452384204"/>
      <w:r/>
      <w:bookmarkStart w:id="123" w:name="_Toc9581"/>
      <w:r>
        <w:rPr>
          <w:rFonts w:hint="eastAsia" w:ascii="微软雅黑" w:hAnsi="微软雅黑" w:cs="微软雅黑"/>
          <w:b/>
          <w:bCs w:val="0"/>
          <w:color w:val="000000"/>
          <w:sz w:val="24"/>
          <w:szCs w:val="24"/>
          <w:highlight w:val="none"/>
        </w:rPr>
        <w:t xml:space="preserve">6.2 质疑处理</w:t>
      </w:r>
      <w:bookmarkEnd w:id="122"/>
      <w:r/>
      <w:bookmarkEnd w:id="123"/>
      <w:r>
        <w:rPr>
          <w:rFonts w:hint="eastAsia" w:ascii="微软雅黑" w:hAnsi="微软雅黑" w:cs="微软雅黑"/>
          <w:b/>
          <w:bCs w:val="0"/>
          <w:color w:val="000000"/>
          <w:sz w:val="24"/>
          <w:szCs w:val="24"/>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6.2.1 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  </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6.2.2 提出质疑的供应商应当是参与所质疑项目采购活动的供应商。并在法定质疑期内一次性提出针对同一采购程序环节的质疑。</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6.2.3 质疑必须由供应商的法定代表人或授权代表（投标文件中所确定的，如递交质疑者不是投标文件中确定的授权代表，须由供应商另行出具授权）以送达或邮寄的方式提交，未按上述要求提交的质疑函（含传真、电子邮件等）采购人或采购代理机构有权不予受理。</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6.2.4 质疑函应当包括下列内容：</w:t>
      </w:r>
      <w:r>
        <w:rPr>
          <w:rFonts w:hint="eastAsia" w:ascii="微软雅黑" w:hAnsi="微软雅黑" w:cs="微软雅黑"/>
          <w:color w:val="000000"/>
          <w:highlight w:val="none"/>
        </w:rPr>
      </w:r>
      <w:r/>
    </w:p>
    <w:p>
      <w:pPr>
        <w:pStyle w:val="1048"/>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（1）供应商的姓名或者名称、地址、邮编、联系人及联系电话；</w:t>
      </w:r>
      <w:r>
        <w:rPr>
          <w:rFonts w:hint="eastAsia" w:ascii="微软雅黑" w:hAnsi="微软雅黑" w:cs="微软雅黑"/>
          <w:color w:val="000000"/>
          <w:highlight w:val="none"/>
        </w:rPr>
      </w:r>
      <w:r/>
    </w:p>
    <w:p>
      <w:pPr>
        <w:pStyle w:val="1048"/>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（2）质疑项目的名称、编号；</w:t>
      </w:r>
      <w:r>
        <w:rPr>
          <w:rFonts w:hint="eastAsia" w:ascii="微软雅黑" w:hAnsi="微软雅黑" w:cs="微软雅黑"/>
          <w:color w:val="000000"/>
          <w:highlight w:val="none"/>
        </w:rPr>
      </w:r>
      <w:r/>
    </w:p>
    <w:p>
      <w:pPr>
        <w:pStyle w:val="1048"/>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（3）具体、明确的质疑事项和与质疑事项相关的请求；</w:t>
      </w:r>
      <w:r>
        <w:rPr>
          <w:rFonts w:hint="eastAsia" w:ascii="微软雅黑" w:hAnsi="微软雅黑" w:cs="微软雅黑"/>
          <w:color w:val="000000"/>
          <w:highlight w:val="none"/>
        </w:rPr>
      </w:r>
      <w:r/>
    </w:p>
    <w:p>
      <w:pPr>
        <w:pStyle w:val="1048"/>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（4）事实依据；</w:t>
      </w:r>
      <w:r>
        <w:rPr>
          <w:rFonts w:hint="eastAsia" w:ascii="微软雅黑" w:hAnsi="微软雅黑" w:cs="微软雅黑"/>
          <w:color w:val="000000"/>
          <w:highlight w:val="none"/>
        </w:rPr>
      </w:r>
      <w:r/>
    </w:p>
    <w:p>
      <w:pPr>
        <w:pStyle w:val="1048"/>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（5）必要的法律依据；</w:t>
      </w:r>
      <w:r>
        <w:rPr>
          <w:rFonts w:hint="eastAsia" w:ascii="微软雅黑" w:hAnsi="微软雅黑" w:cs="微软雅黑"/>
          <w:color w:val="000000"/>
          <w:highlight w:val="none"/>
        </w:rPr>
      </w:r>
      <w:r/>
    </w:p>
    <w:p>
      <w:pPr>
        <w:pStyle w:val="1048"/>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（6）提出质疑的日期。</w:t>
      </w:r>
      <w:r>
        <w:rPr>
          <w:rFonts w:hint="eastAsia" w:ascii="微软雅黑" w:hAnsi="微软雅黑" w:cs="微软雅黑"/>
          <w:color w:val="000000"/>
          <w:highlight w:val="none"/>
        </w:rPr>
      </w:r>
      <w:r/>
    </w:p>
    <w:p>
      <w:pPr>
        <w:pStyle w:val="1048"/>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供应商为自然人的，应当由本人签字并附有效身份证明；供应商为法人或其他组织的，应当由法定代表人、主要负责人或者其授权代表签字或者盖章，并加盖公章。</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质疑人委托代理人质疑的，应当向采购代理机构提交法人授权委托书，其法人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6.2.5 采购代理机构收到质疑函后，将对质疑的形式和内容进行审查，如质疑函内容、格式不符合规定，采购代理机构将告知质疑人进行补正。</w:t>
      </w:r>
      <w:r>
        <w:rPr>
          <w:rFonts w:hint="eastAsia" w:ascii="微软雅黑" w:hAnsi="微软雅黑" w:cs="微软雅黑"/>
          <w:color w:val="000000"/>
          <w:highlight w:val="none"/>
        </w:rPr>
      </w:r>
      <w:r/>
    </w:p>
    <w:p>
      <w:pPr>
        <w:pStyle w:val="1048"/>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质疑人应当在法定质疑期限内进行补正并重新提交质疑函，拒不补正或者超过期限后未重新提交质疑函的，为无效质疑，采购代理机构有权不予受理。</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6.2.6、对于内容、格式符合规定的质疑函，采购代理机构将在七个工作日内以书面形式作出答复，其内容不得泄露国家秘密、其他供应商商业机密和个人隐私。</w:t>
      </w:r>
      <w:r>
        <w:rPr>
          <w:rFonts w:hint="eastAsia" w:ascii="微软雅黑" w:hAnsi="微软雅黑" w:cs="微软雅黑"/>
          <w:color w:val="000000"/>
          <w:highlight w:val="none"/>
        </w:rPr>
      </w:r>
      <w:r/>
    </w:p>
    <w:p>
      <w:pPr>
        <w:pStyle w:val="1051"/>
        <w:jc w:val="left"/>
        <w:rPr>
          <w:rFonts w:hint="eastAsia" w:ascii="微软雅黑" w:hAnsi="微软雅黑" w:cs="微软雅黑"/>
          <w:b/>
          <w:bCs w:val="0"/>
          <w:color w:val="000000"/>
          <w:sz w:val="24"/>
          <w:szCs w:val="24"/>
          <w:highlight w:val="none"/>
        </w:rPr>
      </w:pPr>
      <w:r/>
      <w:bookmarkStart w:id="124" w:name="_Toc29033"/>
      <w:r/>
      <w:bookmarkStart w:id="125" w:name="_Toc452384205"/>
      <w:r>
        <w:rPr>
          <w:rFonts w:hint="eastAsia" w:ascii="微软雅黑" w:hAnsi="微软雅黑" w:cs="微软雅黑"/>
          <w:b/>
          <w:bCs w:val="0"/>
          <w:color w:val="000000"/>
          <w:sz w:val="24"/>
          <w:szCs w:val="24"/>
          <w:highlight w:val="none"/>
        </w:rPr>
        <w:t xml:space="preserve">6.3 中标通知书</w:t>
      </w:r>
      <w:bookmarkEnd w:id="124"/>
      <w:r/>
      <w:bookmarkEnd w:id="125"/>
      <w:r>
        <w:rPr>
          <w:rFonts w:hint="eastAsia" w:ascii="微软雅黑" w:hAnsi="微软雅黑" w:cs="微软雅黑"/>
          <w:b/>
          <w:bCs w:val="0"/>
          <w:color w:val="000000"/>
          <w:sz w:val="24"/>
          <w:szCs w:val="24"/>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6.3.1 确定中标供应商后,向中标供应商发出中标通知书。</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6.3.2 中标通知书是合同的组成部分。</w:t>
      </w:r>
      <w:r>
        <w:rPr>
          <w:rFonts w:hint="eastAsia" w:ascii="微软雅黑" w:hAnsi="微软雅黑" w:cs="微软雅黑"/>
          <w:color w:val="000000"/>
          <w:highlight w:val="none"/>
        </w:rPr>
      </w:r>
      <w:r/>
    </w:p>
    <w:p>
      <w:pPr>
        <w:pStyle w:val="1051"/>
        <w:jc w:val="left"/>
        <w:rPr>
          <w:rFonts w:hint="eastAsia" w:ascii="微软雅黑" w:hAnsi="微软雅黑" w:cs="微软雅黑"/>
          <w:b/>
          <w:bCs w:val="0"/>
          <w:color w:val="000000"/>
          <w:sz w:val="24"/>
          <w:szCs w:val="24"/>
          <w:highlight w:val="none"/>
        </w:rPr>
      </w:pPr>
      <w:r/>
      <w:bookmarkStart w:id="126" w:name="_Toc9255"/>
      <w:r/>
      <w:bookmarkStart w:id="127" w:name="_Toc452384206"/>
      <w:r>
        <w:rPr>
          <w:rFonts w:hint="eastAsia" w:ascii="微软雅黑" w:hAnsi="微软雅黑" w:cs="微软雅黑"/>
          <w:b/>
          <w:bCs w:val="0"/>
          <w:color w:val="000000"/>
          <w:sz w:val="24"/>
          <w:szCs w:val="24"/>
          <w:highlight w:val="none"/>
        </w:rPr>
        <w:t xml:space="preserve">6.4 签订合同</w:t>
      </w:r>
      <w:bookmarkEnd w:id="126"/>
      <w:r/>
      <w:bookmarkEnd w:id="127"/>
      <w:r>
        <w:rPr>
          <w:rFonts w:hint="eastAsia" w:ascii="微软雅黑" w:hAnsi="微软雅黑" w:cs="微软雅黑"/>
          <w:b/>
          <w:bCs w:val="0"/>
          <w:color w:val="000000"/>
          <w:sz w:val="24"/>
          <w:szCs w:val="24"/>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6.4.1 中标、成交供应商应当在中标通知书发出之日起三十日内，按照采购文件确定的事项与采购人签订采购合同,如中标人未按要求签订合同并给采购人和采购代理机构造成损失的，中标、成交供应商还应承担赔偿责任。</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6.4.2 中标供应商拒绝与采购人签订合同的，采购人可以按照评审报告推荐的中标候选人名单排序，确定下一候选人为中标供应商，也可以重新开展政府采购活动。</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6.4.3 采购文件、中标供应商的投标文件及评标过程中有关澄清文件均应作为合同附件。</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6.4.4 签订合同后，中标供应商不得将工程、货物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rPr>
          <w:rFonts w:hint="eastAsia" w:ascii="微软雅黑" w:hAnsi="微软雅黑" w:cs="微软雅黑"/>
          <w:color w:val="000000"/>
          <w:highlight w:val="none"/>
        </w:rPr>
      </w:r>
      <w:r/>
    </w:p>
    <w:p>
      <w:pPr>
        <w:pStyle w:val="1048"/>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p>
      <w:pPr>
        <w:pStyle w:val="1049"/>
        <w:rPr>
          <w:rFonts w:hint="eastAsia" w:ascii="微软雅黑" w:hAnsi="微软雅黑" w:cs="微软雅黑"/>
          <w:color w:val="000000"/>
          <w:highlight w:val="none"/>
        </w:rPr>
      </w:pPr>
      <w:r/>
      <w:bookmarkStart w:id="128" w:name="_Toc12748"/>
      <w:r/>
      <w:bookmarkStart w:id="129" w:name="_Toc30794"/>
      <w:r>
        <w:rPr>
          <w:rFonts w:hint="eastAsia" w:ascii="微软雅黑" w:hAnsi="微软雅黑" w:cs="微软雅黑"/>
          <w:color w:val="000000"/>
          <w:highlight w:val="none"/>
        </w:rPr>
        <w:t xml:space="preserve">第三章 </w:t>
      </w:r>
      <w:bookmarkEnd w:id="128"/>
      <w:r>
        <w:rPr>
          <w:rFonts w:hint="eastAsia" w:ascii="微软雅黑" w:hAnsi="微软雅黑" w:cs="微软雅黑"/>
          <w:color w:val="000000"/>
          <w:highlight w:val="none"/>
        </w:rPr>
        <w:t xml:space="preserve">评标办法和定标原则</w:t>
      </w:r>
      <w:bookmarkEnd w:id="129"/>
      <w:r>
        <w:rPr>
          <w:rFonts w:hint="eastAsia" w:ascii="微软雅黑" w:hAnsi="微软雅黑" w:cs="微软雅黑"/>
          <w:color w:val="000000"/>
          <w:highlight w:val="none"/>
        </w:rPr>
      </w:r>
      <w:r/>
    </w:p>
    <w:p>
      <w:pPr>
        <w:pStyle w:val="1048"/>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本项目采用综合评分法，总分为100分，评标结果按评审后得分由高到低顺序排列。得分相同的，按投标报价由低到高顺序排列。投标文件满足招标文件全部实质性要求，且按照评审因素的量化指标评审得分最高的投标供应商为中标人。</w:t>
      </w:r>
      <w:r>
        <w:rPr>
          <w:rFonts w:hint="eastAsia" w:ascii="微软雅黑" w:hAnsi="微软雅黑" w:cs="微软雅黑"/>
          <w:color w:val="000000"/>
          <w:highlight w:val="none"/>
        </w:rPr>
      </w:r>
      <w:r/>
    </w:p>
    <w:p>
      <w:pPr>
        <w:pStyle w:val="1048"/>
        <w:ind w:firstLine="420"/>
        <w:keepLines w:val="0"/>
        <w:keepNext w:val="0"/>
        <w:pageBreakBefore w:val="0"/>
        <w:spacing w:line="44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评审过程中出现下列情形之一的，评审委员会应当启动异常低价投标（响应）审查程序：</w:t>
      </w:r>
      <w:r>
        <w:rPr>
          <w:rFonts w:hint="eastAsia" w:ascii="微软雅黑" w:hAnsi="微软雅黑" w:eastAsia="微软雅黑" w:cs="微软雅黑"/>
          <w:color w:val="000000"/>
          <w:sz w:val="21"/>
          <w:szCs w:val="21"/>
          <w:highlight w:val="none"/>
        </w:rPr>
      </w:r>
      <w:r/>
    </w:p>
    <w:p>
      <w:pPr>
        <w:pStyle w:val="1048"/>
        <w:ind w:firstLine="420"/>
        <w:keepLines w:val="0"/>
        <w:keepNext w:val="0"/>
        <w:pageBreakBefore w:val="0"/>
        <w:spacing w:line="44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（1）投标（响应）报价低于采购项目预算50%的；</w:t>
      </w:r>
      <w:r>
        <w:rPr>
          <w:rFonts w:hint="eastAsia" w:ascii="微软雅黑" w:hAnsi="微软雅黑" w:eastAsia="微软雅黑" w:cs="微软雅黑"/>
          <w:color w:val="000000"/>
          <w:sz w:val="21"/>
          <w:szCs w:val="21"/>
          <w:highlight w:val="none"/>
        </w:rPr>
      </w:r>
      <w:r/>
    </w:p>
    <w:p>
      <w:pPr>
        <w:pStyle w:val="1048"/>
        <w:ind w:firstLine="420"/>
        <w:keepLines w:val="0"/>
        <w:keepNext w:val="0"/>
        <w:pageBreakBefore w:val="0"/>
        <w:spacing w:line="44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（2）投标（响应）报价低于采购项目最高限价45%的；</w:t>
      </w:r>
      <w:r>
        <w:rPr>
          <w:rFonts w:hint="eastAsia" w:ascii="微软雅黑" w:hAnsi="微软雅黑" w:eastAsia="微软雅黑" w:cs="微软雅黑"/>
          <w:color w:val="000000"/>
          <w:sz w:val="21"/>
          <w:szCs w:val="21"/>
          <w:highlight w:val="none"/>
        </w:rPr>
      </w:r>
      <w:r/>
    </w:p>
    <w:p>
      <w:pPr>
        <w:pStyle w:val="1048"/>
        <w:ind w:firstLine="420"/>
        <w:keepLines w:val="0"/>
        <w:keepNext w:val="0"/>
        <w:pageBreakBefore w:val="0"/>
        <w:spacing w:line="44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（3）评审委员会认定的供应商报价过低、有可能影响产品质量或者不能诚信履约的其他情形。</w:t>
      </w:r>
      <w:r>
        <w:rPr>
          <w:rFonts w:hint="eastAsia" w:ascii="微软雅黑" w:hAnsi="微软雅黑" w:eastAsia="微软雅黑" w:cs="微软雅黑"/>
          <w:color w:val="000000"/>
          <w:sz w:val="21"/>
          <w:szCs w:val="21"/>
          <w:highlight w:val="none"/>
        </w:rPr>
      </w:r>
      <w:r/>
    </w:p>
    <w:p>
      <w:pPr>
        <w:pStyle w:val="1048"/>
        <w:ind w:firstLine="420"/>
        <w:keepLines w:val="0"/>
        <w:keepNext w:val="0"/>
        <w:pageBreakBefore w:val="0"/>
        <w:spacing w:line="44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rPr>
      </w:r>
      <w:r/>
    </w:p>
    <w:p>
      <w:pPr>
        <w:pStyle w:val="1048"/>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r>
      <w:r/>
    </w:p>
    <w:p>
      <w:pPr>
        <w:pStyle w:val="1048"/>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r>
      <w:r/>
    </w:p>
    <w:p>
      <w:pPr>
        <w:pStyle w:val="1048"/>
        <w:ind w:firstLine="560"/>
        <w:jc w:val="center"/>
        <w:spacing w:line="400" w:lineRule="exact"/>
        <w:rPr>
          <w:rFonts w:hint="eastAsia" w:ascii="微软雅黑" w:hAnsi="微软雅黑" w:cs="微软雅黑"/>
          <w:color w:val="000000"/>
          <w:sz w:val="24"/>
          <w:szCs w:val="24"/>
          <w:highlight w:val="none"/>
        </w:rPr>
      </w:pPr>
      <w:r>
        <w:rPr>
          <w:rFonts w:hint="eastAsia" w:ascii="微软雅黑" w:hAnsi="微软雅黑" w:cs="微软雅黑"/>
          <w:b/>
          <w:bCs/>
          <w:color w:val="000000"/>
          <w:sz w:val="28"/>
          <w:szCs w:val="28"/>
          <w:highlight w:val="none"/>
          <w:lang w:val="zh-CN"/>
        </w:rPr>
        <w:t xml:space="preserve">评标细则</w:t>
      </w:r>
      <w:r>
        <w:rPr>
          <w:rFonts w:hint="eastAsia" w:ascii="微软雅黑" w:hAnsi="微软雅黑" w:cs="微软雅黑"/>
          <w:color w:val="000000"/>
          <w:sz w:val="24"/>
          <w:szCs w:val="24"/>
          <w:highlight w:val="none"/>
        </w:rPr>
      </w:r>
      <w:r/>
    </w:p>
    <w:p>
      <w:pPr>
        <w:pStyle w:val="1048"/>
        <w:spacing w:line="440" w:lineRule="exact"/>
        <w:rPr>
          <w:rFonts w:hint="eastAsia" w:ascii="微软雅黑" w:hAnsi="微软雅黑" w:cs="微软雅黑"/>
          <w:b/>
          <w:bCs/>
          <w:color w:val="000000"/>
          <w:highlight w:val="none"/>
        </w:rPr>
      </w:pPr>
      <w:r>
        <w:rPr>
          <w:rFonts w:hint="eastAsia" w:ascii="微软雅黑" w:hAnsi="微软雅黑" w:cs="微软雅黑"/>
          <w:b/>
          <w:bCs/>
          <w:color w:val="000000"/>
          <w:highlight w:val="none"/>
        </w:rPr>
        <w:t xml:space="preserve">（一）资格性审查</w:t>
      </w:r>
      <w:r>
        <w:rPr>
          <w:rFonts w:hint="eastAsia" w:ascii="微软雅黑" w:hAnsi="微软雅黑" w:cs="微软雅黑"/>
          <w:b/>
          <w:bCs/>
          <w:color w:val="000000"/>
          <w:highlight w:val="none"/>
          <w:lang w:val="zh-CN"/>
        </w:rPr>
        <w:t xml:space="preserve">（通过/未通过）</w:t>
      </w:r>
      <w:r>
        <w:rPr>
          <w:rFonts w:hint="eastAsia" w:ascii="微软雅黑" w:hAnsi="微软雅黑" w:cs="微软雅黑"/>
          <w:b/>
          <w:bCs/>
          <w:color w:val="000000"/>
          <w:highlight w:val="none"/>
        </w:rPr>
        <w:t xml:space="preserve">：</w:t>
      </w:r>
      <w:r>
        <w:rPr>
          <w:rFonts w:hint="eastAsia" w:ascii="微软雅黑" w:hAnsi="微软雅黑" w:cs="微软雅黑"/>
          <w:b/>
          <w:bCs/>
          <w:color w:val="000000"/>
          <w:highlight w:val="none"/>
        </w:rPr>
      </w:r>
      <w:r/>
    </w:p>
    <w:tbl>
      <w:tblPr>
        <w:tblW w:w="86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48"/>
              <w:jc w:val="center"/>
              <w:spacing w:line="440" w:lineRule="exact"/>
              <w:rPr>
                <w:rFonts w:hint="eastAsia" w:ascii="微软雅黑" w:hAnsi="微软雅黑" w:cs="微软雅黑"/>
                <w:b/>
                <w:bCs/>
                <w:color w:val="000000"/>
                <w:highlight w:val="none"/>
                <w:lang w:val="zh-CN"/>
              </w:rPr>
            </w:pPr>
            <w:r>
              <w:rPr>
                <w:rFonts w:hint="eastAsia" w:ascii="微软雅黑" w:hAnsi="微软雅黑" w:cs="微软雅黑"/>
                <w:b/>
                <w:bCs/>
                <w:color w:val="000000"/>
                <w:highlight w:val="none"/>
                <w:lang w:val="zh-CN"/>
              </w:rPr>
              <w:t xml:space="preserve">序号</w:t>
            </w:r>
            <w:r>
              <w:rPr>
                <w:rFonts w:hint="eastAsia" w:ascii="微软雅黑" w:hAnsi="微软雅黑" w:cs="微软雅黑"/>
                <w:b/>
                <w:bCs/>
                <w:color w:val="000000"/>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48"/>
              <w:jc w:val="center"/>
              <w:spacing w:line="440" w:lineRule="exact"/>
              <w:rPr>
                <w:rFonts w:hint="eastAsia" w:ascii="微软雅黑" w:hAnsi="微软雅黑" w:cs="微软雅黑"/>
                <w:b/>
                <w:bCs/>
                <w:color w:val="000000"/>
                <w:highlight w:val="none"/>
                <w:lang w:val="zh-CN"/>
              </w:rPr>
            </w:pPr>
            <w:r>
              <w:rPr>
                <w:rFonts w:hint="eastAsia" w:ascii="微软雅黑" w:hAnsi="微软雅黑" w:cs="微软雅黑"/>
                <w:b/>
                <w:bCs/>
                <w:color w:val="000000"/>
                <w:highlight w:val="none"/>
                <w:lang w:val="zh-CN"/>
              </w:rPr>
              <w:t xml:space="preserve">评定标准</w:t>
            </w:r>
            <w:r>
              <w:rPr>
                <w:rFonts w:hint="eastAsia" w:ascii="微软雅黑" w:hAnsi="微软雅黑" w:cs="微软雅黑"/>
                <w:b/>
                <w:bCs/>
                <w:color w:val="000000"/>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48"/>
              <w:jc w:val="center"/>
              <w:spacing w:line="440" w:lineRule="exact"/>
              <w:rPr>
                <w:rFonts w:hint="eastAsia" w:ascii="微软雅黑" w:hAnsi="微软雅黑" w:cs="微软雅黑"/>
                <w:b/>
                <w:bCs/>
                <w:color w:val="000000"/>
                <w:highlight w:val="none"/>
                <w:lang w:val="zh-CN"/>
              </w:rPr>
            </w:pPr>
            <w:r>
              <w:rPr>
                <w:rFonts w:hint="eastAsia" w:ascii="微软雅黑" w:hAnsi="微软雅黑" w:cs="微软雅黑"/>
                <w:b/>
                <w:bCs/>
                <w:color w:val="000000"/>
                <w:highlight w:val="none"/>
                <w:lang w:val="zh-CN"/>
              </w:rPr>
              <w:t xml:space="preserve">通过√</w:t>
            </w:r>
            <w:r>
              <w:rPr>
                <w:rFonts w:hint="eastAsia" w:ascii="微软雅黑" w:hAnsi="微软雅黑" w:cs="微软雅黑"/>
                <w:b/>
                <w:bCs/>
                <w:color w:val="000000"/>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48"/>
              <w:jc w:val="center"/>
              <w:spacing w:line="440" w:lineRule="exact"/>
              <w:rPr>
                <w:rFonts w:hint="eastAsia" w:ascii="微软雅黑" w:hAnsi="微软雅黑" w:cs="微软雅黑"/>
                <w:b/>
                <w:bCs/>
                <w:color w:val="000000"/>
                <w:highlight w:val="none"/>
                <w:lang w:val="zh-CN"/>
              </w:rPr>
            </w:pPr>
            <w:r>
              <w:rPr>
                <w:rFonts w:hint="eastAsia" w:ascii="微软雅黑" w:hAnsi="微软雅黑" w:cs="微软雅黑"/>
                <w:b/>
                <w:bCs/>
                <w:color w:val="000000"/>
                <w:highlight w:val="none"/>
                <w:lang w:val="zh-CN"/>
              </w:rPr>
              <w:t xml:space="preserve">未通过X</w:t>
            </w:r>
            <w:r>
              <w:rPr>
                <w:rFonts w:hint="eastAsia" w:ascii="微软雅黑" w:hAnsi="微软雅黑" w:cs="微软雅黑"/>
                <w:b/>
                <w:bCs/>
                <w:color w:val="000000"/>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48"/>
              <w:jc w:val="center"/>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t xml:space="preserve">1</w:t>
            </w:r>
            <w:r>
              <w:rPr>
                <w:rFonts w:hint="eastAsia" w:ascii="微软雅黑" w:hAnsi="微软雅黑" w:cs="微软雅黑"/>
                <w:color w:val="000000"/>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48"/>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t xml:space="preserve">资格证明文件</w:t>
            </w:r>
            <w:r>
              <w:rPr>
                <w:rFonts w:hint="eastAsia" w:ascii="微软雅黑" w:hAnsi="微软雅黑" w:cs="微软雅黑"/>
                <w:color w:val="000000"/>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48"/>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48"/>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48"/>
              <w:jc w:val="center"/>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rPr>
              <w:t xml:space="preserve">2</w:t>
            </w:r>
            <w:r>
              <w:rPr>
                <w:rFonts w:hint="eastAsia" w:ascii="微软雅黑" w:hAnsi="微软雅黑" w:cs="微软雅黑"/>
                <w:color w:val="000000"/>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48"/>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t xml:space="preserve">法定代表人授权书盖章原件</w:t>
            </w:r>
            <w:r>
              <w:rPr>
                <w:rFonts w:hint="eastAsia" w:ascii="微软雅黑" w:hAnsi="微软雅黑" w:cs="微软雅黑"/>
                <w:color w:val="000000"/>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48"/>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48"/>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48"/>
              <w:jc w:val="center"/>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rPr>
              <w:t xml:space="preserve">3</w:t>
            </w:r>
            <w:r>
              <w:rPr>
                <w:rFonts w:hint="eastAsia" w:ascii="微软雅黑" w:hAnsi="微软雅黑" w:cs="微软雅黑"/>
                <w:color w:val="000000"/>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48"/>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t xml:space="preserve">投标报价是否超过最高限价</w:t>
            </w:r>
            <w:r>
              <w:rPr>
                <w:rFonts w:hint="eastAsia" w:ascii="微软雅黑" w:hAnsi="微软雅黑" w:cs="微软雅黑"/>
                <w:color w:val="000000"/>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48"/>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48"/>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r>
            <w:r/>
          </w:p>
        </w:tc>
      </w:tr>
    </w:tbl>
    <w:p>
      <w:pPr>
        <w:pStyle w:val="1048"/>
        <w:spacing w:line="440" w:lineRule="exact"/>
        <w:rPr>
          <w:rFonts w:hint="eastAsia" w:ascii="微软雅黑" w:hAnsi="微软雅黑" w:cs="微软雅黑"/>
          <w:b/>
          <w:bCs/>
          <w:color w:val="000000"/>
          <w:highlight w:val="none"/>
        </w:rPr>
      </w:pPr>
      <w:r>
        <w:rPr>
          <w:rFonts w:hint="eastAsia" w:ascii="微软雅黑" w:hAnsi="微软雅黑" w:cs="微软雅黑"/>
          <w:b/>
          <w:bCs/>
          <w:color w:val="000000"/>
          <w:highlight w:val="none"/>
        </w:rPr>
        <w:t xml:space="preserve">（二）符合性审查</w:t>
      </w:r>
      <w:r>
        <w:rPr>
          <w:rFonts w:hint="eastAsia" w:ascii="微软雅黑" w:hAnsi="微软雅黑" w:cs="微软雅黑"/>
          <w:b/>
          <w:bCs/>
          <w:color w:val="000000"/>
          <w:highlight w:val="none"/>
          <w:lang w:val="zh-CN"/>
        </w:rPr>
        <w:t xml:space="preserve">（通过/未通过）</w:t>
      </w:r>
      <w:r>
        <w:rPr>
          <w:rFonts w:hint="eastAsia" w:ascii="微软雅黑" w:hAnsi="微软雅黑" w:cs="微软雅黑"/>
          <w:b/>
          <w:bCs/>
          <w:color w:val="000000"/>
          <w:highlight w:val="none"/>
        </w:rPr>
        <w:t xml:space="preserve">：</w:t>
      </w:r>
      <w:r>
        <w:rPr>
          <w:rFonts w:hint="eastAsia" w:ascii="微软雅黑" w:hAnsi="微软雅黑" w:cs="微软雅黑"/>
          <w:b/>
          <w:bCs/>
          <w:color w:val="000000"/>
          <w:highlight w:val="none"/>
        </w:rPr>
      </w:r>
      <w:r/>
    </w:p>
    <w:tbl>
      <w:tblPr>
        <w:tblW w:w="86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48"/>
              <w:jc w:val="center"/>
              <w:spacing w:line="440" w:lineRule="exact"/>
              <w:rPr>
                <w:rFonts w:hint="eastAsia" w:ascii="微软雅黑" w:hAnsi="微软雅黑" w:cs="微软雅黑"/>
                <w:b/>
                <w:bCs/>
                <w:color w:val="000000"/>
                <w:highlight w:val="none"/>
                <w:lang w:val="zh-CN"/>
              </w:rPr>
            </w:pPr>
            <w:r>
              <w:rPr>
                <w:rFonts w:hint="eastAsia" w:ascii="微软雅黑" w:hAnsi="微软雅黑" w:cs="微软雅黑"/>
                <w:b/>
                <w:bCs/>
                <w:color w:val="000000"/>
                <w:highlight w:val="none"/>
                <w:lang w:val="zh-CN"/>
              </w:rPr>
              <w:t xml:space="preserve">序号</w:t>
            </w:r>
            <w:r>
              <w:rPr>
                <w:rFonts w:hint="eastAsia" w:ascii="微软雅黑" w:hAnsi="微软雅黑" w:cs="微软雅黑"/>
                <w:b/>
                <w:bCs/>
                <w:color w:val="000000"/>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48"/>
              <w:jc w:val="center"/>
              <w:spacing w:line="440" w:lineRule="exact"/>
              <w:rPr>
                <w:rFonts w:hint="eastAsia" w:ascii="微软雅黑" w:hAnsi="微软雅黑" w:cs="微软雅黑"/>
                <w:b/>
                <w:bCs/>
                <w:color w:val="000000"/>
                <w:highlight w:val="none"/>
                <w:lang w:val="zh-CN"/>
              </w:rPr>
            </w:pPr>
            <w:r>
              <w:rPr>
                <w:rFonts w:hint="eastAsia" w:ascii="微软雅黑" w:hAnsi="微软雅黑" w:cs="微软雅黑"/>
                <w:b/>
                <w:bCs/>
                <w:color w:val="000000"/>
                <w:highlight w:val="none"/>
                <w:lang w:val="zh-CN"/>
              </w:rPr>
              <w:t xml:space="preserve">评定标准</w:t>
            </w:r>
            <w:r>
              <w:rPr>
                <w:rFonts w:hint="eastAsia" w:ascii="微软雅黑" w:hAnsi="微软雅黑" w:cs="微软雅黑"/>
                <w:b/>
                <w:bCs/>
                <w:color w:val="000000"/>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48"/>
              <w:jc w:val="center"/>
              <w:spacing w:line="440" w:lineRule="exact"/>
              <w:rPr>
                <w:rFonts w:hint="eastAsia" w:ascii="微软雅黑" w:hAnsi="微软雅黑" w:cs="微软雅黑"/>
                <w:b/>
                <w:bCs/>
                <w:color w:val="000000"/>
                <w:highlight w:val="none"/>
                <w:lang w:val="zh-CN"/>
              </w:rPr>
            </w:pPr>
            <w:r>
              <w:rPr>
                <w:rFonts w:hint="eastAsia" w:ascii="微软雅黑" w:hAnsi="微软雅黑" w:cs="微软雅黑"/>
                <w:b/>
                <w:bCs/>
                <w:color w:val="000000"/>
                <w:highlight w:val="none"/>
                <w:lang w:val="zh-CN"/>
              </w:rPr>
              <w:t xml:space="preserve">通过√</w:t>
            </w:r>
            <w:r>
              <w:rPr>
                <w:rFonts w:hint="eastAsia" w:ascii="微软雅黑" w:hAnsi="微软雅黑" w:cs="微软雅黑"/>
                <w:b/>
                <w:bCs/>
                <w:color w:val="000000"/>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48"/>
              <w:jc w:val="center"/>
              <w:spacing w:line="440" w:lineRule="exact"/>
              <w:rPr>
                <w:rFonts w:hint="eastAsia" w:ascii="微软雅黑" w:hAnsi="微软雅黑" w:cs="微软雅黑"/>
                <w:b/>
                <w:bCs/>
                <w:color w:val="000000"/>
                <w:highlight w:val="none"/>
                <w:lang w:val="zh-CN"/>
              </w:rPr>
            </w:pPr>
            <w:r>
              <w:rPr>
                <w:rFonts w:hint="eastAsia" w:ascii="微软雅黑" w:hAnsi="微软雅黑" w:cs="微软雅黑"/>
                <w:b/>
                <w:bCs/>
                <w:color w:val="000000"/>
                <w:highlight w:val="none"/>
                <w:lang w:val="zh-CN"/>
              </w:rPr>
              <w:t xml:space="preserve">未通过X</w:t>
            </w:r>
            <w:r>
              <w:rPr>
                <w:rFonts w:hint="eastAsia" w:ascii="微软雅黑" w:hAnsi="微软雅黑" w:cs="微软雅黑"/>
                <w:b/>
                <w:bCs/>
                <w:color w:val="000000"/>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48"/>
              <w:jc w:val="center"/>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t xml:space="preserve">1</w:t>
            </w:r>
            <w:r>
              <w:rPr>
                <w:rFonts w:hint="eastAsia" w:ascii="微软雅黑" w:hAnsi="微软雅黑" w:cs="微软雅黑"/>
                <w:color w:val="000000"/>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lang w:val="zh-CN"/>
              </w:rPr>
              <w:t xml:space="preserve">投标文件的有效性（</w:t>
            </w:r>
            <w:r>
              <w:rPr>
                <w:rFonts w:hint="eastAsia" w:ascii="微软雅黑" w:hAnsi="微软雅黑" w:cs="微软雅黑"/>
                <w:color w:val="000000"/>
                <w:highlight w:val="none"/>
              </w:rPr>
              <w:t xml:space="preserve">是否签字盖章）</w:t>
            </w:r>
            <w:r>
              <w:rPr>
                <w:rFonts w:hint="eastAsia" w:ascii="微软雅黑" w:hAnsi="微软雅黑" w:cs="微软雅黑"/>
                <w:color w:val="000000"/>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48"/>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48"/>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48"/>
              <w:jc w:val="center"/>
              <w:spacing w:line="440" w:lineRule="exact"/>
              <w:rPr>
                <w:rFonts w:hint="eastAsia" w:ascii="微软雅黑" w:hAnsi="微软雅黑" w:eastAsia="微软雅黑" w:cs="微软雅黑"/>
                <w:color w:val="000000"/>
                <w:highlight w:val="none"/>
                <w:lang w:val="zh-CN" w:eastAsia="zh-CN"/>
              </w:rPr>
            </w:pPr>
            <w:r>
              <w:rPr>
                <w:rFonts w:hint="eastAsia" w:ascii="微软雅黑" w:hAnsi="微软雅黑" w:cs="微软雅黑"/>
                <w:color w:val="000000"/>
                <w:highlight w:val="none"/>
                <w:lang w:val="en-US" w:eastAsia="zh-CN"/>
              </w:rPr>
              <w:t xml:space="preserve">2</w:t>
            </w:r>
            <w:r>
              <w:rPr>
                <w:rFonts w:hint="eastAsia" w:ascii="微软雅黑" w:hAnsi="微软雅黑" w:eastAsia="微软雅黑" w:cs="微软雅黑"/>
                <w:color w:val="000000"/>
                <w:highlight w:val="none"/>
                <w:lang w:val="zh-CN"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48"/>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t xml:space="preserve">符合采购文件第六章格式中(一、1-</w:t>
            </w:r>
            <w:r>
              <w:rPr>
                <w:rFonts w:hint="eastAsia" w:ascii="微软雅黑" w:hAnsi="微软雅黑" w:cs="微软雅黑"/>
                <w:color w:val="000000"/>
                <w:highlight w:val="none"/>
              </w:rPr>
              <w:t xml:space="preserve">6</w:t>
            </w:r>
            <w:r>
              <w:rPr>
                <w:rFonts w:hint="eastAsia" w:ascii="微软雅黑" w:hAnsi="微软雅黑" w:cs="微软雅黑"/>
                <w:color w:val="000000"/>
                <w:highlight w:val="none"/>
                <w:lang w:val="zh-CN"/>
              </w:rPr>
              <w:t xml:space="preserve">)</w:t>
            </w:r>
            <w:r>
              <w:rPr>
                <w:rFonts w:hint="eastAsia" w:ascii="微软雅黑" w:hAnsi="微软雅黑" w:cs="微软雅黑"/>
                <w:color w:val="000000"/>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48"/>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48"/>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48"/>
              <w:jc w:val="center"/>
              <w:spacing w:line="440" w:lineRule="exact"/>
              <w:rPr>
                <w:rFonts w:hint="eastAsia" w:ascii="微软雅黑" w:hAnsi="微软雅黑" w:eastAsia="微软雅黑" w:cs="微软雅黑"/>
                <w:color w:val="000000"/>
                <w:highlight w:val="none"/>
                <w:lang w:val="zh-CN" w:eastAsia="zh-CN"/>
              </w:rPr>
            </w:pPr>
            <w:r>
              <w:rPr>
                <w:rFonts w:hint="eastAsia" w:ascii="微软雅黑" w:hAnsi="微软雅黑" w:cs="微软雅黑"/>
                <w:color w:val="000000"/>
                <w:highlight w:val="none"/>
                <w:lang w:val="en-US" w:eastAsia="zh-CN"/>
              </w:rPr>
              <w:t xml:space="preserve">3</w:t>
            </w:r>
            <w:r>
              <w:rPr>
                <w:rFonts w:hint="eastAsia" w:ascii="微软雅黑" w:hAnsi="微软雅黑" w:eastAsia="微软雅黑" w:cs="微软雅黑"/>
                <w:color w:val="000000"/>
                <w:highlight w:val="none"/>
                <w:lang w:val="zh-CN"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48"/>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t xml:space="preserve">不存在重大负偏离</w:t>
            </w:r>
            <w:r>
              <w:rPr>
                <w:rFonts w:hint="eastAsia" w:ascii="微软雅黑" w:hAnsi="微软雅黑" w:cs="微软雅黑"/>
                <w:color w:val="000000"/>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48"/>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48"/>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center"/>
            <w:textDirection w:val="lrTb"/>
            <w:noWrap w:val="false"/>
          </w:tcPr>
          <w:p>
            <w:pPr>
              <w:pStyle w:val="1048"/>
              <w:jc w:val="center"/>
              <w:spacing w:line="440" w:lineRule="exact"/>
              <w:rPr>
                <w:rFonts w:hint="eastAsia" w:ascii="微软雅黑" w:hAnsi="微软雅黑" w:eastAsia="微软雅黑" w:cs="微软雅黑"/>
                <w:color w:val="000000"/>
                <w:highlight w:val="none"/>
                <w:lang w:eastAsia="zh-CN"/>
              </w:rPr>
            </w:pPr>
            <w:r/>
            <w:bookmarkStart w:id="130" w:name="_Hlk72848049"/>
            <w:r>
              <w:rPr>
                <w:rFonts w:hint="eastAsia" w:ascii="微软雅黑" w:hAnsi="微软雅黑" w:cs="微软雅黑"/>
                <w:color w:val="000000"/>
                <w:highlight w:val="none"/>
                <w:lang w:val="en-US" w:eastAsia="zh-CN"/>
              </w:rPr>
              <w:t xml:space="preserve">4</w:t>
            </w:r>
            <w:r>
              <w:rPr>
                <w:rFonts w:hint="eastAsia" w:ascii="微软雅黑" w:hAnsi="微软雅黑" w:eastAsia="微软雅黑" w:cs="微软雅黑"/>
                <w:color w:val="000000"/>
                <w:highlight w:val="none"/>
                <w:lang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48"/>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t xml:space="preserve">工程量清单及暂估价、暂列金额及甲供材料价格：</w:t>
            </w:r>
            <w:r>
              <w:rPr>
                <w:rFonts w:hint="eastAsia" w:ascii="微软雅黑" w:hAnsi="微软雅黑" w:cs="微软雅黑"/>
                <w:color w:val="000000"/>
                <w:highlight w:val="none"/>
                <w:lang w:val="zh-CN"/>
              </w:rPr>
            </w:r>
            <w:r/>
          </w:p>
          <w:p>
            <w:pPr>
              <w:pStyle w:val="1048"/>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t xml:space="preserve">1、与招标文件提供的工程量清单中的项目编码、项目名称、项目特征、计量单位、工程量一致（措施项目增项除外）；</w:t>
            </w:r>
            <w:r>
              <w:rPr>
                <w:rFonts w:hint="eastAsia" w:ascii="微软雅黑" w:hAnsi="微软雅黑" w:cs="微软雅黑"/>
                <w:color w:val="000000"/>
                <w:highlight w:val="none"/>
                <w:lang w:val="zh-CN"/>
              </w:rPr>
            </w:r>
            <w:r/>
          </w:p>
          <w:p>
            <w:pPr>
              <w:pStyle w:val="1048"/>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t xml:space="preserve">2、与招标文件规定的暂估价、暂列金额及甲供材料价格一致；</w:t>
            </w:r>
            <w:r>
              <w:rPr>
                <w:rFonts w:hint="eastAsia" w:ascii="微软雅黑" w:hAnsi="微软雅黑" w:cs="微软雅黑"/>
                <w:color w:val="000000"/>
                <w:highlight w:val="none"/>
                <w:lang w:val="zh-CN"/>
              </w:rPr>
            </w:r>
            <w:r/>
          </w:p>
          <w:p>
            <w:pPr>
              <w:pStyle w:val="1048"/>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t xml:space="preserve">3、与招标文件明确列出的不可竞争费用项目或费率或计算基础一致</w:t>
            </w:r>
            <w:r>
              <w:rPr>
                <w:rFonts w:hint="eastAsia" w:ascii="微软雅黑" w:hAnsi="微软雅黑" w:cs="微软雅黑"/>
                <w:color w:val="000000"/>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48"/>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48"/>
              <w:spacing w:line="440" w:lineRule="exact"/>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r>
            <w:r/>
          </w:p>
        </w:tc>
      </w:tr>
    </w:tbl>
    <w:p>
      <w:pPr>
        <w:pStyle w:val="1048"/>
        <w:spacing w:line="440" w:lineRule="exact"/>
        <w:rPr>
          <w:rFonts w:hint="eastAsia" w:ascii="微软雅黑" w:hAnsi="微软雅黑" w:cs="微软雅黑"/>
          <w:b/>
          <w:bCs/>
          <w:color w:val="000000"/>
          <w:highlight w:val="none"/>
        </w:rPr>
      </w:pPr>
      <w:r>
        <w:rPr>
          <w:rFonts w:hint="eastAsia" w:ascii="微软雅黑" w:hAnsi="微软雅黑" w:cs="微软雅黑"/>
          <w:b/>
          <w:bCs/>
          <w:color w:val="000000"/>
          <w:highlight w:val="none"/>
        </w:rPr>
        <w:t xml:space="preserve">（三）评分因素及分值</w:t>
      </w:r>
      <w:r>
        <w:rPr>
          <w:rFonts w:hint="eastAsia" w:ascii="微软雅黑" w:hAnsi="微软雅黑" w:cs="微软雅黑"/>
          <w:b/>
          <w:bCs/>
          <w:color w:val="000000"/>
          <w:highlight w:val="none"/>
        </w:rPr>
      </w:r>
      <w:r/>
    </w:p>
    <w:tbl>
      <w:tblPr>
        <w:tblW w:w="89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1040"/>
        <w:gridCol w:w="6708"/>
        <w:gridCol w:w="538"/>
      </w:tblGrid>
      <w:tr>
        <w:trPr>
          <w:tblHeader/>
        </w:trPr>
        <w:tc>
          <w:tcPr>
            <w:tcW w:w="693" w:type="dxa"/>
            <w:vAlign w:val="center"/>
            <w:textDirection w:val="lrTb"/>
            <w:noWrap w:val="false"/>
          </w:tcPr>
          <w:p>
            <w:pPr>
              <w:pStyle w:val="1048"/>
              <w:jc w:val="center"/>
              <w:spacing w:line="440" w:lineRule="exact"/>
              <w:rPr>
                <w:rFonts w:hint="eastAsia" w:ascii="微软雅黑" w:hAnsi="微软雅黑" w:cs="微软雅黑"/>
                <w:b/>
                <w:bCs/>
                <w:color w:val="000000"/>
                <w:szCs w:val="21"/>
                <w:highlight w:val="none"/>
              </w:rPr>
            </w:pPr>
            <w:r/>
            <w:bookmarkEnd w:id="130"/>
            <w:r>
              <w:rPr>
                <w:rFonts w:hint="eastAsia" w:ascii="微软雅黑" w:hAnsi="微软雅黑" w:cs="微软雅黑"/>
                <w:b/>
                <w:bCs/>
                <w:color w:val="000000"/>
                <w:szCs w:val="21"/>
                <w:highlight w:val="none"/>
              </w:rPr>
              <w:t xml:space="preserve">序号</w:t>
            </w:r>
            <w:r>
              <w:rPr>
                <w:rFonts w:hint="eastAsia" w:ascii="微软雅黑" w:hAnsi="微软雅黑" w:cs="微软雅黑"/>
                <w:b/>
                <w:bCs/>
                <w:color w:val="000000"/>
                <w:szCs w:val="21"/>
                <w:highlight w:val="none"/>
              </w:rPr>
            </w:r>
            <w:r/>
          </w:p>
        </w:tc>
        <w:tc>
          <w:tcPr>
            <w:tcW w:w="1040" w:type="dxa"/>
            <w:vAlign w:val="center"/>
            <w:textDirection w:val="lrTb"/>
            <w:noWrap w:val="false"/>
          </w:tcPr>
          <w:p>
            <w:pPr>
              <w:pStyle w:val="1048"/>
              <w:jc w:val="center"/>
              <w:spacing w:line="440" w:lineRule="exact"/>
              <w:rPr>
                <w:rFonts w:hint="eastAsia" w:ascii="微软雅黑" w:hAnsi="微软雅黑" w:cs="微软雅黑"/>
                <w:b/>
                <w:bCs/>
                <w:color w:val="000000"/>
                <w:szCs w:val="21"/>
                <w:highlight w:val="none"/>
              </w:rPr>
            </w:pPr>
            <w:r>
              <w:rPr>
                <w:rFonts w:hint="eastAsia" w:ascii="微软雅黑" w:hAnsi="微软雅黑" w:cs="微软雅黑"/>
                <w:b/>
                <w:bCs/>
                <w:color w:val="000000"/>
                <w:szCs w:val="21"/>
                <w:highlight w:val="none"/>
              </w:rPr>
              <w:t xml:space="preserve">评分因素</w:t>
            </w:r>
            <w:r>
              <w:rPr>
                <w:rFonts w:hint="eastAsia" w:ascii="微软雅黑" w:hAnsi="微软雅黑" w:cs="微软雅黑"/>
                <w:b/>
                <w:bCs/>
                <w:color w:val="000000"/>
                <w:szCs w:val="21"/>
                <w:highlight w:val="none"/>
              </w:rPr>
            </w:r>
            <w:r/>
          </w:p>
        </w:tc>
        <w:tc>
          <w:tcPr>
            <w:tcW w:w="6708" w:type="dxa"/>
            <w:vAlign w:val="center"/>
            <w:textDirection w:val="lrTb"/>
            <w:noWrap w:val="false"/>
          </w:tcPr>
          <w:p>
            <w:pPr>
              <w:pStyle w:val="1048"/>
              <w:ind w:firstLine="420"/>
              <w:jc w:val="center"/>
              <w:spacing w:line="440" w:lineRule="exact"/>
              <w:rPr>
                <w:rFonts w:hint="eastAsia" w:ascii="微软雅黑" w:hAnsi="微软雅黑" w:cs="微软雅黑"/>
                <w:b/>
                <w:bCs/>
                <w:color w:val="000000"/>
                <w:szCs w:val="21"/>
                <w:highlight w:val="none"/>
              </w:rPr>
            </w:pPr>
            <w:r>
              <w:rPr>
                <w:rFonts w:hint="eastAsia" w:ascii="微软雅黑" w:hAnsi="微软雅黑" w:cs="微软雅黑"/>
                <w:b/>
                <w:bCs/>
                <w:color w:val="000000"/>
                <w:szCs w:val="21"/>
                <w:highlight w:val="none"/>
              </w:rPr>
              <w:t xml:space="preserve">评审标准</w:t>
            </w:r>
            <w:r>
              <w:rPr>
                <w:rFonts w:hint="eastAsia" w:ascii="微软雅黑" w:hAnsi="微软雅黑" w:cs="微软雅黑"/>
                <w:b/>
                <w:bCs/>
                <w:color w:val="000000"/>
                <w:szCs w:val="21"/>
                <w:highlight w:val="none"/>
              </w:rPr>
            </w:r>
            <w:r/>
          </w:p>
        </w:tc>
        <w:tc>
          <w:tcPr>
            <w:tcW w:w="538" w:type="dxa"/>
            <w:vAlign w:val="center"/>
            <w:textDirection w:val="lrTb"/>
            <w:noWrap w:val="false"/>
          </w:tcPr>
          <w:p>
            <w:pPr>
              <w:pStyle w:val="1048"/>
              <w:jc w:val="center"/>
              <w:spacing w:line="440" w:lineRule="exact"/>
              <w:rPr>
                <w:rFonts w:hint="eastAsia" w:ascii="微软雅黑" w:hAnsi="微软雅黑" w:cs="微软雅黑"/>
                <w:b/>
                <w:bCs/>
                <w:color w:val="000000"/>
                <w:szCs w:val="21"/>
                <w:highlight w:val="none"/>
              </w:rPr>
            </w:pPr>
            <w:r>
              <w:rPr>
                <w:rFonts w:hint="eastAsia" w:ascii="微软雅黑" w:hAnsi="微软雅黑" w:cs="微软雅黑"/>
                <w:b/>
                <w:bCs/>
                <w:color w:val="000000"/>
                <w:szCs w:val="21"/>
                <w:highlight w:val="none"/>
              </w:rPr>
              <w:t xml:space="preserve">分值</w:t>
            </w:r>
            <w:r>
              <w:rPr>
                <w:rFonts w:hint="eastAsia" w:ascii="微软雅黑" w:hAnsi="微软雅黑" w:cs="微软雅黑"/>
                <w:b/>
                <w:bCs/>
                <w:color w:val="000000"/>
                <w:szCs w:val="21"/>
                <w:highlight w:val="none"/>
              </w:rPr>
            </w:r>
            <w:r/>
          </w:p>
        </w:tc>
      </w:tr>
      <w:tr>
        <w:trPr>
          <w:trHeight w:val="1966"/>
        </w:trPr>
        <w:tc>
          <w:tcPr>
            <w:tcW w:w="693"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1</w:t>
            </w:r>
            <w:r>
              <w:rPr>
                <w:rFonts w:hint="eastAsia" w:ascii="微软雅黑" w:hAnsi="微软雅黑" w:cs="微软雅黑"/>
                <w:color w:val="000000"/>
                <w:szCs w:val="21"/>
                <w:highlight w:val="none"/>
              </w:rPr>
            </w:r>
            <w:r/>
          </w:p>
        </w:tc>
        <w:tc>
          <w:tcPr>
            <w:tcW w:w="1040"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价格分</w:t>
            </w:r>
            <w:r>
              <w:rPr>
                <w:rFonts w:hint="eastAsia" w:ascii="微软雅黑" w:hAnsi="微软雅黑" w:cs="微软雅黑"/>
                <w:color w:val="000000"/>
                <w:szCs w:val="21"/>
                <w:highlight w:val="none"/>
              </w:rPr>
            </w:r>
            <w:r/>
          </w:p>
        </w:tc>
        <w:tc>
          <w:tcPr>
            <w:tcW w:w="6708" w:type="dxa"/>
            <w:vAlign w:val="center"/>
            <w:textDirection w:val="lrTb"/>
            <w:noWrap w:val="false"/>
          </w:tcPr>
          <w:p>
            <w:pPr>
              <w:pStyle w:val="1048"/>
              <w:jc w:val="left"/>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采用低价优先法计算，即满足采购文件要求且报价最低的投标报价为评标基准价，其价格分为满分。其他供应商的价格分按照下列公式计算（小数点保留两位）：</w:t>
            </w:r>
            <w:r>
              <w:rPr>
                <w:rFonts w:hint="eastAsia" w:ascii="微软雅黑" w:hAnsi="微软雅黑" w:cs="微软雅黑"/>
                <w:color w:val="000000"/>
                <w:szCs w:val="21"/>
                <w:highlight w:val="none"/>
              </w:rPr>
            </w:r>
            <w:r/>
          </w:p>
          <w:p>
            <w:pPr>
              <w:pStyle w:val="1048"/>
              <w:jc w:val="left"/>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报价得分=(评标基准价／投标报价)×30</w:t>
            </w:r>
            <w:r>
              <w:rPr>
                <w:rFonts w:hint="eastAsia" w:ascii="微软雅黑" w:hAnsi="微软雅黑" w:cs="微软雅黑"/>
                <w:color w:val="000000"/>
                <w:szCs w:val="21"/>
                <w:highlight w:val="none"/>
              </w:rPr>
            </w:r>
            <w:r/>
          </w:p>
        </w:tc>
        <w:tc>
          <w:tcPr>
            <w:tcW w:w="538"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30</w:t>
            </w:r>
            <w:r>
              <w:rPr>
                <w:rFonts w:hint="eastAsia" w:ascii="微软雅黑" w:hAnsi="微软雅黑" w:cs="微软雅黑"/>
                <w:color w:val="000000"/>
                <w:szCs w:val="21"/>
                <w:highlight w:val="none"/>
              </w:rPr>
            </w:r>
            <w:r/>
          </w:p>
        </w:tc>
      </w:tr>
      <w:tr>
        <w:trPr>
          <w:trHeight w:val="893"/>
        </w:trPr>
        <w:tc>
          <w:tcPr>
            <w:tcW w:w="693"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2</w:t>
            </w:r>
            <w:r>
              <w:rPr>
                <w:rFonts w:hint="eastAsia" w:ascii="微软雅黑" w:hAnsi="微软雅黑" w:cs="微软雅黑"/>
                <w:color w:val="000000"/>
                <w:szCs w:val="21"/>
                <w:highlight w:val="none"/>
              </w:rPr>
            </w:r>
            <w:r/>
          </w:p>
        </w:tc>
        <w:tc>
          <w:tcPr>
            <w:tcW w:w="1040"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企业业绩</w:t>
            </w:r>
            <w:r>
              <w:rPr>
                <w:rFonts w:hint="eastAsia" w:ascii="微软雅黑" w:hAnsi="微软雅黑" w:cs="微软雅黑"/>
                <w:color w:val="000000"/>
                <w:szCs w:val="21"/>
                <w:highlight w:val="none"/>
              </w:rPr>
            </w:r>
            <w:r/>
          </w:p>
        </w:tc>
        <w:tc>
          <w:tcPr>
            <w:tcW w:w="6708" w:type="dxa"/>
            <w:vAlign w:val="center"/>
            <w:textDirection w:val="lrTb"/>
            <w:noWrap w:val="false"/>
          </w:tcPr>
          <w:p>
            <w:pPr>
              <w:pStyle w:val="1048"/>
              <w:jc w:val="left"/>
              <w:spacing w:line="440" w:lineRule="exact"/>
              <w:widowControl/>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202</w:t>
            </w:r>
            <w:r>
              <w:rPr>
                <w:rFonts w:hint="eastAsia" w:ascii="微软雅黑" w:hAnsi="微软雅黑" w:cs="微软雅黑"/>
                <w:color w:val="000000"/>
                <w:szCs w:val="21"/>
                <w:highlight w:val="none"/>
                <w:lang w:val="en-US" w:eastAsia="zh-CN"/>
              </w:rPr>
              <w:t xml:space="preserve">3</w:t>
            </w:r>
            <w:r>
              <w:rPr>
                <w:rFonts w:hint="eastAsia" w:ascii="微软雅黑" w:hAnsi="微软雅黑" w:cs="微软雅黑"/>
                <w:color w:val="000000"/>
                <w:szCs w:val="21"/>
                <w:highlight w:val="none"/>
              </w:rPr>
              <w:t xml:space="preserve">年</w:t>
            </w:r>
            <w:r>
              <w:rPr>
                <w:rFonts w:hint="eastAsia" w:ascii="微软雅黑" w:hAnsi="微软雅黑" w:cs="微软雅黑"/>
                <w:color w:val="000000"/>
                <w:szCs w:val="21"/>
                <w:highlight w:val="none"/>
                <w:lang w:val="en-US" w:eastAsia="zh-CN"/>
              </w:rPr>
              <w:t xml:space="preserve">4</w:t>
            </w:r>
            <w:r>
              <w:rPr>
                <w:rFonts w:hint="eastAsia" w:ascii="微软雅黑" w:hAnsi="微软雅黑" w:cs="微软雅黑"/>
                <w:color w:val="000000"/>
                <w:szCs w:val="21"/>
                <w:highlight w:val="none"/>
              </w:rPr>
              <w:t xml:space="preserve">月1日（含）以来投标人完成的类似项目，每提供一项得</w:t>
            </w:r>
            <w:r>
              <w:rPr>
                <w:rFonts w:hint="eastAsia" w:ascii="微软雅黑" w:hAnsi="微软雅黑" w:cs="微软雅黑"/>
                <w:color w:val="000000"/>
                <w:szCs w:val="21"/>
                <w:highlight w:val="none"/>
                <w:lang w:val="en-US" w:eastAsia="zh-CN"/>
              </w:rPr>
              <w:t xml:space="preserve">3</w:t>
            </w:r>
            <w:r>
              <w:rPr>
                <w:rFonts w:hint="eastAsia" w:ascii="微软雅黑" w:hAnsi="微软雅黑" w:cs="微软雅黑"/>
                <w:color w:val="000000"/>
                <w:szCs w:val="21"/>
                <w:highlight w:val="none"/>
              </w:rPr>
              <w:t xml:space="preserve">分，最多得15分。</w:t>
            </w:r>
            <w:r>
              <w:rPr>
                <w:rFonts w:hint="eastAsia" w:ascii="微软雅黑" w:hAnsi="微软雅黑" w:cs="微软雅黑"/>
                <w:color w:val="000000"/>
                <w:szCs w:val="21"/>
                <w:highlight w:val="none"/>
              </w:rPr>
            </w:r>
            <w:r/>
          </w:p>
          <w:p>
            <w:pPr>
              <w:pStyle w:val="1048"/>
              <w:jc w:val="left"/>
              <w:spacing w:line="440" w:lineRule="exact"/>
              <w:widowControl/>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w:t>
            </w:r>
            <w:r>
              <w:rPr>
                <w:rFonts w:hint="eastAsia"/>
                <w:color w:val="000000"/>
                <w:highlight w:val="none"/>
              </w:rPr>
              <w:t xml:space="preserve">提供中标通知书或直接发包证明、施工合同、竣工验收证明材料，三者缺一不可；如提供的证明材料反映的数据或内容出现不一致时，时间以竣工验收证明材料中的竣工验收合格时间为准。企业业绩与项目负责人业绩不可兼得分。</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rPr>
            </w:r>
            <w:r/>
          </w:p>
        </w:tc>
        <w:tc>
          <w:tcPr>
            <w:tcW w:w="538" w:type="dxa"/>
            <w:vAlign w:val="center"/>
            <w:textDirection w:val="lrTb"/>
            <w:noWrap w:val="false"/>
          </w:tcPr>
          <w:p>
            <w:pPr>
              <w:pStyle w:val="1048"/>
              <w:jc w:val="center"/>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15</w:t>
            </w:r>
            <w:r>
              <w:rPr>
                <w:rFonts w:ascii="微软雅黑" w:hAnsi="微软雅黑" w:cs="微软雅黑"/>
                <w:color w:val="000000"/>
                <w:szCs w:val="21"/>
                <w:highlight w:val="none"/>
              </w:rPr>
            </w:r>
            <w:r/>
          </w:p>
        </w:tc>
      </w:tr>
      <w:tr>
        <w:trPr>
          <w:trHeight w:val="893"/>
        </w:trPr>
        <w:tc>
          <w:tcPr>
            <w:tcW w:w="693"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3</w:t>
            </w:r>
            <w:r>
              <w:rPr>
                <w:rFonts w:hint="eastAsia" w:ascii="微软雅黑" w:hAnsi="微软雅黑" w:cs="微软雅黑"/>
                <w:color w:val="000000"/>
                <w:szCs w:val="21"/>
                <w:highlight w:val="none"/>
              </w:rPr>
            </w:r>
            <w:r/>
          </w:p>
        </w:tc>
        <w:tc>
          <w:tcPr>
            <w:tcW w:w="1040" w:type="dxa"/>
            <w:vAlign w:val="center"/>
            <w:textDirection w:val="lrTb"/>
            <w:noWrap w:val="false"/>
          </w:tcPr>
          <w:p>
            <w:pPr>
              <w:pStyle w:val="1048"/>
              <w:jc w:val="center"/>
              <w:spacing w:line="440" w:lineRule="exact"/>
              <w:rPr>
                <w:rFonts w:hint="eastAsia" w:ascii="微软雅黑" w:hAnsi="微软雅黑" w:cs="微软雅黑"/>
                <w:bCs/>
                <w:color w:val="000000"/>
                <w:szCs w:val="21"/>
                <w:highlight w:val="none"/>
              </w:rPr>
            </w:pPr>
            <w:r>
              <w:rPr>
                <w:rFonts w:hint="eastAsia" w:ascii="微软雅黑" w:hAnsi="微软雅黑" w:cs="微软雅黑"/>
                <w:bCs/>
                <w:color w:val="000000"/>
                <w:szCs w:val="21"/>
                <w:highlight w:val="none"/>
              </w:rPr>
              <w:t xml:space="preserve">项目负责人业绩</w:t>
            </w:r>
            <w:r>
              <w:rPr>
                <w:rFonts w:hint="eastAsia" w:ascii="微软雅黑" w:hAnsi="微软雅黑" w:cs="微软雅黑"/>
                <w:bCs/>
                <w:color w:val="000000"/>
                <w:szCs w:val="21"/>
                <w:highlight w:val="none"/>
              </w:rPr>
            </w:r>
            <w:r/>
          </w:p>
          <w:p>
            <w:pPr>
              <w:pStyle w:val="1048"/>
              <w:jc w:val="center"/>
              <w:spacing w:line="440" w:lineRule="exact"/>
              <w:rPr>
                <w:rFonts w:hint="eastAsia" w:ascii="微软雅黑" w:hAnsi="微软雅黑" w:cs="微软雅黑"/>
                <w:bCs/>
                <w:color w:val="000000"/>
                <w:szCs w:val="21"/>
                <w:highlight w:val="none"/>
              </w:rPr>
            </w:pPr>
            <w:r>
              <w:rPr>
                <w:rFonts w:hint="eastAsia" w:ascii="微软雅黑" w:hAnsi="微软雅黑" w:cs="微软雅黑"/>
                <w:bCs/>
                <w:color w:val="000000"/>
                <w:szCs w:val="21"/>
                <w:highlight w:val="none"/>
              </w:rPr>
            </w:r>
            <w:r/>
          </w:p>
        </w:tc>
        <w:tc>
          <w:tcPr>
            <w:tcW w:w="6708" w:type="dxa"/>
            <w:vAlign w:val="center"/>
            <w:textDirection w:val="lrTb"/>
            <w:noWrap w:val="false"/>
          </w:tcPr>
          <w:p>
            <w:pPr>
              <w:pStyle w:val="1048"/>
              <w:spacing w:line="440" w:lineRule="exact"/>
              <w:tabs>
                <w:tab w:val="left" w:pos="4634" w:leader="none"/>
              </w:tabs>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202</w:t>
            </w:r>
            <w:r>
              <w:rPr>
                <w:rFonts w:hint="eastAsia" w:ascii="微软雅黑" w:hAnsi="微软雅黑" w:cs="微软雅黑"/>
                <w:color w:val="000000"/>
                <w:szCs w:val="21"/>
                <w:highlight w:val="none"/>
                <w:lang w:val="en-US" w:eastAsia="zh-CN"/>
              </w:rPr>
              <w:t xml:space="preserve">3</w:t>
            </w:r>
            <w:r>
              <w:rPr>
                <w:rFonts w:hint="eastAsia" w:ascii="微软雅黑" w:hAnsi="微软雅黑" w:cs="微软雅黑"/>
                <w:color w:val="000000"/>
                <w:szCs w:val="21"/>
                <w:highlight w:val="none"/>
              </w:rPr>
              <w:t xml:space="preserve">年</w:t>
            </w:r>
            <w:r>
              <w:rPr>
                <w:rFonts w:hint="eastAsia" w:ascii="微软雅黑" w:hAnsi="微软雅黑" w:cs="微软雅黑"/>
                <w:color w:val="000000"/>
                <w:szCs w:val="21"/>
                <w:highlight w:val="none"/>
                <w:lang w:val="en-US" w:eastAsia="zh-CN"/>
              </w:rPr>
              <w:t xml:space="preserve">4</w:t>
            </w:r>
            <w:r>
              <w:rPr>
                <w:rFonts w:hint="eastAsia" w:ascii="微软雅黑" w:hAnsi="微软雅黑" w:cs="微软雅黑"/>
                <w:color w:val="000000"/>
                <w:szCs w:val="21"/>
                <w:highlight w:val="none"/>
              </w:rPr>
              <w:t xml:space="preserve">月1日（含）以来项目负责人完成的类似项目，每提供一项得</w:t>
            </w:r>
            <w:r>
              <w:rPr>
                <w:rFonts w:hint="eastAsia" w:ascii="微软雅黑" w:hAnsi="微软雅黑" w:cs="微软雅黑"/>
                <w:color w:val="000000"/>
                <w:szCs w:val="21"/>
                <w:highlight w:val="none"/>
                <w:lang w:val="en-US" w:eastAsia="zh-CN"/>
              </w:rPr>
              <w:t xml:space="preserve">3</w:t>
            </w:r>
            <w:r>
              <w:rPr>
                <w:rFonts w:hint="eastAsia" w:ascii="微软雅黑" w:hAnsi="微软雅黑" w:cs="微软雅黑"/>
                <w:color w:val="000000"/>
                <w:szCs w:val="21"/>
                <w:highlight w:val="none"/>
              </w:rPr>
              <w:t xml:space="preserve">分，最多得</w:t>
            </w:r>
            <w:r>
              <w:rPr>
                <w:rFonts w:hint="eastAsia" w:ascii="微软雅黑" w:hAnsi="微软雅黑" w:cs="微软雅黑"/>
                <w:color w:val="000000"/>
                <w:szCs w:val="21"/>
                <w:highlight w:val="none"/>
                <w:lang w:val="en-US" w:eastAsia="zh-CN"/>
              </w:rPr>
              <w:t xml:space="preserve">6</w:t>
            </w:r>
            <w:r>
              <w:rPr>
                <w:rFonts w:hint="eastAsia" w:ascii="微软雅黑" w:hAnsi="微软雅黑" w:cs="微软雅黑"/>
                <w:color w:val="000000"/>
                <w:szCs w:val="21"/>
                <w:highlight w:val="none"/>
              </w:rPr>
              <w:t xml:space="preserve">分。</w:t>
            </w:r>
            <w:r>
              <w:rPr>
                <w:rFonts w:hint="eastAsia" w:ascii="微软雅黑" w:hAnsi="微软雅黑" w:cs="微软雅黑"/>
                <w:color w:val="000000"/>
                <w:szCs w:val="21"/>
                <w:highlight w:val="none"/>
              </w:rPr>
            </w:r>
            <w:r/>
          </w:p>
          <w:p>
            <w:pPr>
              <w:pStyle w:val="1048"/>
              <w:spacing w:line="440" w:lineRule="exact"/>
              <w:tabs>
                <w:tab w:val="left" w:pos="4634" w:leader="none"/>
              </w:tabs>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w:t>
            </w:r>
            <w:r>
              <w:rPr>
                <w:rFonts w:hint="eastAsia"/>
                <w:color w:val="000000"/>
                <w:highlight w:val="none"/>
              </w:rPr>
              <w:t xml:space="preserve">提供中标通知书或直接发包证明、施工合同、竣工验收证明材料，三者缺一不可；如提供的证明材料反映的数据或内容出现不一致时，时间以竣工验收证明材料中的竣工验收合格时间为准。</w:t>
            </w:r>
            <w:r>
              <w:rPr>
                <w:rFonts w:hint="eastAsia" w:ascii="微软雅黑" w:hAnsi="微软雅黑" w:cs="微软雅黑"/>
                <w:color w:val="000000"/>
                <w:szCs w:val="21"/>
                <w:highlight w:val="none"/>
              </w:rPr>
              <w:t xml:space="preserve">项目负责人业绩必须是在本投标企业承接的且证明材料须体现项目负责人姓名，否则不予认可，项目负责人业绩与企业业绩不可兼得分。）</w:t>
            </w:r>
            <w:r>
              <w:rPr>
                <w:rFonts w:hint="eastAsia" w:ascii="微软雅黑" w:hAnsi="微软雅黑" w:cs="微软雅黑"/>
                <w:color w:val="000000"/>
                <w:szCs w:val="21"/>
                <w:highlight w:val="none"/>
              </w:rPr>
            </w:r>
            <w:r/>
          </w:p>
        </w:tc>
        <w:tc>
          <w:tcPr>
            <w:tcW w:w="538" w:type="dxa"/>
            <w:vAlign w:val="center"/>
            <w:textDirection w:val="lrTb"/>
            <w:noWrap w:val="false"/>
          </w:tcPr>
          <w:p>
            <w:pPr>
              <w:pStyle w:val="1048"/>
              <w:jc w:val="center"/>
              <w:spacing w:line="440" w:lineRule="exact"/>
              <w:rPr>
                <w:rFonts w:hint="eastAsia" w:ascii="微软雅黑" w:hAnsi="微软雅黑" w:eastAsia="微软雅黑" w:cs="微软雅黑"/>
                <w:color w:val="000000"/>
                <w:szCs w:val="21"/>
                <w:highlight w:val="none"/>
                <w:lang w:eastAsia="zh-CN"/>
              </w:rPr>
            </w:pPr>
            <w:r>
              <w:rPr>
                <w:rFonts w:hint="eastAsia" w:ascii="微软雅黑" w:hAnsi="微软雅黑" w:cs="微软雅黑"/>
                <w:color w:val="000000"/>
                <w:szCs w:val="21"/>
                <w:highlight w:val="none"/>
                <w:lang w:val="en-US" w:eastAsia="zh-CN"/>
              </w:rPr>
              <w:t xml:space="preserve">6</w:t>
            </w:r>
            <w:r>
              <w:rPr>
                <w:rFonts w:hint="eastAsia" w:ascii="微软雅黑" w:hAnsi="微软雅黑" w:eastAsia="微软雅黑" w:cs="微软雅黑"/>
                <w:color w:val="000000"/>
                <w:szCs w:val="21"/>
                <w:highlight w:val="none"/>
                <w:lang w:eastAsia="zh-CN"/>
              </w:rPr>
            </w:r>
            <w:r/>
          </w:p>
        </w:tc>
      </w:tr>
      <w:tr>
        <w:trPr>
          <w:trHeight w:val="893"/>
        </w:trPr>
        <w:tc>
          <w:tcPr>
            <w:tcW w:w="693"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4</w:t>
            </w:r>
            <w:r>
              <w:rPr>
                <w:rFonts w:hint="eastAsia" w:ascii="微软雅黑" w:hAnsi="微软雅黑" w:cs="微软雅黑"/>
                <w:color w:val="000000"/>
                <w:szCs w:val="21"/>
                <w:highlight w:val="none"/>
              </w:rPr>
            </w:r>
            <w:r/>
          </w:p>
        </w:tc>
        <w:tc>
          <w:tcPr>
            <w:tcW w:w="1040" w:type="dxa"/>
            <w:vAlign w:val="center"/>
            <w:textDirection w:val="lrTb"/>
            <w:noWrap w:val="false"/>
          </w:tcPr>
          <w:p>
            <w:pPr>
              <w:pStyle w:val="1048"/>
              <w:jc w:val="center"/>
              <w:spacing w:line="440" w:lineRule="exact"/>
              <w:rPr>
                <w:rFonts w:hint="eastAsia" w:ascii="微软雅黑" w:hAnsi="微软雅黑" w:cs="微软雅黑"/>
                <w:bCs/>
                <w:color w:val="000000"/>
                <w:szCs w:val="21"/>
                <w:highlight w:val="none"/>
              </w:rPr>
            </w:pPr>
            <w:r>
              <w:rPr>
                <w:rFonts w:hint="eastAsia" w:ascii="微软雅黑" w:hAnsi="微软雅黑" w:cs="微软雅黑"/>
                <w:bCs/>
                <w:color w:val="000000"/>
                <w:szCs w:val="21"/>
                <w:highlight w:val="none"/>
              </w:rPr>
              <w:t xml:space="preserve">拟投入管理人员</w:t>
            </w:r>
            <w:r>
              <w:rPr>
                <w:rFonts w:hint="eastAsia" w:ascii="微软雅黑" w:hAnsi="微软雅黑" w:cs="微软雅黑"/>
                <w:bCs/>
                <w:color w:val="000000"/>
                <w:szCs w:val="21"/>
                <w:highlight w:val="none"/>
              </w:rPr>
            </w:r>
            <w:r/>
          </w:p>
          <w:p>
            <w:pPr>
              <w:pStyle w:val="1048"/>
              <w:jc w:val="center"/>
              <w:spacing w:line="440" w:lineRule="exact"/>
              <w:rPr>
                <w:rFonts w:hint="eastAsia" w:ascii="微软雅黑" w:hAnsi="微软雅黑" w:cs="微软雅黑"/>
                <w:bCs/>
                <w:color w:val="000000"/>
                <w:szCs w:val="21"/>
                <w:highlight w:val="none"/>
              </w:rPr>
            </w:pPr>
            <w:r>
              <w:rPr>
                <w:rFonts w:hint="eastAsia" w:ascii="微软雅黑" w:hAnsi="微软雅黑" w:cs="微软雅黑"/>
                <w:bCs/>
                <w:color w:val="000000"/>
                <w:szCs w:val="21"/>
                <w:highlight w:val="none"/>
              </w:rPr>
            </w:r>
            <w:r/>
          </w:p>
        </w:tc>
        <w:tc>
          <w:tcPr>
            <w:tcW w:w="6708" w:type="dxa"/>
            <w:vAlign w:val="center"/>
            <w:textDirection w:val="lrTb"/>
            <w:noWrap w:val="false"/>
          </w:tcPr>
          <w:p>
            <w:pPr>
              <w:pStyle w:val="1048"/>
              <w:jc w:val="left"/>
              <w:spacing w:line="440" w:lineRule="exact"/>
              <w:rPr>
                <w:rFonts w:hint="eastAsia"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拟投入本项目人员情况</w:t>
            </w:r>
            <w:r>
              <w:rPr>
                <w:rFonts w:hint="eastAsia" w:ascii="微软雅黑" w:hAnsi="微软雅黑" w:cs="微软雅黑"/>
                <w:b/>
                <w:color w:val="000000"/>
                <w:szCs w:val="21"/>
                <w:highlight w:val="none"/>
              </w:rPr>
            </w:r>
            <w:r/>
          </w:p>
          <w:p>
            <w:pPr>
              <w:pStyle w:val="1068"/>
              <w:spacing w:line="440" w:lineRule="exact"/>
              <w:rPr>
                <w:rFonts w:hint="eastAsia" w:ascii="微软雅黑" w:hAnsi="微软雅黑" w:eastAsia="微软雅黑" w:cs="微软雅黑"/>
                <w:b/>
                <w:color w:val="000000"/>
                <w:sz w:val="21"/>
                <w:highlight w:val="none"/>
              </w:rPr>
            </w:pPr>
            <w:r>
              <w:rPr>
                <w:rFonts w:hint="eastAsia" w:ascii="微软雅黑" w:hAnsi="微软雅黑" w:eastAsia="微软雅黑" w:cs="微软雅黑"/>
                <w:b/>
                <w:color w:val="000000"/>
                <w:sz w:val="21"/>
                <w:highlight w:val="none"/>
              </w:rPr>
              <w:t xml:space="preserve">1、项目负责人（3分）：</w:t>
            </w:r>
            <w:r>
              <w:rPr>
                <w:rFonts w:hint="eastAsia" w:ascii="微软雅黑" w:hAnsi="微软雅黑" w:eastAsia="微软雅黑" w:cs="微软雅黑"/>
                <w:color w:val="000000"/>
                <w:sz w:val="21"/>
                <w:highlight w:val="none"/>
              </w:rPr>
              <w:t xml:space="preserve">投标人提供的项目负责人具有建设工程类中级职称及以上的，得3分；</w:t>
            </w:r>
            <w:r>
              <w:rPr>
                <w:rFonts w:hint="eastAsia" w:ascii="微软雅黑" w:hAnsi="微软雅黑" w:eastAsia="微软雅黑" w:cs="微软雅黑"/>
                <w:b/>
                <w:color w:val="000000"/>
                <w:sz w:val="21"/>
                <w:highlight w:val="none"/>
              </w:rPr>
            </w:r>
            <w:r/>
          </w:p>
          <w:p>
            <w:pPr>
              <w:pStyle w:val="1068"/>
              <w:spacing w:line="440" w:lineRule="exact"/>
              <w:rPr>
                <w:rFonts w:ascii="微软雅黑" w:hAnsi="微软雅黑" w:eastAsia="微软雅黑" w:cs="微软雅黑"/>
                <w:color w:val="000000"/>
                <w:sz w:val="21"/>
                <w:highlight w:val="none"/>
              </w:rPr>
            </w:pPr>
            <w:r>
              <w:rPr>
                <w:rFonts w:hint="eastAsia" w:ascii="微软雅黑" w:hAnsi="微软雅黑" w:eastAsia="微软雅黑" w:cs="微软雅黑"/>
                <w:b/>
                <w:color w:val="000000"/>
                <w:sz w:val="21"/>
                <w:highlight w:val="none"/>
              </w:rPr>
              <w:t xml:space="preserve">2、技术负责人（3分）：</w:t>
            </w:r>
            <w:r>
              <w:rPr>
                <w:rFonts w:hint="eastAsia" w:ascii="微软雅黑" w:hAnsi="微软雅黑" w:eastAsia="微软雅黑" w:cs="微软雅黑"/>
                <w:color w:val="000000"/>
                <w:sz w:val="21"/>
                <w:highlight w:val="none"/>
              </w:rPr>
              <w:t xml:space="preserve">投标人提供的技术负责人具有建筑施工类高级职称的，得3分；建筑施工类中级职称的，得1.5分；项目负责人与技术负责人不可为同一人。</w:t>
            </w:r>
            <w:r>
              <w:rPr>
                <w:rFonts w:ascii="微软雅黑" w:hAnsi="微软雅黑" w:eastAsia="微软雅黑" w:cs="微软雅黑"/>
                <w:color w:val="000000"/>
                <w:sz w:val="21"/>
                <w:highlight w:val="none"/>
              </w:rPr>
            </w:r>
            <w:r/>
          </w:p>
          <w:p>
            <w:pPr>
              <w:pStyle w:val="1068"/>
              <w:spacing w:line="440" w:lineRule="exact"/>
              <w:rPr>
                <w:rFonts w:hint="eastAsia" w:ascii="微软雅黑" w:hAnsi="微软雅黑" w:eastAsia="微软雅黑" w:cs="微软雅黑"/>
                <w:b/>
                <w:color w:val="000000"/>
                <w:sz w:val="21"/>
                <w:highlight w:val="none"/>
              </w:rPr>
            </w:pPr>
            <w:r>
              <w:rPr>
                <w:rFonts w:hint="eastAsia" w:ascii="微软雅黑" w:hAnsi="微软雅黑" w:eastAsia="微软雅黑" w:cs="微软雅黑"/>
                <w:b/>
                <w:color w:val="000000"/>
                <w:sz w:val="21"/>
                <w:highlight w:val="none"/>
              </w:rPr>
              <w:t xml:space="preserve">3、专业技术团队（4分）：</w:t>
            </w:r>
            <w:r>
              <w:rPr>
                <w:rFonts w:hint="eastAsia" w:ascii="微软雅黑" w:hAnsi="微软雅黑" w:eastAsia="微软雅黑" w:cs="微软雅黑"/>
                <w:b/>
                <w:color w:val="000000"/>
                <w:sz w:val="21"/>
                <w:highlight w:val="none"/>
              </w:rPr>
            </w:r>
            <w:r/>
          </w:p>
          <w:p>
            <w:pPr>
              <w:pStyle w:val="1068"/>
              <w:spacing w:line="440" w:lineRule="exact"/>
              <w:rPr>
                <w:rFonts w:hint="eastAsia" w:ascii="微软雅黑" w:hAnsi="微软雅黑" w:eastAsia="微软雅黑" w:cs="微软雅黑"/>
                <w:color w:val="000000"/>
                <w:sz w:val="21"/>
                <w:highlight w:val="none"/>
              </w:rPr>
            </w:pPr>
            <w:r>
              <w:rPr>
                <w:rFonts w:hint="eastAsia" w:ascii="微软雅黑" w:hAnsi="微软雅黑" w:eastAsia="微软雅黑" w:cs="微软雅黑"/>
                <w:color w:val="000000"/>
                <w:sz w:val="21"/>
                <w:highlight w:val="none"/>
              </w:rPr>
              <w:t xml:space="preserve">安全负责人1人：具备工程建设类中级及以上职称的得2分; </w:t>
            </w:r>
            <w:r>
              <w:rPr>
                <w:rFonts w:hint="eastAsia" w:ascii="微软雅黑" w:hAnsi="微软雅黑" w:eastAsia="微软雅黑" w:cs="微软雅黑"/>
                <w:color w:val="000000"/>
                <w:sz w:val="21"/>
                <w:highlight w:val="none"/>
              </w:rPr>
            </w:r>
            <w:r/>
          </w:p>
          <w:p>
            <w:pPr>
              <w:pStyle w:val="1068"/>
              <w:spacing w:line="440" w:lineRule="exact"/>
              <w:rPr>
                <w:rFonts w:hint="eastAsia" w:ascii="微软雅黑" w:hAnsi="微软雅黑" w:eastAsia="微软雅黑" w:cs="微软雅黑"/>
                <w:color w:val="000000"/>
                <w:sz w:val="21"/>
                <w:highlight w:val="none"/>
              </w:rPr>
            </w:pPr>
            <w:r>
              <w:rPr>
                <w:rFonts w:hint="eastAsia" w:ascii="微软雅黑" w:hAnsi="微软雅黑" w:eastAsia="微软雅黑" w:cs="微软雅黑"/>
                <w:color w:val="000000"/>
                <w:sz w:val="21"/>
                <w:highlight w:val="none"/>
                <w:lang w:eastAsia="zh-CN"/>
              </w:rPr>
              <w:t xml:space="preserve">给排水</w:t>
            </w:r>
            <w:r>
              <w:rPr>
                <w:rFonts w:hint="eastAsia" w:ascii="微软雅黑" w:hAnsi="微软雅黑" w:eastAsia="微软雅黑" w:cs="微软雅黑"/>
                <w:color w:val="000000"/>
                <w:sz w:val="21"/>
                <w:highlight w:val="none"/>
              </w:rPr>
              <w:t xml:space="preserve">专业人员1人：具备工程建设类中级及以上职称的得1分; </w:t>
            </w:r>
            <w:r>
              <w:rPr>
                <w:rFonts w:hint="eastAsia" w:ascii="微软雅黑" w:hAnsi="微软雅黑" w:eastAsia="微软雅黑" w:cs="微软雅黑"/>
                <w:color w:val="000000"/>
                <w:sz w:val="21"/>
                <w:highlight w:val="none"/>
              </w:rPr>
            </w:r>
            <w:r/>
          </w:p>
          <w:p>
            <w:pPr>
              <w:pStyle w:val="1068"/>
              <w:spacing w:line="440" w:lineRule="exact"/>
              <w:rPr>
                <w:rFonts w:hint="eastAsia" w:ascii="微软雅黑" w:hAnsi="微软雅黑" w:eastAsia="微软雅黑" w:cs="微软雅黑"/>
                <w:color w:val="000000"/>
                <w:sz w:val="21"/>
                <w:highlight w:val="none"/>
              </w:rPr>
            </w:pPr>
            <w:r>
              <w:rPr>
                <w:rFonts w:hint="eastAsia" w:ascii="微软雅黑" w:hAnsi="微软雅黑" w:eastAsia="微软雅黑" w:cs="微软雅黑"/>
                <w:color w:val="000000"/>
                <w:sz w:val="21"/>
                <w:highlight w:val="none"/>
                <w:lang w:eastAsia="zh-CN"/>
              </w:rPr>
              <w:t xml:space="preserve">安装</w:t>
            </w:r>
            <w:r>
              <w:rPr>
                <w:rFonts w:hint="eastAsia" w:ascii="微软雅黑" w:hAnsi="微软雅黑" w:eastAsia="微软雅黑" w:cs="微软雅黑"/>
                <w:color w:val="000000"/>
                <w:sz w:val="21"/>
                <w:highlight w:val="none"/>
              </w:rPr>
              <w:t xml:space="preserve">专业人员1人：具备工程建设类中级及以上职称的得1分; </w:t>
            </w:r>
            <w:r>
              <w:rPr>
                <w:rFonts w:hint="eastAsia" w:ascii="微软雅黑" w:hAnsi="微软雅黑" w:eastAsia="微软雅黑" w:cs="微软雅黑"/>
                <w:color w:val="000000"/>
                <w:sz w:val="21"/>
                <w:highlight w:val="none"/>
              </w:rPr>
            </w:r>
            <w:r/>
          </w:p>
          <w:p>
            <w:pPr>
              <w:pStyle w:val="1230"/>
              <w:ind w:firstLine="0"/>
              <w:spacing w:line="440" w:lineRule="exact"/>
              <w:rPr>
                <w:rFonts w:hint="eastAsia" w:ascii="微软雅黑" w:hAnsi="微软雅黑" w:eastAsia="微软雅黑" w:cs="微软雅黑"/>
                <w:color w:val="000000"/>
                <w:sz w:val="21"/>
                <w:szCs w:val="21"/>
                <w:highlight w:val="none"/>
                <w:lang w:val="en-US"/>
              </w:rPr>
            </w:pPr>
            <w:r>
              <w:rPr>
                <w:rFonts w:hint="eastAsia" w:ascii="微软雅黑" w:hAnsi="微软雅黑" w:eastAsia="微软雅黑" w:cs="微软雅黑"/>
                <w:b/>
                <w:color w:val="000000"/>
                <w:sz w:val="21"/>
                <w:szCs w:val="21"/>
                <w:highlight w:val="none"/>
              </w:rPr>
              <w:t xml:space="preserve">提供身份证、职称证及相关证书证明材料复印件和投标截止日前近6个月（</w:t>
            </w:r>
            <w:r>
              <w:rPr>
                <w:rFonts w:hint="eastAsia" w:ascii="微软雅黑" w:hAnsi="微软雅黑" w:cs="微软雅黑"/>
                <w:b/>
                <w:color w:val="000000"/>
                <w:szCs w:val="21"/>
                <w:highlight w:val="none"/>
                <w:lang w:eastAsia="en-US"/>
              </w:rPr>
              <w:t xml:space="preserve">202</w:t>
            </w:r>
            <w:r>
              <w:rPr>
                <w:rFonts w:hint="eastAsia" w:ascii="微软雅黑" w:hAnsi="微软雅黑" w:eastAsia="宋体" w:cs="微软雅黑"/>
                <w:b/>
                <w:color w:val="000000"/>
                <w:szCs w:val="21"/>
                <w:highlight w:val="none"/>
                <w:lang w:val="en-US" w:eastAsia="zh-CN"/>
              </w:rPr>
              <w:t xml:space="preserve">5</w:t>
            </w:r>
            <w:r>
              <w:rPr>
                <w:rFonts w:hint="eastAsia" w:ascii="微软雅黑" w:hAnsi="微软雅黑" w:eastAsia="微软雅黑" w:cs="微软雅黑"/>
                <w:b/>
                <w:color w:val="000000"/>
                <w:szCs w:val="21"/>
                <w:highlight w:val="none"/>
                <w:lang w:eastAsia="en-US"/>
              </w:rPr>
              <w:t xml:space="preserve">年</w:t>
            </w:r>
            <w:r>
              <w:rPr>
                <w:rFonts w:hint="eastAsia" w:ascii="微软雅黑" w:hAnsi="微软雅黑" w:eastAsia="微软雅黑" w:cs="微软雅黑"/>
                <w:b/>
                <w:color w:val="000000"/>
                <w:szCs w:val="21"/>
                <w:highlight w:val="none"/>
                <w:lang w:val="en-US" w:eastAsia="zh-CN"/>
              </w:rPr>
              <w:t xml:space="preserve">1</w:t>
            </w:r>
            <w:r>
              <w:rPr>
                <w:rFonts w:hint="eastAsia" w:ascii="微软雅黑" w:hAnsi="微软雅黑" w:eastAsia="微软雅黑" w:cs="微软雅黑"/>
                <w:b/>
                <w:color w:val="000000"/>
                <w:szCs w:val="21"/>
                <w:highlight w:val="none"/>
                <w:lang w:val="en-US" w:eastAsia="zh-CN"/>
              </w:rPr>
              <w:t xml:space="preserve">0</w:t>
            </w:r>
            <w:r>
              <w:rPr>
                <w:rFonts w:hint="eastAsia" w:ascii="微软雅黑" w:hAnsi="微软雅黑" w:eastAsia="微软雅黑" w:cs="微软雅黑"/>
                <w:b/>
                <w:color w:val="000000"/>
                <w:szCs w:val="21"/>
                <w:highlight w:val="none"/>
                <w:lang w:eastAsia="en-US"/>
              </w:rPr>
              <w:t xml:space="preserve">月至</w:t>
            </w:r>
            <w:r>
              <w:rPr>
                <w:rFonts w:hint="eastAsia" w:ascii="微软雅黑" w:hAnsi="微软雅黑" w:cs="微软雅黑"/>
                <w:b/>
                <w:color w:val="000000"/>
                <w:szCs w:val="21"/>
                <w:highlight w:val="none"/>
                <w:lang w:eastAsia="en-US"/>
              </w:rPr>
              <w:t xml:space="preserve">202</w:t>
            </w:r>
            <w:r>
              <w:rPr>
                <w:rFonts w:hint="eastAsia" w:ascii="微软雅黑" w:hAnsi="微软雅黑" w:eastAsia="宋体" w:cs="微软雅黑"/>
                <w:b/>
                <w:color w:val="000000"/>
                <w:szCs w:val="21"/>
                <w:highlight w:val="none"/>
                <w:lang w:val="en-US" w:eastAsia="zh-CN"/>
              </w:rPr>
              <w:t xml:space="preserve">6</w:t>
            </w:r>
            <w:r>
              <w:rPr>
                <w:rFonts w:hint="eastAsia" w:ascii="微软雅黑" w:hAnsi="微软雅黑" w:eastAsia="微软雅黑" w:cs="微软雅黑"/>
                <w:b/>
                <w:color w:val="000000"/>
                <w:szCs w:val="21"/>
                <w:highlight w:val="none"/>
                <w:lang w:eastAsia="en-US"/>
              </w:rPr>
              <w:t xml:space="preserve">年</w:t>
            </w:r>
            <w:r>
              <w:rPr>
                <w:rFonts w:hint="eastAsia" w:ascii="微软雅黑" w:hAnsi="微软雅黑" w:eastAsia="微软雅黑" w:cs="微软雅黑"/>
                <w:b/>
                <w:color w:val="000000"/>
                <w:szCs w:val="21"/>
                <w:highlight w:val="none"/>
                <w:lang w:val="en-US" w:eastAsia="zh-CN"/>
              </w:rPr>
              <w:t xml:space="preserve">3</w:t>
            </w:r>
            <w:r>
              <w:rPr>
                <w:rFonts w:hint="eastAsia" w:ascii="微软雅黑" w:hAnsi="微软雅黑" w:eastAsia="微软雅黑" w:cs="微软雅黑"/>
                <w:b/>
                <w:color w:val="000000"/>
                <w:szCs w:val="21"/>
                <w:highlight w:val="none"/>
                <w:lang w:eastAsia="en-US"/>
              </w:rPr>
              <w:t xml:space="preserve">月</w:t>
            </w:r>
            <w:r>
              <w:rPr>
                <w:rFonts w:hint="eastAsia" w:ascii="微软雅黑" w:hAnsi="微软雅黑" w:eastAsia="微软雅黑" w:cs="微软雅黑"/>
                <w:b/>
                <w:color w:val="000000"/>
                <w:sz w:val="21"/>
                <w:szCs w:val="21"/>
                <w:highlight w:val="none"/>
              </w:rPr>
              <w:t xml:space="preserve">）在本单位交纳社保证明复印件，未提供或提供不全的不得分</w:t>
            </w:r>
            <w:r>
              <w:rPr>
                <w:rFonts w:hint="eastAsia" w:ascii="微软雅黑" w:hAnsi="微软雅黑" w:eastAsia="微软雅黑" w:cs="微软雅黑"/>
                <w:color w:val="000000"/>
                <w:sz w:val="21"/>
                <w:szCs w:val="21"/>
                <w:highlight w:val="none"/>
                <w:lang w:val="en-US"/>
              </w:rPr>
            </w:r>
            <w:r/>
          </w:p>
        </w:tc>
        <w:tc>
          <w:tcPr>
            <w:tcW w:w="538" w:type="dxa"/>
            <w:vAlign w:val="center"/>
            <w:textDirection w:val="lrTb"/>
            <w:noWrap w:val="false"/>
          </w:tcPr>
          <w:p>
            <w:pPr>
              <w:pStyle w:val="1048"/>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10</w:t>
            </w:r>
            <w:r>
              <w:rPr>
                <w:rFonts w:hint="eastAsia" w:ascii="微软雅黑" w:hAnsi="微软雅黑" w:cs="微软雅黑"/>
                <w:color w:val="000000"/>
                <w:szCs w:val="21"/>
                <w:highlight w:val="none"/>
              </w:rPr>
            </w:r>
            <w:r/>
          </w:p>
        </w:tc>
      </w:tr>
      <w:tr>
        <w:trPr>
          <w:cantSplit/>
        </w:trPr>
        <w:tc>
          <w:tcPr>
            <w:tcW w:w="693" w:type="dxa"/>
            <w:vAlign w:val="center"/>
            <w:vMerge w:val="restart"/>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5</w:t>
            </w:r>
            <w:r>
              <w:rPr>
                <w:rFonts w:hint="eastAsia" w:ascii="微软雅黑" w:hAnsi="微软雅黑" w:cs="微软雅黑"/>
                <w:color w:val="000000"/>
                <w:szCs w:val="21"/>
                <w:highlight w:val="none"/>
              </w:rPr>
            </w:r>
            <w:r/>
          </w:p>
        </w:tc>
        <w:tc>
          <w:tcPr>
            <w:tcW w:w="1040" w:type="dxa"/>
            <w:vAlign w:val="center"/>
            <w:vMerge w:val="restart"/>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施工组织方案</w:t>
            </w:r>
            <w:r>
              <w:rPr>
                <w:rFonts w:hint="eastAsia" w:ascii="微软雅黑" w:hAnsi="微软雅黑" w:cs="微软雅黑"/>
                <w:color w:val="000000"/>
                <w:szCs w:val="21"/>
                <w:highlight w:val="none"/>
              </w:rPr>
            </w:r>
            <w:r/>
          </w:p>
        </w:tc>
        <w:tc>
          <w:tcPr>
            <w:tcW w:w="6708" w:type="dxa"/>
            <w:vAlign w:val="center"/>
            <w:textDirection w:val="lrTb"/>
            <w:noWrap w:val="false"/>
          </w:tcPr>
          <w:p>
            <w:pPr>
              <w:pStyle w:val="1048"/>
              <w:jc w:val="left"/>
              <w:spacing w:line="440" w:lineRule="exact"/>
              <w:widowControl/>
              <w:rPr>
                <w:rFonts w:hint="eastAsia" w:ascii="微软雅黑" w:hAnsi="微软雅黑" w:cs="微软雅黑"/>
                <w:color w:val="000000"/>
                <w:szCs w:val="21"/>
                <w:highlight w:val="none"/>
              </w:rPr>
            </w:pPr>
            <w:r>
              <w:rPr>
                <w:rFonts w:hint="eastAsia" w:ascii="微软雅黑" w:hAnsi="微软雅黑" w:cs="微软雅黑"/>
                <w:color w:val="000000"/>
                <w:szCs w:val="21"/>
                <w:highlight w:val="none"/>
                <w:lang w:bidi="ar"/>
              </w:rPr>
              <w:t xml:space="preserve">总体概述：（包含但不限于施工组织总体设想、方案针对性及关键施工技术、工艺和施工重难点分析（包含特殊天气的施工解决方案等)方面进行评分：</w:t>
            </w:r>
            <w:r>
              <w:rPr>
                <w:rFonts w:hint="eastAsia" w:ascii="微软雅黑" w:hAnsi="微软雅黑" w:cs="微软雅黑"/>
                <w:color w:val="000000"/>
                <w:szCs w:val="21"/>
                <w:highlight w:val="none"/>
                <w:lang w:bidi="ar"/>
              </w:rPr>
              <w:br w:type="textWrapping" w:clear="all"/>
            </w:r>
            <w:r>
              <w:rPr>
                <w:rFonts w:hint="eastAsia" w:ascii="微软雅黑" w:hAnsi="微软雅黑" w:cs="微软雅黑"/>
                <w:color w:val="000000"/>
                <w:szCs w:val="21"/>
                <w:highlight w:val="none"/>
                <w:lang w:bidi="ar"/>
              </w:rPr>
              <w:t xml:space="preserve">概述全面、合理、有针对性、实操性强，得8分；</w:t>
            </w:r>
            <w:r>
              <w:rPr>
                <w:rFonts w:hint="eastAsia" w:ascii="微软雅黑" w:hAnsi="微软雅黑" w:cs="微软雅黑"/>
                <w:color w:val="000000"/>
                <w:szCs w:val="21"/>
                <w:highlight w:val="none"/>
                <w:lang w:bidi="ar"/>
              </w:rPr>
              <w:br w:type="textWrapping" w:clear="all"/>
            </w:r>
            <w:r>
              <w:rPr>
                <w:rFonts w:hint="eastAsia" w:ascii="微软雅黑" w:hAnsi="微软雅黑" w:cs="微软雅黑"/>
                <w:color w:val="000000"/>
                <w:szCs w:val="21"/>
                <w:highlight w:val="none"/>
                <w:lang w:bidi="ar"/>
              </w:rPr>
              <w:t xml:space="preserve">概述较全面、较合理、比较有针对性、实操性比较强，得5分；</w:t>
            </w:r>
            <w:r>
              <w:rPr>
                <w:rFonts w:hint="eastAsia" w:ascii="微软雅黑" w:hAnsi="微软雅黑" w:cs="微软雅黑"/>
                <w:color w:val="000000"/>
                <w:szCs w:val="21"/>
                <w:highlight w:val="none"/>
                <w:lang w:bidi="ar"/>
              </w:rPr>
              <w:br w:type="textWrapping" w:clear="all"/>
            </w:r>
            <w:r>
              <w:rPr>
                <w:rFonts w:hint="eastAsia" w:ascii="微软雅黑" w:hAnsi="微软雅黑" w:cs="微软雅黑"/>
                <w:color w:val="000000"/>
                <w:szCs w:val="21"/>
                <w:highlight w:val="none"/>
                <w:lang w:bidi="ar"/>
              </w:rPr>
              <w:t xml:space="preserve">概述片面、针对性及实操性一般，得2分；</w:t>
            </w:r>
            <w:r>
              <w:rPr>
                <w:rFonts w:hint="eastAsia" w:ascii="微软雅黑" w:hAnsi="微软雅黑" w:cs="微软雅黑"/>
                <w:color w:val="000000"/>
                <w:szCs w:val="21"/>
                <w:highlight w:val="none"/>
                <w:lang w:bidi="ar"/>
              </w:rPr>
              <w:br w:type="textWrapping" w:clear="all"/>
            </w:r>
            <w:r>
              <w:rPr>
                <w:rFonts w:hint="eastAsia" w:ascii="微软雅黑" w:hAnsi="微软雅黑" w:cs="微软雅黑"/>
                <w:color w:val="000000"/>
                <w:szCs w:val="21"/>
                <w:highlight w:val="none"/>
                <w:lang w:bidi="ar"/>
              </w:rPr>
              <w:t xml:space="preserve">其他或未提供不得分。</w:t>
            </w:r>
            <w:r>
              <w:rPr>
                <w:rFonts w:hint="eastAsia" w:ascii="微软雅黑" w:hAnsi="微软雅黑" w:cs="微软雅黑"/>
                <w:color w:val="000000"/>
                <w:szCs w:val="21"/>
                <w:highlight w:val="none"/>
              </w:rPr>
            </w:r>
            <w:r/>
          </w:p>
        </w:tc>
        <w:tc>
          <w:tcPr>
            <w:tcW w:w="538"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8</w:t>
            </w:r>
            <w:r>
              <w:rPr>
                <w:rFonts w:hint="eastAsia" w:ascii="微软雅黑" w:hAnsi="微软雅黑" w:cs="微软雅黑"/>
                <w:color w:val="000000"/>
                <w:szCs w:val="21"/>
                <w:highlight w:val="none"/>
              </w:rPr>
            </w:r>
            <w:r/>
          </w:p>
        </w:tc>
      </w:tr>
      <w:tr>
        <w:trPr>
          <w:cantSplit/>
        </w:trPr>
        <w:tc>
          <w:tcPr>
            <w:tcW w:w="693" w:type="dxa"/>
            <w:vAlign w:val="center"/>
            <w:vMerge w:val="continue"/>
            <w:textDirection w:val="lrTb"/>
            <w:noWrap w:val="false"/>
          </w:tcPr>
          <w:p>
            <w:pPr>
              <w:pStyle w:val="1048"/>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1040" w:type="dxa"/>
            <w:vAlign w:val="center"/>
            <w:vMerge w:val="continue"/>
            <w:textDirection w:val="lrTb"/>
            <w:noWrap w:val="false"/>
          </w:tcPr>
          <w:p>
            <w:pPr>
              <w:pStyle w:val="1048"/>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6708" w:type="dxa"/>
            <w:vAlign w:val="center"/>
            <w:textDirection w:val="lrTb"/>
            <w:noWrap w:val="false"/>
          </w:tcPr>
          <w:p>
            <w:pPr>
              <w:pStyle w:val="1048"/>
              <w:jc w:val="left"/>
              <w:spacing w:line="440" w:lineRule="exact"/>
              <w:widowControl/>
              <w:rPr>
                <w:rFonts w:hint="eastAsia" w:ascii="微软雅黑" w:hAnsi="微软雅黑" w:cs="微软雅黑"/>
                <w:color w:val="000000"/>
                <w:szCs w:val="21"/>
                <w:highlight w:val="none"/>
              </w:rPr>
            </w:pPr>
            <w:r>
              <w:rPr>
                <w:rFonts w:hint="eastAsia" w:ascii="微软雅黑" w:hAnsi="微软雅黑" w:cs="微软雅黑"/>
                <w:color w:val="000000"/>
                <w:szCs w:val="21"/>
                <w:highlight w:val="none"/>
                <w:lang w:bidi="ar"/>
              </w:rPr>
              <w:t xml:space="preserve">施工进度计划、各工序安排和各阶段进度、质量的保证措施方面进行评分：</w:t>
            </w:r>
            <w:r>
              <w:rPr>
                <w:rFonts w:hint="eastAsia" w:ascii="微软雅黑" w:hAnsi="微软雅黑" w:cs="微软雅黑"/>
                <w:color w:val="000000"/>
                <w:szCs w:val="21"/>
                <w:highlight w:val="none"/>
                <w:lang w:bidi="ar"/>
              </w:rPr>
              <w:br w:type="textWrapping" w:clear="all"/>
            </w:r>
            <w:r>
              <w:rPr>
                <w:rFonts w:hint="eastAsia" w:ascii="微软雅黑" w:hAnsi="微软雅黑" w:cs="微软雅黑"/>
                <w:color w:val="000000"/>
                <w:szCs w:val="21"/>
                <w:highlight w:val="none"/>
                <w:lang w:bidi="ar"/>
              </w:rPr>
              <w:t xml:space="preserve">计划、进度安排合理，保证措施科学可行，得8分；</w:t>
            </w:r>
            <w:r>
              <w:rPr>
                <w:rFonts w:hint="eastAsia" w:ascii="微软雅黑" w:hAnsi="微软雅黑" w:cs="微软雅黑"/>
                <w:color w:val="000000"/>
                <w:szCs w:val="21"/>
                <w:highlight w:val="none"/>
                <w:lang w:bidi="ar"/>
              </w:rPr>
              <w:br w:type="textWrapping" w:clear="all"/>
            </w:r>
            <w:r>
              <w:rPr>
                <w:rFonts w:hint="eastAsia" w:ascii="微软雅黑" w:hAnsi="微软雅黑" w:cs="微软雅黑"/>
                <w:color w:val="000000"/>
                <w:szCs w:val="21"/>
                <w:highlight w:val="none"/>
                <w:lang w:bidi="ar"/>
              </w:rPr>
              <w:t xml:space="preserve">计划、进度安排比较合理保证措施比较科学，得5分；</w:t>
            </w:r>
            <w:r>
              <w:rPr>
                <w:rFonts w:hint="eastAsia" w:ascii="微软雅黑" w:hAnsi="微软雅黑" w:cs="微软雅黑"/>
                <w:color w:val="000000"/>
                <w:szCs w:val="21"/>
                <w:highlight w:val="none"/>
                <w:lang w:bidi="ar"/>
              </w:rPr>
              <w:br w:type="textWrapping" w:clear="all"/>
            </w:r>
            <w:r>
              <w:rPr>
                <w:rFonts w:hint="eastAsia" w:ascii="微软雅黑" w:hAnsi="微软雅黑" w:cs="微软雅黑"/>
                <w:color w:val="000000"/>
                <w:szCs w:val="21"/>
                <w:highlight w:val="none"/>
                <w:lang w:bidi="ar"/>
              </w:rPr>
              <w:t xml:space="preserve">计划、进度安排大致合理，保证措施科学性可行性较弱，得2分；</w:t>
            </w:r>
            <w:r>
              <w:rPr>
                <w:rFonts w:hint="eastAsia" w:ascii="微软雅黑" w:hAnsi="微软雅黑" w:cs="微软雅黑"/>
                <w:color w:val="000000"/>
                <w:szCs w:val="21"/>
                <w:highlight w:val="none"/>
                <w:lang w:bidi="ar"/>
              </w:rPr>
              <w:br w:type="textWrapping" w:clear="all"/>
            </w:r>
            <w:r>
              <w:rPr>
                <w:rFonts w:hint="eastAsia" w:ascii="微软雅黑" w:hAnsi="微软雅黑" w:cs="微软雅黑"/>
                <w:color w:val="000000"/>
                <w:szCs w:val="21"/>
                <w:highlight w:val="none"/>
                <w:lang w:bidi="ar"/>
              </w:rPr>
              <w:t xml:space="preserve">其他或未提供不得分。</w:t>
            </w:r>
            <w:r>
              <w:rPr>
                <w:rFonts w:hint="eastAsia" w:ascii="微软雅黑" w:hAnsi="微软雅黑" w:cs="微软雅黑"/>
                <w:color w:val="000000"/>
                <w:szCs w:val="21"/>
                <w:highlight w:val="none"/>
              </w:rPr>
            </w:r>
            <w:r/>
          </w:p>
        </w:tc>
        <w:tc>
          <w:tcPr>
            <w:tcW w:w="538"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8</w:t>
            </w:r>
            <w:r>
              <w:rPr>
                <w:rFonts w:hint="eastAsia" w:ascii="微软雅黑" w:hAnsi="微软雅黑" w:cs="微软雅黑"/>
                <w:color w:val="000000"/>
                <w:szCs w:val="21"/>
                <w:highlight w:val="none"/>
              </w:rPr>
            </w:r>
            <w:r/>
          </w:p>
        </w:tc>
      </w:tr>
      <w:tr>
        <w:trPr>
          <w:cantSplit/>
        </w:trPr>
        <w:tc>
          <w:tcPr>
            <w:tcW w:w="693" w:type="dxa"/>
            <w:vAlign w:val="center"/>
            <w:vMerge w:val="continue"/>
            <w:textDirection w:val="lrTb"/>
            <w:noWrap w:val="false"/>
          </w:tcPr>
          <w:p>
            <w:pPr>
              <w:pStyle w:val="1048"/>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1040" w:type="dxa"/>
            <w:vAlign w:val="center"/>
            <w:vMerge w:val="continue"/>
            <w:textDirection w:val="lrTb"/>
            <w:noWrap w:val="false"/>
          </w:tcPr>
          <w:p>
            <w:pPr>
              <w:pStyle w:val="1048"/>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6708" w:type="dxa"/>
            <w:vAlign w:val="center"/>
            <w:textDirection w:val="lrTb"/>
            <w:noWrap w:val="false"/>
          </w:tcPr>
          <w:p>
            <w:pPr>
              <w:pStyle w:val="1048"/>
              <w:jc w:val="left"/>
              <w:spacing w:line="440" w:lineRule="exact"/>
              <w:widowControl/>
              <w:rPr>
                <w:rFonts w:hint="eastAsia" w:ascii="微软雅黑" w:hAnsi="微软雅黑" w:cs="微软雅黑"/>
                <w:color w:val="000000"/>
                <w:szCs w:val="21"/>
                <w:highlight w:val="none"/>
                <w:lang w:bidi="ar"/>
              </w:rPr>
            </w:pPr>
            <w:r>
              <w:rPr>
                <w:rFonts w:hint="eastAsia" w:ascii="微软雅黑" w:hAnsi="微软雅黑" w:cs="微软雅黑"/>
                <w:color w:val="000000"/>
                <w:szCs w:val="21"/>
                <w:highlight w:val="none"/>
                <w:lang w:bidi="ar"/>
              </w:rPr>
              <w:t xml:space="preserve">劳动力及设备材料、配置方面进行评分：</w:t>
            </w:r>
            <w:r>
              <w:rPr>
                <w:rFonts w:hint="eastAsia" w:ascii="微软雅黑" w:hAnsi="微软雅黑" w:cs="微软雅黑"/>
                <w:color w:val="000000"/>
                <w:szCs w:val="21"/>
                <w:highlight w:val="none"/>
                <w:lang w:bidi="ar"/>
              </w:rPr>
            </w:r>
            <w:r/>
          </w:p>
          <w:p>
            <w:pPr>
              <w:pStyle w:val="1048"/>
              <w:jc w:val="left"/>
              <w:spacing w:line="440" w:lineRule="exact"/>
              <w:widowControl/>
              <w:rPr>
                <w:rFonts w:hint="eastAsia" w:ascii="微软雅黑" w:hAnsi="微软雅黑" w:cs="微软雅黑"/>
                <w:color w:val="000000"/>
                <w:szCs w:val="21"/>
                <w:highlight w:val="none"/>
                <w:lang w:bidi="ar"/>
              </w:rPr>
            </w:pPr>
            <w:r>
              <w:rPr>
                <w:rFonts w:hint="eastAsia" w:ascii="微软雅黑" w:hAnsi="微软雅黑" w:cs="微软雅黑"/>
                <w:color w:val="000000"/>
                <w:szCs w:val="21"/>
                <w:highlight w:val="none"/>
                <w:lang w:bidi="ar"/>
              </w:rPr>
              <w:t xml:space="preserve">劳动力及设备材料、配置安排科学、合理、可操作性强，得8分；</w:t>
            </w:r>
            <w:r>
              <w:rPr>
                <w:rFonts w:hint="eastAsia" w:ascii="微软雅黑" w:hAnsi="微软雅黑" w:cs="微软雅黑"/>
                <w:color w:val="000000"/>
                <w:szCs w:val="21"/>
                <w:highlight w:val="none"/>
                <w:lang w:bidi="ar"/>
              </w:rPr>
              <w:br w:type="textWrapping" w:clear="all"/>
            </w:r>
            <w:r>
              <w:rPr>
                <w:rFonts w:hint="eastAsia" w:ascii="微软雅黑" w:hAnsi="微软雅黑" w:cs="微软雅黑"/>
                <w:color w:val="000000"/>
                <w:szCs w:val="21"/>
                <w:highlight w:val="none"/>
                <w:lang w:bidi="ar"/>
              </w:rPr>
              <w:t xml:space="preserve">劳动力及设备材料、配置安排较科学合理、可操作性比较强，得5分；</w:t>
            </w:r>
            <w:r>
              <w:rPr>
                <w:rFonts w:hint="eastAsia" w:ascii="微软雅黑" w:hAnsi="微软雅黑" w:cs="微软雅黑"/>
                <w:color w:val="000000"/>
                <w:szCs w:val="21"/>
                <w:highlight w:val="none"/>
                <w:lang w:bidi="ar"/>
              </w:rPr>
            </w:r>
            <w:r/>
          </w:p>
          <w:p>
            <w:pPr>
              <w:pStyle w:val="1048"/>
              <w:jc w:val="left"/>
              <w:spacing w:line="440" w:lineRule="exact"/>
              <w:widowControl/>
              <w:rPr>
                <w:rFonts w:hint="eastAsia" w:ascii="微软雅黑" w:hAnsi="微软雅黑" w:cs="微软雅黑"/>
                <w:color w:val="000000"/>
                <w:szCs w:val="21"/>
                <w:highlight w:val="none"/>
              </w:rPr>
            </w:pPr>
            <w:r>
              <w:rPr>
                <w:rFonts w:hint="eastAsia" w:ascii="微软雅黑" w:hAnsi="微软雅黑" w:cs="微软雅黑"/>
                <w:color w:val="000000"/>
                <w:szCs w:val="21"/>
                <w:highlight w:val="none"/>
                <w:lang w:bidi="ar"/>
              </w:rPr>
              <w:t xml:space="preserve">劳动力及设备材料、配置安排合理性、可操作性较弱，得2分；</w:t>
            </w:r>
            <w:r>
              <w:rPr>
                <w:rFonts w:hint="eastAsia" w:ascii="微软雅黑" w:hAnsi="微软雅黑" w:cs="微软雅黑"/>
                <w:color w:val="000000"/>
                <w:szCs w:val="21"/>
                <w:highlight w:val="none"/>
                <w:lang w:bidi="ar"/>
              </w:rPr>
              <w:br w:type="textWrapping" w:clear="all"/>
            </w:r>
            <w:r>
              <w:rPr>
                <w:rFonts w:hint="eastAsia" w:ascii="微软雅黑" w:hAnsi="微软雅黑" w:cs="微软雅黑"/>
                <w:color w:val="000000"/>
                <w:szCs w:val="21"/>
                <w:highlight w:val="none"/>
                <w:lang w:bidi="ar"/>
              </w:rPr>
              <w:t xml:space="preserve">其他或未提供不得分。</w:t>
            </w:r>
            <w:r>
              <w:rPr>
                <w:rFonts w:hint="eastAsia" w:ascii="微软雅黑" w:hAnsi="微软雅黑" w:cs="微软雅黑"/>
                <w:color w:val="000000"/>
                <w:szCs w:val="21"/>
                <w:highlight w:val="none"/>
              </w:rPr>
            </w:r>
            <w:r/>
          </w:p>
        </w:tc>
        <w:tc>
          <w:tcPr>
            <w:tcW w:w="538"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8</w:t>
            </w:r>
            <w:r>
              <w:rPr>
                <w:rFonts w:hint="eastAsia" w:ascii="微软雅黑" w:hAnsi="微软雅黑" w:cs="微软雅黑"/>
                <w:color w:val="000000"/>
                <w:szCs w:val="21"/>
                <w:highlight w:val="none"/>
              </w:rPr>
            </w:r>
            <w:r/>
          </w:p>
        </w:tc>
      </w:tr>
      <w:tr>
        <w:trPr>
          <w:cantSplit/>
        </w:trPr>
        <w:tc>
          <w:tcPr>
            <w:tcW w:w="693" w:type="dxa"/>
            <w:vAlign w:val="center"/>
            <w:vMerge w:val="continue"/>
            <w:textDirection w:val="lrTb"/>
            <w:noWrap w:val="false"/>
          </w:tcPr>
          <w:p>
            <w:pPr>
              <w:pStyle w:val="1048"/>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1040" w:type="dxa"/>
            <w:vAlign w:val="center"/>
            <w:vMerge w:val="continue"/>
            <w:textDirection w:val="lrTb"/>
            <w:noWrap w:val="false"/>
          </w:tcPr>
          <w:p>
            <w:pPr>
              <w:pStyle w:val="1048"/>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6708" w:type="dxa"/>
            <w:vAlign w:val="center"/>
            <w:textDirection w:val="lrTb"/>
            <w:noWrap w:val="false"/>
          </w:tcPr>
          <w:p>
            <w:pPr>
              <w:pStyle w:val="1048"/>
              <w:jc w:val="left"/>
              <w:spacing w:line="440" w:lineRule="exact"/>
              <w:widowControl/>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保证安全生产，文明施工，针对本项目明确提出施工现场平面布置、规范围档、临时设施、临时道路、控制扬尘、治污减排、降低噪音的要求（不影响学校每日的正常教学、生活、办公），成品保护措施等方面进行打分。</w:t>
            </w:r>
            <w:r>
              <w:rPr>
                <w:rFonts w:hint="eastAsia" w:ascii="微软雅黑" w:hAnsi="微软雅黑" w:cs="微软雅黑"/>
                <w:color w:val="000000"/>
                <w:szCs w:val="21"/>
                <w:highlight w:val="none"/>
              </w:rPr>
              <w:br w:type="textWrapping" w:clear="all"/>
            </w:r>
            <w:r>
              <w:rPr>
                <w:rFonts w:hint="eastAsia" w:ascii="微软雅黑" w:hAnsi="微软雅黑" w:cs="微软雅黑"/>
                <w:color w:val="000000"/>
                <w:szCs w:val="21"/>
                <w:highlight w:val="none"/>
              </w:rPr>
              <w:t xml:space="preserve">措施科学、合理、可行性高、有针对性，得8分；</w:t>
            </w:r>
            <w:r>
              <w:rPr>
                <w:rFonts w:hint="eastAsia" w:ascii="微软雅黑" w:hAnsi="微软雅黑" w:cs="微软雅黑"/>
                <w:color w:val="000000"/>
                <w:szCs w:val="21"/>
                <w:highlight w:val="none"/>
              </w:rPr>
              <w:br w:type="textWrapping" w:clear="all"/>
            </w:r>
            <w:r>
              <w:rPr>
                <w:rFonts w:hint="eastAsia" w:ascii="微软雅黑" w:hAnsi="微软雅黑" w:cs="微软雅黑"/>
                <w:color w:val="000000"/>
                <w:szCs w:val="21"/>
                <w:highlight w:val="none"/>
              </w:rPr>
              <w:t xml:space="preserve">措施较科学合理、可行性比较强，得5分；</w:t>
            </w:r>
            <w:r>
              <w:rPr>
                <w:rFonts w:hint="eastAsia" w:ascii="微软雅黑" w:hAnsi="微软雅黑" w:cs="微软雅黑"/>
                <w:color w:val="000000"/>
                <w:szCs w:val="21"/>
                <w:highlight w:val="none"/>
              </w:rPr>
              <w:br w:type="textWrapping" w:clear="all"/>
            </w:r>
            <w:r>
              <w:rPr>
                <w:rFonts w:hint="eastAsia" w:ascii="微软雅黑" w:hAnsi="微软雅黑" w:cs="微软雅黑"/>
                <w:color w:val="000000"/>
                <w:szCs w:val="21"/>
                <w:highlight w:val="none"/>
              </w:rPr>
              <w:t xml:space="preserve">措施科学合理性一般，可行性一般，得2分。</w:t>
            </w:r>
            <w:r>
              <w:rPr>
                <w:rFonts w:hint="eastAsia" w:ascii="微软雅黑" w:hAnsi="微软雅黑" w:cs="微软雅黑"/>
                <w:color w:val="000000"/>
                <w:szCs w:val="21"/>
                <w:highlight w:val="none"/>
              </w:rPr>
            </w:r>
            <w:r/>
          </w:p>
          <w:p>
            <w:pPr>
              <w:pStyle w:val="1070"/>
              <w:spacing w:line="44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其他或未提供不得分。</w:t>
            </w:r>
            <w:r>
              <w:rPr>
                <w:rFonts w:hint="eastAsia" w:ascii="微软雅黑" w:hAnsi="微软雅黑" w:eastAsia="微软雅黑" w:cs="微软雅黑"/>
                <w:color w:val="000000"/>
                <w:sz w:val="21"/>
                <w:szCs w:val="21"/>
                <w:highlight w:val="none"/>
              </w:rPr>
            </w:r>
            <w:r/>
          </w:p>
        </w:tc>
        <w:tc>
          <w:tcPr>
            <w:tcW w:w="538" w:type="dxa"/>
            <w:vAlign w:val="center"/>
            <w:textDirection w:val="lrTb"/>
            <w:noWrap w:val="false"/>
          </w:tcPr>
          <w:p>
            <w:pPr>
              <w:pStyle w:val="1048"/>
              <w:jc w:val="left"/>
              <w:spacing w:line="440" w:lineRule="exact"/>
              <w:widowControl/>
              <w:rPr>
                <w:rFonts w:hint="eastAsia" w:ascii="微软雅黑" w:hAnsi="微软雅黑" w:cs="微软雅黑"/>
                <w:color w:val="000000"/>
                <w:szCs w:val="21"/>
                <w:highlight w:val="none"/>
                <w:lang w:bidi="ar"/>
              </w:rPr>
            </w:pPr>
            <w:r>
              <w:rPr>
                <w:rFonts w:hint="eastAsia" w:ascii="微软雅黑" w:hAnsi="微软雅黑" w:cs="微软雅黑"/>
                <w:color w:val="000000"/>
                <w:szCs w:val="21"/>
                <w:highlight w:val="none"/>
                <w:lang w:bidi="ar"/>
              </w:rPr>
              <w:t xml:space="preserve">8</w:t>
            </w:r>
            <w:r>
              <w:rPr>
                <w:rFonts w:hint="eastAsia" w:ascii="微软雅黑" w:hAnsi="微软雅黑" w:cs="微软雅黑"/>
                <w:color w:val="000000"/>
                <w:szCs w:val="21"/>
                <w:highlight w:val="none"/>
                <w:lang w:bidi="ar"/>
              </w:rPr>
            </w:r>
            <w:r/>
          </w:p>
        </w:tc>
      </w:tr>
      <w:tr>
        <w:trPr>
          <w:cantSplit/>
        </w:trPr>
        <w:tc>
          <w:tcPr>
            <w:tcW w:w="693" w:type="dxa"/>
            <w:vAlign w:val="center"/>
            <w:vMerge w:val="continue"/>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1040"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服务</w:t>
            </w:r>
            <w:r>
              <w:rPr>
                <w:rFonts w:hint="eastAsia" w:ascii="微软雅黑" w:hAnsi="微软雅黑" w:cs="微软雅黑"/>
                <w:color w:val="000000"/>
                <w:szCs w:val="21"/>
                <w:highlight w:val="none"/>
              </w:rPr>
            </w:r>
            <w:r/>
          </w:p>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方案</w:t>
            </w:r>
            <w:r>
              <w:rPr>
                <w:rFonts w:hint="eastAsia" w:ascii="微软雅黑" w:hAnsi="微软雅黑" w:cs="微软雅黑"/>
                <w:color w:val="000000"/>
                <w:szCs w:val="21"/>
                <w:highlight w:val="none"/>
              </w:rPr>
            </w:r>
            <w:r/>
          </w:p>
        </w:tc>
        <w:tc>
          <w:tcPr>
            <w:tcW w:w="6708" w:type="dxa"/>
            <w:vAlign w:val="center"/>
            <w:textDirection w:val="lrTb"/>
            <w:noWrap w:val="false"/>
          </w:tcPr>
          <w:p>
            <w:pPr>
              <w:pStyle w:val="1048"/>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根据投标人维修服务方案、服务标准、应急响应时间、技术力量等方面进行评分：</w:t>
            </w:r>
            <w:r>
              <w:rPr>
                <w:rFonts w:hint="eastAsia" w:ascii="微软雅黑" w:hAnsi="微软雅黑" w:cs="微软雅黑"/>
                <w:color w:val="000000"/>
                <w:szCs w:val="21"/>
                <w:highlight w:val="none"/>
              </w:rPr>
            </w:r>
            <w:r/>
          </w:p>
          <w:p>
            <w:pPr>
              <w:pStyle w:val="1048"/>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维修服务方案全面可实施性强、应急响应时间快，后期维护方便得</w:t>
            </w:r>
            <w:r>
              <w:rPr>
                <w:rFonts w:hint="eastAsia" w:ascii="微软雅黑" w:hAnsi="微软雅黑" w:cs="微软雅黑"/>
                <w:color w:val="000000"/>
                <w:szCs w:val="21"/>
                <w:highlight w:val="none"/>
                <w:lang w:val="en-US" w:eastAsia="zh-CN"/>
              </w:rPr>
              <w:t xml:space="preserve">3</w:t>
            </w:r>
            <w:r>
              <w:rPr>
                <w:rFonts w:hint="eastAsia" w:ascii="微软雅黑" w:hAnsi="微软雅黑" w:cs="微软雅黑"/>
                <w:color w:val="000000"/>
                <w:szCs w:val="21"/>
                <w:highlight w:val="none"/>
              </w:rPr>
              <w:t xml:space="preserve">分；</w:t>
            </w:r>
            <w:r>
              <w:rPr>
                <w:rFonts w:hint="eastAsia" w:ascii="微软雅黑" w:hAnsi="微软雅黑" w:cs="微软雅黑"/>
                <w:color w:val="000000"/>
                <w:szCs w:val="21"/>
                <w:highlight w:val="none"/>
              </w:rPr>
            </w:r>
            <w:r/>
          </w:p>
          <w:p>
            <w:pPr>
              <w:pStyle w:val="1048"/>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维修服务方案具备可实施性尚可、应急响应时间适中、后期维护能满足要求得2分；</w:t>
            </w:r>
            <w:r>
              <w:rPr>
                <w:rFonts w:hint="eastAsia" w:ascii="微软雅黑" w:hAnsi="微软雅黑" w:cs="微软雅黑"/>
                <w:color w:val="000000"/>
                <w:szCs w:val="21"/>
                <w:highlight w:val="none"/>
              </w:rPr>
            </w:r>
            <w:r/>
          </w:p>
          <w:p>
            <w:pPr>
              <w:pStyle w:val="1048"/>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具有基本维修服务方案的得1分。</w:t>
            </w:r>
            <w:r>
              <w:rPr>
                <w:rFonts w:hint="eastAsia" w:ascii="微软雅黑" w:hAnsi="微软雅黑" w:cs="微软雅黑"/>
                <w:color w:val="000000"/>
                <w:szCs w:val="21"/>
                <w:highlight w:val="none"/>
              </w:rPr>
            </w:r>
            <w:r/>
          </w:p>
          <w:p>
            <w:pPr>
              <w:pStyle w:val="1070"/>
              <w:spacing w:line="44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其他或未提供不得分。</w:t>
            </w:r>
            <w:r>
              <w:rPr>
                <w:rFonts w:hint="eastAsia" w:ascii="微软雅黑" w:hAnsi="微软雅黑" w:eastAsia="微软雅黑" w:cs="微软雅黑"/>
                <w:color w:val="000000"/>
                <w:sz w:val="21"/>
                <w:szCs w:val="21"/>
                <w:highlight w:val="none"/>
              </w:rPr>
            </w:r>
            <w:r/>
          </w:p>
        </w:tc>
        <w:tc>
          <w:tcPr>
            <w:tcW w:w="538" w:type="dxa"/>
            <w:vAlign w:val="center"/>
            <w:textDirection w:val="lrTb"/>
            <w:noWrap w:val="false"/>
          </w:tcPr>
          <w:p>
            <w:pPr>
              <w:pStyle w:val="1048"/>
              <w:jc w:val="center"/>
              <w:spacing w:line="440" w:lineRule="exact"/>
              <w:rPr>
                <w:rFonts w:hint="eastAsia" w:ascii="微软雅黑" w:hAnsi="微软雅黑" w:eastAsia="微软雅黑" w:cs="微软雅黑"/>
                <w:color w:val="000000"/>
                <w:szCs w:val="21"/>
                <w:highlight w:val="none"/>
                <w:lang w:eastAsia="zh-CN"/>
              </w:rPr>
            </w:pPr>
            <w:r>
              <w:rPr>
                <w:rFonts w:hint="eastAsia" w:ascii="微软雅黑" w:hAnsi="微软雅黑" w:cs="微软雅黑"/>
                <w:color w:val="000000"/>
                <w:szCs w:val="21"/>
                <w:highlight w:val="none"/>
                <w:lang w:val="en-US" w:eastAsia="zh-CN"/>
              </w:rPr>
              <w:t xml:space="preserve">3</w:t>
            </w:r>
            <w:r>
              <w:rPr>
                <w:rFonts w:hint="eastAsia" w:ascii="微软雅黑" w:hAnsi="微软雅黑" w:eastAsia="微软雅黑" w:cs="微软雅黑"/>
                <w:color w:val="000000"/>
                <w:szCs w:val="21"/>
                <w:highlight w:val="none"/>
                <w:lang w:eastAsia="zh-CN"/>
              </w:rPr>
            </w:r>
            <w:r/>
          </w:p>
        </w:tc>
      </w:tr>
      <w:tr>
        <w:trPr>
          <w:cantSplit/>
        </w:trPr>
        <w:tc>
          <w:tcPr>
            <w:tcW w:w="693"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6</w:t>
            </w:r>
            <w:r>
              <w:rPr>
                <w:rFonts w:hint="eastAsia" w:ascii="微软雅黑" w:hAnsi="微软雅黑" w:cs="微软雅黑"/>
                <w:color w:val="000000"/>
                <w:szCs w:val="21"/>
                <w:highlight w:val="none"/>
              </w:rPr>
            </w:r>
            <w:r/>
          </w:p>
        </w:tc>
        <w:tc>
          <w:tcPr>
            <w:tcW w:w="1040"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质量保修期</w:t>
            </w:r>
            <w:r>
              <w:rPr>
                <w:rFonts w:hint="eastAsia" w:ascii="微软雅黑" w:hAnsi="微软雅黑" w:cs="微软雅黑"/>
                <w:color w:val="000000"/>
                <w:szCs w:val="21"/>
                <w:highlight w:val="none"/>
              </w:rPr>
            </w:r>
            <w:r/>
          </w:p>
        </w:tc>
        <w:tc>
          <w:tcPr>
            <w:tcW w:w="6708" w:type="dxa"/>
            <w:vAlign w:val="center"/>
            <w:textDirection w:val="lrTb"/>
            <w:noWrap w:val="false"/>
          </w:tcPr>
          <w:p>
            <w:pPr>
              <w:pStyle w:val="1048"/>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竣工验收合格交付使用后的质量保修期，在免费质量保修期（整体2年，其中防水5年）要求的基础上，免费质量保修期（每延长1年（整体和防水都需延长）得2分，最多得4分。（提供承诺函原件）</w:t>
            </w:r>
            <w:r>
              <w:rPr>
                <w:rFonts w:hint="eastAsia" w:ascii="微软雅黑" w:hAnsi="微软雅黑" w:cs="微软雅黑"/>
                <w:color w:val="000000"/>
                <w:szCs w:val="21"/>
                <w:highlight w:val="none"/>
              </w:rPr>
            </w:r>
            <w:r/>
          </w:p>
        </w:tc>
        <w:tc>
          <w:tcPr>
            <w:tcW w:w="538" w:type="dxa"/>
            <w:vAlign w:val="center"/>
            <w:textDirection w:val="lrTb"/>
            <w:noWrap w:val="false"/>
          </w:tcPr>
          <w:p>
            <w:pPr>
              <w:pStyle w:val="1048"/>
              <w:jc w:val="cente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4</w:t>
            </w:r>
            <w:r>
              <w:rPr>
                <w:rFonts w:hint="eastAsia" w:ascii="微软雅黑" w:hAnsi="微软雅黑" w:cs="微软雅黑"/>
                <w:color w:val="000000"/>
                <w:szCs w:val="21"/>
                <w:highlight w:val="none"/>
              </w:rPr>
            </w:r>
            <w:r/>
          </w:p>
        </w:tc>
      </w:tr>
    </w:tbl>
    <w:p>
      <w:pPr>
        <w:pStyle w:val="1048"/>
        <w:spacing w:line="420" w:lineRule="exact"/>
        <w:rPr>
          <w:rFonts w:hint="eastAsia" w:ascii="微软雅黑" w:hAnsi="微软雅黑" w:cs="微软雅黑"/>
          <w:b/>
          <w:color w:val="000000"/>
          <w:sz w:val="24"/>
          <w:szCs w:val="24"/>
          <w:highlight w:val="none"/>
        </w:rPr>
      </w:pPr>
      <w:r>
        <w:rPr>
          <w:rFonts w:hint="eastAsia" w:ascii="微软雅黑" w:hAnsi="微软雅黑" w:cs="微软雅黑"/>
          <w:b/>
          <w:color w:val="000000"/>
          <w:sz w:val="24"/>
          <w:szCs w:val="24"/>
          <w:highlight w:val="none"/>
        </w:rPr>
        <w:t xml:space="preserve">备注：</w:t>
      </w:r>
      <w:r>
        <w:rPr>
          <w:rFonts w:hint="eastAsia" w:ascii="微软雅黑" w:hAnsi="微软雅黑" w:cs="微软雅黑"/>
          <w:b/>
          <w:color w:val="000000"/>
          <w:sz w:val="24"/>
          <w:szCs w:val="24"/>
          <w:highlight w:val="none"/>
        </w:rPr>
      </w:r>
      <w:r/>
    </w:p>
    <w:p>
      <w:pPr>
        <w:pStyle w:val="1048"/>
        <w:spacing w:line="400" w:lineRule="exact"/>
        <w:rPr>
          <w:rFonts w:hint="eastAsia" w:ascii="微软雅黑" w:hAnsi="微软雅黑" w:cs="微软雅黑"/>
          <w:b/>
          <w:bCs/>
          <w:color w:val="000000"/>
          <w:szCs w:val="21"/>
          <w:highlight w:val="none"/>
        </w:rPr>
      </w:pPr>
      <w:r>
        <w:rPr>
          <w:rFonts w:hint="eastAsia" w:ascii="微软雅黑" w:hAnsi="微软雅黑" w:cs="微软雅黑"/>
          <w:b/>
          <w:bCs/>
          <w:color w:val="000000"/>
          <w:szCs w:val="21"/>
          <w:highlight w:val="none"/>
        </w:rPr>
        <w:t xml:space="preserve">一、政府采购政策功能落实</w:t>
      </w:r>
      <w:r>
        <w:rPr>
          <w:rFonts w:hint="eastAsia" w:ascii="微软雅黑" w:hAnsi="微软雅黑" w:cs="微软雅黑"/>
          <w:b/>
          <w:bCs/>
          <w:color w:val="000000"/>
          <w:szCs w:val="21"/>
          <w:highlight w:val="none"/>
        </w:rPr>
      </w:r>
      <w:r/>
    </w:p>
    <w:p>
      <w:pPr>
        <w:pStyle w:val="1048"/>
        <w:ind w:firstLine="420"/>
        <w:spacing w:line="400" w:lineRule="exact"/>
        <w:rPr>
          <w:rFonts w:hint="eastAsia" w:ascii="微软雅黑" w:hAnsi="微软雅黑" w:cs="微软雅黑"/>
          <w:b/>
          <w:bCs/>
          <w:color w:val="000000"/>
          <w:szCs w:val="21"/>
          <w:highlight w:val="none"/>
        </w:rPr>
      </w:pPr>
      <w:r>
        <w:rPr>
          <w:rFonts w:hint="eastAsia" w:ascii="微软雅黑" w:hAnsi="微软雅黑" w:cs="微软雅黑"/>
          <w:b/>
          <w:bCs/>
          <w:color w:val="000000"/>
          <w:szCs w:val="21"/>
          <w:highlight w:val="none"/>
        </w:rPr>
        <w:t xml:space="preserve">1.小微型企业价格扣除</w:t>
      </w:r>
      <w:r>
        <w:rPr>
          <w:rFonts w:hint="eastAsia" w:ascii="微软雅黑" w:hAnsi="微软雅黑" w:cs="微软雅黑"/>
          <w:b/>
          <w:bCs/>
          <w:color w:val="000000"/>
          <w:szCs w:val="21"/>
          <w:highlight w:val="none"/>
        </w:rPr>
      </w:r>
      <w:r/>
    </w:p>
    <w:p>
      <w:pPr>
        <w:pStyle w:val="1048"/>
        <w:numPr>
          <w:ilvl w:val="0"/>
          <w:numId w:val="7"/>
        </w:numPr>
        <w:spacing w:line="40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本项目对小型和微型企业产品给予5%的扣除价格，用扣除后的价格参与评审。</w:t>
      </w:r>
      <w:r>
        <w:rPr>
          <w:rFonts w:hint="eastAsia" w:ascii="微软雅黑" w:hAnsi="微软雅黑" w:cs="微软雅黑"/>
          <w:color w:val="000000"/>
          <w:szCs w:val="21"/>
          <w:highlight w:val="none"/>
        </w:rPr>
      </w:r>
      <w:r/>
    </w:p>
    <w:p>
      <w:pPr>
        <w:pStyle w:val="1048"/>
        <w:numPr>
          <w:ilvl w:val="0"/>
          <w:numId w:val="7"/>
        </w:numPr>
        <w:spacing w:line="40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供应商需按照采购文件的要求提供相应的《企业声明函》。</w:t>
      </w:r>
      <w:r>
        <w:rPr>
          <w:rFonts w:hint="eastAsia" w:ascii="微软雅黑" w:hAnsi="微软雅黑" w:cs="微软雅黑"/>
          <w:color w:val="000000"/>
          <w:szCs w:val="21"/>
          <w:highlight w:val="none"/>
        </w:rPr>
      </w:r>
      <w:r/>
    </w:p>
    <w:p>
      <w:pPr>
        <w:pStyle w:val="1048"/>
        <w:numPr>
          <w:ilvl w:val="0"/>
          <w:numId w:val="7"/>
        </w:numPr>
        <w:spacing w:line="40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企业标准请参照《关于印发中小企业划型标准规定的通知》（工信部联企业[2011]300号）文件规定自行填写。</w:t>
      </w:r>
      <w:r>
        <w:rPr>
          <w:rFonts w:hint="eastAsia" w:ascii="微软雅黑" w:hAnsi="微软雅黑" w:cs="微软雅黑"/>
          <w:color w:val="000000"/>
          <w:szCs w:val="21"/>
          <w:highlight w:val="none"/>
        </w:rPr>
      </w:r>
      <w:r/>
    </w:p>
    <w:p>
      <w:pPr>
        <w:pStyle w:val="1048"/>
        <w:ind w:firstLine="420"/>
        <w:spacing w:line="400" w:lineRule="exact"/>
        <w:rPr>
          <w:rFonts w:hint="eastAsia"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2.残疾人福利单位价格扣除</w:t>
      </w:r>
      <w:r>
        <w:rPr>
          <w:rFonts w:hint="eastAsia" w:ascii="微软雅黑" w:hAnsi="微软雅黑" w:cs="微软雅黑"/>
          <w:color w:val="000000"/>
          <w:szCs w:val="21"/>
          <w:highlight w:val="none"/>
        </w:rPr>
      </w:r>
      <w:r/>
    </w:p>
    <w:p>
      <w:pPr>
        <w:pStyle w:val="1048"/>
        <w:numPr>
          <w:ilvl w:val="0"/>
          <w:numId w:val="8"/>
        </w:numPr>
        <w:spacing w:line="40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本项目对残疾人福利性单位给予5%的价格扣除，用扣除后的价格参与评审。</w:t>
      </w:r>
      <w:r>
        <w:rPr>
          <w:rFonts w:hint="eastAsia" w:ascii="微软雅黑" w:hAnsi="微软雅黑" w:cs="微软雅黑"/>
          <w:color w:val="000000"/>
          <w:szCs w:val="21"/>
          <w:highlight w:val="none"/>
        </w:rPr>
      </w:r>
      <w:r/>
    </w:p>
    <w:p>
      <w:pPr>
        <w:pStyle w:val="1048"/>
        <w:numPr>
          <w:ilvl w:val="0"/>
          <w:numId w:val="8"/>
        </w:numPr>
        <w:spacing w:line="40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残疾人福利单位需按照采购文件的要求提供《残疾人福利性单位声明函》。</w:t>
      </w:r>
      <w:r>
        <w:rPr>
          <w:rFonts w:hint="eastAsia" w:ascii="微软雅黑" w:hAnsi="微软雅黑" w:cs="微软雅黑"/>
          <w:color w:val="000000"/>
          <w:szCs w:val="21"/>
          <w:highlight w:val="none"/>
        </w:rPr>
      </w:r>
      <w:r/>
    </w:p>
    <w:p>
      <w:pPr>
        <w:pStyle w:val="1048"/>
        <w:numPr>
          <w:ilvl w:val="0"/>
          <w:numId w:val="8"/>
        </w:numPr>
        <w:spacing w:line="40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残疾人福利单位标准请参照《关于促进残疾人就业政府采购政策的通知》（财库〔2017〕141号）。</w:t>
      </w:r>
      <w:r>
        <w:rPr>
          <w:rFonts w:hint="eastAsia" w:ascii="微软雅黑" w:hAnsi="微软雅黑" w:cs="微软雅黑"/>
          <w:color w:val="000000"/>
          <w:szCs w:val="21"/>
          <w:highlight w:val="none"/>
        </w:rPr>
      </w:r>
      <w:r/>
    </w:p>
    <w:p>
      <w:pPr>
        <w:pStyle w:val="1048"/>
        <w:ind w:firstLine="420"/>
        <w:spacing w:line="400" w:lineRule="exact"/>
        <w:rPr>
          <w:rFonts w:hint="eastAsia" w:ascii="微软雅黑" w:hAnsi="微软雅黑" w:cs="微软雅黑"/>
          <w:b/>
          <w:bCs/>
          <w:color w:val="000000"/>
          <w:szCs w:val="21"/>
          <w:highlight w:val="none"/>
        </w:rPr>
      </w:pPr>
      <w:r>
        <w:rPr>
          <w:rFonts w:hint="eastAsia" w:ascii="微软雅黑" w:hAnsi="微软雅黑" w:cs="微软雅黑"/>
          <w:b/>
          <w:bCs/>
          <w:color w:val="000000"/>
          <w:szCs w:val="21"/>
          <w:highlight w:val="none"/>
        </w:rPr>
        <w:t xml:space="preserve">3.监狱和戒毒企业价格扣除</w:t>
      </w:r>
      <w:r>
        <w:rPr>
          <w:rFonts w:hint="eastAsia" w:ascii="微软雅黑" w:hAnsi="微软雅黑" w:cs="微软雅黑"/>
          <w:b/>
          <w:bCs/>
          <w:color w:val="000000"/>
          <w:szCs w:val="21"/>
          <w:highlight w:val="none"/>
        </w:rPr>
      </w:r>
      <w:r/>
    </w:p>
    <w:p>
      <w:pPr>
        <w:pStyle w:val="1048"/>
        <w:numPr>
          <w:ilvl w:val="0"/>
          <w:numId w:val="9"/>
        </w:numPr>
        <w:spacing w:line="40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本项目对监狱和戒毒企业（简称监狱企业）给予5%的价格扣除，用扣除后的价格参与评审。</w:t>
      </w:r>
      <w:r>
        <w:rPr>
          <w:rFonts w:hint="eastAsia" w:ascii="微软雅黑" w:hAnsi="微软雅黑" w:cs="微软雅黑"/>
          <w:color w:val="000000"/>
          <w:szCs w:val="21"/>
          <w:highlight w:val="none"/>
        </w:rPr>
      </w:r>
      <w:r/>
    </w:p>
    <w:p>
      <w:pPr>
        <w:pStyle w:val="1048"/>
        <w:numPr>
          <w:ilvl w:val="0"/>
          <w:numId w:val="9"/>
        </w:numPr>
        <w:spacing w:line="40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rPr>
          <w:rFonts w:hint="eastAsia" w:ascii="微软雅黑" w:hAnsi="微软雅黑" w:cs="微软雅黑"/>
          <w:color w:val="000000"/>
          <w:szCs w:val="21"/>
          <w:highlight w:val="none"/>
        </w:rPr>
      </w:r>
      <w:r/>
    </w:p>
    <w:p>
      <w:pPr>
        <w:pStyle w:val="1048"/>
        <w:numPr>
          <w:ilvl w:val="0"/>
          <w:numId w:val="9"/>
        </w:numPr>
        <w:spacing w:line="40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监狱企业标准请参照《关于政府采购支持监狱企业发展有关问题的通知》（财库[2014]68号）。</w:t>
      </w:r>
      <w:r>
        <w:rPr>
          <w:rFonts w:hint="eastAsia" w:ascii="微软雅黑" w:hAnsi="微软雅黑" w:cs="微软雅黑"/>
          <w:color w:val="000000"/>
          <w:szCs w:val="21"/>
          <w:highlight w:val="none"/>
        </w:rPr>
      </w:r>
      <w:r/>
    </w:p>
    <w:p>
      <w:pPr>
        <w:pStyle w:val="1048"/>
        <w:ind w:firstLine="420"/>
        <w:spacing w:line="400" w:lineRule="exact"/>
        <w:rPr>
          <w:rFonts w:hint="eastAsia"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4.残疾人福利单位、监狱企业属于小型、微型企业的，不重复享受政策。</w:t>
      </w:r>
      <w:r>
        <w:rPr>
          <w:rFonts w:hint="eastAsia" w:ascii="微软雅黑" w:hAnsi="微软雅黑" w:cs="微软雅黑"/>
          <w:color w:val="000000"/>
          <w:szCs w:val="21"/>
          <w:highlight w:val="none"/>
        </w:rPr>
      </w:r>
      <w:r/>
    </w:p>
    <w:p>
      <w:pPr>
        <w:pStyle w:val="1049"/>
        <w:spacing w:line="420" w:lineRule="exact"/>
        <w:rPr>
          <w:rFonts w:hint="eastAsia" w:ascii="微软雅黑" w:hAnsi="微软雅黑" w:cs="微软雅黑"/>
          <w:color w:val="000000"/>
          <w:szCs w:val="32"/>
          <w:highlight w:val="none"/>
        </w:rPr>
      </w:pPr>
      <w:r>
        <w:rPr>
          <w:rFonts w:hint="eastAsia" w:ascii="微软雅黑" w:hAnsi="微软雅黑" w:cs="微软雅黑"/>
          <w:color w:val="000000"/>
          <w:highlight w:val="none"/>
        </w:rPr>
        <w:br w:type="page" w:clear="all"/>
      </w:r>
      <w:bookmarkStart w:id="131" w:name="_Toc25981"/>
      <w:r/>
      <w:bookmarkStart w:id="132" w:name="_Toc21811"/>
      <w:r>
        <w:rPr>
          <w:rFonts w:hint="eastAsia" w:ascii="微软雅黑" w:hAnsi="微软雅黑" w:cs="微软雅黑"/>
          <w:color w:val="000000"/>
          <w:szCs w:val="32"/>
          <w:highlight w:val="none"/>
        </w:rPr>
        <w:t xml:space="preserve">第四章 项目采购需求</w:t>
      </w:r>
      <w:bookmarkEnd w:id="131"/>
      <w:r/>
      <w:bookmarkEnd w:id="132"/>
      <w:r>
        <w:rPr>
          <w:rFonts w:hint="eastAsia" w:ascii="微软雅黑" w:hAnsi="微软雅黑" w:cs="微软雅黑"/>
          <w:color w:val="000000"/>
          <w:szCs w:val="32"/>
          <w:highlight w:val="none"/>
        </w:rPr>
      </w:r>
      <w:r/>
    </w:p>
    <w:p>
      <w:pPr>
        <w:pStyle w:val="1048"/>
        <w:spacing w:line="420" w:lineRule="exact"/>
        <w:rPr>
          <w:b/>
          <w:bCs/>
          <w:color w:val="000000"/>
          <w:highlight w:val="none"/>
        </w:rPr>
      </w:pPr>
      <w:r>
        <w:rPr>
          <w:rFonts w:hint="eastAsia"/>
          <w:b/>
          <w:bCs/>
          <w:color w:val="000000"/>
          <w:highlight w:val="none"/>
        </w:rPr>
        <w:t xml:space="preserve">一、项目概况</w:t>
      </w:r>
      <w:r>
        <w:rPr>
          <w:b/>
          <w:bCs/>
          <w:color w:val="000000"/>
          <w:highlight w:val="none"/>
        </w:rPr>
      </w:r>
      <w:r/>
    </w:p>
    <w:p>
      <w:pPr>
        <w:pStyle w:val="1048"/>
        <w:ind w:firstLine="420"/>
        <w:spacing w:line="420" w:lineRule="exact"/>
        <w:rPr>
          <w:rFonts w:hint="eastAsia"/>
          <w:color w:val="000000"/>
          <w:highlight w:val="none"/>
        </w:rPr>
      </w:pPr>
      <w:r>
        <w:rPr>
          <w:rFonts w:hint="eastAsia"/>
          <w:color w:val="000000"/>
          <w:highlight w:val="none"/>
        </w:rPr>
        <w:t xml:space="preserve">南京医科大学江宁校区逸夫楼卫生间改造工程，项目内容包括：拆除卫生间的墙地砖、吊顶，隔断、门、台盆、小便槽等，重贴瓷砖，安装感应小便斗、格栅吊顶等。（具体内容详见采购文件和工程量清单）。</w:t>
      </w:r>
      <w:r>
        <w:rPr>
          <w:rFonts w:hint="eastAsia"/>
          <w:color w:val="000000"/>
          <w:highlight w:val="none"/>
        </w:rPr>
      </w:r>
      <w:r/>
    </w:p>
    <w:p>
      <w:pPr>
        <w:pStyle w:val="1048"/>
        <w:spacing w:line="420" w:lineRule="exact"/>
        <w:rPr>
          <w:rFonts w:hint="eastAsia"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二、工程量清单：</w:t>
      </w:r>
      <w:r>
        <w:rPr>
          <w:rFonts w:hint="eastAsia" w:ascii="微软雅黑" w:hAnsi="微软雅黑" w:cs="微软雅黑"/>
          <w:color w:val="000000"/>
          <w:szCs w:val="21"/>
          <w:highlight w:val="none"/>
        </w:rPr>
        <w:t xml:space="preserve">详见附件，随采购文件一起发送至各投标人邮箱。</w:t>
      </w:r>
      <w:r>
        <w:rPr>
          <w:rFonts w:hint="eastAsia" w:ascii="微软雅黑" w:hAnsi="微软雅黑" w:cs="微软雅黑"/>
          <w:color w:val="000000"/>
          <w:szCs w:val="21"/>
          <w:highlight w:val="none"/>
        </w:rPr>
      </w:r>
      <w:r/>
    </w:p>
    <w:p>
      <w:pPr>
        <w:pStyle w:val="1048"/>
        <w:spacing w:line="420" w:lineRule="exact"/>
        <w:rPr>
          <w:rFonts w:ascii="微软雅黑" w:hAnsi="微软雅黑" w:cs="微软雅黑"/>
          <w:b/>
          <w:bCs/>
          <w:color w:val="000000"/>
          <w:szCs w:val="21"/>
          <w:highlight w:val="none"/>
        </w:rPr>
      </w:pPr>
      <w:r>
        <w:rPr>
          <w:rFonts w:hint="eastAsia" w:ascii="微软雅黑" w:hAnsi="微软雅黑" w:cs="微软雅黑"/>
          <w:b/>
          <w:bCs/>
          <w:color w:val="000000"/>
          <w:szCs w:val="21"/>
          <w:highlight w:val="none"/>
        </w:rPr>
        <w:t xml:space="preserve">三、商务要求</w:t>
      </w:r>
      <w:r>
        <w:rPr>
          <w:rFonts w:ascii="微软雅黑" w:hAnsi="微软雅黑" w:cs="微软雅黑"/>
          <w:b/>
          <w:bCs/>
          <w:color w:val="000000"/>
          <w:szCs w:val="21"/>
          <w:highlight w:val="none"/>
        </w:rPr>
      </w:r>
      <w:r/>
    </w:p>
    <w:p>
      <w:pPr>
        <w:pStyle w:val="1076"/>
        <w:ind w:left="0"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1、工期：合同签订后</w:t>
      </w:r>
      <w:r>
        <w:rPr>
          <w:rFonts w:hint="eastAsia" w:ascii="微软雅黑" w:hAnsi="微软雅黑" w:cs="微软雅黑"/>
          <w:color w:val="000000"/>
          <w:highlight w:val="none"/>
          <w:lang w:val="en-US" w:eastAsia="zh-CN"/>
        </w:rPr>
        <w:t xml:space="preserve">50</w:t>
      </w:r>
      <w:r>
        <w:rPr>
          <w:rFonts w:hint="eastAsia" w:ascii="微软雅黑" w:hAnsi="微软雅黑" w:cs="微软雅黑"/>
          <w:color w:val="000000"/>
          <w:highlight w:val="none"/>
        </w:rPr>
        <w:t xml:space="preserve">个日历天（开工日期以招标人通知为准）。</w:t>
      </w:r>
      <w:r>
        <w:rPr>
          <w:rFonts w:hint="eastAsia" w:ascii="微软雅黑" w:hAnsi="微软雅黑" w:cs="微软雅黑"/>
          <w:color w:val="000000"/>
          <w:highlight w:val="none"/>
        </w:rPr>
      </w:r>
      <w:r/>
    </w:p>
    <w:p>
      <w:pPr>
        <w:pStyle w:val="1076"/>
        <w:ind w:left="0"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2、免费保修期：不低于2年。</w:t>
      </w:r>
      <w:r>
        <w:rPr>
          <w:rFonts w:hint="eastAsia" w:ascii="微软雅黑" w:hAnsi="微软雅黑" w:cs="微软雅黑"/>
          <w:color w:val="000000"/>
          <w:highlight w:val="none"/>
        </w:rPr>
      </w:r>
      <w:r/>
    </w:p>
    <w:p>
      <w:pPr>
        <w:pStyle w:val="1076"/>
        <w:ind w:left="0" w:firstLine="420"/>
        <w:spacing w:line="440" w:lineRule="exact"/>
        <w:rPr>
          <w:rFonts w:hint="eastAsia" w:ascii="微软雅黑" w:hAnsi="微软雅黑" w:cs="微软雅黑"/>
          <w:color w:val="000000"/>
          <w:szCs w:val="21"/>
          <w:highlight w:val="none"/>
        </w:rPr>
      </w:pPr>
      <w:r>
        <w:rPr>
          <w:rFonts w:hint="eastAsia" w:ascii="微软雅黑" w:hAnsi="微软雅黑" w:cs="微软雅黑"/>
          <w:color w:val="000000"/>
          <w:highlight w:val="none"/>
        </w:rPr>
        <w:t xml:space="preserve">3、付款方式：本项目采购人</w:t>
      </w:r>
      <w:r>
        <w:rPr>
          <w:rFonts w:hint="eastAsia" w:ascii="微软雅黑" w:hAnsi="微软雅黑" w:cs="微软雅黑"/>
          <w:color w:val="000000"/>
          <w:highlight w:val="none"/>
          <w:lang w:val="en-US" w:eastAsia="zh-CN"/>
        </w:rPr>
        <w:t xml:space="preserve">在</w:t>
      </w:r>
      <w:r>
        <w:rPr>
          <w:rFonts w:hint="eastAsia" w:ascii="微软雅黑" w:hAnsi="微软雅黑" w:cs="微软雅黑"/>
          <w:color w:val="000000"/>
          <w:highlight w:val="none"/>
        </w:rPr>
        <w:t xml:space="preserve">中标人进场一周后，向中标人支付合同价(不含暂列金额)的10%作为工程进度款(中标人提供当次相应金额的增值税普通发票)</w:t>
      </w:r>
      <w:r>
        <w:rPr>
          <w:rFonts w:hint="eastAsia" w:ascii="微软雅黑" w:hAnsi="微软雅黑" w:cs="微软雅黑"/>
          <w:color w:val="000000"/>
          <w:highlight w:val="none"/>
          <w:lang w:eastAsia="zh-CN"/>
        </w:rPr>
        <w:t xml:space="preserve">；</w:t>
      </w:r>
      <w:r>
        <w:rPr>
          <w:rFonts w:hint="eastAsia" w:ascii="微软雅黑" w:hAnsi="微软雅黑" w:cs="微软雅黑"/>
          <w:color w:val="000000"/>
          <w:highlight w:val="none"/>
        </w:rPr>
        <w:t xml:space="preserve">工程完工验收合格</w:t>
      </w:r>
      <w:r>
        <w:rPr>
          <w:rFonts w:hint="eastAsia" w:ascii="微软雅黑" w:hAnsi="微软雅黑" w:cs="微软雅黑"/>
          <w:color w:val="000000"/>
          <w:highlight w:val="none"/>
          <w:lang w:val="en-US" w:eastAsia="zh-CN"/>
        </w:rPr>
        <w:t xml:space="preserve">后</w:t>
      </w:r>
      <w:r>
        <w:rPr>
          <w:rFonts w:hint="eastAsia" w:ascii="微软雅黑" w:hAnsi="微软雅黑" w:cs="微软雅黑"/>
          <w:color w:val="000000"/>
          <w:highlight w:val="none"/>
        </w:rPr>
        <w:t xml:space="preserve">使用，且中标人向采购人交合格的完整结算资料后，付至合同款(不含暂列金额)的 80%(中标人提供当次相应金额的增值税普通发票)</w:t>
      </w:r>
      <w:r>
        <w:rPr>
          <w:rFonts w:hint="eastAsia" w:ascii="微软雅黑" w:hAnsi="微软雅黑" w:cs="微软雅黑"/>
          <w:color w:val="000000"/>
          <w:highlight w:val="none"/>
          <w:lang w:eastAsia="zh-CN"/>
        </w:rPr>
        <w:t xml:space="preserve">；</w:t>
      </w:r>
      <w:r>
        <w:rPr>
          <w:rFonts w:hint="eastAsia" w:ascii="微软雅黑" w:hAnsi="微软雅黑" w:cs="微软雅黑"/>
          <w:color w:val="000000"/>
          <w:highlight w:val="none"/>
        </w:rPr>
        <w:t xml:space="preserve">结算审计完成后，付至结算审定金额(同时扣除审计费、水电费)的 97%，(中标人提供所有剩余的全额发票);余款 3%，质保期满后，由</w:t>
      </w:r>
      <w:r>
        <w:rPr>
          <w:rFonts w:hint="eastAsia" w:ascii="微软雅黑" w:hAnsi="微软雅黑" w:cs="微软雅黑"/>
          <w:color w:val="000000"/>
          <w:highlight w:val="none"/>
          <w:lang w:val="en-US" w:eastAsia="zh-CN"/>
        </w:rPr>
        <w:t xml:space="preserve">中标人</w:t>
      </w:r>
      <w:r>
        <w:rPr>
          <w:rFonts w:hint="eastAsia" w:ascii="微软雅黑" w:hAnsi="微软雅黑" w:cs="微软雅黑"/>
          <w:color w:val="000000"/>
          <w:highlight w:val="none"/>
        </w:rPr>
        <w:t xml:space="preserve">提出申请，采购人付清(不计利息)</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rPr>
      </w:r>
      <w:r/>
    </w:p>
    <w:p>
      <w:pPr>
        <w:pStyle w:val="1048"/>
        <w:rPr>
          <w:rFonts w:hint="eastAsia" w:ascii="微软雅黑" w:hAnsi="微软雅黑" w:cs="微软雅黑"/>
          <w:color w:val="000000"/>
          <w:szCs w:val="21"/>
          <w:highlight w:val="none"/>
          <w:lang w:eastAsia="zh-CN"/>
        </w:rPr>
      </w:pPr>
      <w:r>
        <w:rPr>
          <w:rFonts w:hint="eastAsia" w:ascii="微软雅黑" w:hAnsi="微软雅黑" w:cs="微软雅黑"/>
          <w:color w:val="000000"/>
          <w:szCs w:val="21"/>
          <w:highlight w:val="none"/>
          <w:lang w:eastAsia="zh-CN"/>
        </w:rPr>
        <w:t xml:space="preserve">四、推荐品牌</w:t>
      </w:r>
      <w:r>
        <w:rPr>
          <w:rFonts w:hint="eastAsia" w:ascii="微软雅黑" w:hAnsi="微软雅黑" w:cs="微软雅黑"/>
          <w:color w:val="000000"/>
          <w:szCs w:val="21"/>
          <w:highlight w:val="none"/>
          <w:lang w:eastAsia="zh-CN"/>
        </w:rPr>
      </w:r>
      <w:r/>
    </w:p>
    <w:tbl>
      <w:tblPr>
        <w:tblW w:w="80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3280"/>
        <w:gridCol w:w="4094"/>
      </w:tblGrid>
      <w:tr>
        <w:trPr>
          <w:trHeight w:val="524"/>
        </w:trPr>
        <w:tc>
          <w:tcPr>
            <w:gridSpan w:val="3"/>
            <w:tcW w:w="8020" w:type="dxa"/>
            <w:vAlign w:val="center"/>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微软雅黑" w:hAnsi="微软雅黑" w:eastAsia="微软雅黑" w:cs="微软雅黑"/>
                <w:color w:val="000000"/>
                <w:szCs w:val="21"/>
                <w:highlight w:val="none"/>
              </w:rPr>
              <w:t xml:space="preserve">装修部分</w:t>
            </w:r>
            <w:r>
              <w:rPr>
                <w:rFonts w:hint="eastAsia" w:ascii="微软雅黑" w:hAnsi="微软雅黑" w:eastAsia="微软雅黑" w:cs="微软雅黑"/>
                <w:color w:val="000000"/>
                <w:szCs w:val="21"/>
                <w:highlight w:val="none"/>
              </w:rPr>
            </w:r>
            <w:r/>
          </w:p>
        </w:tc>
      </w:tr>
      <w:tr>
        <w:trPr>
          <w:trHeight w:val="524"/>
        </w:trPr>
        <w:tc>
          <w:tcPr>
            <w:tcW w:w="646" w:type="dxa"/>
            <w:vAlign w:val="center"/>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微软雅黑" w:hAnsi="微软雅黑" w:eastAsia="微软雅黑" w:cs="微软雅黑"/>
                <w:color w:val="000000"/>
                <w:szCs w:val="21"/>
                <w:highlight w:val="none"/>
              </w:rPr>
              <w:t xml:space="preserve">序号</w:t>
            </w:r>
            <w:r>
              <w:rPr>
                <w:rFonts w:hint="eastAsia" w:ascii="微软雅黑" w:hAnsi="微软雅黑" w:eastAsia="微软雅黑" w:cs="微软雅黑"/>
                <w:color w:val="000000"/>
                <w:szCs w:val="21"/>
                <w:highlight w:val="none"/>
              </w:rPr>
            </w:r>
            <w:r/>
          </w:p>
        </w:tc>
        <w:tc>
          <w:tcPr>
            <w:tcW w:w="3280" w:type="dxa"/>
            <w:vAlign w:val="center"/>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微软雅黑" w:hAnsi="微软雅黑" w:eastAsia="微软雅黑" w:cs="微软雅黑"/>
                <w:color w:val="000000"/>
                <w:szCs w:val="21"/>
                <w:highlight w:val="none"/>
              </w:rPr>
              <w:t xml:space="preserve">材料名称</w:t>
            </w:r>
            <w:r>
              <w:rPr>
                <w:rFonts w:hint="eastAsia" w:ascii="微软雅黑" w:hAnsi="微软雅黑" w:eastAsia="微软雅黑" w:cs="微软雅黑"/>
                <w:color w:val="000000"/>
                <w:szCs w:val="21"/>
                <w:highlight w:val="none"/>
              </w:rPr>
            </w:r>
            <w:r/>
          </w:p>
        </w:tc>
        <w:tc>
          <w:tcPr>
            <w:tcW w:w="4094" w:type="dxa"/>
            <w:vAlign w:val="center"/>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微软雅黑" w:hAnsi="微软雅黑" w:eastAsia="微软雅黑" w:cs="微软雅黑"/>
                <w:color w:val="000000"/>
                <w:szCs w:val="21"/>
                <w:highlight w:val="none"/>
                <w:lang w:eastAsia="zh-CN"/>
              </w:rPr>
              <w:t xml:space="preserve">推荐品牌（参照或相当于）</w:t>
            </w:r>
            <w:r>
              <w:rPr>
                <w:rFonts w:hint="eastAsia" w:ascii="微软雅黑" w:hAnsi="微软雅黑" w:eastAsia="微软雅黑" w:cs="微软雅黑"/>
                <w:color w:val="000000"/>
                <w:szCs w:val="21"/>
                <w:highlight w:val="none"/>
              </w:rPr>
            </w:r>
            <w:r/>
          </w:p>
        </w:tc>
      </w:tr>
      <w:tr>
        <w:trPr>
          <w:trHeight w:val="524"/>
        </w:trPr>
        <w:tc>
          <w:tcPr>
            <w:tcW w:w="646" w:type="dxa"/>
            <w:vAlign w:val="center"/>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微软雅黑" w:hAnsi="微软雅黑" w:eastAsia="微软雅黑" w:cs="微软雅黑"/>
                <w:color w:val="000000"/>
                <w:szCs w:val="21"/>
                <w:highlight w:val="none"/>
              </w:rPr>
              <w:t xml:space="preserve">1</w:t>
            </w:r>
            <w:r>
              <w:rPr>
                <w:rFonts w:hint="eastAsia" w:ascii="微软雅黑" w:hAnsi="微软雅黑" w:eastAsia="微软雅黑" w:cs="微软雅黑"/>
                <w:color w:val="000000"/>
                <w:szCs w:val="21"/>
                <w:highlight w:val="none"/>
              </w:rPr>
            </w:r>
            <w:r/>
          </w:p>
        </w:tc>
        <w:tc>
          <w:tcPr>
            <w:tcW w:w="3280" w:type="dxa"/>
            <w:vAlign w:val="center"/>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宋体" w:hAnsi="宋体" w:cs="宋体"/>
                <w:szCs w:val="21"/>
                <w:highlight w:val="none"/>
              </w:rPr>
              <w:t xml:space="preserve">墙、地砖</w:t>
            </w:r>
            <w:r>
              <w:rPr>
                <w:rFonts w:hint="eastAsia" w:ascii="微软雅黑" w:hAnsi="微软雅黑" w:eastAsia="微软雅黑" w:cs="微软雅黑"/>
                <w:color w:val="000000"/>
                <w:szCs w:val="21"/>
                <w:highlight w:val="none"/>
              </w:rPr>
            </w:r>
            <w:r/>
          </w:p>
        </w:tc>
        <w:tc>
          <w:tcPr>
            <w:tcW w:w="4094" w:type="dxa"/>
            <w:vAlign w:val="center"/>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宋体" w:hAnsi="宋体" w:cs="宋体"/>
                <w:szCs w:val="21"/>
                <w:highlight w:val="none"/>
              </w:rPr>
              <w:t xml:space="preserve">诺贝尔、马可波罗、冠军</w:t>
            </w:r>
            <w:r>
              <w:rPr>
                <w:rFonts w:hint="eastAsia" w:ascii="微软雅黑" w:hAnsi="微软雅黑" w:eastAsia="微软雅黑" w:cs="微软雅黑"/>
                <w:color w:val="000000"/>
                <w:szCs w:val="21"/>
                <w:highlight w:val="none"/>
              </w:rPr>
            </w:r>
            <w:r/>
          </w:p>
        </w:tc>
      </w:tr>
      <w:tr>
        <w:trPr>
          <w:trHeight w:val="524"/>
        </w:trPr>
        <w:tc>
          <w:tcPr>
            <w:tcW w:w="646" w:type="dxa"/>
            <w:vAlign w:val="center"/>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微软雅黑" w:hAnsi="微软雅黑" w:eastAsia="微软雅黑" w:cs="微软雅黑"/>
                <w:color w:val="000000"/>
                <w:szCs w:val="21"/>
                <w:highlight w:val="none"/>
              </w:rPr>
              <w:t xml:space="preserve">2</w:t>
            </w:r>
            <w:r>
              <w:rPr>
                <w:rFonts w:hint="eastAsia" w:ascii="微软雅黑" w:hAnsi="微软雅黑" w:eastAsia="微软雅黑" w:cs="微软雅黑"/>
                <w:color w:val="000000"/>
                <w:szCs w:val="21"/>
                <w:highlight w:val="none"/>
              </w:rPr>
            </w:r>
            <w:r/>
          </w:p>
        </w:tc>
        <w:tc>
          <w:tcPr>
            <w:tcW w:w="3280" w:type="dxa"/>
            <w:vAlign w:val="center"/>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宋体" w:hAnsi="宋体" w:cs="宋体"/>
                <w:szCs w:val="21"/>
                <w:highlight w:val="none"/>
              </w:rPr>
              <w:t xml:space="preserve">无机涂料</w:t>
            </w:r>
            <w:r>
              <w:rPr>
                <w:rFonts w:hint="eastAsia" w:ascii="微软雅黑" w:hAnsi="微软雅黑" w:eastAsia="微软雅黑" w:cs="微软雅黑"/>
                <w:color w:val="000000"/>
                <w:szCs w:val="21"/>
                <w:highlight w:val="none"/>
              </w:rPr>
            </w:r>
            <w:r/>
          </w:p>
        </w:tc>
        <w:tc>
          <w:tcPr>
            <w:tcW w:w="4094" w:type="dxa"/>
            <w:vAlign w:val="center"/>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宋体" w:hAnsi="宋体" w:cs="宋体"/>
                <w:szCs w:val="21"/>
                <w:highlight w:val="none"/>
              </w:rPr>
              <w:t xml:space="preserve">三棵树、立邦、多乐士</w:t>
            </w:r>
            <w:r>
              <w:rPr>
                <w:rFonts w:hint="eastAsia" w:ascii="微软雅黑" w:hAnsi="微软雅黑" w:eastAsia="微软雅黑" w:cs="微软雅黑"/>
                <w:color w:val="000000"/>
                <w:szCs w:val="21"/>
                <w:highlight w:val="none"/>
              </w:rPr>
            </w:r>
            <w:r/>
          </w:p>
        </w:tc>
      </w:tr>
      <w:tr>
        <w:trPr>
          <w:trHeight w:val="524"/>
        </w:trPr>
        <w:tc>
          <w:tcPr>
            <w:tcW w:w="646" w:type="dxa"/>
            <w:vAlign w:val="center"/>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微软雅黑" w:hAnsi="微软雅黑" w:eastAsia="微软雅黑" w:cs="微软雅黑"/>
                <w:color w:val="000000"/>
                <w:szCs w:val="21"/>
                <w:highlight w:val="none"/>
              </w:rPr>
              <w:t xml:space="preserve">3</w:t>
            </w:r>
            <w:r>
              <w:rPr>
                <w:rFonts w:hint="eastAsia" w:ascii="微软雅黑" w:hAnsi="微软雅黑" w:eastAsia="微软雅黑" w:cs="微软雅黑"/>
                <w:color w:val="000000"/>
                <w:szCs w:val="21"/>
                <w:highlight w:val="none"/>
              </w:rPr>
            </w:r>
            <w:r/>
          </w:p>
        </w:tc>
        <w:tc>
          <w:tcPr>
            <w:tcW w:w="3280" w:type="dxa"/>
            <w:vAlign w:val="center"/>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宋体" w:hAnsi="宋体" w:cs="宋体"/>
                <w:szCs w:val="21"/>
                <w:highlight w:val="none"/>
              </w:rPr>
              <w:t xml:space="preserve">卫生间成品隔断</w:t>
            </w:r>
            <w:r>
              <w:rPr>
                <w:rFonts w:hint="eastAsia" w:ascii="微软雅黑" w:hAnsi="微软雅黑" w:eastAsia="微软雅黑" w:cs="微软雅黑"/>
                <w:color w:val="000000"/>
                <w:szCs w:val="21"/>
                <w:highlight w:val="none"/>
              </w:rPr>
            </w:r>
            <w:r/>
          </w:p>
        </w:tc>
        <w:tc>
          <w:tcPr>
            <w:tcW w:w="4094" w:type="dxa"/>
            <w:vAlign w:val="center"/>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宋体" w:hAnsi="宋体" w:cs="宋体"/>
                <w:color w:val="000000"/>
                <w:szCs w:val="21"/>
                <w:highlight w:val="none"/>
              </w:rPr>
              <w:t xml:space="preserve">抗倍特、威乃达、顶固</w:t>
            </w:r>
            <w:r>
              <w:rPr>
                <w:rFonts w:hint="eastAsia" w:ascii="微软雅黑" w:hAnsi="微软雅黑" w:eastAsia="微软雅黑" w:cs="微软雅黑"/>
                <w:color w:val="000000"/>
                <w:szCs w:val="21"/>
                <w:highlight w:val="none"/>
              </w:rPr>
            </w:r>
            <w:r/>
          </w:p>
        </w:tc>
      </w:tr>
      <w:tr>
        <w:trPr>
          <w:trHeight w:val="524"/>
        </w:trPr>
        <w:tc>
          <w:tcPr>
            <w:tcW w:w="646" w:type="dxa"/>
            <w:vAlign w:val="center"/>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微软雅黑" w:hAnsi="微软雅黑" w:eastAsia="微软雅黑" w:cs="微软雅黑"/>
                <w:color w:val="000000"/>
                <w:szCs w:val="21"/>
                <w:highlight w:val="none"/>
              </w:rPr>
              <w:t xml:space="preserve">4</w:t>
            </w:r>
            <w:r>
              <w:rPr>
                <w:rFonts w:hint="eastAsia" w:ascii="微软雅黑" w:hAnsi="微软雅黑" w:eastAsia="微软雅黑" w:cs="微软雅黑"/>
                <w:color w:val="000000"/>
                <w:szCs w:val="21"/>
                <w:highlight w:val="none"/>
              </w:rPr>
            </w:r>
            <w:r/>
          </w:p>
        </w:tc>
        <w:tc>
          <w:tcPr>
            <w:tcW w:w="3280" w:type="dxa"/>
            <w:vAlign w:val="center"/>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宋体" w:hAnsi="宋体" w:cs="宋体"/>
                <w:szCs w:val="21"/>
                <w:highlight w:val="none"/>
              </w:rPr>
              <w:t xml:space="preserve">人造石</w:t>
            </w:r>
            <w:r>
              <w:rPr>
                <w:rFonts w:hint="eastAsia" w:ascii="微软雅黑" w:hAnsi="微软雅黑" w:eastAsia="微软雅黑" w:cs="微软雅黑"/>
                <w:color w:val="000000"/>
                <w:szCs w:val="21"/>
                <w:highlight w:val="none"/>
              </w:rPr>
            </w:r>
            <w:r/>
          </w:p>
        </w:tc>
        <w:tc>
          <w:tcPr>
            <w:tcW w:w="4094" w:type="dxa"/>
            <w:vAlign w:val="center"/>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宋体" w:hAnsi="宋体" w:cs="宋体"/>
                <w:color w:val="000000"/>
                <w:szCs w:val="21"/>
                <w:highlight w:val="none"/>
              </w:rPr>
              <w:t xml:space="preserve">威盛亚、LG  富美家</w:t>
            </w:r>
            <w:r>
              <w:rPr>
                <w:rFonts w:hint="eastAsia" w:ascii="微软雅黑" w:hAnsi="微软雅黑" w:eastAsia="微软雅黑" w:cs="微软雅黑"/>
                <w:color w:val="000000"/>
                <w:szCs w:val="21"/>
                <w:highlight w:val="none"/>
              </w:rPr>
            </w:r>
            <w:r/>
          </w:p>
        </w:tc>
      </w:tr>
      <w:tr>
        <w:trPr>
          <w:trHeight w:val="524"/>
        </w:trPr>
        <w:tc>
          <w:tcPr>
            <w:tcW w:w="646" w:type="dxa"/>
            <w:vAlign w:val="center"/>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微软雅黑" w:hAnsi="微软雅黑" w:eastAsia="微软雅黑" w:cs="微软雅黑"/>
                <w:color w:val="000000"/>
                <w:szCs w:val="21"/>
                <w:highlight w:val="none"/>
              </w:rPr>
              <w:t xml:space="preserve">5</w:t>
            </w:r>
            <w:r>
              <w:rPr>
                <w:rFonts w:hint="eastAsia" w:ascii="微软雅黑" w:hAnsi="微软雅黑" w:eastAsia="微软雅黑" w:cs="微软雅黑"/>
                <w:color w:val="000000"/>
                <w:szCs w:val="21"/>
                <w:highlight w:val="none"/>
              </w:rPr>
            </w:r>
            <w:r/>
          </w:p>
        </w:tc>
        <w:tc>
          <w:tcPr>
            <w:tcW w:w="3280" w:type="dxa"/>
            <w:vAlign w:val="center"/>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宋体" w:hAnsi="宋体" w:cs="宋体"/>
                <w:szCs w:val="21"/>
                <w:highlight w:val="none"/>
              </w:rPr>
              <w:t xml:space="preserve">JS防水涂料</w:t>
            </w:r>
            <w:r>
              <w:rPr>
                <w:rFonts w:hint="eastAsia" w:ascii="微软雅黑" w:hAnsi="微软雅黑" w:eastAsia="微软雅黑" w:cs="微软雅黑"/>
                <w:color w:val="000000"/>
                <w:szCs w:val="21"/>
                <w:highlight w:val="none"/>
              </w:rPr>
            </w:r>
            <w:r/>
          </w:p>
        </w:tc>
        <w:tc>
          <w:tcPr>
            <w:tcW w:w="4094" w:type="dxa"/>
            <w:vAlign w:val="center"/>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宋体" w:hAnsi="宋体" w:cs="宋体"/>
                <w:szCs w:val="21"/>
                <w:highlight w:val="none"/>
              </w:rPr>
              <w:t xml:space="preserve">东方雨虹、</w:t>
            </w:r>
            <w:r>
              <w:rPr>
                <w:rFonts w:hint="eastAsia" w:ascii="宋体" w:hAnsi="宋体" w:cs="宋体"/>
                <w:color w:val="000000"/>
                <w:szCs w:val="21"/>
                <w:highlight w:val="none"/>
              </w:rPr>
              <w:t xml:space="preserve">禹王、</w:t>
            </w:r>
            <w:r>
              <w:rPr>
                <w:rFonts w:hint="eastAsia" w:ascii="宋体" w:hAnsi="宋体" w:cs="宋体"/>
                <w:szCs w:val="21"/>
                <w:highlight w:val="none"/>
              </w:rPr>
              <w:t xml:space="preserve">科顺</w:t>
            </w:r>
            <w:r>
              <w:rPr>
                <w:rFonts w:hint="eastAsia" w:ascii="微软雅黑" w:hAnsi="微软雅黑" w:eastAsia="微软雅黑" w:cs="微软雅黑"/>
                <w:color w:val="000000"/>
                <w:szCs w:val="21"/>
                <w:highlight w:val="none"/>
              </w:rPr>
            </w:r>
            <w:r/>
          </w:p>
        </w:tc>
      </w:tr>
      <w:tr>
        <w:trPr>
          <w:trHeight w:val="524"/>
        </w:trPr>
        <w:tc>
          <w:tcPr>
            <w:gridSpan w:val="3"/>
            <w:tcW w:w="8020" w:type="dxa"/>
            <w:vAlign w:val="top"/>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微软雅黑" w:hAnsi="微软雅黑" w:eastAsia="微软雅黑" w:cs="微软雅黑"/>
                <w:color w:val="000000"/>
                <w:szCs w:val="21"/>
                <w:highlight w:val="none"/>
              </w:rPr>
              <w:t xml:space="preserve">安装部分</w:t>
            </w:r>
            <w:r>
              <w:rPr>
                <w:rFonts w:hint="eastAsia" w:ascii="微软雅黑" w:hAnsi="微软雅黑" w:eastAsia="微软雅黑" w:cs="微软雅黑"/>
                <w:color w:val="000000"/>
                <w:szCs w:val="21"/>
                <w:highlight w:val="none"/>
              </w:rPr>
            </w:r>
            <w:r/>
          </w:p>
        </w:tc>
      </w:tr>
      <w:tr>
        <w:trPr>
          <w:trHeight w:val="524"/>
        </w:trPr>
        <w:tc>
          <w:tcPr>
            <w:tcW w:w="646" w:type="dxa"/>
            <w:vAlign w:val="top"/>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微软雅黑" w:hAnsi="微软雅黑" w:eastAsia="微软雅黑" w:cs="微软雅黑"/>
                <w:color w:val="000000"/>
                <w:szCs w:val="21"/>
                <w:highlight w:val="none"/>
              </w:rPr>
              <w:t xml:space="preserve">序号</w:t>
            </w:r>
            <w:r>
              <w:rPr>
                <w:rFonts w:hint="eastAsia" w:ascii="微软雅黑" w:hAnsi="微软雅黑" w:eastAsia="微软雅黑" w:cs="微软雅黑"/>
                <w:color w:val="000000"/>
                <w:szCs w:val="21"/>
                <w:highlight w:val="none"/>
              </w:rPr>
            </w:r>
            <w:r/>
          </w:p>
        </w:tc>
        <w:tc>
          <w:tcPr>
            <w:tcW w:w="3280" w:type="dxa"/>
            <w:vAlign w:val="top"/>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微软雅黑" w:hAnsi="微软雅黑" w:eastAsia="微软雅黑" w:cs="微软雅黑"/>
                <w:color w:val="000000"/>
                <w:szCs w:val="21"/>
                <w:highlight w:val="none"/>
              </w:rPr>
              <w:t xml:space="preserve">材料名称</w:t>
            </w:r>
            <w:r>
              <w:rPr>
                <w:rFonts w:hint="eastAsia" w:ascii="微软雅黑" w:hAnsi="微软雅黑" w:eastAsia="微软雅黑" w:cs="微软雅黑"/>
                <w:color w:val="000000"/>
                <w:szCs w:val="21"/>
                <w:highlight w:val="none"/>
              </w:rPr>
            </w:r>
            <w:r/>
          </w:p>
        </w:tc>
        <w:tc>
          <w:tcPr>
            <w:tcW w:w="4094" w:type="dxa"/>
            <w:vAlign w:val="top"/>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微软雅黑" w:hAnsi="微软雅黑" w:eastAsia="微软雅黑" w:cs="微软雅黑"/>
                <w:color w:val="000000"/>
                <w:szCs w:val="21"/>
                <w:highlight w:val="none"/>
                <w:lang w:eastAsia="zh-CN"/>
              </w:rPr>
              <w:t xml:space="preserve">推荐</w:t>
            </w:r>
            <w:r>
              <w:rPr>
                <w:rFonts w:hint="eastAsia" w:ascii="微软雅黑" w:hAnsi="微软雅黑" w:eastAsia="微软雅黑" w:cs="微软雅黑"/>
                <w:color w:val="000000"/>
                <w:szCs w:val="21"/>
                <w:highlight w:val="none"/>
              </w:rPr>
              <w:t xml:space="preserve">品牌</w:t>
            </w:r>
            <w:r>
              <w:rPr>
                <w:rFonts w:hint="eastAsia" w:ascii="微软雅黑" w:hAnsi="微软雅黑" w:eastAsia="微软雅黑" w:cs="微软雅黑"/>
                <w:color w:val="000000"/>
                <w:szCs w:val="21"/>
                <w:highlight w:val="none"/>
                <w:lang w:eastAsia="zh-CN"/>
              </w:rPr>
              <w:t xml:space="preserve">（参照或相当于）</w:t>
            </w:r>
            <w:r>
              <w:rPr>
                <w:rFonts w:hint="eastAsia" w:ascii="微软雅黑" w:hAnsi="微软雅黑" w:eastAsia="微软雅黑" w:cs="微软雅黑"/>
                <w:color w:val="000000"/>
                <w:szCs w:val="21"/>
                <w:highlight w:val="none"/>
              </w:rPr>
            </w:r>
            <w:r/>
          </w:p>
        </w:tc>
      </w:tr>
      <w:tr>
        <w:trPr>
          <w:trHeight w:val="535"/>
        </w:trPr>
        <w:tc>
          <w:tcPr>
            <w:tcW w:w="646" w:type="dxa"/>
            <w:vAlign w:val="top"/>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微软雅黑" w:hAnsi="微软雅黑" w:eastAsia="微软雅黑" w:cs="微软雅黑"/>
                <w:color w:val="000000"/>
                <w:szCs w:val="21"/>
                <w:highlight w:val="none"/>
              </w:rPr>
              <w:t xml:space="preserve">1</w:t>
            </w:r>
            <w:r>
              <w:rPr>
                <w:rFonts w:hint="eastAsia" w:ascii="微软雅黑" w:hAnsi="微软雅黑" w:eastAsia="微软雅黑" w:cs="微软雅黑"/>
                <w:color w:val="000000"/>
                <w:szCs w:val="21"/>
                <w:highlight w:val="none"/>
              </w:rPr>
            </w:r>
            <w:r/>
          </w:p>
        </w:tc>
        <w:tc>
          <w:tcPr>
            <w:tcW w:w="3280" w:type="dxa"/>
            <w:vAlign w:val="top"/>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宋体" w:hAnsi="宋体" w:cs="宋体"/>
                <w:szCs w:val="21"/>
                <w:highlight w:val="none"/>
              </w:rPr>
              <w:t xml:space="preserve">塑料水管</w:t>
            </w:r>
            <w:r>
              <w:rPr>
                <w:rFonts w:hint="eastAsia" w:ascii="微软雅黑" w:hAnsi="微软雅黑" w:eastAsia="微软雅黑" w:cs="微软雅黑"/>
                <w:color w:val="000000"/>
                <w:szCs w:val="21"/>
                <w:highlight w:val="none"/>
              </w:rPr>
            </w:r>
            <w:r/>
          </w:p>
        </w:tc>
        <w:tc>
          <w:tcPr>
            <w:tcW w:w="4094" w:type="dxa"/>
            <w:vAlign w:val="top"/>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宋体" w:hAnsi="宋体" w:cs="宋体"/>
                <w:szCs w:val="21"/>
                <w:highlight w:val="none"/>
              </w:rPr>
              <w:t xml:space="preserve">公元、联塑、中财</w:t>
            </w:r>
            <w:r>
              <w:rPr>
                <w:rFonts w:hint="eastAsia" w:ascii="微软雅黑" w:hAnsi="微软雅黑" w:eastAsia="微软雅黑" w:cs="微软雅黑"/>
                <w:color w:val="000000"/>
                <w:szCs w:val="21"/>
                <w:highlight w:val="none"/>
              </w:rPr>
            </w:r>
            <w:r/>
          </w:p>
        </w:tc>
      </w:tr>
      <w:tr>
        <w:trPr>
          <w:trHeight w:val="524"/>
        </w:trPr>
        <w:tc>
          <w:tcPr>
            <w:tcW w:w="646" w:type="dxa"/>
            <w:vAlign w:val="top"/>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微软雅黑" w:hAnsi="微软雅黑" w:eastAsia="微软雅黑" w:cs="微软雅黑"/>
                <w:color w:val="000000"/>
                <w:szCs w:val="21"/>
                <w:highlight w:val="none"/>
              </w:rPr>
              <w:t xml:space="preserve">2</w:t>
            </w:r>
            <w:r>
              <w:rPr>
                <w:rFonts w:hint="eastAsia" w:ascii="微软雅黑" w:hAnsi="微软雅黑" w:eastAsia="微软雅黑" w:cs="微软雅黑"/>
                <w:color w:val="000000"/>
                <w:szCs w:val="21"/>
                <w:highlight w:val="none"/>
              </w:rPr>
            </w:r>
            <w:r/>
          </w:p>
        </w:tc>
        <w:tc>
          <w:tcPr>
            <w:tcW w:w="3280" w:type="dxa"/>
            <w:vAlign w:val="top"/>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宋体" w:hAnsi="宋体" w:cs="宋体"/>
                <w:szCs w:val="21"/>
                <w:highlight w:val="none"/>
              </w:rPr>
              <w:t xml:space="preserve">卫生洁具</w:t>
            </w:r>
            <w:r>
              <w:rPr>
                <w:rFonts w:hint="eastAsia" w:ascii="微软雅黑" w:hAnsi="微软雅黑" w:eastAsia="微软雅黑" w:cs="微软雅黑"/>
                <w:color w:val="000000"/>
                <w:szCs w:val="21"/>
                <w:highlight w:val="none"/>
              </w:rPr>
            </w:r>
            <w:r/>
          </w:p>
        </w:tc>
        <w:tc>
          <w:tcPr>
            <w:tcW w:w="4094" w:type="dxa"/>
            <w:vAlign w:val="top"/>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宋体" w:hAnsi="宋体" w:cs="宋体"/>
                <w:szCs w:val="21"/>
                <w:highlight w:val="none"/>
              </w:rPr>
              <w:t xml:space="preserve">箭牌、TOTO、美标、科勒</w:t>
            </w:r>
            <w:r>
              <w:rPr>
                <w:rFonts w:hint="eastAsia" w:ascii="微软雅黑" w:hAnsi="微软雅黑" w:eastAsia="微软雅黑" w:cs="微软雅黑"/>
                <w:color w:val="000000"/>
                <w:szCs w:val="21"/>
                <w:highlight w:val="none"/>
              </w:rPr>
            </w:r>
            <w:r/>
          </w:p>
        </w:tc>
      </w:tr>
      <w:tr>
        <w:trPr>
          <w:trHeight w:val="524"/>
        </w:trPr>
        <w:tc>
          <w:tcPr>
            <w:tcW w:w="646" w:type="dxa"/>
            <w:vAlign w:val="top"/>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微软雅黑" w:hAnsi="微软雅黑" w:eastAsia="微软雅黑" w:cs="微软雅黑"/>
                <w:color w:val="000000"/>
                <w:szCs w:val="21"/>
                <w:highlight w:val="none"/>
              </w:rPr>
              <w:t xml:space="preserve">3</w:t>
            </w:r>
            <w:r>
              <w:rPr>
                <w:rFonts w:hint="eastAsia" w:ascii="微软雅黑" w:hAnsi="微软雅黑" w:eastAsia="微软雅黑" w:cs="微软雅黑"/>
                <w:color w:val="000000"/>
                <w:szCs w:val="21"/>
                <w:highlight w:val="none"/>
              </w:rPr>
            </w:r>
            <w:r/>
          </w:p>
        </w:tc>
        <w:tc>
          <w:tcPr>
            <w:tcW w:w="3280" w:type="dxa"/>
            <w:vAlign w:val="top"/>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宋体" w:hAnsi="宋体" w:cs="宋体"/>
                <w:szCs w:val="21"/>
                <w:highlight w:val="none"/>
              </w:rPr>
              <w:t xml:space="preserve">电线电缆</w:t>
            </w:r>
            <w:r>
              <w:rPr>
                <w:rFonts w:hint="eastAsia" w:ascii="微软雅黑" w:hAnsi="微软雅黑" w:eastAsia="微软雅黑" w:cs="微软雅黑"/>
                <w:color w:val="000000"/>
                <w:szCs w:val="21"/>
                <w:highlight w:val="none"/>
              </w:rPr>
            </w:r>
            <w:r/>
          </w:p>
        </w:tc>
        <w:tc>
          <w:tcPr>
            <w:tcW w:w="4094" w:type="dxa"/>
            <w:vAlign w:val="top"/>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宋体" w:hAnsi="宋体" w:cs="宋体"/>
                <w:szCs w:val="21"/>
                <w:highlight w:val="none"/>
              </w:rPr>
              <w:t xml:space="preserve">江南、远东、宝胜</w:t>
            </w:r>
            <w:r>
              <w:rPr>
                <w:rFonts w:hint="eastAsia" w:ascii="微软雅黑" w:hAnsi="微软雅黑" w:eastAsia="微软雅黑" w:cs="微软雅黑"/>
                <w:color w:val="000000"/>
                <w:szCs w:val="21"/>
                <w:highlight w:val="none"/>
              </w:rPr>
            </w:r>
            <w:r/>
          </w:p>
        </w:tc>
      </w:tr>
      <w:tr>
        <w:trPr>
          <w:trHeight w:val="524"/>
        </w:trPr>
        <w:tc>
          <w:tcPr>
            <w:tcW w:w="646" w:type="dxa"/>
            <w:vAlign w:val="top"/>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微软雅黑" w:hAnsi="微软雅黑" w:eastAsia="微软雅黑" w:cs="微软雅黑"/>
                <w:color w:val="000000"/>
                <w:szCs w:val="21"/>
                <w:highlight w:val="none"/>
              </w:rPr>
              <w:t xml:space="preserve">4</w:t>
            </w:r>
            <w:r>
              <w:rPr>
                <w:rFonts w:hint="eastAsia" w:ascii="微软雅黑" w:hAnsi="微软雅黑" w:eastAsia="微软雅黑" w:cs="微软雅黑"/>
                <w:color w:val="000000"/>
                <w:szCs w:val="21"/>
                <w:highlight w:val="none"/>
              </w:rPr>
            </w:r>
            <w:r/>
          </w:p>
        </w:tc>
        <w:tc>
          <w:tcPr>
            <w:tcW w:w="3280" w:type="dxa"/>
            <w:vAlign w:val="top"/>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宋体" w:hAnsi="宋体" w:cs="宋体"/>
                <w:szCs w:val="21"/>
                <w:highlight w:val="none"/>
              </w:rPr>
              <w:t xml:space="preserve">灯具</w:t>
            </w:r>
            <w:r>
              <w:rPr>
                <w:rFonts w:hint="eastAsia" w:ascii="微软雅黑" w:hAnsi="微软雅黑" w:eastAsia="微软雅黑" w:cs="微软雅黑"/>
                <w:color w:val="000000"/>
                <w:szCs w:val="21"/>
                <w:highlight w:val="none"/>
              </w:rPr>
            </w:r>
            <w:r/>
          </w:p>
        </w:tc>
        <w:tc>
          <w:tcPr>
            <w:tcW w:w="4094" w:type="dxa"/>
            <w:vAlign w:val="top"/>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宋体" w:hAnsi="宋体" w:cs="宋体"/>
                <w:szCs w:val="21"/>
                <w:highlight w:val="none"/>
              </w:rPr>
              <w:t xml:space="preserve"> 飞利浦、雷士、欧普</w:t>
            </w:r>
            <w:r>
              <w:rPr>
                <w:rFonts w:hint="eastAsia" w:ascii="微软雅黑" w:hAnsi="微软雅黑" w:eastAsia="微软雅黑" w:cs="微软雅黑"/>
                <w:color w:val="000000"/>
                <w:szCs w:val="21"/>
                <w:highlight w:val="none"/>
              </w:rPr>
            </w:r>
            <w:r/>
          </w:p>
        </w:tc>
      </w:tr>
      <w:tr>
        <w:trPr>
          <w:trHeight w:val="532"/>
        </w:trPr>
        <w:tc>
          <w:tcPr>
            <w:tcW w:w="646" w:type="dxa"/>
            <w:vAlign w:val="top"/>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微软雅黑" w:hAnsi="微软雅黑" w:eastAsia="微软雅黑" w:cs="微软雅黑"/>
                <w:color w:val="000000"/>
                <w:szCs w:val="21"/>
                <w:highlight w:val="none"/>
              </w:rPr>
              <w:t xml:space="preserve">5</w:t>
            </w:r>
            <w:r>
              <w:rPr>
                <w:rFonts w:hint="eastAsia" w:ascii="微软雅黑" w:hAnsi="微软雅黑" w:eastAsia="微软雅黑" w:cs="微软雅黑"/>
                <w:color w:val="000000"/>
                <w:szCs w:val="21"/>
                <w:highlight w:val="none"/>
              </w:rPr>
            </w:r>
            <w:r/>
          </w:p>
        </w:tc>
        <w:tc>
          <w:tcPr>
            <w:tcW w:w="3280" w:type="dxa"/>
            <w:vAlign w:val="top"/>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宋体" w:hAnsi="宋体" w:cs="宋体"/>
                <w:szCs w:val="21"/>
                <w:highlight w:val="none"/>
              </w:rPr>
              <w:t xml:space="preserve">开关、插座</w:t>
            </w:r>
            <w:r>
              <w:rPr>
                <w:rFonts w:hint="eastAsia" w:ascii="微软雅黑" w:hAnsi="微软雅黑" w:eastAsia="微软雅黑" w:cs="微软雅黑"/>
                <w:color w:val="000000"/>
                <w:szCs w:val="21"/>
                <w:highlight w:val="none"/>
              </w:rPr>
            </w:r>
            <w:r/>
          </w:p>
        </w:tc>
        <w:tc>
          <w:tcPr>
            <w:tcW w:w="4094" w:type="dxa"/>
            <w:vAlign w:val="top"/>
            <w:textDirection w:val="lrTb"/>
            <w:noWrap w:val="false"/>
          </w:tcPr>
          <w:p>
            <w:pPr>
              <w:pStyle w:val="1048"/>
              <w:jc w:val="center"/>
              <w:spacing w:line="480" w:lineRule="auto"/>
              <w:rPr>
                <w:rFonts w:hint="eastAsia" w:ascii="微软雅黑" w:hAnsi="微软雅黑" w:eastAsia="微软雅黑" w:cs="微软雅黑"/>
                <w:color w:val="000000"/>
                <w:szCs w:val="21"/>
                <w:highlight w:val="none"/>
              </w:rPr>
            </w:pPr>
            <w:r>
              <w:rPr>
                <w:rFonts w:hint="eastAsia" w:ascii="宋体" w:hAnsi="宋体" w:cs="宋体"/>
                <w:szCs w:val="21"/>
                <w:highlight w:val="none"/>
              </w:rPr>
              <w:t xml:space="preserve">西蒙、松下，西门子</w:t>
            </w:r>
            <w:r>
              <w:rPr>
                <w:rFonts w:hint="eastAsia" w:ascii="微软雅黑" w:hAnsi="微软雅黑" w:eastAsia="微软雅黑" w:cs="微软雅黑"/>
                <w:color w:val="000000"/>
                <w:szCs w:val="21"/>
                <w:highlight w:val="none"/>
              </w:rPr>
            </w:r>
            <w:r/>
          </w:p>
        </w:tc>
      </w:tr>
      <w:tr>
        <w:trPr>
          <w:trHeight w:val="532"/>
        </w:trPr>
        <w:tc>
          <w:tcPr>
            <w:gridSpan w:val="3"/>
            <w:tcW w:w="8020" w:type="dxa"/>
            <w:vAlign w:val="top"/>
            <w:textDirection w:val="lrTb"/>
            <w:noWrap w:val="false"/>
          </w:tcPr>
          <w:p>
            <w:pPr>
              <w:pStyle w:val="1048"/>
              <w:jc w:val="left"/>
              <w:keepLines w:val="0"/>
              <w:keepNext w:val="0"/>
              <w:pageBreakBefore w:val="0"/>
              <w:spacing w:line="440" w:lineRule="exact"/>
              <w:widowControl w:val="off"/>
              <w:rPr>
                <w:rFonts w:hint="eastAsia" w:ascii="微软雅黑" w:hAnsi="微软雅黑" w:eastAsia="微软雅黑" w:cs="微软雅黑"/>
                <w:color w:val="000000"/>
                <w:szCs w:val="21"/>
                <w:highlight w:val="none"/>
              </w:rPr>
            </w:pPr>
            <w:r>
              <w:rPr>
                <w:rFonts w:hint="eastAsia" w:ascii="微软雅黑" w:hAnsi="微软雅黑" w:eastAsia="微软雅黑" w:cs="微软雅黑"/>
                <w:color w:val="000000"/>
                <w:szCs w:val="21"/>
                <w:highlight w:val="none"/>
                <w:lang w:val="en-US" w:eastAsia="zh-CN"/>
              </w:rPr>
              <w:t xml:space="preserve">投标人应参照或选用相当于采购人推荐的品牌，否则采购人有权在推荐品牌范围内任选一个品牌进行施工;材料进场前需监理、建设单位、设计及施工单位三方共同确认所进场的材料符合是否文件要求，若因材料问题造成的工期延误、窝工以及材料的浪费等一切损失均由施工方负责</w:t>
            </w:r>
            <w:r>
              <w:rPr>
                <w:rFonts w:hint="eastAsia" w:ascii="微软雅黑" w:hAnsi="微软雅黑" w:eastAsia="微软雅黑" w:cs="微软雅黑"/>
                <w:color w:val="000000"/>
                <w:szCs w:val="21"/>
                <w:highlight w:val="none"/>
              </w:rPr>
            </w:r>
            <w:r/>
          </w:p>
        </w:tc>
      </w:tr>
    </w:tbl>
    <w:p>
      <w:pPr>
        <w:pStyle w:val="1075"/>
        <w:rPr>
          <w:rFonts w:hint="eastAsia"/>
          <w:color w:val="000000"/>
          <w:highlight w:val="none"/>
          <w:lang w:eastAsia="zh-CN"/>
        </w:rPr>
      </w:pPr>
      <w:r>
        <w:rPr>
          <w:rFonts w:hint="eastAsia"/>
          <w:color w:val="000000"/>
          <w:highlight w:val="none"/>
          <w:lang w:eastAsia="zh-CN"/>
        </w:rPr>
      </w:r>
      <w:r/>
    </w:p>
    <w:p>
      <w:pPr>
        <w:pStyle w:val="1048"/>
        <w:ind w:firstLine="420"/>
        <w:jc w:val="left"/>
        <w:spacing w:line="400" w:lineRule="exact"/>
        <w:widowControl/>
        <w:rPr>
          <w:rFonts w:hint="eastAsia" w:ascii="微软雅黑" w:hAnsi="微软雅黑" w:cs="微软雅黑"/>
          <w:b/>
          <w:bCs/>
          <w:color w:val="000000"/>
          <w:szCs w:val="21"/>
          <w:highlight w:val="none"/>
        </w:rPr>
      </w:pPr>
      <w:r/>
      <w:bookmarkStart w:id="133" w:name="_Toc22289"/>
      <w:r>
        <w:rPr>
          <w:rFonts w:hint="eastAsia" w:ascii="微软雅黑" w:hAnsi="微软雅黑" w:cs="微软雅黑"/>
          <w:b/>
          <w:bCs/>
          <w:color w:val="000000"/>
          <w:szCs w:val="21"/>
          <w:highlight w:val="none"/>
        </w:rPr>
        <w:t xml:space="preserve">注：本章均为实质性要求，不允许负偏离，否则作为无效响应。</w:t>
      </w:r>
      <w:r>
        <w:rPr>
          <w:rFonts w:hint="eastAsia" w:ascii="微软雅黑" w:hAnsi="微软雅黑" w:cs="微软雅黑"/>
          <w:b/>
          <w:bCs/>
          <w:color w:val="000000"/>
          <w:szCs w:val="21"/>
          <w:highlight w:val="none"/>
        </w:rPr>
      </w:r>
      <w:r/>
    </w:p>
    <w:p>
      <w:pPr>
        <w:pStyle w:val="1049"/>
        <w:pageBreakBefore/>
        <w:rPr>
          <w:rFonts w:hint="eastAsia" w:ascii="微软雅黑" w:hAnsi="微软雅黑" w:cs="微软雅黑"/>
          <w:color w:val="000000"/>
          <w:highlight w:val="none"/>
        </w:rPr>
      </w:pPr>
      <w:r/>
      <w:bookmarkStart w:id="134" w:name="_Toc5374"/>
      <w:r>
        <w:rPr>
          <w:rFonts w:hint="eastAsia" w:ascii="微软雅黑" w:hAnsi="微软雅黑" w:cs="微软雅黑"/>
          <w:color w:val="000000"/>
          <w:highlight w:val="none"/>
        </w:rPr>
        <w:t xml:space="preserve">第五章 格式合同</w:t>
      </w:r>
      <w:bookmarkEnd w:id="133"/>
      <w:r/>
      <w:bookmarkEnd w:id="134"/>
      <w:r/>
      <w:bookmarkStart w:id="135" w:name="suppliers_name"/>
      <w:r/>
      <w:bookmarkEnd w:id="135"/>
      <w:r/>
      <w:bookmarkStart w:id="136" w:name="purchase_relation_name"/>
      <w:r/>
      <w:bookmarkEnd w:id="136"/>
      <w:r/>
      <w:bookmarkStart w:id="137" w:name="purchase_one_start"/>
      <w:r/>
      <w:bookmarkEnd w:id="137"/>
      <w:r/>
      <w:bookmarkStart w:id="138" w:name="supplier_relation_name"/>
      <w:r/>
      <w:bookmarkEnd w:id="138"/>
      <w:r/>
      <w:bookmarkStart w:id="139" w:name="purchase_relation_tel"/>
      <w:r/>
      <w:bookmarkEnd w:id="139"/>
      <w:r/>
      <w:bookmarkStart w:id="140" w:name="supplier_relation_tel"/>
      <w:r/>
      <w:bookmarkEnd w:id="140"/>
      <w:r/>
      <w:bookmarkStart w:id="141" w:name="suppliers_name_one"/>
      <w:r/>
      <w:bookmarkEnd w:id="141"/>
      <w:r/>
      <w:bookmarkStart w:id="142" w:name="purchase_name_one"/>
      <w:r/>
      <w:bookmarkEnd w:id="142"/>
      <w:r>
        <w:rPr>
          <w:rFonts w:hint="eastAsia" w:ascii="微软雅黑" w:hAnsi="微软雅黑" w:cs="微软雅黑"/>
          <w:color w:val="000000"/>
          <w:highlight w:val="none"/>
        </w:rPr>
      </w:r>
      <w:r/>
    </w:p>
    <w:p>
      <w:pPr>
        <w:pStyle w:val="1050"/>
        <w:spacing w:before="0" w:after="0" w:line="440" w:lineRule="exact"/>
        <w:rPr>
          <w:rFonts w:ascii="微软雅黑" w:hAnsi="微软雅黑" w:cs="微软雅黑"/>
          <w:color w:val="000000"/>
          <w:sz w:val="24"/>
          <w:szCs w:val="24"/>
          <w:highlight w:val="none"/>
        </w:rPr>
      </w:pPr>
      <w:r/>
      <w:bookmarkStart w:id="143" w:name="_Toc15150"/>
      <w:r/>
      <w:bookmarkStart w:id="144" w:name="_Toc17754"/>
      <w:r/>
      <w:bookmarkStart w:id="145" w:name="_Toc14567"/>
      <w:r/>
      <w:bookmarkStart w:id="146" w:name="_Toc31618"/>
      <w:r/>
      <w:bookmarkStart w:id="147" w:name="_Toc31252"/>
      <w:r>
        <w:rPr>
          <w:rStyle w:val="1224"/>
          <w:rFonts w:hint="eastAsia" w:ascii="微软雅黑" w:hAnsi="微软雅黑" w:cs="微软雅黑"/>
          <w:color w:val="000000"/>
          <w:sz w:val="24"/>
          <w:szCs w:val="24"/>
          <w:highlight w:val="none"/>
        </w:rPr>
        <w:t xml:space="preserve">第一部分 合同协议书</w:t>
      </w:r>
      <w:bookmarkEnd w:id="143"/>
      <w:r/>
      <w:bookmarkEnd w:id="144"/>
      <w:r/>
      <w:bookmarkEnd w:id="145"/>
      <w:r/>
      <w:bookmarkEnd w:id="146"/>
      <w:r/>
      <w:bookmarkEnd w:id="147"/>
      <w:r>
        <w:rPr>
          <w:rFonts w:ascii="微软雅黑" w:hAnsi="微软雅黑" w:cs="微软雅黑"/>
          <w:color w:val="000000"/>
          <w:sz w:val="24"/>
          <w:szCs w:val="24"/>
          <w:highlight w:val="none"/>
        </w:rPr>
      </w:r>
      <w:r/>
    </w:p>
    <w:p>
      <w:pPr>
        <w:pStyle w:val="1048"/>
        <w:spacing w:line="440" w:lineRule="exact"/>
        <w:rPr>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发包人（全称）：</w:t>
      </w:r>
      <w:r>
        <w:rPr>
          <w:rStyle w:val="1225"/>
          <w:rFonts w:hint="eastAsia" w:ascii="微软雅黑" w:hAnsi="微软雅黑" w:cs="微软雅黑"/>
          <w:color w:val="000000"/>
          <w:szCs w:val="21"/>
          <w:highlight w:val="none"/>
          <w:u w:val="single"/>
        </w:rPr>
        <w:t xml:space="preserve">南京医科大学</w:t>
      </w:r>
      <w:r>
        <w:rPr>
          <w:rFonts w:hint="eastAsia" w:ascii="微软雅黑" w:hAnsi="微软雅黑" w:cs="微软雅黑"/>
          <w:color w:val="000000"/>
          <w:szCs w:val="21"/>
          <w:highlight w:val="none"/>
        </w:rPr>
        <w:t xml:space="preserve"> </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承包人（全称）：</w:t>
      </w:r>
      <w:r>
        <w:rPr>
          <w:rStyle w:val="1225"/>
          <w:rFonts w:hint="eastAsia" w:ascii="微软雅黑" w:hAnsi="微软雅黑" w:cs="微软雅黑"/>
          <w:color w:val="000000"/>
          <w:szCs w:val="21"/>
          <w:highlight w:val="none"/>
          <w:u w:val="single"/>
        </w:rPr>
        <w:t xml:space="preserve">              </w:t>
      </w:r>
      <w:r>
        <w:rPr>
          <w:rStyle w:val="1225"/>
          <w:rFonts w:hint="eastAsia" w:ascii="微软雅黑" w:hAnsi="微软雅黑" w:cs="微软雅黑"/>
          <w:color w:val="000000"/>
          <w:szCs w:val="21"/>
          <w:highlight w:val="none"/>
        </w:rPr>
        <w:t xml:space="preserve">               </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6"/>
          <w:rFonts w:hint="eastAsia" w:ascii="微软雅黑" w:hAnsi="微软雅黑" w:cs="微软雅黑"/>
          <w:color w:val="000000"/>
          <w:szCs w:val="21"/>
          <w:highlight w:val="none"/>
        </w:rPr>
        <w:t xml:space="preserve">    根据《中华人民共和国建筑法》、《中华人民共和国民法典》和《反不正当竞争法》及有关法律、法规、规章，按照</w:t>
      </w:r>
      <w:r>
        <w:rPr>
          <w:rStyle w:val="1226"/>
          <w:rFonts w:hint="eastAsia" w:ascii="微软雅黑" w:hAnsi="微软雅黑" w:cs="微软雅黑"/>
          <w:color w:val="000000"/>
          <w:szCs w:val="21"/>
          <w:highlight w:val="none"/>
          <w:u w:val="single"/>
        </w:rPr>
        <w:t xml:space="preserve">             </w:t>
      </w:r>
      <w:r>
        <w:rPr>
          <w:rFonts w:hint="eastAsia" w:ascii="微软雅黑" w:hAnsi="微软雅黑" w:cs="微软雅黑"/>
          <w:color w:val="000000"/>
          <w:szCs w:val="21"/>
          <w:highlight w:val="none"/>
        </w:rPr>
        <w:t xml:space="preserve">公开招标的情况，</w:t>
      </w:r>
      <w:r>
        <w:rPr>
          <w:rStyle w:val="1226"/>
          <w:rFonts w:hint="eastAsia" w:ascii="微软雅黑" w:hAnsi="微软雅黑" w:cs="微软雅黑"/>
          <w:color w:val="000000"/>
          <w:szCs w:val="21"/>
          <w:highlight w:val="none"/>
        </w:rPr>
        <w:t xml:space="preserve">遵循平等、自愿、公平和诚实信用的原则，双方就</w:t>
      </w:r>
      <w:r>
        <w:rPr>
          <w:rStyle w:val="1226"/>
          <w:rFonts w:hint="eastAsia" w:ascii="微软雅黑" w:hAnsi="微软雅黑" w:cs="微软雅黑"/>
          <w:color w:val="000000"/>
          <w:szCs w:val="21"/>
          <w:highlight w:val="none"/>
          <w:u w:val="single"/>
        </w:rPr>
        <w:t xml:space="preserve">                    </w:t>
      </w:r>
      <w:r>
        <w:rPr>
          <w:rStyle w:val="1226"/>
          <w:rFonts w:hint="eastAsia" w:ascii="微软雅黑" w:hAnsi="微软雅黑" w:cs="微软雅黑"/>
          <w:color w:val="000000"/>
          <w:szCs w:val="21"/>
          <w:highlight w:val="none"/>
        </w:rPr>
        <w:t xml:space="preserve">及有关事项，经充分协商，共同达成如下协议：</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8"/>
          <w:rFonts w:hint="eastAsia" w:ascii="微软雅黑" w:hAnsi="微软雅黑" w:cs="微软雅黑"/>
          <w:color w:val="000000"/>
          <w:szCs w:val="21"/>
          <w:highlight w:val="none"/>
        </w:rPr>
        <w:t xml:space="preserve"> </w:t>
      </w:r>
      <w:r>
        <w:rPr>
          <w:rStyle w:val="1225"/>
          <w:rFonts w:hint="eastAsia" w:ascii="微软雅黑" w:hAnsi="微软雅黑" w:cs="微软雅黑"/>
          <w:color w:val="000000"/>
          <w:szCs w:val="21"/>
          <w:highlight w:val="none"/>
        </w:rPr>
        <w:t xml:space="preserve">   一、工程概况</w:t>
      </w:r>
      <w:r>
        <w:rPr>
          <w:rFonts w:ascii="微软雅黑" w:hAnsi="微软雅黑" w:cs="微软雅黑"/>
          <w:color w:val="000000"/>
          <w:szCs w:val="21"/>
          <w:highlight w:val="none"/>
        </w:rPr>
      </w:r>
      <w:r/>
    </w:p>
    <w:p>
      <w:pPr>
        <w:pStyle w:val="1048"/>
        <w:spacing w:line="440" w:lineRule="exact"/>
        <w:rPr>
          <w:rStyle w:val="1225"/>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    1.工程名称：</w:t>
      </w:r>
      <w:r>
        <w:rPr>
          <w:rStyle w:val="1225"/>
          <w:rFonts w:hint="eastAsia" w:ascii="微软雅黑" w:hAnsi="微软雅黑" w:cs="微软雅黑"/>
          <w:color w:val="000000"/>
          <w:szCs w:val="21"/>
          <w:highlight w:val="none"/>
          <w:u w:val="single"/>
        </w:rPr>
        <w:t xml:space="preserve">                </w:t>
      </w:r>
      <w:r>
        <w:rPr>
          <w:rStyle w:val="1225"/>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    2.工程地点：</w:t>
      </w:r>
      <w:r>
        <w:rPr>
          <w:rStyle w:val="1225"/>
          <w:rFonts w:hint="eastAsia" w:ascii="微软雅黑" w:hAnsi="微软雅黑" w:cs="微软雅黑"/>
          <w:color w:val="000000"/>
          <w:szCs w:val="21"/>
          <w:highlight w:val="none"/>
          <w:u w:val="single"/>
        </w:rPr>
        <w:t xml:space="preserve">                </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    3.工程立项批准文号：</w:t>
      </w:r>
      <w:r>
        <w:rPr>
          <w:rStyle w:val="1226"/>
          <w:rFonts w:hint="eastAsia" w:ascii="微软雅黑" w:hAnsi="微软雅黑" w:cs="微软雅黑"/>
          <w:color w:val="000000"/>
          <w:szCs w:val="21"/>
          <w:highlight w:val="none"/>
          <w:u w:val="single"/>
        </w:rPr>
        <w:t xml:space="preserve">  /  </w:t>
      </w:r>
      <w:r>
        <w:rPr>
          <w:rStyle w:val="1226"/>
          <w:rFonts w:hint="eastAsia" w:ascii="微软雅黑" w:hAnsi="微软雅黑" w:cs="微软雅黑"/>
          <w:color w:val="000000"/>
          <w:szCs w:val="21"/>
          <w:highlight w:val="none"/>
        </w:rPr>
        <w:t xml:space="preserve">。</w:t>
      </w:r>
      <w:r>
        <w:rPr>
          <w:rStyle w:val="1225"/>
          <w:rFonts w:hint="eastAsia" w:ascii="微软雅黑" w:hAnsi="微软雅黑" w:cs="微软雅黑"/>
          <w:color w:val="000000"/>
          <w:szCs w:val="21"/>
          <w:highlight w:val="none"/>
        </w:rPr>
        <w:t xml:space="preserve">    </w:t>
      </w:r>
      <w:r>
        <w:rPr>
          <w:rStyle w:val="1226"/>
          <w:rFonts w:hint="eastAsia" w:ascii="微软雅黑" w:hAnsi="微软雅黑" w:cs="微软雅黑"/>
          <w:color w:val="000000"/>
          <w:szCs w:val="21"/>
          <w:highlight w:val="none"/>
        </w:rPr>
        <w:t xml:space="preserve">    </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    4.工程内容：</w:t>
      </w:r>
      <w:r>
        <w:rPr>
          <w:rStyle w:val="1225"/>
          <w:rFonts w:hint="eastAsia" w:ascii="微软雅黑" w:hAnsi="微软雅黑" w:cs="微软雅黑"/>
          <w:color w:val="000000"/>
          <w:szCs w:val="21"/>
          <w:highlight w:val="none"/>
          <w:u w:val="single"/>
        </w:rPr>
        <w:t xml:space="preserve">                </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    5.工程承包范围：</w:t>
      </w:r>
      <w:r>
        <w:rPr>
          <w:rStyle w:val="1227"/>
          <w:rFonts w:hint="eastAsia" w:ascii="微软雅黑" w:hAnsi="微软雅黑" w:cs="微软雅黑"/>
          <w:color w:val="000000"/>
          <w:szCs w:val="21"/>
          <w:highlight w:val="none"/>
        </w:rPr>
        <w:t xml:space="preserve">采购文件、</w:t>
      </w:r>
      <w:r>
        <w:rPr>
          <w:rStyle w:val="1226"/>
          <w:rFonts w:hint="eastAsia" w:ascii="微软雅黑" w:hAnsi="微软雅黑" w:cs="微软雅黑"/>
          <w:color w:val="000000"/>
          <w:szCs w:val="21"/>
          <w:highlight w:val="none"/>
          <w:u w:val="single"/>
        </w:rPr>
        <w:t xml:space="preserve">工程量清单所示的所有工程内容。</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8"/>
          <w:rFonts w:hint="eastAsia" w:ascii="微软雅黑" w:hAnsi="微软雅黑" w:cs="微软雅黑"/>
          <w:color w:val="000000"/>
          <w:szCs w:val="21"/>
          <w:highlight w:val="none"/>
        </w:rPr>
        <w:t xml:space="preserve">     </w:t>
      </w:r>
      <w:r>
        <w:rPr>
          <w:rStyle w:val="1225"/>
          <w:rFonts w:hint="eastAsia" w:ascii="微软雅黑" w:hAnsi="微软雅黑" w:cs="微软雅黑"/>
          <w:color w:val="000000"/>
          <w:szCs w:val="21"/>
          <w:highlight w:val="none"/>
        </w:rPr>
        <w:t xml:space="preserve"> 二、合同工期</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    工期总日历天数：</w:t>
      </w:r>
      <w:r>
        <w:rPr>
          <w:rStyle w:val="1225"/>
          <w:rFonts w:hint="eastAsia" w:ascii="微软雅黑" w:hAnsi="微软雅黑" w:cs="微软雅黑"/>
          <w:color w:val="000000"/>
          <w:szCs w:val="21"/>
          <w:highlight w:val="none"/>
          <w:u w:val="single"/>
        </w:rPr>
        <w:t xml:space="preserve">      </w:t>
      </w:r>
      <w:r>
        <w:rPr>
          <w:rStyle w:val="1225"/>
          <w:rFonts w:hint="eastAsia" w:ascii="微软雅黑" w:hAnsi="微软雅黑" w:cs="微软雅黑"/>
          <w:color w:val="000000"/>
          <w:szCs w:val="21"/>
          <w:highlight w:val="none"/>
        </w:rPr>
        <w:t xml:space="preserve">天。（具体开工时间以甲方通知为准）</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8"/>
          <w:rFonts w:hint="eastAsia" w:ascii="微软雅黑" w:hAnsi="微软雅黑" w:cs="微软雅黑"/>
          <w:color w:val="000000"/>
          <w:szCs w:val="21"/>
          <w:highlight w:val="none"/>
        </w:rPr>
        <w:t xml:space="preserve">    </w:t>
      </w:r>
      <w:r>
        <w:rPr>
          <w:rStyle w:val="1225"/>
          <w:rFonts w:hint="eastAsia" w:ascii="微软雅黑" w:hAnsi="微软雅黑" w:cs="微软雅黑"/>
          <w:color w:val="000000"/>
          <w:szCs w:val="21"/>
          <w:highlight w:val="none"/>
        </w:rPr>
        <w:t xml:space="preserve"> 三、质量标准和质保期</w:t>
      </w:r>
      <w:r>
        <w:rPr>
          <w:rFonts w:ascii="微软雅黑" w:hAnsi="微软雅黑" w:cs="微软雅黑"/>
          <w:color w:val="000000"/>
          <w:szCs w:val="21"/>
          <w:highlight w:val="none"/>
        </w:rPr>
      </w:r>
      <w:r/>
    </w:p>
    <w:p>
      <w:pPr>
        <w:pStyle w:val="1048"/>
        <w:spacing w:line="440" w:lineRule="exact"/>
        <w:rPr>
          <w:rStyle w:val="1226"/>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    工程质量：</w:t>
      </w:r>
      <w:r>
        <w:rPr>
          <w:rStyle w:val="1226"/>
          <w:rFonts w:hint="eastAsia" w:ascii="微软雅黑" w:hAnsi="微软雅黑" w:cs="微软雅黑"/>
          <w:color w:val="000000"/>
          <w:szCs w:val="21"/>
          <w:highlight w:val="none"/>
        </w:rPr>
        <w:t xml:space="preserve">符合现行国家最新质量验收标准；通过甲方、行政主管部门一次性验收合格。</w:t>
      </w:r>
      <w:r>
        <w:rPr>
          <w:rStyle w:val="1225"/>
          <w:rFonts w:hint="eastAsia" w:ascii="微软雅黑" w:hAnsi="微软雅黑" w:cs="微软雅黑"/>
          <w:color w:val="000000"/>
          <w:szCs w:val="21"/>
          <w:highlight w:val="none"/>
        </w:rPr>
        <w:t xml:space="preserve">质保期为验收合格之日起</w:t>
      </w:r>
      <w:r>
        <w:rPr>
          <w:rStyle w:val="1225"/>
          <w:rFonts w:hint="eastAsia" w:ascii="微软雅黑" w:hAnsi="微软雅黑" w:cs="微软雅黑"/>
          <w:color w:val="000000"/>
          <w:szCs w:val="21"/>
          <w:highlight w:val="none"/>
          <w:u w:val="single"/>
        </w:rPr>
        <w:t xml:space="preserve">        </w:t>
      </w:r>
      <w:r>
        <w:rPr>
          <w:rStyle w:val="1225"/>
          <w:rFonts w:hint="eastAsia" w:ascii="微软雅黑" w:hAnsi="微软雅黑" w:cs="微软雅黑"/>
          <w:color w:val="000000"/>
          <w:szCs w:val="21"/>
          <w:highlight w:val="none"/>
        </w:rPr>
        <w:t xml:space="preserve">年</w:t>
      </w:r>
      <w:r>
        <w:rPr>
          <w:rFonts w:hint="eastAsia" w:ascii="微软雅黑" w:hAnsi="微软雅黑" w:cs="微软雅黑"/>
          <w:bCs/>
          <w:color w:val="000000"/>
          <w:szCs w:val="21"/>
          <w:highlight w:val="none"/>
        </w:rPr>
        <w:t xml:space="preserve">。</w:t>
      </w:r>
      <w:r>
        <w:rPr>
          <w:rStyle w:val="1226"/>
          <w:rFonts w:ascii="微软雅黑" w:hAnsi="微软雅黑" w:cs="微软雅黑"/>
          <w:color w:val="000000"/>
          <w:szCs w:val="21"/>
          <w:highlight w:val="none"/>
        </w:rPr>
      </w:r>
      <w:r/>
    </w:p>
    <w:p>
      <w:pPr>
        <w:pStyle w:val="1048"/>
        <w:spacing w:line="440" w:lineRule="exact"/>
        <w:rPr>
          <w:rStyle w:val="1225"/>
          <w:rFonts w:ascii="微软雅黑" w:hAnsi="微软雅黑" w:cs="微软雅黑"/>
          <w:color w:val="000000"/>
          <w:szCs w:val="21"/>
          <w:highlight w:val="none"/>
        </w:rPr>
      </w:pPr>
      <w:r>
        <w:rPr>
          <w:rStyle w:val="1228"/>
          <w:rFonts w:hint="eastAsia" w:ascii="微软雅黑" w:hAnsi="微软雅黑" w:cs="微软雅黑"/>
          <w:color w:val="000000"/>
          <w:szCs w:val="21"/>
          <w:highlight w:val="none"/>
        </w:rPr>
        <w:t xml:space="preserve"> </w:t>
      </w:r>
      <w:r>
        <w:rPr>
          <w:rStyle w:val="1225"/>
          <w:rFonts w:hint="eastAsia" w:ascii="微软雅黑" w:hAnsi="微软雅黑" w:cs="微软雅黑"/>
          <w:color w:val="000000"/>
          <w:szCs w:val="21"/>
          <w:highlight w:val="none"/>
        </w:rPr>
        <w:t xml:space="preserve">    四、签约合同价与合同价格形式  </w:t>
      </w:r>
      <w:r>
        <w:rPr>
          <w:rStyle w:val="1225"/>
          <w:rFonts w:ascii="微软雅黑" w:hAnsi="微软雅黑" w:cs="微软雅黑"/>
          <w:color w:val="000000"/>
          <w:szCs w:val="21"/>
          <w:highlight w:val="none"/>
        </w:rPr>
      </w:r>
      <w:r/>
    </w:p>
    <w:p>
      <w:pPr>
        <w:pStyle w:val="1048"/>
        <w:ind w:firstLine="420"/>
        <w:spacing w:line="440" w:lineRule="exact"/>
        <w:rPr>
          <w:rStyle w:val="1225"/>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1.签约合同价为：        人民币（大写）  (¥    元)；                                                                        </w:t>
      </w:r>
      <w:r>
        <w:rPr>
          <w:rStyle w:val="1225"/>
          <w:rFonts w:ascii="微软雅黑" w:hAnsi="微软雅黑" w:cs="微软雅黑"/>
          <w:color w:val="000000"/>
          <w:szCs w:val="21"/>
          <w:highlight w:val="none"/>
        </w:rPr>
      </w:r>
      <w:r/>
    </w:p>
    <w:p>
      <w:pPr>
        <w:pStyle w:val="1048"/>
        <w:ind w:firstLine="420"/>
        <w:spacing w:line="440" w:lineRule="exact"/>
        <w:rPr>
          <w:rStyle w:val="1225"/>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其中： </w:t>
      </w:r>
      <w:r>
        <w:rPr>
          <w:rStyle w:val="1225"/>
          <w:rFonts w:ascii="微软雅黑" w:hAnsi="微软雅黑" w:cs="微软雅黑"/>
          <w:color w:val="000000"/>
          <w:szCs w:val="21"/>
          <w:highlight w:val="none"/>
        </w:rPr>
      </w:r>
      <w:r/>
    </w:p>
    <w:p>
      <w:pPr>
        <w:pStyle w:val="1048"/>
        <w:ind w:firstLine="420"/>
        <w:spacing w:line="440" w:lineRule="exact"/>
        <w:rPr>
          <w:rStyle w:val="1225"/>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（1）安全文明施工费： </w:t>
      </w:r>
      <w:r>
        <w:rPr>
          <w:rStyle w:val="1225"/>
          <w:rFonts w:ascii="微软雅黑" w:hAnsi="微软雅黑" w:cs="微软雅黑"/>
          <w:color w:val="000000"/>
          <w:szCs w:val="21"/>
          <w:highlight w:val="none"/>
        </w:rPr>
      </w:r>
      <w:r/>
    </w:p>
    <w:p>
      <w:pPr>
        <w:pStyle w:val="1048"/>
        <w:ind w:firstLine="420"/>
        <w:spacing w:line="440" w:lineRule="exact"/>
        <w:rPr>
          <w:rStyle w:val="1225"/>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人民币（大写）     (¥     元)； </w:t>
      </w:r>
      <w:r>
        <w:rPr>
          <w:rStyle w:val="1225"/>
          <w:rFonts w:ascii="微软雅黑" w:hAnsi="微软雅黑" w:cs="微软雅黑"/>
          <w:color w:val="000000"/>
          <w:szCs w:val="21"/>
          <w:highlight w:val="none"/>
        </w:rPr>
      </w:r>
      <w:r/>
    </w:p>
    <w:p>
      <w:pPr>
        <w:pStyle w:val="1048"/>
        <w:ind w:firstLine="420"/>
        <w:spacing w:line="440" w:lineRule="exact"/>
        <w:rPr>
          <w:rStyle w:val="1225"/>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（2）材料和工程设备暂估价金额： </w:t>
      </w:r>
      <w:r>
        <w:rPr>
          <w:rStyle w:val="1225"/>
          <w:rFonts w:ascii="微软雅黑" w:hAnsi="微软雅黑" w:cs="微软雅黑"/>
          <w:color w:val="000000"/>
          <w:szCs w:val="21"/>
          <w:highlight w:val="none"/>
        </w:rPr>
      </w:r>
      <w:r/>
    </w:p>
    <w:p>
      <w:pPr>
        <w:pStyle w:val="1048"/>
        <w:ind w:firstLine="420"/>
        <w:spacing w:line="440" w:lineRule="exact"/>
        <w:rPr>
          <w:rStyle w:val="1225"/>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人民币（大写）     (¥     元)； </w:t>
      </w:r>
      <w:r>
        <w:rPr>
          <w:rStyle w:val="1225"/>
          <w:rFonts w:ascii="微软雅黑" w:hAnsi="微软雅黑" w:cs="微软雅黑"/>
          <w:color w:val="000000"/>
          <w:szCs w:val="21"/>
          <w:highlight w:val="none"/>
        </w:rPr>
      </w:r>
      <w:r/>
    </w:p>
    <w:p>
      <w:pPr>
        <w:pStyle w:val="1048"/>
        <w:ind w:firstLine="420"/>
        <w:spacing w:line="440" w:lineRule="exact"/>
        <w:rPr>
          <w:rStyle w:val="1225"/>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（3）专业工程暂估价金额： </w:t>
      </w:r>
      <w:r>
        <w:rPr>
          <w:rStyle w:val="1225"/>
          <w:rFonts w:ascii="微软雅黑" w:hAnsi="微软雅黑" w:cs="微软雅黑"/>
          <w:color w:val="000000"/>
          <w:szCs w:val="21"/>
          <w:highlight w:val="none"/>
        </w:rPr>
      </w:r>
      <w:r/>
    </w:p>
    <w:p>
      <w:pPr>
        <w:pStyle w:val="1048"/>
        <w:ind w:firstLine="420"/>
        <w:spacing w:line="440" w:lineRule="exact"/>
        <w:rPr>
          <w:rStyle w:val="1225"/>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人民币（大写）     (¥     元)； </w:t>
      </w:r>
      <w:r>
        <w:rPr>
          <w:rStyle w:val="1225"/>
          <w:rFonts w:ascii="微软雅黑" w:hAnsi="微软雅黑" w:cs="微软雅黑"/>
          <w:color w:val="000000"/>
          <w:szCs w:val="21"/>
          <w:highlight w:val="none"/>
        </w:rPr>
      </w:r>
      <w:r/>
    </w:p>
    <w:p>
      <w:pPr>
        <w:pStyle w:val="1048"/>
        <w:ind w:firstLine="420"/>
        <w:spacing w:line="440" w:lineRule="exact"/>
        <w:rPr>
          <w:rStyle w:val="1225"/>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（4）暂列金额</w:t>
      </w:r>
      <w:r>
        <w:rPr>
          <w:rStyle w:val="1225"/>
          <w:rFonts w:hint="eastAsia" w:ascii="微软雅黑" w:hAnsi="微软雅黑" w:cs="微软雅黑"/>
          <w:color w:val="000000"/>
          <w:szCs w:val="21"/>
          <w:highlight w:val="none"/>
          <w:lang w:eastAsia="zh-CN"/>
        </w:rPr>
        <w:t xml:space="preserve">（</w:t>
      </w:r>
      <w:r>
        <w:rPr>
          <w:rStyle w:val="1225"/>
          <w:rFonts w:hint="eastAsia" w:ascii="微软雅黑" w:hAnsi="微软雅黑" w:cs="微软雅黑"/>
          <w:color w:val="000000"/>
          <w:szCs w:val="21"/>
          <w:highlight w:val="none"/>
          <w:lang w:val="en-US" w:eastAsia="zh-CN"/>
        </w:rPr>
        <w:t xml:space="preserve">含税</w:t>
      </w:r>
      <w:r>
        <w:rPr>
          <w:rStyle w:val="1225"/>
          <w:rFonts w:hint="eastAsia" w:ascii="微软雅黑" w:hAnsi="微软雅黑" w:cs="微软雅黑"/>
          <w:color w:val="000000"/>
          <w:szCs w:val="21"/>
          <w:highlight w:val="none"/>
          <w:lang w:eastAsia="zh-CN"/>
        </w:rPr>
        <w:t xml:space="preserve">）</w:t>
      </w:r>
      <w:r>
        <w:rPr>
          <w:rStyle w:val="1225"/>
          <w:rFonts w:hint="eastAsia" w:ascii="微软雅黑" w:hAnsi="微软雅黑" w:cs="微软雅黑"/>
          <w:color w:val="000000"/>
          <w:szCs w:val="21"/>
          <w:highlight w:val="none"/>
        </w:rPr>
        <w:t xml:space="preserve">： </w:t>
      </w:r>
      <w:r>
        <w:rPr>
          <w:rStyle w:val="1225"/>
          <w:rFonts w:ascii="微软雅黑" w:hAnsi="微软雅黑" w:cs="微软雅黑"/>
          <w:color w:val="000000"/>
          <w:szCs w:val="21"/>
          <w:highlight w:val="none"/>
        </w:rPr>
      </w:r>
      <w:r/>
    </w:p>
    <w:p>
      <w:pPr>
        <w:pStyle w:val="1048"/>
        <w:ind w:firstLine="420"/>
        <w:spacing w:line="440" w:lineRule="exact"/>
        <w:rPr>
          <w:rStyle w:val="1225"/>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人民币（大写）壹拾贰万伍仟贰佰</w:t>
      </w:r>
      <w:r>
        <w:rPr>
          <w:rStyle w:val="1225"/>
          <w:rFonts w:hint="eastAsia" w:ascii="微软雅黑" w:hAnsi="微软雅黑" w:cs="微软雅黑"/>
          <w:color w:val="000000"/>
          <w:szCs w:val="21"/>
          <w:highlight w:val="none"/>
          <w:lang w:val="en-US" w:eastAsia="zh-CN"/>
        </w:rPr>
        <w:t xml:space="preserve">壹</w:t>
      </w:r>
      <w:r>
        <w:rPr>
          <w:rStyle w:val="1225"/>
          <w:rFonts w:hint="eastAsia" w:ascii="微软雅黑" w:hAnsi="微软雅黑" w:cs="微软雅黑"/>
          <w:color w:val="000000"/>
          <w:szCs w:val="21"/>
          <w:highlight w:val="none"/>
        </w:rPr>
        <w:t xml:space="preserve">拾元柒角</w:t>
      </w:r>
      <w:r>
        <w:rPr>
          <w:rStyle w:val="1225"/>
          <w:rFonts w:hint="eastAsia" w:ascii="微软雅黑" w:hAnsi="微软雅黑" w:cs="微软雅黑"/>
          <w:color w:val="000000"/>
          <w:szCs w:val="21"/>
          <w:highlight w:val="none"/>
          <w:lang w:val="en-US" w:eastAsia="zh-CN"/>
        </w:rPr>
        <w:t xml:space="preserve">肆</w:t>
      </w:r>
      <w:r>
        <w:rPr>
          <w:rStyle w:val="1225"/>
          <w:rFonts w:hint="eastAsia" w:ascii="微软雅黑" w:hAnsi="微软雅黑" w:cs="微软雅黑"/>
          <w:color w:val="000000"/>
          <w:szCs w:val="21"/>
          <w:highlight w:val="none"/>
        </w:rPr>
        <w:t xml:space="preserve">分</w:t>
      </w:r>
      <w:r>
        <w:rPr>
          <w:rStyle w:val="1225"/>
          <w:rFonts w:hint="eastAsia" w:ascii="微软雅黑" w:hAnsi="微软雅黑" w:cs="微软雅黑"/>
          <w:color w:val="000000"/>
          <w:szCs w:val="21"/>
          <w:highlight w:val="none"/>
          <w:lang w:val="en-US" w:eastAsia="zh-CN"/>
        </w:rPr>
        <w:t xml:space="preserve"> (¥ 125210.74元) </w:t>
      </w:r>
      <w:r>
        <w:rPr>
          <w:rStyle w:val="1225"/>
          <w:rFonts w:hint="eastAsia" w:ascii="微软雅黑" w:hAnsi="微软雅黑" w:cs="微软雅黑"/>
          <w:color w:val="000000"/>
          <w:szCs w:val="21"/>
          <w:highlight w:val="none"/>
        </w:rPr>
        <w:t xml:space="preserve">。 </w:t>
      </w:r>
      <w:r>
        <w:rPr>
          <w:rStyle w:val="1225"/>
          <w:rFonts w:ascii="微软雅黑" w:hAnsi="微软雅黑" w:cs="微软雅黑"/>
          <w:color w:val="000000"/>
          <w:szCs w:val="21"/>
          <w:highlight w:val="none"/>
        </w:rPr>
      </w:r>
      <w:r/>
    </w:p>
    <w:p>
      <w:pPr>
        <w:pStyle w:val="1048"/>
        <w:ind w:firstLine="420"/>
        <w:spacing w:line="440" w:lineRule="exact"/>
        <w:rPr>
          <w:rStyle w:val="1225"/>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2.合同价格形式：固定单价合同。</w:t>
      </w:r>
      <w:r>
        <w:rPr>
          <w:rStyle w:val="1225"/>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    五、项目经理</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    承包人项目经理：</w:t>
      </w:r>
      <w:r>
        <w:rPr>
          <w:rStyle w:val="1225"/>
          <w:rFonts w:hint="eastAsia" w:ascii="微软雅黑" w:hAnsi="微软雅黑" w:cs="微软雅黑"/>
          <w:color w:val="000000"/>
          <w:szCs w:val="21"/>
          <w:highlight w:val="none"/>
          <w:u w:val="single"/>
        </w:rPr>
        <w:t xml:space="preserve">             </w:t>
      </w:r>
      <w:r>
        <w:rPr>
          <w:rStyle w:val="1225"/>
          <w:rFonts w:hint="eastAsia" w:ascii="微软雅黑" w:hAnsi="微软雅黑" w:cs="微软雅黑"/>
          <w:color w:val="000000"/>
          <w:szCs w:val="21"/>
          <w:highlight w:val="none"/>
        </w:rPr>
        <w:t xml:space="preserve">。</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    六、合同文件构成</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    本协议书与下列文件一起构成合同文件：</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    （1）中标通知书；</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    （2）投标函及其附录；</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    （3）专用合同条款及其附件；</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    （4）通用合同条款；</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    （5）技术标准和要求；</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    （6）图纸；</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    （7）已标价工程量清单；</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    （8）招标文件及附件，投标文件及附件；</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    （9）其他合同文件。</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    在合同订立及履行过程中形成的与合同有关的文件均构成合同文件组成部分。</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    上述各项合同文件包括合同当事人就该项合同文件所作出的补充和修改，属于同一类内容的文件，应以最新签署的为准。专用合同条款及其附件须经合同当事人签字或盖章。</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    七、承诺</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    1.发包人承诺按照法律规定筹集工程建设资金并按照合同约定的期限和方式支付合同价款。</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    2.承包人承诺按照法律规定及合同约定组织完成工程施工，确保工程质量和安全，不进行转包及违法分包，并在缺陷责任期及保修期内承担相应的工程维修责任。</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    3.发包人和承包人通过招投标形式签订合同的，双方理解并承诺不再就同一工程另行签订与合同实质性内容相背离的协议。</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8"/>
          <w:rFonts w:hint="eastAsia" w:ascii="微软雅黑" w:hAnsi="微软雅黑" w:cs="微软雅黑"/>
          <w:color w:val="000000"/>
          <w:szCs w:val="21"/>
          <w:highlight w:val="none"/>
        </w:rPr>
        <w:t xml:space="preserve">     </w:t>
      </w:r>
      <w:r>
        <w:rPr>
          <w:rStyle w:val="1225"/>
          <w:rFonts w:hint="eastAsia" w:ascii="微软雅黑" w:hAnsi="微软雅黑" w:cs="微软雅黑"/>
          <w:color w:val="000000"/>
          <w:szCs w:val="21"/>
          <w:highlight w:val="none"/>
        </w:rPr>
        <w:t xml:space="preserve">八、词语含义</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    本协议书中词语含义与第二部分通用合同条款中赋予的含义相同。</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    九、补充协议</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    合同未尽事宜，合同当事人另行签订补充协议，补充协议是合同的组成部分。</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8"/>
          <w:rFonts w:hint="eastAsia" w:ascii="微软雅黑" w:hAnsi="微软雅黑" w:cs="微软雅黑"/>
          <w:color w:val="000000"/>
          <w:szCs w:val="21"/>
          <w:highlight w:val="none"/>
        </w:rPr>
        <w:t xml:space="preserve"> </w:t>
      </w:r>
      <w:r>
        <w:rPr>
          <w:rStyle w:val="1225"/>
          <w:rFonts w:hint="eastAsia" w:ascii="微软雅黑" w:hAnsi="微软雅黑" w:cs="微软雅黑"/>
          <w:color w:val="000000"/>
          <w:szCs w:val="21"/>
          <w:highlight w:val="none"/>
        </w:rPr>
        <w:t xml:space="preserve">   十、合同生效</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本合同自</w:t>
      </w:r>
      <w:r>
        <w:rPr>
          <w:rStyle w:val="1226"/>
          <w:rFonts w:hint="eastAsia" w:ascii="微软雅黑" w:hAnsi="微软雅黑" w:cs="微软雅黑"/>
          <w:color w:val="000000"/>
          <w:szCs w:val="21"/>
          <w:highlight w:val="none"/>
          <w:u w:val="single"/>
        </w:rPr>
        <w:t xml:space="preserve">双方签字盖章后</w:t>
      </w:r>
      <w:r>
        <w:rPr>
          <w:rStyle w:val="1225"/>
          <w:rFonts w:hint="eastAsia" w:ascii="微软雅黑" w:hAnsi="微软雅黑" w:cs="微软雅黑"/>
          <w:color w:val="000000"/>
          <w:szCs w:val="21"/>
          <w:highlight w:val="none"/>
        </w:rPr>
        <w:t xml:space="preserve">生效。</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Style w:val="1228"/>
          <w:rFonts w:hint="eastAsia" w:ascii="微软雅黑" w:hAnsi="微软雅黑" w:cs="微软雅黑"/>
          <w:color w:val="000000"/>
          <w:szCs w:val="21"/>
          <w:highlight w:val="none"/>
        </w:rPr>
        <w:t xml:space="preserve"> </w:t>
      </w:r>
      <w:r>
        <w:rPr>
          <w:rStyle w:val="1225"/>
          <w:rFonts w:hint="eastAsia" w:ascii="微软雅黑" w:hAnsi="微软雅黑" w:cs="微软雅黑"/>
          <w:color w:val="000000"/>
          <w:szCs w:val="21"/>
          <w:highlight w:val="none"/>
        </w:rPr>
        <w:t xml:space="preserve">    十一、合同份数</w:t>
      </w:r>
      <w:r>
        <w:rPr>
          <w:rFonts w:ascii="微软雅黑" w:hAnsi="微软雅黑" w:cs="微软雅黑"/>
          <w:color w:val="000000"/>
          <w:szCs w:val="21"/>
          <w:highlight w:val="none"/>
        </w:rPr>
      </w:r>
      <w:r/>
    </w:p>
    <w:p>
      <w:pPr>
        <w:pStyle w:val="1048"/>
        <w:ind w:firstLine="480"/>
        <w:spacing w:line="440" w:lineRule="exact"/>
        <w:rPr>
          <w:rStyle w:val="1225"/>
          <w:rFonts w:ascii="微软雅黑" w:hAnsi="微软雅黑" w:cs="微软雅黑"/>
          <w:color w:val="000000"/>
          <w:szCs w:val="21"/>
          <w:highlight w:val="none"/>
        </w:rPr>
      </w:pPr>
      <w:r>
        <w:rPr>
          <w:rStyle w:val="1225"/>
          <w:rFonts w:hint="eastAsia" w:ascii="微软雅黑" w:hAnsi="微软雅黑" w:cs="微软雅黑"/>
          <w:color w:val="000000"/>
          <w:szCs w:val="21"/>
          <w:highlight w:val="none"/>
        </w:rPr>
        <w:t xml:space="preserve">本合同一式</w:t>
      </w:r>
      <w:r>
        <w:rPr>
          <w:rStyle w:val="1221"/>
          <w:rFonts w:hint="eastAsia" w:ascii="微软雅黑" w:hAnsi="微软雅黑" w:eastAsia="微软雅黑" w:cs="微软雅黑"/>
          <w:color w:val="000000"/>
          <w:szCs w:val="21"/>
          <w:highlight w:val="none"/>
          <w:u w:val="single"/>
        </w:rPr>
        <w:t xml:space="preserve"> </w:t>
      </w:r>
      <w:r>
        <w:rPr>
          <w:rStyle w:val="1221"/>
          <w:rFonts w:hint="eastAsia" w:ascii="微软雅黑" w:hAnsi="微软雅黑" w:cs="微软雅黑"/>
          <w:color w:val="000000"/>
          <w:szCs w:val="21"/>
          <w:highlight w:val="none"/>
          <w:u w:val="single"/>
        </w:rPr>
        <w:t xml:space="preserve">陆</w:t>
      </w:r>
      <w:r>
        <w:rPr>
          <w:rStyle w:val="1221"/>
          <w:rFonts w:hint="eastAsia" w:ascii="微软雅黑" w:hAnsi="微软雅黑" w:eastAsia="微软雅黑" w:cs="微软雅黑"/>
          <w:color w:val="000000"/>
          <w:szCs w:val="21"/>
          <w:highlight w:val="none"/>
          <w:u w:val="single"/>
        </w:rPr>
        <w:t xml:space="preserve"> </w:t>
      </w:r>
      <w:r>
        <w:rPr>
          <w:rStyle w:val="1225"/>
          <w:rFonts w:hint="eastAsia" w:ascii="微软雅黑" w:hAnsi="微软雅黑" w:cs="微软雅黑"/>
          <w:color w:val="000000"/>
          <w:szCs w:val="21"/>
          <w:highlight w:val="none"/>
        </w:rPr>
        <w:t xml:space="preserve">份，均具有同等法律效力，发包人执</w:t>
      </w:r>
      <w:r>
        <w:rPr>
          <w:rStyle w:val="1221"/>
          <w:rFonts w:hint="eastAsia" w:ascii="微软雅黑" w:hAnsi="微软雅黑" w:eastAsia="微软雅黑" w:cs="微软雅黑"/>
          <w:color w:val="000000"/>
          <w:szCs w:val="21"/>
          <w:highlight w:val="none"/>
          <w:u w:val="single"/>
        </w:rPr>
        <w:t xml:space="preserve"> </w:t>
      </w:r>
      <w:r>
        <w:rPr>
          <w:rStyle w:val="1221"/>
          <w:rFonts w:hint="eastAsia" w:ascii="微软雅黑" w:hAnsi="微软雅黑" w:cs="微软雅黑"/>
          <w:color w:val="000000"/>
          <w:szCs w:val="21"/>
          <w:highlight w:val="none"/>
          <w:u w:val="single"/>
        </w:rPr>
        <w:t xml:space="preserve">肆</w:t>
      </w:r>
      <w:r>
        <w:rPr>
          <w:rStyle w:val="1221"/>
          <w:rFonts w:hint="eastAsia" w:ascii="微软雅黑" w:hAnsi="微软雅黑" w:eastAsia="微软雅黑" w:cs="微软雅黑"/>
          <w:color w:val="000000"/>
          <w:szCs w:val="21"/>
          <w:highlight w:val="none"/>
          <w:u w:val="single"/>
        </w:rPr>
        <w:t xml:space="preserve"> </w:t>
      </w:r>
      <w:r>
        <w:rPr>
          <w:rStyle w:val="1225"/>
          <w:rFonts w:hint="eastAsia" w:ascii="微软雅黑" w:hAnsi="微软雅黑" w:cs="微软雅黑"/>
          <w:color w:val="000000"/>
          <w:szCs w:val="21"/>
          <w:highlight w:val="none"/>
        </w:rPr>
        <w:t xml:space="preserve">份，承包人执</w:t>
      </w:r>
      <w:r>
        <w:rPr>
          <w:rStyle w:val="1221"/>
          <w:rFonts w:hint="eastAsia" w:ascii="微软雅黑" w:hAnsi="微软雅黑" w:eastAsia="微软雅黑" w:cs="微软雅黑"/>
          <w:color w:val="000000"/>
          <w:szCs w:val="21"/>
          <w:highlight w:val="none"/>
          <w:u w:val="single"/>
        </w:rPr>
        <w:t xml:space="preserve"> 贰 </w:t>
      </w:r>
      <w:r>
        <w:rPr>
          <w:rStyle w:val="1225"/>
          <w:rFonts w:hint="eastAsia" w:ascii="微软雅黑" w:hAnsi="微软雅黑" w:cs="微软雅黑"/>
          <w:color w:val="000000"/>
          <w:szCs w:val="21"/>
          <w:highlight w:val="none"/>
        </w:rPr>
        <w:t xml:space="preserve">份。</w:t>
      </w:r>
      <w:r>
        <w:rPr>
          <w:rStyle w:val="1225"/>
          <w:rFonts w:ascii="微软雅黑" w:hAnsi="微软雅黑" w:cs="微软雅黑"/>
          <w:color w:val="000000"/>
          <w:szCs w:val="21"/>
          <w:highlight w:val="none"/>
        </w:rPr>
      </w:r>
      <w:r/>
    </w:p>
    <w:p>
      <w:pPr>
        <w:pStyle w:val="1048"/>
        <w:ind w:firstLine="420"/>
        <w:spacing w:line="440" w:lineRule="exact"/>
        <w:rPr>
          <w:rStyle w:val="1221"/>
          <w:rFonts w:ascii="微软雅黑" w:hAnsi="微软雅黑" w:eastAsia="微软雅黑" w:cs="微软雅黑"/>
          <w:color w:val="000000"/>
          <w:szCs w:val="21"/>
          <w:highlight w:val="none"/>
        </w:rPr>
      </w:pPr>
      <w:r>
        <w:rPr>
          <w:rStyle w:val="1221"/>
          <w:rFonts w:ascii="微软雅黑" w:hAnsi="微软雅黑" w:eastAsia="微软雅黑" w:cs="微软雅黑"/>
          <w:color w:val="000000"/>
          <w:szCs w:val="21"/>
          <w:highlight w:val="none"/>
        </w:rPr>
      </w:r>
      <w:r/>
    </w:p>
    <w:p>
      <w:pPr>
        <w:pStyle w:val="1048"/>
        <w:ind w:firstLine="420"/>
        <w:spacing w:line="440" w:lineRule="exact"/>
        <w:rPr>
          <w:rStyle w:val="1221"/>
          <w:rFonts w:ascii="微软雅黑" w:hAnsi="微软雅黑" w:eastAsia="微软雅黑" w:cs="微软雅黑"/>
          <w:color w:val="000000"/>
          <w:szCs w:val="21"/>
          <w:highlight w:val="none"/>
        </w:rPr>
      </w:pPr>
      <w:r>
        <w:rPr>
          <w:rStyle w:val="1221"/>
          <w:rFonts w:hint="eastAsia" w:ascii="微软雅黑" w:hAnsi="微软雅黑" w:eastAsia="微软雅黑" w:cs="微软雅黑"/>
          <w:color w:val="000000"/>
          <w:szCs w:val="21"/>
          <w:highlight w:val="none"/>
        </w:rPr>
        <w:t xml:space="preserve">甲方（盖章）：南京医科大学         </w:t>
      </w:r>
      <w:r>
        <w:rPr>
          <w:rStyle w:val="1221"/>
          <w:rFonts w:hint="eastAsia" w:ascii="微软雅黑" w:hAnsi="微软雅黑" w:cs="微软雅黑"/>
          <w:color w:val="000000"/>
          <w:szCs w:val="21"/>
          <w:highlight w:val="none"/>
        </w:rPr>
        <w:t xml:space="preserve">  </w:t>
      </w:r>
      <w:r>
        <w:rPr>
          <w:rStyle w:val="1221"/>
          <w:rFonts w:hint="eastAsia" w:ascii="微软雅黑" w:hAnsi="微软雅黑" w:cs="微软雅黑"/>
          <w:color w:val="000000"/>
          <w:szCs w:val="21"/>
          <w:highlight w:val="none"/>
          <w:lang w:val="en-US"/>
        </w:rPr>
        <w:t xml:space="preserve"> </w:t>
      </w:r>
      <w:r>
        <w:rPr>
          <w:rStyle w:val="1221"/>
          <w:rFonts w:hint="eastAsia" w:ascii="微软雅黑" w:hAnsi="微软雅黑" w:eastAsia="微软雅黑" w:cs="微软雅黑"/>
          <w:color w:val="000000"/>
          <w:szCs w:val="21"/>
          <w:highlight w:val="none"/>
        </w:rPr>
        <w:t xml:space="preserve">乙方（盖章）：</w:t>
      </w:r>
      <w:r>
        <w:rPr>
          <w:rStyle w:val="1221"/>
          <w:rFonts w:ascii="微软雅黑" w:hAnsi="微软雅黑" w:eastAsia="微软雅黑" w:cs="微软雅黑"/>
          <w:color w:val="000000"/>
          <w:szCs w:val="21"/>
          <w:highlight w:val="none"/>
        </w:rPr>
      </w:r>
      <w:r/>
    </w:p>
    <w:p>
      <w:pPr>
        <w:pStyle w:val="1048"/>
        <w:ind w:left="4200" w:hanging="3780"/>
        <w:spacing w:line="440" w:lineRule="exact"/>
        <w:rPr>
          <w:rStyle w:val="1221"/>
          <w:rFonts w:ascii="微软雅黑" w:hAnsi="微软雅黑" w:eastAsia="微软雅黑" w:cs="微软雅黑"/>
          <w:color w:val="000000"/>
          <w:szCs w:val="21"/>
          <w:highlight w:val="none"/>
        </w:rPr>
      </w:pPr>
      <w:r>
        <w:rPr>
          <w:rStyle w:val="1221"/>
          <w:rFonts w:hint="eastAsia" w:ascii="微软雅黑" w:hAnsi="微软雅黑" w:eastAsia="微软雅黑" w:cs="微软雅黑"/>
          <w:color w:val="000000"/>
          <w:szCs w:val="21"/>
          <w:highlight w:val="none"/>
        </w:rPr>
        <w:t xml:space="preserve">地址：江宁区龙眠大道101号</w:t>
      </w:r>
      <w:r>
        <w:rPr>
          <w:rStyle w:val="1221"/>
          <w:rFonts w:hint="eastAsia" w:ascii="微软雅黑" w:hAnsi="微软雅黑" w:cs="微软雅黑"/>
          <w:color w:val="000000"/>
          <w:szCs w:val="21"/>
          <w:highlight w:val="none"/>
          <w:lang w:val="en-US"/>
        </w:rPr>
        <w:t xml:space="preserve">           </w:t>
      </w:r>
      <w:r>
        <w:rPr>
          <w:rStyle w:val="1221"/>
          <w:rFonts w:hint="eastAsia" w:ascii="微软雅黑" w:hAnsi="微软雅黑" w:eastAsia="微软雅黑" w:cs="微软雅黑"/>
          <w:color w:val="000000"/>
          <w:szCs w:val="21"/>
          <w:highlight w:val="none"/>
        </w:rPr>
        <w:t xml:space="preserve">地址：</w:t>
      </w:r>
      <w:r>
        <w:rPr>
          <w:rStyle w:val="1221"/>
          <w:rFonts w:ascii="微软雅黑" w:hAnsi="微软雅黑" w:eastAsia="微软雅黑" w:cs="微软雅黑"/>
          <w:color w:val="000000"/>
          <w:szCs w:val="21"/>
          <w:highlight w:val="none"/>
        </w:rPr>
      </w:r>
      <w:r/>
    </w:p>
    <w:p>
      <w:pPr>
        <w:pStyle w:val="1048"/>
        <w:ind w:firstLine="420"/>
        <w:spacing w:line="440" w:lineRule="exact"/>
        <w:rPr>
          <w:rStyle w:val="1221"/>
          <w:rFonts w:ascii="微软雅黑" w:hAnsi="微软雅黑" w:eastAsia="微软雅黑" w:cs="微软雅黑"/>
          <w:color w:val="000000"/>
          <w:szCs w:val="21"/>
          <w:highlight w:val="none"/>
        </w:rPr>
      </w:pPr>
      <w:r>
        <w:rPr>
          <w:rStyle w:val="1221"/>
          <w:rFonts w:hint="eastAsia" w:ascii="微软雅黑" w:hAnsi="微软雅黑" w:eastAsia="微软雅黑" w:cs="微软雅黑"/>
          <w:color w:val="000000"/>
          <w:szCs w:val="21"/>
          <w:highlight w:val="none"/>
        </w:rPr>
        <w:t xml:space="preserve">电话：</w:t>
      </w:r>
      <w:r>
        <w:rPr>
          <w:rStyle w:val="1221"/>
          <w:rFonts w:hint="eastAsia" w:ascii="微软雅黑" w:hAnsi="微软雅黑" w:cs="微软雅黑"/>
          <w:color w:val="000000"/>
          <w:szCs w:val="21"/>
          <w:highlight w:val="none"/>
          <w:lang w:val="en-US"/>
        </w:rPr>
        <w:t xml:space="preserve">     </w:t>
      </w:r>
      <w:r>
        <w:rPr>
          <w:rStyle w:val="1221"/>
          <w:rFonts w:hint="eastAsia" w:ascii="微软雅黑" w:hAnsi="微软雅黑" w:eastAsia="微软雅黑" w:cs="微软雅黑"/>
          <w:color w:val="000000"/>
          <w:szCs w:val="21"/>
          <w:highlight w:val="none"/>
        </w:rPr>
        <w:t xml:space="preserve">                </w:t>
      </w:r>
      <w:r>
        <w:rPr>
          <w:rStyle w:val="1221"/>
          <w:rFonts w:hint="eastAsia" w:ascii="微软雅黑" w:hAnsi="微软雅黑" w:cs="微软雅黑"/>
          <w:color w:val="000000"/>
          <w:szCs w:val="21"/>
          <w:highlight w:val="none"/>
        </w:rPr>
        <w:t xml:space="preserve">           </w:t>
      </w:r>
      <w:r>
        <w:rPr>
          <w:rStyle w:val="1221"/>
          <w:rFonts w:hint="eastAsia" w:ascii="微软雅黑" w:hAnsi="微软雅黑" w:eastAsia="微软雅黑" w:cs="微软雅黑"/>
          <w:color w:val="000000"/>
          <w:szCs w:val="21"/>
          <w:highlight w:val="none"/>
        </w:rPr>
        <w:t xml:space="preserve">电话：</w:t>
      </w:r>
      <w:r>
        <w:rPr>
          <w:rStyle w:val="1221"/>
          <w:rFonts w:ascii="微软雅黑" w:hAnsi="微软雅黑" w:eastAsia="微软雅黑" w:cs="微软雅黑"/>
          <w:color w:val="000000"/>
          <w:szCs w:val="21"/>
          <w:highlight w:val="none"/>
        </w:rPr>
      </w:r>
      <w:r/>
    </w:p>
    <w:p>
      <w:pPr>
        <w:pStyle w:val="1048"/>
        <w:ind w:firstLine="420"/>
        <w:spacing w:line="440" w:lineRule="exact"/>
        <w:rPr>
          <w:rStyle w:val="1221"/>
          <w:rFonts w:ascii="微软雅黑" w:hAnsi="微软雅黑" w:eastAsia="微软雅黑" w:cs="微软雅黑"/>
          <w:color w:val="000000"/>
          <w:szCs w:val="21"/>
          <w:highlight w:val="none"/>
        </w:rPr>
      </w:pPr>
      <w:r>
        <w:rPr>
          <w:rStyle w:val="1221"/>
          <w:rFonts w:hint="eastAsia" w:ascii="微软雅黑" w:hAnsi="微软雅黑" w:eastAsia="微软雅黑" w:cs="微软雅黑"/>
          <w:color w:val="000000"/>
          <w:szCs w:val="21"/>
          <w:highlight w:val="none"/>
        </w:rPr>
        <w:t xml:space="preserve">代表签字：                         </w:t>
      </w:r>
      <w:r>
        <w:rPr>
          <w:rStyle w:val="1221"/>
          <w:rFonts w:hint="eastAsia" w:ascii="微软雅黑" w:hAnsi="微软雅黑" w:cs="微软雅黑"/>
          <w:color w:val="000000"/>
          <w:szCs w:val="21"/>
          <w:highlight w:val="none"/>
        </w:rPr>
        <w:t xml:space="preserve">  </w:t>
      </w:r>
      <w:r>
        <w:rPr>
          <w:rStyle w:val="1221"/>
          <w:rFonts w:hint="eastAsia" w:ascii="微软雅黑" w:hAnsi="微软雅黑" w:cs="微软雅黑"/>
          <w:color w:val="000000"/>
          <w:szCs w:val="21"/>
          <w:highlight w:val="none"/>
          <w:lang w:val="en-US"/>
        </w:rPr>
        <w:t xml:space="preserve"> </w:t>
      </w:r>
      <w:r>
        <w:rPr>
          <w:rStyle w:val="1221"/>
          <w:rFonts w:hint="eastAsia" w:ascii="微软雅黑" w:hAnsi="微软雅黑" w:eastAsia="微软雅黑" w:cs="微软雅黑"/>
          <w:color w:val="000000"/>
          <w:szCs w:val="21"/>
          <w:highlight w:val="none"/>
        </w:rPr>
        <w:t xml:space="preserve">代表签字：</w:t>
      </w:r>
      <w:r>
        <w:rPr>
          <w:rStyle w:val="1221"/>
          <w:rFonts w:ascii="微软雅黑" w:hAnsi="微软雅黑" w:eastAsia="微软雅黑" w:cs="微软雅黑"/>
          <w:color w:val="000000"/>
          <w:szCs w:val="21"/>
          <w:highlight w:val="none"/>
        </w:rPr>
      </w:r>
      <w:r/>
    </w:p>
    <w:p>
      <w:pPr>
        <w:pStyle w:val="1048"/>
        <w:ind w:firstLine="420"/>
        <w:spacing w:line="440" w:lineRule="exact"/>
        <w:rPr>
          <w:rStyle w:val="1221"/>
          <w:rFonts w:ascii="微软雅黑" w:hAnsi="微软雅黑" w:eastAsia="微软雅黑" w:cs="微软雅黑"/>
          <w:color w:val="000000"/>
          <w:szCs w:val="21"/>
          <w:highlight w:val="none"/>
        </w:rPr>
      </w:pPr>
      <w:r>
        <w:rPr>
          <w:rStyle w:val="1221"/>
          <w:rFonts w:hint="eastAsia" w:ascii="微软雅黑" w:hAnsi="微软雅黑" w:eastAsia="微软雅黑" w:cs="微软雅黑"/>
          <w:color w:val="000000"/>
          <w:szCs w:val="21"/>
          <w:highlight w:val="none"/>
        </w:rPr>
        <w:t xml:space="preserve">开户银行：南京市工商银行汉中门支行 </w:t>
      </w:r>
      <w:r>
        <w:rPr>
          <w:rStyle w:val="1221"/>
          <w:rFonts w:hint="eastAsia" w:ascii="微软雅黑" w:hAnsi="微软雅黑" w:cs="微软雅黑"/>
          <w:color w:val="000000"/>
          <w:szCs w:val="21"/>
          <w:highlight w:val="none"/>
        </w:rPr>
        <w:t xml:space="preserve"> </w:t>
      </w:r>
      <w:r>
        <w:rPr>
          <w:rStyle w:val="1221"/>
          <w:rFonts w:hint="eastAsia" w:ascii="微软雅黑" w:hAnsi="微软雅黑" w:cs="微软雅黑"/>
          <w:color w:val="000000"/>
          <w:szCs w:val="21"/>
          <w:highlight w:val="none"/>
          <w:lang w:val="en-US"/>
        </w:rPr>
        <w:t xml:space="preserve"> </w:t>
      </w:r>
      <w:r>
        <w:rPr>
          <w:rStyle w:val="1221"/>
          <w:rFonts w:hint="eastAsia" w:ascii="微软雅黑" w:hAnsi="微软雅黑" w:cs="微软雅黑"/>
          <w:color w:val="000000"/>
          <w:szCs w:val="21"/>
          <w:highlight w:val="none"/>
        </w:rPr>
        <w:t xml:space="preserve"> </w:t>
      </w:r>
      <w:r>
        <w:rPr>
          <w:rStyle w:val="1221"/>
          <w:rFonts w:hint="eastAsia" w:ascii="微软雅黑" w:hAnsi="微软雅黑" w:eastAsia="微软雅黑" w:cs="微软雅黑"/>
          <w:color w:val="000000"/>
          <w:szCs w:val="21"/>
          <w:highlight w:val="none"/>
        </w:rPr>
        <w:t xml:space="preserve">开户银行：</w:t>
      </w:r>
      <w:r>
        <w:rPr>
          <w:rStyle w:val="1221"/>
          <w:rFonts w:ascii="微软雅黑" w:hAnsi="微软雅黑" w:eastAsia="微软雅黑" w:cs="微软雅黑"/>
          <w:color w:val="000000"/>
          <w:szCs w:val="21"/>
          <w:highlight w:val="none"/>
        </w:rPr>
      </w:r>
      <w:r/>
    </w:p>
    <w:p>
      <w:pPr>
        <w:pStyle w:val="1048"/>
        <w:ind w:firstLine="420"/>
        <w:spacing w:line="440" w:lineRule="exact"/>
        <w:rPr>
          <w:rStyle w:val="1221"/>
          <w:rFonts w:ascii="微软雅黑" w:hAnsi="微软雅黑" w:eastAsia="微软雅黑" w:cs="微软雅黑"/>
          <w:color w:val="000000"/>
          <w:szCs w:val="21"/>
          <w:highlight w:val="none"/>
        </w:rPr>
      </w:pPr>
      <w:r>
        <w:rPr>
          <w:rStyle w:val="1221"/>
          <w:rFonts w:hint="eastAsia" w:ascii="微软雅黑" w:hAnsi="微软雅黑" w:eastAsia="微软雅黑" w:cs="微软雅黑"/>
          <w:color w:val="000000"/>
          <w:szCs w:val="21"/>
          <w:highlight w:val="none"/>
        </w:rPr>
        <w:t xml:space="preserve">行号：102301000149                 </w:t>
      </w:r>
      <w:r>
        <w:rPr>
          <w:rStyle w:val="1221"/>
          <w:rFonts w:hint="eastAsia" w:ascii="微软雅黑" w:hAnsi="微软雅黑" w:cs="微软雅黑"/>
          <w:color w:val="000000"/>
          <w:szCs w:val="21"/>
          <w:highlight w:val="none"/>
          <w:lang w:val="en-US"/>
        </w:rPr>
        <w:t xml:space="preserve"> </w:t>
      </w:r>
      <w:r>
        <w:rPr>
          <w:rStyle w:val="1221"/>
          <w:rFonts w:hint="eastAsia" w:ascii="微软雅黑" w:hAnsi="微软雅黑" w:eastAsia="微软雅黑" w:cs="微软雅黑"/>
          <w:color w:val="000000"/>
          <w:szCs w:val="21"/>
          <w:highlight w:val="none"/>
        </w:rPr>
        <w:t xml:space="preserve">行号：</w:t>
      </w:r>
      <w:r>
        <w:rPr>
          <w:rStyle w:val="1221"/>
          <w:rFonts w:ascii="微软雅黑" w:hAnsi="微软雅黑" w:eastAsia="微软雅黑" w:cs="微软雅黑"/>
          <w:color w:val="000000"/>
          <w:szCs w:val="21"/>
          <w:highlight w:val="none"/>
        </w:rPr>
      </w:r>
      <w:r/>
    </w:p>
    <w:p>
      <w:pPr>
        <w:pStyle w:val="1048"/>
        <w:ind w:firstLine="420"/>
        <w:spacing w:line="440" w:lineRule="exact"/>
        <w:rPr>
          <w:rStyle w:val="1221"/>
          <w:rFonts w:ascii="微软雅黑" w:hAnsi="微软雅黑" w:eastAsia="微软雅黑" w:cs="微软雅黑"/>
          <w:color w:val="000000"/>
          <w:szCs w:val="21"/>
          <w:highlight w:val="none"/>
        </w:rPr>
      </w:pPr>
      <w:r>
        <w:rPr>
          <w:rStyle w:val="1221"/>
          <w:rFonts w:hint="eastAsia" w:ascii="微软雅黑" w:hAnsi="微软雅黑" w:eastAsia="微软雅黑" w:cs="微软雅黑"/>
          <w:color w:val="000000"/>
          <w:szCs w:val="21"/>
          <w:highlight w:val="none"/>
        </w:rPr>
        <w:t xml:space="preserve">帐号：</w:t>
      </w:r>
      <w:r>
        <w:rPr>
          <w:rStyle w:val="1221"/>
          <w:rFonts w:hint="eastAsia" w:ascii="微软雅黑" w:hAnsi="微软雅黑" w:eastAsia="微软雅黑" w:cs="微软雅黑"/>
          <w:color w:val="000000"/>
          <w:szCs w:val="21"/>
          <w:highlight w:val="none"/>
        </w:rPr>
        <w:t xml:space="preserve">4301010109001038622</w:t>
      </w:r>
      <w:r>
        <w:rPr>
          <w:rStyle w:val="1221"/>
          <w:rFonts w:hint="eastAsia" w:ascii="微软雅黑" w:hAnsi="微软雅黑" w:eastAsia="微软雅黑" w:cs="微软雅黑"/>
          <w:color w:val="000000"/>
          <w:szCs w:val="21"/>
          <w:highlight w:val="none"/>
        </w:rPr>
        <w:t xml:space="preserve">        </w:t>
      </w:r>
      <w:r>
        <w:rPr>
          <w:rStyle w:val="1221"/>
          <w:rFonts w:hint="eastAsia" w:ascii="微软雅黑" w:hAnsi="微软雅黑" w:cs="微软雅黑"/>
          <w:color w:val="000000"/>
          <w:szCs w:val="21"/>
          <w:highlight w:val="none"/>
        </w:rPr>
        <w:t xml:space="preserve"> </w:t>
      </w:r>
      <w:r>
        <w:rPr>
          <w:rStyle w:val="1221"/>
          <w:rFonts w:hint="eastAsia" w:ascii="微软雅黑" w:hAnsi="微软雅黑" w:cs="微软雅黑"/>
          <w:color w:val="000000"/>
          <w:szCs w:val="21"/>
          <w:highlight w:val="none"/>
          <w:lang w:val="en-US"/>
        </w:rPr>
        <w:t xml:space="preserve"> </w:t>
      </w:r>
      <w:r>
        <w:rPr>
          <w:rStyle w:val="1221"/>
          <w:rFonts w:hint="eastAsia" w:ascii="微软雅黑" w:hAnsi="微软雅黑" w:eastAsia="微软雅黑" w:cs="微软雅黑"/>
          <w:color w:val="000000"/>
          <w:szCs w:val="21"/>
          <w:highlight w:val="none"/>
        </w:rPr>
        <w:t xml:space="preserve">帐号：</w:t>
      </w:r>
      <w:r>
        <w:rPr>
          <w:rStyle w:val="1221"/>
          <w:rFonts w:ascii="微软雅黑" w:hAnsi="微软雅黑" w:eastAsia="微软雅黑" w:cs="微软雅黑"/>
          <w:color w:val="000000"/>
          <w:szCs w:val="21"/>
          <w:highlight w:val="none"/>
        </w:rPr>
      </w:r>
      <w:r/>
    </w:p>
    <w:p>
      <w:pPr>
        <w:pStyle w:val="1076"/>
        <w:ind w:left="0" w:firstLine="420"/>
        <w:spacing w:line="440" w:lineRule="exact"/>
        <w:rPr>
          <w:rFonts w:ascii="微软雅黑" w:hAnsi="微软雅黑" w:cs="微软雅黑"/>
          <w:color w:val="000000"/>
          <w:szCs w:val="21"/>
          <w:highlight w:val="none"/>
        </w:rPr>
      </w:pPr>
      <w:r>
        <w:rPr>
          <w:rStyle w:val="1221"/>
          <w:rFonts w:hint="eastAsia" w:ascii="微软雅黑" w:hAnsi="微软雅黑" w:eastAsia="微软雅黑" w:cs="微软雅黑"/>
          <w:color w:val="000000"/>
          <w:szCs w:val="21"/>
          <w:highlight w:val="none"/>
        </w:rPr>
        <w:t xml:space="preserve">日期：                             </w:t>
      </w:r>
      <w:r>
        <w:rPr>
          <w:rStyle w:val="1221"/>
          <w:rFonts w:hint="eastAsia" w:ascii="微软雅黑" w:hAnsi="微软雅黑" w:cs="微软雅黑"/>
          <w:color w:val="000000"/>
          <w:szCs w:val="21"/>
          <w:highlight w:val="none"/>
        </w:rPr>
        <w:t xml:space="preserve">  </w:t>
      </w:r>
      <w:r>
        <w:rPr>
          <w:rStyle w:val="1221"/>
          <w:rFonts w:hint="eastAsia" w:ascii="微软雅黑" w:hAnsi="微软雅黑" w:cs="微软雅黑"/>
          <w:color w:val="000000"/>
          <w:szCs w:val="21"/>
          <w:highlight w:val="none"/>
          <w:lang w:val="en-US"/>
        </w:rPr>
        <w:t xml:space="preserve"> </w:t>
      </w:r>
      <w:r>
        <w:rPr>
          <w:rStyle w:val="1221"/>
          <w:rFonts w:hint="eastAsia" w:ascii="微软雅黑" w:hAnsi="微软雅黑" w:eastAsia="微软雅黑" w:cs="微软雅黑"/>
          <w:color w:val="000000"/>
          <w:szCs w:val="21"/>
          <w:highlight w:val="none"/>
        </w:rPr>
        <w:t xml:space="preserve">日期：</w:t>
      </w:r>
      <w:r>
        <w:rPr>
          <w:rStyle w:val="1226"/>
          <w:rFonts w:hint="eastAsia" w:ascii="微软雅黑" w:hAnsi="微软雅黑" w:cs="微软雅黑"/>
          <w:color w:val="000000"/>
          <w:szCs w:val="21"/>
          <w:highlight w:val="none"/>
        </w:rPr>
        <w:t xml:space="preserve">     </w:t>
      </w:r>
      <w:r>
        <w:rPr>
          <w:rFonts w:ascii="微软雅黑" w:hAnsi="微软雅黑" w:cs="微软雅黑"/>
          <w:color w:val="000000"/>
          <w:szCs w:val="21"/>
          <w:highlight w:val="none"/>
        </w:rPr>
      </w:r>
      <w:r/>
    </w:p>
    <w:p>
      <w:pPr>
        <w:pStyle w:val="1048"/>
        <w:spacing w:line="440" w:lineRule="exact"/>
        <w:rPr>
          <w:rStyle w:val="1226"/>
          <w:rFonts w:ascii="微软雅黑" w:hAnsi="微软雅黑" w:cs="微软雅黑"/>
          <w:color w:val="000000"/>
          <w:szCs w:val="21"/>
          <w:highlight w:val="none"/>
        </w:rPr>
      </w:pPr>
      <w:r>
        <w:rPr>
          <w:rStyle w:val="1226"/>
          <w:rFonts w:hint="eastAsia" w:ascii="微软雅黑" w:hAnsi="微软雅黑" w:cs="微软雅黑"/>
          <w:color w:val="000000"/>
          <w:szCs w:val="21"/>
          <w:highlight w:val="none"/>
        </w:rPr>
        <w:t xml:space="preserve">                     </w:t>
      </w:r>
      <w:r>
        <w:rPr>
          <w:rStyle w:val="1226"/>
          <w:rFonts w:ascii="微软雅黑" w:hAnsi="微软雅黑" w:cs="微软雅黑"/>
          <w:color w:val="000000"/>
          <w:szCs w:val="21"/>
          <w:highlight w:val="none"/>
        </w:rPr>
      </w:r>
      <w:r/>
    </w:p>
    <w:p>
      <w:pPr>
        <w:pStyle w:val="1075"/>
        <w:ind w:left="0" w:right="0"/>
        <w:spacing w:after="0" w:line="440" w:lineRule="exact"/>
        <w:rPr>
          <w:rFonts w:ascii="微软雅黑" w:hAnsi="微软雅黑" w:cs="微软雅黑"/>
          <w:color w:val="000000"/>
          <w:szCs w:val="21"/>
          <w:highlight w:val="none"/>
        </w:rPr>
      </w:pPr>
      <w:r>
        <w:rPr>
          <w:rFonts w:ascii="微软雅黑" w:hAnsi="微软雅黑" w:cs="微软雅黑"/>
          <w:color w:val="000000"/>
          <w:szCs w:val="21"/>
          <w:highlight w:val="none"/>
        </w:rPr>
      </w:r>
      <w:r/>
    </w:p>
    <w:p>
      <w:pPr>
        <w:pStyle w:val="1075"/>
        <w:ind w:left="0" w:right="0"/>
        <w:spacing w:after="0" w:line="440" w:lineRule="exact"/>
        <w:rPr>
          <w:rFonts w:ascii="微软雅黑" w:hAnsi="微软雅黑" w:cs="微软雅黑"/>
          <w:color w:val="000000"/>
          <w:szCs w:val="21"/>
          <w:highlight w:val="none"/>
        </w:rPr>
      </w:pPr>
      <w:r>
        <w:rPr>
          <w:rFonts w:ascii="微软雅黑" w:hAnsi="微软雅黑" w:cs="微软雅黑"/>
          <w:color w:val="000000"/>
          <w:szCs w:val="21"/>
          <w:highlight w:val="none"/>
        </w:rPr>
      </w:r>
      <w:r/>
    </w:p>
    <w:p>
      <w:pPr>
        <w:pStyle w:val="1075"/>
        <w:ind w:left="0" w:right="0"/>
        <w:spacing w:after="0" w:line="440" w:lineRule="exact"/>
        <w:rPr>
          <w:rFonts w:ascii="微软雅黑" w:hAnsi="微软雅黑" w:cs="微软雅黑"/>
          <w:color w:val="000000"/>
          <w:szCs w:val="21"/>
          <w:highlight w:val="none"/>
        </w:rPr>
      </w:pPr>
      <w:r>
        <w:rPr>
          <w:rFonts w:ascii="微软雅黑" w:hAnsi="微软雅黑" w:cs="微软雅黑"/>
          <w:color w:val="000000"/>
          <w:szCs w:val="21"/>
          <w:highlight w:val="none"/>
        </w:rPr>
      </w:r>
      <w:r/>
    </w:p>
    <w:p>
      <w:pPr>
        <w:pStyle w:val="1075"/>
        <w:ind w:left="0" w:right="0"/>
        <w:spacing w:after="0" w:line="440" w:lineRule="exact"/>
        <w:rPr>
          <w:rFonts w:ascii="微软雅黑" w:hAnsi="微软雅黑" w:cs="微软雅黑"/>
          <w:color w:val="000000"/>
          <w:szCs w:val="21"/>
          <w:highlight w:val="none"/>
        </w:rPr>
      </w:pPr>
      <w:r>
        <w:rPr>
          <w:rFonts w:ascii="微软雅黑" w:hAnsi="微软雅黑" w:cs="微软雅黑"/>
          <w:color w:val="000000"/>
          <w:szCs w:val="21"/>
          <w:highlight w:val="none"/>
        </w:rPr>
      </w:r>
      <w:r/>
    </w:p>
    <w:p>
      <w:pPr>
        <w:pStyle w:val="1075"/>
        <w:ind w:left="0" w:right="0"/>
        <w:spacing w:after="0" w:line="440" w:lineRule="exact"/>
        <w:rPr>
          <w:rFonts w:ascii="微软雅黑" w:hAnsi="微软雅黑" w:cs="微软雅黑"/>
          <w:color w:val="000000"/>
          <w:szCs w:val="21"/>
          <w:highlight w:val="none"/>
        </w:rPr>
      </w:pPr>
      <w:r>
        <w:rPr>
          <w:rFonts w:ascii="微软雅黑" w:hAnsi="微软雅黑" w:cs="微软雅黑"/>
          <w:color w:val="000000"/>
          <w:szCs w:val="21"/>
          <w:highlight w:val="none"/>
        </w:rPr>
      </w:r>
      <w:r/>
    </w:p>
    <w:p>
      <w:pPr>
        <w:pStyle w:val="1075"/>
        <w:ind w:left="0" w:right="0"/>
        <w:spacing w:after="0" w:line="440" w:lineRule="exact"/>
        <w:rPr>
          <w:rFonts w:ascii="微软雅黑" w:hAnsi="微软雅黑" w:cs="微软雅黑"/>
          <w:color w:val="000000"/>
          <w:szCs w:val="21"/>
          <w:highlight w:val="none"/>
        </w:rPr>
      </w:pPr>
      <w:r>
        <w:rPr>
          <w:rFonts w:ascii="微软雅黑" w:hAnsi="微软雅黑" w:cs="微软雅黑"/>
          <w:color w:val="000000"/>
          <w:szCs w:val="21"/>
          <w:highlight w:val="none"/>
        </w:rPr>
      </w:r>
      <w:r/>
    </w:p>
    <w:p>
      <w:pPr>
        <w:pStyle w:val="1048"/>
        <w:spacing w:line="440" w:lineRule="exact"/>
        <w:rPr>
          <w:rStyle w:val="1224"/>
          <w:rFonts w:ascii="微软雅黑" w:hAnsi="微软雅黑" w:cs="微软雅黑"/>
          <w:color w:val="000000"/>
          <w:sz w:val="21"/>
          <w:szCs w:val="21"/>
          <w:highlight w:val="none"/>
        </w:rPr>
      </w:pPr>
      <w:r>
        <w:rPr>
          <w:rStyle w:val="1224"/>
          <w:rFonts w:hint="eastAsia" w:ascii="微软雅黑" w:hAnsi="微软雅黑" w:cs="微软雅黑"/>
          <w:color w:val="000000"/>
          <w:sz w:val="21"/>
          <w:szCs w:val="21"/>
          <w:highlight w:val="none"/>
        </w:rPr>
        <w:br w:type="page" w:clear="all"/>
      </w:r>
      <w:r>
        <w:rPr>
          <w:rStyle w:val="1224"/>
          <w:rFonts w:ascii="微软雅黑" w:hAnsi="微软雅黑" w:cs="微软雅黑"/>
          <w:color w:val="000000"/>
          <w:sz w:val="21"/>
          <w:szCs w:val="21"/>
          <w:highlight w:val="none"/>
        </w:rPr>
      </w:r>
      <w:r/>
    </w:p>
    <w:p>
      <w:pPr>
        <w:pStyle w:val="1050"/>
        <w:spacing w:before="0" w:after="0" w:line="440" w:lineRule="exact"/>
        <w:rPr>
          <w:rStyle w:val="1224"/>
          <w:rFonts w:ascii="微软雅黑" w:hAnsi="微软雅黑" w:cs="微软雅黑"/>
          <w:color w:val="000000"/>
          <w:sz w:val="21"/>
          <w:szCs w:val="21"/>
          <w:highlight w:val="none"/>
        </w:rPr>
      </w:pPr>
      <w:r/>
      <w:bookmarkStart w:id="148" w:name="_Toc19227"/>
      <w:r/>
      <w:bookmarkStart w:id="149" w:name="_Toc28433"/>
      <w:r>
        <w:rPr>
          <w:rStyle w:val="1224"/>
          <w:rFonts w:hint="eastAsia" w:ascii="微软雅黑" w:hAnsi="微软雅黑" w:cs="微软雅黑"/>
          <w:color w:val="000000"/>
          <w:sz w:val="21"/>
          <w:szCs w:val="21"/>
          <w:highlight w:val="none"/>
        </w:rPr>
        <w:t xml:space="preserve">第二部分  合同通用条款</w:t>
      </w:r>
      <w:bookmarkEnd w:id="148"/>
      <w:r/>
      <w:bookmarkEnd w:id="149"/>
      <w:r>
        <w:rPr>
          <w:rStyle w:val="1224"/>
          <w:rFonts w:ascii="微软雅黑" w:hAnsi="微软雅黑" w:cs="微软雅黑"/>
          <w:color w:val="000000"/>
          <w:sz w:val="21"/>
          <w:szCs w:val="21"/>
          <w:highlight w:val="none"/>
        </w:rPr>
      </w:r>
      <w:r/>
    </w:p>
    <w:p>
      <w:pPr>
        <w:pStyle w:val="1048"/>
        <w:ind w:firstLine="525"/>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此部分采用《建设工程施工合同》范本（GF-2017-0201）中《第二部分  通用条款》</w:t>
      </w:r>
      <w:r>
        <w:rPr>
          <w:rFonts w:ascii="微软雅黑" w:hAnsi="微软雅黑" w:cs="微软雅黑"/>
          <w:color w:val="000000"/>
          <w:szCs w:val="21"/>
          <w:highlight w:val="none"/>
        </w:rPr>
      </w:r>
      <w:r/>
    </w:p>
    <w:p>
      <w:pPr>
        <w:pStyle w:val="1048"/>
        <w:ind w:firstLine="420"/>
        <w:spacing w:line="440" w:lineRule="exact"/>
        <w:tabs>
          <w:tab w:val="left" w:pos="1440" w:leader="none"/>
        </w:tabs>
        <w:rPr>
          <w:rFonts w:ascii="微软雅黑" w:hAnsi="微软雅黑" w:cs="微软雅黑"/>
          <w:color w:val="000000"/>
          <w:szCs w:val="21"/>
          <w:highlight w:val="none"/>
        </w:rPr>
      </w:pPr>
      <w:r>
        <w:rPr>
          <w:rFonts w:ascii="微软雅黑" w:hAnsi="微软雅黑" w:cs="微软雅黑"/>
          <w:color w:val="000000"/>
          <w:szCs w:val="21"/>
          <w:highlight w:val="none"/>
        </w:rPr>
      </w:r>
      <w:r/>
    </w:p>
    <w:p>
      <w:pPr>
        <w:pStyle w:val="1050"/>
        <w:spacing w:before="0" w:after="0" w:line="440" w:lineRule="exact"/>
        <w:rPr>
          <w:rFonts w:ascii="微软雅黑" w:hAnsi="微软雅黑" w:cs="微软雅黑"/>
          <w:color w:val="000000"/>
          <w:sz w:val="21"/>
          <w:szCs w:val="21"/>
          <w:highlight w:val="none"/>
        </w:rPr>
      </w:pPr>
      <w:r/>
      <w:bookmarkStart w:id="150" w:name="_Toc18549"/>
      <w:r/>
      <w:bookmarkStart w:id="151" w:name="_Toc15113"/>
      <w:r>
        <w:rPr>
          <w:rStyle w:val="1224"/>
          <w:rFonts w:hint="eastAsia" w:ascii="微软雅黑" w:hAnsi="微软雅黑" w:cs="微软雅黑"/>
          <w:color w:val="000000"/>
          <w:sz w:val="21"/>
          <w:szCs w:val="21"/>
          <w:highlight w:val="none"/>
        </w:rPr>
        <w:t xml:space="preserve">第三部分 合同专用条款</w:t>
      </w:r>
      <w:bookmarkEnd w:id="150"/>
      <w:r/>
      <w:bookmarkEnd w:id="151"/>
      <w:r>
        <w:rPr>
          <w:rFonts w:ascii="微软雅黑" w:hAnsi="微软雅黑" w:cs="微软雅黑"/>
          <w:color w:val="000000"/>
          <w:sz w:val="21"/>
          <w:szCs w:val="21"/>
          <w:highlight w:val="none"/>
        </w:rPr>
      </w:r>
      <w:r/>
    </w:p>
    <w:p>
      <w:pPr>
        <w:pStyle w:val="1051"/>
        <w:spacing w:before="0" w:after="0" w:line="440" w:lineRule="exact"/>
        <w:rPr>
          <w:rFonts w:ascii="微软雅黑" w:hAnsi="微软雅黑" w:cs="微软雅黑"/>
          <w:color w:val="000000"/>
          <w:sz w:val="21"/>
          <w:szCs w:val="21"/>
          <w:highlight w:val="none"/>
        </w:rPr>
      </w:pPr>
      <w:r/>
      <w:bookmarkStart w:id="152" w:name="_Toc22177"/>
      <w:r/>
      <w:bookmarkStart w:id="153" w:name="_Toc25357"/>
      <w:r>
        <w:rPr>
          <w:rFonts w:hint="eastAsia" w:ascii="微软雅黑" w:hAnsi="微软雅黑" w:cs="微软雅黑"/>
          <w:color w:val="000000"/>
          <w:sz w:val="21"/>
          <w:szCs w:val="21"/>
          <w:highlight w:val="none"/>
        </w:rPr>
        <w:t xml:space="preserve">1 一般约定</w:t>
      </w:r>
      <w:bookmarkEnd w:id="152"/>
      <w:r/>
      <w:bookmarkEnd w:id="153"/>
      <w:r>
        <w:rPr>
          <w:rFonts w:ascii="微软雅黑" w:hAnsi="微软雅黑" w:cs="微软雅黑"/>
          <w:color w:val="000000"/>
          <w:sz w:val="21"/>
          <w:szCs w:val="21"/>
          <w:highlight w:val="none"/>
        </w:rPr>
      </w:r>
      <w:r/>
    </w:p>
    <w:p>
      <w:pPr>
        <w:pStyle w:val="1048"/>
        <w:ind w:firstLine="412"/>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1.1 合同文件的优先顺序</w:t>
      </w:r>
      <w:r>
        <w:rPr>
          <w:rFonts w:ascii="微软雅黑" w:hAnsi="微软雅黑" w:cs="微软雅黑"/>
          <w:b/>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组成本合同的文件及优先解释顺序如下：</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1、本合同协议书；</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2、中标通知书； </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3、本合同专用条款； </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4、本合同通用条款；</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5、标准、规范及有关技术文件；</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6、工程量清单； </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7、招投标文件及其附件（含：承包人投标过程所作承诺）；</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8、合同履行中，发包人承包人有关工程的洽商、变更等书面协议或文件视为本合同的组成。 </w:t>
      </w:r>
      <w:r>
        <w:rPr>
          <w:rFonts w:ascii="微软雅黑" w:hAnsi="微软雅黑" w:cs="微软雅黑"/>
          <w:color w:val="000000"/>
          <w:szCs w:val="21"/>
          <w:highlight w:val="none"/>
        </w:rPr>
      </w:r>
      <w:r/>
    </w:p>
    <w:p>
      <w:pPr>
        <w:pStyle w:val="1051"/>
        <w:spacing w:before="0" w:after="0" w:line="440" w:lineRule="exact"/>
        <w:rPr>
          <w:rFonts w:ascii="微软雅黑" w:hAnsi="微软雅黑" w:cs="微软雅黑"/>
          <w:color w:val="000000"/>
          <w:sz w:val="21"/>
          <w:szCs w:val="21"/>
          <w:highlight w:val="none"/>
        </w:rPr>
      </w:pPr>
      <w:r/>
      <w:bookmarkStart w:id="154" w:name="_Toc4008"/>
      <w:r/>
      <w:bookmarkStart w:id="155" w:name="_Toc13537"/>
      <w:r>
        <w:rPr>
          <w:rFonts w:hint="eastAsia" w:ascii="微软雅黑" w:hAnsi="微软雅黑" w:cs="微软雅黑"/>
          <w:color w:val="000000"/>
          <w:sz w:val="21"/>
          <w:szCs w:val="21"/>
          <w:highlight w:val="none"/>
        </w:rPr>
        <w:t xml:space="preserve">2 发包人义务</w:t>
      </w:r>
      <w:bookmarkEnd w:id="154"/>
      <w:r/>
      <w:bookmarkEnd w:id="155"/>
      <w:r>
        <w:rPr>
          <w:rFonts w:ascii="微软雅黑" w:hAnsi="微软雅黑" w:cs="微软雅黑"/>
          <w:color w:val="000000"/>
          <w:sz w:val="21"/>
          <w:szCs w:val="21"/>
          <w:highlight w:val="none"/>
        </w:rPr>
      </w:r>
      <w:r/>
    </w:p>
    <w:p>
      <w:pPr>
        <w:pStyle w:val="1048"/>
        <w:ind w:firstLine="412"/>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2.1 发包人委派的现场人员：</w:t>
      </w:r>
      <w:r>
        <w:rPr>
          <w:rFonts w:hint="eastAsia" w:ascii="微软雅黑" w:hAnsi="微软雅黑" w:cs="微软雅黑"/>
          <w:color w:val="000000"/>
          <w:szCs w:val="21"/>
          <w:highlight w:val="none"/>
        </w:rPr>
        <w:t xml:space="preserve"> 姓名：</w:t>
      </w:r>
      <w:r>
        <w:rPr>
          <w:rFonts w:hint="eastAsia" w:ascii="微软雅黑" w:hAnsi="微软雅黑" w:cs="微软雅黑"/>
          <w:color w:val="000000"/>
          <w:szCs w:val="21"/>
          <w:highlight w:val="none"/>
          <w:u w:val="single"/>
        </w:rPr>
        <w:t xml:space="preserve">         </w:t>
      </w:r>
      <w:r>
        <w:rPr>
          <w:rFonts w:hint="eastAsia" w:ascii="微软雅黑" w:hAnsi="微软雅黑" w:cs="微软雅黑"/>
          <w:color w:val="000000"/>
          <w:szCs w:val="21"/>
          <w:highlight w:val="none"/>
        </w:rPr>
        <w:t xml:space="preserve">。</w:t>
      </w:r>
      <w:r>
        <w:rPr>
          <w:rFonts w:hint="eastAsia" w:ascii="微软雅黑" w:hAnsi="微软雅黑" w:cs="微软雅黑"/>
          <w:b/>
          <w:color w:val="000000"/>
          <w:szCs w:val="21"/>
          <w:highlight w:val="none"/>
        </w:rPr>
        <w:t xml:space="preserve">             </w:t>
      </w:r>
      <w:r>
        <w:rPr>
          <w:rFonts w:ascii="微软雅黑" w:hAnsi="微软雅黑" w:cs="微软雅黑"/>
          <w:b/>
          <w:color w:val="000000"/>
          <w:szCs w:val="21"/>
          <w:highlight w:val="none"/>
        </w:rPr>
      </w:r>
      <w:r/>
    </w:p>
    <w:p>
      <w:pPr>
        <w:pStyle w:val="1048"/>
        <w:ind w:firstLine="412"/>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2.2提供施工场地：</w:t>
      </w:r>
      <w:r>
        <w:rPr>
          <w:rFonts w:ascii="微软雅黑" w:hAnsi="微软雅黑" w:cs="微软雅黑"/>
          <w:b/>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发包人提供施工场地的约定：</w:t>
      </w:r>
      <w:r>
        <w:rPr>
          <w:rFonts w:ascii="微软雅黑" w:hAnsi="微软雅黑" w:cs="微软雅黑"/>
          <w:color w:val="000000"/>
          <w:szCs w:val="21"/>
          <w:highlight w:val="none"/>
        </w:rPr>
      </w:r>
      <w:r/>
    </w:p>
    <w:p>
      <w:pPr>
        <w:pStyle w:val="1048"/>
        <w:ind w:firstLine="396"/>
        <w:spacing w:line="440" w:lineRule="exact"/>
        <w:tabs>
          <w:tab w:val="left" w:pos="1440" w:leader="none"/>
        </w:tabs>
        <w:rPr>
          <w:rFonts w:ascii="微软雅黑" w:hAnsi="微软雅黑" w:cs="微软雅黑"/>
          <w:color w:val="000000"/>
          <w:spacing w:val="-6"/>
          <w:szCs w:val="21"/>
          <w:highlight w:val="none"/>
        </w:rPr>
      </w:pPr>
      <w:r>
        <w:rPr>
          <w:rFonts w:hint="eastAsia" w:ascii="微软雅黑" w:hAnsi="微软雅黑" w:cs="微软雅黑"/>
          <w:color w:val="000000"/>
          <w:spacing w:val="-6"/>
          <w:szCs w:val="21"/>
          <w:highlight w:val="none"/>
        </w:rPr>
        <w:t xml:space="preserve">（1）施工场地具备施工条件的要求及完成的时间：</w:t>
      </w:r>
      <w:r>
        <w:rPr>
          <w:rFonts w:hint="eastAsia" w:ascii="微软雅黑" w:hAnsi="微软雅黑" w:cs="微软雅黑"/>
          <w:color w:val="000000"/>
          <w:spacing w:val="-6"/>
          <w:szCs w:val="21"/>
          <w:highlight w:val="none"/>
          <w:u w:val="single"/>
        </w:rPr>
        <w:t xml:space="preserve">  约定的开工时间前。</w:t>
      </w:r>
      <w:r>
        <w:rPr>
          <w:rFonts w:ascii="微软雅黑" w:hAnsi="微软雅黑" w:cs="微软雅黑"/>
          <w:color w:val="000000"/>
          <w:spacing w:val="-6"/>
          <w:szCs w:val="21"/>
          <w:highlight w:val="none"/>
        </w:rPr>
      </w:r>
      <w:r/>
    </w:p>
    <w:p>
      <w:pPr>
        <w:pStyle w:val="1048"/>
        <w:ind w:firstLine="396"/>
        <w:jc w:val="left"/>
        <w:spacing w:line="440" w:lineRule="exact"/>
        <w:rPr>
          <w:rStyle w:val="1225"/>
          <w:rFonts w:ascii="微软雅黑" w:hAnsi="微软雅黑" w:cs="微软雅黑"/>
          <w:color w:val="000000"/>
          <w:szCs w:val="21"/>
          <w:highlight w:val="none"/>
        </w:rPr>
      </w:pPr>
      <w:r>
        <w:rPr>
          <w:rFonts w:hint="eastAsia" w:ascii="微软雅黑" w:hAnsi="微软雅黑" w:cs="微软雅黑"/>
          <w:color w:val="000000"/>
          <w:spacing w:val="-6"/>
          <w:szCs w:val="21"/>
          <w:highlight w:val="none"/>
        </w:rPr>
        <w:t xml:space="preserve">（2）</w:t>
      </w:r>
      <w:r>
        <w:rPr>
          <w:rStyle w:val="1225"/>
          <w:rFonts w:hint="eastAsia" w:ascii="微软雅黑" w:hAnsi="微软雅黑" w:cs="微软雅黑"/>
          <w:color w:val="000000"/>
          <w:szCs w:val="21"/>
          <w:highlight w:val="none"/>
        </w:rPr>
        <w:t xml:space="preserve">开工前，水、电由招标人接至施工现场（50米范围内），业主仅提供现场用水、电接入位置，自指定位置接入施工现场所需的材料、安装等一切费用，由承包人自行解决并承担相应费用，同时施工中发包人不考虑因用电原因（如需自发电或电容量不够）而给承包人的任何额外补偿。</w:t>
      </w:r>
      <w:r>
        <w:rPr>
          <w:rFonts w:hint="eastAsia" w:ascii="微软雅黑" w:hAnsi="微软雅黑" w:cs="微软雅黑"/>
          <w:color w:val="000000"/>
          <w:szCs w:val="21"/>
          <w:highlight w:val="none"/>
        </w:rPr>
        <w:t xml:space="preserve">施工期间产生的水电费由承包人承担，招标人先行垫付，不论承包人在投标清单中是否计入，招标人都将在结算时按</w:t>
      </w:r>
      <w:r>
        <w:rPr>
          <w:rFonts w:hint="eastAsia" w:ascii="微软雅黑" w:hAnsi="微软雅黑" w:cs="微软雅黑"/>
          <w:color w:val="000000"/>
          <w:szCs w:val="21"/>
          <w:highlight w:val="none"/>
          <w:lang w:eastAsia="zh-CN"/>
        </w:rPr>
        <w:t xml:space="preserve">合同约定</w:t>
      </w:r>
      <w:r>
        <w:rPr>
          <w:rFonts w:hint="eastAsia" w:ascii="微软雅黑" w:hAnsi="微软雅黑" w:cs="微软雅黑"/>
          <w:color w:val="000000"/>
          <w:szCs w:val="21"/>
          <w:highlight w:val="none"/>
        </w:rPr>
        <w:t xml:space="preserve">予以扣除。</w:t>
      </w:r>
      <w:r>
        <w:rPr>
          <w:rStyle w:val="1225"/>
          <w:rFonts w:ascii="微软雅黑" w:hAnsi="微软雅黑" w:cs="微软雅黑"/>
          <w:color w:val="000000"/>
          <w:szCs w:val="21"/>
          <w:highlight w:val="none"/>
        </w:rPr>
      </w:r>
      <w:r/>
    </w:p>
    <w:p>
      <w:pPr>
        <w:pStyle w:val="1048"/>
        <w:ind w:firstLine="396"/>
        <w:spacing w:line="440" w:lineRule="exact"/>
        <w:tabs>
          <w:tab w:val="left" w:pos="1440" w:leader="none"/>
        </w:tabs>
        <w:rPr>
          <w:rFonts w:ascii="微软雅黑" w:hAnsi="微软雅黑" w:cs="微软雅黑"/>
          <w:color w:val="000000"/>
          <w:spacing w:val="-6"/>
          <w:szCs w:val="21"/>
          <w:highlight w:val="none"/>
          <w:u w:val="single"/>
        </w:rPr>
      </w:pPr>
      <w:r>
        <w:rPr>
          <w:rFonts w:hint="eastAsia" w:ascii="微软雅黑" w:hAnsi="微软雅黑" w:cs="微软雅黑"/>
          <w:color w:val="000000"/>
          <w:spacing w:val="-6"/>
          <w:szCs w:val="21"/>
          <w:highlight w:val="none"/>
        </w:rPr>
        <w:t xml:space="preserve">（3）施工场地与公共道路的通道开通时间和要求：</w:t>
      </w:r>
      <w:r>
        <w:rPr>
          <w:rFonts w:hint="eastAsia" w:ascii="微软雅黑" w:hAnsi="微软雅黑" w:cs="微软雅黑"/>
          <w:color w:val="000000"/>
          <w:spacing w:val="-6"/>
          <w:szCs w:val="21"/>
          <w:highlight w:val="none"/>
          <w:u w:val="single"/>
        </w:rPr>
        <w:t xml:space="preserve"> 已开通。</w:t>
      </w:r>
      <w:r>
        <w:rPr>
          <w:rFonts w:ascii="微软雅黑" w:hAnsi="微软雅黑" w:cs="微软雅黑"/>
          <w:color w:val="000000"/>
          <w:spacing w:val="-6"/>
          <w:szCs w:val="21"/>
          <w:highlight w:val="none"/>
          <w:u w:val="single"/>
        </w:rPr>
      </w:r>
      <w:r/>
    </w:p>
    <w:p>
      <w:pPr>
        <w:pStyle w:val="1048"/>
        <w:ind w:firstLine="396"/>
        <w:spacing w:line="440" w:lineRule="exact"/>
        <w:tabs>
          <w:tab w:val="left" w:pos="1440" w:leader="none"/>
        </w:tabs>
        <w:rPr>
          <w:rFonts w:ascii="微软雅黑" w:hAnsi="微软雅黑" w:cs="微软雅黑"/>
          <w:color w:val="000000"/>
          <w:spacing w:val="-6"/>
          <w:szCs w:val="21"/>
          <w:highlight w:val="none"/>
          <w:u w:val="single"/>
        </w:rPr>
      </w:pPr>
      <w:r>
        <w:rPr>
          <w:rFonts w:hint="eastAsia" w:ascii="微软雅黑" w:hAnsi="微软雅黑" w:cs="微软雅黑"/>
          <w:color w:val="000000"/>
          <w:spacing w:val="-6"/>
          <w:szCs w:val="21"/>
          <w:highlight w:val="none"/>
        </w:rPr>
        <w:t xml:space="preserve">（4）工程地质和地下管线资料的提供时间：</w:t>
      </w:r>
      <w:r>
        <w:rPr>
          <w:rFonts w:hint="eastAsia" w:ascii="微软雅黑" w:hAnsi="微软雅黑" w:cs="微软雅黑"/>
          <w:color w:val="000000"/>
          <w:spacing w:val="-6"/>
          <w:szCs w:val="21"/>
          <w:highlight w:val="none"/>
          <w:u w:val="single"/>
        </w:rPr>
        <w:t xml:space="preserve"> / </w:t>
      </w:r>
      <w:r>
        <w:rPr>
          <w:rFonts w:ascii="微软雅黑" w:hAnsi="微软雅黑" w:cs="微软雅黑"/>
          <w:color w:val="000000"/>
          <w:spacing w:val="-6"/>
          <w:szCs w:val="21"/>
          <w:highlight w:val="none"/>
          <w:u w:val="single"/>
        </w:rPr>
      </w:r>
      <w:r/>
    </w:p>
    <w:p>
      <w:pPr>
        <w:pStyle w:val="1048"/>
        <w:ind w:firstLine="396"/>
        <w:spacing w:line="440" w:lineRule="exact"/>
        <w:tabs>
          <w:tab w:val="left" w:pos="1440" w:leader="none"/>
        </w:tabs>
        <w:rPr>
          <w:rFonts w:ascii="微软雅黑" w:hAnsi="微软雅黑" w:cs="微软雅黑"/>
          <w:color w:val="000000"/>
          <w:spacing w:val="-6"/>
          <w:szCs w:val="21"/>
          <w:highlight w:val="none"/>
          <w:u w:val="single"/>
        </w:rPr>
      </w:pPr>
      <w:r>
        <w:rPr>
          <w:rFonts w:hint="eastAsia" w:ascii="微软雅黑" w:hAnsi="微软雅黑" w:cs="微软雅黑"/>
          <w:color w:val="000000"/>
          <w:spacing w:val="-6"/>
          <w:szCs w:val="21"/>
          <w:highlight w:val="none"/>
        </w:rPr>
        <w:t xml:space="preserve">（5）图纸会审和设计交底时间：</w:t>
      </w:r>
      <w:r>
        <w:rPr>
          <w:rFonts w:hint="eastAsia" w:ascii="微软雅黑" w:hAnsi="微软雅黑" w:cs="微软雅黑"/>
          <w:color w:val="000000"/>
          <w:spacing w:val="-6"/>
          <w:szCs w:val="21"/>
          <w:highlight w:val="none"/>
          <w:u w:val="single"/>
        </w:rPr>
        <w:t xml:space="preserve"> / </w:t>
      </w:r>
      <w:r>
        <w:rPr>
          <w:rFonts w:ascii="微软雅黑" w:hAnsi="微软雅黑" w:cs="微软雅黑"/>
          <w:color w:val="000000"/>
          <w:spacing w:val="-6"/>
          <w:szCs w:val="21"/>
          <w:highlight w:val="none"/>
          <w:u w:val="single"/>
        </w:rPr>
      </w:r>
      <w:r/>
    </w:p>
    <w:p>
      <w:pPr>
        <w:pStyle w:val="1048"/>
        <w:ind w:firstLine="396"/>
        <w:spacing w:line="440" w:lineRule="exact"/>
        <w:tabs>
          <w:tab w:val="left" w:pos="1440" w:leader="none"/>
        </w:tabs>
        <w:rPr>
          <w:rFonts w:ascii="微软雅黑" w:hAnsi="微软雅黑" w:cs="微软雅黑"/>
          <w:color w:val="000000"/>
          <w:spacing w:val="-6"/>
          <w:szCs w:val="21"/>
          <w:highlight w:val="none"/>
          <w:u w:val="single"/>
        </w:rPr>
      </w:pPr>
      <w:r>
        <w:rPr>
          <w:rFonts w:hint="eastAsia" w:ascii="微软雅黑" w:hAnsi="微软雅黑" w:cs="微软雅黑"/>
          <w:color w:val="000000"/>
          <w:spacing w:val="-6"/>
          <w:szCs w:val="21"/>
          <w:highlight w:val="none"/>
        </w:rPr>
        <w:t xml:space="preserve">（6）协调处理施工场地周围地下管线和邻近建筑物、构筑物和环境工程、道路等设施的保护工作：</w:t>
      </w:r>
      <w:r>
        <w:rPr>
          <w:rFonts w:hint="eastAsia" w:ascii="微软雅黑" w:hAnsi="微软雅黑" w:cs="微软雅黑"/>
          <w:color w:val="000000"/>
          <w:spacing w:val="-6"/>
          <w:szCs w:val="21"/>
          <w:highlight w:val="none"/>
          <w:u w:val="single"/>
        </w:rPr>
        <w:t xml:space="preserve"> / </w:t>
      </w:r>
      <w:r>
        <w:rPr>
          <w:rFonts w:ascii="微软雅黑" w:hAnsi="微软雅黑" w:cs="微软雅黑"/>
          <w:color w:val="000000"/>
          <w:spacing w:val="-6"/>
          <w:szCs w:val="21"/>
          <w:highlight w:val="none"/>
          <w:u w:val="single"/>
        </w:rPr>
      </w:r>
      <w:r/>
    </w:p>
    <w:p>
      <w:pPr>
        <w:pStyle w:val="1048"/>
        <w:ind w:firstLine="396"/>
        <w:spacing w:line="440" w:lineRule="exact"/>
        <w:tabs>
          <w:tab w:val="left" w:pos="1440" w:leader="none"/>
        </w:tabs>
        <w:rPr>
          <w:rFonts w:ascii="微软雅黑" w:hAnsi="微软雅黑" w:cs="微软雅黑"/>
          <w:color w:val="000000"/>
          <w:spacing w:val="-6"/>
          <w:szCs w:val="21"/>
          <w:highlight w:val="none"/>
          <w:u w:val="single"/>
        </w:rPr>
      </w:pPr>
      <w:r>
        <w:rPr>
          <w:rFonts w:hint="eastAsia" w:ascii="微软雅黑" w:hAnsi="微软雅黑" w:cs="微软雅黑"/>
          <w:color w:val="000000"/>
          <w:spacing w:val="-6"/>
          <w:szCs w:val="21"/>
          <w:highlight w:val="none"/>
        </w:rPr>
        <w:t xml:space="preserve">（7）双方约定发包人应做的其他工作：</w:t>
      </w:r>
      <w:r>
        <w:rPr>
          <w:rFonts w:hint="eastAsia" w:ascii="微软雅黑" w:hAnsi="微软雅黑" w:cs="微软雅黑"/>
          <w:color w:val="000000"/>
          <w:spacing w:val="-6"/>
          <w:szCs w:val="21"/>
          <w:highlight w:val="none"/>
          <w:u w:val="single"/>
        </w:rPr>
        <w:t xml:space="preserve">/</w:t>
      </w:r>
      <w:r>
        <w:rPr>
          <w:rFonts w:ascii="微软雅黑" w:hAnsi="微软雅黑" w:cs="微软雅黑"/>
          <w:color w:val="000000"/>
          <w:spacing w:val="-6"/>
          <w:szCs w:val="21"/>
          <w:highlight w:val="none"/>
          <w:u w:val="single"/>
        </w:rPr>
      </w:r>
      <w:r/>
    </w:p>
    <w:p>
      <w:pPr>
        <w:pStyle w:val="1048"/>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2.3 其他义务</w:t>
      </w:r>
      <w:r>
        <w:rPr>
          <w:rFonts w:ascii="微软雅黑" w:hAnsi="微软雅黑" w:cs="微软雅黑"/>
          <w:b/>
          <w:color w:val="000000"/>
          <w:szCs w:val="21"/>
          <w:highlight w:val="none"/>
        </w:rPr>
      </w:r>
      <w:r/>
    </w:p>
    <w:p>
      <w:pPr>
        <w:pStyle w:val="1048"/>
        <w:ind w:firstLine="396"/>
        <w:spacing w:line="440" w:lineRule="exact"/>
        <w:tabs>
          <w:tab w:val="left" w:pos="1440" w:leader="none"/>
        </w:tabs>
        <w:rPr>
          <w:rFonts w:ascii="微软雅黑" w:hAnsi="微软雅黑" w:cs="微软雅黑"/>
          <w:color w:val="000000"/>
          <w:spacing w:val="-6"/>
          <w:szCs w:val="21"/>
          <w:highlight w:val="none"/>
        </w:rPr>
      </w:pPr>
      <w:r>
        <w:rPr>
          <w:rFonts w:hint="eastAsia" w:ascii="微软雅黑" w:hAnsi="微软雅黑" w:cs="微软雅黑"/>
          <w:color w:val="000000"/>
          <w:spacing w:val="-6"/>
          <w:szCs w:val="21"/>
          <w:highlight w:val="none"/>
        </w:rPr>
        <w:t xml:space="preserve">发包人委托承包人办理的工作:/</w:t>
      </w:r>
      <w:r>
        <w:rPr>
          <w:rFonts w:ascii="微软雅黑" w:hAnsi="微软雅黑" w:cs="微软雅黑"/>
          <w:color w:val="000000"/>
          <w:spacing w:val="-6"/>
          <w:szCs w:val="21"/>
          <w:highlight w:val="none"/>
        </w:rPr>
      </w:r>
      <w:r/>
    </w:p>
    <w:p>
      <w:pPr>
        <w:pStyle w:val="1048"/>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pacing w:val="-6"/>
          <w:szCs w:val="21"/>
          <w:highlight w:val="none"/>
          <w:u w:val="single"/>
        </w:rPr>
        <w:t xml:space="preserve">                                                                                   </w:t>
      </w:r>
      <w:r>
        <w:rPr>
          <w:rFonts w:ascii="微软雅黑" w:hAnsi="微软雅黑" w:cs="微软雅黑"/>
          <w:color w:val="000000"/>
          <w:szCs w:val="21"/>
          <w:highlight w:val="none"/>
          <w:u w:val="single"/>
        </w:rPr>
      </w:r>
      <w:r/>
    </w:p>
    <w:p>
      <w:pPr>
        <w:pStyle w:val="1048"/>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3 监理</w:t>
      </w:r>
      <w:r>
        <w:rPr>
          <w:rFonts w:ascii="微软雅黑" w:hAnsi="微软雅黑" w:cs="微软雅黑"/>
          <w:b/>
          <w:color w:val="000000"/>
          <w:szCs w:val="21"/>
          <w:highlight w:val="none"/>
        </w:rPr>
      </w:r>
      <w:r/>
    </w:p>
    <w:p>
      <w:pPr>
        <w:pStyle w:val="1048"/>
        <w:ind w:firstLine="412"/>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3.1 监理人的职责和权力</w:t>
      </w:r>
      <w:r>
        <w:rPr>
          <w:rFonts w:ascii="微软雅黑" w:hAnsi="微软雅黑" w:cs="微软雅黑"/>
          <w:b/>
          <w:color w:val="000000"/>
          <w:szCs w:val="21"/>
          <w:highlight w:val="none"/>
        </w:rPr>
      </w:r>
      <w:r/>
    </w:p>
    <w:p>
      <w:pPr>
        <w:pStyle w:val="1048"/>
        <w:ind w:firstLine="420"/>
        <w:spacing w:line="440" w:lineRule="exact"/>
        <w:tabs>
          <w:tab w:val="left" w:pos="1440" w:leader="none"/>
        </w:tabs>
        <w:rPr>
          <w:rFonts w:ascii="微软雅黑" w:hAnsi="微软雅黑" w:cs="微软雅黑"/>
          <w:color w:val="000000"/>
          <w:szCs w:val="21"/>
          <w:highlight w:val="none"/>
          <w:u w:val="single"/>
        </w:rPr>
      </w:pPr>
      <w:r>
        <w:rPr>
          <w:rFonts w:hint="eastAsia" w:ascii="微软雅黑" w:hAnsi="微软雅黑" w:cs="微软雅黑"/>
          <w:color w:val="000000"/>
          <w:szCs w:val="21"/>
          <w:highlight w:val="none"/>
        </w:rPr>
        <w:t xml:space="preserve">发包人委托的职权 ：</w:t>
      </w:r>
      <w:r>
        <w:rPr>
          <w:rFonts w:hint="eastAsia" w:ascii="微软雅黑" w:hAnsi="微软雅黑" w:cs="微软雅黑"/>
          <w:color w:val="000000"/>
          <w:szCs w:val="21"/>
          <w:highlight w:val="none"/>
          <w:u w:val="single"/>
        </w:rPr>
        <w:t xml:space="preserve">行使三控、两管、一协调的职责。即包括但不限于对本工程施工及保修阶段全过程监理，包含对工程进行进度、质量、投资、安全四控制，合同管理、信息管理，协调施工现场各方面关系，以及在工程施工过程中各种工程变更、工程规模调整、索赔、验收及配合竣工结算、决算审计</w:t>
      </w:r>
      <w:r>
        <w:rPr>
          <w:rFonts w:hint="eastAsia" w:ascii="微软雅黑" w:hAnsi="微软雅黑" w:cs="微软雅黑"/>
          <w:color w:val="000000"/>
          <w:szCs w:val="21"/>
          <w:highlight w:val="none"/>
        </w:rPr>
        <w:t xml:space="preserve">。</w:t>
      </w:r>
      <w:r>
        <w:rPr>
          <w:rFonts w:ascii="微软雅黑" w:hAnsi="微软雅黑" w:cs="微软雅黑"/>
          <w:color w:val="000000"/>
          <w:szCs w:val="21"/>
          <w:highlight w:val="none"/>
          <w:u w:val="single"/>
        </w:rPr>
      </w:r>
      <w:r/>
    </w:p>
    <w:p>
      <w:pPr>
        <w:pStyle w:val="1048"/>
        <w:ind w:firstLine="420"/>
        <w:spacing w:line="440" w:lineRule="exact"/>
        <w:tabs>
          <w:tab w:val="left" w:pos="1440" w:leader="none"/>
        </w:tabs>
        <w:rPr>
          <w:rFonts w:ascii="微软雅黑" w:hAnsi="微软雅黑" w:cs="微软雅黑"/>
          <w:color w:val="000000"/>
          <w:szCs w:val="21"/>
          <w:highlight w:val="none"/>
          <w:u w:val="single"/>
        </w:rPr>
      </w:pPr>
      <w:r>
        <w:rPr>
          <w:rFonts w:hint="eastAsia" w:ascii="微软雅黑" w:hAnsi="微软雅黑" w:cs="微软雅黑"/>
          <w:color w:val="000000"/>
          <w:szCs w:val="21"/>
          <w:highlight w:val="none"/>
        </w:rPr>
        <w:t xml:space="preserve">需要取得发包人批准才能行使的职权：</w:t>
      </w:r>
      <w:r>
        <w:rPr>
          <w:rFonts w:hint="eastAsia" w:ascii="微软雅黑" w:hAnsi="微软雅黑" w:cs="微软雅黑"/>
          <w:color w:val="000000"/>
          <w:szCs w:val="21"/>
          <w:highlight w:val="none"/>
          <w:u w:val="single"/>
        </w:rPr>
        <w:t xml:space="preserve">凡工程施工过程中发生的影响工程决算费用的事项均须经甲方单位盖章方为有效，包括但不限于：涉及工程造价的签证；增加工程量或设计变更的签证；涉及开工令、停工令、复工令以及工程延期、索赔等手续（本条款为特别约定）</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u w:val="single"/>
        </w:rPr>
        <w:t xml:space="preserve">                            </w:t>
      </w:r>
      <w:r>
        <w:rPr>
          <w:rFonts w:ascii="微软雅黑" w:hAnsi="微软雅黑" w:cs="微软雅黑"/>
          <w:color w:val="000000"/>
          <w:szCs w:val="21"/>
          <w:highlight w:val="none"/>
          <w:u w:val="single"/>
        </w:rPr>
      </w:r>
      <w:r/>
    </w:p>
    <w:p>
      <w:pPr>
        <w:pStyle w:val="1048"/>
        <w:ind w:firstLine="412"/>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3.2 监理人员</w:t>
      </w:r>
      <w:r>
        <w:rPr>
          <w:rFonts w:ascii="微软雅黑" w:hAnsi="微软雅黑" w:cs="微软雅黑"/>
          <w:b/>
          <w:color w:val="000000"/>
          <w:szCs w:val="21"/>
          <w:highlight w:val="none"/>
        </w:rPr>
      </w:r>
      <w:r/>
    </w:p>
    <w:p>
      <w:pPr>
        <w:pStyle w:val="1048"/>
        <w:ind w:firstLine="420"/>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zCs w:val="21"/>
          <w:highlight w:val="none"/>
        </w:rPr>
        <w:t xml:space="preserve">监理单位委派的总监理工程师  姓名：</w:t>
      </w:r>
      <w:r>
        <w:rPr>
          <w:rFonts w:hint="eastAsia" w:ascii="微软雅黑" w:hAnsi="微软雅黑" w:cs="微软雅黑"/>
          <w:color w:val="000000"/>
          <w:szCs w:val="21"/>
          <w:highlight w:val="none"/>
          <w:u w:val="single"/>
        </w:rPr>
        <w:t xml:space="preserve">      </w:t>
      </w:r>
      <w:r>
        <w:rPr>
          <w:rFonts w:hint="eastAsia" w:ascii="微软雅黑" w:hAnsi="微软雅黑" w:cs="微软雅黑"/>
          <w:color w:val="000000"/>
          <w:szCs w:val="21"/>
          <w:highlight w:val="none"/>
        </w:rPr>
        <w:t xml:space="preserve"> 职务：</w:t>
      </w:r>
      <w:r>
        <w:rPr>
          <w:rFonts w:hint="eastAsia" w:ascii="微软雅黑" w:hAnsi="微软雅黑" w:cs="微软雅黑"/>
          <w:color w:val="000000"/>
          <w:szCs w:val="21"/>
          <w:highlight w:val="none"/>
          <w:u w:val="single"/>
        </w:rPr>
        <w:t xml:space="preserve">      </w:t>
      </w:r>
      <w:r>
        <w:rPr>
          <w:rFonts w:hint="eastAsia" w:ascii="微软雅黑" w:hAnsi="微软雅黑" w:cs="微软雅黑"/>
          <w:color w:val="000000"/>
          <w:szCs w:val="21"/>
          <w:highlight w:val="none"/>
        </w:rPr>
        <w:t xml:space="preserve"> 。</w:t>
      </w:r>
      <w:r>
        <w:rPr>
          <w:rFonts w:hint="eastAsia" w:ascii="微软雅黑" w:hAnsi="微软雅黑" w:cs="微软雅黑"/>
          <w:color w:val="000000"/>
          <w:szCs w:val="21"/>
          <w:highlight w:val="none"/>
          <w:u w:val="single"/>
        </w:rPr>
        <w:t xml:space="preserve">         </w:t>
      </w:r>
      <w:r>
        <w:rPr>
          <w:rFonts w:ascii="微软雅黑" w:hAnsi="微软雅黑" w:cs="微软雅黑"/>
          <w:color w:val="000000"/>
          <w:szCs w:val="21"/>
          <w:highlight w:val="none"/>
          <w:u w:val="single"/>
        </w:rPr>
      </w:r>
      <w:r/>
    </w:p>
    <w:p>
      <w:pPr>
        <w:pStyle w:val="1048"/>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4 承包人</w:t>
      </w:r>
      <w:r>
        <w:rPr>
          <w:rFonts w:ascii="微软雅黑" w:hAnsi="微软雅黑" w:cs="微软雅黑"/>
          <w:b/>
          <w:color w:val="000000"/>
          <w:szCs w:val="21"/>
          <w:highlight w:val="none"/>
        </w:rPr>
      </w:r>
      <w:r/>
    </w:p>
    <w:p>
      <w:pPr>
        <w:pStyle w:val="1048"/>
        <w:ind w:firstLine="412"/>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4.1 承包人的一般义务</w:t>
      </w:r>
      <w:r>
        <w:rPr>
          <w:rFonts w:ascii="微软雅黑" w:hAnsi="微软雅黑" w:cs="微软雅黑"/>
          <w:b/>
          <w:color w:val="000000"/>
          <w:szCs w:val="21"/>
          <w:highlight w:val="none"/>
        </w:rPr>
      </w:r>
      <w:r/>
    </w:p>
    <w:p>
      <w:pPr>
        <w:pStyle w:val="1048"/>
        <w:ind w:firstLine="420"/>
        <w:spacing w:line="440" w:lineRule="exact"/>
        <w:tabs>
          <w:tab w:val="left" w:pos="1440" w:leader="none"/>
        </w:tabs>
        <w:rPr>
          <w:rFonts w:ascii="微软雅黑" w:hAnsi="微软雅黑" w:cs="微软雅黑"/>
          <w:color w:val="000000"/>
          <w:spacing w:val="-6"/>
          <w:szCs w:val="21"/>
          <w:highlight w:val="none"/>
        </w:rPr>
      </w:pPr>
      <w:r>
        <w:rPr>
          <w:rFonts w:hint="eastAsia" w:ascii="微软雅黑" w:hAnsi="微软雅黑" w:cs="微软雅黑"/>
          <w:b/>
          <w:color w:val="000000"/>
          <w:szCs w:val="21"/>
          <w:highlight w:val="none"/>
        </w:rPr>
        <w:t xml:space="preserve">承包人除完成合同通用条款规定的任务和履行合同约定的义务外，</w:t>
      </w:r>
      <w:r>
        <w:rPr>
          <w:rFonts w:hint="eastAsia" w:ascii="微软雅黑" w:hAnsi="微软雅黑" w:cs="微软雅黑"/>
          <w:color w:val="000000"/>
          <w:spacing w:val="-6"/>
          <w:szCs w:val="21"/>
          <w:highlight w:val="none"/>
        </w:rPr>
        <w:t xml:space="preserve">承包人还应按约定时间和要求，完成以下工作：</w:t>
      </w:r>
      <w:r>
        <w:rPr>
          <w:rFonts w:ascii="微软雅黑" w:hAnsi="微软雅黑" w:cs="微软雅黑"/>
          <w:color w:val="000000"/>
          <w:spacing w:val="-6"/>
          <w:szCs w:val="21"/>
          <w:highlight w:val="none"/>
        </w:rPr>
      </w:r>
      <w:r/>
    </w:p>
    <w:p>
      <w:pPr>
        <w:pStyle w:val="1048"/>
        <w:ind w:firstLine="396"/>
        <w:spacing w:line="440" w:lineRule="exact"/>
        <w:tabs>
          <w:tab w:val="left" w:pos="1440" w:leader="none"/>
        </w:tabs>
        <w:rPr>
          <w:rFonts w:ascii="微软雅黑" w:hAnsi="微软雅黑" w:cs="微软雅黑"/>
          <w:color w:val="000000"/>
          <w:spacing w:val="-6"/>
          <w:szCs w:val="21"/>
          <w:highlight w:val="none"/>
          <w:u w:val="single"/>
        </w:rPr>
      </w:pPr>
      <w:r>
        <w:rPr>
          <w:rFonts w:hint="eastAsia" w:ascii="微软雅黑" w:hAnsi="微软雅黑" w:cs="微软雅黑"/>
          <w:color w:val="000000"/>
          <w:spacing w:val="-6"/>
          <w:szCs w:val="21"/>
          <w:highlight w:val="none"/>
        </w:rPr>
        <w:t xml:space="preserve">（1）应提供计划、报表的名称及完成时间：</w:t>
      </w:r>
      <w:r>
        <w:rPr>
          <w:rFonts w:hint="eastAsia" w:ascii="微软雅黑" w:hAnsi="微软雅黑" w:cs="微软雅黑"/>
          <w:color w:val="000000"/>
          <w:spacing w:val="-6"/>
          <w:szCs w:val="21"/>
          <w:highlight w:val="none"/>
          <w:u w:val="single"/>
        </w:rPr>
        <w:t xml:space="preserve">  </w:t>
      </w:r>
      <w:r>
        <w:rPr>
          <w:rFonts w:hint="eastAsia" w:ascii="微软雅黑" w:hAnsi="微软雅黑" w:cs="微软雅黑"/>
          <w:color w:val="000000"/>
          <w:szCs w:val="21"/>
          <w:highlight w:val="none"/>
          <w:u w:val="single"/>
        </w:rPr>
        <w:t xml:space="preserve">进场施工前提供材料计划，根据要求分别向发包人及监理方提供详细的施工进度计划、已完工程量报表（含工程变更及签证预算）、承包人采购材料清单、材料进场计划等资料。</w:t>
      </w:r>
      <w:r>
        <w:rPr>
          <w:rFonts w:ascii="微软雅黑" w:hAnsi="微软雅黑" w:cs="微软雅黑"/>
          <w:color w:val="000000"/>
          <w:spacing w:val="-6"/>
          <w:szCs w:val="21"/>
          <w:highlight w:val="none"/>
          <w:u w:val="single"/>
        </w:rPr>
      </w:r>
      <w:r/>
    </w:p>
    <w:p>
      <w:pPr>
        <w:pStyle w:val="1048"/>
        <w:ind w:firstLine="560"/>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pacing w:val="-6"/>
          <w:szCs w:val="21"/>
          <w:highlight w:val="none"/>
        </w:rPr>
        <w:t xml:space="preserve">（2）承担施工安全保卫工作及非夜间施工照明的责任和要求：</w:t>
      </w:r>
      <w:r>
        <w:rPr>
          <w:rFonts w:hint="eastAsia" w:ascii="微软雅黑" w:hAnsi="微软雅黑" w:cs="微软雅黑"/>
          <w:color w:val="000000"/>
          <w:szCs w:val="21"/>
          <w:highlight w:val="none"/>
          <w:u w:val="single"/>
        </w:rPr>
        <w:t xml:space="preserve">在本合同实施过程中，承包人对施工安全即现场人员的安全、现场秩序、工程保护、环境保护、消防及标准、用电管理等负责，并就工地照明、防护、标志、警告信号、防火、门卫人员等作出具体安排。承包人须确保施工安全无事故，如发生安全责任事故和人身伤亡事故，相关赔偿责任和法律责任均由承包人承担</w:t>
      </w:r>
      <w:r>
        <w:rPr>
          <w:rFonts w:hint="eastAsia"/>
          <w:color w:val="000000"/>
          <w:highlight w:val="none"/>
          <w:u w:val="single"/>
        </w:rPr>
        <w:t xml:space="preserve">并负责消除对发包人的不利影响</w:t>
      </w:r>
      <w:r>
        <w:rPr>
          <w:rFonts w:hint="eastAsia" w:ascii="微软雅黑" w:hAnsi="微软雅黑" w:cs="微软雅黑"/>
          <w:color w:val="000000"/>
          <w:szCs w:val="21"/>
          <w:highlight w:val="none"/>
          <w:u w:val="single"/>
        </w:rPr>
        <w:t xml:space="preserve">。</w:t>
      </w:r>
      <w:r>
        <w:rPr>
          <w:rFonts w:ascii="微软雅黑" w:hAnsi="微软雅黑" w:cs="微软雅黑"/>
          <w:color w:val="000000"/>
          <w:szCs w:val="21"/>
          <w:highlight w:val="none"/>
          <w:u w:val="single"/>
        </w:rPr>
      </w:r>
      <w:r/>
    </w:p>
    <w:p>
      <w:pPr>
        <w:pStyle w:val="1048"/>
        <w:ind w:firstLine="99"/>
        <w:spacing w:line="440" w:lineRule="exact"/>
        <w:rPr>
          <w:rFonts w:ascii="微软雅黑" w:hAnsi="微软雅黑" w:cs="微软雅黑"/>
          <w:color w:val="000000"/>
          <w:szCs w:val="21"/>
          <w:highlight w:val="none"/>
        </w:rPr>
      </w:pPr>
      <w:r>
        <w:rPr>
          <w:rFonts w:hint="eastAsia" w:ascii="微软雅黑" w:hAnsi="微软雅黑" w:cs="微软雅黑"/>
          <w:color w:val="000000"/>
          <w:spacing w:val="-6"/>
          <w:szCs w:val="21"/>
          <w:highlight w:val="none"/>
        </w:rPr>
        <w:t xml:space="preserve">（3）</w:t>
      </w:r>
      <w:r>
        <w:rPr>
          <w:rFonts w:hint="eastAsia" w:ascii="微软雅黑" w:hAnsi="微软雅黑" w:cs="微软雅黑"/>
          <w:color w:val="000000"/>
          <w:szCs w:val="21"/>
          <w:highlight w:val="none"/>
        </w:rPr>
        <w:t xml:space="preserve">需承包人办理的有关施工场地交通、环卫和施工噪音管理等手续：施工区域在学校生活区，应做好管理工作，并承担相关费用。</w:t>
      </w:r>
      <w:r>
        <w:rPr>
          <w:rFonts w:hint="eastAsia" w:ascii="微软雅黑" w:hAnsi="微软雅黑" w:cs="微软雅黑"/>
          <w:color w:val="000000"/>
          <w:szCs w:val="21"/>
          <w:highlight w:val="none"/>
          <w:u w:val="single"/>
        </w:rPr>
        <w:t xml:space="preserve">若由于承包人管理不力，导致教职工、学生、单位或其他人员投诉或遭到新闻媒体曝光，承包人须承担由此产生的一切后果和费用，同时每次投诉或曝光经发包人查实后，承包人还需向发包人支付5000元的违约金，违约金将在工程进度款中扣减。</w:t>
      </w:r>
      <w:r>
        <w:rPr>
          <w:rFonts w:ascii="微软雅黑" w:hAnsi="微软雅黑" w:cs="微软雅黑"/>
          <w:color w:val="000000"/>
          <w:szCs w:val="21"/>
          <w:highlight w:val="none"/>
        </w:rPr>
      </w:r>
      <w:r/>
    </w:p>
    <w:p>
      <w:pPr>
        <w:pStyle w:val="1048"/>
        <w:ind w:firstLine="396"/>
        <w:spacing w:line="440" w:lineRule="exact"/>
        <w:tabs>
          <w:tab w:val="left" w:pos="1440" w:leader="none"/>
        </w:tabs>
        <w:rPr>
          <w:rFonts w:ascii="微软雅黑" w:hAnsi="微软雅黑" w:cs="微软雅黑"/>
          <w:color w:val="000000"/>
          <w:spacing w:val="-6"/>
          <w:szCs w:val="21"/>
          <w:highlight w:val="none"/>
          <w:u w:val="single"/>
        </w:rPr>
      </w:pPr>
      <w:r>
        <w:rPr>
          <w:rFonts w:hint="eastAsia" w:ascii="微软雅黑" w:hAnsi="微软雅黑" w:cs="微软雅黑"/>
          <w:color w:val="000000"/>
          <w:spacing w:val="-6"/>
          <w:szCs w:val="21"/>
          <w:highlight w:val="none"/>
        </w:rPr>
        <w:t xml:space="preserve">（4）已完成工程成品保护的要求：</w:t>
      </w:r>
      <w:r>
        <w:rPr>
          <w:rFonts w:hint="eastAsia"/>
          <w:color w:val="000000"/>
          <w:highlight w:val="none"/>
        </w:rPr>
        <w:t xml:space="preserve">承包人负责采取有效措施对已完成工程成品或本楼宇内不在本次工程内的成品的保护，费用由承包人承担，保护期间发生的损坏承包人自费予以修理。损坏其他设备、设施，或损坏其他单位所承担的施工内容，由承包人负责赔偿，并承担修复费用。</w:t>
      </w:r>
      <w:r>
        <w:rPr>
          <w:rFonts w:ascii="微软雅黑" w:hAnsi="微软雅黑" w:cs="微软雅黑"/>
          <w:color w:val="000000"/>
          <w:spacing w:val="-6"/>
          <w:szCs w:val="21"/>
          <w:highlight w:val="none"/>
          <w:u w:val="single"/>
        </w:rPr>
      </w:r>
      <w:r/>
    </w:p>
    <w:p>
      <w:pPr>
        <w:pStyle w:val="1048"/>
        <w:ind w:firstLine="396"/>
        <w:spacing w:line="440" w:lineRule="exact"/>
        <w:tabs>
          <w:tab w:val="left" w:pos="1440" w:leader="none"/>
        </w:tabs>
        <w:rPr>
          <w:rFonts w:ascii="微软雅黑" w:hAnsi="微软雅黑" w:cs="微软雅黑"/>
          <w:color w:val="000000"/>
          <w:spacing w:val="-6"/>
          <w:szCs w:val="21"/>
          <w:highlight w:val="none"/>
          <w:u w:val="single"/>
        </w:rPr>
      </w:pPr>
      <w:r>
        <w:rPr>
          <w:rFonts w:hint="eastAsia" w:ascii="微软雅黑" w:hAnsi="微软雅黑" w:cs="微软雅黑"/>
          <w:color w:val="000000"/>
          <w:spacing w:val="-6"/>
          <w:szCs w:val="21"/>
          <w:highlight w:val="none"/>
        </w:rPr>
        <w:t xml:space="preserve">（5）施工场地周围地下管线和邻近建筑物、构筑物（含文物保护建筑）、古树名木环境工程设施的保护要求：</w:t>
      </w:r>
      <w:r>
        <w:rPr>
          <w:rFonts w:hint="eastAsia" w:ascii="微软雅黑" w:hAnsi="微软雅黑" w:cs="微软雅黑"/>
          <w:color w:val="000000"/>
          <w:szCs w:val="21"/>
          <w:highlight w:val="none"/>
          <w:u w:val="single"/>
        </w:rPr>
        <w:t xml:space="preserve">承包人须做好各项保护措施并于工程结束后恢复如初或按业主要求恢复</w:t>
      </w:r>
      <w:r>
        <w:rPr>
          <w:rFonts w:hint="eastAsia" w:ascii="微软雅黑" w:hAnsi="微软雅黑" w:cs="微软雅黑"/>
          <w:color w:val="000000"/>
          <w:spacing w:val="-6"/>
          <w:szCs w:val="21"/>
          <w:highlight w:val="none"/>
          <w:u w:val="single"/>
        </w:rPr>
        <w:t xml:space="preserve">，费用包含在投标报价内。</w:t>
      </w:r>
      <w:r>
        <w:rPr>
          <w:rFonts w:hint="eastAsia" w:ascii="微软雅黑" w:hAnsi="微软雅黑" w:cs="微软雅黑"/>
          <w:color w:val="000000"/>
          <w:szCs w:val="21"/>
          <w:highlight w:val="none"/>
          <w:u w:val="single"/>
        </w:rPr>
        <w:t xml:space="preserve">造成损坏的，由承包人负责赔偿，并承担修复费用。</w:t>
      </w:r>
      <w:r>
        <w:rPr>
          <w:rFonts w:ascii="微软雅黑" w:hAnsi="微软雅黑" w:cs="微软雅黑"/>
          <w:color w:val="000000"/>
          <w:spacing w:val="-6"/>
          <w:szCs w:val="21"/>
          <w:highlight w:val="none"/>
          <w:u w:val="single"/>
        </w:rPr>
      </w:r>
      <w:r/>
    </w:p>
    <w:p>
      <w:pPr>
        <w:pStyle w:val="1048"/>
        <w:ind w:firstLine="396"/>
        <w:spacing w:line="440" w:lineRule="exact"/>
        <w:rPr>
          <w:rFonts w:ascii="微软雅黑" w:hAnsi="微软雅黑" w:cs="微软雅黑"/>
          <w:color w:val="000000"/>
          <w:szCs w:val="21"/>
          <w:highlight w:val="none"/>
        </w:rPr>
      </w:pPr>
      <w:r>
        <w:rPr>
          <w:rFonts w:hint="eastAsia" w:ascii="微软雅黑" w:hAnsi="微软雅黑" w:cs="微软雅黑"/>
          <w:color w:val="000000"/>
          <w:spacing w:val="-6"/>
          <w:szCs w:val="21"/>
          <w:highlight w:val="none"/>
        </w:rPr>
        <w:t xml:space="preserve">（6）施工场地清洁卫生的要求：</w:t>
      </w:r>
      <w:r>
        <w:rPr>
          <w:rFonts w:hint="eastAsia" w:ascii="微软雅黑" w:hAnsi="微软雅黑" w:cs="微软雅黑"/>
          <w:color w:val="000000"/>
          <w:szCs w:val="21"/>
          <w:highlight w:val="none"/>
          <w:u w:val="single"/>
        </w:rPr>
        <w:t xml:space="preserve">保证施工场地清洁符合环境卫生管理有关规定，承担因自身原因违反有关规定造成的损失和罚款；在材料运输和工地渣土的运输中，应遵守南京市城市管理办法，按标准做好与已建道路连接处的处理，保持公共道路的清洁。</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u w:val="single"/>
        </w:rPr>
        <w:t xml:space="preserve">另须符合发包人和监理工程师以及市文明工地场地现场的要求提出的一切文明施工、环境</w:t>
      </w:r>
      <w:r>
        <w:rPr>
          <w:rFonts w:hint="eastAsia" w:ascii="微软雅黑" w:hAnsi="微软雅黑" w:cs="微软雅黑"/>
          <w:color w:val="000000"/>
          <w:szCs w:val="21"/>
          <w:highlight w:val="none"/>
          <w:u w:val="single"/>
        </w:rPr>
        <w:t xml:space="preserve">卫生等的管理规定，保证工完料清，并保证生活垃圾的清理。竣工后负责将临时设施拆除，并在竣工后7天内将相关垃圾清运出校，且必须经发包人验收，否则发生清理费用在工程款中扣除。严禁将施工垃圾随意倒入学校内，一旦发现，承包人立即清理，须向发包人支付2000元/次违约金，并承担由此带来的一切责任和费用。若因承包人现场清洁卫生工作不好，导致师生、周边人员、单位等投诉或新闻媒体曝光，承包人需承担由此产生的一切后果和费用，同时每次投诉或曝光经发包人查实后，承包人还需向发包人支付5000元的违约金，违约金将在最后工程款中扣减。</w:t>
      </w:r>
      <w:r>
        <w:rPr>
          <w:rFonts w:ascii="微软雅黑" w:hAnsi="微软雅黑" w:cs="微软雅黑"/>
          <w:color w:val="000000"/>
          <w:szCs w:val="21"/>
          <w:highlight w:val="none"/>
        </w:rPr>
      </w:r>
      <w:r/>
    </w:p>
    <w:p>
      <w:pPr>
        <w:pStyle w:val="1048"/>
        <w:ind w:firstLine="396"/>
        <w:spacing w:line="440" w:lineRule="exact"/>
        <w:tabs>
          <w:tab w:val="left" w:pos="1440" w:leader="none"/>
        </w:tabs>
        <w:rPr>
          <w:rFonts w:ascii="微软雅黑" w:hAnsi="微软雅黑" w:cs="微软雅黑"/>
          <w:color w:val="000000"/>
          <w:spacing w:val="-6"/>
          <w:szCs w:val="21"/>
          <w:highlight w:val="none"/>
        </w:rPr>
      </w:pPr>
      <w:r>
        <w:rPr>
          <w:rFonts w:hint="eastAsia" w:ascii="微软雅黑" w:hAnsi="微软雅黑" w:cs="微软雅黑"/>
          <w:color w:val="000000"/>
          <w:spacing w:val="-6"/>
          <w:szCs w:val="21"/>
          <w:highlight w:val="none"/>
        </w:rPr>
        <w:t xml:space="preserve">（7）双方约定承包人应做的其他工作：</w:t>
      </w:r>
      <w:r>
        <w:rPr>
          <w:rFonts w:ascii="微软雅黑" w:hAnsi="微软雅黑" w:cs="微软雅黑"/>
          <w:color w:val="000000"/>
          <w:spacing w:val="-6"/>
          <w:szCs w:val="21"/>
          <w:highlight w:val="none"/>
        </w:rPr>
      </w:r>
      <w:r/>
    </w:p>
    <w:p>
      <w:pPr>
        <w:pStyle w:val="1048"/>
        <w:ind w:firstLine="504"/>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zCs w:val="21"/>
          <w:highlight w:val="none"/>
          <w:u w:val="single"/>
        </w:rPr>
        <w:t xml:space="preserve">a、负责整治施工工地的扬尘污染，并落实扬尘污染控制的责任制。安全文明施工的相关要求应符合工程所在地的行政主管部门对扬尘、环保、噪音等的控制要求。按规定办理有关手续，并以书面形式通知发包人、监理人，严格遵守有关环境保护法律法规。承包人认真做好施工现场的安全防护工作，对安全防护工作负责。施工过程所需一切证件（包括夜间施工证）由承包人及时自行办理</w:t>
      </w:r>
      <w:r>
        <w:rPr>
          <w:rFonts w:hint="eastAsia"/>
          <w:color w:val="000000"/>
          <w:highlight w:val="none"/>
        </w:rPr>
        <w:t xml:space="preserve">并承担费用</w:t>
      </w:r>
      <w:r>
        <w:rPr>
          <w:rFonts w:hint="eastAsia" w:ascii="微软雅黑" w:hAnsi="微软雅黑" w:cs="微软雅黑"/>
          <w:color w:val="000000"/>
          <w:szCs w:val="21"/>
          <w:highlight w:val="none"/>
          <w:u w:val="single"/>
        </w:rPr>
        <w:t xml:space="preserve">。</w:t>
      </w:r>
      <w:r>
        <w:rPr>
          <w:rFonts w:ascii="微软雅黑" w:hAnsi="微软雅黑" w:cs="微软雅黑"/>
          <w:color w:val="000000"/>
          <w:szCs w:val="21"/>
          <w:highlight w:val="none"/>
          <w:u w:val="single"/>
        </w:rPr>
      </w:r>
      <w:r/>
    </w:p>
    <w:p>
      <w:pPr>
        <w:pStyle w:val="1048"/>
        <w:ind w:firstLine="504"/>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zCs w:val="21"/>
          <w:highlight w:val="none"/>
          <w:u w:val="single"/>
        </w:rPr>
        <w:t xml:space="preserve">b、承包人使用施工范围场外道路的，应按发包人规定线规定时间路慢速通行，做到不影响周围师生。杜绝责任内工地使用“无牌无证”、敞篷渣土车。</w:t>
      </w:r>
      <w:r>
        <w:rPr>
          <w:rFonts w:ascii="微软雅黑" w:hAnsi="微软雅黑" w:cs="微软雅黑"/>
          <w:color w:val="000000"/>
          <w:szCs w:val="21"/>
          <w:highlight w:val="none"/>
          <w:u w:val="single"/>
        </w:rPr>
      </w:r>
      <w:r/>
    </w:p>
    <w:p>
      <w:pPr>
        <w:pStyle w:val="1048"/>
        <w:ind w:firstLine="420"/>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zCs w:val="21"/>
          <w:highlight w:val="none"/>
          <w:u w:val="single"/>
        </w:rPr>
        <w:t xml:space="preserve">c、承包人在开工前应向发包人、监理人提供有关人员上岗证、有关设备合格证及年审证等证件；承包人的所有雇员和代表都必须穿戴整齐，行为文明。要佩带由承包人提供的工作证，工作证上应标明姓名、职务、身份及编号，在现场期间应一直佩带在胸前，不得在施工现场、休息地以外场所逗留。承包人的所有机械及设备都应醒目地标注承包人的名称。</w:t>
      </w:r>
      <w:r>
        <w:rPr>
          <w:rFonts w:ascii="微软雅黑" w:hAnsi="微软雅黑" w:cs="微软雅黑"/>
          <w:color w:val="000000"/>
          <w:szCs w:val="21"/>
          <w:highlight w:val="none"/>
          <w:u w:val="single"/>
        </w:rPr>
      </w:r>
      <w:r/>
    </w:p>
    <w:p>
      <w:pPr>
        <w:pStyle w:val="1048"/>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zCs w:val="21"/>
          <w:highlight w:val="none"/>
        </w:rPr>
        <w:t xml:space="preserve">    </w:t>
      </w:r>
      <w:r>
        <w:rPr>
          <w:rFonts w:hint="eastAsia" w:ascii="微软雅黑" w:hAnsi="微软雅黑" w:cs="微软雅黑"/>
          <w:color w:val="000000"/>
          <w:szCs w:val="21"/>
          <w:highlight w:val="none"/>
          <w:u w:val="single"/>
        </w:rPr>
        <w:t xml:space="preserve">d、因施工引起的损坏道路、绿化、地面、其他设备、设施等，或损坏其他单位所承担的施工内容，由承包人负责赔偿，并由承包人承担修复费用。若承包人拒赔偿或者拒修复，发包人可从合同款中扣除相应费用。</w:t>
      </w:r>
      <w:r>
        <w:rPr>
          <w:rFonts w:ascii="微软雅黑" w:hAnsi="微软雅黑" w:cs="微软雅黑"/>
          <w:color w:val="000000"/>
          <w:szCs w:val="21"/>
          <w:highlight w:val="none"/>
          <w:u w:val="single"/>
        </w:rPr>
      </w:r>
      <w:r/>
    </w:p>
    <w:p>
      <w:pPr>
        <w:pStyle w:val="1048"/>
        <w:ind w:firstLine="420"/>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zCs w:val="21"/>
          <w:highlight w:val="none"/>
          <w:u w:val="single"/>
        </w:rPr>
        <w:t xml:space="preserve">e、新建道路、管线工程施工堆土要按规定要求进行覆盖并及时清运。</w:t>
      </w:r>
      <w:r>
        <w:rPr>
          <w:rFonts w:hint="eastAsia" w:ascii="微软雅黑" w:hAnsi="微软雅黑" w:cs="微软雅黑"/>
          <w:color w:val="000000"/>
          <w:szCs w:val="21"/>
          <w:highlight w:val="none"/>
        </w:rPr>
        <w:t xml:space="preserve">             </w:t>
      </w:r>
      <w:r>
        <w:rPr>
          <w:rFonts w:hint="eastAsia" w:ascii="微软雅黑" w:hAnsi="微软雅黑" w:cs="微软雅黑"/>
          <w:color w:val="000000"/>
          <w:szCs w:val="21"/>
          <w:highlight w:val="none"/>
          <w:u w:val="single"/>
        </w:rPr>
        <w:t xml:space="preserve">    </w:t>
      </w:r>
      <w:r>
        <w:rPr>
          <w:rFonts w:ascii="微软雅黑" w:hAnsi="微软雅黑" w:cs="微软雅黑"/>
          <w:color w:val="000000"/>
          <w:szCs w:val="21"/>
          <w:highlight w:val="none"/>
          <w:u w:val="single"/>
        </w:rPr>
      </w:r>
      <w:r/>
    </w:p>
    <w:p>
      <w:pPr>
        <w:pStyle w:val="1048"/>
        <w:ind w:firstLine="420"/>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zCs w:val="21"/>
          <w:highlight w:val="none"/>
          <w:u w:val="single"/>
        </w:rPr>
        <w:t xml:space="preserve">f、开工前，承包人负责深入勘查现场、细化各项工作，并及时向发包人汇报具体方案和计划，经发包人同意后方可动工。如因承包人未能在施工该道工序前10天协调解决好此类矛盾、问题而造成工程费用增加和工期损失，承包人承担自身的责任。</w:t>
      </w:r>
      <w:r>
        <w:rPr>
          <w:rFonts w:ascii="微软雅黑" w:hAnsi="微软雅黑" w:cs="微软雅黑"/>
          <w:color w:val="000000"/>
          <w:szCs w:val="21"/>
          <w:highlight w:val="none"/>
          <w:u w:val="single"/>
        </w:rPr>
      </w:r>
      <w:r/>
    </w:p>
    <w:p>
      <w:pPr>
        <w:pStyle w:val="1048"/>
        <w:ind w:firstLine="420"/>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zCs w:val="21"/>
          <w:highlight w:val="none"/>
          <w:u w:val="single"/>
        </w:rPr>
        <w:t xml:space="preserve">g、隐蔽工程检查的约定：承包人至少须提前24小时通知发包人和监理人检查隐蔽工程。所有隐蔽工程和中间验收均须经监理工程师和发包人验收确认后，方可继续施工。承包人应预先通知监理工程师和发包人事先做好准备，并保证监理工程师和发包人有机会和合适时间进行检测，除非监理工程师和发包人认为没有必要并就此书面通知了承包人。</w:t>
      </w:r>
      <w:r>
        <w:rPr>
          <w:rFonts w:ascii="微软雅黑" w:hAnsi="微软雅黑" w:cs="微软雅黑"/>
          <w:color w:val="000000"/>
          <w:szCs w:val="21"/>
          <w:highlight w:val="none"/>
          <w:u w:val="single"/>
        </w:rPr>
      </w:r>
      <w:r/>
    </w:p>
    <w:p>
      <w:pPr>
        <w:pStyle w:val="1048"/>
        <w:ind w:firstLine="420"/>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zCs w:val="21"/>
          <w:highlight w:val="none"/>
          <w:u w:val="single"/>
        </w:rPr>
        <w:t xml:space="preserve">h、承包人应当提交国家或地方规定必须提供的其他资料。承包人须遵守校园管理的相关规定。</w:t>
      </w:r>
      <w:r>
        <w:rPr>
          <w:rFonts w:ascii="微软雅黑" w:hAnsi="微软雅黑" w:cs="微软雅黑"/>
          <w:color w:val="000000"/>
          <w:szCs w:val="21"/>
          <w:highlight w:val="none"/>
          <w:u w:val="single"/>
        </w:rPr>
      </w:r>
      <w:r/>
    </w:p>
    <w:p>
      <w:pPr>
        <w:pStyle w:val="1075"/>
        <w:ind w:left="0" w:right="0" w:firstLine="420"/>
        <w:spacing w:after="0" w:line="440" w:lineRule="exact"/>
        <w:rPr>
          <w:rFonts w:ascii="微软雅黑" w:hAnsi="微软雅黑" w:cs="微软雅黑"/>
          <w:color w:val="000000"/>
          <w:szCs w:val="21"/>
          <w:highlight w:val="none"/>
          <w:u w:val="single"/>
        </w:rPr>
      </w:pPr>
      <w:r>
        <w:rPr>
          <w:rFonts w:hint="eastAsia" w:ascii="微软雅黑" w:hAnsi="微软雅黑" w:cs="微软雅黑"/>
          <w:b/>
          <w:color w:val="000000"/>
          <w:szCs w:val="21"/>
          <w:highlight w:val="none"/>
        </w:rPr>
        <w:t xml:space="preserve">4.2承包人项目经理：</w:t>
      </w:r>
      <w:r>
        <w:rPr>
          <w:rFonts w:hint="eastAsia" w:ascii="微软雅黑" w:hAnsi="微软雅黑" w:cs="微软雅黑"/>
          <w:color w:val="000000"/>
          <w:szCs w:val="21"/>
          <w:highlight w:val="none"/>
        </w:rPr>
        <w:t xml:space="preserve"> </w:t>
      </w:r>
      <w:r>
        <w:rPr>
          <w:rFonts w:hint="eastAsia" w:ascii="微软雅黑" w:hAnsi="微软雅黑" w:cs="微软雅黑"/>
          <w:color w:val="000000"/>
          <w:szCs w:val="21"/>
          <w:highlight w:val="none"/>
          <w:u w:val="single"/>
        </w:rPr>
        <w:t xml:space="preserve">姓名：                      </w:t>
      </w:r>
      <w:r>
        <w:rPr>
          <w:rFonts w:ascii="微软雅黑" w:hAnsi="微软雅黑" w:cs="微软雅黑"/>
          <w:color w:val="000000"/>
          <w:szCs w:val="21"/>
          <w:highlight w:val="none"/>
          <w:u w:val="single"/>
        </w:rPr>
      </w:r>
      <w:r/>
    </w:p>
    <w:p>
      <w:pPr>
        <w:pStyle w:val="1051"/>
        <w:spacing w:before="0" w:after="0" w:line="440" w:lineRule="exact"/>
        <w:rPr>
          <w:rFonts w:ascii="微软雅黑" w:hAnsi="微软雅黑" w:cs="微软雅黑"/>
          <w:color w:val="000000"/>
          <w:sz w:val="21"/>
          <w:szCs w:val="21"/>
          <w:highlight w:val="none"/>
        </w:rPr>
      </w:pPr>
      <w:r/>
      <w:bookmarkStart w:id="156" w:name="_Toc671"/>
      <w:r/>
      <w:bookmarkStart w:id="157" w:name="_Toc28027"/>
      <w:r>
        <w:rPr>
          <w:rFonts w:hint="eastAsia" w:ascii="微软雅黑" w:hAnsi="微软雅黑" w:cs="微软雅黑"/>
          <w:color w:val="000000"/>
          <w:sz w:val="21"/>
          <w:szCs w:val="21"/>
          <w:highlight w:val="none"/>
        </w:rPr>
        <w:t xml:space="preserve">5 材料和工程设备</w:t>
      </w:r>
      <w:bookmarkEnd w:id="156"/>
      <w:r/>
      <w:bookmarkEnd w:id="157"/>
      <w:r>
        <w:rPr>
          <w:rFonts w:ascii="微软雅黑" w:hAnsi="微软雅黑" w:cs="微软雅黑"/>
          <w:color w:val="000000"/>
          <w:sz w:val="21"/>
          <w:szCs w:val="21"/>
          <w:highlight w:val="none"/>
        </w:rPr>
      </w:r>
      <w:r/>
    </w:p>
    <w:p>
      <w:pPr>
        <w:pStyle w:val="1048"/>
        <w:ind w:firstLine="412"/>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5.1 承包人提供的材料和工程设备</w:t>
      </w:r>
      <w:r>
        <w:rPr>
          <w:rFonts w:ascii="微软雅黑" w:hAnsi="微软雅黑" w:cs="微软雅黑"/>
          <w:b/>
          <w:color w:val="000000"/>
          <w:szCs w:val="21"/>
          <w:highlight w:val="none"/>
        </w:rPr>
      </w:r>
      <w:r/>
    </w:p>
    <w:p>
      <w:pPr>
        <w:pStyle w:val="1048"/>
        <w:ind w:firstLine="420"/>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zCs w:val="21"/>
          <w:highlight w:val="none"/>
          <w:u w:val="single"/>
        </w:rPr>
        <w:t xml:space="preserve">（1）承包人负责采购材料设备的，应按和设计及有关标准要求采购，并提供产品合格证明，对材料设备质量负责。承包人在材料设备到货前24小时通知工程师对质量及品牌进行验收，并确认到货数量和时间. </w:t>
      </w:r>
      <w:r>
        <w:rPr>
          <w:rFonts w:ascii="微软雅黑" w:hAnsi="微软雅黑" w:cs="微软雅黑"/>
          <w:color w:val="000000"/>
          <w:szCs w:val="21"/>
          <w:highlight w:val="none"/>
          <w:u w:val="single"/>
        </w:rPr>
      </w:r>
      <w:r/>
    </w:p>
    <w:p>
      <w:pPr>
        <w:pStyle w:val="1048"/>
        <w:ind w:firstLine="420"/>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zCs w:val="21"/>
          <w:highlight w:val="none"/>
          <w:u w:val="single"/>
        </w:rPr>
        <w:t xml:space="preserve">（2）</w:t>
      </w:r>
      <w:r>
        <w:rPr>
          <w:rFonts w:hint="eastAsia" w:ascii="微软雅黑" w:hAnsi="微软雅黑" w:cs="微软雅黑"/>
          <w:color w:val="000000"/>
          <w:spacing w:val="2"/>
          <w:szCs w:val="21"/>
          <w:highlight w:val="none"/>
          <w:u w:val="single"/>
        </w:rPr>
        <w:t xml:space="preserve">承包人采购材料的性能、规格、质量应符合</w:t>
      </w:r>
      <w:r>
        <w:rPr>
          <w:rFonts w:hint="eastAsia" w:ascii="微软雅黑" w:hAnsi="微软雅黑" w:cs="微软雅黑"/>
          <w:color w:val="000000"/>
          <w:szCs w:val="21"/>
          <w:highlight w:val="none"/>
          <w:u w:val="single"/>
        </w:rPr>
        <w:t xml:space="preserve">国家规范和</w:t>
      </w:r>
      <w:r>
        <w:rPr>
          <w:rFonts w:hint="eastAsia" w:ascii="微软雅黑" w:hAnsi="微软雅黑" w:cs="微软雅黑"/>
          <w:color w:val="000000"/>
          <w:spacing w:val="2"/>
          <w:szCs w:val="21"/>
          <w:highlight w:val="none"/>
          <w:u w:val="single"/>
        </w:rPr>
        <w:t xml:space="preserve">设计要求，且不能低于发包人所提供的材料的性能、规格、质量、颜色要求的标准，</w:t>
      </w:r>
      <w:r>
        <w:rPr>
          <w:rFonts w:hint="eastAsia" w:ascii="微软雅黑" w:hAnsi="微软雅黑" w:cs="微软雅黑"/>
          <w:color w:val="000000"/>
          <w:szCs w:val="21"/>
          <w:highlight w:val="none"/>
          <w:u w:val="single"/>
        </w:rPr>
        <w:t xml:space="preserve">并按规定向发包人或监理工程师提供产品合格证、产品质量检验资料</w:t>
      </w:r>
      <w:r>
        <w:rPr>
          <w:rFonts w:hint="eastAsia" w:ascii="微软雅黑" w:hAnsi="微软雅黑" w:cs="微软雅黑"/>
          <w:color w:val="000000"/>
          <w:spacing w:val="2"/>
          <w:szCs w:val="21"/>
          <w:highlight w:val="none"/>
          <w:u w:val="single"/>
        </w:rPr>
        <w:t xml:space="preserve">。</w:t>
      </w:r>
      <w:r>
        <w:rPr>
          <w:rFonts w:hint="eastAsia" w:ascii="微软雅黑" w:hAnsi="微软雅黑" w:cs="微软雅黑"/>
          <w:color w:val="000000"/>
          <w:szCs w:val="21"/>
          <w:highlight w:val="none"/>
          <w:u w:val="single"/>
        </w:rPr>
        <w:t xml:space="preserve">承包人采购的材料设备在使用前，承包人应按工程师的要求进行检验或试验，不合格的不得使用，检验或试验费用由承包人承担。</w:t>
      </w:r>
      <w:r>
        <w:rPr>
          <w:rFonts w:ascii="微软雅黑" w:hAnsi="微软雅黑" w:cs="微软雅黑"/>
          <w:color w:val="000000"/>
          <w:szCs w:val="21"/>
          <w:highlight w:val="none"/>
          <w:u w:val="single"/>
        </w:rPr>
      </w:r>
      <w:r/>
    </w:p>
    <w:p>
      <w:pPr>
        <w:pStyle w:val="1048"/>
        <w:ind w:firstLine="420"/>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zCs w:val="21"/>
          <w:highlight w:val="none"/>
          <w:u w:val="single"/>
        </w:rPr>
        <w:t xml:space="preserve">（3）监理工程师发现承包人采购并使用不符合设计或发包人要求的材料品牌和设备时，要求由承包人负责修复、拆除或重新采购，并承担发生的费用，由此延误的工期不予顺延。</w:t>
      </w:r>
      <w:r>
        <w:rPr>
          <w:rFonts w:ascii="微软雅黑" w:hAnsi="微软雅黑" w:cs="微软雅黑"/>
          <w:color w:val="000000"/>
          <w:szCs w:val="21"/>
          <w:highlight w:val="none"/>
          <w:u w:val="single"/>
        </w:rPr>
      </w:r>
      <w:r/>
    </w:p>
    <w:p>
      <w:pPr>
        <w:pStyle w:val="1048"/>
        <w:ind w:firstLine="420"/>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zCs w:val="21"/>
          <w:highlight w:val="none"/>
          <w:u w:val="single"/>
        </w:rPr>
        <w:t xml:space="preserve">（4）承包人需要使用代用材料时，应经发包人书面认可后才能使用。</w:t>
      </w:r>
      <w:r>
        <w:rPr>
          <w:rFonts w:ascii="微软雅黑" w:hAnsi="微软雅黑" w:cs="微软雅黑"/>
          <w:color w:val="000000"/>
          <w:szCs w:val="21"/>
          <w:highlight w:val="none"/>
          <w:u w:val="single"/>
        </w:rPr>
      </w:r>
      <w:r/>
    </w:p>
    <w:p>
      <w:pPr>
        <w:pStyle w:val="1048"/>
        <w:ind w:firstLine="420"/>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zCs w:val="21"/>
          <w:highlight w:val="none"/>
          <w:u w:val="single"/>
        </w:rPr>
        <w:t xml:space="preserve">（5）承包人根据施工现场情况，结合工程量清单，对工程中需要确认品牌的材料、变更引起的新增材料、工程量清单中没有单价等需要核价的材料提出核价和认定申请，在工程师签字确认后上报发包人，由发包人组织相关部门，按相关规定确定材料品牌、生产厂家、单价后，由承包人进行采购并使用。</w:t>
      </w:r>
      <w:r>
        <w:rPr>
          <w:rFonts w:ascii="微软雅黑" w:hAnsi="微软雅黑" w:cs="微软雅黑"/>
          <w:color w:val="000000"/>
          <w:szCs w:val="21"/>
          <w:highlight w:val="none"/>
          <w:u w:val="single"/>
        </w:rPr>
      </w:r>
      <w:r/>
    </w:p>
    <w:p>
      <w:pPr>
        <w:pStyle w:val="1048"/>
        <w:ind w:firstLine="560"/>
        <w:spacing w:line="440" w:lineRule="exact"/>
        <w:rPr>
          <w:rFonts w:ascii="微软雅黑" w:hAnsi="微软雅黑" w:cs="微软雅黑"/>
          <w:color w:val="000000"/>
          <w:spacing w:val="2"/>
          <w:szCs w:val="21"/>
          <w:highlight w:val="none"/>
          <w:u w:val="single"/>
        </w:rPr>
      </w:pPr>
      <w:r>
        <w:rPr>
          <w:rFonts w:hint="eastAsia" w:ascii="微软雅黑" w:hAnsi="微软雅黑" w:cs="微软雅黑"/>
          <w:color w:val="000000"/>
          <w:spacing w:val="2"/>
          <w:szCs w:val="21"/>
          <w:highlight w:val="none"/>
          <w:u w:val="single"/>
        </w:rPr>
        <w:t xml:space="preserve">（6）乙方施工期间采购的全部材料或设备，在进场使用前须向甲方提供相关材料或设备的购买发票，甲方有权对材料进行抽样检查。经甲方认可的材料或设备，方可应用于本工程。若乙方将未经甲方认可的材料或设备投入本工程，甲方有权要求乙方拆除相关施工部分并重新修建，同时视情节轻重直至解除合同；乙方承担违约责任，由此造成的经济损失，由乙方完全承担。</w:t>
      </w:r>
      <w:r>
        <w:rPr>
          <w:rFonts w:ascii="微软雅黑" w:hAnsi="微软雅黑" w:cs="微软雅黑"/>
          <w:color w:val="000000"/>
          <w:spacing w:val="2"/>
          <w:szCs w:val="21"/>
          <w:highlight w:val="none"/>
          <w:u w:val="single"/>
        </w:rPr>
      </w:r>
      <w:r/>
    </w:p>
    <w:p>
      <w:pPr>
        <w:pStyle w:val="1048"/>
        <w:ind w:firstLine="560"/>
        <w:spacing w:line="440" w:lineRule="exact"/>
        <w:rPr>
          <w:rFonts w:ascii="微软雅黑" w:hAnsi="微软雅黑" w:cs="微软雅黑"/>
          <w:color w:val="000000"/>
          <w:spacing w:val="2"/>
          <w:szCs w:val="21"/>
          <w:highlight w:val="none"/>
          <w:u w:val="single"/>
        </w:rPr>
      </w:pPr>
      <w:r>
        <w:rPr>
          <w:rFonts w:hint="eastAsia" w:ascii="微软雅黑" w:hAnsi="微软雅黑" w:cs="微软雅黑"/>
          <w:color w:val="000000"/>
          <w:spacing w:val="2"/>
          <w:szCs w:val="21"/>
          <w:highlight w:val="none"/>
          <w:u w:val="single"/>
        </w:rPr>
        <w:t xml:space="preserve">（7）乙方将不合格或未达到乙方投标承诺标准的材料应用于本工程的，经甲方检测发现或他人举报后由甲方查实的，甲方有权视情节轻重由乙方承担合同总价10%-30%的违约金。</w:t>
      </w:r>
      <w:r>
        <w:rPr>
          <w:rFonts w:ascii="微软雅黑" w:hAnsi="微软雅黑" w:cs="微软雅黑"/>
          <w:color w:val="000000"/>
          <w:spacing w:val="2"/>
          <w:szCs w:val="21"/>
          <w:highlight w:val="none"/>
          <w:u w:val="single"/>
        </w:rPr>
      </w:r>
      <w:r/>
    </w:p>
    <w:p>
      <w:pPr>
        <w:pStyle w:val="1048"/>
        <w:ind w:firstLine="560"/>
        <w:spacing w:line="440" w:lineRule="exact"/>
        <w:rPr>
          <w:rFonts w:ascii="微软雅黑" w:hAnsi="微软雅黑" w:cs="微软雅黑"/>
          <w:color w:val="000000"/>
          <w:spacing w:val="2"/>
          <w:szCs w:val="21"/>
          <w:highlight w:val="none"/>
          <w:u w:val="single"/>
        </w:rPr>
      </w:pPr>
      <w:r>
        <w:rPr>
          <w:rFonts w:hint="eastAsia" w:ascii="微软雅黑" w:hAnsi="微软雅黑" w:cs="微软雅黑"/>
          <w:color w:val="000000"/>
          <w:spacing w:val="2"/>
          <w:szCs w:val="21"/>
          <w:highlight w:val="none"/>
          <w:u w:val="single"/>
        </w:rPr>
        <w:t xml:space="preserve">（8）乙方不因本工程施工结束，而不再履行合法合规使用材料和设备的义务。工程竣工后，若甲方发现乙方投入本工程的材料存在质量问题或未达到乙方投标承诺标准的，甲方有权按本节第（7）条的规定，对乙方追究责任，并上报行政主管部门。乙方需负责对问题工程进行修补或重新建设，由此产生的经济损失和成本由乙方全部承担。</w:t>
      </w:r>
      <w:r>
        <w:rPr>
          <w:rFonts w:ascii="微软雅黑" w:hAnsi="微软雅黑" w:cs="微软雅黑"/>
          <w:color w:val="000000"/>
          <w:spacing w:val="2"/>
          <w:szCs w:val="21"/>
          <w:highlight w:val="none"/>
          <w:u w:val="single"/>
        </w:rPr>
      </w:r>
      <w:r/>
    </w:p>
    <w:p>
      <w:pPr>
        <w:pStyle w:val="1048"/>
        <w:ind w:firstLine="306"/>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5.2 发包人提供的材料和工程设备： /</w:t>
      </w:r>
      <w:r>
        <w:rPr>
          <w:rFonts w:ascii="微软雅黑" w:hAnsi="微软雅黑" w:cs="微软雅黑"/>
          <w:color w:val="000000"/>
          <w:szCs w:val="21"/>
          <w:highlight w:val="none"/>
        </w:rPr>
      </w:r>
      <w:r/>
    </w:p>
    <w:p>
      <w:pPr>
        <w:pStyle w:val="1051"/>
        <w:spacing w:before="0" w:after="0" w:line="440" w:lineRule="exact"/>
        <w:rPr>
          <w:rFonts w:ascii="微软雅黑" w:hAnsi="微软雅黑" w:cs="微软雅黑"/>
          <w:color w:val="000000"/>
          <w:sz w:val="21"/>
          <w:szCs w:val="21"/>
          <w:highlight w:val="none"/>
        </w:rPr>
      </w:pPr>
      <w:r/>
      <w:bookmarkStart w:id="158" w:name="_Toc22090"/>
      <w:r/>
      <w:bookmarkStart w:id="159" w:name="_Toc13716"/>
      <w:r>
        <w:rPr>
          <w:rFonts w:hint="eastAsia" w:ascii="微软雅黑" w:hAnsi="微软雅黑" w:cs="微软雅黑"/>
          <w:color w:val="000000"/>
          <w:sz w:val="21"/>
          <w:szCs w:val="21"/>
          <w:highlight w:val="none"/>
        </w:rPr>
        <w:t xml:space="preserve">6交通运输</w:t>
      </w:r>
      <w:bookmarkEnd w:id="158"/>
      <w:r/>
      <w:bookmarkEnd w:id="159"/>
      <w:r>
        <w:rPr>
          <w:rFonts w:ascii="微软雅黑" w:hAnsi="微软雅黑" w:cs="微软雅黑"/>
          <w:color w:val="000000"/>
          <w:sz w:val="21"/>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按相应通用条款执行</w:t>
      </w:r>
      <w:r>
        <w:rPr>
          <w:rFonts w:ascii="微软雅黑" w:hAnsi="微软雅黑" w:cs="微软雅黑"/>
          <w:color w:val="000000"/>
          <w:szCs w:val="21"/>
          <w:highlight w:val="none"/>
        </w:rPr>
      </w:r>
      <w:r/>
    </w:p>
    <w:p>
      <w:pPr>
        <w:pStyle w:val="1051"/>
        <w:spacing w:before="0" w:after="0" w:line="440" w:lineRule="exact"/>
        <w:rPr>
          <w:rFonts w:ascii="微软雅黑" w:hAnsi="微软雅黑" w:cs="微软雅黑"/>
          <w:color w:val="000000"/>
          <w:sz w:val="21"/>
          <w:szCs w:val="21"/>
          <w:highlight w:val="none"/>
        </w:rPr>
      </w:pPr>
      <w:r/>
      <w:bookmarkStart w:id="160" w:name="_Toc32244"/>
      <w:r/>
      <w:bookmarkStart w:id="161" w:name="_Toc22171"/>
      <w:r>
        <w:rPr>
          <w:rFonts w:hint="eastAsia" w:ascii="微软雅黑" w:hAnsi="微软雅黑" w:cs="微软雅黑"/>
          <w:color w:val="000000"/>
          <w:sz w:val="21"/>
          <w:szCs w:val="21"/>
          <w:highlight w:val="none"/>
        </w:rPr>
        <w:t xml:space="preserve">7 测量放线</w:t>
      </w:r>
      <w:bookmarkEnd w:id="160"/>
      <w:r/>
      <w:bookmarkEnd w:id="161"/>
      <w:r>
        <w:rPr>
          <w:rFonts w:ascii="微软雅黑" w:hAnsi="微软雅黑" w:cs="微软雅黑"/>
          <w:color w:val="000000"/>
          <w:sz w:val="21"/>
          <w:szCs w:val="21"/>
          <w:highlight w:val="none"/>
        </w:rPr>
      </w:r>
      <w:r/>
    </w:p>
    <w:p>
      <w:pPr>
        <w:pStyle w:val="1048"/>
        <w:ind w:firstLine="420"/>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7.1 施工控制网</w:t>
      </w:r>
      <w:r>
        <w:rPr>
          <w:rFonts w:ascii="微软雅黑" w:hAnsi="微软雅黑" w:cs="微软雅黑"/>
          <w:b/>
          <w:color w:val="000000"/>
          <w:szCs w:val="21"/>
          <w:highlight w:val="none"/>
        </w:rPr>
      </w:r>
      <w:r/>
    </w:p>
    <w:p>
      <w:pPr>
        <w:pStyle w:val="1048"/>
        <w:ind w:firstLine="420"/>
        <w:spacing w:line="440" w:lineRule="exact"/>
        <w:rPr>
          <w:rFonts w:ascii="微软雅黑" w:hAnsi="微软雅黑" w:cs="微软雅黑"/>
          <w:color w:val="000000"/>
          <w:spacing w:val="-6"/>
          <w:szCs w:val="21"/>
          <w:highlight w:val="none"/>
          <w:u w:val="single"/>
        </w:rPr>
      </w:pPr>
      <w:r>
        <w:rPr>
          <w:rFonts w:hint="eastAsia" w:ascii="微软雅黑" w:hAnsi="微软雅黑" w:cs="微软雅黑"/>
          <w:b/>
          <w:color w:val="000000"/>
          <w:szCs w:val="21"/>
          <w:highlight w:val="none"/>
        </w:rPr>
        <w:t xml:space="preserve">7.1.1 </w:t>
      </w:r>
      <w:r>
        <w:rPr>
          <w:rFonts w:hint="eastAsia" w:ascii="微软雅黑" w:hAnsi="微软雅黑" w:cs="微软雅黑"/>
          <w:color w:val="000000"/>
          <w:szCs w:val="21"/>
          <w:highlight w:val="none"/>
        </w:rPr>
        <w:t xml:space="preserve">监理人向承包人提供测量基准点、基准线和水准点及其书面资料的时间约定：</w:t>
      </w:r>
      <w:r>
        <w:rPr>
          <w:rFonts w:hint="eastAsia" w:ascii="微软雅黑" w:hAnsi="微软雅黑" w:cs="微软雅黑"/>
          <w:color w:val="000000"/>
          <w:spacing w:val="-6"/>
          <w:szCs w:val="21"/>
          <w:highlight w:val="none"/>
          <w:u w:val="single"/>
        </w:rPr>
        <w:t xml:space="preserve">    开工前提供水准点与坐标控制点。</w:t>
      </w:r>
      <w:r>
        <w:rPr>
          <w:rFonts w:ascii="微软雅黑" w:hAnsi="微软雅黑" w:cs="微软雅黑"/>
          <w:color w:val="000000"/>
          <w:spacing w:val="-6"/>
          <w:szCs w:val="21"/>
          <w:highlight w:val="none"/>
          <w:u w:val="single"/>
        </w:rPr>
      </w:r>
      <w:r/>
    </w:p>
    <w:p>
      <w:pPr>
        <w:pStyle w:val="1048"/>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zCs w:val="21"/>
          <w:highlight w:val="none"/>
        </w:rPr>
        <w:t xml:space="preserve">承包人向监理人报送施工控制网的时间约定：</w:t>
      </w:r>
      <w:r>
        <w:rPr>
          <w:rFonts w:hint="eastAsia" w:ascii="微软雅黑" w:hAnsi="微软雅黑" w:cs="微软雅黑"/>
          <w:color w:val="000000"/>
          <w:szCs w:val="21"/>
          <w:highlight w:val="none"/>
          <w:u w:val="single"/>
        </w:rPr>
        <w:t xml:space="preserve">开工后十天。</w:t>
      </w:r>
      <w:r>
        <w:rPr>
          <w:rFonts w:ascii="微软雅黑" w:hAnsi="微软雅黑" w:cs="微软雅黑"/>
          <w:color w:val="000000"/>
          <w:szCs w:val="21"/>
          <w:highlight w:val="none"/>
          <w:u w:val="single"/>
        </w:rPr>
      </w:r>
      <w:r/>
    </w:p>
    <w:p>
      <w:pPr>
        <w:pStyle w:val="1051"/>
        <w:spacing w:before="0" w:after="0" w:line="440" w:lineRule="exact"/>
        <w:rPr>
          <w:rFonts w:ascii="微软雅黑" w:hAnsi="微软雅黑" w:cs="微软雅黑"/>
          <w:color w:val="000000"/>
          <w:sz w:val="21"/>
          <w:szCs w:val="21"/>
          <w:highlight w:val="none"/>
        </w:rPr>
      </w:pPr>
      <w:r/>
      <w:bookmarkStart w:id="162" w:name="_Toc28035"/>
      <w:r/>
      <w:bookmarkStart w:id="163" w:name="_Toc21219"/>
      <w:r>
        <w:rPr>
          <w:rFonts w:hint="eastAsia" w:ascii="微软雅黑" w:hAnsi="微软雅黑" w:cs="微软雅黑"/>
          <w:color w:val="000000"/>
          <w:sz w:val="21"/>
          <w:szCs w:val="21"/>
          <w:highlight w:val="none"/>
        </w:rPr>
        <w:t xml:space="preserve">8 施工安全、治安保卫和环境保护</w:t>
      </w:r>
      <w:bookmarkEnd w:id="162"/>
      <w:r/>
      <w:bookmarkEnd w:id="163"/>
      <w:r>
        <w:rPr>
          <w:rFonts w:ascii="微软雅黑" w:hAnsi="微软雅黑" w:cs="微软雅黑"/>
          <w:color w:val="000000"/>
          <w:sz w:val="21"/>
          <w:szCs w:val="21"/>
          <w:highlight w:val="none"/>
        </w:rPr>
      </w:r>
      <w:r/>
    </w:p>
    <w:p>
      <w:pPr>
        <w:pStyle w:val="1048"/>
        <w:ind w:firstLine="412"/>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8．1 发包人的施工安全责任</w:t>
      </w:r>
      <w:r>
        <w:rPr>
          <w:rFonts w:ascii="微软雅黑" w:hAnsi="微软雅黑" w:cs="微软雅黑"/>
          <w:b/>
          <w:color w:val="000000"/>
          <w:szCs w:val="21"/>
          <w:highlight w:val="none"/>
        </w:rPr>
      </w:r>
      <w:r/>
    </w:p>
    <w:p>
      <w:pPr>
        <w:pStyle w:val="1048"/>
        <w:ind w:firstLine="309"/>
        <w:spacing w:line="440" w:lineRule="exact"/>
        <w:rPr>
          <w:rFonts w:ascii="微软雅黑" w:hAnsi="微软雅黑" w:cs="微软雅黑"/>
          <w:color w:val="000000"/>
          <w:szCs w:val="21"/>
          <w:highlight w:val="none"/>
          <w:u w:val="single"/>
        </w:rPr>
      </w:pPr>
      <w:r>
        <w:rPr>
          <w:rFonts w:hint="eastAsia" w:ascii="微软雅黑" w:hAnsi="微软雅黑" w:cs="微软雅黑"/>
          <w:b/>
          <w:color w:val="000000"/>
          <w:szCs w:val="21"/>
          <w:highlight w:val="none"/>
        </w:rPr>
        <w:t xml:space="preserve">8.1.1 发包人应履行的安全职责：</w:t>
      </w:r>
      <w:r>
        <w:rPr>
          <w:rFonts w:hint="eastAsia" w:ascii="微软雅黑" w:hAnsi="微软雅黑" w:cs="微软雅黑"/>
          <w:color w:val="000000"/>
          <w:szCs w:val="21"/>
          <w:highlight w:val="none"/>
          <w:u w:val="single"/>
        </w:rPr>
        <w:t xml:space="preserve">/</w:t>
      </w:r>
      <w:r>
        <w:rPr>
          <w:rFonts w:ascii="微软雅黑" w:hAnsi="微软雅黑" w:cs="微软雅黑"/>
          <w:color w:val="000000"/>
          <w:szCs w:val="21"/>
          <w:highlight w:val="none"/>
          <w:u w:val="single"/>
        </w:rPr>
      </w:r>
      <w:r/>
    </w:p>
    <w:p>
      <w:pPr>
        <w:pStyle w:val="1048"/>
        <w:ind w:firstLine="412"/>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8.2 承包人的施工安全责任</w:t>
      </w:r>
      <w:r>
        <w:rPr>
          <w:rFonts w:ascii="微软雅黑" w:hAnsi="微软雅黑" w:cs="微软雅黑"/>
          <w:b/>
          <w:color w:val="000000"/>
          <w:szCs w:val="21"/>
          <w:highlight w:val="none"/>
        </w:rPr>
      </w:r>
      <w:r/>
    </w:p>
    <w:p>
      <w:pPr>
        <w:pStyle w:val="1048"/>
        <w:ind w:firstLine="420"/>
        <w:spacing w:line="440" w:lineRule="exact"/>
        <w:rPr>
          <w:rFonts w:ascii="微软雅黑" w:hAnsi="微软雅黑" w:cs="微软雅黑"/>
          <w:b/>
          <w:color w:val="000000"/>
          <w:szCs w:val="21"/>
          <w:highlight w:val="none"/>
          <w:u w:val="single"/>
        </w:rPr>
      </w:pPr>
      <w:r>
        <w:rPr>
          <w:rFonts w:hint="eastAsia" w:ascii="微软雅黑" w:hAnsi="微软雅黑" w:cs="微软雅黑"/>
          <w:b/>
          <w:color w:val="000000"/>
          <w:szCs w:val="21"/>
          <w:highlight w:val="none"/>
        </w:rPr>
        <w:t xml:space="preserve">8.2.1 承包人应履行的安全职责</w:t>
      </w:r>
      <w:r>
        <w:rPr>
          <w:rFonts w:hint="eastAsia" w:ascii="微软雅黑" w:hAnsi="微软雅黑" w:cs="微软雅黑"/>
          <w:b/>
          <w:color w:val="000000"/>
          <w:szCs w:val="21"/>
          <w:highlight w:val="none"/>
          <w:u w:val="single"/>
        </w:rPr>
        <w:t xml:space="preserve">：</w:t>
      </w:r>
      <w:r>
        <w:rPr>
          <w:rFonts w:hint="eastAsia" w:ascii="微软雅黑" w:hAnsi="微软雅黑" w:cs="微软雅黑"/>
          <w:color w:val="000000"/>
          <w:szCs w:val="21"/>
          <w:highlight w:val="none"/>
          <w:u w:val="single"/>
        </w:rPr>
        <w:t xml:space="preserve">按国家、省、市关于安全生产的规定执行。 </w:t>
      </w:r>
      <w:r>
        <w:rPr>
          <w:rFonts w:hint="eastAsia" w:ascii="微软雅黑" w:hAnsi="微软雅黑" w:cs="微软雅黑"/>
          <w:b/>
          <w:color w:val="000000"/>
          <w:szCs w:val="21"/>
          <w:highlight w:val="none"/>
          <w:u w:val="single"/>
        </w:rPr>
        <w:t xml:space="preserve">施工安全由承包人全权负责。 </w:t>
      </w:r>
      <w:r>
        <w:rPr>
          <w:rFonts w:hint="eastAsia" w:ascii="微软雅黑" w:hAnsi="微软雅黑" w:cs="微软雅黑"/>
          <w:color w:val="000000"/>
          <w:szCs w:val="21"/>
          <w:highlight w:val="none"/>
          <w:u w:val="single"/>
        </w:rPr>
        <w:t xml:space="preserve">  </w:t>
      </w:r>
      <w:r>
        <w:rPr>
          <w:rFonts w:ascii="微软雅黑" w:hAnsi="微软雅黑" w:cs="微软雅黑"/>
          <w:b/>
          <w:color w:val="000000"/>
          <w:szCs w:val="21"/>
          <w:highlight w:val="none"/>
          <w:u w:val="single"/>
        </w:rPr>
      </w:r>
      <w:r/>
    </w:p>
    <w:p>
      <w:pPr>
        <w:pStyle w:val="1048"/>
        <w:ind w:firstLine="420"/>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zCs w:val="21"/>
          <w:highlight w:val="none"/>
        </w:rPr>
        <w:t xml:space="preserve">承包人编制的施工安全措施计划报送监理人的时间：</w:t>
      </w:r>
      <w:r>
        <w:rPr>
          <w:rFonts w:hint="eastAsia" w:ascii="微软雅黑" w:hAnsi="微软雅黑" w:cs="微软雅黑"/>
          <w:color w:val="000000"/>
          <w:szCs w:val="21"/>
          <w:highlight w:val="none"/>
          <w:u w:val="single"/>
        </w:rPr>
        <w:t xml:space="preserve"> 开工后十天。 </w:t>
      </w:r>
      <w:r>
        <w:rPr>
          <w:rFonts w:ascii="微软雅黑" w:hAnsi="微软雅黑" w:cs="微软雅黑"/>
          <w:color w:val="000000"/>
          <w:szCs w:val="21"/>
          <w:highlight w:val="none"/>
          <w:u w:val="single"/>
        </w:rPr>
      </w:r>
      <w:r/>
    </w:p>
    <w:p>
      <w:pPr>
        <w:pStyle w:val="1051"/>
        <w:spacing w:before="0" w:after="0" w:line="440" w:lineRule="exact"/>
        <w:rPr>
          <w:rFonts w:ascii="微软雅黑" w:hAnsi="微软雅黑" w:cs="微软雅黑"/>
          <w:color w:val="000000"/>
          <w:sz w:val="21"/>
          <w:szCs w:val="21"/>
          <w:highlight w:val="none"/>
        </w:rPr>
      </w:pPr>
      <w:r/>
      <w:bookmarkStart w:id="164" w:name="_Toc22978"/>
      <w:r/>
      <w:bookmarkStart w:id="165" w:name="_Toc962"/>
      <w:r>
        <w:rPr>
          <w:rFonts w:hint="eastAsia" w:ascii="微软雅黑" w:hAnsi="微软雅黑" w:cs="微软雅黑"/>
          <w:color w:val="000000"/>
          <w:sz w:val="21"/>
          <w:szCs w:val="21"/>
          <w:highlight w:val="none"/>
        </w:rPr>
        <w:t xml:space="preserve">9进度计划</w:t>
      </w:r>
      <w:bookmarkEnd w:id="164"/>
      <w:r/>
      <w:bookmarkEnd w:id="165"/>
      <w:r>
        <w:rPr>
          <w:rFonts w:ascii="微软雅黑" w:hAnsi="微软雅黑" w:cs="微软雅黑"/>
          <w:color w:val="000000"/>
          <w:sz w:val="21"/>
          <w:szCs w:val="21"/>
          <w:highlight w:val="none"/>
        </w:rPr>
      </w:r>
      <w:r/>
    </w:p>
    <w:p>
      <w:pPr>
        <w:pStyle w:val="1048"/>
        <w:ind w:firstLine="420"/>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9.1 合同进度计划</w:t>
      </w:r>
      <w:r>
        <w:rPr>
          <w:rFonts w:ascii="微软雅黑" w:hAnsi="微软雅黑" w:cs="微软雅黑"/>
          <w:b/>
          <w:color w:val="000000"/>
          <w:szCs w:val="21"/>
          <w:highlight w:val="none"/>
        </w:rPr>
      </w:r>
      <w:r/>
    </w:p>
    <w:p>
      <w:pPr>
        <w:pStyle w:val="1048"/>
        <w:ind w:firstLine="420"/>
        <w:jc w:val="left"/>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zCs w:val="21"/>
          <w:highlight w:val="none"/>
        </w:rPr>
        <w:t xml:space="preserve">承包人编制详细施工进度计划和施工方案的内容、编制时间，报送监理人的时间约定：</w:t>
      </w:r>
      <w:r>
        <w:rPr>
          <w:rFonts w:hint="eastAsia" w:ascii="微软雅黑" w:hAnsi="微软雅黑" w:cs="微软雅黑"/>
          <w:color w:val="000000"/>
          <w:spacing w:val="-6"/>
          <w:szCs w:val="21"/>
          <w:highlight w:val="none"/>
          <w:u w:val="single"/>
        </w:rPr>
        <w:t xml:space="preserve">技术交底后五天内应将施工组织设计和进度计划交工程师审查。 </w:t>
      </w:r>
      <w:r>
        <w:rPr>
          <w:rFonts w:ascii="微软雅黑" w:hAnsi="微软雅黑" w:cs="微软雅黑"/>
          <w:color w:val="000000"/>
          <w:szCs w:val="21"/>
          <w:highlight w:val="none"/>
          <w:u w:val="singl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监理人批复或提出修改意见的时间约定：</w:t>
      </w:r>
      <w:r>
        <w:rPr>
          <w:rFonts w:hint="eastAsia" w:ascii="微软雅黑" w:hAnsi="微软雅黑" w:cs="微软雅黑"/>
          <w:color w:val="000000"/>
          <w:spacing w:val="-6"/>
          <w:szCs w:val="21"/>
          <w:highlight w:val="none"/>
          <w:u w:val="single"/>
        </w:rPr>
        <w:t xml:space="preserve">收到承包人提交的施工组织设计及进度计划后，五天内组织审查，如审查通过，应及时确认，如需要完善和修改，承包人应在审查后三天内予以完善后交由工程师及时确认。</w:t>
      </w:r>
      <w:r>
        <w:rPr>
          <w:rFonts w:ascii="微软雅黑" w:hAnsi="微软雅黑" w:cs="微软雅黑"/>
          <w:color w:val="000000"/>
          <w:szCs w:val="21"/>
          <w:highlight w:val="none"/>
        </w:rPr>
      </w:r>
      <w:r/>
    </w:p>
    <w:p>
      <w:pPr>
        <w:pStyle w:val="1051"/>
        <w:spacing w:before="0" w:after="0" w:line="440" w:lineRule="exact"/>
        <w:rPr>
          <w:rFonts w:ascii="微软雅黑" w:hAnsi="微软雅黑" w:cs="微软雅黑"/>
          <w:color w:val="000000"/>
          <w:sz w:val="21"/>
          <w:szCs w:val="21"/>
          <w:highlight w:val="none"/>
        </w:rPr>
      </w:pPr>
      <w:r/>
      <w:bookmarkStart w:id="166" w:name="_Toc5456"/>
      <w:r/>
      <w:bookmarkStart w:id="167" w:name="_Toc14285"/>
      <w:r>
        <w:rPr>
          <w:rFonts w:hint="eastAsia" w:ascii="微软雅黑" w:hAnsi="微软雅黑" w:cs="微软雅黑"/>
          <w:color w:val="000000"/>
          <w:sz w:val="21"/>
          <w:szCs w:val="21"/>
          <w:highlight w:val="none"/>
        </w:rPr>
        <w:t xml:space="preserve">10 开工和竣工</w:t>
      </w:r>
      <w:bookmarkEnd w:id="166"/>
      <w:r/>
      <w:bookmarkEnd w:id="167"/>
      <w:r>
        <w:rPr>
          <w:rFonts w:ascii="微软雅黑" w:hAnsi="微软雅黑" w:cs="微软雅黑"/>
          <w:color w:val="000000"/>
          <w:sz w:val="21"/>
          <w:szCs w:val="21"/>
          <w:highlight w:val="none"/>
        </w:rPr>
      </w:r>
      <w:r/>
    </w:p>
    <w:p>
      <w:pPr>
        <w:pStyle w:val="1048"/>
        <w:ind w:firstLine="420"/>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10.1 工期延误</w:t>
      </w:r>
      <w:r>
        <w:rPr>
          <w:rFonts w:ascii="微软雅黑" w:hAnsi="微软雅黑" w:cs="微软雅黑"/>
          <w:b/>
          <w:color w:val="000000"/>
          <w:szCs w:val="21"/>
          <w:highlight w:val="none"/>
        </w:rPr>
      </w:r>
      <w:r/>
    </w:p>
    <w:p>
      <w:pPr>
        <w:pStyle w:val="1048"/>
        <w:ind w:firstLine="396"/>
        <w:spacing w:line="440" w:lineRule="exact"/>
        <w:tabs>
          <w:tab w:val="left" w:pos="1440" w:leader="none"/>
        </w:tabs>
        <w:rPr>
          <w:rFonts w:ascii="微软雅黑" w:hAnsi="微软雅黑" w:cs="微软雅黑"/>
          <w:color w:val="000000"/>
          <w:spacing w:val="-6"/>
          <w:szCs w:val="21"/>
          <w:highlight w:val="none"/>
        </w:rPr>
      </w:pPr>
      <w:r>
        <w:rPr>
          <w:rFonts w:hint="eastAsia" w:ascii="微软雅黑" w:hAnsi="微软雅黑" w:cs="微软雅黑"/>
          <w:color w:val="000000"/>
          <w:spacing w:val="-6"/>
          <w:szCs w:val="21"/>
          <w:highlight w:val="none"/>
        </w:rPr>
        <w:t xml:space="preserve">因征地拆迁或发包人原因造成停工，导致工期延误，承包人应及时向发包人提出，商讨应对办法，双方按应对办法协商解决。</w:t>
      </w:r>
      <w:r>
        <w:rPr>
          <w:rFonts w:ascii="微软雅黑" w:hAnsi="微软雅黑" w:cs="微软雅黑"/>
          <w:color w:val="000000"/>
          <w:spacing w:val="-6"/>
          <w:szCs w:val="21"/>
          <w:highlight w:val="none"/>
        </w:rPr>
      </w:r>
      <w:r/>
    </w:p>
    <w:p>
      <w:pPr>
        <w:pStyle w:val="1048"/>
        <w:ind w:firstLine="420"/>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10.2异常恶劣的气候条件</w:t>
      </w:r>
      <w:r>
        <w:rPr>
          <w:rFonts w:ascii="微软雅黑" w:hAnsi="微软雅黑" w:cs="微软雅黑"/>
          <w:b/>
          <w:color w:val="000000"/>
          <w:szCs w:val="21"/>
          <w:highlight w:val="none"/>
        </w:rPr>
      </w:r>
      <w:r/>
    </w:p>
    <w:p>
      <w:pPr>
        <w:pStyle w:val="1048"/>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zCs w:val="21"/>
          <w:highlight w:val="none"/>
        </w:rPr>
        <w:t xml:space="preserve">异常恶劣气候条件是指：</w:t>
      </w:r>
      <w:r>
        <w:rPr>
          <w:rFonts w:hint="eastAsia" w:ascii="微软雅黑" w:hAnsi="微软雅黑" w:cs="微软雅黑"/>
          <w:color w:val="000000"/>
          <w:szCs w:val="21"/>
          <w:highlight w:val="none"/>
          <w:u w:val="single"/>
        </w:rPr>
        <w:t xml:space="preserve">雷击、特大洪水灾害。异常气候条件发生，经发包人及监理书面同意后，承包人可以得到工期的顺延，但不得提出任何费用补偿要求，应把相关风险考虑到投标报价中。 </w:t>
      </w:r>
      <w:r>
        <w:rPr>
          <w:rFonts w:ascii="微软雅黑" w:hAnsi="微软雅黑" w:cs="微软雅黑"/>
          <w:color w:val="000000"/>
          <w:szCs w:val="21"/>
          <w:highlight w:val="none"/>
          <w:u w:val="single"/>
        </w:rPr>
      </w:r>
      <w:r/>
    </w:p>
    <w:p>
      <w:pPr>
        <w:pStyle w:val="1048"/>
        <w:ind w:firstLine="420"/>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10.3承包人的工期延误</w:t>
      </w:r>
      <w:r>
        <w:rPr>
          <w:rFonts w:ascii="微软雅黑" w:hAnsi="微软雅黑" w:cs="微软雅黑"/>
          <w:b/>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由于承包人违约造成工期延误时，承包人应支付逾期竣工违约金的计算方法：</w:t>
      </w:r>
      <w:r>
        <w:rPr>
          <w:rFonts w:ascii="微软雅黑" w:hAnsi="微软雅黑" w:cs="微软雅黑"/>
          <w:color w:val="000000"/>
          <w:szCs w:val="21"/>
          <w:highlight w:val="none"/>
        </w:rPr>
      </w:r>
      <w:r/>
    </w:p>
    <w:p>
      <w:pPr>
        <w:pStyle w:val="1048"/>
        <w:ind w:firstLine="396"/>
        <w:spacing w:line="440" w:lineRule="exact"/>
        <w:tabs>
          <w:tab w:val="left" w:pos="1440" w:leader="none"/>
        </w:tabs>
        <w:rPr>
          <w:rFonts w:ascii="微软雅黑" w:hAnsi="微软雅黑" w:cs="微软雅黑"/>
          <w:color w:val="000000"/>
          <w:spacing w:val="-6"/>
          <w:szCs w:val="21"/>
          <w:highlight w:val="none"/>
          <w:u w:val="single"/>
        </w:rPr>
      </w:pPr>
      <w:r>
        <w:rPr>
          <w:rFonts w:hint="eastAsia" w:ascii="微软雅黑" w:hAnsi="微软雅黑" w:cs="微软雅黑"/>
          <w:color w:val="000000"/>
          <w:spacing w:val="-6"/>
          <w:szCs w:val="21"/>
          <w:highlight w:val="none"/>
          <w:u w:val="single"/>
        </w:rPr>
        <w:t xml:space="preserve">本工程按合同工期推迟一天交付使用，每天按工程总造价5‰支付违约金，最多不超过总造价20%。</w:t>
      </w:r>
      <w:r>
        <w:rPr>
          <w:rFonts w:ascii="微软雅黑" w:hAnsi="微软雅黑" w:cs="微软雅黑"/>
          <w:color w:val="000000"/>
          <w:spacing w:val="-6"/>
          <w:szCs w:val="21"/>
          <w:highlight w:val="none"/>
          <w:u w:val="single"/>
        </w:rPr>
      </w:r>
      <w:r/>
    </w:p>
    <w:p>
      <w:pPr>
        <w:pStyle w:val="1079"/>
        <w:ind w:firstLine="560"/>
        <w:spacing w:line="440" w:lineRule="exact"/>
        <w:rPr>
          <w:rFonts w:ascii="微软雅黑" w:hAnsi="微软雅黑" w:eastAsia="微软雅黑" w:cs="微软雅黑"/>
          <w:color w:val="000000"/>
          <w:spacing w:val="-6"/>
          <w:sz w:val="21"/>
          <w:szCs w:val="21"/>
          <w:highlight w:val="none"/>
          <w:u w:val="single"/>
        </w:rPr>
      </w:pPr>
      <w:r>
        <w:rPr>
          <w:rFonts w:hint="eastAsia" w:ascii="微软雅黑" w:hAnsi="微软雅黑" w:eastAsia="微软雅黑" w:cs="微软雅黑"/>
          <w:color w:val="000000"/>
          <w:spacing w:val="-6"/>
          <w:sz w:val="21"/>
          <w:szCs w:val="21"/>
          <w:highlight w:val="none"/>
          <w:u w:val="single"/>
        </w:rPr>
        <w:t xml:space="preserve">双方约定工期顺延的其他情况：不可抗力，以及因甲方原因造成的，经甲方及监理工程师批准的，工期顺延，甲方无需给予乙方任何补偿。</w:t>
      </w:r>
      <w:r>
        <w:rPr>
          <w:rFonts w:ascii="微软雅黑" w:hAnsi="微软雅黑" w:eastAsia="微软雅黑" w:cs="微软雅黑"/>
          <w:color w:val="000000"/>
          <w:spacing w:val="-6"/>
          <w:sz w:val="21"/>
          <w:szCs w:val="21"/>
          <w:highlight w:val="none"/>
          <w:u w:val="single"/>
        </w:rPr>
      </w:r>
      <w:r/>
    </w:p>
    <w:p>
      <w:pPr>
        <w:pStyle w:val="1051"/>
        <w:spacing w:before="0" w:after="0" w:line="440" w:lineRule="exact"/>
        <w:rPr>
          <w:rFonts w:ascii="微软雅黑" w:hAnsi="微软雅黑" w:cs="微软雅黑"/>
          <w:color w:val="000000"/>
          <w:sz w:val="21"/>
          <w:szCs w:val="21"/>
          <w:highlight w:val="none"/>
        </w:rPr>
      </w:pPr>
      <w:r/>
      <w:bookmarkStart w:id="168" w:name="_Toc31395"/>
      <w:r/>
      <w:bookmarkStart w:id="169" w:name="_Toc29753"/>
      <w:r>
        <w:rPr>
          <w:rFonts w:hint="eastAsia" w:ascii="微软雅黑" w:hAnsi="微软雅黑" w:cs="微软雅黑"/>
          <w:color w:val="000000"/>
          <w:sz w:val="21"/>
          <w:szCs w:val="21"/>
          <w:highlight w:val="none"/>
        </w:rPr>
        <w:t xml:space="preserve">11 暂停施工</w:t>
      </w:r>
      <w:bookmarkEnd w:id="168"/>
      <w:r/>
      <w:bookmarkEnd w:id="169"/>
      <w:r>
        <w:rPr>
          <w:rFonts w:ascii="微软雅黑" w:hAnsi="微软雅黑" w:cs="微软雅黑"/>
          <w:color w:val="000000"/>
          <w:sz w:val="21"/>
          <w:szCs w:val="21"/>
          <w:highlight w:val="none"/>
        </w:rPr>
      </w:r>
      <w:r/>
    </w:p>
    <w:p>
      <w:pPr>
        <w:pStyle w:val="1048"/>
        <w:ind w:firstLine="420"/>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11.1承包人暂停施工的责任</w:t>
      </w:r>
      <w:r>
        <w:rPr>
          <w:rFonts w:ascii="微软雅黑" w:hAnsi="微软雅黑" w:cs="微软雅黑"/>
          <w:b/>
          <w:color w:val="000000"/>
          <w:szCs w:val="21"/>
          <w:highlight w:val="none"/>
        </w:rPr>
      </w:r>
      <w:r/>
    </w:p>
    <w:p>
      <w:pPr>
        <w:pStyle w:val="1048"/>
        <w:ind w:firstLine="396"/>
        <w:spacing w:line="440" w:lineRule="exact"/>
        <w:tabs>
          <w:tab w:val="left" w:pos="1440" w:leader="none"/>
        </w:tabs>
        <w:rPr>
          <w:rFonts w:ascii="微软雅黑" w:hAnsi="微软雅黑" w:cs="微软雅黑"/>
          <w:color w:val="000000"/>
          <w:spacing w:val="-6"/>
          <w:szCs w:val="21"/>
          <w:highlight w:val="none"/>
        </w:rPr>
      </w:pPr>
      <w:r>
        <w:rPr>
          <w:rFonts w:hint="eastAsia" w:ascii="微软雅黑" w:hAnsi="微软雅黑" w:cs="微软雅黑"/>
          <w:color w:val="000000"/>
          <w:spacing w:val="-6"/>
          <w:szCs w:val="21"/>
          <w:highlight w:val="none"/>
        </w:rPr>
        <w:t xml:space="preserve">按合同通用条款执行</w:t>
      </w:r>
      <w:r>
        <w:rPr>
          <w:rFonts w:ascii="微软雅黑" w:hAnsi="微软雅黑" w:cs="微软雅黑"/>
          <w:color w:val="000000"/>
          <w:spacing w:val="-6"/>
          <w:szCs w:val="21"/>
          <w:highlight w:val="none"/>
        </w:rPr>
      </w:r>
      <w:r/>
    </w:p>
    <w:p>
      <w:pPr>
        <w:pStyle w:val="1051"/>
        <w:spacing w:before="0" w:after="0" w:line="440" w:lineRule="exact"/>
        <w:rPr>
          <w:rFonts w:ascii="微软雅黑" w:hAnsi="微软雅黑" w:cs="微软雅黑"/>
          <w:color w:val="000000"/>
          <w:sz w:val="21"/>
          <w:szCs w:val="21"/>
          <w:highlight w:val="none"/>
        </w:rPr>
      </w:pPr>
      <w:r/>
      <w:bookmarkStart w:id="170" w:name="_Toc15469"/>
      <w:r/>
      <w:bookmarkStart w:id="171" w:name="_Toc11121"/>
      <w:r>
        <w:rPr>
          <w:rFonts w:hint="eastAsia" w:ascii="微软雅黑" w:hAnsi="微软雅黑" w:cs="微软雅黑"/>
          <w:color w:val="000000"/>
          <w:sz w:val="21"/>
          <w:szCs w:val="21"/>
          <w:highlight w:val="none"/>
        </w:rPr>
        <w:t xml:space="preserve">12 工程质量</w:t>
      </w:r>
      <w:bookmarkEnd w:id="170"/>
      <w:r/>
      <w:bookmarkEnd w:id="171"/>
      <w:r>
        <w:rPr>
          <w:rFonts w:ascii="微软雅黑" w:hAnsi="微软雅黑" w:cs="微软雅黑"/>
          <w:color w:val="000000"/>
          <w:sz w:val="21"/>
          <w:szCs w:val="21"/>
          <w:highlight w:val="none"/>
        </w:rPr>
      </w:r>
      <w:r/>
    </w:p>
    <w:p>
      <w:pPr>
        <w:pStyle w:val="1048"/>
        <w:ind w:firstLine="420"/>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12.1 工程质量要求</w:t>
      </w:r>
      <w:r>
        <w:rPr>
          <w:rFonts w:ascii="微软雅黑" w:hAnsi="微软雅黑" w:cs="微软雅黑"/>
          <w:b/>
          <w:color w:val="000000"/>
          <w:szCs w:val="21"/>
          <w:highlight w:val="none"/>
        </w:rPr>
      </w:r>
      <w:r/>
    </w:p>
    <w:p>
      <w:pPr>
        <w:pStyle w:val="1048"/>
        <w:ind w:firstLine="420"/>
        <w:spacing w:line="440" w:lineRule="exact"/>
        <w:rPr>
          <w:rFonts w:ascii="微软雅黑" w:hAnsi="微软雅黑" w:cs="微软雅黑"/>
          <w:color w:val="000000"/>
          <w:szCs w:val="21"/>
          <w:highlight w:val="none"/>
          <w:u w:val="single"/>
        </w:rPr>
      </w:pPr>
      <w:r>
        <w:rPr>
          <w:rFonts w:hint="eastAsia" w:ascii="微软雅黑" w:hAnsi="微软雅黑" w:cs="微软雅黑"/>
          <w:b/>
          <w:color w:val="000000"/>
          <w:szCs w:val="21"/>
          <w:highlight w:val="none"/>
        </w:rPr>
        <w:t xml:space="preserve">12.1.1 工程质量要求：</w:t>
      </w:r>
      <w:r>
        <w:rPr>
          <w:rFonts w:hint="eastAsia" w:ascii="微软雅黑" w:hAnsi="微软雅黑" w:cs="微软雅黑"/>
          <w:color w:val="000000"/>
          <w:szCs w:val="21"/>
          <w:highlight w:val="none"/>
          <w:u w:val="single"/>
        </w:rPr>
        <w:t xml:space="preserve">工程质量必须达到国家最新工程质量标准的规定，满足采购文件的要求，且通过甲方一次性验收合格。</w:t>
      </w:r>
      <w:r>
        <w:rPr>
          <w:rFonts w:ascii="微软雅黑" w:hAnsi="微软雅黑" w:cs="微软雅黑"/>
          <w:color w:val="000000"/>
          <w:szCs w:val="21"/>
          <w:highlight w:val="none"/>
          <w:u w:val="single"/>
        </w:rPr>
      </w:r>
      <w:r/>
    </w:p>
    <w:p>
      <w:pPr>
        <w:pStyle w:val="1048"/>
        <w:ind w:firstLine="420"/>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12.2 承包人的质量管理</w:t>
      </w:r>
      <w:r>
        <w:rPr>
          <w:rFonts w:ascii="微软雅黑" w:hAnsi="微软雅黑" w:cs="微软雅黑"/>
          <w:b/>
          <w:color w:val="000000"/>
          <w:szCs w:val="21"/>
          <w:highlight w:val="none"/>
        </w:rPr>
      </w:r>
      <w:r/>
    </w:p>
    <w:p>
      <w:pPr>
        <w:pStyle w:val="1048"/>
        <w:ind w:firstLine="412"/>
        <w:spacing w:line="440" w:lineRule="exact"/>
        <w:rPr>
          <w:rFonts w:ascii="微软雅黑" w:hAnsi="微软雅黑" w:cs="微软雅黑"/>
          <w:color w:val="000000"/>
          <w:szCs w:val="21"/>
          <w:highlight w:val="none"/>
          <w:u w:val="single"/>
        </w:rPr>
      </w:pPr>
      <w:r>
        <w:rPr>
          <w:rFonts w:hint="eastAsia" w:ascii="微软雅黑" w:hAnsi="微软雅黑" w:cs="微软雅黑"/>
          <w:b/>
          <w:color w:val="000000"/>
          <w:szCs w:val="21"/>
          <w:highlight w:val="none"/>
        </w:rPr>
        <w:t xml:space="preserve">12.2.1 承包人向监理人报送工程质量保证措施文件的时间约定</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u w:val="single"/>
        </w:rPr>
        <w:t xml:space="preserve">开工前一周。</w:t>
      </w:r>
      <w:r>
        <w:rPr>
          <w:rFonts w:ascii="微软雅黑" w:hAnsi="微软雅黑" w:cs="微软雅黑"/>
          <w:color w:val="000000"/>
          <w:szCs w:val="21"/>
          <w:highlight w:val="none"/>
          <w:u w:val="single"/>
        </w:rPr>
      </w:r>
      <w:r/>
    </w:p>
    <w:p>
      <w:pPr>
        <w:pStyle w:val="1051"/>
        <w:spacing w:before="0" w:after="0" w:line="440" w:lineRule="exact"/>
        <w:rPr>
          <w:rFonts w:ascii="微软雅黑" w:hAnsi="微软雅黑" w:cs="微软雅黑"/>
          <w:color w:val="000000"/>
          <w:sz w:val="21"/>
          <w:szCs w:val="21"/>
          <w:highlight w:val="none"/>
        </w:rPr>
      </w:pPr>
      <w:r/>
      <w:bookmarkStart w:id="172" w:name="_Toc7646"/>
      <w:r/>
      <w:bookmarkStart w:id="173" w:name="_Toc13466"/>
      <w:r>
        <w:rPr>
          <w:rFonts w:hint="eastAsia" w:ascii="微软雅黑" w:hAnsi="微软雅黑" w:cs="微软雅黑"/>
          <w:color w:val="000000"/>
          <w:sz w:val="21"/>
          <w:szCs w:val="21"/>
          <w:highlight w:val="none"/>
        </w:rPr>
        <w:t xml:space="preserve">13 工程质量检测</w:t>
      </w:r>
      <w:bookmarkEnd w:id="172"/>
      <w:r/>
      <w:bookmarkEnd w:id="173"/>
      <w:r>
        <w:rPr>
          <w:rFonts w:ascii="微软雅黑" w:hAnsi="微软雅黑" w:cs="微软雅黑"/>
          <w:color w:val="000000"/>
          <w:sz w:val="21"/>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13.1</w:t>
      </w:r>
      <w:r>
        <w:rPr>
          <w:rFonts w:hint="eastAsia" w:ascii="微软雅黑" w:hAnsi="微软雅黑" w:cs="微软雅黑"/>
          <w:color w:val="000000"/>
          <w:spacing w:val="8"/>
          <w:szCs w:val="21"/>
          <w:highlight w:val="none"/>
        </w:rPr>
        <w:t xml:space="preserve">双方约定中间验收部位：</w:t>
      </w:r>
      <w:r>
        <w:rPr>
          <w:rFonts w:hint="eastAsia" w:ascii="微软雅黑" w:hAnsi="微软雅黑" w:cs="微软雅黑"/>
          <w:color w:val="000000"/>
          <w:szCs w:val="21"/>
          <w:highlight w:val="none"/>
          <w:u w:val="single"/>
        </w:rPr>
        <w:t xml:space="preserve">发包人有权要求对本工程任何部位进行中间验收。</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13.2 工程质量检测费用</w:t>
      </w:r>
      <w:r>
        <w:rPr>
          <w:rFonts w:ascii="微软雅黑" w:hAnsi="微软雅黑" w:cs="微软雅黑"/>
          <w:b/>
          <w:color w:val="000000"/>
          <w:szCs w:val="21"/>
          <w:highlight w:val="none"/>
        </w:rPr>
      </w:r>
      <w:r/>
    </w:p>
    <w:p>
      <w:pPr>
        <w:pStyle w:val="1048"/>
        <w:ind w:firstLine="420"/>
        <w:spacing w:line="440" w:lineRule="exact"/>
        <w:rPr>
          <w:rFonts w:ascii="微软雅黑" w:hAnsi="微软雅黑" w:cs="微软雅黑"/>
          <w:b/>
          <w:color w:val="000000"/>
          <w:szCs w:val="21"/>
          <w:highlight w:val="none"/>
        </w:rPr>
      </w:pPr>
      <w:r>
        <w:rPr>
          <w:rFonts w:hint="eastAsia" w:ascii="微软雅黑" w:hAnsi="微软雅黑" w:cs="微软雅黑"/>
          <w:color w:val="000000"/>
          <w:szCs w:val="21"/>
          <w:highlight w:val="none"/>
        </w:rPr>
        <w:t xml:space="preserve">工程质量检测费用的约定：</w:t>
      </w:r>
      <w:r>
        <w:rPr>
          <w:rFonts w:hint="eastAsia" w:ascii="微软雅黑" w:hAnsi="微软雅黑" w:cs="微软雅黑"/>
          <w:color w:val="000000"/>
          <w:szCs w:val="21"/>
          <w:highlight w:val="none"/>
          <w:u w:val="single"/>
        </w:rPr>
        <w:t xml:space="preserve">除发包人另行委托检测项目外，其余均由承包人承担工程质量检测费。</w:t>
      </w:r>
      <w:r>
        <w:rPr>
          <w:rFonts w:ascii="微软雅黑" w:hAnsi="微软雅黑" w:cs="微软雅黑"/>
          <w:b/>
          <w:color w:val="000000"/>
          <w:szCs w:val="21"/>
          <w:highlight w:val="none"/>
        </w:rPr>
      </w:r>
      <w:r/>
    </w:p>
    <w:p>
      <w:pPr>
        <w:pStyle w:val="1051"/>
        <w:spacing w:before="0" w:after="0" w:line="440" w:lineRule="exact"/>
        <w:rPr>
          <w:rFonts w:ascii="微软雅黑" w:hAnsi="微软雅黑" w:cs="微软雅黑"/>
          <w:color w:val="000000"/>
          <w:sz w:val="21"/>
          <w:szCs w:val="21"/>
          <w:highlight w:val="none"/>
        </w:rPr>
      </w:pPr>
      <w:r/>
      <w:bookmarkStart w:id="174" w:name="_Toc653"/>
      <w:r/>
      <w:bookmarkStart w:id="175" w:name="_Toc15908"/>
      <w:r>
        <w:rPr>
          <w:rFonts w:hint="eastAsia" w:ascii="微软雅黑" w:hAnsi="微软雅黑" w:cs="微软雅黑"/>
          <w:color w:val="000000"/>
          <w:sz w:val="21"/>
          <w:szCs w:val="21"/>
          <w:highlight w:val="none"/>
        </w:rPr>
        <w:t xml:space="preserve">14 工程变更</w:t>
      </w:r>
      <w:bookmarkEnd w:id="174"/>
      <w:r/>
      <w:bookmarkEnd w:id="175"/>
      <w:r>
        <w:rPr>
          <w:rFonts w:ascii="微软雅黑" w:hAnsi="微软雅黑" w:cs="微软雅黑"/>
          <w:color w:val="000000"/>
          <w:sz w:val="21"/>
          <w:szCs w:val="21"/>
          <w:highlight w:val="none"/>
        </w:rPr>
      </w:r>
      <w:r/>
    </w:p>
    <w:p>
      <w:pPr>
        <w:pStyle w:val="1048"/>
        <w:ind w:firstLine="396"/>
        <w:spacing w:line="440" w:lineRule="exact"/>
        <w:tabs>
          <w:tab w:val="left" w:pos="1440" w:leader="none"/>
        </w:tabs>
        <w:rPr>
          <w:rFonts w:ascii="微软雅黑" w:hAnsi="微软雅黑" w:cs="微软雅黑"/>
          <w:b/>
          <w:bCs/>
          <w:color w:val="000000"/>
          <w:spacing w:val="-6"/>
          <w:szCs w:val="21"/>
          <w:highlight w:val="none"/>
        </w:rPr>
      </w:pPr>
      <w:r>
        <w:rPr>
          <w:rFonts w:hint="eastAsia" w:ascii="微软雅黑" w:hAnsi="微软雅黑" w:cs="微软雅黑"/>
          <w:b/>
          <w:color w:val="000000"/>
          <w:spacing w:val="-6"/>
          <w:szCs w:val="21"/>
          <w:highlight w:val="none"/>
        </w:rPr>
        <w:t xml:space="preserve">14.1</w:t>
      </w:r>
      <w:r>
        <w:rPr>
          <w:rFonts w:hint="eastAsia" w:ascii="微软雅黑" w:hAnsi="微软雅黑" w:cs="微软雅黑"/>
          <w:b/>
          <w:bCs/>
          <w:color w:val="000000"/>
          <w:spacing w:val="-6"/>
          <w:szCs w:val="21"/>
          <w:highlight w:val="none"/>
        </w:rPr>
        <w:t xml:space="preserve"> 工程变更和签证</w:t>
      </w:r>
      <w:r>
        <w:rPr>
          <w:rFonts w:ascii="微软雅黑" w:hAnsi="微软雅黑" w:cs="微软雅黑"/>
          <w:b/>
          <w:bCs/>
          <w:color w:val="000000"/>
          <w:spacing w:val="-6"/>
          <w:szCs w:val="21"/>
          <w:highlight w:val="none"/>
        </w:rPr>
      </w:r>
      <w:r/>
    </w:p>
    <w:p>
      <w:pPr>
        <w:pStyle w:val="1048"/>
        <w:ind w:firstLine="560"/>
        <w:spacing w:line="440" w:lineRule="exact"/>
        <w:rPr>
          <w:rFonts w:ascii="微软雅黑" w:hAnsi="微软雅黑" w:cs="微软雅黑"/>
          <w:color w:val="000000"/>
          <w:spacing w:val="2"/>
          <w:szCs w:val="21"/>
          <w:highlight w:val="none"/>
          <w:u w:val="single"/>
        </w:rPr>
      </w:pPr>
      <w:r>
        <w:rPr>
          <w:rFonts w:hint="eastAsia" w:ascii="微软雅黑" w:hAnsi="微软雅黑" w:cs="微软雅黑"/>
          <w:color w:val="000000"/>
          <w:spacing w:val="2"/>
          <w:szCs w:val="21"/>
          <w:highlight w:val="none"/>
          <w:u w:val="single"/>
        </w:rPr>
        <w:t xml:space="preserve">1、承包人不得对原工程设计进行变更，因承包人自身原因导致的工程变更在实施前须通过设计单位确认并经发包人认可，承包人无权要求追加合同价款，由此给发包人造成的损失承包人应如数赔偿。</w:t>
      </w:r>
      <w:r>
        <w:rPr>
          <w:rFonts w:ascii="微软雅黑" w:hAnsi="微软雅黑" w:cs="微软雅黑"/>
          <w:color w:val="000000"/>
          <w:spacing w:val="2"/>
          <w:szCs w:val="21"/>
          <w:highlight w:val="none"/>
          <w:u w:val="single"/>
        </w:rPr>
      </w:r>
      <w:r/>
    </w:p>
    <w:p>
      <w:pPr>
        <w:pStyle w:val="1048"/>
        <w:ind w:firstLine="560"/>
        <w:spacing w:line="440" w:lineRule="exact"/>
        <w:rPr>
          <w:rFonts w:ascii="微软雅黑" w:hAnsi="微软雅黑" w:cs="微软雅黑"/>
          <w:color w:val="000000"/>
          <w:spacing w:val="2"/>
          <w:szCs w:val="21"/>
          <w:highlight w:val="none"/>
          <w:u w:val="single"/>
        </w:rPr>
      </w:pPr>
      <w:r>
        <w:rPr>
          <w:rFonts w:hint="eastAsia" w:ascii="微软雅黑" w:hAnsi="微软雅黑" w:cs="微软雅黑"/>
          <w:color w:val="000000"/>
          <w:spacing w:val="2"/>
          <w:szCs w:val="21"/>
          <w:highlight w:val="none"/>
          <w:u w:val="single"/>
        </w:rPr>
        <w:t xml:space="preserve">2、所有签证须经承包人项目经理、监理代表（若此项目有监理方）、甲方现场代表共同签字，并经发包人盖章认可后方可生效。工程变更引起造价变化的，需附带工程预算变化明细，报发包人和审计部门审核，根据最终审核意见在结算中予以计取。</w:t>
      </w:r>
      <w:r>
        <w:rPr>
          <w:rFonts w:ascii="微软雅黑" w:hAnsi="微软雅黑" w:cs="微软雅黑"/>
          <w:color w:val="000000"/>
          <w:spacing w:val="2"/>
          <w:szCs w:val="21"/>
          <w:highlight w:val="none"/>
          <w:u w:val="single"/>
        </w:rPr>
      </w:r>
      <w:r/>
    </w:p>
    <w:p>
      <w:pPr>
        <w:pStyle w:val="1079"/>
        <w:ind w:firstLine="428"/>
        <w:spacing w:line="440" w:lineRule="exact"/>
        <w:rPr>
          <w:rFonts w:ascii="微软雅黑" w:hAnsi="微软雅黑" w:eastAsia="微软雅黑" w:cs="微软雅黑"/>
          <w:color w:val="000000"/>
          <w:spacing w:val="2"/>
          <w:sz w:val="21"/>
          <w:szCs w:val="21"/>
          <w:highlight w:val="none"/>
          <w:u w:val="single"/>
        </w:rPr>
      </w:pPr>
      <w:r>
        <w:rPr>
          <w:rFonts w:hint="eastAsia" w:ascii="微软雅黑" w:hAnsi="微软雅黑" w:eastAsia="微软雅黑" w:cs="微软雅黑"/>
          <w:color w:val="000000"/>
          <w:spacing w:val="2"/>
          <w:sz w:val="21"/>
          <w:szCs w:val="21"/>
          <w:highlight w:val="none"/>
          <w:u w:val="single"/>
        </w:rPr>
        <w:t xml:space="preserve">3、由于工程变更使得工程量增减的，按照合同专用条款约定的工程变更计价。</w:t>
      </w:r>
      <w:r>
        <w:rPr>
          <w:rFonts w:ascii="微软雅黑" w:hAnsi="微软雅黑" w:eastAsia="微软雅黑" w:cs="微软雅黑"/>
          <w:color w:val="000000"/>
          <w:spacing w:val="2"/>
          <w:sz w:val="21"/>
          <w:szCs w:val="21"/>
          <w:highlight w:val="none"/>
          <w:u w:val="single"/>
        </w:rPr>
      </w:r>
      <w:r/>
    </w:p>
    <w:p>
      <w:pPr>
        <w:pStyle w:val="1051"/>
        <w:spacing w:before="0" w:after="0" w:line="440" w:lineRule="exact"/>
        <w:rPr>
          <w:rFonts w:ascii="微软雅黑" w:hAnsi="微软雅黑" w:cs="微软雅黑"/>
          <w:color w:val="000000"/>
          <w:sz w:val="21"/>
          <w:szCs w:val="21"/>
          <w:highlight w:val="none"/>
        </w:rPr>
      </w:pPr>
      <w:r/>
      <w:bookmarkStart w:id="176" w:name="_Toc21517"/>
      <w:r/>
      <w:bookmarkStart w:id="177" w:name="_Toc2888"/>
      <w:r>
        <w:rPr>
          <w:rFonts w:hint="eastAsia" w:ascii="微软雅黑" w:hAnsi="微软雅黑" w:cs="微软雅黑"/>
          <w:color w:val="000000"/>
          <w:sz w:val="21"/>
          <w:szCs w:val="21"/>
          <w:highlight w:val="none"/>
        </w:rPr>
        <w:t xml:space="preserve">15 价差调整</w:t>
      </w:r>
      <w:bookmarkEnd w:id="176"/>
      <w:r/>
      <w:bookmarkEnd w:id="177"/>
      <w:r>
        <w:rPr>
          <w:rFonts w:ascii="微软雅黑" w:hAnsi="微软雅黑" w:cs="微软雅黑"/>
          <w:color w:val="000000"/>
          <w:sz w:val="21"/>
          <w:szCs w:val="21"/>
          <w:highlight w:val="none"/>
        </w:rPr>
      </w:r>
      <w:r/>
    </w:p>
    <w:p>
      <w:pPr>
        <w:pStyle w:val="1048"/>
        <w:ind w:firstLine="416"/>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15.1物价波动引起的价差调整</w:t>
      </w:r>
      <w:r>
        <w:rPr>
          <w:rFonts w:ascii="微软雅黑" w:hAnsi="微软雅黑" w:cs="微软雅黑"/>
          <w:b/>
          <w:color w:val="000000"/>
          <w:szCs w:val="21"/>
          <w:highlight w:val="none"/>
        </w:rPr>
      </w:r>
      <w:r/>
    </w:p>
    <w:p>
      <w:pPr>
        <w:pStyle w:val="1048"/>
        <w:ind w:firstLine="73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 不予调整</w:t>
      </w:r>
      <w:r>
        <w:rPr>
          <w:rFonts w:ascii="微软雅黑" w:hAnsi="微软雅黑" w:cs="微软雅黑"/>
          <w:color w:val="000000"/>
          <w:szCs w:val="21"/>
          <w:highlight w:val="none"/>
        </w:rPr>
      </w:r>
      <w:r/>
    </w:p>
    <w:p>
      <w:pPr>
        <w:pStyle w:val="1051"/>
        <w:spacing w:before="0" w:after="0" w:line="440" w:lineRule="exact"/>
        <w:rPr>
          <w:rFonts w:ascii="微软雅黑" w:hAnsi="微软雅黑" w:cs="微软雅黑"/>
          <w:color w:val="000000"/>
          <w:sz w:val="21"/>
          <w:szCs w:val="21"/>
          <w:highlight w:val="none"/>
        </w:rPr>
      </w:pPr>
      <w:r/>
      <w:bookmarkStart w:id="178" w:name="_Toc26309"/>
      <w:r/>
      <w:bookmarkStart w:id="179" w:name="_Toc1685"/>
      <w:r>
        <w:rPr>
          <w:rFonts w:hint="eastAsia" w:ascii="微软雅黑" w:hAnsi="微软雅黑" w:cs="微软雅黑"/>
          <w:color w:val="000000"/>
          <w:sz w:val="21"/>
          <w:szCs w:val="21"/>
          <w:highlight w:val="none"/>
        </w:rPr>
        <w:t xml:space="preserve">16 计价、计量与支付</w:t>
      </w:r>
      <w:bookmarkEnd w:id="178"/>
      <w:r/>
      <w:bookmarkEnd w:id="179"/>
      <w:r>
        <w:rPr>
          <w:rFonts w:ascii="微软雅黑" w:hAnsi="微软雅黑" w:cs="微软雅黑"/>
          <w:color w:val="000000"/>
          <w:sz w:val="21"/>
          <w:szCs w:val="21"/>
          <w:highlight w:val="none"/>
        </w:rPr>
      </w:r>
      <w:r/>
    </w:p>
    <w:p>
      <w:pPr>
        <w:pStyle w:val="1048"/>
        <w:ind w:firstLine="103"/>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   16.1计价</w:t>
      </w:r>
      <w:r>
        <w:rPr>
          <w:rFonts w:ascii="微软雅黑" w:hAnsi="微软雅黑" w:cs="微软雅黑"/>
          <w:b/>
          <w:color w:val="000000"/>
          <w:szCs w:val="21"/>
          <w:highlight w:val="none"/>
        </w:rPr>
      </w:r>
      <w:r/>
    </w:p>
    <w:p>
      <w:pPr>
        <w:pStyle w:val="1048"/>
        <w:ind w:firstLine="420"/>
        <w:jc w:val="left"/>
        <w:spacing w:line="440" w:lineRule="exact"/>
        <w:rPr>
          <w:rFonts w:ascii="微软雅黑" w:hAnsi="微软雅黑" w:cs="微软雅黑"/>
          <w:color w:val="000000"/>
          <w:szCs w:val="21"/>
          <w:highlight w:val="none"/>
        </w:rPr>
      </w:pPr>
      <w:r>
        <w:rPr>
          <w:rFonts w:hint="eastAsia" w:ascii="微软雅黑" w:hAnsi="微软雅黑" w:cs="微软雅黑"/>
          <w:b/>
          <w:color w:val="000000"/>
          <w:szCs w:val="21"/>
          <w:highlight w:val="none"/>
        </w:rPr>
        <w:t xml:space="preserve">16.1.1本工程采用计价方式的约定</w:t>
      </w:r>
      <w:r>
        <w:rPr>
          <w:rFonts w:hint="eastAsia" w:ascii="微软雅黑" w:hAnsi="微软雅黑" w:cs="微软雅黑"/>
          <w:color w:val="000000"/>
          <w:szCs w:val="21"/>
          <w:highlight w:val="none"/>
        </w:rPr>
        <w:t xml:space="preserve">：</w:t>
      </w:r>
      <w:r>
        <w:rPr>
          <w:rFonts w:ascii="微软雅黑" w:hAnsi="微软雅黑" w:cs="微软雅黑"/>
          <w:color w:val="000000"/>
          <w:szCs w:val="21"/>
          <w:highlight w:val="none"/>
        </w:rPr>
      </w:r>
      <w:r/>
    </w:p>
    <w:p>
      <w:pPr>
        <w:pStyle w:val="1048"/>
        <w:ind w:firstLine="420"/>
        <w:jc w:val="left"/>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本次采购内容采用总承包方式，固定单价合同。</w:t>
      </w:r>
      <w:r>
        <w:rPr>
          <w:rFonts w:ascii="微软雅黑" w:hAnsi="微软雅黑" w:cs="微软雅黑"/>
          <w:color w:val="000000"/>
          <w:szCs w:val="21"/>
          <w:highlight w:val="none"/>
        </w:rPr>
      </w:r>
      <w:r/>
    </w:p>
    <w:p>
      <w:pPr>
        <w:pStyle w:val="1048"/>
        <w:ind w:firstLine="420"/>
        <w:jc w:val="left"/>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投标报价应是招标文件所确定的招标范围内的全部工作内容的价格体现。其应包括但不限于施工机械、劳务、材料、设备、随设备提供的备品配</w:t>
      </w:r>
      <w:r>
        <w:rPr>
          <w:rFonts w:hint="eastAsia" w:ascii="微软雅黑" w:hAnsi="微软雅黑" w:cs="微软雅黑"/>
          <w:color w:val="000000"/>
          <w:szCs w:val="21"/>
          <w:highlight w:val="none"/>
        </w:rPr>
        <w:t xml:space="preserve">件及专用工具、安装、调试、装卸、维护、垂直运输、脚手架、临时设施、安全文明施工、措施项目费用、疫情防控费用、总承包服务费、与其他专业的施工配合费、超高费、包装费、运杂费、仓储、垃圾外运、各项材料和设备的检测试验费用、缺陷修补及维护、施工过程中对现场的成品保护、各种原因引起的工效损失、材料和设备的保管费用和上下力费用、资料费、培训、软件费、竣工验收、售后服务、维修以及投标人认为需要的其他费用、管理费、利润、保险、规费、税金政策性文件规定及合同明示和暗示所有风险费用以及为完成上述内容所必须的其他措施等全部费用。</w:t>
      </w:r>
      <w:r>
        <w:rPr>
          <w:rFonts w:ascii="微软雅黑" w:hAnsi="微软雅黑" w:cs="微软雅黑"/>
          <w:color w:val="000000"/>
          <w:szCs w:val="21"/>
          <w:highlight w:val="none"/>
        </w:rPr>
      </w:r>
      <w:r/>
    </w:p>
    <w:p>
      <w:pPr>
        <w:pStyle w:val="1048"/>
        <w:ind w:firstLine="420"/>
        <w:jc w:val="left"/>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合同价款中包括的风险范围：</w:t>
      </w:r>
      <w:r>
        <w:rPr>
          <w:rFonts w:ascii="微软雅黑" w:hAnsi="微软雅黑" w:cs="微软雅黑"/>
          <w:color w:val="000000"/>
          <w:szCs w:val="21"/>
          <w:highlight w:val="none"/>
        </w:rPr>
      </w:r>
      <w:r/>
    </w:p>
    <w:p>
      <w:pPr>
        <w:pStyle w:val="1048"/>
        <w:ind w:firstLine="420"/>
        <w:jc w:val="left"/>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A、施工期间的政策性（包括但不限于安全、文明施工、质量、环保、市容、城管等管理政策）调整、市场价格风险及招标文件（含答疑）、工程量清单（含编制说明）、合同文件等明示或暗示的风险、各投标人的自身能力。承包人的投标报价是结合承包人的施工组织设计，根据投标企业的自身实力和管理水平进行投标报价的。同时，承包人的投标报价中，已将施工期间各类建材的市场价格风险、人工工资、机械费用、政策性调整的风险考虑到报价内。除施工合同专用条款中另有规定，上述风险费用今后均不做调整。</w:t>
      </w:r>
      <w:r>
        <w:rPr>
          <w:rFonts w:ascii="微软雅黑" w:hAnsi="微软雅黑" w:cs="微软雅黑"/>
          <w:color w:val="000000"/>
          <w:szCs w:val="21"/>
          <w:highlight w:val="none"/>
        </w:rPr>
      </w:r>
      <w:r/>
    </w:p>
    <w:p>
      <w:pPr>
        <w:pStyle w:val="1048"/>
        <w:ind w:firstLine="420"/>
        <w:jc w:val="left"/>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B、措施项目费。措施项目费是指为完成工程项目施工所必须发生的施工准备和施工过程中技术、生活、安全、环境保护等方面的非工程实体项目费用，由总价措施项目费和单价措施项目费、投标人考虑应增加的其它措施费三部分组成。措施项目费用以包干形式计入，无论在合同价中是否单独列出均认为已含在合同价中，结算时与分部分项工程量变化、设计变更、现场签证等无关，不再调整，投标人务必充分考虑此项风险。</w:t>
      </w:r>
      <w:r>
        <w:rPr>
          <w:rFonts w:ascii="微软雅黑" w:hAnsi="微软雅黑" w:cs="微软雅黑"/>
          <w:color w:val="000000"/>
          <w:szCs w:val="21"/>
          <w:highlight w:val="none"/>
        </w:rPr>
      </w:r>
      <w:r/>
    </w:p>
    <w:p>
      <w:pPr>
        <w:pStyle w:val="1048"/>
        <w:ind w:firstLine="420"/>
        <w:jc w:val="left"/>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1）总价措施项目费及单价措施项目包括不限于总承包服务费、施工配合费、现场安全文明施工措施费，扬尘覆盖、环境保护费、排污费、地上地下障碍物处理费、夜间施工增加费，甲供或甲控乙供及乙供材料和设备的场内二次搬运费，冬雨季施工增加费，场地限制、环保要求、高（中）考、节假日、市内重大活动期间、省</w:t>
      </w:r>
      <w:r>
        <w:rPr>
          <w:rFonts w:hint="eastAsia" w:ascii="微软雅黑" w:hAnsi="微软雅黑" w:cs="微软雅黑"/>
          <w:color w:val="000000"/>
          <w:szCs w:val="21"/>
          <w:highlight w:val="none"/>
        </w:rPr>
        <w:t xml:space="preserve">市各级领导对工地现场进行视察等引起的工效降低、大型机械设备进出场及安拆费，地上、地下设施、建筑物的临时保护设施费，已完工程及设备保护费，临时设施费，检验试验费、赶工措施费，地下管线的保护费用，甲供材料设备的施工现场保管费，各级政府相关管理部门对施工现场进行的有关建筑工程安全防护、文明施工的各种检查而发生的费用，材料及机械设备的租赁费，技术措施费，工程用水加压措施费，防噪音措施费、防污染措施费、疫情防控措施费，特殊条件下施工增加费、超高费、脚手架费用，垂直运输机械费，施工图深化设计费，安装工程措施项目费等等。</w:t>
      </w:r>
      <w:r>
        <w:rPr>
          <w:rFonts w:hint="eastAsia" w:ascii="微软雅黑" w:hAnsi="微软雅黑" w:cs="微软雅黑"/>
          <w:color w:val="000000"/>
          <w:szCs w:val="21"/>
          <w:highlight w:val="none"/>
        </w:rPr>
      </w:r>
      <w:r/>
    </w:p>
    <w:p>
      <w:pPr>
        <w:pStyle w:val="1048"/>
        <w:ind w:firstLine="420"/>
        <w:jc w:val="left"/>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施工过程可能带来的临时保护措施、专项通道建设、施工降效、应急抢修等费用包含在合同价款内，结算时不作任何调整。</w:t>
      </w:r>
      <w:r>
        <w:rPr>
          <w:rFonts w:hint="eastAsia" w:ascii="微软雅黑" w:hAnsi="微软雅黑" w:cs="微软雅黑"/>
          <w:color w:val="000000"/>
          <w:szCs w:val="21"/>
          <w:highlight w:val="none"/>
        </w:rPr>
      </w:r>
      <w:r/>
    </w:p>
    <w:p>
      <w:pPr>
        <w:pStyle w:val="1048"/>
        <w:ind w:firstLine="420"/>
        <w:jc w:val="left"/>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2）总承包服务费及施工配合费。投标人投标报价中应包含与本工程业主另行发包的其他项目的施工单位应收的总承包服务费及施工配合费。投标人无论是否在投标报价中单独列支，招标人均认为此项费用包含在投标报价中，结算时将不会因配合范围的变化而增加任何费用。承包人已将上述所有费用计入“其他项目清单”报价的总承包服务费中，无论承包人是否在合同价中单独列支，发包人均认为此项费用已包含在合同价中，结算时不再调整。</w:t>
      </w:r>
      <w:r>
        <w:rPr>
          <w:rFonts w:ascii="微软雅黑" w:hAnsi="微软雅黑" w:cs="微软雅黑"/>
          <w:color w:val="000000"/>
          <w:szCs w:val="21"/>
          <w:highlight w:val="none"/>
        </w:rPr>
      </w:r>
      <w:r/>
    </w:p>
    <w:p>
      <w:pPr>
        <w:pStyle w:val="1048"/>
        <w:ind w:firstLine="420"/>
        <w:jc w:val="left"/>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（3）除上述总价措施项目费和单价措施项目费以外，合同价中还包括招标文件、工程量清单和合同条款中包括的其他所有费用等及投标人考虑全面施工本项目时应增加的潜在其它措施费及风险费用等。 </w:t>
      </w:r>
      <w:r>
        <w:rPr>
          <w:rFonts w:ascii="微软雅黑" w:hAnsi="微软雅黑" w:cs="微软雅黑"/>
          <w:color w:val="000000"/>
          <w:szCs w:val="21"/>
          <w:highlight w:val="none"/>
        </w:rPr>
      </w:r>
      <w:r/>
    </w:p>
    <w:p>
      <w:pPr>
        <w:pStyle w:val="1048"/>
        <w:ind w:firstLine="420"/>
        <w:jc w:val="left"/>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2、风险范围以外合同价格的调整</w:t>
      </w:r>
      <w:r>
        <w:rPr>
          <w:rFonts w:ascii="微软雅黑" w:hAnsi="微软雅黑" w:cs="微软雅黑"/>
          <w:color w:val="000000"/>
          <w:szCs w:val="21"/>
          <w:highlight w:val="none"/>
        </w:rPr>
      </w:r>
      <w:r/>
    </w:p>
    <w:p>
      <w:pPr>
        <w:pStyle w:val="1048"/>
        <w:ind w:firstLine="420"/>
        <w:jc w:val="left"/>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（1）调整范围①经发包人确认的设计变更；②发包人和监理方均认可经审核后的签证； </w:t>
      </w:r>
      <w:r>
        <w:rPr>
          <w:rFonts w:ascii="微软雅黑" w:hAnsi="微软雅黑" w:cs="微软雅黑"/>
          <w:color w:val="000000"/>
          <w:szCs w:val="21"/>
          <w:highlight w:val="none"/>
        </w:rPr>
      </w:r>
      <w:r/>
    </w:p>
    <w:p>
      <w:pPr>
        <w:pStyle w:val="1048"/>
        <w:ind w:firstLine="420"/>
        <w:jc w:val="left"/>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（2）调整方法　</w:t>
      </w:r>
      <w:r>
        <w:rPr>
          <w:rFonts w:ascii="微软雅黑" w:hAnsi="微软雅黑" w:cs="微软雅黑"/>
          <w:color w:val="000000"/>
          <w:szCs w:val="21"/>
          <w:highlight w:val="none"/>
        </w:rPr>
      </w:r>
      <w:r/>
    </w:p>
    <w:p>
      <w:pPr>
        <w:pStyle w:val="1048"/>
        <w:ind w:firstLine="420"/>
        <w:jc w:val="left"/>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①新增的工程量清单项目的项目特征与投标报价中项目相同的，按投标报价的综合单价计算。</w:t>
      </w:r>
      <w:r>
        <w:rPr>
          <w:rFonts w:ascii="微软雅黑" w:hAnsi="微软雅黑" w:cs="微软雅黑"/>
          <w:color w:val="000000"/>
          <w:szCs w:val="21"/>
          <w:highlight w:val="none"/>
        </w:rPr>
      </w:r>
      <w:r/>
    </w:p>
    <w:p>
      <w:pPr>
        <w:pStyle w:val="1048"/>
        <w:ind w:firstLine="420"/>
        <w:jc w:val="left"/>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②新增的工程量清单项目的项目特征与投标报价中项目类似的，结算综合单价按类似项目投标报价时的人工、材料、机械台班耗用量、类似项目投标报价时的人工、机械台班单价、管理费、利润等费用标准及材料价格（无投标价的材料按当期的南京信息指导价，无信息指导价的材料按施工时期的市场价）计算，作为结算综合单价。其相应综合单价及材料市场价由承包人提出，经监理、跟踪审计审核后报业主确定。</w:t>
      </w:r>
      <w:r>
        <w:rPr>
          <w:rFonts w:ascii="微软雅黑" w:hAnsi="微软雅黑" w:cs="微软雅黑"/>
          <w:color w:val="000000"/>
          <w:szCs w:val="21"/>
          <w:highlight w:val="none"/>
        </w:rPr>
      </w:r>
      <w:r/>
    </w:p>
    <w:p>
      <w:pPr>
        <w:pStyle w:val="1048"/>
        <w:ind w:firstLine="420"/>
        <w:jc w:val="left"/>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③投标报价中没有综合单价的新增的工程量清单项目， </w:t>
      </w:r>
      <w:r>
        <w:rPr>
          <w:rFonts w:hint="eastAsia" w:ascii="微软雅黑" w:hAnsi="微软雅黑" w:cs="微软雅黑"/>
          <w:color w:val="000000"/>
          <w:szCs w:val="21"/>
          <w:highlight w:val="none"/>
        </w:rPr>
        <w:t xml:space="preserve">新增综合单价按《建设工程工程量清单计价规范》（GB50500-2013）、《江苏省建设工程费用定额》（2014）、《江苏省建筑与装饰工程计价定额》（2014）、《江苏省安装工程计价定额》（2014）《江苏省房屋修缮工程计价表》（2009）中的人工、材料、机械台班耗用量、投标报价时的人工、机械台班单价、材料价格（无投标价的材料按当期的南京信息指导价，无信息指导价的材料按施工时期的市场价），视情况按照投标报价和控制价间同等让利幅度确定单价。新增综合单价及材料市场价由承包人提出，经监理、跟踪审计审核后报业主确定。</w:t>
      </w:r>
      <w:r>
        <w:rPr>
          <w:rFonts w:hint="eastAsia" w:ascii="微软雅黑" w:hAnsi="微软雅黑" w:cs="微软雅黑"/>
          <w:color w:val="000000"/>
          <w:szCs w:val="21"/>
          <w:highlight w:val="none"/>
        </w:rPr>
      </w:r>
      <w:r/>
    </w:p>
    <w:p>
      <w:pPr>
        <w:pStyle w:val="1051"/>
        <w:spacing w:before="0" w:after="0" w:line="440" w:lineRule="exact"/>
        <w:rPr>
          <w:rFonts w:hint="eastAsia" w:ascii="微软雅黑" w:hAnsi="微软雅黑" w:cs="微软雅黑"/>
          <w:color w:val="000000"/>
          <w:sz w:val="21"/>
          <w:szCs w:val="21"/>
          <w:highlight w:val="none"/>
        </w:rPr>
      </w:pPr>
      <w:r/>
      <w:bookmarkStart w:id="180" w:name="_Toc19203"/>
      <w:r/>
      <w:bookmarkStart w:id="181" w:name="_Toc18648"/>
      <w:r>
        <w:rPr>
          <w:rFonts w:hint="eastAsia" w:ascii="微软雅黑" w:hAnsi="微软雅黑" w:cs="微软雅黑"/>
          <w:color w:val="000000"/>
          <w:sz w:val="21"/>
          <w:szCs w:val="21"/>
          <w:highlight w:val="none"/>
        </w:rPr>
        <w:t xml:space="preserve">17预付款</w:t>
      </w:r>
      <w:bookmarkEnd w:id="180"/>
      <w:r/>
      <w:bookmarkEnd w:id="181"/>
      <w:r>
        <w:rPr>
          <w:rFonts w:hint="eastAsia" w:ascii="微软雅黑" w:hAnsi="微软雅黑" w:cs="微软雅黑"/>
          <w:color w:val="000000"/>
          <w:sz w:val="21"/>
          <w:szCs w:val="21"/>
          <w:highlight w:val="none"/>
        </w:rPr>
      </w:r>
      <w:r/>
    </w:p>
    <w:p>
      <w:pPr>
        <w:pStyle w:val="1048"/>
        <w:ind w:firstLine="480"/>
        <w:spacing w:line="440" w:lineRule="exact"/>
        <w:rPr>
          <w:rFonts w:hint="eastAsia" w:ascii="微软雅黑" w:hAnsi="微软雅黑" w:cs="微软雅黑"/>
          <w:color w:val="000000"/>
          <w:szCs w:val="21"/>
          <w:highlight w:val="none"/>
          <w:u w:val="single"/>
        </w:rPr>
      </w:pPr>
      <w:r>
        <w:rPr>
          <w:rFonts w:hint="eastAsia" w:ascii="微软雅黑" w:hAnsi="微软雅黑" w:cs="微软雅黑"/>
          <w:b/>
          <w:color w:val="000000"/>
          <w:szCs w:val="21"/>
          <w:highlight w:val="none"/>
        </w:rPr>
        <w:t xml:space="preserve">1</w:t>
      </w:r>
      <w:r>
        <w:rPr>
          <w:rFonts w:hint="eastAsia" w:ascii="微软雅黑" w:hAnsi="微软雅黑" w:cs="微软雅黑"/>
          <w:b/>
          <w:color w:val="000000"/>
          <w:szCs w:val="21"/>
          <w:highlight w:val="none"/>
        </w:rPr>
        <w:t xml:space="preserve">7.1 工程进度付款</w:t>
      </w:r>
      <w:r>
        <w:rPr>
          <w:rFonts w:hint="eastAsia" w:ascii="微软雅黑" w:hAnsi="微软雅黑" w:cs="微软雅黑"/>
          <w:color w:val="000000"/>
          <w:szCs w:val="21"/>
          <w:highlight w:val="none"/>
          <w:u w:val="single"/>
        </w:rPr>
      </w:r>
      <w:r/>
    </w:p>
    <w:p>
      <w:pPr>
        <w:pStyle w:val="1048"/>
        <w:ind w:firstLine="420"/>
        <w:jc w:val="left"/>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双方约定的工程款(进度款)支付的方式和时间：本项目采购人</w:t>
      </w:r>
      <w:r>
        <w:rPr>
          <w:rFonts w:hint="eastAsia" w:ascii="微软雅黑" w:hAnsi="微软雅黑" w:cs="微软雅黑"/>
          <w:color w:val="000000"/>
          <w:szCs w:val="21"/>
          <w:highlight w:val="none"/>
          <w:lang w:val="en-US" w:eastAsia="zh-CN"/>
        </w:rPr>
        <w:t xml:space="preserve">在</w:t>
      </w:r>
      <w:r>
        <w:rPr>
          <w:rFonts w:hint="eastAsia" w:ascii="微软雅黑" w:hAnsi="微软雅黑" w:cs="微软雅黑"/>
          <w:color w:val="000000"/>
          <w:szCs w:val="21"/>
          <w:highlight w:val="none"/>
        </w:rPr>
        <w:t xml:space="preserve">中标人进场一周后，向中标人支付合同价(不含暂列金额)的10%作为工程进度款(中标人提供当次相应金额的增值税普通发票)</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工程完工验收合格</w:t>
      </w:r>
      <w:r>
        <w:rPr>
          <w:rFonts w:hint="eastAsia" w:ascii="微软雅黑" w:hAnsi="微软雅黑" w:cs="微软雅黑"/>
          <w:color w:val="000000"/>
          <w:szCs w:val="21"/>
          <w:highlight w:val="none"/>
          <w:lang w:val="en-US" w:eastAsia="zh-CN"/>
        </w:rPr>
        <w:t xml:space="preserve">后</w:t>
      </w:r>
      <w:r>
        <w:rPr>
          <w:rFonts w:hint="eastAsia" w:ascii="微软雅黑" w:hAnsi="微软雅黑" w:cs="微软雅黑"/>
          <w:color w:val="000000"/>
          <w:szCs w:val="21"/>
          <w:highlight w:val="none"/>
        </w:rPr>
        <w:t xml:space="preserve">使用，且中标人向采购人交合格的完整结算资料后，付至合同款(不含暂列金额)的 80%(中标人提供当次相应金额的增值税普通发票)</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结算审计完成后，付至结算审定金额(同时扣除审计费、水电费)的 97%，(中标人提供所有剩余的全额发票)</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余款 3%，质保期满后，由乙方提出申请，采购人付清(不计利息)。</w:t>
      </w:r>
      <w:r>
        <w:rPr>
          <w:rFonts w:hint="eastAsia" w:ascii="微软雅黑" w:hAnsi="微软雅黑" w:cs="微软雅黑"/>
          <w:color w:val="000000"/>
          <w:szCs w:val="21"/>
          <w:highlight w:val="none"/>
        </w:rPr>
      </w:r>
      <w:r/>
    </w:p>
    <w:p>
      <w:pPr>
        <w:pStyle w:val="1076"/>
        <w:ind w:left="0" w:firstLine="420"/>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p>
      <w:pPr>
        <w:pStyle w:val="1051"/>
        <w:spacing w:before="0" w:after="0" w:line="440" w:lineRule="exact"/>
        <w:rPr>
          <w:rFonts w:hint="eastAsia" w:ascii="微软雅黑" w:hAnsi="微软雅黑" w:cs="微软雅黑"/>
          <w:color w:val="000000"/>
          <w:sz w:val="21"/>
          <w:szCs w:val="21"/>
          <w:highlight w:val="none"/>
        </w:rPr>
      </w:pPr>
      <w:r/>
      <w:bookmarkStart w:id="182" w:name="_Toc15323"/>
      <w:r/>
      <w:bookmarkStart w:id="183" w:name="_Toc18348"/>
      <w:r>
        <w:rPr>
          <w:rFonts w:hint="eastAsia" w:ascii="微软雅黑" w:hAnsi="微软雅黑" w:cs="微软雅黑"/>
          <w:color w:val="000000"/>
          <w:sz w:val="21"/>
          <w:szCs w:val="21"/>
          <w:highlight w:val="none"/>
        </w:rPr>
        <w:t xml:space="preserve">18 竣工验收与结算</w:t>
      </w:r>
      <w:bookmarkEnd w:id="182"/>
      <w:r/>
      <w:bookmarkEnd w:id="183"/>
      <w:r>
        <w:rPr>
          <w:rFonts w:hint="eastAsia" w:ascii="微软雅黑" w:hAnsi="微软雅黑" w:cs="微软雅黑"/>
          <w:color w:val="000000"/>
          <w:sz w:val="21"/>
          <w:szCs w:val="21"/>
          <w:highlight w:val="none"/>
        </w:rPr>
      </w:r>
      <w:r/>
    </w:p>
    <w:p>
      <w:pPr>
        <w:pStyle w:val="1048"/>
        <w:ind w:firstLine="396"/>
        <w:spacing w:line="440" w:lineRule="exact"/>
        <w:tabs>
          <w:tab w:val="left" w:pos="1440" w:leader="none"/>
        </w:tabs>
        <w:rPr>
          <w:rFonts w:hint="eastAsia" w:ascii="微软雅黑" w:hAnsi="微软雅黑" w:cs="微软雅黑"/>
          <w:b/>
          <w:bCs/>
          <w:color w:val="000000"/>
          <w:spacing w:val="-6"/>
          <w:szCs w:val="21"/>
          <w:highlight w:val="none"/>
        </w:rPr>
      </w:pPr>
      <w:r>
        <w:rPr>
          <w:rFonts w:hint="eastAsia" w:ascii="微软雅黑" w:hAnsi="微软雅黑" w:cs="微软雅黑"/>
          <w:b/>
          <w:bCs/>
          <w:color w:val="000000"/>
          <w:spacing w:val="-6"/>
          <w:szCs w:val="21"/>
          <w:highlight w:val="none"/>
        </w:rPr>
        <w:t xml:space="preserve">18.1 竣工验收</w:t>
      </w:r>
      <w:r>
        <w:rPr>
          <w:rFonts w:hint="eastAsia" w:ascii="微软雅黑" w:hAnsi="微软雅黑" w:cs="微软雅黑"/>
          <w:b/>
          <w:bCs/>
          <w:color w:val="000000"/>
          <w:spacing w:val="-6"/>
          <w:szCs w:val="21"/>
          <w:highlight w:val="none"/>
        </w:rPr>
      </w:r>
      <w:r/>
    </w:p>
    <w:p>
      <w:pPr>
        <w:pStyle w:val="1048"/>
        <w:ind w:firstLine="412"/>
        <w:spacing w:line="440" w:lineRule="exact"/>
        <w:tabs>
          <w:tab w:val="left" w:pos="1440" w:leader="none"/>
        </w:tabs>
        <w:rPr>
          <w:rFonts w:hint="eastAsia" w:ascii="微软雅黑" w:hAnsi="微软雅黑" w:cs="微软雅黑"/>
          <w:color w:val="000000"/>
          <w:spacing w:val="-6"/>
          <w:szCs w:val="21"/>
          <w:highlight w:val="none"/>
        </w:rPr>
      </w:pPr>
      <w:r>
        <w:rPr>
          <w:rFonts w:hint="eastAsia" w:ascii="微软雅黑" w:hAnsi="微软雅黑" w:cs="微软雅黑"/>
          <w:color w:val="000000"/>
          <w:spacing w:val="-2"/>
          <w:szCs w:val="21"/>
          <w:highlight w:val="none"/>
        </w:rPr>
        <w:t xml:space="preserve">18.1.1</w:t>
      </w:r>
      <w:r>
        <w:rPr>
          <w:rFonts w:hint="eastAsia" w:ascii="微软雅黑" w:hAnsi="微软雅黑" w:cs="微软雅黑"/>
          <w:color w:val="000000"/>
          <w:spacing w:val="-6"/>
          <w:szCs w:val="21"/>
          <w:highlight w:val="none"/>
        </w:rPr>
        <w:t xml:space="preserve">项目验收时，承包人需提供结算送审价与合同价对比分析的结果，明确变化金额和原因，否则发包人不予通过验收，也不接收结算资料和支付竣工进度款。</w:t>
      </w:r>
      <w:r>
        <w:rPr>
          <w:rFonts w:hint="eastAsia" w:ascii="微软雅黑" w:hAnsi="微软雅黑" w:cs="微软雅黑"/>
          <w:color w:val="000000"/>
          <w:spacing w:val="-6"/>
          <w:szCs w:val="21"/>
          <w:highlight w:val="none"/>
        </w:rPr>
      </w:r>
      <w:r/>
    </w:p>
    <w:p>
      <w:pPr>
        <w:pStyle w:val="1048"/>
        <w:ind w:firstLine="396"/>
        <w:spacing w:line="440" w:lineRule="exact"/>
        <w:tabs>
          <w:tab w:val="left" w:pos="1440" w:leader="none"/>
        </w:tabs>
        <w:rPr>
          <w:rFonts w:hint="eastAsia" w:ascii="微软雅黑" w:hAnsi="微软雅黑" w:cs="微软雅黑"/>
          <w:b/>
          <w:bCs/>
          <w:color w:val="000000"/>
          <w:spacing w:val="-6"/>
          <w:szCs w:val="21"/>
          <w:highlight w:val="none"/>
        </w:rPr>
      </w:pPr>
      <w:r>
        <w:rPr>
          <w:rFonts w:hint="eastAsia" w:ascii="微软雅黑" w:hAnsi="微软雅黑" w:cs="微软雅黑"/>
          <w:b/>
          <w:bCs/>
          <w:color w:val="000000"/>
          <w:spacing w:val="-6"/>
          <w:szCs w:val="21"/>
          <w:highlight w:val="none"/>
        </w:rPr>
        <w:t xml:space="preserve">18.2 竣工结算</w:t>
      </w:r>
      <w:r>
        <w:rPr>
          <w:rFonts w:hint="eastAsia" w:ascii="微软雅黑" w:hAnsi="微软雅黑" w:cs="微软雅黑"/>
          <w:b/>
          <w:bCs/>
          <w:color w:val="000000"/>
          <w:spacing w:val="-6"/>
          <w:szCs w:val="21"/>
          <w:highlight w:val="none"/>
        </w:rPr>
      </w:r>
      <w:r/>
    </w:p>
    <w:p>
      <w:pPr>
        <w:pStyle w:val="1079"/>
        <w:ind w:firstLine="396"/>
        <w:spacing w:line="440" w:lineRule="exact"/>
        <w:rPr>
          <w:rFonts w:hint="eastAsia" w:ascii="微软雅黑" w:hAnsi="微软雅黑" w:eastAsia="微软雅黑" w:cs="微软雅黑"/>
          <w:color w:val="000000"/>
          <w:spacing w:val="-6"/>
          <w:sz w:val="21"/>
          <w:szCs w:val="21"/>
          <w:highlight w:val="none"/>
        </w:rPr>
      </w:pPr>
      <w:r>
        <w:rPr>
          <w:rFonts w:hint="eastAsia" w:ascii="微软雅黑" w:hAnsi="微软雅黑" w:eastAsia="微软雅黑" w:cs="微软雅黑"/>
          <w:color w:val="000000"/>
          <w:spacing w:val="-6"/>
          <w:sz w:val="21"/>
          <w:szCs w:val="21"/>
          <w:highlight w:val="none"/>
        </w:rPr>
        <w:t xml:space="preserve">18.2.1竣工结算必须在竣工资料通过发包人组织的验收或建设行政主管部门备案并移交工程后方可进行。</w:t>
      </w:r>
      <w:r>
        <w:rPr>
          <w:rFonts w:hint="eastAsia" w:ascii="微软雅黑" w:hAnsi="微软雅黑" w:eastAsia="微软雅黑" w:cs="微软雅黑"/>
          <w:color w:val="000000"/>
          <w:spacing w:val="-6"/>
          <w:sz w:val="21"/>
          <w:szCs w:val="21"/>
          <w:highlight w:val="none"/>
        </w:rPr>
      </w:r>
      <w:r/>
    </w:p>
    <w:p>
      <w:pPr>
        <w:pStyle w:val="1079"/>
        <w:ind w:firstLine="396"/>
        <w:spacing w:line="440" w:lineRule="exact"/>
        <w:rPr>
          <w:rFonts w:ascii="微软雅黑" w:hAnsi="微软雅黑" w:eastAsia="微软雅黑" w:cs="微软雅黑"/>
          <w:color w:val="000000"/>
          <w:spacing w:val="-6"/>
          <w:sz w:val="21"/>
          <w:szCs w:val="21"/>
          <w:highlight w:val="none"/>
        </w:rPr>
      </w:pPr>
      <w:r>
        <w:rPr>
          <w:rFonts w:hint="eastAsia" w:ascii="微软雅黑" w:hAnsi="微软雅黑" w:eastAsia="微软雅黑" w:cs="微软雅黑"/>
          <w:color w:val="000000"/>
          <w:spacing w:val="-6"/>
          <w:sz w:val="21"/>
          <w:szCs w:val="21"/>
          <w:highlight w:val="none"/>
        </w:rPr>
        <w:t xml:space="preserve">18.2.2 竣工验收备案后，承包人应按发包人现行有关工程结算审核规定办理竣工结算。在发包人按程序相关审计部门评审后，相关审计部门最终评审结论作为双方结算工程款的有效依据。</w:t>
      </w:r>
      <w:r>
        <w:rPr>
          <w:rFonts w:ascii="微软雅黑" w:hAnsi="微软雅黑" w:eastAsia="微软雅黑" w:cs="微软雅黑"/>
          <w:color w:val="000000"/>
          <w:spacing w:val="-6"/>
          <w:sz w:val="21"/>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18.2.3承包人竣工结算书必须按发包人审计部的要求进行编制，同时必须提供工程量计算底稿、完整的变更签证等相关的结算资料。</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18.2.4</w:t>
      </w:r>
      <w:r>
        <w:rPr>
          <w:rFonts w:hint="eastAsia" w:ascii="微软雅黑" w:hAnsi="微软雅黑" w:cs="微软雅黑"/>
          <w:color w:val="000000"/>
          <w:spacing w:val="-6"/>
          <w:szCs w:val="21"/>
          <w:highlight w:val="none"/>
        </w:rPr>
        <w:t xml:space="preserve">工程结算资料送发包方审核时，如发现签证资料签证人签字不全，此签证单不得返回补签，按作废处理。</w:t>
      </w:r>
      <w:r>
        <w:rPr>
          <w:rFonts w:hint="eastAsia" w:ascii="微软雅黑" w:hAnsi="微软雅黑" w:cs="微软雅黑"/>
          <w:color w:val="000000"/>
          <w:szCs w:val="21"/>
          <w:highlight w:val="none"/>
        </w:rPr>
        <w:t xml:space="preserve">承包人送审的结算书中若有遗漏项目均作为让利给发包人，不作增加调整。</w:t>
      </w:r>
      <w:r>
        <w:rPr>
          <w:rFonts w:ascii="微软雅黑" w:hAnsi="微软雅黑" w:cs="微软雅黑"/>
          <w:color w:val="000000"/>
          <w:szCs w:val="21"/>
          <w:highlight w:val="none"/>
        </w:rPr>
      </w:r>
      <w:r/>
    </w:p>
    <w:p>
      <w:pPr>
        <w:pStyle w:val="1048"/>
        <w:ind w:firstLine="396"/>
        <w:spacing w:line="440" w:lineRule="exact"/>
        <w:tabs>
          <w:tab w:val="left" w:pos="1440" w:leader="none"/>
        </w:tabs>
        <w:rPr>
          <w:rFonts w:ascii="微软雅黑" w:hAnsi="微软雅黑" w:cs="微软雅黑"/>
          <w:color w:val="000000"/>
          <w:spacing w:val="-6"/>
          <w:szCs w:val="21"/>
          <w:highlight w:val="none"/>
        </w:rPr>
      </w:pPr>
      <w:r>
        <w:rPr>
          <w:rFonts w:hint="eastAsia" w:ascii="微软雅黑" w:hAnsi="微软雅黑" w:cs="微软雅黑"/>
          <w:color w:val="000000"/>
          <w:spacing w:val="-6"/>
          <w:szCs w:val="21"/>
          <w:highlight w:val="none"/>
        </w:rPr>
        <w:t xml:space="preserve">18.2.5 工程结算方式</w:t>
      </w:r>
      <w:r>
        <w:rPr>
          <w:rFonts w:ascii="微软雅黑" w:hAnsi="微软雅黑" w:cs="微软雅黑"/>
          <w:color w:val="000000"/>
          <w:spacing w:val="-6"/>
          <w:szCs w:val="21"/>
          <w:highlight w:val="none"/>
        </w:rPr>
      </w:r>
      <w:r/>
    </w:p>
    <w:p>
      <w:pPr>
        <w:pStyle w:val="1079"/>
        <w:ind w:firstLine="396"/>
        <w:spacing w:line="440" w:lineRule="exact"/>
        <w:rPr>
          <w:rFonts w:ascii="微软雅黑" w:hAnsi="微软雅黑" w:eastAsia="微软雅黑" w:cs="微软雅黑"/>
          <w:color w:val="000000"/>
          <w:spacing w:val="-6"/>
          <w:sz w:val="21"/>
          <w:szCs w:val="21"/>
          <w:highlight w:val="none"/>
        </w:rPr>
      </w:pPr>
      <w:r>
        <w:rPr>
          <w:rFonts w:hint="eastAsia" w:ascii="微软雅黑" w:hAnsi="微软雅黑" w:eastAsia="微软雅黑" w:cs="微软雅黑"/>
          <w:color w:val="000000"/>
          <w:spacing w:val="-6"/>
          <w:sz w:val="21"/>
          <w:szCs w:val="21"/>
          <w:highlight w:val="none"/>
        </w:rPr>
        <w:t xml:space="preserve">（1）投标单价内已包含安全防护、文明施工措施费、环境保护费、工程排污费、临时设施费等相关费用。如根据政府造价文件规定需计入工程总造价但实际上由发包人代缴的费用，发包人在结算时扣除。如“不可竞争费”中的排污费等。</w:t>
      </w:r>
      <w:r>
        <w:rPr>
          <w:rFonts w:ascii="微软雅黑" w:hAnsi="微软雅黑" w:eastAsia="微软雅黑" w:cs="微软雅黑"/>
          <w:color w:val="000000"/>
          <w:spacing w:val="-6"/>
          <w:sz w:val="21"/>
          <w:szCs w:val="21"/>
          <w:highlight w:val="none"/>
        </w:rPr>
      </w:r>
      <w:r/>
    </w:p>
    <w:p>
      <w:pPr>
        <w:pStyle w:val="1048"/>
        <w:ind w:firstLine="396"/>
        <w:spacing w:line="440" w:lineRule="exact"/>
        <w:tabs>
          <w:tab w:val="left" w:pos="1440" w:leader="none"/>
        </w:tabs>
        <w:rPr>
          <w:rFonts w:ascii="微软雅黑" w:hAnsi="微软雅黑" w:cs="微软雅黑"/>
          <w:color w:val="000000"/>
          <w:spacing w:val="-6"/>
          <w:szCs w:val="21"/>
          <w:highlight w:val="none"/>
        </w:rPr>
      </w:pPr>
      <w:r>
        <w:rPr>
          <w:rFonts w:hint="eastAsia" w:ascii="微软雅黑" w:hAnsi="微软雅黑" w:cs="微软雅黑"/>
          <w:color w:val="000000"/>
          <w:spacing w:val="-6"/>
          <w:szCs w:val="21"/>
          <w:highlight w:val="none"/>
        </w:rPr>
        <w:t xml:space="preserve">（2）因物价波动引起的价差变化按合同专用条款第15条调整。</w:t>
      </w:r>
      <w:r>
        <w:rPr>
          <w:rFonts w:ascii="微软雅黑" w:hAnsi="微软雅黑" w:cs="微软雅黑"/>
          <w:color w:val="000000"/>
          <w:spacing w:val="-6"/>
          <w:szCs w:val="21"/>
          <w:highlight w:val="none"/>
        </w:rPr>
      </w:r>
      <w:r/>
    </w:p>
    <w:p>
      <w:pPr>
        <w:pStyle w:val="1048"/>
        <w:ind w:firstLine="396"/>
        <w:spacing w:line="440" w:lineRule="exact"/>
        <w:tabs>
          <w:tab w:val="left" w:pos="1440" w:leader="none"/>
        </w:tabs>
        <w:rPr>
          <w:rFonts w:ascii="微软雅黑" w:hAnsi="微软雅黑" w:cs="微软雅黑"/>
          <w:color w:val="000000"/>
          <w:szCs w:val="21"/>
          <w:highlight w:val="none"/>
        </w:rPr>
      </w:pPr>
      <w:r>
        <w:rPr>
          <w:rFonts w:hint="eastAsia" w:ascii="微软雅黑" w:hAnsi="微软雅黑" w:cs="微软雅黑"/>
          <w:color w:val="000000"/>
          <w:spacing w:val="-6"/>
          <w:szCs w:val="21"/>
          <w:highlight w:val="none"/>
        </w:rPr>
        <w:t xml:space="preserve">（3）</w:t>
      </w:r>
      <w:r>
        <w:rPr>
          <w:rFonts w:hint="eastAsia" w:ascii="微软雅黑" w:hAnsi="微软雅黑" w:cs="微软雅黑"/>
          <w:color w:val="000000"/>
          <w:szCs w:val="21"/>
          <w:highlight w:val="none"/>
        </w:rPr>
        <w:t xml:space="preserve">变更工程价款按本合同专用条款第16条执行。</w:t>
      </w:r>
      <w:r>
        <w:rPr>
          <w:rFonts w:ascii="微软雅黑" w:hAnsi="微软雅黑" w:cs="微软雅黑"/>
          <w:color w:val="000000"/>
          <w:szCs w:val="21"/>
          <w:highlight w:val="none"/>
        </w:rPr>
      </w:r>
      <w:r/>
    </w:p>
    <w:p>
      <w:pPr>
        <w:pStyle w:val="1051"/>
        <w:spacing w:before="0" w:after="0" w:line="440" w:lineRule="exact"/>
        <w:rPr>
          <w:rFonts w:ascii="微软雅黑" w:hAnsi="微软雅黑" w:cs="微软雅黑"/>
          <w:color w:val="000000"/>
          <w:sz w:val="21"/>
          <w:szCs w:val="21"/>
          <w:highlight w:val="none"/>
        </w:rPr>
      </w:pPr>
      <w:r/>
      <w:bookmarkStart w:id="184" w:name="_Toc16581"/>
      <w:r/>
      <w:bookmarkStart w:id="185" w:name="_Toc19340"/>
      <w:r>
        <w:rPr>
          <w:rFonts w:hint="eastAsia" w:ascii="微软雅黑" w:hAnsi="微软雅黑" w:cs="微软雅黑"/>
          <w:color w:val="000000"/>
          <w:sz w:val="21"/>
          <w:szCs w:val="21"/>
          <w:highlight w:val="none"/>
        </w:rPr>
        <w:t xml:space="preserve">19保险和担保</w:t>
      </w:r>
      <w:bookmarkEnd w:id="184"/>
      <w:r/>
      <w:bookmarkEnd w:id="185"/>
      <w:r>
        <w:rPr>
          <w:rFonts w:ascii="微软雅黑" w:hAnsi="微软雅黑" w:cs="微软雅黑"/>
          <w:color w:val="000000"/>
          <w:sz w:val="21"/>
          <w:szCs w:val="21"/>
          <w:highlight w:val="none"/>
        </w:rPr>
      </w:r>
      <w:r/>
    </w:p>
    <w:p>
      <w:pPr>
        <w:pStyle w:val="1048"/>
        <w:ind w:firstLine="396"/>
        <w:spacing w:line="440" w:lineRule="exact"/>
        <w:tabs>
          <w:tab w:val="left" w:pos="1440" w:leader="none"/>
        </w:tabs>
        <w:rPr>
          <w:rFonts w:ascii="微软雅黑" w:hAnsi="微软雅黑" w:cs="微软雅黑"/>
          <w:b/>
          <w:color w:val="000000"/>
          <w:spacing w:val="-6"/>
          <w:szCs w:val="21"/>
          <w:highlight w:val="none"/>
        </w:rPr>
      </w:pPr>
      <w:r>
        <w:rPr>
          <w:rFonts w:hint="eastAsia" w:ascii="微软雅黑" w:hAnsi="微软雅黑" w:cs="微软雅黑"/>
          <w:b/>
          <w:color w:val="000000"/>
          <w:spacing w:val="-6"/>
          <w:szCs w:val="21"/>
          <w:highlight w:val="none"/>
        </w:rPr>
        <w:t xml:space="preserve">19.1 履约担保   无</w:t>
      </w:r>
      <w:r>
        <w:rPr>
          <w:rFonts w:ascii="微软雅黑" w:hAnsi="微软雅黑" w:cs="微软雅黑"/>
          <w:b/>
          <w:color w:val="000000"/>
          <w:spacing w:val="-6"/>
          <w:szCs w:val="21"/>
          <w:highlight w:val="none"/>
        </w:rPr>
      </w:r>
      <w:r/>
    </w:p>
    <w:p>
      <w:pPr>
        <w:pStyle w:val="1051"/>
        <w:spacing w:before="0" w:after="0" w:line="440" w:lineRule="exact"/>
        <w:rPr>
          <w:rFonts w:ascii="微软雅黑" w:hAnsi="微软雅黑" w:cs="微软雅黑"/>
          <w:color w:val="000000"/>
          <w:sz w:val="21"/>
          <w:szCs w:val="21"/>
          <w:highlight w:val="none"/>
        </w:rPr>
      </w:pPr>
      <w:r/>
      <w:bookmarkStart w:id="186" w:name="_Toc1275"/>
      <w:r/>
      <w:bookmarkStart w:id="187" w:name="_Toc24944"/>
      <w:r>
        <w:rPr>
          <w:rFonts w:hint="eastAsia" w:ascii="微软雅黑" w:hAnsi="微软雅黑" w:cs="微软雅黑"/>
          <w:color w:val="000000"/>
          <w:sz w:val="21"/>
          <w:szCs w:val="21"/>
          <w:highlight w:val="none"/>
        </w:rPr>
        <w:t xml:space="preserve">20不可抗力</w:t>
      </w:r>
      <w:bookmarkEnd w:id="186"/>
      <w:r/>
      <w:bookmarkEnd w:id="187"/>
      <w:r>
        <w:rPr>
          <w:rFonts w:ascii="微软雅黑" w:hAnsi="微软雅黑" w:cs="微软雅黑"/>
          <w:color w:val="000000"/>
          <w:sz w:val="21"/>
          <w:szCs w:val="21"/>
          <w:highlight w:val="none"/>
        </w:rPr>
      </w:r>
      <w:r/>
    </w:p>
    <w:p>
      <w:pPr>
        <w:pStyle w:val="1048"/>
        <w:ind w:firstLine="420"/>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20.1不可抗力的确认</w:t>
      </w:r>
      <w:r>
        <w:rPr>
          <w:rFonts w:ascii="微软雅黑" w:hAnsi="微软雅黑" w:cs="微软雅黑"/>
          <w:b/>
          <w:color w:val="000000"/>
          <w:szCs w:val="21"/>
          <w:highlight w:val="none"/>
        </w:rPr>
      </w:r>
      <w:r/>
    </w:p>
    <w:p>
      <w:pPr>
        <w:pStyle w:val="1048"/>
        <w:ind w:firstLine="412"/>
        <w:spacing w:line="440" w:lineRule="exact"/>
        <w:rPr>
          <w:rFonts w:ascii="微软雅黑" w:hAnsi="微软雅黑" w:cs="微软雅黑"/>
          <w:color w:val="000000"/>
          <w:spacing w:val="-6"/>
          <w:szCs w:val="21"/>
          <w:highlight w:val="none"/>
        </w:rPr>
      </w:pPr>
      <w:r>
        <w:rPr>
          <w:rFonts w:hint="eastAsia" w:ascii="微软雅黑" w:hAnsi="微软雅黑" w:cs="微软雅黑"/>
          <w:b/>
          <w:color w:val="000000"/>
          <w:szCs w:val="21"/>
          <w:highlight w:val="none"/>
        </w:rPr>
        <w:t xml:space="preserve">20.1.1 不可抗力是指：</w:t>
      </w:r>
      <w:r>
        <w:rPr>
          <w:rFonts w:hint="eastAsia" w:ascii="微软雅黑" w:hAnsi="微软雅黑" w:cs="微软雅黑"/>
          <w:color w:val="000000"/>
          <w:spacing w:val="-6"/>
          <w:szCs w:val="21"/>
          <w:highlight w:val="none"/>
        </w:rPr>
        <w:t xml:space="preserve">战争、地震、雷击、特大洪水灾害。</w:t>
      </w:r>
      <w:r>
        <w:rPr>
          <w:rFonts w:ascii="微软雅黑" w:hAnsi="微软雅黑" w:cs="微软雅黑"/>
          <w:color w:val="000000"/>
          <w:spacing w:val="-6"/>
          <w:szCs w:val="21"/>
          <w:highlight w:val="none"/>
        </w:rPr>
      </w:r>
      <w:r/>
    </w:p>
    <w:p>
      <w:pPr>
        <w:pStyle w:val="1051"/>
        <w:spacing w:before="0" w:after="0" w:line="440" w:lineRule="exact"/>
        <w:rPr>
          <w:rFonts w:ascii="微软雅黑" w:hAnsi="微软雅黑" w:cs="微软雅黑"/>
          <w:color w:val="000000"/>
          <w:sz w:val="21"/>
          <w:szCs w:val="21"/>
          <w:highlight w:val="none"/>
        </w:rPr>
      </w:pPr>
      <w:r/>
      <w:bookmarkStart w:id="188" w:name="_Toc21884"/>
      <w:r/>
      <w:bookmarkStart w:id="189" w:name="_Toc12698"/>
      <w:r>
        <w:rPr>
          <w:rFonts w:hint="eastAsia" w:ascii="微软雅黑" w:hAnsi="微软雅黑" w:cs="微软雅黑"/>
          <w:color w:val="000000"/>
          <w:sz w:val="21"/>
          <w:szCs w:val="21"/>
          <w:highlight w:val="none"/>
        </w:rPr>
        <w:t xml:space="preserve">21 违约</w:t>
      </w:r>
      <w:bookmarkEnd w:id="188"/>
      <w:r/>
      <w:bookmarkEnd w:id="189"/>
      <w:r>
        <w:rPr>
          <w:rFonts w:ascii="微软雅黑" w:hAnsi="微软雅黑" w:cs="微软雅黑"/>
          <w:color w:val="000000"/>
          <w:sz w:val="21"/>
          <w:szCs w:val="21"/>
          <w:highlight w:val="none"/>
        </w:rPr>
      </w:r>
      <w:r/>
    </w:p>
    <w:p>
      <w:pPr>
        <w:pStyle w:val="1048"/>
        <w:ind w:firstLine="396"/>
        <w:spacing w:line="440" w:lineRule="exact"/>
        <w:tabs>
          <w:tab w:val="left" w:pos="1440" w:leader="none"/>
        </w:tabs>
        <w:rPr>
          <w:rFonts w:ascii="微软雅黑" w:hAnsi="微软雅黑" w:cs="微软雅黑"/>
          <w:color w:val="000000"/>
          <w:spacing w:val="-6"/>
          <w:szCs w:val="21"/>
          <w:highlight w:val="none"/>
        </w:rPr>
      </w:pPr>
      <w:r>
        <w:rPr>
          <w:rFonts w:hint="eastAsia" w:ascii="微软雅黑" w:hAnsi="微软雅黑" w:cs="微软雅黑"/>
          <w:color w:val="000000"/>
          <w:spacing w:val="-6"/>
          <w:szCs w:val="21"/>
          <w:highlight w:val="none"/>
        </w:rPr>
        <w:t xml:space="preserve">21.1本合同中关于双方违约的具体责任如下：</w:t>
      </w:r>
      <w:r>
        <w:rPr>
          <w:rFonts w:ascii="微软雅黑" w:hAnsi="微软雅黑" w:cs="微软雅黑"/>
          <w:color w:val="000000"/>
          <w:spacing w:val="-6"/>
          <w:szCs w:val="21"/>
          <w:highlight w:val="none"/>
        </w:rPr>
      </w:r>
      <w:r/>
    </w:p>
    <w:p>
      <w:pPr>
        <w:pStyle w:val="1048"/>
        <w:ind w:firstLine="396"/>
        <w:spacing w:line="440" w:lineRule="exact"/>
        <w:tabs>
          <w:tab w:val="left" w:pos="1440" w:leader="none"/>
        </w:tabs>
        <w:rPr>
          <w:rFonts w:ascii="微软雅黑" w:hAnsi="微软雅黑" w:cs="微软雅黑"/>
          <w:color w:val="000000"/>
          <w:spacing w:val="-6"/>
          <w:szCs w:val="21"/>
          <w:highlight w:val="none"/>
          <w:u w:val="single"/>
        </w:rPr>
      </w:pPr>
      <w:r>
        <w:rPr>
          <w:rFonts w:hint="eastAsia" w:ascii="微软雅黑" w:hAnsi="微软雅黑" w:cs="微软雅黑"/>
          <w:color w:val="000000"/>
          <w:spacing w:val="-6"/>
          <w:szCs w:val="21"/>
          <w:highlight w:val="none"/>
        </w:rPr>
        <w:t xml:space="preserve">1、</w:t>
      </w:r>
      <w:r>
        <w:rPr>
          <w:rFonts w:hint="eastAsia" w:ascii="微软雅黑" w:hAnsi="微软雅黑" w:cs="微软雅黑"/>
          <w:color w:val="000000"/>
          <w:spacing w:val="-6"/>
          <w:szCs w:val="21"/>
          <w:highlight w:val="none"/>
          <w:u w:val="single"/>
        </w:rPr>
        <w:t xml:space="preserve">本工程按合同工期推迟一天交付使用，乙方每天按工程总造价 5‰支付违约金，最多不超过总造价20%。</w:t>
      </w:r>
      <w:r>
        <w:rPr>
          <w:rFonts w:ascii="微软雅黑" w:hAnsi="微软雅黑" w:cs="微软雅黑"/>
          <w:color w:val="000000"/>
          <w:spacing w:val="-6"/>
          <w:szCs w:val="21"/>
          <w:highlight w:val="none"/>
          <w:u w:val="single"/>
        </w:rPr>
      </w:r>
      <w:r/>
    </w:p>
    <w:p>
      <w:pPr>
        <w:pStyle w:val="1048"/>
        <w:ind w:firstLine="396"/>
        <w:spacing w:line="440" w:lineRule="exact"/>
        <w:tabs>
          <w:tab w:val="left" w:pos="1440" w:leader="none"/>
        </w:tabs>
        <w:rPr>
          <w:rFonts w:ascii="微软雅黑" w:hAnsi="微软雅黑" w:cs="微软雅黑"/>
          <w:color w:val="000000"/>
          <w:spacing w:val="-6"/>
          <w:szCs w:val="21"/>
          <w:highlight w:val="none"/>
          <w:u w:val="single"/>
        </w:rPr>
      </w:pPr>
      <w:r>
        <w:rPr>
          <w:rFonts w:hint="eastAsia" w:ascii="微软雅黑" w:hAnsi="微软雅黑" w:cs="微软雅黑"/>
          <w:color w:val="000000"/>
          <w:spacing w:val="-6"/>
          <w:szCs w:val="21"/>
          <w:highlight w:val="none"/>
        </w:rPr>
        <w:t xml:space="preserve">2、双方约定的承包人其他违约责任：</w:t>
      </w:r>
      <w:r>
        <w:rPr>
          <w:rFonts w:hint="eastAsia" w:ascii="微软雅黑" w:hAnsi="微软雅黑" w:cs="微软雅黑"/>
          <w:color w:val="000000"/>
          <w:spacing w:val="-6"/>
          <w:szCs w:val="21"/>
          <w:highlight w:val="none"/>
          <w:u w:val="single"/>
        </w:rPr>
        <w:t xml:space="preserve">因承包人不及时提供结算资料或没能提供合格竣工备案资料，发包人有权不予支付余下的工程款项。</w:t>
      </w:r>
      <w:r>
        <w:rPr>
          <w:rFonts w:ascii="微软雅黑" w:hAnsi="微软雅黑" w:cs="微软雅黑"/>
          <w:color w:val="000000"/>
          <w:spacing w:val="-6"/>
          <w:szCs w:val="21"/>
          <w:highlight w:val="none"/>
          <w:u w:val="single"/>
        </w:rPr>
      </w:r>
      <w:r/>
    </w:p>
    <w:p>
      <w:pPr>
        <w:pStyle w:val="1048"/>
        <w:ind w:firstLine="396"/>
        <w:spacing w:line="440" w:lineRule="exact"/>
        <w:tabs>
          <w:tab w:val="left" w:pos="1440" w:leader="none"/>
        </w:tabs>
        <w:rPr>
          <w:rFonts w:ascii="微软雅黑" w:hAnsi="微软雅黑" w:cs="微软雅黑"/>
          <w:bCs/>
          <w:color w:val="000000"/>
          <w:spacing w:val="-6"/>
          <w:szCs w:val="21"/>
          <w:highlight w:val="none"/>
        </w:rPr>
      </w:pPr>
      <w:r>
        <w:rPr>
          <w:rFonts w:ascii="微软雅黑" w:hAnsi="微软雅黑" w:cs="微软雅黑"/>
          <w:color w:val="000000"/>
          <w:spacing w:val="-6"/>
          <w:szCs w:val="21"/>
          <w:highlight w:val="none"/>
        </w:rPr>
        <w:t xml:space="preserve">3</w:t>
      </w:r>
      <w:r>
        <w:rPr>
          <w:rFonts w:hint="eastAsia" w:ascii="微软雅黑" w:hAnsi="微软雅黑" w:cs="微软雅黑"/>
          <w:color w:val="000000"/>
          <w:spacing w:val="-6"/>
          <w:szCs w:val="21"/>
          <w:highlight w:val="none"/>
        </w:rPr>
        <w:t xml:space="preserve">、</w:t>
      </w:r>
      <w:r>
        <w:rPr>
          <w:rFonts w:hint="eastAsia" w:ascii="微软雅黑" w:hAnsi="微软雅黑" w:cs="微软雅黑"/>
          <w:bCs/>
          <w:color w:val="000000"/>
          <w:spacing w:val="-6"/>
          <w:szCs w:val="21"/>
          <w:highlight w:val="none"/>
          <w:u w:val="single"/>
        </w:rPr>
        <w:t xml:space="preserve">因承包人原因造成工程验收不合格，承包人必须在7天内整改至合格，其间发生的维护、维修由承包人承担责任。经整改后30天内仍不能达到验收要求的，除按本合同其他条款执行外，视为乙方不能完成工作任务，甲方有权解除本合同并要求乙方返还所支付的工程款，给甲方造成损失的，乙方还应承担违约责任。</w:t>
      </w:r>
      <w:r>
        <w:rPr>
          <w:rFonts w:ascii="微软雅黑" w:hAnsi="微软雅黑" w:cs="微软雅黑"/>
          <w:bCs/>
          <w:color w:val="000000"/>
          <w:spacing w:val="-6"/>
          <w:szCs w:val="21"/>
          <w:highlight w:val="none"/>
        </w:rPr>
      </w:r>
      <w:r/>
    </w:p>
    <w:p>
      <w:pPr>
        <w:pStyle w:val="1076"/>
        <w:ind w:left="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21.2双方约定的承包人其他违约责任：</w:t>
      </w:r>
      <w:r>
        <w:rPr>
          <w:rFonts w:ascii="微软雅黑" w:hAnsi="微软雅黑" w:cs="微软雅黑"/>
          <w:color w:val="000000"/>
          <w:szCs w:val="21"/>
          <w:highlight w:val="none"/>
        </w:rPr>
      </w:r>
      <w:r/>
    </w:p>
    <w:p>
      <w:pPr>
        <w:pStyle w:val="1048"/>
        <w:ind w:firstLine="560"/>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zCs w:val="21"/>
          <w:highlight w:val="none"/>
          <w:u w:val="single"/>
        </w:rPr>
        <w:t xml:space="preserve">（1）如承包人未能按照发包人的要求分批分次进行施工，或在收到发包人通知后七日内无正当理由拒不进场的，或擅自停工，发包人有权按合同总价的2%/次收取违约金。如因此导致工期延误的，承包人还应承担其他违约责任。</w:t>
      </w:r>
      <w:r>
        <w:rPr>
          <w:rFonts w:ascii="微软雅黑" w:hAnsi="微软雅黑" w:cs="微软雅黑"/>
          <w:color w:val="000000"/>
          <w:szCs w:val="21"/>
          <w:highlight w:val="none"/>
          <w:u w:val="single"/>
        </w:rPr>
      </w:r>
      <w:r/>
    </w:p>
    <w:p>
      <w:pPr>
        <w:pStyle w:val="1048"/>
        <w:ind w:firstLine="560"/>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zCs w:val="21"/>
          <w:highlight w:val="none"/>
          <w:u w:val="single"/>
        </w:rPr>
        <w:t xml:space="preserve">（2）鉴于本次工程施工地点处于学校教学、科研区，承包人须采取科学合理的安全防护、分区域和分时间施工、施工工艺影响最小化等措施，尽量减少施工过程对师生的影响，如因承包人未能采取合理措施导致发生安全事故或财产损失的，由承包人承担全部责任。如因承包人原因造成对工作产生严重影响的，发包人有权按合同总价的2%/次要求承包人承担违约责任。</w:t>
      </w:r>
      <w:r>
        <w:rPr>
          <w:rFonts w:ascii="微软雅黑" w:hAnsi="微软雅黑" w:cs="微软雅黑"/>
          <w:color w:val="000000"/>
          <w:szCs w:val="21"/>
          <w:highlight w:val="none"/>
          <w:u w:val="single"/>
        </w:rPr>
      </w:r>
      <w:r/>
    </w:p>
    <w:p>
      <w:pPr>
        <w:pStyle w:val="1048"/>
        <w:ind w:firstLine="560"/>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zCs w:val="21"/>
          <w:highlight w:val="none"/>
          <w:u w:val="single"/>
        </w:rPr>
        <w:t xml:space="preserve">（3）因承包人原因导致工程质量达不到约定的质量标准，承包人除承担返工义务外，还须按合同总价的2%向发包人支付违约金。经承包人免费修补仍达不到约定的质量标准，或者质量问题严重无法修补，发包人有权终止合同，并参照本条款下述第（5）项执行，给发包人造成的损失亦由承包人承担。</w:t>
      </w:r>
      <w:r>
        <w:rPr>
          <w:rFonts w:ascii="微软雅黑" w:hAnsi="微软雅黑" w:cs="微软雅黑"/>
          <w:color w:val="000000"/>
          <w:szCs w:val="21"/>
          <w:highlight w:val="none"/>
          <w:u w:val="single"/>
        </w:rPr>
      </w:r>
      <w:r/>
    </w:p>
    <w:p>
      <w:pPr>
        <w:pStyle w:val="1048"/>
        <w:ind w:firstLine="560"/>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zCs w:val="21"/>
          <w:highlight w:val="none"/>
          <w:u w:val="single"/>
        </w:rPr>
        <w:t xml:space="preserve">（4）因承包人原因导致技术文件（包括竣工图纸、签证等）未能按约定时间提交，每迟一天，发包人在支付给承包人的工程款内扣除1000元的违约金。同时并不解除承包人继续交付上述技术文件的义务。</w:t>
      </w:r>
      <w:r>
        <w:rPr>
          <w:rFonts w:ascii="微软雅黑" w:hAnsi="微软雅黑" w:cs="微软雅黑"/>
          <w:color w:val="000000"/>
          <w:szCs w:val="21"/>
          <w:highlight w:val="none"/>
          <w:u w:val="single"/>
        </w:rPr>
      </w:r>
      <w:r/>
    </w:p>
    <w:p>
      <w:pPr>
        <w:pStyle w:val="1048"/>
        <w:ind w:firstLine="560"/>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zCs w:val="21"/>
          <w:highlight w:val="none"/>
          <w:u w:val="single"/>
        </w:rPr>
        <w:t xml:space="preserve">（5）若承包人擅自停工或单方面终止合同的执行或违约，造成合同无法履行或继续履行已不能实现发包人的合同目的，发包人有权解除本合同。在本合同解除后，承包人必须在5天内无条件退场。发包人将在承包人完成退场的情况下按承包人已完成工程量（含承包人分包工程）的70%给予结算。承包人因合同解除、工程中途退出造成的损失及经济纠纷，由承包人自行承担。合同中另有违约责任承担方式的，按相关约定一并执行。</w:t>
      </w:r>
      <w:r>
        <w:rPr>
          <w:rFonts w:ascii="微软雅黑" w:hAnsi="微软雅黑" w:cs="微软雅黑"/>
          <w:color w:val="000000"/>
          <w:szCs w:val="21"/>
          <w:highlight w:val="none"/>
          <w:u w:val="single"/>
        </w:rPr>
      </w:r>
      <w:r/>
    </w:p>
    <w:p>
      <w:pPr>
        <w:pStyle w:val="1048"/>
        <w:ind w:firstLine="560"/>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zCs w:val="21"/>
          <w:highlight w:val="none"/>
          <w:u w:val="single"/>
        </w:rPr>
        <w:t xml:space="preserve">（6）在质保期内，因承包人原因出现的质量问题，在接到发包人通知后承包人应在最短时间内赶到现场并免费排除。如若发包人在承包人未到之前采取了必要紧急处理措施，其风险及费用由承包人承担。质保期满后，承包人仍应做好服务工作，服务响应时间与保证期内一致，同时备品备件以合理优惠价格供应。</w:t>
      </w:r>
      <w:r>
        <w:rPr>
          <w:rFonts w:ascii="微软雅黑" w:hAnsi="微软雅黑" w:cs="微软雅黑"/>
          <w:color w:val="000000"/>
          <w:szCs w:val="21"/>
          <w:highlight w:val="none"/>
          <w:u w:val="single"/>
        </w:rPr>
      </w:r>
      <w:r/>
    </w:p>
    <w:p>
      <w:pPr>
        <w:pStyle w:val="1048"/>
        <w:ind w:firstLine="560"/>
        <w:spacing w:line="440" w:lineRule="exact"/>
        <w:rPr>
          <w:rFonts w:hint="eastAsia" w:ascii="微软雅黑" w:hAnsi="微软雅黑" w:cs="微软雅黑"/>
          <w:color w:val="000000"/>
          <w:szCs w:val="21"/>
          <w:highlight w:val="none"/>
          <w:u w:val="single"/>
        </w:rPr>
      </w:pPr>
      <w:r>
        <w:rPr>
          <w:rFonts w:hint="eastAsia" w:ascii="微软雅黑" w:hAnsi="微软雅黑" w:cs="微软雅黑"/>
          <w:color w:val="000000"/>
          <w:szCs w:val="21"/>
          <w:highlight w:val="none"/>
          <w:u w:val="single"/>
        </w:rPr>
        <w:t xml:space="preserve">（7）经发包人和监理验收，若任何一项工程连续发生三次不合格，无论最终整改结果如何，承包人都将承担每次壹万元的违约金，发包人在结算工程款时扣减并有权单方终止合同。</w:t>
      </w:r>
      <w:r>
        <w:rPr>
          <w:rFonts w:hint="eastAsia" w:ascii="微软雅黑" w:hAnsi="微软雅黑" w:cs="微软雅黑"/>
          <w:color w:val="000000"/>
          <w:szCs w:val="21"/>
          <w:highlight w:val="none"/>
          <w:u w:val="single"/>
        </w:rPr>
      </w:r>
      <w:r/>
    </w:p>
    <w:p>
      <w:pPr>
        <w:pStyle w:val="1048"/>
        <w:ind w:firstLine="420"/>
        <w:spacing w:line="440" w:lineRule="exact"/>
        <w:rPr>
          <w:rFonts w:hint="eastAsia" w:ascii="微软雅黑" w:hAnsi="微软雅黑" w:cs="微软雅黑"/>
          <w:color w:val="000000"/>
          <w:szCs w:val="21"/>
          <w:highlight w:val="none"/>
          <w:u w:val="single"/>
        </w:rPr>
      </w:pPr>
      <w:r>
        <w:rPr>
          <w:rFonts w:hint="eastAsia" w:ascii="微软雅黑" w:hAnsi="微软雅黑" w:cs="微软雅黑"/>
          <w:color w:val="000000"/>
          <w:szCs w:val="21"/>
          <w:highlight w:val="none"/>
          <w:u w:val="single"/>
        </w:rPr>
        <w:t xml:space="preserve">（8）本项目施工地点毗邻学校教学、科研楼，中标企业必须严格服从甲方要求，管理己方施工人员，规范着装，文明行为，不得干扰学生日常学习和生活。一经发现有不服从管理或违规行为，立即清退相关施工人员，并对乙方处以5000元/次罚款。</w:t>
      </w:r>
      <w:r>
        <w:rPr>
          <w:rFonts w:hint="eastAsia" w:ascii="微软雅黑" w:hAnsi="微软雅黑" w:cs="微软雅黑"/>
          <w:color w:val="000000"/>
          <w:szCs w:val="21"/>
          <w:highlight w:val="none"/>
          <w:u w:val="single"/>
        </w:rPr>
      </w:r>
      <w:r/>
    </w:p>
    <w:p>
      <w:pPr>
        <w:pStyle w:val="1048"/>
        <w:ind w:firstLine="56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22.工程分包</w:t>
      </w:r>
      <w:r>
        <w:rPr>
          <w:rFonts w:ascii="微软雅黑" w:hAnsi="微软雅黑" w:cs="微软雅黑"/>
          <w:color w:val="000000"/>
          <w:szCs w:val="21"/>
          <w:highlight w:val="none"/>
        </w:rPr>
      </w:r>
      <w:r/>
    </w:p>
    <w:p>
      <w:pPr>
        <w:pStyle w:val="1048"/>
        <w:ind w:firstLine="560"/>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zCs w:val="21"/>
          <w:highlight w:val="none"/>
          <w:u w:val="single"/>
        </w:rPr>
        <w:t xml:space="preserve">22.1本工程发包人同意承包人分包的工程：本工程不允许承包人有任何形式的转包和未经允许的分包，否则发包人有权提前解除合同，一切损失由承包人承担。如某些专业工程，承包人自行施工质量不能令发包人和监理满意，发包人同意承包人做分包处理，承包人应做好分包人的管理工作，并对其质量、进度负连带责任,但所有分包事项须征得发包人书面同意，且不影响工期。</w:t>
      </w:r>
      <w:r>
        <w:rPr>
          <w:rFonts w:ascii="微软雅黑" w:hAnsi="微软雅黑" w:cs="微软雅黑"/>
          <w:color w:val="000000"/>
          <w:szCs w:val="21"/>
          <w:highlight w:val="none"/>
          <w:u w:val="single"/>
        </w:rPr>
      </w:r>
      <w:r/>
    </w:p>
    <w:p>
      <w:pPr>
        <w:pStyle w:val="1048"/>
        <w:ind w:firstLine="560"/>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zCs w:val="21"/>
          <w:highlight w:val="none"/>
          <w:u w:val="single"/>
        </w:rPr>
        <w:t xml:space="preserve">分包施工单位为：由承包人及发包人共同确定，资质等级符合要求。</w:t>
      </w:r>
      <w:r>
        <w:rPr>
          <w:rFonts w:ascii="微软雅黑" w:hAnsi="微软雅黑" w:cs="微软雅黑"/>
          <w:color w:val="000000"/>
          <w:szCs w:val="21"/>
          <w:highlight w:val="none"/>
          <w:u w:val="single"/>
        </w:rPr>
      </w:r>
      <w:r/>
    </w:p>
    <w:p>
      <w:pPr>
        <w:pStyle w:val="1048"/>
        <w:jc w:val="center"/>
        <w:keepLines/>
        <w:keepNext/>
        <w:spacing w:line="440" w:lineRule="exact"/>
        <w:rPr>
          <w:rFonts w:ascii="微软雅黑" w:hAnsi="微软雅黑" w:cs="微软雅黑"/>
          <w:bCs/>
          <w:color w:val="000000"/>
          <w:szCs w:val="21"/>
          <w:highlight w:val="none"/>
        </w:rPr>
        <w:outlineLvl w:val="2"/>
      </w:pPr>
      <w:r/>
      <w:bookmarkStart w:id="190" w:name="_Toc30343"/>
      <w:r/>
      <w:bookmarkStart w:id="191" w:name="_Toc10670"/>
      <w:r/>
      <w:bookmarkStart w:id="192" w:name="_Toc18781"/>
      <w:r/>
      <w:bookmarkStart w:id="193" w:name="_Toc9560"/>
      <w:r/>
      <w:bookmarkStart w:id="194" w:name="_Toc27584"/>
      <w:r>
        <w:rPr>
          <w:rFonts w:hint="eastAsia" w:ascii="微软雅黑" w:hAnsi="微软雅黑" w:cs="微软雅黑"/>
          <w:bCs/>
          <w:color w:val="000000"/>
          <w:szCs w:val="21"/>
          <w:highlight w:val="none"/>
        </w:rPr>
        <w:t xml:space="preserve">23 争议</w:t>
      </w:r>
      <w:bookmarkEnd w:id="190"/>
      <w:r/>
      <w:bookmarkEnd w:id="191"/>
      <w:r/>
      <w:bookmarkEnd w:id="192"/>
      <w:r>
        <w:rPr>
          <w:rFonts w:ascii="微软雅黑" w:hAnsi="微软雅黑" w:cs="微软雅黑"/>
          <w:bCs/>
          <w:color w:val="000000"/>
          <w:szCs w:val="21"/>
          <w:highlight w:val="none"/>
        </w:rPr>
      </w:r>
      <w:r/>
    </w:p>
    <w:p>
      <w:pPr>
        <w:pStyle w:val="1048"/>
        <w:ind w:firstLine="420"/>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23.1争议的解决方式</w:t>
      </w:r>
      <w:r>
        <w:rPr>
          <w:rFonts w:ascii="微软雅黑" w:hAnsi="微软雅黑" w:cs="微软雅黑"/>
          <w:b/>
          <w:color w:val="000000"/>
          <w:szCs w:val="21"/>
          <w:highlight w:val="none"/>
        </w:rPr>
      </w:r>
      <w:r/>
    </w:p>
    <w:p>
      <w:pPr>
        <w:pStyle w:val="1048"/>
        <w:ind w:firstLine="396"/>
        <w:spacing w:line="440" w:lineRule="exact"/>
        <w:tabs>
          <w:tab w:val="left" w:pos="1440" w:leader="none"/>
        </w:tabs>
        <w:rPr>
          <w:rFonts w:ascii="微软雅黑" w:hAnsi="微软雅黑" w:cs="微软雅黑"/>
          <w:color w:val="000000"/>
          <w:spacing w:val="-6"/>
          <w:szCs w:val="21"/>
          <w:highlight w:val="none"/>
        </w:rPr>
      </w:pPr>
      <w:r>
        <w:rPr>
          <w:rFonts w:hint="eastAsia" w:ascii="微软雅黑" w:hAnsi="微软雅黑" w:cs="微软雅黑"/>
          <w:color w:val="000000"/>
          <w:spacing w:val="-6"/>
          <w:szCs w:val="21"/>
          <w:highlight w:val="none"/>
        </w:rPr>
        <w:t xml:space="preserve">双方约定，在履行合同过程中产生争议时，依法向工程所在地人民法院提起诉讼，因诉讼产生的相关费用及开支（包括但不限于公证费、诉讼费、鉴定费、保全费、保全担保费、律师费、交通费用）均由违约方承担。</w:t>
      </w:r>
      <w:r>
        <w:rPr>
          <w:rFonts w:ascii="微软雅黑" w:hAnsi="微软雅黑" w:cs="微软雅黑"/>
          <w:color w:val="000000"/>
          <w:spacing w:val="-6"/>
          <w:szCs w:val="21"/>
          <w:highlight w:val="none"/>
        </w:rPr>
      </w:r>
      <w:r/>
    </w:p>
    <w:p>
      <w:pPr>
        <w:pStyle w:val="1048"/>
        <w:jc w:val="center"/>
        <w:keepLines/>
        <w:keepNext/>
        <w:spacing w:line="440" w:lineRule="exact"/>
        <w:rPr>
          <w:rFonts w:ascii="微软雅黑" w:hAnsi="微软雅黑" w:cs="微软雅黑"/>
          <w:bCs/>
          <w:color w:val="000000"/>
          <w:szCs w:val="21"/>
          <w:highlight w:val="none"/>
        </w:rPr>
        <w:outlineLvl w:val="2"/>
      </w:pPr>
      <w:r/>
      <w:bookmarkStart w:id="195" w:name="_Toc23446"/>
      <w:r/>
      <w:bookmarkStart w:id="196" w:name="_Toc28047"/>
      <w:r/>
      <w:bookmarkStart w:id="197" w:name="_Toc18207"/>
      <w:r>
        <w:rPr>
          <w:rFonts w:hint="eastAsia" w:ascii="微软雅黑" w:hAnsi="微软雅黑" w:cs="微软雅黑"/>
          <w:bCs/>
          <w:color w:val="000000"/>
          <w:szCs w:val="21"/>
          <w:highlight w:val="none"/>
        </w:rPr>
        <w:t xml:space="preserve">24 补充条款</w:t>
      </w:r>
      <w:bookmarkEnd w:id="195"/>
      <w:r/>
      <w:bookmarkEnd w:id="196"/>
      <w:r/>
      <w:bookmarkEnd w:id="197"/>
      <w:r>
        <w:rPr>
          <w:rFonts w:ascii="微软雅黑" w:hAnsi="微软雅黑" w:cs="微软雅黑"/>
          <w:bCs/>
          <w:color w:val="000000"/>
          <w:szCs w:val="21"/>
          <w:highlight w:val="none"/>
        </w:rPr>
      </w:r>
      <w:r/>
    </w:p>
    <w:p>
      <w:pPr>
        <w:pStyle w:val="1048"/>
        <w:ind w:firstLine="396"/>
        <w:spacing w:line="440" w:lineRule="exact"/>
        <w:tabs>
          <w:tab w:val="left" w:pos="1440" w:leader="none"/>
        </w:tabs>
        <w:rPr>
          <w:rFonts w:ascii="微软雅黑" w:hAnsi="微软雅黑" w:cs="微软雅黑"/>
          <w:color w:val="000000"/>
          <w:spacing w:val="-6"/>
          <w:szCs w:val="21"/>
          <w:highlight w:val="none"/>
          <w:u w:val="single"/>
        </w:rPr>
      </w:pPr>
      <w:r>
        <w:rPr>
          <w:rFonts w:hint="eastAsia" w:ascii="微软雅黑" w:hAnsi="微软雅黑" w:cs="微软雅黑"/>
          <w:color w:val="000000"/>
          <w:spacing w:val="-6"/>
          <w:szCs w:val="21"/>
          <w:highlight w:val="none"/>
        </w:rPr>
        <w:t xml:space="preserve">1）</w:t>
      </w:r>
      <w:r>
        <w:rPr>
          <w:rFonts w:hint="eastAsia" w:ascii="微软雅黑" w:hAnsi="微软雅黑" w:cs="微软雅黑"/>
          <w:color w:val="000000"/>
          <w:spacing w:val="-6"/>
          <w:szCs w:val="21"/>
          <w:highlight w:val="none"/>
          <w:u w:val="single"/>
        </w:rPr>
        <w:t xml:space="preserve">承包人须使用有牌照、手续齐全的运输车辆，如因承包人擅自使用黑头车所造成的一切后果由承包人自负。</w:t>
      </w:r>
      <w:r>
        <w:rPr>
          <w:rFonts w:ascii="微软雅黑" w:hAnsi="微软雅黑" w:cs="微软雅黑"/>
          <w:color w:val="000000"/>
          <w:spacing w:val="-6"/>
          <w:szCs w:val="21"/>
          <w:highlight w:val="none"/>
          <w:u w:val="single"/>
        </w:rPr>
      </w:r>
      <w:r/>
    </w:p>
    <w:p>
      <w:pPr>
        <w:pStyle w:val="1048"/>
        <w:ind w:firstLine="396"/>
        <w:spacing w:line="440" w:lineRule="exact"/>
        <w:rPr>
          <w:rFonts w:ascii="微软雅黑" w:hAnsi="微软雅黑" w:cs="微软雅黑"/>
          <w:color w:val="000000"/>
          <w:spacing w:val="-6"/>
          <w:szCs w:val="21"/>
          <w:highlight w:val="none"/>
          <w:u w:val="single"/>
        </w:rPr>
      </w:pPr>
      <w:r>
        <w:rPr>
          <w:rFonts w:hint="eastAsia" w:ascii="微软雅黑" w:hAnsi="微软雅黑" w:cs="微软雅黑"/>
          <w:color w:val="000000"/>
          <w:spacing w:val="-6"/>
          <w:szCs w:val="21"/>
          <w:highlight w:val="none"/>
          <w:u w:val="single"/>
        </w:rPr>
        <w:t xml:space="preserve">2）承包人保证不拖欠民工工资，</w:t>
      </w:r>
      <w:r>
        <w:rPr>
          <w:rFonts w:hint="eastAsia"/>
          <w:color w:val="000000"/>
          <w:highlight w:val="none"/>
          <w:u w:val="single"/>
        </w:rPr>
        <w:t xml:space="preserve">如承包人将应付的农民工工资挪作他用，由此发生的劳务工资纠纷由承包人自行负责解决，与发包人无关</w:t>
      </w:r>
      <w:r>
        <w:rPr>
          <w:rFonts w:hint="eastAsia" w:ascii="微软雅黑" w:hAnsi="微软雅黑" w:cs="微软雅黑"/>
          <w:color w:val="000000"/>
          <w:spacing w:val="-6"/>
          <w:szCs w:val="21"/>
          <w:highlight w:val="none"/>
          <w:u w:val="single"/>
        </w:rPr>
        <w:t xml:space="preserve">。</w:t>
      </w:r>
      <w:r>
        <w:rPr>
          <w:rFonts w:ascii="微软雅黑" w:hAnsi="微软雅黑" w:cs="微软雅黑"/>
          <w:color w:val="000000"/>
          <w:spacing w:val="-6"/>
          <w:szCs w:val="21"/>
          <w:highlight w:val="none"/>
          <w:u w:val="single"/>
        </w:rPr>
      </w:r>
      <w:r/>
    </w:p>
    <w:p>
      <w:pPr>
        <w:pStyle w:val="1048"/>
        <w:ind w:firstLine="396"/>
        <w:spacing w:line="440" w:lineRule="exact"/>
        <w:tabs>
          <w:tab w:val="left" w:pos="1440" w:leader="none"/>
        </w:tabs>
        <w:rPr>
          <w:rFonts w:ascii="微软雅黑" w:hAnsi="微软雅黑" w:cs="微软雅黑"/>
          <w:color w:val="000000"/>
          <w:spacing w:val="-6"/>
          <w:szCs w:val="21"/>
          <w:highlight w:val="none"/>
          <w:u w:val="single"/>
        </w:rPr>
      </w:pPr>
      <w:r>
        <w:rPr>
          <w:rFonts w:hint="eastAsia" w:ascii="微软雅黑" w:hAnsi="微软雅黑" w:cs="微软雅黑"/>
          <w:color w:val="000000"/>
          <w:spacing w:val="-6"/>
          <w:szCs w:val="21"/>
          <w:highlight w:val="none"/>
          <w:u w:val="single"/>
        </w:rPr>
        <w:t xml:space="preserve">3）承包人在施工中的运输车辆在已建好的道路上行驶时，必须使用翻盖车辆，保证不带泥土出场，如不按要求清洗车轮造成环境污染，城管部门罚款由承包人承担。</w:t>
      </w:r>
      <w:r>
        <w:rPr>
          <w:rFonts w:ascii="微软雅黑" w:hAnsi="微软雅黑" w:cs="微软雅黑"/>
          <w:color w:val="000000"/>
          <w:spacing w:val="-6"/>
          <w:szCs w:val="21"/>
          <w:highlight w:val="none"/>
          <w:u w:val="single"/>
        </w:rPr>
      </w:r>
      <w:r/>
    </w:p>
    <w:p>
      <w:pPr>
        <w:pStyle w:val="1048"/>
        <w:ind w:firstLine="396"/>
        <w:spacing w:line="440" w:lineRule="exact"/>
        <w:tabs>
          <w:tab w:val="left" w:pos="1440" w:leader="none"/>
        </w:tabs>
        <w:rPr>
          <w:rFonts w:ascii="微软雅黑" w:hAnsi="微软雅黑" w:cs="微软雅黑"/>
          <w:color w:val="000000"/>
          <w:spacing w:val="-6"/>
          <w:szCs w:val="21"/>
          <w:highlight w:val="none"/>
          <w:u w:val="single"/>
        </w:rPr>
      </w:pPr>
      <w:r>
        <w:rPr>
          <w:rFonts w:hint="eastAsia" w:ascii="微软雅黑" w:hAnsi="微软雅黑" w:cs="微软雅黑"/>
          <w:color w:val="000000"/>
          <w:spacing w:val="-6"/>
          <w:szCs w:val="21"/>
          <w:highlight w:val="none"/>
          <w:u w:val="single"/>
        </w:rPr>
        <w:t xml:space="preserve">4）本工程要求项目经理本人每周5天，每天8小时在驻守现场，且在工程项目未竣工交付使用前不得更换项目经理。若未经甲方同意乙方私自更换项目经理，乙方承担5%的违约金。项目经理驻守现场每少一天扣承包人工程款2000元；连续10天不在现场的，甲方有权解除合同，并追究乙方不能履约的违约责任。如承包人建造师无法履行合同，则发包方有权进行停工处理，直至解除合同。进场施工人员必须有相应上岗证。</w:t>
      </w:r>
      <w:r>
        <w:rPr>
          <w:rFonts w:ascii="微软雅黑" w:hAnsi="微软雅黑" w:cs="微软雅黑"/>
          <w:color w:val="000000"/>
          <w:spacing w:val="-6"/>
          <w:szCs w:val="21"/>
          <w:highlight w:val="none"/>
          <w:u w:val="single"/>
        </w:rPr>
      </w:r>
      <w:r/>
    </w:p>
    <w:p>
      <w:pPr>
        <w:pStyle w:val="1048"/>
        <w:ind w:firstLine="396"/>
        <w:spacing w:line="440" w:lineRule="exact"/>
        <w:tabs>
          <w:tab w:val="left" w:pos="1440" w:leader="none"/>
        </w:tabs>
        <w:rPr>
          <w:rFonts w:ascii="微软雅黑" w:hAnsi="微软雅黑" w:cs="微软雅黑"/>
          <w:color w:val="000000"/>
          <w:spacing w:val="-6"/>
          <w:szCs w:val="21"/>
          <w:highlight w:val="none"/>
          <w:u w:val="single"/>
        </w:rPr>
      </w:pPr>
      <w:r>
        <w:rPr>
          <w:rFonts w:hint="eastAsia" w:ascii="微软雅黑" w:hAnsi="微软雅黑" w:cs="微软雅黑"/>
          <w:color w:val="000000"/>
          <w:spacing w:val="-6"/>
          <w:szCs w:val="21"/>
          <w:highlight w:val="none"/>
          <w:u w:val="single"/>
        </w:rPr>
        <w:t xml:space="preserve">5）本</w:t>
      </w:r>
      <w:r>
        <w:rPr>
          <w:rFonts w:hint="eastAsia" w:ascii="微软雅黑" w:hAnsi="微软雅黑" w:cs="微软雅黑"/>
          <w:color w:val="000000"/>
          <w:spacing w:val="-6"/>
          <w:szCs w:val="21"/>
          <w:highlight w:val="none"/>
          <w:u w:val="single"/>
        </w:rPr>
        <w:t xml:space="preserve">工程严格按照行政部门规定的环境保护和消防标准进行，严禁使用不合格或不符合设计要求的材料，一经发现，限期退场，不按要求退场的 ，造成的损失由承包人负责；如购进的材料、设备与招投标时的不一致，或质量档次低于招投标的要求时，由承包人无条件退货，造成的损失由承包人负责，承包人不退货或在发包人指定的合理期限内未予更换的，视为承包人单方面终止合同的执行或违约，发包人可按本合同专用条款第21条的相关约定要求承包人承担违约责任；承包人提供的材料在质量保证期内出现的质量问题，承包人承担相应责任并负责赔偿发包人由此造成的损失。</w:t>
      </w:r>
      <w:r>
        <w:rPr>
          <w:rFonts w:ascii="微软雅黑" w:hAnsi="微软雅黑" w:cs="微软雅黑"/>
          <w:color w:val="000000"/>
          <w:spacing w:val="-6"/>
          <w:szCs w:val="21"/>
          <w:highlight w:val="none"/>
          <w:u w:val="single"/>
        </w:rPr>
      </w:r>
      <w:r/>
    </w:p>
    <w:p>
      <w:pPr>
        <w:pStyle w:val="1048"/>
        <w:ind w:firstLine="396"/>
        <w:spacing w:line="440" w:lineRule="exact"/>
        <w:tabs>
          <w:tab w:val="left" w:pos="1440" w:leader="none"/>
        </w:tabs>
        <w:rPr>
          <w:rFonts w:ascii="微软雅黑" w:hAnsi="微软雅黑" w:cs="微软雅黑"/>
          <w:color w:val="000000"/>
          <w:spacing w:val="-6"/>
          <w:szCs w:val="21"/>
          <w:highlight w:val="none"/>
          <w:u w:val="single"/>
        </w:rPr>
      </w:pPr>
      <w:r>
        <w:rPr>
          <w:rFonts w:hint="eastAsia" w:ascii="微软雅黑" w:hAnsi="微软雅黑" w:cs="微软雅黑"/>
          <w:color w:val="000000"/>
          <w:spacing w:val="-6"/>
          <w:szCs w:val="21"/>
          <w:highlight w:val="none"/>
          <w:u w:val="single"/>
        </w:rPr>
        <w:t xml:space="preserve">6)工程竣工验收合格后1个月内，承包人必须提交本项目合同范围内工程量结算资料至发包方委托的审计单位（送审资料的完整性以送审资料清单的内容为准，包括工程结算书、施工合同、验收单、工程量计算书、签证变更资料、图纸或简易平面图、原始测量数据等）。若承包人不能根据要求按期送审，每推迟一天扣除合同价的千分之三作为违约金。</w:t>
      </w:r>
      <w:r>
        <w:rPr>
          <w:rFonts w:ascii="微软雅黑" w:hAnsi="微软雅黑" w:cs="微软雅黑"/>
          <w:color w:val="000000"/>
          <w:spacing w:val="-6"/>
          <w:szCs w:val="21"/>
          <w:highlight w:val="none"/>
          <w:u w:val="single"/>
        </w:rPr>
      </w:r>
      <w:r/>
    </w:p>
    <w:p>
      <w:pPr>
        <w:pStyle w:val="1048"/>
        <w:ind w:firstLine="396"/>
        <w:spacing w:line="440" w:lineRule="exact"/>
        <w:tabs>
          <w:tab w:val="left" w:pos="1440" w:leader="none"/>
        </w:tabs>
        <w:rPr>
          <w:rFonts w:ascii="微软雅黑" w:hAnsi="微软雅黑" w:cs="微软雅黑"/>
          <w:color w:val="000000"/>
          <w:spacing w:val="-6"/>
          <w:szCs w:val="21"/>
          <w:highlight w:val="none"/>
          <w:u w:val="single"/>
        </w:rPr>
      </w:pPr>
      <w:r>
        <w:rPr>
          <w:rFonts w:hint="eastAsia" w:ascii="微软雅黑" w:hAnsi="微软雅黑" w:cs="微软雅黑"/>
          <w:color w:val="000000"/>
          <w:spacing w:val="-6"/>
          <w:szCs w:val="21"/>
          <w:highlight w:val="none"/>
          <w:u w:val="single"/>
        </w:rPr>
        <w:t xml:space="preserve">7)承包人同意发包人以自己的名义单方委托有相应资质的审计机构（工程造价咨询单位）对本工程作结算审计。承包方在接到审计部门初审意见后7个工作日内没有来核对，或核对缺席时间超过15个工作日的，则不安排本年度的审计，延至下一年度重新安排审计工作。由此带来的损失由承包人承担。</w:t>
      </w:r>
      <w:r>
        <w:rPr>
          <w:rFonts w:ascii="微软雅黑" w:hAnsi="微软雅黑" w:cs="微软雅黑"/>
          <w:color w:val="000000"/>
          <w:spacing w:val="-6"/>
          <w:szCs w:val="21"/>
          <w:highlight w:val="none"/>
          <w:u w:val="single"/>
        </w:rPr>
      </w:r>
      <w:r/>
    </w:p>
    <w:p>
      <w:pPr>
        <w:pStyle w:val="1048"/>
        <w:ind w:firstLine="396"/>
        <w:spacing w:line="440" w:lineRule="exact"/>
        <w:tabs>
          <w:tab w:val="left" w:pos="1440" w:leader="none"/>
        </w:tabs>
        <w:rPr>
          <w:rFonts w:ascii="微软雅黑" w:hAnsi="微软雅黑" w:cs="微软雅黑"/>
          <w:color w:val="000000"/>
          <w:spacing w:val="-6"/>
          <w:szCs w:val="21"/>
          <w:highlight w:val="none"/>
          <w:u w:val="single"/>
        </w:rPr>
      </w:pPr>
      <w:r>
        <w:rPr>
          <w:rFonts w:hint="eastAsia" w:ascii="微软雅黑" w:hAnsi="微软雅黑" w:cs="微软雅黑"/>
          <w:color w:val="000000"/>
          <w:spacing w:val="-6"/>
          <w:szCs w:val="21"/>
          <w:highlight w:val="none"/>
          <w:u w:val="single"/>
        </w:rPr>
        <w:t xml:space="preserve">8)工程所需水、电全部费用均由承包人承担，配电箱、电表、水表由承包人自备。</w:t>
      </w:r>
      <w:r>
        <w:rPr>
          <w:rFonts w:ascii="微软雅黑" w:hAnsi="微软雅黑" w:cs="微软雅黑"/>
          <w:color w:val="000000"/>
          <w:spacing w:val="-6"/>
          <w:szCs w:val="21"/>
          <w:highlight w:val="none"/>
          <w:u w:val="single"/>
        </w:rPr>
      </w:r>
      <w:r/>
    </w:p>
    <w:p>
      <w:pPr>
        <w:pStyle w:val="1048"/>
        <w:ind w:firstLine="396"/>
        <w:spacing w:line="440" w:lineRule="exact"/>
        <w:tabs>
          <w:tab w:val="left" w:pos="1440" w:leader="none"/>
        </w:tabs>
        <w:rPr>
          <w:rFonts w:ascii="微软雅黑" w:hAnsi="微软雅黑" w:cs="微软雅黑"/>
          <w:color w:val="000000"/>
          <w:spacing w:val="-6"/>
          <w:szCs w:val="21"/>
          <w:highlight w:val="none"/>
          <w:u w:val="single"/>
        </w:rPr>
      </w:pPr>
      <w:r>
        <w:rPr>
          <w:rFonts w:hint="eastAsia" w:ascii="微软雅黑" w:hAnsi="微软雅黑" w:cs="微软雅黑"/>
          <w:color w:val="000000"/>
          <w:spacing w:val="-6"/>
          <w:szCs w:val="21"/>
          <w:highlight w:val="none"/>
          <w:u w:val="single"/>
        </w:rPr>
        <w:t xml:space="preserve">水电费结算方式：承包人单独接水、电表的，按实际抄表总数计算水电费，承包人上报并经过相关职能部门审核后，由审计部门在结算审计时扣回；施工现场不能单独接水、电表的，由审计部门结算审计时按照定额内水电费计算扣回；定额内无法明确水电含量时，按照审定价的3‰扣回。</w:t>
      </w:r>
      <w:r>
        <w:rPr>
          <w:rFonts w:ascii="微软雅黑" w:hAnsi="微软雅黑" w:cs="微软雅黑"/>
          <w:color w:val="000000"/>
          <w:spacing w:val="-6"/>
          <w:szCs w:val="21"/>
          <w:highlight w:val="none"/>
          <w:u w:val="single"/>
        </w:rPr>
      </w:r>
      <w:r/>
    </w:p>
    <w:p>
      <w:pPr>
        <w:pStyle w:val="1048"/>
        <w:ind w:firstLine="396"/>
        <w:spacing w:line="440" w:lineRule="exact"/>
        <w:tabs>
          <w:tab w:val="left" w:pos="1440" w:leader="none"/>
        </w:tabs>
        <w:rPr>
          <w:rFonts w:ascii="微软雅黑" w:hAnsi="微软雅黑" w:cs="微软雅黑"/>
          <w:color w:val="000000"/>
          <w:spacing w:val="-6"/>
          <w:szCs w:val="21"/>
          <w:highlight w:val="none"/>
          <w:u w:val="single"/>
        </w:rPr>
      </w:pPr>
      <w:r>
        <w:rPr>
          <w:rFonts w:hint="eastAsia" w:ascii="微软雅黑" w:hAnsi="微软雅黑" w:cs="微软雅黑"/>
          <w:color w:val="000000"/>
          <w:spacing w:val="-6"/>
          <w:szCs w:val="21"/>
          <w:highlight w:val="none"/>
          <w:u w:val="single"/>
        </w:rPr>
        <w:t xml:space="preserve">9_)乙方就下列标准承担审计机构的审计费用：审计核减率超过10%的，其审计费用全部由施工单位承担，并由发包人从施工单位工程款中扣除（下同）；审计核减率在8%—10%（含10%）之间的，其审计费用由发包人承担20%，施工单位承担80%；审计核减率在5%—8%（含8%）之间的，其审计费用由施工单位承担20%，发包人承担80%；审计核减率在5%及其以下的，其审计费用由发包人承担。承包人提供的所有资料需满足工程备案要求。</w:t>
      </w:r>
      <w:r>
        <w:rPr>
          <w:rFonts w:ascii="微软雅黑" w:hAnsi="微软雅黑" w:cs="微软雅黑"/>
          <w:color w:val="000000"/>
          <w:spacing w:val="-6"/>
          <w:szCs w:val="21"/>
          <w:highlight w:val="none"/>
          <w:u w:val="single"/>
        </w:rPr>
      </w:r>
      <w:r/>
    </w:p>
    <w:p>
      <w:pPr>
        <w:pStyle w:val="1048"/>
        <w:ind w:firstLine="396"/>
        <w:spacing w:line="440" w:lineRule="exact"/>
        <w:tabs>
          <w:tab w:val="left" w:pos="1440" w:leader="none"/>
        </w:tabs>
        <w:rPr>
          <w:rFonts w:ascii="微软雅黑" w:hAnsi="微软雅黑" w:cs="微软雅黑"/>
          <w:color w:val="000000"/>
          <w:spacing w:val="-6"/>
          <w:szCs w:val="21"/>
          <w:highlight w:val="none"/>
          <w:u w:val="single"/>
        </w:rPr>
      </w:pPr>
      <w:r>
        <w:rPr>
          <w:rFonts w:hint="eastAsia" w:ascii="微软雅黑" w:hAnsi="微软雅黑" w:cs="微软雅黑"/>
          <w:color w:val="000000"/>
          <w:spacing w:val="-6"/>
          <w:szCs w:val="21"/>
          <w:highlight w:val="none"/>
          <w:u w:val="single"/>
        </w:rPr>
        <w:t xml:space="preserve">10）在履行合同过程中，承包人应遵守国家或地方的法律、法规、法令，或任何对工程有管理权的部门的规章，并按要求支付有关费用。</w:t>
      </w:r>
      <w:r>
        <w:rPr>
          <w:rFonts w:ascii="微软雅黑" w:hAnsi="微软雅黑" w:cs="微软雅黑"/>
          <w:color w:val="000000"/>
          <w:spacing w:val="-6"/>
          <w:szCs w:val="21"/>
          <w:highlight w:val="none"/>
          <w:u w:val="single"/>
        </w:rPr>
      </w:r>
      <w:r/>
    </w:p>
    <w:p>
      <w:pPr>
        <w:pStyle w:val="1048"/>
        <w:ind w:firstLine="396"/>
        <w:spacing w:line="440" w:lineRule="exact"/>
        <w:tabs>
          <w:tab w:val="left" w:pos="1440" w:leader="none"/>
        </w:tabs>
        <w:rPr>
          <w:rFonts w:ascii="微软雅黑" w:hAnsi="微软雅黑" w:cs="微软雅黑"/>
          <w:color w:val="000000"/>
          <w:spacing w:val="-6"/>
          <w:szCs w:val="21"/>
          <w:highlight w:val="none"/>
          <w:u w:val="single"/>
        </w:rPr>
      </w:pPr>
      <w:r>
        <w:rPr>
          <w:rFonts w:hint="eastAsia" w:ascii="微软雅黑" w:hAnsi="微软雅黑" w:cs="微软雅黑"/>
          <w:color w:val="000000"/>
          <w:spacing w:val="-6"/>
          <w:szCs w:val="21"/>
          <w:highlight w:val="none"/>
          <w:u w:val="single"/>
        </w:rPr>
        <w:t xml:space="preserve">11）无论发包人是否给予了批准或者同意，承包人应对现场作业、施工方法及施工过程的完备性、稳定性和安全性承担全部责任，负责完成对工程的稳定、完整、安全、可靠及有效运行所必需的全部工作。</w:t>
      </w:r>
      <w:r>
        <w:rPr>
          <w:rFonts w:ascii="微软雅黑" w:hAnsi="微软雅黑" w:cs="微软雅黑"/>
          <w:color w:val="000000"/>
          <w:spacing w:val="-6"/>
          <w:szCs w:val="21"/>
          <w:highlight w:val="none"/>
          <w:u w:val="single"/>
        </w:rPr>
      </w:r>
      <w:r/>
    </w:p>
    <w:p>
      <w:pPr>
        <w:pStyle w:val="1048"/>
        <w:ind w:firstLine="396"/>
        <w:spacing w:line="440" w:lineRule="exact"/>
        <w:tabs>
          <w:tab w:val="left" w:pos="1440" w:leader="none"/>
        </w:tabs>
        <w:rPr>
          <w:rFonts w:ascii="微软雅黑" w:hAnsi="微软雅黑" w:cs="微软雅黑"/>
          <w:color w:val="000000"/>
          <w:spacing w:val="-6"/>
          <w:szCs w:val="21"/>
          <w:highlight w:val="none"/>
          <w:u w:val="single"/>
        </w:rPr>
      </w:pPr>
      <w:r>
        <w:rPr>
          <w:rFonts w:hint="eastAsia" w:ascii="微软雅黑" w:hAnsi="微软雅黑" w:cs="微软雅黑"/>
          <w:color w:val="000000"/>
          <w:spacing w:val="-6"/>
          <w:szCs w:val="21"/>
          <w:highlight w:val="none"/>
          <w:u w:val="single"/>
        </w:rPr>
        <w:t xml:space="preserve">12）承包人必须服从发包人的管理监督，对发包人及监理工程师提出的问题或施工中发生的质量问题必须及时整改，否则发包人、监理工程师有权要求承包人支付2000元/次的违约金，并在应付工程款中扣除。因承包人原因被责令停工和返工，所造成的一切损失由承包人负责。工程竣工交付后10天内,除经发包人同意外,一切施工人员、临时设施、施工机械、设备和器材必须撤离现场，否则，乙方每逾期一日，甲方按每日5000元收取乙方违约金。</w:t>
      </w:r>
      <w:r>
        <w:rPr>
          <w:rFonts w:ascii="微软雅黑" w:hAnsi="微软雅黑" w:cs="微软雅黑"/>
          <w:color w:val="000000"/>
          <w:spacing w:val="-6"/>
          <w:szCs w:val="21"/>
          <w:highlight w:val="none"/>
          <w:u w:val="single"/>
        </w:rPr>
      </w:r>
      <w:r/>
    </w:p>
    <w:p>
      <w:pPr>
        <w:pStyle w:val="1048"/>
        <w:ind w:firstLine="396"/>
        <w:spacing w:line="440" w:lineRule="exact"/>
        <w:tabs>
          <w:tab w:val="left" w:pos="1440" w:leader="none"/>
        </w:tabs>
        <w:rPr>
          <w:rFonts w:ascii="微软雅黑" w:hAnsi="微软雅黑" w:cs="微软雅黑"/>
          <w:color w:val="000000"/>
          <w:spacing w:val="-6"/>
          <w:szCs w:val="21"/>
          <w:highlight w:val="none"/>
          <w:u w:val="single"/>
        </w:rPr>
      </w:pPr>
      <w:r>
        <w:rPr>
          <w:rFonts w:hint="eastAsia" w:ascii="微软雅黑" w:hAnsi="微软雅黑" w:cs="微软雅黑"/>
          <w:color w:val="000000"/>
          <w:spacing w:val="-6"/>
          <w:szCs w:val="21"/>
          <w:highlight w:val="none"/>
          <w:u w:val="single"/>
        </w:rPr>
        <w:t xml:space="preserve">13）承包人须服从和配合发包人的管理要求，承包人必须采取必要措施确保施工现场的安全，采取必要措施使施工噪音、粉尘对师生的影响降到最小，确保不影响水电对师生的正常供应。因承包人措施不到位，影响到师生、周围人员，甲方有权责令停工整顿，停工时间算在工期内，工期不作顺延。如遇特殊情况，甲方将限制施工车辆进出，施工噪音较大工序，应适当停工。</w:t>
      </w:r>
      <w:r>
        <w:rPr>
          <w:rFonts w:ascii="微软雅黑" w:hAnsi="微软雅黑" w:cs="微软雅黑"/>
          <w:color w:val="000000"/>
          <w:spacing w:val="-6"/>
          <w:szCs w:val="21"/>
          <w:highlight w:val="none"/>
          <w:u w:val="single"/>
        </w:rPr>
      </w:r>
      <w:r/>
    </w:p>
    <w:p>
      <w:pPr>
        <w:pStyle w:val="1048"/>
        <w:ind w:firstLine="396"/>
        <w:spacing w:line="440" w:lineRule="exact"/>
        <w:tabs>
          <w:tab w:val="left" w:pos="1440" w:leader="none"/>
        </w:tabs>
        <w:rPr>
          <w:rFonts w:ascii="微软雅黑" w:hAnsi="微软雅黑" w:cs="微软雅黑"/>
          <w:b/>
          <w:color w:val="000000"/>
          <w:spacing w:val="-6"/>
          <w:szCs w:val="21"/>
          <w:highlight w:val="none"/>
          <w:u w:val="single"/>
        </w:rPr>
      </w:pPr>
      <w:r>
        <w:rPr>
          <w:rFonts w:hint="eastAsia" w:ascii="微软雅黑" w:hAnsi="微软雅黑" w:cs="微软雅黑"/>
          <w:color w:val="000000"/>
          <w:spacing w:val="-6"/>
          <w:szCs w:val="21"/>
          <w:highlight w:val="none"/>
        </w:rPr>
        <w:t xml:space="preserve">14）</w:t>
      </w:r>
      <w:r>
        <w:rPr>
          <w:rFonts w:hint="eastAsia" w:ascii="微软雅黑" w:hAnsi="微软雅黑" w:cs="微软雅黑"/>
          <w:color w:val="000000"/>
          <w:spacing w:val="-6"/>
          <w:szCs w:val="21"/>
          <w:highlight w:val="none"/>
          <w:u w:val="single"/>
        </w:rPr>
        <w:t xml:space="preserve">承包人根据甲方提供的工程量报价清单、项目需求和自行勘查现场的全部内容进行报价，因本工程属改造工程，作为有经验的承包人，在报价时已充分考虑实际需要的各项工程内容及各部位工序(包括辅助项目/工序、附着物、配件等)。结算时只对清单项目工程量进行调整。</w:t>
      </w:r>
      <w:r>
        <w:rPr>
          <w:rFonts w:hint="eastAsia" w:ascii="微软雅黑" w:hAnsi="微软雅黑" w:cs="微软雅黑"/>
          <w:color w:val="000000"/>
          <w:szCs w:val="21"/>
          <w:highlight w:val="none"/>
          <w:u w:val="single"/>
        </w:rPr>
        <w:t xml:space="preserve">施工前和施工后工程量测量数据请发包人（或者现场监理）签字确认，结算时提供工程量计算明细并附带经发包人确认的原始测量记录，工程量按实调整。</w:t>
      </w:r>
      <w:r>
        <w:rPr>
          <w:rFonts w:ascii="微软雅黑" w:hAnsi="微软雅黑" w:cs="微软雅黑"/>
          <w:b/>
          <w:color w:val="000000"/>
          <w:spacing w:val="-6"/>
          <w:szCs w:val="21"/>
          <w:highlight w:val="none"/>
          <w:u w:val="single"/>
        </w:rPr>
      </w:r>
      <w:r/>
    </w:p>
    <w:p>
      <w:pPr>
        <w:pStyle w:val="1048"/>
        <w:ind w:firstLine="396"/>
        <w:spacing w:line="440" w:lineRule="exact"/>
        <w:tabs>
          <w:tab w:val="left" w:pos="1440" w:leader="none"/>
        </w:tabs>
        <w:rPr>
          <w:rFonts w:ascii="微软雅黑" w:hAnsi="微软雅黑" w:cs="微软雅黑"/>
          <w:color w:val="000000"/>
          <w:spacing w:val="-6"/>
          <w:szCs w:val="21"/>
          <w:highlight w:val="none"/>
          <w:u w:val="single"/>
        </w:rPr>
      </w:pPr>
      <w:r>
        <w:rPr>
          <w:rFonts w:hint="eastAsia" w:ascii="微软雅黑" w:hAnsi="微软雅黑" w:cs="微软雅黑"/>
          <w:color w:val="000000"/>
          <w:spacing w:val="-6"/>
          <w:szCs w:val="21"/>
          <w:highlight w:val="none"/>
          <w:u w:val="single"/>
        </w:rPr>
        <w:t xml:space="preserve">15）合同款包含为保证施工期间工作人员、财产安全所采取的一切必要措施的费用。</w:t>
      </w:r>
      <w:r>
        <w:rPr>
          <w:rFonts w:ascii="微软雅黑" w:hAnsi="微软雅黑" w:cs="微软雅黑"/>
          <w:color w:val="000000"/>
          <w:spacing w:val="-6"/>
          <w:szCs w:val="21"/>
          <w:highlight w:val="none"/>
          <w:u w:val="single"/>
        </w:rPr>
      </w:r>
      <w:r/>
    </w:p>
    <w:p>
      <w:pPr>
        <w:pStyle w:val="1048"/>
        <w:ind w:firstLine="396"/>
        <w:spacing w:line="440" w:lineRule="exact"/>
        <w:tabs>
          <w:tab w:val="left" w:pos="1440" w:leader="none"/>
        </w:tabs>
        <w:rPr>
          <w:rFonts w:ascii="微软雅黑" w:hAnsi="微软雅黑" w:cs="微软雅黑"/>
          <w:color w:val="000000"/>
          <w:spacing w:val="-6"/>
          <w:szCs w:val="21"/>
          <w:highlight w:val="none"/>
          <w:u w:val="single"/>
        </w:rPr>
      </w:pPr>
      <w:r>
        <w:rPr>
          <w:rFonts w:hint="eastAsia" w:ascii="微软雅黑" w:hAnsi="微软雅黑" w:cs="微软雅黑"/>
          <w:color w:val="000000"/>
          <w:spacing w:val="-6"/>
          <w:szCs w:val="21"/>
          <w:highlight w:val="none"/>
          <w:u w:val="single"/>
        </w:rPr>
        <w:t xml:space="preserve">16）由于施工带来的投诉、行政处罚、罚款等责任及后果均由乙方全权负责。</w:t>
      </w:r>
      <w:r>
        <w:rPr>
          <w:rFonts w:ascii="微软雅黑" w:hAnsi="微软雅黑" w:cs="微软雅黑"/>
          <w:color w:val="000000"/>
          <w:spacing w:val="-6"/>
          <w:szCs w:val="21"/>
          <w:highlight w:val="none"/>
          <w:u w:val="single"/>
        </w:rPr>
      </w:r>
      <w:r/>
    </w:p>
    <w:p>
      <w:pPr>
        <w:pStyle w:val="1048"/>
        <w:ind w:firstLine="396"/>
        <w:spacing w:line="440" w:lineRule="exact"/>
        <w:tabs>
          <w:tab w:val="left" w:pos="1440" w:leader="none"/>
        </w:tabs>
        <w:rPr>
          <w:rFonts w:ascii="微软雅黑" w:hAnsi="微软雅黑" w:cs="微软雅黑"/>
          <w:color w:val="000000"/>
          <w:spacing w:val="-6"/>
          <w:szCs w:val="21"/>
          <w:highlight w:val="none"/>
          <w:u w:val="single"/>
        </w:rPr>
      </w:pPr>
      <w:r>
        <w:rPr>
          <w:rFonts w:hint="eastAsia" w:ascii="微软雅黑" w:hAnsi="微软雅黑" w:cs="微软雅黑"/>
          <w:color w:val="000000"/>
          <w:spacing w:val="-6"/>
          <w:szCs w:val="21"/>
          <w:highlight w:val="none"/>
          <w:u w:val="single"/>
        </w:rPr>
        <w:t xml:space="preserve">17）通用条款与专用条款不一致时，以专用条款为准。</w:t>
      </w:r>
      <w:r>
        <w:rPr>
          <w:rFonts w:ascii="微软雅黑" w:hAnsi="微软雅黑" w:cs="微软雅黑"/>
          <w:color w:val="000000"/>
          <w:spacing w:val="-6"/>
          <w:szCs w:val="21"/>
          <w:highlight w:val="none"/>
          <w:u w:val="single"/>
        </w:rPr>
      </w:r>
      <w:r/>
    </w:p>
    <w:p>
      <w:pPr>
        <w:pStyle w:val="1048"/>
        <w:ind w:firstLine="396"/>
        <w:spacing w:line="440" w:lineRule="exact"/>
        <w:tabs>
          <w:tab w:val="left" w:pos="1440" w:leader="none"/>
        </w:tabs>
        <w:rPr>
          <w:rFonts w:ascii="微软雅黑" w:hAnsi="微软雅黑" w:cs="微软雅黑"/>
          <w:color w:val="000000"/>
          <w:spacing w:val="-6"/>
          <w:szCs w:val="21"/>
          <w:highlight w:val="none"/>
          <w:u w:val="single"/>
        </w:rPr>
      </w:pPr>
      <w:r>
        <w:rPr>
          <w:rFonts w:hint="eastAsia" w:ascii="微软雅黑" w:hAnsi="微软雅黑" w:cs="微软雅黑"/>
          <w:color w:val="000000"/>
          <w:spacing w:val="-6"/>
          <w:szCs w:val="21"/>
          <w:highlight w:val="none"/>
          <w:u w:val="single"/>
        </w:rPr>
        <w:t xml:space="preserve">18）本次招标范围为暂定，投标人中标后，业主根据工程实际情况有权对工程量清单进行调整，中标人对此不得提出任何异议和费用索赔要求。</w:t>
      </w:r>
      <w:r>
        <w:rPr>
          <w:rFonts w:ascii="微软雅黑" w:hAnsi="微软雅黑" w:cs="微软雅黑"/>
          <w:color w:val="000000"/>
          <w:spacing w:val="-6"/>
          <w:szCs w:val="21"/>
          <w:highlight w:val="none"/>
          <w:u w:val="single"/>
        </w:rPr>
      </w:r>
      <w:r/>
    </w:p>
    <w:p>
      <w:pPr>
        <w:pStyle w:val="1048"/>
        <w:ind w:firstLine="396"/>
        <w:spacing w:line="440" w:lineRule="exact"/>
        <w:tabs>
          <w:tab w:val="left" w:pos="1440" w:leader="none"/>
        </w:tabs>
        <w:rPr>
          <w:rFonts w:ascii="微软雅黑" w:hAnsi="微软雅黑" w:cs="微软雅黑"/>
          <w:color w:val="000000"/>
          <w:szCs w:val="21"/>
          <w:highlight w:val="none"/>
        </w:rPr>
      </w:pPr>
      <w:r>
        <w:rPr>
          <w:rFonts w:hint="eastAsia" w:ascii="微软雅黑" w:hAnsi="微软雅黑" w:cs="微软雅黑"/>
          <w:color w:val="000000"/>
          <w:spacing w:val="-6"/>
          <w:szCs w:val="21"/>
          <w:highlight w:val="none"/>
          <w:u w:val="single"/>
        </w:rPr>
        <w:t xml:space="preserve">19）</w:t>
      </w:r>
      <w:r>
        <w:rPr>
          <w:rFonts w:hint="eastAsia" w:ascii="微软雅黑" w:hAnsi="微软雅黑" w:cs="微软雅黑"/>
          <w:color w:val="000000"/>
          <w:szCs w:val="21"/>
          <w:highlight w:val="none"/>
        </w:rPr>
        <w:t xml:space="preserve">本项目涉及的楼宇施工单位必须保证项目相关师生员工的人身及财产的安全，包括但不限于以下方面投标人已于投标时给予充分考虑：</w:t>
      </w:r>
      <w:r>
        <w:rPr>
          <w:rFonts w:ascii="微软雅黑" w:hAnsi="微软雅黑" w:cs="微软雅黑"/>
          <w:color w:val="000000"/>
          <w:szCs w:val="21"/>
          <w:highlight w:val="none"/>
        </w:rPr>
      </w:r>
      <w:r/>
    </w:p>
    <w:p>
      <w:pPr>
        <w:pStyle w:val="1048"/>
        <w:ind w:firstLine="561"/>
        <w:spacing w:line="440" w:lineRule="exact"/>
        <w:tabs>
          <w:tab w:val="left" w:pos="1002" w:leader="none"/>
        </w:tabs>
        <w:rPr>
          <w:rFonts w:ascii="微软雅黑" w:hAnsi="微软雅黑" w:cs="微软雅黑"/>
          <w:color w:val="000000"/>
          <w:szCs w:val="21"/>
          <w:highlight w:val="none"/>
          <w:u w:val="single"/>
        </w:rPr>
      </w:pPr>
      <w:r>
        <w:rPr>
          <w:rFonts w:hint="eastAsia" w:ascii="微软雅黑" w:hAnsi="微软雅黑" w:cs="微软雅黑"/>
          <w:color w:val="000000"/>
          <w:szCs w:val="21"/>
          <w:highlight w:val="none"/>
          <w:u w:val="single"/>
        </w:rPr>
        <w:t xml:space="preserve">（1）中标企业要充分考虑实际情况，合理调配施工人员和进度，确保按时完工。施工区域和时间由甲方现场管理人员和监理确定，施工方必须无条件服从。</w:t>
      </w:r>
      <w:r>
        <w:rPr>
          <w:rFonts w:ascii="微软雅黑" w:hAnsi="微软雅黑" w:cs="微软雅黑"/>
          <w:color w:val="000000"/>
          <w:szCs w:val="21"/>
          <w:highlight w:val="none"/>
          <w:u w:val="single"/>
        </w:rPr>
      </w:r>
      <w:r/>
    </w:p>
    <w:p>
      <w:pPr>
        <w:pStyle w:val="1048"/>
        <w:ind w:firstLine="561"/>
        <w:spacing w:line="440" w:lineRule="exact"/>
        <w:tabs>
          <w:tab w:val="left" w:pos="1002" w:leader="none"/>
        </w:tabs>
        <w:rPr>
          <w:rFonts w:ascii="微软雅黑" w:hAnsi="微软雅黑" w:cs="微软雅黑"/>
          <w:color w:val="000000"/>
          <w:szCs w:val="21"/>
          <w:highlight w:val="none"/>
          <w:u w:val="single"/>
        </w:rPr>
      </w:pPr>
      <w:r>
        <w:rPr>
          <w:rFonts w:hint="eastAsia" w:ascii="微软雅黑" w:hAnsi="微软雅黑" w:cs="微软雅黑"/>
          <w:color w:val="000000"/>
          <w:szCs w:val="21"/>
          <w:highlight w:val="none"/>
          <w:u w:val="single"/>
        </w:rPr>
        <w:t xml:space="preserve">（2）投标时应充分考虑工程施工时对周边绿化、设备、建筑、师生等的保护，保护费用应包含在报价中。</w:t>
      </w:r>
      <w:r>
        <w:rPr>
          <w:rFonts w:ascii="微软雅黑" w:hAnsi="微软雅黑" w:cs="微软雅黑"/>
          <w:color w:val="000000"/>
          <w:szCs w:val="21"/>
          <w:highlight w:val="none"/>
          <w:u w:val="single"/>
        </w:rPr>
      </w:r>
      <w:r/>
    </w:p>
    <w:p>
      <w:pPr>
        <w:pStyle w:val="1048"/>
        <w:ind w:firstLine="561"/>
        <w:spacing w:line="440" w:lineRule="exact"/>
        <w:tabs>
          <w:tab w:val="left" w:pos="1002" w:leader="none"/>
        </w:tabs>
        <w:rPr>
          <w:rFonts w:ascii="微软雅黑" w:hAnsi="微软雅黑" w:cs="微软雅黑"/>
          <w:color w:val="000000"/>
          <w:szCs w:val="21"/>
          <w:highlight w:val="none"/>
          <w:u w:val="single"/>
        </w:rPr>
      </w:pPr>
      <w:r>
        <w:rPr>
          <w:rFonts w:hint="eastAsia" w:ascii="微软雅黑" w:hAnsi="微软雅黑" w:cs="微软雅黑"/>
          <w:color w:val="000000"/>
          <w:szCs w:val="21"/>
          <w:highlight w:val="none"/>
          <w:u w:val="single"/>
        </w:rPr>
        <w:t xml:space="preserve">（3）务必安全、文明施工，务必将施工噪音、灰尘、垃圾等对师生人员、周围人员的影响降到最小，务必做好垃圾处理、施工设施等放置或清理工作，确保室内外道路畅通，确保周边环境整洁。不得对周边的日常运营造成影响，具体施工方案、施工区域和时间由甲方现场管理人员确定，施工方必须无条件服从。</w:t>
      </w:r>
      <w:r>
        <w:rPr>
          <w:rFonts w:ascii="微软雅黑" w:hAnsi="微软雅黑" w:cs="微软雅黑"/>
          <w:color w:val="000000"/>
          <w:szCs w:val="21"/>
          <w:highlight w:val="none"/>
          <w:u w:val="single"/>
        </w:rPr>
      </w:r>
      <w:r/>
    </w:p>
    <w:p>
      <w:pPr>
        <w:pStyle w:val="1048"/>
        <w:ind w:firstLine="561"/>
        <w:spacing w:line="440" w:lineRule="exact"/>
        <w:tabs>
          <w:tab w:val="left" w:pos="1002" w:leader="none"/>
        </w:tabs>
        <w:rPr>
          <w:rFonts w:ascii="微软雅黑" w:hAnsi="微软雅黑" w:cs="微软雅黑"/>
          <w:color w:val="000000"/>
          <w:szCs w:val="21"/>
          <w:highlight w:val="none"/>
          <w:u w:val="single"/>
        </w:rPr>
      </w:pPr>
      <w:r>
        <w:rPr>
          <w:rFonts w:hint="eastAsia" w:ascii="微软雅黑" w:hAnsi="微软雅黑" w:cs="微软雅黑"/>
          <w:color w:val="000000"/>
          <w:szCs w:val="21"/>
          <w:highlight w:val="none"/>
          <w:u w:val="single"/>
        </w:rPr>
        <w:t xml:space="preserve">（4）与此相关项目的工程量若有调整，结算时无论增减比例多少，只调整工程量，不调整费用单价。施工前和施工后工程量测量数据应请发包人（或者现场监理）签字确认，结算时提供工程量计算明细并附带经发包人确认的原始测量记录，工程量按实调整。</w:t>
      </w:r>
      <w:r>
        <w:rPr>
          <w:rFonts w:ascii="微软雅黑" w:hAnsi="微软雅黑" w:cs="微软雅黑"/>
          <w:color w:val="000000"/>
          <w:szCs w:val="21"/>
          <w:highlight w:val="none"/>
          <w:u w:val="single"/>
        </w:rPr>
      </w:r>
      <w:r/>
    </w:p>
    <w:p>
      <w:pPr>
        <w:pStyle w:val="1048"/>
        <w:ind w:firstLine="561"/>
        <w:spacing w:line="440" w:lineRule="exact"/>
        <w:tabs>
          <w:tab w:val="left" w:pos="1002" w:leader="none"/>
        </w:tabs>
        <w:rPr>
          <w:rFonts w:ascii="微软雅黑" w:hAnsi="微软雅黑" w:cs="微软雅黑"/>
          <w:color w:val="000000"/>
          <w:szCs w:val="21"/>
          <w:highlight w:val="none"/>
          <w:u w:val="single"/>
        </w:rPr>
      </w:pPr>
      <w:r>
        <w:rPr>
          <w:rFonts w:hint="eastAsia" w:ascii="微软雅黑" w:hAnsi="微软雅黑" w:cs="微软雅黑"/>
          <w:color w:val="000000"/>
          <w:szCs w:val="21"/>
          <w:highlight w:val="none"/>
          <w:u w:val="single"/>
        </w:rPr>
        <w:t xml:space="preserve">（5）中标单位须提前熟悉本楼宇及周边情况，进场前须对施工方案根据现场情况和甲方要求进行调整，调整过程要与甲方共同商讨，并经甲方批准后施工，且必须严格按批准的方案执行，服从甲方管理。中标单位按照施工技术要求，在进入下一环节或程序前，通知招标人、监理方进行中间验收，没有通过验收或未通过招标人认可不可进入程序，否则由此带来的损失由中标单位承担。招标人、监理人有权随时进行任何部位的中间环节的验收。</w:t>
      </w:r>
      <w:r>
        <w:rPr>
          <w:rFonts w:ascii="微软雅黑" w:hAnsi="微软雅黑" w:cs="微软雅黑"/>
          <w:color w:val="000000"/>
          <w:szCs w:val="21"/>
          <w:highlight w:val="none"/>
          <w:u w:val="single"/>
        </w:rPr>
      </w:r>
      <w:r/>
    </w:p>
    <w:p>
      <w:pPr>
        <w:pStyle w:val="1048"/>
        <w:ind w:firstLine="561"/>
        <w:spacing w:line="440" w:lineRule="exact"/>
        <w:tabs>
          <w:tab w:val="left" w:pos="1002" w:leader="none"/>
        </w:tabs>
        <w:rPr>
          <w:rFonts w:ascii="微软雅黑" w:hAnsi="微软雅黑" w:cs="微软雅黑"/>
          <w:color w:val="000000"/>
          <w:szCs w:val="21"/>
          <w:highlight w:val="none"/>
          <w:u w:val="single"/>
        </w:rPr>
      </w:pPr>
      <w:r>
        <w:rPr>
          <w:rFonts w:hint="eastAsia" w:ascii="微软雅黑" w:hAnsi="微软雅黑" w:cs="微软雅黑"/>
          <w:color w:val="000000"/>
          <w:szCs w:val="21"/>
          <w:highlight w:val="none"/>
          <w:u w:val="single"/>
        </w:rPr>
        <w:t xml:space="preserve">（6）本项目中的垃圾须清运出校，包括但不限于垃圾装袋及可能发生的二次搬运费用，投标人根据现场踏勘情况自行考虑，计入总投标报价，结算时不调整。若因垃圾处理产生的任何责任及费用均由乙方全权负责。</w:t>
      </w:r>
      <w:r>
        <w:rPr>
          <w:rFonts w:ascii="微软雅黑" w:hAnsi="微软雅黑" w:cs="微软雅黑"/>
          <w:color w:val="000000"/>
          <w:szCs w:val="21"/>
          <w:highlight w:val="none"/>
          <w:u w:val="single"/>
        </w:rPr>
      </w:r>
      <w:r/>
    </w:p>
    <w:p>
      <w:pPr>
        <w:pStyle w:val="1048"/>
        <w:ind w:firstLine="561"/>
        <w:spacing w:line="440" w:lineRule="exact"/>
        <w:tabs>
          <w:tab w:val="left" w:pos="1002" w:leader="none"/>
        </w:tabs>
        <w:rPr>
          <w:rFonts w:ascii="微软雅黑" w:hAnsi="微软雅黑" w:cs="微软雅黑"/>
          <w:color w:val="000000"/>
          <w:szCs w:val="21"/>
          <w:highlight w:val="none"/>
          <w:u w:val="single"/>
        </w:rPr>
      </w:pPr>
      <w:r>
        <w:rPr>
          <w:rFonts w:hint="eastAsia" w:ascii="微软雅黑" w:hAnsi="微软雅黑" w:cs="微软雅黑"/>
          <w:color w:val="000000"/>
          <w:szCs w:val="21"/>
          <w:highlight w:val="none"/>
          <w:u w:val="single"/>
        </w:rPr>
        <w:t xml:space="preserve">（7）</w:t>
      </w:r>
      <w:r>
        <w:rPr>
          <w:rFonts w:hint="eastAsia" w:ascii="微软雅黑" w:hAnsi="微软雅黑" w:cs="微软雅黑"/>
          <w:color w:val="000000"/>
          <w:spacing w:val="-6"/>
          <w:szCs w:val="21"/>
          <w:highlight w:val="none"/>
          <w:u w:val="single"/>
        </w:rPr>
        <w:t xml:space="preserve">乙方已充分了解现场实际情况后进行报价，</w:t>
      </w:r>
      <w:r>
        <w:rPr>
          <w:rFonts w:hint="eastAsia" w:ascii="微软雅黑" w:hAnsi="微软雅黑" w:cs="微软雅黑"/>
          <w:color w:val="000000"/>
          <w:szCs w:val="21"/>
          <w:highlight w:val="none"/>
          <w:u w:val="single"/>
        </w:rPr>
        <w:t xml:space="preserve">拆除费、措施费（垂直运输、吊篮等）、施工护栏、临时设施费含在报价内，结算时不调整。另规费、税金含在报价内。工程量清单中计量单位为项的项目，一次性报价，结算时不调整。</w:t>
      </w:r>
      <w:r>
        <w:rPr>
          <w:rFonts w:ascii="微软雅黑" w:hAnsi="微软雅黑" w:cs="微软雅黑"/>
          <w:color w:val="000000"/>
          <w:szCs w:val="21"/>
          <w:highlight w:val="none"/>
          <w:u w:val="single"/>
        </w:rPr>
      </w:r>
      <w:r/>
    </w:p>
    <w:p>
      <w:pPr>
        <w:pStyle w:val="1048"/>
        <w:ind w:firstLine="560"/>
        <w:spacing w:line="440" w:lineRule="exact"/>
        <w:tabs>
          <w:tab w:val="left" w:pos="1002" w:leader="none"/>
        </w:tabs>
        <w:rPr>
          <w:rFonts w:ascii="微软雅黑" w:hAnsi="微软雅黑" w:cs="微软雅黑"/>
          <w:color w:val="000000"/>
          <w:szCs w:val="21"/>
          <w:highlight w:val="none"/>
          <w:u w:val="single"/>
        </w:rPr>
      </w:pPr>
      <w:r>
        <w:rPr>
          <w:rFonts w:hint="eastAsia" w:ascii="微软雅黑" w:hAnsi="微软雅黑" w:cs="微软雅黑"/>
          <w:color w:val="000000"/>
          <w:szCs w:val="21"/>
          <w:highlight w:val="none"/>
          <w:u w:val="single"/>
        </w:rPr>
        <w:t xml:space="preserve">（8）在进场前及施工期间，乙方可能须与其他施工单位相互配合、互相协调，做好工程间的衔接，由此产生的相关费用由乙方在投标报价时充分考虑，结算时甲方不再支付该费用，配合内容由甲方管理人员和监理人员共同确定，乙方须无条件接受。</w:t>
      </w:r>
      <w:r>
        <w:rPr>
          <w:rFonts w:ascii="微软雅黑" w:hAnsi="微软雅黑" w:cs="微软雅黑"/>
          <w:color w:val="000000"/>
          <w:szCs w:val="21"/>
          <w:highlight w:val="none"/>
          <w:u w:val="single"/>
        </w:rPr>
      </w:r>
      <w:r/>
    </w:p>
    <w:p>
      <w:pPr>
        <w:pStyle w:val="1051"/>
        <w:spacing w:before="0" w:after="0" w:line="440" w:lineRule="exact"/>
        <w:rPr>
          <w:rStyle w:val="1106"/>
          <w:rFonts w:hint="eastAsia" w:ascii="微软雅黑" w:hAnsi="微软雅黑" w:cs="微软雅黑"/>
          <w:color w:val="000000"/>
          <w:highlight w:val="none"/>
          <w:u w:val="single"/>
        </w:rPr>
      </w:pPr>
      <w:r>
        <w:rPr>
          <w:rStyle w:val="1106"/>
          <w:rFonts w:hint="eastAsia" w:ascii="微软雅黑" w:hAnsi="微软雅黑" w:cs="微软雅黑"/>
          <w:color w:val="000000"/>
          <w:highlight w:val="none"/>
          <w:u w:val="single"/>
        </w:rPr>
        <w:t xml:space="preserve">（</w:t>
      </w:r>
      <w:r>
        <w:rPr>
          <w:rStyle w:val="1106"/>
          <w:color w:val="000000"/>
          <w:highlight w:val="none"/>
          <w:u w:val="single"/>
        </w:rPr>
        <w:t xml:space="preserve">9</w:t>
      </w:r>
      <w:r>
        <w:rPr>
          <w:rStyle w:val="1106"/>
          <w:rFonts w:hint="eastAsia" w:ascii="微软雅黑" w:hAnsi="微软雅黑" w:cs="微软雅黑"/>
          <w:color w:val="000000"/>
          <w:highlight w:val="none"/>
          <w:u w:val="single"/>
        </w:rPr>
        <w:t xml:space="preserve">）本项目包含元暂列金额125210.74</w:t>
      </w:r>
      <w:r>
        <w:rPr>
          <w:rStyle w:val="1106"/>
          <w:rFonts w:hint="eastAsia" w:ascii="微软雅黑" w:hAnsi="微软雅黑" w:cs="微软雅黑"/>
          <w:color w:val="000000"/>
          <w:highlight w:val="none"/>
          <w:u w:val="single"/>
          <w:lang w:val="en-US" w:eastAsia="zh-CN"/>
        </w:rPr>
        <w:t xml:space="preserve">元</w:t>
      </w:r>
      <w:r>
        <w:rPr>
          <w:rStyle w:val="1106"/>
          <w:rFonts w:hint="eastAsia" w:ascii="微软雅黑" w:hAnsi="微软雅黑" w:cs="微软雅黑"/>
          <w:color w:val="000000"/>
          <w:highlight w:val="none"/>
          <w:u w:val="single"/>
        </w:rPr>
        <w:t xml:space="preserve">（含税），使用权归发包人所有。</w:t>
      </w:r>
      <w:r>
        <w:rPr>
          <w:rStyle w:val="1106"/>
          <w:rFonts w:hint="eastAsia" w:ascii="微软雅黑" w:hAnsi="微软雅黑" w:cs="微软雅黑"/>
          <w:color w:val="000000"/>
          <w:highlight w:val="none"/>
          <w:u w:val="single"/>
        </w:rPr>
      </w:r>
      <w:r/>
    </w:p>
    <w:p>
      <w:pPr>
        <w:pStyle w:val="1051"/>
        <w:spacing w:before="0" w:after="0" w:line="440" w:lineRule="exact"/>
        <w:rPr>
          <w:rFonts w:ascii="微软雅黑" w:hAnsi="微软雅黑" w:cs="微软雅黑"/>
          <w:color w:val="000000"/>
          <w:sz w:val="21"/>
          <w:szCs w:val="21"/>
          <w:highlight w:val="none"/>
        </w:rPr>
      </w:pPr>
      <w:r>
        <w:rPr>
          <w:rFonts w:hint="eastAsia" w:ascii="微软雅黑" w:hAnsi="微软雅黑" w:cs="微软雅黑"/>
          <w:color w:val="000000"/>
          <w:sz w:val="21"/>
          <w:szCs w:val="21"/>
          <w:highlight w:val="none"/>
        </w:rPr>
        <w:t xml:space="preserve">25 工程建设农民工资保障金支付及扣回</w:t>
      </w:r>
      <w:bookmarkEnd w:id="193"/>
      <w:r/>
      <w:bookmarkEnd w:id="194"/>
      <w:r>
        <w:rPr>
          <w:rFonts w:ascii="微软雅黑" w:hAnsi="微软雅黑" w:cs="微软雅黑"/>
          <w:color w:val="000000"/>
          <w:sz w:val="21"/>
          <w:szCs w:val="21"/>
          <w:highlight w:val="none"/>
        </w:rPr>
      </w:r>
      <w:r/>
    </w:p>
    <w:p>
      <w:pPr>
        <w:pStyle w:val="1048"/>
        <w:ind w:firstLine="396"/>
        <w:spacing w:line="440" w:lineRule="exact"/>
        <w:rPr>
          <w:rFonts w:ascii="微软雅黑" w:hAnsi="微软雅黑" w:cs="微软雅黑"/>
          <w:color w:val="000000"/>
          <w:spacing w:val="-6"/>
          <w:szCs w:val="21"/>
          <w:highlight w:val="none"/>
        </w:rPr>
      </w:pPr>
      <w:r>
        <w:rPr>
          <w:rFonts w:hint="eastAsia" w:ascii="微软雅黑" w:hAnsi="微软雅黑" w:cs="微软雅黑"/>
          <w:color w:val="000000"/>
          <w:spacing w:val="-6"/>
          <w:szCs w:val="21"/>
          <w:highlight w:val="none"/>
        </w:rPr>
        <w:t xml:space="preserve">25．1承包人根据江苏省、南京市劳动保障部门颁发的文件精神，保证此款项全部用于支付农民工工资。 </w:t>
      </w:r>
      <w:r>
        <w:rPr>
          <w:rFonts w:ascii="微软雅黑" w:hAnsi="微软雅黑" w:cs="微软雅黑"/>
          <w:color w:val="000000"/>
          <w:spacing w:val="-6"/>
          <w:szCs w:val="21"/>
          <w:highlight w:val="none"/>
        </w:rPr>
      </w:r>
      <w:r/>
    </w:p>
    <w:p>
      <w:pPr>
        <w:pStyle w:val="1051"/>
        <w:spacing w:before="0" w:after="0" w:line="440" w:lineRule="exact"/>
        <w:rPr>
          <w:rFonts w:ascii="微软雅黑" w:hAnsi="微软雅黑" w:cs="微软雅黑"/>
          <w:color w:val="000000"/>
          <w:sz w:val="21"/>
          <w:szCs w:val="21"/>
          <w:highlight w:val="none"/>
        </w:rPr>
      </w:pPr>
      <w:r/>
      <w:bookmarkStart w:id="198" w:name="_Toc26906"/>
      <w:r/>
      <w:bookmarkStart w:id="199" w:name="_Toc6428"/>
      <w:r>
        <w:rPr>
          <w:rFonts w:hint="eastAsia" w:ascii="微软雅黑" w:hAnsi="微软雅黑" w:cs="微软雅黑"/>
          <w:color w:val="000000"/>
          <w:sz w:val="21"/>
          <w:szCs w:val="21"/>
          <w:highlight w:val="none"/>
        </w:rPr>
        <w:t xml:space="preserve">26 安全防护、文明施工措施费支付计划</w:t>
      </w:r>
      <w:bookmarkEnd w:id="198"/>
      <w:r/>
      <w:bookmarkEnd w:id="199"/>
      <w:r>
        <w:rPr>
          <w:rFonts w:ascii="微软雅黑" w:hAnsi="微软雅黑" w:cs="微软雅黑"/>
          <w:color w:val="000000"/>
          <w:sz w:val="21"/>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承包人在工程正式开工前完成如下正式工作：</w:t>
      </w:r>
      <w:r>
        <w:rPr>
          <w:rFonts w:ascii="微软雅黑" w:hAnsi="微软雅黑" w:cs="微软雅黑"/>
          <w:color w:val="000000"/>
          <w:szCs w:val="21"/>
          <w:highlight w:val="none"/>
        </w:rPr>
      </w:r>
      <w:r/>
    </w:p>
    <w:p>
      <w:pPr>
        <w:pStyle w:val="1048"/>
        <w:numPr>
          <w:ilvl w:val="0"/>
          <w:numId w:val="10"/>
        </w:numPr>
        <w:ind w:firstLine="645"/>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安全警示标志牌；</w:t>
      </w:r>
      <w:r>
        <w:rPr>
          <w:rFonts w:hint="eastAsia" w:ascii="微软雅黑" w:hAnsi="微软雅黑" w:cs="微软雅黑"/>
          <w:color w:val="000000"/>
          <w:szCs w:val="21"/>
          <w:highlight w:val="none"/>
        </w:rPr>
      </w:r>
      <w:r/>
    </w:p>
    <w:p>
      <w:pPr>
        <w:pStyle w:val="1048"/>
        <w:numPr>
          <w:ilvl w:val="0"/>
          <w:numId w:val="10"/>
        </w:numPr>
        <w:ind w:firstLine="645"/>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施工现场围挡（采用封闭围挡，高度不低于1.8米，材料采用彩色定型钢板、砖、混凝土砌块等墙体）；</w:t>
      </w:r>
      <w:r>
        <w:rPr>
          <w:rFonts w:ascii="微软雅黑" w:hAnsi="微软雅黑" w:cs="微软雅黑"/>
          <w:color w:val="000000"/>
          <w:szCs w:val="21"/>
          <w:highlight w:val="none"/>
        </w:rPr>
      </w:r>
      <w:r/>
    </w:p>
    <w:p>
      <w:pPr>
        <w:pStyle w:val="1048"/>
        <w:ind w:firstLine="645"/>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3、五牌一图；</w:t>
      </w:r>
      <w:r>
        <w:rPr>
          <w:rFonts w:ascii="微软雅黑" w:hAnsi="微软雅黑" w:cs="微软雅黑"/>
          <w:color w:val="000000"/>
          <w:szCs w:val="21"/>
          <w:highlight w:val="none"/>
        </w:rPr>
      </w:r>
      <w:r/>
    </w:p>
    <w:p>
      <w:pPr>
        <w:pStyle w:val="1048"/>
        <w:ind w:firstLine="645"/>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4、施工现场办公、生活临时设施；</w:t>
      </w:r>
      <w:r>
        <w:rPr>
          <w:rFonts w:ascii="微软雅黑" w:hAnsi="微软雅黑" w:cs="微软雅黑"/>
          <w:color w:val="000000"/>
          <w:szCs w:val="21"/>
          <w:highlight w:val="none"/>
        </w:rPr>
      </w:r>
      <w:r/>
    </w:p>
    <w:p>
      <w:pPr>
        <w:pStyle w:val="1048"/>
        <w:ind w:firstLine="645"/>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5、施工现场临时用电及给排水。</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br w:type="page" w:clear="all"/>
      </w:r>
      <w:r>
        <w:rPr>
          <w:rFonts w:hint="eastAsia" w:ascii="微软雅黑" w:hAnsi="微软雅黑" w:cs="微软雅黑"/>
          <w:color w:val="000000"/>
          <w:szCs w:val="21"/>
          <w:highlight w:val="none"/>
        </w:rPr>
        <w:t xml:space="preserve">附件1：</w:t>
      </w:r>
      <w:r>
        <w:rPr>
          <w:rFonts w:ascii="微软雅黑" w:hAnsi="微软雅黑" w:cs="微软雅黑"/>
          <w:color w:val="000000"/>
          <w:szCs w:val="21"/>
          <w:highlight w:val="none"/>
        </w:rPr>
      </w:r>
      <w:r/>
    </w:p>
    <w:p>
      <w:pPr>
        <w:pStyle w:val="1048"/>
        <w:ind w:firstLine="435"/>
        <w:jc w:val="center"/>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工 程 质 量 保 修 书</w:t>
      </w:r>
      <w:r>
        <w:rPr>
          <w:rFonts w:ascii="微软雅黑" w:hAnsi="微软雅黑" w:cs="微软雅黑"/>
          <w:color w:val="000000"/>
          <w:szCs w:val="21"/>
          <w:highlight w:val="none"/>
        </w:rPr>
      </w:r>
      <w:r/>
    </w:p>
    <w:p>
      <w:pPr>
        <w:pStyle w:val="1048"/>
        <w:ind w:firstLine="560"/>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zCs w:val="21"/>
          <w:highlight w:val="none"/>
        </w:rPr>
        <w:t xml:space="preserve">发包人(全称)：</w:t>
      </w:r>
      <w:r>
        <w:rPr>
          <w:rFonts w:hint="eastAsia" w:ascii="微软雅黑" w:hAnsi="微软雅黑" w:cs="微软雅黑"/>
          <w:color w:val="000000"/>
          <w:szCs w:val="21"/>
          <w:highlight w:val="none"/>
          <w:u w:val="single"/>
        </w:rPr>
        <w:t xml:space="preserve"> 南京医科大学    </w:t>
      </w:r>
      <w:r>
        <w:rPr>
          <w:rFonts w:ascii="微软雅黑" w:hAnsi="微软雅黑" w:cs="微软雅黑"/>
          <w:color w:val="000000"/>
          <w:szCs w:val="21"/>
          <w:highlight w:val="none"/>
          <w:u w:val="single"/>
        </w:rPr>
      </w:r>
      <w:r/>
    </w:p>
    <w:p>
      <w:pPr>
        <w:pStyle w:val="1048"/>
        <w:ind w:firstLine="560"/>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zCs w:val="21"/>
          <w:highlight w:val="none"/>
        </w:rPr>
        <w:t xml:space="preserve">承包人(全称)：_______________</w:t>
      </w:r>
      <w:r>
        <w:rPr>
          <w:rFonts w:ascii="微软雅黑" w:hAnsi="微软雅黑" w:cs="微软雅黑"/>
          <w:color w:val="000000"/>
          <w:szCs w:val="21"/>
          <w:highlight w:val="none"/>
          <w:u w:val="single"/>
        </w:rPr>
      </w:r>
      <w:r/>
    </w:p>
    <w:p>
      <w:pPr>
        <w:pStyle w:val="1048"/>
        <w:ind w:firstLine="560"/>
        <w:jc w:val="left"/>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为保证</w:t>
      </w:r>
      <w:r>
        <w:rPr>
          <w:rFonts w:hint="eastAsia" w:ascii="微软雅黑" w:hAnsi="微软雅黑" w:cs="微软雅黑"/>
          <w:color w:val="000000"/>
          <w:szCs w:val="21"/>
          <w:highlight w:val="none"/>
          <w:u w:val="single"/>
        </w:rPr>
        <w:t xml:space="preserve">                           </w:t>
      </w:r>
      <w:r>
        <w:rPr>
          <w:rFonts w:hint="eastAsia" w:ascii="微软雅黑" w:hAnsi="微软雅黑" w:cs="微软雅黑"/>
          <w:color w:val="000000"/>
          <w:szCs w:val="21"/>
          <w:highlight w:val="none"/>
        </w:rPr>
        <w:t xml:space="preserve">（工程名称）在合理使用期限内正常使用，发包人承包人协商一致签订工程质量保修书。承包人在质量保修期内按照有关管理规定及双方约定承担工程质量保修责任。</w:t>
      </w:r>
      <w:r>
        <w:rPr>
          <w:rFonts w:ascii="微软雅黑" w:hAnsi="微软雅黑" w:cs="微软雅黑"/>
          <w:color w:val="000000"/>
          <w:szCs w:val="21"/>
          <w:highlight w:val="none"/>
        </w:rPr>
      </w:r>
      <w:r/>
    </w:p>
    <w:p>
      <w:pPr>
        <w:pStyle w:val="1048"/>
        <w:ind w:firstLine="64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一、工程质量保修范围和内容</w:t>
      </w:r>
      <w:r>
        <w:rPr>
          <w:rFonts w:ascii="微软雅黑" w:hAnsi="微软雅黑" w:cs="微软雅黑"/>
          <w:color w:val="000000"/>
          <w:szCs w:val="21"/>
          <w:highlight w:val="none"/>
        </w:rPr>
      </w:r>
      <w:r/>
    </w:p>
    <w:p>
      <w:pPr>
        <w:pStyle w:val="1048"/>
        <w:ind w:firstLine="56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质量保修范围根据国家有关规定进行，具体质量保修内容双方约定如下：</w:t>
      </w:r>
      <w:r>
        <w:rPr>
          <w:rFonts w:ascii="微软雅黑" w:hAnsi="微软雅黑" w:cs="微软雅黑"/>
          <w:color w:val="000000"/>
          <w:szCs w:val="21"/>
          <w:highlight w:val="none"/>
        </w:rPr>
      </w:r>
      <w:r/>
    </w:p>
    <w:p>
      <w:pPr>
        <w:pStyle w:val="1048"/>
        <w:ind w:firstLine="64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二、质量保修期</w:t>
      </w:r>
      <w:r>
        <w:rPr>
          <w:rFonts w:ascii="微软雅黑" w:hAnsi="微软雅黑" w:cs="微软雅黑"/>
          <w:color w:val="000000"/>
          <w:szCs w:val="21"/>
          <w:highlight w:val="none"/>
        </w:rPr>
      </w:r>
      <w:r/>
    </w:p>
    <w:p>
      <w:pPr>
        <w:pStyle w:val="1048"/>
        <w:ind w:firstLine="56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质量保修期从工程经过发包人或发包人上级项目管理部门或工程质量管理部门验收合格后之日算起。分单项竣工验收的工程，按单项工程分别计算质量保修期。</w:t>
      </w:r>
      <w:r>
        <w:rPr>
          <w:rFonts w:ascii="微软雅黑" w:hAnsi="微软雅黑" w:cs="微软雅黑"/>
          <w:color w:val="000000"/>
          <w:szCs w:val="21"/>
          <w:highlight w:val="none"/>
        </w:rPr>
      </w:r>
      <w:r/>
    </w:p>
    <w:p>
      <w:pPr>
        <w:pStyle w:val="1048"/>
        <w:ind w:firstLine="56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双方根据国家有关规定，结合具体工程约定质量保修期如下：</w:t>
      </w:r>
      <w:r>
        <w:rPr>
          <w:rFonts w:ascii="微软雅黑" w:hAnsi="微软雅黑" w:cs="微软雅黑"/>
          <w:color w:val="000000"/>
          <w:szCs w:val="21"/>
          <w:highlight w:val="none"/>
        </w:rPr>
      </w:r>
      <w:r/>
    </w:p>
    <w:p>
      <w:pPr>
        <w:pStyle w:val="1048"/>
        <w:ind w:firstLine="56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1.土建工程为</w:t>
      </w:r>
      <w:r>
        <w:rPr>
          <w:rFonts w:hint="eastAsia" w:ascii="微软雅黑" w:hAnsi="微软雅黑" w:cs="微软雅黑"/>
          <w:color w:val="000000"/>
          <w:szCs w:val="21"/>
          <w:highlight w:val="none"/>
          <w:u w:val="single"/>
        </w:rPr>
        <w:t xml:space="preserve">设计文件规定的合理使用年限</w:t>
      </w:r>
      <w:r>
        <w:rPr>
          <w:rFonts w:hint="eastAsia" w:ascii="微软雅黑" w:hAnsi="微软雅黑" w:cs="微软雅黑"/>
          <w:color w:val="000000"/>
          <w:szCs w:val="21"/>
          <w:highlight w:val="none"/>
        </w:rPr>
        <w:t xml:space="preserve">；</w:t>
      </w:r>
      <w:r>
        <w:rPr>
          <w:rFonts w:ascii="微软雅黑" w:hAnsi="微软雅黑" w:cs="微软雅黑"/>
          <w:color w:val="000000"/>
          <w:szCs w:val="21"/>
          <w:highlight w:val="none"/>
        </w:rPr>
      </w:r>
      <w:r/>
    </w:p>
    <w:p>
      <w:pPr>
        <w:pStyle w:val="1048"/>
        <w:ind w:firstLine="56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2.电气管线、上下水管线安装工程为</w:t>
      </w:r>
      <w:r>
        <w:rPr>
          <w:rFonts w:hint="eastAsia" w:ascii="微软雅黑" w:hAnsi="微软雅黑" w:cs="微软雅黑"/>
          <w:color w:val="000000"/>
          <w:szCs w:val="21"/>
          <w:highlight w:val="none"/>
          <w:u w:val="single"/>
        </w:rPr>
        <w:t xml:space="preserve">         </w:t>
      </w:r>
      <w:r>
        <w:rPr>
          <w:rFonts w:hint="eastAsia" w:ascii="微软雅黑" w:hAnsi="微软雅黑" w:cs="微软雅黑"/>
          <w:color w:val="000000"/>
          <w:szCs w:val="21"/>
          <w:highlight w:val="none"/>
        </w:rPr>
        <w:t xml:space="preserve">；</w:t>
      </w:r>
      <w:r>
        <w:rPr>
          <w:rFonts w:ascii="微软雅黑" w:hAnsi="微软雅黑" w:cs="微软雅黑"/>
          <w:color w:val="000000"/>
          <w:szCs w:val="21"/>
          <w:highlight w:val="none"/>
        </w:rPr>
      </w:r>
      <w:r/>
    </w:p>
    <w:p>
      <w:pPr>
        <w:pStyle w:val="1048"/>
        <w:ind w:firstLine="56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3.供热及供冷为</w:t>
      </w:r>
      <w:r>
        <w:rPr>
          <w:rFonts w:hint="eastAsia" w:ascii="微软雅黑" w:hAnsi="微软雅黑" w:cs="微软雅黑"/>
          <w:color w:val="000000"/>
          <w:szCs w:val="21"/>
          <w:highlight w:val="none"/>
          <w:u w:val="single"/>
        </w:rPr>
        <w:t xml:space="preserve">     </w:t>
      </w:r>
      <w:r>
        <w:rPr>
          <w:rFonts w:hint="eastAsia" w:ascii="微软雅黑" w:hAnsi="微软雅黑" w:cs="微软雅黑"/>
          <w:color w:val="000000"/>
          <w:szCs w:val="21"/>
          <w:highlight w:val="none"/>
        </w:rPr>
        <w:t xml:space="preserve">个采暖期及供冷期；</w:t>
      </w:r>
      <w:r>
        <w:rPr>
          <w:rFonts w:ascii="微软雅黑" w:hAnsi="微软雅黑" w:cs="微软雅黑"/>
          <w:color w:val="000000"/>
          <w:szCs w:val="21"/>
          <w:highlight w:val="none"/>
        </w:rPr>
      </w:r>
      <w:r/>
    </w:p>
    <w:p>
      <w:pPr>
        <w:pStyle w:val="1048"/>
        <w:ind w:firstLine="560"/>
        <w:spacing w:line="440" w:lineRule="exact"/>
        <w:rPr>
          <w:rFonts w:ascii="微软雅黑" w:hAnsi="微软雅黑" w:cs="微软雅黑"/>
          <w:color w:val="000000"/>
          <w:szCs w:val="21"/>
          <w:highlight w:val="none"/>
        </w:rPr>
        <w:outlineLvl w:val="0"/>
      </w:pPr>
      <w:r/>
      <w:bookmarkStart w:id="200" w:name="_Toc18680"/>
      <w:r>
        <w:rPr>
          <w:rFonts w:hint="eastAsia" w:ascii="微软雅黑" w:hAnsi="微软雅黑" w:cs="微软雅黑"/>
          <w:color w:val="000000"/>
          <w:szCs w:val="21"/>
          <w:highlight w:val="none"/>
        </w:rPr>
        <w:t xml:space="preserve">4.其他约定：</w:t>
      </w:r>
      <w:r>
        <w:rPr>
          <w:rFonts w:hint="eastAsia" w:ascii="微软雅黑" w:hAnsi="微软雅黑" w:cs="微软雅黑"/>
          <w:b/>
          <w:bCs/>
          <w:color w:val="000000"/>
          <w:szCs w:val="21"/>
          <w:highlight w:val="none"/>
          <w:u w:val="single"/>
        </w:rPr>
        <w:t xml:space="preserve">本工程质量保修期从工程经过发包人或发包人上级项目管理部门或工程质量管理部门验收合格交付使用之日算起   年。其余按国家相关规定执行。</w:t>
      </w:r>
      <w:bookmarkEnd w:id="200"/>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三、质量保修责任</w:t>
      </w:r>
      <w:r>
        <w:rPr>
          <w:rFonts w:ascii="微软雅黑" w:hAnsi="微软雅黑" w:cs="微软雅黑"/>
          <w:color w:val="000000"/>
          <w:szCs w:val="21"/>
          <w:highlight w:val="none"/>
        </w:rPr>
      </w:r>
      <w:r/>
    </w:p>
    <w:p>
      <w:pPr>
        <w:pStyle w:val="1048"/>
        <w:ind w:firstLine="56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1.属于保修范围和内容的项目，承包人应在接到修理通知之日后7天内派人修理。承包人不在约定期限内，派人修理，发包人可委托其他人员修理，保修费用从质量保修金内扣除。</w:t>
      </w:r>
      <w:r>
        <w:rPr>
          <w:rFonts w:ascii="微软雅黑" w:hAnsi="微软雅黑" w:cs="微软雅黑"/>
          <w:color w:val="000000"/>
          <w:szCs w:val="21"/>
          <w:highlight w:val="none"/>
        </w:rPr>
      </w:r>
      <w:r/>
    </w:p>
    <w:p>
      <w:pPr>
        <w:pStyle w:val="1048"/>
        <w:ind w:firstLine="56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2.发生须紧急抢修事故(如上水跑水、暖气漏水漏气、燃气漏气等)，承包人接到事故通知后，应立即到达事故现场抢修。非承包人施工质量引起的事故，抢修费用由发包人承担。</w:t>
      </w:r>
      <w:r>
        <w:rPr>
          <w:rFonts w:ascii="微软雅黑" w:hAnsi="微软雅黑" w:cs="微软雅黑"/>
          <w:color w:val="000000"/>
          <w:szCs w:val="21"/>
          <w:highlight w:val="none"/>
        </w:rPr>
      </w:r>
      <w:r/>
    </w:p>
    <w:p>
      <w:pPr>
        <w:pStyle w:val="1048"/>
        <w:ind w:firstLine="56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3.在国家规定的工程合理使用期限内，承包人确保地基基础工程和主体结构的质量。因承包人原因致使工程在合理使用期限内造成人身和财产损害的，承包人应承担损害赔偿责任。</w:t>
      </w:r>
      <w:r>
        <w:rPr>
          <w:rFonts w:ascii="微软雅黑" w:hAnsi="微软雅黑" w:cs="微软雅黑"/>
          <w:color w:val="000000"/>
          <w:szCs w:val="21"/>
          <w:highlight w:val="none"/>
        </w:rPr>
      </w:r>
      <w:r/>
    </w:p>
    <w:p>
      <w:pPr>
        <w:pStyle w:val="1048"/>
        <w:ind w:firstLine="64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四、质量保修金的支付</w:t>
      </w:r>
      <w:r>
        <w:rPr>
          <w:rFonts w:ascii="微软雅黑" w:hAnsi="微软雅黑" w:cs="微软雅黑"/>
          <w:color w:val="000000"/>
          <w:szCs w:val="21"/>
          <w:highlight w:val="none"/>
        </w:rPr>
      </w:r>
      <w:r/>
    </w:p>
    <w:p>
      <w:pPr>
        <w:pStyle w:val="1048"/>
        <w:ind w:firstLine="560"/>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本工程约定的工程质量保修金为最终结算审计价款的 </w:t>
      </w:r>
      <w:r>
        <w:rPr>
          <w:rFonts w:hint="eastAsia" w:ascii="微软雅黑" w:hAnsi="微软雅黑" w:cs="微软雅黑"/>
          <w:b/>
          <w:color w:val="000000"/>
          <w:szCs w:val="21"/>
          <w:highlight w:val="none"/>
          <w:u w:val="single"/>
        </w:rPr>
        <w:t xml:space="preserve"> 3  ％</w:t>
      </w:r>
      <w:r>
        <w:rPr>
          <w:rFonts w:hint="eastAsia" w:ascii="微软雅黑" w:hAnsi="微软雅黑" w:cs="微软雅黑"/>
          <w:b/>
          <w:color w:val="000000"/>
          <w:szCs w:val="21"/>
          <w:highlight w:val="none"/>
        </w:rPr>
        <w:t xml:space="preserve"> 。</w:t>
      </w:r>
      <w:r>
        <w:rPr>
          <w:rFonts w:ascii="微软雅黑" w:hAnsi="微软雅黑" w:cs="微软雅黑"/>
          <w:b/>
          <w:color w:val="000000"/>
          <w:szCs w:val="21"/>
          <w:highlight w:val="none"/>
        </w:rPr>
      </w:r>
      <w:r/>
    </w:p>
    <w:p>
      <w:pPr>
        <w:pStyle w:val="1048"/>
        <w:ind w:firstLine="525"/>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本工程双方约定承包人向发包人支付工程质量保修金金额为</w:t>
      </w:r>
      <w:r>
        <w:rPr>
          <w:rFonts w:hint="eastAsia" w:ascii="微软雅黑" w:hAnsi="微软雅黑" w:cs="微软雅黑"/>
          <w:color w:val="000000"/>
          <w:szCs w:val="21"/>
          <w:highlight w:val="none"/>
          <w:u w:val="single"/>
        </w:rPr>
        <w:t xml:space="preserve">     /       </w:t>
      </w:r>
      <w:r>
        <w:rPr>
          <w:rFonts w:hint="eastAsia" w:ascii="微软雅黑" w:hAnsi="微软雅黑" w:cs="微软雅黑"/>
          <w:color w:val="000000"/>
          <w:szCs w:val="21"/>
          <w:highlight w:val="none"/>
        </w:rPr>
        <w:t xml:space="preserve">（大写）。质量保修金银行利率为</w:t>
      </w:r>
      <w:r>
        <w:rPr>
          <w:rFonts w:hint="eastAsia" w:ascii="微软雅黑" w:hAnsi="微软雅黑" w:cs="微软雅黑"/>
          <w:color w:val="000000"/>
          <w:szCs w:val="21"/>
          <w:highlight w:val="none"/>
          <w:u w:val="single"/>
        </w:rPr>
        <w:t xml:space="preserve">       零         </w:t>
      </w:r>
      <w:r>
        <w:rPr>
          <w:rFonts w:hint="eastAsia" w:ascii="微软雅黑" w:hAnsi="微软雅黑" w:cs="微软雅黑"/>
          <w:color w:val="000000"/>
          <w:szCs w:val="21"/>
          <w:highlight w:val="none"/>
        </w:rPr>
        <w:t xml:space="preserve"> 。</w:t>
      </w:r>
      <w:r>
        <w:rPr>
          <w:rFonts w:ascii="微软雅黑" w:hAnsi="微软雅黑" w:cs="微软雅黑"/>
          <w:color w:val="000000"/>
          <w:szCs w:val="21"/>
          <w:highlight w:val="none"/>
        </w:rPr>
      </w:r>
      <w:r/>
    </w:p>
    <w:p>
      <w:pPr>
        <w:pStyle w:val="1048"/>
        <w:ind w:firstLine="64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五、质量保修金的返还</w:t>
      </w:r>
      <w:r>
        <w:rPr>
          <w:rFonts w:ascii="微软雅黑" w:hAnsi="微软雅黑" w:cs="微软雅黑"/>
          <w:color w:val="000000"/>
          <w:szCs w:val="21"/>
          <w:highlight w:val="none"/>
        </w:rPr>
      </w:r>
      <w:r/>
    </w:p>
    <w:p>
      <w:pPr>
        <w:pStyle w:val="1048"/>
        <w:ind w:firstLine="56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自竣工验收通过交付使用之日起至质量保修期结束,将保修金返还给承包人。</w:t>
      </w:r>
      <w:r>
        <w:rPr>
          <w:rFonts w:ascii="微软雅黑" w:hAnsi="微软雅黑" w:cs="微软雅黑"/>
          <w:color w:val="000000"/>
          <w:szCs w:val="21"/>
          <w:highlight w:val="none"/>
        </w:rPr>
      </w:r>
      <w:r/>
    </w:p>
    <w:p>
      <w:pPr>
        <w:pStyle w:val="1048"/>
        <w:ind w:firstLine="64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六、其他</w:t>
      </w:r>
      <w:r>
        <w:rPr>
          <w:rFonts w:ascii="微软雅黑" w:hAnsi="微软雅黑" w:cs="微软雅黑"/>
          <w:color w:val="000000"/>
          <w:szCs w:val="21"/>
          <w:highlight w:val="none"/>
        </w:rPr>
      </w:r>
      <w:r/>
    </w:p>
    <w:p>
      <w:pPr>
        <w:pStyle w:val="1048"/>
        <w:ind w:firstLine="56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双方约定的其他工程质量保修事项：</w:t>
      </w:r>
      <w:r>
        <w:rPr>
          <w:rFonts w:hint="eastAsia" w:ascii="微软雅黑" w:hAnsi="微软雅黑" w:cs="微软雅黑"/>
          <w:color w:val="000000"/>
          <w:szCs w:val="21"/>
          <w:highlight w:val="none"/>
          <w:u w:val="single"/>
        </w:rPr>
        <w:t xml:space="preserve">见承包人投标文件</w:t>
      </w:r>
      <w:r>
        <w:rPr>
          <w:rFonts w:hint="eastAsia" w:ascii="微软雅黑" w:hAnsi="微软雅黑" w:cs="微软雅黑"/>
          <w:color w:val="000000"/>
          <w:szCs w:val="21"/>
          <w:highlight w:val="none"/>
        </w:rPr>
        <w:t xml:space="preserve">。</w:t>
      </w:r>
      <w:r>
        <w:rPr>
          <w:rFonts w:ascii="微软雅黑" w:hAnsi="微软雅黑" w:cs="微软雅黑"/>
          <w:color w:val="000000"/>
          <w:szCs w:val="21"/>
          <w:highlight w:val="none"/>
        </w:rPr>
      </w:r>
      <w:r/>
    </w:p>
    <w:p>
      <w:pPr>
        <w:pStyle w:val="1048"/>
        <w:ind w:firstLine="56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本工程质量保修书作为施工合同附件，由施工合同发包人承包人双方共同签署。</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Fonts w:ascii="微软雅黑" w:hAnsi="微软雅黑" w:cs="微软雅黑"/>
          <w:color w:val="000000"/>
          <w:szCs w:val="21"/>
          <w:highlight w:val="none"/>
        </w:rPr>
      </w:r>
      <w:r/>
    </w:p>
    <w:p>
      <w:pPr>
        <w:pStyle w:val="1048"/>
        <w:ind w:firstLine="560"/>
        <w:spacing w:line="440" w:lineRule="exact"/>
        <w:rPr>
          <w:rFonts w:ascii="微软雅黑" w:hAnsi="微软雅黑" w:cs="微软雅黑"/>
          <w:color w:val="000000"/>
          <w:szCs w:val="21"/>
          <w:highlight w:val="none"/>
        </w:rPr>
      </w:pPr>
      <w:r>
        <w:rPr>
          <w:rFonts w:ascii="微软雅黑" w:hAnsi="微软雅黑" w:cs="微软雅黑"/>
          <w:color w:val="000000"/>
          <w:szCs w:val="21"/>
          <w:highlight w:val="none"/>
        </w:rPr>
      </w:r>
      <w:r/>
    </w:p>
    <w:p>
      <w:pPr>
        <w:pStyle w:val="1048"/>
        <w:ind w:firstLine="435"/>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发  包  人(公章)：                   承  包  人(公章)：</w:t>
      </w:r>
      <w:r>
        <w:rPr>
          <w:rFonts w:ascii="微软雅黑" w:hAnsi="微软雅黑" w:cs="微软雅黑"/>
          <w:color w:val="000000"/>
          <w:szCs w:val="21"/>
          <w:highlight w:val="none"/>
        </w:rPr>
      </w:r>
      <w:r/>
    </w:p>
    <w:p>
      <w:pPr>
        <w:pStyle w:val="1048"/>
        <w:ind w:firstLine="435"/>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法定代表人或授权代表(签字)：</w:t>
      </w:r>
      <w:r>
        <w:rPr>
          <w:rFonts w:ascii="微软雅黑" w:hAnsi="微软雅黑" w:cs="微软雅黑"/>
          <w:color w:val="000000"/>
          <w:szCs w:val="21"/>
          <w:highlight w:val="none"/>
        </w:rPr>
      </w:r>
      <w:r/>
    </w:p>
    <w:p>
      <w:pPr>
        <w:pStyle w:val="1048"/>
        <w:ind w:firstLine="435"/>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u w:val="single"/>
        </w:rPr>
        <w:t xml:space="preserve">          </w:t>
      </w:r>
      <w:r>
        <w:rPr>
          <w:rFonts w:hint="eastAsia" w:ascii="微软雅黑" w:hAnsi="微软雅黑" w:cs="微软雅黑"/>
          <w:color w:val="000000"/>
          <w:szCs w:val="21"/>
          <w:highlight w:val="none"/>
        </w:rPr>
        <w:t xml:space="preserve">年 </w:t>
      </w:r>
      <w:r>
        <w:rPr>
          <w:rFonts w:hint="eastAsia" w:ascii="微软雅黑" w:hAnsi="微软雅黑" w:cs="微软雅黑"/>
          <w:color w:val="000000"/>
          <w:szCs w:val="21"/>
          <w:highlight w:val="none"/>
          <w:u w:val="single"/>
        </w:rPr>
        <w:t xml:space="preserve">       </w:t>
      </w:r>
      <w:r>
        <w:rPr>
          <w:rFonts w:hint="eastAsia" w:ascii="微软雅黑" w:hAnsi="微软雅黑" w:cs="微软雅黑"/>
          <w:color w:val="000000"/>
          <w:szCs w:val="21"/>
          <w:highlight w:val="none"/>
        </w:rPr>
        <w:t xml:space="preserve"> 月 </w:t>
      </w:r>
      <w:r>
        <w:rPr>
          <w:rFonts w:hint="eastAsia" w:ascii="微软雅黑" w:hAnsi="微软雅黑" w:cs="微软雅黑"/>
          <w:color w:val="000000"/>
          <w:szCs w:val="21"/>
          <w:highlight w:val="none"/>
          <w:u w:val="single"/>
        </w:rPr>
        <w:t xml:space="preserve">      </w:t>
      </w:r>
      <w:r>
        <w:rPr>
          <w:rFonts w:hint="eastAsia" w:ascii="微软雅黑" w:hAnsi="微软雅黑" w:cs="微软雅黑"/>
          <w:color w:val="000000"/>
          <w:szCs w:val="21"/>
          <w:highlight w:val="none"/>
        </w:rPr>
        <w:t xml:space="preserve"> 日   </w:t>
      </w:r>
      <w:r>
        <w:rPr>
          <w:rFonts w:hint="eastAsia" w:ascii="微软雅黑" w:hAnsi="微软雅黑" w:cs="微软雅黑"/>
          <w:color w:val="000000"/>
          <w:szCs w:val="21"/>
          <w:highlight w:val="none"/>
          <w:u w:val="single"/>
        </w:rPr>
        <w:t xml:space="preserve">      </w:t>
      </w:r>
      <w:r>
        <w:rPr>
          <w:rFonts w:hint="eastAsia" w:ascii="微软雅黑" w:hAnsi="微软雅黑" w:cs="微软雅黑"/>
          <w:color w:val="000000"/>
          <w:szCs w:val="21"/>
          <w:highlight w:val="none"/>
        </w:rPr>
        <w:t xml:space="preserve"> 年 </w:t>
      </w:r>
      <w:r>
        <w:rPr>
          <w:rFonts w:hint="eastAsia" w:ascii="微软雅黑" w:hAnsi="微软雅黑" w:cs="微软雅黑"/>
          <w:color w:val="000000"/>
          <w:szCs w:val="21"/>
          <w:highlight w:val="none"/>
          <w:u w:val="single"/>
        </w:rPr>
        <w:t xml:space="preserve">      </w:t>
      </w:r>
      <w:r>
        <w:rPr>
          <w:rFonts w:hint="eastAsia" w:ascii="微软雅黑" w:hAnsi="微软雅黑" w:cs="微软雅黑"/>
          <w:color w:val="000000"/>
          <w:szCs w:val="21"/>
          <w:highlight w:val="none"/>
        </w:rPr>
        <w:t xml:space="preserve"> 月 </w:t>
      </w:r>
      <w:r>
        <w:rPr>
          <w:rFonts w:hint="eastAsia" w:ascii="微软雅黑" w:hAnsi="微软雅黑" w:cs="微软雅黑"/>
          <w:color w:val="000000"/>
          <w:szCs w:val="21"/>
          <w:highlight w:val="none"/>
          <w:u w:val="single"/>
        </w:rPr>
        <w:t xml:space="preserve">      </w:t>
      </w:r>
      <w:r>
        <w:rPr>
          <w:rFonts w:hint="eastAsia" w:ascii="微软雅黑" w:hAnsi="微软雅黑" w:cs="微软雅黑"/>
          <w:color w:val="000000"/>
          <w:szCs w:val="21"/>
          <w:highlight w:val="none"/>
        </w:rPr>
        <w:t xml:space="preserve"> 日</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Fonts w:ascii="微软雅黑" w:hAnsi="微软雅黑" w:cs="微软雅黑"/>
          <w:color w:val="000000"/>
          <w:szCs w:val="21"/>
          <w:highlight w:val="none"/>
        </w:rPr>
      </w:r>
      <w:r/>
    </w:p>
    <w:p>
      <w:pPr>
        <w:pStyle w:val="1048"/>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p>
      <w:pPr>
        <w:pStyle w:val="1048"/>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p>
      <w:pPr>
        <w:pStyle w:val="1048"/>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p>
      <w:pPr>
        <w:pStyle w:val="1048"/>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p>
      <w:pPr>
        <w:pStyle w:val="1048"/>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br w:type="page" w:clear="all"/>
      </w:r>
      <w:r>
        <w:rPr>
          <w:rFonts w:hint="eastAsia" w:ascii="微软雅黑" w:hAnsi="微软雅黑" w:cs="微软雅黑"/>
          <w:color w:val="000000"/>
          <w:szCs w:val="21"/>
          <w:highlight w:val="none"/>
        </w:rPr>
        <w:t xml:space="preserve">附件2</w:t>
      </w:r>
      <w:r>
        <w:rPr>
          <w:rFonts w:ascii="微软雅黑" w:hAnsi="微软雅黑" w:cs="微软雅黑"/>
          <w:color w:val="000000"/>
          <w:szCs w:val="21"/>
          <w:highlight w:val="none"/>
        </w:rPr>
      </w:r>
      <w:r/>
    </w:p>
    <w:p>
      <w:pPr>
        <w:pStyle w:val="1048"/>
        <w:jc w:val="center"/>
        <w:spacing w:line="440" w:lineRule="exact"/>
        <w:rPr>
          <w:rFonts w:ascii="微软雅黑" w:hAnsi="微软雅黑" w:cs="微软雅黑"/>
          <w:color w:val="000000"/>
          <w:szCs w:val="21"/>
          <w:highlight w:val="none"/>
        </w:rPr>
      </w:pPr>
      <w:r>
        <w:rPr>
          <w:rFonts w:hint="eastAsia" w:ascii="微软雅黑" w:hAnsi="微软雅黑" w:cs="微软雅黑"/>
          <w:b/>
          <w:color w:val="000000"/>
          <w:szCs w:val="21"/>
          <w:highlight w:val="none"/>
        </w:rPr>
        <w:t xml:space="preserve">建设工程承发包安全管理协议</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 </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zCs w:val="21"/>
          <w:highlight w:val="none"/>
        </w:rPr>
        <w:t xml:space="preserve">发包单位：</w:t>
      </w:r>
      <w:r>
        <w:rPr>
          <w:rFonts w:hint="eastAsia" w:ascii="微软雅黑" w:hAnsi="微软雅黑" w:cs="微软雅黑"/>
          <w:color w:val="000000"/>
          <w:szCs w:val="21"/>
          <w:highlight w:val="none"/>
          <w:u w:val="single"/>
        </w:rPr>
        <w:t xml:space="preserve">南京医科大学（以下简称甲方） </w:t>
      </w:r>
      <w:r>
        <w:rPr>
          <w:rFonts w:ascii="微软雅黑" w:hAnsi="微软雅黑" w:cs="微软雅黑"/>
          <w:color w:val="000000"/>
          <w:szCs w:val="21"/>
          <w:highlight w:val="none"/>
          <w:u w:val="single"/>
        </w:rPr>
      </w:r>
      <w:r/>
    </w:p>
    <w:p>
      <w:pPr>
        <w:pStyle w:val="1048"/>
        <w:spacing w:line="440" w:lineRule="exact"/>
        <w:rPr>
          <w:rFonts w:ascii="微软雅黑" w:hAnsi="微软雅黑" w:cs="微软雅黑"/>
          <w:color w:val="000000"/>
          <w:szCs w:val="21"/>
          <w:highlight w:val="none"/>
          <w:u w:val="single"/>
        </w:rPr>
      </w:pPr>
      <w:r>
        <w:rPr>
          <w:rFonts w:hint="eastAsia" w:ascii="微软雅黑" w:hAnsi="微软雅黑" w:cs="微软雅黑"/>
          <w:color w:val="000000"/>
          <w:szCs w:val="21"/>
          <w:highlight w:val="none"/>
        </w:rPr>
        <w:t xml:space="preserve">承包单位：</w:t>
      </w:r>
      <w:r>
        <w:rPr>
          <w:rFonts w:hint="eastAsia" w:ascii="微软雅黑" w:hAnsi="微软雅黑" w:cs="微软雅黑"/>
          <w:color w:val="000000"/>
          <w:szCs w:val="21"/>
          <w:highlight w:val="none"/>
          <w:u w:val="single"/>
        </w:rPr>
        <w:t xml:space="preserve">                       （以下简称乙方） </w:t>
      </w:r>
      <w:r>
        <w:rPr>
          <w:rFonts w:ascii="微软雅黑" w:hAnsi="微软雅黑" w:cs="微软雅黑"/>
          <w:color w:val="000000"/>
          <w:szCs w:val="21"/>
          <w:highlight w:val="none"/>
          <w:u w:val="singl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甲方将本工程项目发包给乙方施工，为贯彻“安全第一、预防为主”的方针，根据《江苏省工程安全管理暂行规定》和国家有关法规，明确双方的安全生产责任，确保施工安全，双方在签订工程合同的同时，签订本协议。 </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一、承包施工项目： </w:t>
      </w:r>
      <w:r>
        <w:rPr>
          <w:rFonts w:ascii="微软雅黑" w:hAnsi="微软雅黑" w:cs="微软雅黑"/>
          <w:b/>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工程项目名称：                   </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工程地址</w:t>
      </w:r>
      <w:r>
        <w:rPr>
          <w:rFonts w:hint="eastAsia" w:ascii="微软雅黑" w:hAnsi="微软雅黑" w:cs="微软雅黑"/>
          <w:color w:val="000000"/>
          <w:szCs w:val="21"/>
          <w:highlight w:val="none"/>
          <w:u w:val="single"/>
        </w:rPr>
        <w:t xml:space="preserve">：                </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承包范围：</w:t>
      </w:r>
      <w:r>
        <w:rPr>
          <w:rFonts w:hint="eastAsia" w:ascii="微软雅黑" w:hAnsi="微软雅黑" w:cs="微软雅黑"/>
          <w:color w:val="000000"/>
          <w:szCs w:val="21"/>
          <w:highlight w:val="none"/>
          <w:u w:val="single"/>
        </w:rPr>
        <w:t xml:space="preserve">采购文件（具体以工程量清单和招标人要求为准）</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b/>
          <w:color w:val="000000"/>
          <w:szCs w:val="21"/>
          <w:highlight w:val="none"/>
        </w:rPr>
        <w:t xml:space="preserve">二、工程项目施工期限： </w:t>
      </w:r>
      <w:r>
        <w:rPr>
          <w:rFonts w:hint="eastAsia" w:ascii="微软雅黑" w:hAnsi="微软雅黑" w:cs="微软雅黑"/>
          <w:color w:val="000000"/>
          <w:szCs w:val="21"/>
          <w:highlight w:val="none"/>
        </w:rPr>
        <w:t xml:space="preserve">共</w:t>
      </w:r>
      <w:r>
        <w:rPr>
          <w:rFonts w:hint="eastAsia" w:ascii="微软雅黑" w:hAnsi="微软雅黑" w:cs="微软雅黑"/>
          <w:color w:val="000000"/>
          <w:szCs w:val="21"/>
          <w:highlight w:val="none"/>
          <w:u w:val="single"/>
        </w:rPr>
        <w:t xml:space="preserve">    </w:t>
      </w:r>
      <w:r>
        <w:rPr>
          <w:rFonts w:hint="eastAsia" w:ascii="微软雅黑" w:hAnsi="微软雅黑" w:cs="微软雅黑"/>
          <w:color w:val="000000"/>
          <w:szCs w:val="21"/>
          <w:highlight w:val="none"/>
        </w:rPr>
        <w:t xml:space="preserve">个日历日（具体开工时间以甲方通知为准）</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三、协议内容： </w:t>
      </w:r>
      <w:r>
        <w:rPr>
          <w:rFonts w:ascii="微软雅黑" w:hAnsi="微软雅黑" w:cs="微软雅黑"/>
          <w:b/>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1.甲乙双方必须认真贯彻国家、江苏省和上级劳动保护、安全生产主管部门颁发的有关安全生产、消防工作的方针、政策、严格执行有关劳动保护法规、条例、规定。 </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 </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3.乙方在施工前要认真勘察现场：乙方进场后首先必须做好施工现场围护，防止闲杂人员进入施工现场，发生安全事故。 </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4.工程项目由乙方按甲方的要求自行编实施性制施工组织设计；并制定有针对性的安全技术措施计划、严格按施工组织设计和有关安全要求施工。乙方应落实本工程安全生产的管理体系，管理体系中的人员名单上报甲方项目部备案，以便甲方监督管理。工地专职安全员必须持证上岗。 </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5.乙方必须认真对本单位职工进行安全生产制度及安全技术知识教育，增强法制观念，提高职工的安全生产思想意识和自我保护的能力，督促职工自觉遵守安全生产纪律、制度和法规。 </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 </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7.根据工程项目内容、特点，甲乙双方应做好安全技术交底，并有交底的书面材料，交底材料一式两份，由甲乙双方签字后各执一份。 </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8.施工期间，乙方指派</w:t>
      </w:r>
      <w:r>
        <w:rPr>
          <w:rFonts w:hint="eastAsia" w:ascii="微软雅黑" w:hAnsi="微软雅黑" w:cs="微软雅黑"/>
          <w:color w:val="000000"/>
          <w:szCs w:val="21"/>
          <w:highlight w:val="none"/>
          <w:u w:val="single"/>
        </w:rPr>
        <w:t xml:space="preserve">       </w:t>
      </w:r>
      <w:r>
        <w:rPr>
          <w:rFonts w:hint="eastAsia" w:ascii="微软雅黑" w:hAnsi="微软雅黑" w:cs="微软雅黑"/>
          <w:color w:val="000000"/>
          <w:szCs w:val="21"/>
          <w:highlight w:val="none"/>
        </w:rPr>
        <w:t xml:space="preserve">同志负责本工程项目的有关安全、防火工作；甲方指派</w:t>
      </w:r>
      <w:r>
        <w:rPr>
          <w:rFonts w:hint="eastAsia" w:ascii="微软雅黑" w:hAnsi="微软雅黑" w:cs="微软雅黑"/>
          <w:color w:val="000000"/>
          <w:szCs w:val="21"/>
          <w:highlight w:val="none"/>
          <w:u w:val="single"/>
        </w:rPr>
        <w:t xml:space="preserve">         </w:t>
      </w:r>
      <w:r>
        <w:rPr>
          <w:rFonts w:hint="eastAsia" w:ascii="微软雅黑" w:hAnsi="微软雅黑" w:cs="微软雅黑"/>
          <w:color w:val="000000"/>
          <w:szCs w:val="21"/>
          <w:highlight w:val="none"/>
        </w:rPr>
        <w:t xml:space="preserve">同志负责联系、检查督促乙方执行有关安全、防火规定。甲乙双方应经常联系，相互协助检查和处理工程施工有关的安全、防火工作，共同预防事故发生。 </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 </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10.在生产操作过程中的乙方员工防护用品，由乙方自理，乙方都应督促施工现场人员自觉穿戴好防护用品。 </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 </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 </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 </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 </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 电饭锅、电取暖器等，防止漏电触电事故发生。 </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17.乙方在施工中，应注意地下管线及高压架空线路的保护。甲方对地下管线和障碍物应详细交底，乙方应贯彻交底要求，如遇有情况，应及时向甲方和有关部门联系，采取保护措施。 </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有乙方承担。 </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19．本协议经双方签字、盖章有效。作为合同正本的附件一式</w:t>
      </w:r>
      <w:r>
        <w:rPr>
          <w:rFonts w:hint="eastAsia" w:ascii="微软雅黑" w:hAnsi="微软雅黑" w:cs="微软雅黑"/>
          <w:color w:val="000000"/>
          <w:szCs w:val="21"/>
          <w:highlight w:val="none"/>
          <w:lang w:eastAsia="zh-CN"/>
        </w:rPr>
        <w:t xml:space="preserve">陆</w:t>
      </w:r>
      <w:r>
        <w:rPr>
          <w:rFonts w:hint="eastAsia" w:ascii="微软雅黑" w:hAnsi="微软雅黑" w:cs="微软雅黑"/>
          <w:color w:val="000000"/>
          <w:szCs w:val="21"/>
          <w:highlight w:val="none"/>
        </w:rPr>
        <w:t xml:space="preserve">份。 </w:t>
      </w:r>
      <w:r>
        <w:rPr>
          <w:rFonts w:ascii="微软雅黑" w:hAnsi="微软雅黑" w:cs="微软雅黑"/>
          <w:color w:val="000000"/>
          <w:szCs w:val="21"/>
          <w:highlight w:val="none"/>
        </w:rPr>
      </w:r>
      <w:r/>
    </w:p>
    <w:p>
      <w:pPr>
        <w:pStyle w:val="1048"/>
        <w:ind w:firstLine="42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2</w:t>
      </w:r>
      <w:r>
        <w:rPr>
          <w:rFonts w:hint="eastAsia" w:ascii="微软雅黑" w:hAnsi="微软雅黑" w:cs="微软雅黑"/>
          <w:color w:val="000000"/>
          <w:szCs w:val="21"/>
          <w:highlight w:val="none"/>
          <w:lang w:val="en-US" w:eastAsia="zh-CN"/>
        </w:rPr>
        <w:t xml:space="preserve">0</w:t>
      </w:r>
      <w:r>
        <w:rPr>
          <w:rFonts w:hint="eastAsia" w:ascii="微软雅黑" w:hAnsi="微软雅黑" w:cs="微软雅黑"/>
          <w:color w:val="000000"/>
          <w:szCs w:val="21"/>
          <w:highlight w:val="none"/>
        </w:rPr>
        <w:t xml:space="preserve">．本协议同工程合同正本同日生效，甲、乙双方必须严格执行，由于违反本协议而造成伤亡事故，由违约方承担一切经济损失。 </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 </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甲方（盖公章）：                        乙方（盖公章）：</w:t>
      </w:r>
      <w:r>
        <w:rPr>
          <w:rFonts w:ascii="微软雅黑" w:hAnsi="微软雅黑" w:cs="微软雅黑"/>
          <w:color w:val="000000"/>
          <w:szCs w:val="21"/>
          <w:highlight w:val="none"/>
        </w:rPr>
      </w:r>
      <w:r/>
    </w:p>
    <w:p>
      <w:pPr>
        <w:pStyle w:val="1075"/>
        <w:ind w:left="0" w:right="0"/>
        <w:spacing w:after="0" w:line="440" w:lineRule="exact"/>
        <w:rPr>
          <w:rFonts w:ascii="微软雅黑" w:hAnsi="微软雅黑" w:cs="微软雅黑"/>
          <w:color w:val="000000"/>
          <w:szCs w:val="21"/>
          <w:highlight w:val="none"/>
        </w:rPr>
      </w:pP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法人代表或授权代表（签字）：            法人代表或授权代表（签字）</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                    </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      年    月     日                              年    月    日</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br w:type="page" w:clear="all"/>
      </w:r>
      <w:r>
        <w:rPr>
          <w:rFonts w:hint="eastAsia" w:ascii="微软雅黑" w:hAnsi="微软雅黑" w:cs="微软雅黑"/>
          <w:color w:val="000000"/>
          <w:szCs w:val="21"/>
          <w:highlight w:val="none"/>
        </w:rPr>
        <w:t xml:space="preserve">附件3：</w:t>
      </w:r>
      <w:r>
        <w:rPr>
          <w:rFonts w:ascii="微软雅黑" w:hAnsi="微软雅黑" w:cs="微软雅黑"/>
          <w:color w:val="000000"/>
          <w:szCs w:val="21"/>
          <w:highlight w:val="none"/>
        </w:rPr>
      </w:r>
      <w:r/>
    </w:p>
    <w:p>
      <w:pPr>
        <w:pStyle w:val="1048"/>
        <w:jc w:val="center"/>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廉洁合作协议</w:t>
      </w:r>
      <w:r>
        <w:rPr>
          <w:rFonts w:ascii="微软雅黑" w:hAnsi="微软雅黑" w:cs="微软雅黑"/>
          <w:b/>
          <w:color w:val="000000"/>
          <w:szCs w:val="21"/>
          <w:highlight w:val="none"/>
        </w:rPr>
      </w:r>
      <w:r/>
    </w:p>
    <w:p>
      <w:pPr>
        <w:pStyle w:val="1048"/>
        <w:ind w:firstLine="525"/>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甲方：</w:t>
      </w:r>
      <w:r>
        <w:rPr>
          <w:rFonts w:hint="eastAsia" w:ascii="微软雅黑" w:hAnsi="微软雅黑" w:cs="微软雅黑"/>
          <w:color w:val="000000"/>
          <w:szCs w:val="21"/>
          <w:highlight w:val="none"/>
        </w:rPr>
        <w:t xml:space="preserve">南京医科大学</w:t>
      </w:r>
      <w:r>
        <w:rPr>
          <w:rFonts w:ascii="微软雅黑" w:hAnsi="微软雅黑" w:cs="微软雅黑"/>
          <w:color w:val="000000"/>
          <w:szCs w:val="21"/>
          <w:highlight w:val="none"/>
        </w:rPr>
      </w:r>
      <w:r/>
    </w:p>
    <w:p>
      <w:pPr>
        <w:pStyle w:val="1048"/>
        <w:ind w:firstLine="63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乙方： </w:t>
      </w:r>
      <w:r>
        <w:rPr>
          <w:rFonts w:ascii="微软雅黑" w:hAnsi="微软雅黑" w:cs="微软雅黑"/>
          <w:color w:val="000000"/>
          <w:szCs w:val="21"/>
          <w:highlight w:val="none"/>
        </w:rPr>
      </w:r>
      <w:r/>
    </w:p>
    <w:p>
      <w:pPr>
        <w:pStyle w:val="1048"/>
        <w:ind w:firstLine="63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为加强甲乙双方廉政建设，规范招标、采购、协议签订、协议履行等过程管理，保证双方工作人员公正廉洁，甲乙双方特订立如下协议：</w:t>
      </w:r>
      <w:r>
        <w:rPr>
          <w:rFonts w:ascii="微软雅黑" w:hAnsi="微软雅黑" w:cs="微软雅黑"/>
          <w:color w:val="000000"/>
          <w:szCs w:val="21"/>
          <w:highlight w:val="none"/>
        </w:rPr>
      </w:r>
      <w:r/>
    </w:p>
    <w:p>
      <w:pPr>
        <w:pStyle w:val="1048"/>
        <w:ind w:firstLine="630"/>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第一条甲乙双方共同履行的职责</w:t>
      </w:r>
      <w:r>
        <w:rPr>
          <w:rFonts w:ascii="微软雅黑" w:hAnsi="微软雅黑" w:cs="微软雅黑"/>
          <w:b/>
          <w:color w:val="000000"/>
          <w:szCs w:val="21"/>
          <w:highlight w:val="none"/>
        </w:rPr>
      </w:r>
      <w:r/>
    </w:p>
    <w:p>
      <w:pPr>
        <w:pStyle w:val="1048"/>
        <w:ind w:firstLine="63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（一）严格遵守党和国家有关法律法规和有关党风廉政规定。</w:t>
      </w:r>
      <w:r>
        <w:rPr>
          <w:rFonts w:ascii="微软雅黑" w:hAnsi="微软雅黑" w:cs="微软雅黑"/>
          <w:color w:val="000000"/>
          <w:szCs w:val="21"/>
          <w:highlight w:val="none"/>
        </w:rPr>
      </w:r>
      <w:r/>
    </w:p>
    <w:p>
      <w:pPr>
        <w:pStyle w:val="1048"/>
        <w:ind w:firstLine="63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（二）双方的业务活动坚持公平、公正、诚信的原则，不应损害国家和企业利益。</w:t>
      </w:r>
      <w:r>
        <w:rPr>
          <w:rFonts w:ascii="微软雅黑" w:hAnsi="微软雅黑" w:cs="微软雅黑"/>
          <w:color w:val="000000"/>
          <w:szCs w:val="21"/>
          <w:highlight w:val="none"/>
        </w:rPr>
      </w:r>
      <w:r/>
    </w:p>
    <w:p>
      <w:pPr>
        <w:pStyle w:val="1048"/>
        <w:ind w:firstLine="63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（三）发现对方在业务活动中有违反廉政规定的行为，有及时提醒对方纠正的权利和义务。</w:t>
      </w:r>
      <w:r>
        <w:rPr>
          <w:rFonts w:ascii="微软雅黑" w:hAnsi="微软雅黑" w:cs="微软雅黑"/>
          <w:color w:val="000000"/>
          <w:szCs w:val="21"/>
          <w:highlight w:val="none"/>
        </w:rPr>
      </w:r>
      <w:r/>
    </w:p>
    <w:p>
      <w:pPr>
        <w:pStyle w:val="1048"/>
        <w:ind w:firstLine="63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（四）发现对方严重违反本协议条款及其他违反党风廉政规定的行为，有向其单位有关部门举报并要求告知处理结果的权利。</w:t>
      </w:r>
      <w:r>
        <w:rPr>
          <w:rFonts w:ascii="微软雅黑" w:hAnsi="微软雅黑" w:cs="微软雅黑"/>
          <w:color w:val="000000"/>
          <w:szCs w:val="21"/>
          <w:highlight w:val="none"/>
        </w:rPr>
      </w:r>
      <w:r/>
    </w:p>
    <w:p>
      <w:pPr>
        <w:pStyle w:val="1048"/>
        <w:ind w:firstLine="63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（五）本协议由双方经济合同谈判部门签订，双方单位的纪检监察部门负责监督落实情况。</w:t>
      </w:r>
      <w:r>
        <w:rPr>
          <w:rFonts w:ascii="微软雅黑" w:hAnsi="微软雅黑" w:cs="微软雅黑"/>
          <w:color w:val="000000"/>
          <w:szCs w:val="21"/>
          <w:highlight w:val="none"/>
        </w:rPr>
      </w:r>
      <w:r/>
    </w:p>
    <w:p>
      <w:pPr>
        <w:pStyle w:val="1048"/>
        <w:ind w:firstLine="630"/>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第二条甲方行为准则</w:t>
      </w:r>
      <w:r>
        <w:rPr>
          <w:rFonts w:ascii="微软雅黑" w:hAnsi="微软雅黑" w:cs="微软雅黑"/>
          <w:b/>
          <w:color w:val="000000"/>
          <w:szCs w:val="21"/>
          <w:highlight w:val="none"/>
        </w:rPr>
      </w:r>
      <w:r/>
    </w:p>
    <w:p>
      <w:pPr>
        <w:pStyle w:val="1048"/>
        <w:ind w:firstLine="63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（一）甲方及其工作人员不得索要或接受乙方的礼金、有价证券和贵重物品，不得在乙方报销任何应由甲方或个人支付的费用。不得以象征性地支付钱款的方式非法占有对方财物。</w:t>
      </w:r>
      <w:r>
        <w:rPr>
          <w:rFonts w:ascii="微软雅黑" w:hAnsi="微软雅黑" w:cs="微软雅黑"/>
          <w:color w:val="000000"/>
          <w:szCs w:val="21"/>
          <w:highlight w:val="none"/>
        </w:rPr>
      </w:r>
      <w:r/>
    </w:p>
    <w:p>
      <w:pPr>
        <w:pStyle w:val="1048"/>
        <w:ind w:firstLine="63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（二）甲方工作人员不得参加乙方安排的可能影响公正执行公务的高消费宴请和娱乐活动。</w:t>
      </w:r>
      <w:r>
        <w:rPr>
          <w:rFonts w:ascii="微软雅黑" w:hAnsi="微软雅黑" w:cs="微软雅黑"/>
          <w:color w:val="000000"/>
          <w:szCs w:val="21"/>
          <w:highlight w:val="none"/>
        </w:rPr>
      </w:r>
      <w:r/>
    </w:p>
    <w:p>
      <w:pPr>
        <w:pStyle w:val="1048"/>
        <w:ind w:firstLine="63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（三）甲方的工作人员不得要求或者接受乙方为其进行住房装修，不得要求和接受由乙方出资为自己及其配偶、子女私自出国出境、旅游进行的安排等。</w:t>
      </w:r>
      <w:r>
        <w:rPr>
          <w:rFonts w:ascii="微软雅黑" w:hAnsi="微软雅黑" w:cs="微软雅黑"/>
          <w:color w:val="000000"/>
          <w:szCs w:val="21"/>
          <w:highlight w:val="none"/>
        </w:rPr>
      </w:r>
      <w:r/>
    </w:p>
    <w:p>
      <w:pPr>
        <w:pStyle w:val="1048"/>
        <w:ind w:firstLine="63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（四）甲方及工作人员不得从事违反党风廉政规定的其它活动。</w:t>
      </w:r>
      <w:r>
        <w:rPr>
          <w:rFonts w:ascii="微软雅黑" w:hAnsi="微软雅黑" w:cs="微软雅黑"/>
          <w:color w:val="000000"/>
          <w:szCs w:val="21"/>
          <w:highlight w:val="none"/>
        </w:rPr>
      </w:r>
      <w:r/>
    </w:p>
    <w:p>
      <w:pPr>
        <w:pStyle w:val="1048"/>
        <w:ind w:firstLine="63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（五）甲方及工作人员严禁违法、违规、违背程序组织招标；严禁与投标方串标，暗箱操作；严禁擅自向中标人推销设备、材料或介绍分包队伍；严禁泄露我公司和各投标方的技术及商务机密。</w:t>
      </w:r>
      <w:r>
        <w:rPr>
          <w:rFonts w:ascii="微软雅黑" w:hAnsi="微软雅黑" w:cs="微软雅黑"/>
          <w:color w:val="000000"/>
          <w:szCs w:val="21"/>
          <w:highlight w:val="none"/>
        </w:rPr>
      </w:r>
      <w:r/>
    </w:p>
    <w:p>
      <w:pPr>
        <w:pStyle w:val="1048"/>
        <w:ind w:firstLine="630"/>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第三条乙方行为准则</w:t>
      </w:r>
      <w:r>
        <w:rPr>
          <w:rFonts w:ascii="微软雅黑" w:hAnsi="微软雅黑" w:cs="微软雅黑"/>
          <w:b/>
          <w:color w:val="000000"/>
          <w:szCs w:val="21"/>
          <w:highlight w:val="none"/>
        </w:rPr>
      </w:r>
      <w:r/>
    </w:p>
    <w:p>
      <w:pPr>
        <w:pStyle w:val="1048"/>
        <w:ind w:firstLine="63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（一）乙方不得以任何理由向甲方及其工作人员馈赠礼金、有价证券、贵重物品。不得以任何名义为甲方及其工作人员报销应由甲方单位或个人支付的任何费用。不得以象征性收费的方式向对方提供财物。</w:t>
      </w:r>
      <w:r>
        <w:rPr>
          <w:rFonts w:ascii="微软雅黑" w:hAnsi="微软雅黑" w:cs="微软雅黑"/>
          <w:color w:val="000000"/>
          <w:szCs w:val="21"/>
          <w:highlight w:val="none"/>
        </w:rPr>
      </w:r>
      <w:r/>
    </w:p>
    <w:p>
      <w:pPr>
        <w:pStyle w:val="1048"/>
        <w:ind w:firstLine="63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（二）乙方不得以任何理由安排甲方工作人员参加影响公正执行公务的高消费宴请及娱乐活动。</w:t>
      </w:r>
      <w:r>
        <w:rPr>
          <w:rFonts w:ascii="微软雅黑" w:hAnsi="微软雅黑" w:cs="微软雅黑"/>
          <w:color w:val="000000"/>
          <w:szCs w:val="21"/>
          <w:highlight w:val="none"/>
        </w:rPr>
      </w:r>
      <w:r/>
    </w:p>
    <w:p>
      <w:pPr>
        <w:pStyle w:val="1048"/>
        <w:ind w:firstLine="63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（三）乙方及其工作人员不得为甲方人员进行住房装修，不得出资为甲方人员及其配偶、子女私自出国出境、旅游进行安排等。</w:t>
      </w:r>
      <w:r>
        <w:rPr>
          <w:rFonts w:ascii="微软雅黑" w:hAnsi="微软雅黑" w:cs="微软雅黑"/>
          <w:color w:val="000000"/>
          <w:szCs w:val="21"/>
          <w:highlight w:val="none"/>
        </w:rPr>
      </w:r>
      <w:r/>
    </w:p>
    <w:p>
      <w:pPr>
        <w:pStyle w:val="1048"/>
        <w:ind w:firstLine="63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（四）乙方发现甲方及其工作人员有违反本协议内容或违反党风廉政规定的行为应及时向甲方相关部门反映或举报。</w:t>
      </w:r>
      <w:r>
        <w:rPr>
          <w:rFonts w:ascii="微软雅黑" w:hAnsi="微软雅黑" w:cs="微软雅黑"/>
          <w:color w:val="000000"/>
          <w:szCs w:val="21"/>
          <w:highlight w:val="none"/>
        </w:rPr>
      </w:r>
      <w:r/>
    </w:p>
    <w:p>
      <w:pPr>
        <w:pStyle w:val="1048"/>
        <w:ind w:firstLine="63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（五）乙方不得从事违反党风廉政规定的其它活动。</w:t>
      </w:r>
      <w:r>
        <w:rPr>
          <w:rFonts w:ascii="微软雅黑" w:hAnsi="微软雅黑" w:cs="微软雅黑"/>
          <w:color w:val="000000"/>
          <w:szCs w:val="21"/>
          <w:highlight w:val="none"/>
        </w:rPr>
      </w:r>
      <w:r/>
    </w:p>
    <w:p>
      <w:pPr>
        <w:pStyle w:val="1048"/>
        <w:ind w:firstLine="63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（六）乙方及时答复甲方征求意见函</w:t>
      </w:r>
      <w:r>
        <w:rPr>
          <w:rFonts w:ascii="微软雅黑" w:hAnsi="微软雅黑" w:cs="微软雅黑"/>
          <w:color w:val="000000"/>
          <w:szCs w:val="21"/>
          <w:highlight w:val="none"/>
        </w:rPr>
      </w:r>
      <w:r/>
    </w:p>
    <w:p>
      <w:pPr>
        <w:pStyle w:val="1048"/>
        <w:ind w:firstLine="630"/>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第四条违约责任</w:t>
      </w:r>
      <w:r>
        <w:rPr>
          <w:rFonts w:ascii="微软雅黑" w:hAnsi="微软雅黑" w:cs="微软雅黑"/>
          <w:b/>
          <w:color w:val="000000"/>
          <w:szCs w:val="21"/>
          <w:highlight w:val="none"/>
        </w:rPr>
      </w:r>
      <w:r/>
    </w:p>
    <w:p>
      <w:pPr>
        <w:pStyle w:val="1048"/>
        <w:ind w:firstLine="63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（一）甲方及其工作人员违反本协议行为准则，按管理权限，依据有关规定给予党纪或组织处理；涉嫌犯罪的，移交司法机关追究刑事责任；给乙方单位造成经济损失的，应予以赔偿。</w:t>
      </w:r>
      <w:r>
        <w:rPr>
          <w:rFonts w:ascii="微软雅黑" w:hAnsi="微软雅黑" w:cs="微软雅黑"/>
          <w:color w:val="000000"/>
          <w:szCs w:val="21"/>
          <w:highlight w:val="none"/>
        </w:rPr>
      </w:r>
      <w:r/>
    </w:p>
    <w:p>
      <w:pPr>
        <w:pStyle w:val="1048"/>
        <w:ind w:firstLine="63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（二）乙方及其工作人员违反本协议行为准则，涉嫌犯罪的，移交司法机关追究刑事责任；给甲方单位造成经济损失的，应予以赔偿。</w:t>
      </w:r>
      <w:r>
        <w:rPr>
          <w:rFonts w:ascii="微软雅黑" w:hAnsi="微软雅黑" w:cs="微软雅黑"/>
          <w:color w:val="000000"/>
          <w:szCs w:val="21"/>
          <w:highlight w:val="none"/>
        </w:rPr>
      </w:r>
      <w:r/>
    </w:p>
    <w:p>
      <w:pPr>
        <w:pStyle w:val="1048"/>
        <w:ind w:firstLine="630"/>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第五条联系方式</w:t>
      </w:r>
      <w:r>
        <w:rPr>
          <w:rFonts w:ascii="微软雅黑" w:hAnsi="微软雅黑" w:cs="微软雅黑"/>
          <w:b/>
          <w:color w:val="000000"/>
          <w:szCs w:val="21"/>
          <w:highlight w:val="none"/>
        </w:rPr>
      </w:r>
      <w:r/>
    </w:p>
    <w:p>
      <w:pPr>
        <w:pStyle w:val="1048"/>
        <w:ind w:firstLine="63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乙方及其工作人员发现甲方及其工作人员违反廉政协议，应向甲方廉政举报中心反映情况。</w:t>
      </w:r>
      <w:r>
        <w:rPr>
          <w:rFonts w:ascii="微软雅黑" w:hAnsi="微软雅黑" w:cs="微软雅黑"/>
          <w:color w:val="000000"/>
          <w:szCs w:val="21"/>
          <w:highlight w:val="none"/>
        </w:rPr>
      </w:r>
      <w:r/>
    </w:p>
    <w:p>
      <w:pPr>
        <w:pStyle w:val="1048"/>
        <w:ind w:firstLine="63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甲方廉政举报中心电话：86869060</w:t>
      </w:r>
      <w:r>
        <w:rPr>
          <w:rFonts w:ascii="微软雅黑" w:hAnsi="微软雅黑" w:cs="微软雅黑"/>
          <w:color w:val="000000"/>
          <w:szCs w:val="21"/>
          <w:highlight w:val="none"/>
        </w:rPr>
      </w:r>
      <w:r/>
    </w:p>
    <w:p>
      <w:pPr>
        <w:pStyle w:val="1048"/>
        <w:ind w:firstLine="63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地址：南京市江宁区龙眠大道101号南京医科大学江宁校区</w:t>
      </w:r>
      <w:r>
        <w:rPr>
          <w:rFonts w:ascii="微软雅黑" w:hAnsi="微软雅黑" w:cs="微软雅黑"/>
          <w:color w:val="000000"/>
          <w:szCs w:val="21"/>
          <w:highlight w:val="none"/>
        </w:rPr>
      </w:r>
      <w:r/>
    </w:p>
    <w:p>
      <w:pPr>
        <w:pStyle w:val="1048"/>
        <w:ind w:firstLine="63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邮政编码：211166</w:t>
      </w:r>
      <w:r>
        <w:rPr>
          <w:rFonts w:ascii="微软雅黑" w:hAnsi="微软雅黑" w:cs="微软雅黑"/>
          <w:color w:val="000000"/>
          <w:szCs w:val="21"/>
          <w:highlight w:val="none"/>
        </w:rPr>
      </w:r>
      <w:r/>
    </w:p>
    <w:p>
      <w:pPr>
        <w:pStyle w:val="1048"/>
        <w:ind w:firstLine="63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甲方及其工作人员发现乙方及其工作人员违反廉政协议，应向乙方有关部门反映情况。</w:t>
      </w:r>
      <w:r>
        <w:rPr>
          <w:rFonts w:ascii="微软雅黑" w:hAnsi="微软雅黑" w:cs="微软雅黑"/>
          <w:color w:val="000000"/>
          <w:szCs w:val="21"/>
          <w:highlight w:val="none"/>
        </w:rPr>
      </w:r>
      <w:r/>
    </w:p>
    <w:p>
      <w:pPr>
        <w:pStyle w:val="1048"/>
        <w:ind w:firstLine="63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乙方有关部门电话：</w:t>
      </w:r>
      <w:r>
        <w:rPr>
          <w:rFonts w:ascii="微软雅黑" w:hAnsi="微软雅黑" w:cs="微软雅黑"/>
          <w:color w:val="000000"/>
          <w:szCs w:val="21"/>
          <w:highlight w:val="none"/>
        </w:rPr>
      </w:r>
      <w:r/>
    </w:p>
    <w:p>
      <w:pPr>
        <w:pStyle w:val="1048"/>
        <w:ind w:firstLine="63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地址： </w:t>
      </w:r>
      <w:r>
        <w:rPr>
          <w:rFonts w:ascii="微软雅黑" w:hAnsi="微软雅黑" w:cs="微软雅黑"/>
          <w:color w:val="000000"/>
          <w:szCs w:val="21"/>
          <w:highlight w:val="none"/>
        </w:rPr>
      </w:r>
      <w:r/>
    </w:p>
    <w:p>
      <w:pPr>
        <w:pStyle w:val="1048"/>
        <w:ind w:firstLine="63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邮编：</w:t>
      </w:r>
      <w:r>
        <w:rPr>
          <w:rFonts w:ascii="微软雅黑" w:hAnsi="微软雅黑" w:cs="微软雅黑"/>
          <w:color w:val="000000"/>
          <w:szCs w:val="21"/>
          <w:highlight w:val="none"/>
        </w:rPr>
      </w:r>
      <w:r/>
    </w:p>
    <w:p>
      <w:pPr>
        <w:pStyle w:val="1048"/>
        <w:ind w:firstLine="630"/>
        <w:spacing w:line="440" w:lineRule="exact"/>
        <w:rPr>
          <w:rFonts w:ascii="微软雅黑" w:hAnsi="微软雅黑" w:cs="微软雅黑"/>
          <w:color w:val="000000"/>
          <w:szCs w:val="21"/>
          <w:highlight w:val="none"/>
        </w:rPr>
      </w:pP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甲方（盖公章）：                             乙方（盖公章）： </w:t>
      </w:r>
      <w:r>
        <w:rPr>
          <w:rFonts w:ascii="微软雅黑" w:hAnsi="微软雅黑" w:cs="微软雅黑"/>
          <w:color w:val="000000"/>
          <w:szCs w:val="21"/>
          <w:highlight w:val="none"/>
        </w:rPr>
      </w:r>
      <w:r/>
    </w:p>
    <w:p>
      <w:pPr>
        <w:pStyle w:val="1075"/>
        <w:ind w:left="0" w:right="0"/>
        <w:spacing w:after="0" w:line="440" w:lineRule="exact"/>
        <w:rPr>
          <w:rFonts w:ascii="微软雅黑" w:hAnsi="微软雅黑" w:cs="微软雅黑"/>
          <w:color w:val="000000"/>
          <w:szCs w:val="21"/>
          <w:highlight w:val="none"/>
        </w:rPr>
      </w:pP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法人代表或授权代表（签字）：                 法人代表或授权代表（签字）：</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                      </w:t>
      </w:r>
      <w:r>
        <w:rPr>
          <w:rFonts w:ascii="微软雅黑" w:hAnsi="微软雅黑" w:cs="微软雅黑"/>
          <w:color w:val="000000"/>
          <w:szCs w:val="21"/>
          <w:highlight w:val="none"/>
        </w:rPr>
      </w:r>
      <w:r/>
    </w:p>
    <w:p>
      <w:pPr>
        <w:pStyle w:val="1048"/>
        <w:ind w:firstLine="630"/>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    年    月     日                            年    月     日</w:t>
      </w:r>
      <w:r>
        <w:rPr>
          <w:rFonts w:ascii="微软雅黑" w:hAnsi="微软雅黑" w:cs="微软雅黑"/>
          <w:color w:val="000000"/>
          <w:szCs w:val="21"/>
          <w:highlight w:val="none"/>
        </w:rPr>
      </w:r>
      <w:r/>
    </w:p>
    <w:p>
      <w:pPr>
        <w:pStyle w:val="1048"/>
        <w:spacing w:line="440" w:lineRule="exact"/>
        <w:rPr>
          <w:rFonts w:ascii="微软雅黑" w:hAnsi="微软雅黑" w:cs="微软雅黑"/>
          <w:b/>
          <w:color w:val="000000"/>
          <w:szCs w:val="21"/>
          <w:highlight w:val="none"/>
        </w:rPr>
      </w:pPr>
      <w:r>
        <w:rPr>
          <w:rFonts w:hint="eastAsia" w:ascii="微软雅黑" w:hAnsi="微软雅黑" w:cs="微软雅黑"/>
          <w:color w:val="000000"/>
          <w:szCs w:val="21"/>
          <w:highlight w:val="none"/>
        </w:rPr>
        <w:t xml:space="preserve">  </w:t>
      </w:r>
      <w:r>
        <w:rPr>
          <w:rFonts w:hint="eastAsia" w:ascii="微软雅黑" w:hAnsi="微软雅黑" w:cs="微软雅黑"/>
          <w:b/>
          <w:color w:val="000000"/>
          <w:szCs w:val="21"/>
          <w:highlight w:val="none"/>
        </w:rPr>
        <w:t xml:space="preserve">附件4：报价清单（与投标书一致）</w:t>
      </w:r>
      <w:r>
        <w:rPr>
          <w:rFonts w:ascii="微软雅黑" w:hAnsi="微软雅黑" w:cs="微软雅黑"/>
          <w:b/>
          <w:color w:val="000000"/>
          <w:szCs w:val="21"/>
          <w:highlight w:val="none"/>
        </w:rPr>
      </w:r>
      <w:r/>
    </w:p>
    <w:p>
      <w:pPr>
        <w:pStyle w:val="1048"/>
        <w:spacing w:line="440" w:lineRule="exact"/>
        <w:rPr>
          <w:rFonts w:ascii="微软雅黑" w:hAnsi="微软雅黑" w:cs="微软雅黑"/>
          <w:b/>
          <w:color w:val="000000"/>
          <w:szCs w:val="21"/>
          <w:highlight w:val="none"/>
        </w:rPr>
      </w:pPr>
      <w:r>
        <w:rPr>
          <w:rFonts w:hint="eastAsia" w:ascii="微软雅黑" w:hAnsi="微软雅黑" w:cs="微软雅黑"/>
          <w:b/>
          <w:color w:val="000000"/>
          <w:szCs w:val="21"/>
          <w:highlight w:val="none"/>
        </w:rPr>
        <w:t xml:space="preserve">（注：本项目清单以发包人清单为准，相对于发包人清单，承包人清单中若有漏项、缺项、或数量减少，视为承包人对此不需收费，免费完成。）</w:t>
      </w:r>
      <w:r>
        <w:rPr>
          <w:rFonts w:ascii="微软雅黑" w:hAnsi="微软雅黑" w:cs="微软雅黑"/>
          <w:b/>
          <w:color w:val="000000"/>
          <w:szCs w:val="21"/>
          <w:highlight w:val="none"/>
        </w:rPr>
      </w:r>
      <w:r/>
    </w:p>
    <w:p>
      <w:pPr>
        <w:pStyle w:val="1048"/>
        <w:rPr>
          <w:rFonts w:hint="eastAsia" w:ascii="微软雅黑" w:hAnsi="微软雅黑" w:cs="微软雅黑"/>
          <w:color w:val="000000"/>
          <w:highlight w:val="none"/>
        </w:rPr>
      </w:pPr>
      <w:r>
        <w:rPr>
          <w:rFonts w:hint="eastAsia" w:ascii="微软雅黑" w:hAnsi="微软雅黑" w:cs="微软雅黑"/>
          <w:color w:val="000000"/>
          <w:highlight w:val="none"/>
        </w:rPr>
      </w:r>
      <w:r/>
    </w:p>
    <w:p>
      <w:pPr>
        <w:pStyle w:val="1048"/>
        <w:spacing w:line="440" w:lineRule="exact"/>
        <w:rPr>
          <w:rFonts w:hint="eastAsia"/>
          <w:color w:val="000000"/>
          <w:highlight w:val="none"/>
        </w:rPr>
      </w:pPr>
      <w:r>
        <w:rPr>
          <w:rFonts w:hint="eastAsia"/>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r>
      <w:r/>
    </w:p>
    <w:p>
      <w:pPr>
        <w:pStyle w:val="1048"/>
        <w:jc w:val="right"/>
        <w:spacing w:line="40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p>
      <w:pPr>
        <w:pStyle w:val="1049"/>
        <w:rPr>
          <w:rFonts w:ascii="微软雅黑" w:hAnsi="微软雅黑" w:cs="微软雅黑"/>
          <w:color w:val="000000"/>
          <w:szCs w:val="32"/>
          <w:highlight w:val="none"/>
        </w:rPr>
      </w:pPr>
      <w:r>
        <w:rPr>
          <w:rFonts w:hint="eastAsia" w:ascii="微软雅黑" w:hAnsi="微软雅黑" w:cs="微软雅黑"/>
          <w:color w:val="000000"/>
          <w:highlight w:val="none"/>
        </w:rPr>
        <w:br w:type="page" w:clear="all"/>
      </w:r>
      <w:bookmarkStart w:id="201" w:name="_Toc13204"/>
      <w:r/>
      <w:bookmarkStart w:id="202" w:name="_Toc8843"/>
      <w:r>
        <w:rPr>
          <w:rFonts w:hint="eastAsia" w:ascii="微软雅黑" w:hAnsi="微软雅黑" w:cs="微软雅黑"/>
          <w:color w:val="000000"/>
          <w:highlight w:val="none"/>
        </w:rPr>
        <w:t xml:space="preserve">第六章 投标文件格式</w:t>
      </w:r>
      <w:bookmarkEnd w:id="201"/>
      <w:r>
        <w:rPr>
          <w:rFonts w:hint="eastAsia" w:ascii="微软雅黑" w:hAnsi="微软雅黑" w:cs="微软雅黑"/>
          <w:color w:val="000000"/>
          <w:highlight w:val="none"/>
        </w:rPr>
        <w:t xml:space="preserve">及附件</w:t>
      </w:r>
      <w:bookmarkEnd w:id="202"/>
      <w:r>
        <w:rPr>
          <w:rFonts w:ascii="微软雅黑" w:hAnsi="微软雅黑" w:cs="微软雅黑"/>
          <w:color w:val="000000"/>
          <w:szCs w:val="32"/>
          <w:highlight w:val="none"/>
        </w:rPr>
      </w:r>
      <w:r/>
    </w:p>
    <w:p>
      <w:pPr>
        <w:pStyle w:val="1048"/>
        <w:jc w:val="left"/>
        <w:spacing w:line="420" w:lineRule="exact"/>
        <w:widowControl/>
        <w:rPr>
          <w:rFonts w:hint="eastAsia" w:ascii="微软雅黑" w:hAnsi="微软雅黑" w:cs="微软雅黑"/>
          <w:b/>
          <w:bCs/>
          <w:color w:val="000000"/>
          <w:sz w:val="24"/>
          <w:szCs w:val="24"/>
          <w:highlight w:val="none"/>
        </w:rPr>
      </w:pPr>
      <w:r>
        <w:rPr>
          <w:rFonts w:hint="eastAsia" w:ascii="微软雅黑" w:hAnsi="微软雅黑" w:cs="微软雅黑"/>
          <w:b/>
          <w:bCs/>
          <w:color w:val="000000"/>
          <w:sz w:val="28"/>
          <w:szCs w:val="28"/>
          <w:highlight w:val="none"/>
        </w:rPr>
        <w:t xml:space="preserve"> </w:t>
      </w:r>
      <w:r>
        <w:rPr>
          <w:rFonts w:hint="eastAsia" w:ascii="微软雅黑" w:hAnsi="微软雅黑" w:cs="微软雅黑"/>
          <w:b/>
          <w:bCs/>
          <w:color w:val="000000"/>
          <w:sz w:val="24"/>
          <w:szCs w:val="24"/>
          <w:highlight w:val="none"/>
        </w:rPr>
        <w:t xml:space="preserve"> 注：</w:t>
      </w:r>
      <w:r>
        <w:rPr>
          <w:rFonts w:hint="eastAsia" w:ascii="微软雅黑" w:hAnsi="微软雅黑" w:cs="微软雅黑"/>
          <w:b/>
          <w:bCs/>
          <w:color w:val="000000"/>
          <w:sz w:val="24"/>
          <w:szCs w:val="24"/>
          <w:highlight w:val="none"/>
        </w:rPr>
      </w:r>
      <w:r/>
    </w:p>
    <w:p>
      <w:pPr>
        <w:pStyle w:val="1048"/>
        <w:numPr>
          <w:ilvl w:val="0"/>
          <w:numId w:val="11"/>
        </w:numPr>
        <w:ind w:hanging="205"/>
        <w:jc w:val="left"/>
        <w:spacing w:line="400" w:lineRule="exact"/>
        <w:widowControl/>
        <w:rPr>
          <w:color w:val="000000"/>
          <w:szCs w:val="21"/>
          <w:highlight w:val="none"/>
        </w:rPr>
      </w:pPr>
      <w:r>
        <w:rPr>
          <w:rFonts w:hint="eastAsia" w:ascii="微软雅黑" w:hAnsi="微软雅黑" w:cs="微软雅黑"/>
          <w:color w:val="000000"/>
          <w:szCs w:val="21"/>
          <w:highlight w:val="none"/>
        </w:rPr>
        <w:t xml:space="preserve">本部分内容仅供格式参考。</w:t>
      </w:r>
      <w:r>
        <w:rPr>
          <w:color w:val="000000"/>
          <w:szCs w:val="21"/>
          <w:highlight w:val="none"/>
        </w:rPr>
      </w:r>
      <w:r/>
    </w:p>
    <w:p>
      <w:pPr>
        <w:pStyle w:val="1076"/>
        <w:numPr>
          <w:ilvl w:val="0"/>
          <w:numId w:val="11"/>
        </w:numPr>
        <w:ind w:hanging="205"/>
        <w:spacing w:line="40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请投标供应商按照以下文件的要求格式、内容，顺序制作投标文件，并请编制目录及页码，否则可能将影响对投标文件的评价。</w:t>
      </w:r>
      <w:r>
        <w:rPr>
          <w:rFonts w:hint="eastAsia" w:ascii="微软雅黑" w:hAnsi="微软雅黑" w:cs="微软雅黑"/>
          <w:color w:val="000000"/>
          <w:szCs w:val="21"/>
          <w:highlight w:val="none"/>
        </w:rPr>
      </w:r>
      <w:r/>
    </w:p>
    <w:p>
      <w:pPr>
        <w:pStyle w:val="1048"/>
        <w:numPr>
          <w:ilvl w:val="0"/>
          <w:numId w:val="11"/>
        </w:numPr>
        <w:ind w:hanging="205"/>
        <w:spacing w:line="400" w:lineRule="exact"/>
        <w:rPr>
          <w:rFonts w:hint="eastAsia"/>
          <w:color w:val="000000"/>
          <w:szCs w:val="21"/>
          <w:highlight w:val="none"/>
        </w:rPr>
      </w:pPr>
      <w:r>
        <w:rPr>
          <w:rFonts w:hint="eastAsia"/>
          <w:color w:val="000000"/>
          <w:szCs w:val="21"/>
          <w:highlight w:val="none"/>
        </w:rPr>
        <w:t xml:space="preserve">供应商提交的材料不予退还。</w:t>
      </w:r>
      <w:r>
        <w:rPr>
          <w:rFonts w:hint="eastAsia"/>
          <w:color w:val="000000"/>
          <w:szCs w:val="21"/>
          <w:highlight w:val="none"/>
        </w:rPr>
      </w:r>
      <w:r/>
    </w:p>
    <w:p>
      <w:pPr>
        <w:pStyle w:val="1076"/>
        <w:ind w:left="1260"/>
        <w:rPr>
          <w:rFonts w:hint="eastAsia"/>
          <w:color w:val="000000"/>
          <w:highlight w:val="none"/>
        </w:rPr>
      </w:pPr>
      <w:r>
        <w:rPr>
          <w:rFonts w:hint="eastAsia"/>
          <w:color w:val="000000"/>
          <w:highlight w:val="none"/>
        </w:rPr>
      </w:r>
      <w:r/>
    </w:p>
    <w:p>
      <w:pPr>
        <w:pStyle w:val="1048"/>
        <w:jc w:val="center"/>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br w:type="page" w:clear="all"/>
      </w:r>
      <w:r>
        <w:rPr>
          <w:rFonts w:hint="eastAsia" w:ascii="微软雅黑" w:hAnsi="微软雅黑" w:cs="微软雅黑"/>
          <w:color w:val="000000"/>
          <w:highlight w:val="none"/>
        </w:rPr>
      </w:r>
      <w:r/>
    </w:p>
    <w:p>
      <w:pPr>
        <w:pStyle w:val="1048"/>
        <w:jc w:val="center"/>
        <w:spacing w:line="360" w:lineRule="auto"/>
        <w:rPr>
          <w:rFonts w:hint="eastAsia" w:ascii="微软雅黑" w:hAnsi="微软雅黑" w:cs="微软雅黑"/>
          <w:color w:val="000000"/>
          <w:highlight w:val="none"/>
        </w:rPr>
      </w:pPr>
      <w:r>
        <w:rPr>
          <w:rFonts w:hint="eastAsia" w:ascii="微软雅黑" w:hAnsi="微软雅黑" w:cs="微软雅黑"/>
          <w:color w:val="000000"/>
          <w:highlight w:val="none"/>
        </w:rPr>
      </w:r>
      <w:r/>
    </w:p>
    <w:p>
      <w:pPr>
        <w:pStyle w:val="1048"/>
        <w:jc w:val="center"/>
        <w:spacing w:line="360" w:lineRule="auto"/>
        <w:rPr>
          <w:rFonts w:hint="eastAsia" w:ascii="微软雅黑" w:hAnsi="微软雅黑" w:cs="微软雅黑"/>
          <w:color w:val="000000"/>
          <w:sz w:val="56"/>
          <w:szCs w:val="56"/>
          <w:highlight w:val="none"/>
        </w:rPr>
      </w:pPr>
      <w:r>
        <w:rPr>
          <w:rFonts w:hint="eastAsia" w:ascii="微软雅黑" w:hAnsi="微软雅黑" w:cs="微软雅黑"/>
          <w:color w:val="000000"/>
          <w:sz w:val="56"/>
          <w:szCs w:val="56"/>
          <w:highlight w:val="none"/>
        </w:rPr>
        <w:t xml:space="preserve">投标文件</w:t>
      </w:r>
      <w:r>
        <w:rPr>
          <w:rFonts w:hint="eastAsia" w:ascii="微软雅黑" w:hAnsi="微软雅黑" w:cs="微软雅黑"/>
          <w:color w:val="000000"/>
          <w:sz w:val="56"/>
          <w:szCs w:val="56"/>
          <w:highlight w:val="none"/>
        </w:rPr>
      </w:r>
      <w:r/>
    </w:p>
    <w:p>
      <w:pPr>
        <w:pStyle w:val="1048"/>
        <w:jc w:val="center"/>
        <w:spacing w:line="420" w:lineRule="exact"/>
        <w:rPr>
          <w:rFonts w:hint="eastAsia" w:ascii="微软雅黑" w:hAnsi="微软雅黑" w:cs="微软雅黑"/>
          <w:color w:val="000000"/>
          <w:sz w:val="48"/>
          <w:szCs w:val="48"/>
          <w:highlight w:val="none"/>
        </w:rPr>
      </w:pPr>
      <w:r>
        <w:rPr>
          <w:rFonts w:hint="eastAsia" w:ascii="微软雅黑" w:hAnsi="微软雅黑" w:cs="微软雅黑"/>
          <w:color w:val="000000"/>
          <w:sz w:val="48"/>
          <w:szCs w:val="48"/>
          <w:highlight w:val="none"/>
        </w:rPr>
      </w:r>
      <w:r/>
    </w:p>
    <w:p>
      <w:pPr>
        <w:pStyle w:val="1048"/>
        <w:jc w:val="center"/>
        <w:spacing w:line="420" w:lineRule="exact"/>
        <w:rPr>
          <w:rFonts w:hint="eastAsia" w:ascii="微软雅黑" w:hAnsi="微软雅黑" w:cs="微软雅黑"/>
          <w:color w:val="000000"/>
          <w:sz w:val="40"/>
          <w:szCs w:val="40"/>
          <w:highlight w:val="none"/>
        </w:rPr>
      </w:pPr>
      <w:r>
        <w:rPr>
          <w:rFonts w:hint="eastAsia" w:ascii="微软雅黑" w:hAnsi="微软雅黑" w:cs="微软雅黑"/>
          <w:color w:val="000000"/>
          <w:sz w:val="40"/>
          <w:szCs w:val="40"/>
          <w:highlight w:val="none"/>
        </w:rPr>
        <w:t xml:space="preserve">【正/副本】</w:t>
      </w:r>
      <w:r>
        <w:rPr>
          <w:rFonts w:hint="eastAsia" w:ascii="微软雅黑" w:hAnsi="微软雅黑" w:cs="微软雅黑"/>
          <w:color w:val="000000"/>
          <w:sz w:val="40"/>
          <w:szCs w:val="40"/>
          <w:highlight w:val="none"/>
        </w:rPr>
      </w:r>
      <w:r/>
    </w:p>
    <w:p>
      <w:pPr>
        <w:pStyle w:val="1048"/>
        <w:jc w:val="center"/>
        <w:spacing w:line="420" w:lineRule="exact"/>
        <w:rPr>
          <w:rFonts w:hint="eastAsia" w:ascii="微软雅黑" w:hAnsi="微软雅黑" w:cs="微软雅黑"/>
          <w:color w:val="000000"/>
          <w:sz w:val="44"/>
          <w:szCs w:val="44"/>
          <w:highlight w:val="none"/>
        </w:rPr>
      </w:pPr>
      <w:r>
        <w:rPr>
          <w:rFonts w:hint="eastAsia" w:ascii="微软雅黑" w:hAnsi="微软雅黑" w:cs="微软雅黑"/>
          <w:color w:val="000000"/>
          <w:sz w:val="44"/>
          <w:szCs w:val="44"/>
          <w:highlight w:val="none"/>
        </w:rPr>
      </w:r>
      <w:r/>
    </w:p>
    <w:p>
      <w:pPr>
        <w:pStyle w:val="1048"/>
        <w:jc w:val="center"/>
        <w:spacing w:line="420" w:lineRule="exact"/>
        <w:rPr>
          <w:rFonts w:hint="eastAsia" w:ascii="微软雅黑" w:hAnsi="微软雅黑" w:cs="微软雅黑"/>
          <w:color w:val="000000"/>
          <w:sz w:val="44"/>
          <w:szCs w:val="44"/>
          <w:highlight w:val="none"/>
        </w:rPr>
      </w:pPr>
      <w:r>
        <w:rPr>
          <w:rFonts w:hint="eastAsia" w:ascii="微软雅黑" w:hAnsi="微软雅黑" w:cs="微软雅黑"/>
          <w:color w:val="000000"/>
          <w:sz w:val="44"/>
          <w:szCs w:val="44"/>
          <w:highlight w:val="none"/>
        </w:rPr>
      </w:r>
      <w:r/>
    </w:p>
    <w:p>
      <w:pPr>
        <w:pStyle w:val="1048"/>
        <w:jc w:val="center"/>
        <w:spacing w:line="420" w:lineRule="exact"/>
        <w:rPr>
          <w:rFonts w:hint="eastAsia" w:ascii="微软雅黑" w:hAnsi="微软雅黑" w:cs="微软雅黑"/>
          <w:color w:val="000000"/>
          <w:sz w:val="44"/>
          <w:szCs w:val="44"/>
          <w:highlight w:val="none"/>
        </w:rPr>
      </w:pPr>
      <w:r>
        <w:rPr>
          <w:rFonts w:hint="eastAsia" w:ascii="微软雅黑" w:hAnsi="微软雅黑" w:cs="微软雅黑"/>
          <w:color w:val="000000"/>
          <w:sz w:val="44"/>
          <w:szCs w:val="44"/>
          <w:highlight w:val="none"/>
        </w:rPr>
      </w:r>
      <w:r/>
    </w:p>
    <w:p>
      <w:pPr>
        <w:pStyle w:val="1048"/>
        <w:spacing w:line="360" w:lineRule="auto"/>
        <w:rPr>
          <w:rFonts w:hint="eastAsia" w:ascii="微软雅黑" w:hAnsi="微软雅黑" w:cs="微软雅黑"/>
          <w:color w:val="000000"/>
          <w:sz w:val="32"/>
          <w:szCs w:val="32"/>
          <w:highlight w:val="none"/>
        </w:rPr>
      </w:pPr>
      <w:r>
        <w:rPr>
          <w:rFonts w:hint="eastAsia" w:ascii="微软雅黑" w:hAnsi="微软雅黑" w:cs="微软雅黑"/>
          <w:color w:val="000000"/>
          <w:sz w:val="44"/>
          <w:szCs w:val="44"/>
          <w:highlight w:val="none"/>
        </w:rPr>
        <w:t xml:space="preserve">   </w:t>
      </w:r>
      <w:r>
        <w:rPr>
          <w:rFonts w:hint="eastAsia" w:ascii="微软雅黑" w:hAnsi="微软雅黑" w:cs="微软雅黑"/>
          <w:color w:val="000000"/>
          <w:sz w:val="32"/>
          <w:szCs w:val="32"/>
          <w:highlight w:val="none"/>
        </w:rPr>
        <w:t xml:space="preserve"> 项目编号：</w:t>
      </w:r>
      <w:r>
        <w:rPr>
          <w:rFonts w:hint="eastAsia" w:ascii="微软雅黑" w:hAnsi="微软雅黑" w:cs="微软雅黑"/>
          <w:color w:val="000000"/>
          <w:sz w:val="32"/>
          <w:szCs w:val="32"/>
          <w:highlight w:val="none"/>
        </w:rPr>
      </w:r>
      <w:r/>
    </w:p>
    <w:p>
      <w:pPr>
        <w:pStyle w:val="1048"/>
        <w:ind w:firstLine="800"/>
        <w:spacing w:line="360" w:lineRule="auto"/>
        <w:rPr>
          <w:rFonts w:hint="eastAsia" w:ascii="微软雅黑" w:hAnsi="微软雅黑" w:cs="微软雅黑"/>
          <w:color w:val="000000"/>
          <w:sz w:val="32"/>
          <w:szCs w:val="32"/>
          <w:highlight w:val="none"/>
        </w:rPr>
      </w:pPr>
      <w:r>
        <w:rPr>
          <w:rFonts w:hint="eastAsia" w:ascii="微软雅黑" w:hAnsi="微软雅黑" w:cs="微软雅黑"/>
          <w:color w:val="000000"/>
          <w:sz w:val="32"/>
          <w:szCs w:val="32"/>
          <w:highlight w:val="none"/>
        </w:rPr>
        <w:t xml:space="preserve">项目名称：</w:t>
      </w:r>
      <w:r>
        <w:rPr>
          <w:rFonts w:hint="eastAsia" w:ascii="微软雅黑" w:hAnsi="微软雅黑" w:cs="微软雅黑"/>
          <w:color w:val="000000"/>
          <w:sz w:val="32"/>
          <w:szCs w:val="32"/>
          <w:highlight w:val="none"/>
        </w:rPr>
      </w:r>
      <w:r/>
    </w:p>
    <w:p>
      <w:pPr>
        <w:pStyle w:val="1048"/>
        <w:spacing w:line="360" w:lineRule="auto"/>
        <w:rPr>
          <w:rFonts w:hint="eastAsia" w:ascii="微软雅黑" w:hAnsi="微软雅黑" w:cs="微软雅黑"/>
          <w:color w:val="000000"/>
          <w:sz w:val="32"/>
          <w:szCs w:val="32"/>
          <w:highlight w:val="none"/>
        </w:rPr>
      </w:pPr>
      <w:r>
        <w:rPr>
          <w:rFonts w:hint="eastAsia" w:ascii="微软雅黑" w:hAnsi="微软雅黑" w:cs="微软雅黑"/>
          <w:color w:val="000000"/>
          <w:sz w:val="32"/>
          <w:szCs w:val="32"/>
          <w:highlight w:val="none"/>
        </w:rPr>
        <w:t xml:space="preserve">    </w:t>
      </w:r>
      <w:r>
        <w:rPr>
          <w:rFonts w:hint="eastAsia" w:ascii="微软雅黑" w:hAnsi="微软雅黑" w:cs="微软雅黑"/>
          <w:color w:val="000000"/>
          <w:sz w:val="32"/>
          <w:szCs w:val="32"/>
          <w:highlight w:val="none"/>
        </w:rPr>
      </w:r>
      <w:r/>
    </w:p>
    <w:p>
      <w:pPr>
        <w:pStyle w:val="1048"/>
        <w:spacing w:line="360" w:lineRule="auto"/>
        <w:rPr>
          <w:rFonts w:hint="eastAsia" w:ascii="微软雅黑" w:hAnsi="微软雅黑" w:cs="微软雅黑"/>
          <w:color w:val="000000"/>
          <w:sz w:val="32"/>
          <w:szCs w:val="32"/>
          <w:highlight w:val="none"/>
        </w:rPr>
      </w:pPr>
      <w:r>
        <w:rPr>
          <w:rFonts w:hint="eastAsia" w:ascii="微软雅黑" w:hAnsi="微软雅黑" w:cs="微软雅黑"/>
          <w:color w:val="000000"/>
          <w:sz w:val="32"/>
          <w:szCs w:val="32"/>
          <w:highlight w:val="none"/>
        </w:rPr>
      </w:r>
      <w:r/>
    </w:p>
    <w:p>
      <w:pPr>
        <w:pStyle w:val="1048"/>
        <w:spacing w:line="360" w:lineRule="auto"/>
        <w:rPr>
          <w:rFonts w:hint="eastAsia" w:ascii="微软雅黑" w:hAnsi="微软雅黑" w:cs="微软雅黑"/>
          <w:color w:val="000000"/>
          <w:sz w:val="32"/>
          <w:szCs w:val="32"/>
          <w:highlight w:val="none"/>
        </w:rPr>
      </w:pPr>
      <w:r>
        <w:rPr>
          <w:rFonts w:hint="eastAsia" w:ascii="微软雅黑" w:hAnsi="微软雅黑" w:cs="微软雅黑"/>
          <w:color w:val="000000"/>
          <w:sz w:val="32"/>
          <w:szCs w:val="32"/>
          <w:highlight w:val="none"/>
        </w:rPr>
      </w:r>
      <w:r/>
    </w:p>
    <w:p>
      <w:pPr>
        <w:pStyle w:val="1048"/>
        <w:spacing w:line="360" w:lineRule="auto"/>
        <w:rPr>
          <w:rFonts w:hint="eastAsia" w:ascii="微软雅黑" w:hAnsi="微软雅黑" w:cs="微软雅黑"/>
          <w:color w:val="000000"/>
          <w:sz w:val="32"/>
          <w:szCs w:val="32"/>
          <w:highlight w:val="none"/>
        </w:rPr>
      </w:pPr>
      <w:r>
        <w:rPr>
          <w:rFonts w:hint="eastAsia" w:ascii="微软雅黑" w:hAnsi="微软雅黑" w:cs="微软雅黑"/>
          <w:color w:val="000000"/>
          <w:sz w:val="32"/>
          <w:szCs w:val="32"/>
          <w:highlight w:val="none"/>
        </w:rPr>
      </w:r>
      <w:r/>
    </w:p>
    <w:p>
      <w:pPr>
        <w:pStyle w:val="1048"/>
        <w:ind w:firstLine="1600"/>
        <w:spacing w:line="360" w:lineRule="auto"/>
        <w:rPr>
          <w:rFonts w:hint="eastAsia" w:ascii="微软雅黑" w:hAnsi="微软雅黑" w:cs="微软雅黑"/>
          <w:color w:val="000000"/>
          <w:sz w:val="32"/>
          <w:szCs w:val="32"/>
          <w:highlight w:val="none"/>
        </w:rPr>
      </w:pPr>
      <w:r>
        <w:rPr>
          <w:rFonts w:hint="eastAsia" w:ascii="微软雅黑" w:hAnsi="微软雅黑" w:cs="微软雅黑"/>
          <w:color w:val="000000"/>
          <w:sz w:val="32"/>
          <w:szCs w:val="32"/>
          <w:highlight w:val="none"/>
        </w:rPr>
        <w:t xml:space="preserve">投标单位（全称）：</w:t>
      </w:r>
      <w:r>
        <w:rPr>
          <w:rFonts w:hint="eastAsia" w:ascii="微软雅黑" w:hAnsi="微软雅黑" w:cs="微软雅黑"/>
          <w:color w:val="000000"/>
          <w:sz w:val="32"/>
          <w:szCs w:val="32"/>
          <w:highlight w:val="none"/>
        </w:rPr>
      </w:r>
      <w:r/>
    </w:p>
    <w:p>
      <w:pPr>
        <w:pStyle w:val="1048"/>
        <w:ind w:firstLine="1600"/>
        <w:spacing w:line="360" w:lineRule="auto"/>
        <w:rPr>
          <w:rFonts w:hint="eastAsia" w:ascii="微软雅黑" w:hAnsi="微软雅黑" w:cs="微软雅黑"/>
          <w:color w:val="000000"/>
          <w:sz w:val="32"/>
          <w:szCs w:val="32"/>
          <w:highlight w:val="none"/>
        </w:rPr>
      </w:pPr>
      <w:r>
        <w:rPr>
          <w:rFonts w:hint="eastAsia" w:ascii="微软雅黑" w:hAnsi="微软雅黑" w:cs="微软雅黑"/>
          <w:color w:val="000000"/>
          <w:sz w:val="32"/>
          <w:szCs w:val="32"/>
          <w:highlight w:val="none"/>
        </w:rPr>
        <w:t xml:space="preserve">授权代表：</w:t>
      </w:r>
      <w:r>
        <w:rPr>
          <w:rFonts w:hint="eastAsia" w:ascii="微软雅黑" w:hAnsi="微软雅黑" w:cs="微软雅黑"/>
          <w:color w:val="000000"/>
          <w:sz w:val="32"/>
          <w:szCs w:val="32"/>
          <w:highlight w:val="none"/>
        </w:rPr>
      </w:r>
      <w:r/>
    </w:p>
    <w:p>
      <w:pPr>
        <w:pStyle w:val="1048"/>
        <w:ind w:firstLine="1600"/>
        <w:spacing w:line="360" w:lineRule="auto"/>
        <w:rPr>
          <w:rFonts w:hint="eastAsia" w:ascii="微软雅黑" w:hAnsi="微软雅黑" w:cs="微软雅黑"/>
          <w:color w:val="000000"/>
          <w:sz w:val="32"/>
          <w:szCs w:val="32"/>
          <w:highlight w:val="none"/>
        </w:rPr>
      </w:pPr>
      <w:r>
        <w:rPr>
          <w:rFonts w:hint="eastAsia" w:ascii="微软雅黑" w:hAnsi="微软雅黑" w:cs="微软雅黑"/>
          <w:color w:val="000000"/>
          <w:sz w:val="32"/>
          <w:szCs w:val="32"/>
          <w:highlight w:val="none"/>
        </w:rPr>
        <w:t xml:space="preserve">联系电话：</w:t>
      </w:r>
      <w:r>
        <w:rPr>
          <w:rFonts w:hint="eastAsia" w:ascii="微软雅黑" w:hAnsi="微软雅黑" w:cs="微软雅黑"/>
          <w:color w:val="000000"/>
          <w:sz w:val="32"/>
          <w:szCs w:val="32"/>
          <w:highlight w:val="none"/>
        </w:rPr>
      </w:r>
      <w:r/>
    </w:p>
    <w:p>
      <w:pPr>
        <w:pStyle w:val="1048"/>
        <w:ind w:firstLine="1600"/>
        <w:spacing w:line="360" w:lineRule="auto"/>
        <w:rPr>
          <w:rFonts w:hint="eastAsia" w:ascii="微软雅黑" w:hAnsi="微软雅黑" w:cs="微软雅黑"/>
          <w:color w:val="000000"/>
          <w:sz w:val="36"/>
          <w:szCs w:val="36"/>
          <w:highlight w:val="none"/>
        </w:rPr>
      </w:pPr>
      <w:r>
        <w:rPr>
          <w:rFonts w:hint="eastAsia" w:ascii="微软雅黑" w:hAnsi="微软雅黑" w:cs="微软雅黑"/>
          <w:color w:val="000000"/>
          <w:sz w:val="32"/>
          <w:szCs w:val="32"/>
          <w:highlight w:val="none"/>
        </w:rPr>
        <w:t xml:space="preserve">日    期：</w:t>
      </w:r>
      <w:r>
        <w:rPr>
          <w:rFonts w:hint="eastAsia" w:ascii="微软雅黑" w:hAnsi="微软雅黑" w:cs="微软雅黑"/>
          <w:color w:val="000000"/>
          <w:sz w:val="36"/>
          <w:szCs w:val="36"/>
          <w:highlight w:val="none"/>
        </w:rPr>
      </w:r>
      <w:r/>
    </w:p>
    <w:p>
      <w:pPr>
        <w:pStyle w:val="1048"/>
        <w:spacing w:line="420" w:lineRule="exact"/>
        <w:widowControl/>
        <w:rPr>
          <w:rFonts w:hint="eastAsia" w:ascii="微软雅黑" w:hAnsi="微软雅黑" w:cs="微软雅黑"/>
          <w:color w:val="000000"/>
          <w:highlight w:val="none"/>
        </w:rPr>
      </w:pPr>
      <w:r>
        <w:rPr>
          <w:rFonts w:hint="eastAsia" w:ascii="微软雅黑" w:hAnsi="微软雅黑" w:cs="微软雅黑"/>
          <w:color w:val="000000"/>
          <w:highlight w:val="none"/>
        </w:rPr>
        <w:br w:type="page" w:clear="all"/>
      </w:r>
      <w:r>
        <w:rPr>
          <w:rFonts w:hint="eastAsia" w:ascii="微软雅黑" w:hAnsi="微软雅黑" w:cs="微软雅黑"/>
          <w:color w:val="000000"/>
          <w:highlight w:val="none"/>
        </w:rPr>
      </w:r>
      <w:r/>
    </w:p>
    <w:p>
      <w:pPr>
        <w:pStyle w:val="1048"/>
        <w:jc w:val="center"/>
        <w:spacing w:line="420" w:lineRule="exact"/>
        <w:rPr>
          <w:rFonts w:hint="eastAsia" w:ascii="微软雅黑" w:hAnsi="微软雅黑" w:cs="微软雅黑"/>
          <w:b/>
          <w:bCs/>
          <w:color w:val="000000"/>
          <w:sz w:val="36"/>
          <w:szCs w:val="36"/>
          <w:highlight w:val="none"/>
        </w:rPr>
      </w:pPr>
      <w:r>
        <w:rPr>
          <w:rFonts w:hint="eastAsia" w:ascii="微软雅黑" w:hAnsi="微软雅黑" w:cs="微软雅黑"/>
          <w:b/>
          <w:bCs/>
          <w:color w:val="000000"/>
          <w:sz w:val="36"/>
          <w:szCs w:val="36"/>
          <w:highlight w:val="none"/>
        </w:rPr>
        <w:t xml:space="preserve">目 录</w:t>
      </w:r>
      <w:r>
        <w:rPr>
          <w:rFonts w:hint="eastAsia" w:ascii="微软雅黑" w:hAnsi="微软雅黑" w:cs="微软雅黑"/>
          <w:b/>
          <w:bCs/>
          <w:color w:val="000000"/>
          <w:sz w:val="36"/>
          <w:szCs w:val="36"/>
          <w:highlight w:val="none"/>
        </w:rPr>
      </w:r>
      <w:r/>
    </w:p>
    <w:p>
      <w:pPr>
        <w:pStyle w:val="1048"/>
        <w:ind w:firstLine="120"/>
        <w:spacing w:line="420" w:lineRule="exact"/>
        <w:rPr>
          <w:rFonts w:hint="eastAsia" w:ascii="微软雅黑" w:hAnsi="微软雅黑" w:cs="微软雅黑"/>
          <w:b/>
          <w:bCs/>
          <w:color w:val="000000"/>
          <w:sz w:val="24"/>
          <w:szCs w:val="21"/>
          <w:highlight w:val="none"/>
        </w:rPr>
      </w:pPr>
      <w:r>
        <w:rPr>
          <w:rFonts w:hint="eastAsia" w:ascii="微软雅黑" w:hAnsi="微软雅黑" w:cs="微软雅黑"/>
          <w:b/>
          <w:bCs/>
          <w:color w:val="000000"/>
          <w:sz w:val="24"/>
          <w:szCs w:val="21"/>
          <w:highlight w:val="none"/>
        </w:rPr>
      </w:r>
      <w:r/>
    </w:p>
    <w:p>
      <w:pPr>
        <w:pStyle w:val="1048"/>
        <w:ind w:firstLine="120"/>
        <w:jc w:val="center"/>
        <w:spacing w:line="420" w:lineRule="exact"/>
        <w:rPr>
          <w:rFonts w:hint="eastAsia" w:ascii="微软雅黑" w:hAnsi="微软雅黑" w:cs="微软雅黑"/>
          <w:color w:val="000000"/>
          <w:sz w:val="24"/>
          <w:szCs w:val="21"/>
          <w:highlight w:val="none"/>
        </w:rPr>
      </w:pPr>
      <w:r>
        <w:rPr>
          <w:rFonts w:hint="eastAsia" w:ascii="微软雅黑" w:hAnsi="微软雅黑" w:cs="微软雅黑"/>
          <w:b/>
          <w:bCs/>
          <w:color w:val="000000"/>
          <w:sz w:val="24"/>
          <w:szCs w:val="21"/>
          <w:highlight w:val="none"/>
        </w:rPr>
        <w:t xml:space="preserve">请投标单位编制目录及页码，否则可能将影响对投标文件的评价。</w:t>
      </w:r>
      <w:r>
        <w:rPr>
          <w:rFonts w:hint="eastAsia" w:ascii="微软雅黑" w:hAnsi="微软雅黑" w:cs="微软雅黑"/>
          <w:color w:val="000000"/>
          <w:sz w:val="24"/>
          <w:szCs w:val="21"/>
          <w:highlight w:val="none"/>
        </w:rPr>
      </w:r>
      <w:r/>
    </w:p>
    <w:p>
      <w:pPr>
        <w:pStyle w:val="1076"/>
        <w:ind w:left="1260"/>
        <w:rPr>
          <w:rFonts w:hint="eastAsia" w:ascii="微软雅黑" w:hAnsi="微软雅黑" w:cs="微软雅黑"/>
          <w:color w:val="000000"/>
          <w:sz w:val="24"/>
          <w:szCs w:val="21"/>
          <w:highlight w:val="none"/>
        </w:rPr>
      </w:pPr>
      <w:r>
        <w:rPr>
          <w:rFonts w:hint="eastAsia" w:ascii="微软雅黑" w:hAnsi="微软雅黑" w:cs="微软雅黑"/>
          <w:color w:val="000000"/>
          <w:sz w:val="24"/>
          <w:szCs w:val="21"/>
          <w:highlight w:val="none"/>
        </w:rPr>
      </w:r>
      <w:r/>
    </w:p>
    <w:p>
      <w:pPr>
        <w:pStyle w:val="1048"/>
        <w:rPr>
          <w:rFonts w:hint="eastAsia" w:ascii="微软雅黑" w:hAnsi="微软雅黑" w:cs="微软雅黑"/>
          <w:color w:val="000000"/>
          <w:sz w:val="24"/>
          <w:szCs w:val="21"/>
          <w:highlight w:val="none"/>
        </w:rPr>
      </w:pPr>
      <w:r>
        <w:rPr>
          <w:rFonts w:hint="eastAsia" w:ascii="微软雅黑" w:hAnsi="微软雅黑" w:cs="微软雅黑"/>
          <w:color w:val="000000"/>
          <w:sz w:val="24"/>
          <w:szCs w:val="21"/>
          <w:highlight w:val="none"/>
        </w:rPr>
      </w:r>
      <w:r/>
    </w:p>
    <w:p>
      <w:pPr>
        <w:pStyle w:val="1076"/>
        <w:ind w:left="1260"/>
        <w:rPr>
          <w:rFonts w:hint="eastAsia" w:ascii="微软雅黑" w:hAnsi="微软雅黑" w:cs="微软雅黑"/>
          <w:color w:val="000000"/>
          <w:sz w:val="24"/>
          <w:szCs w:val="21"/>
          <w:highlight w:val="none"/>
        </w:rPr>
      </w:pPr>
      <w:r>
        <w:rPr>
          <w:rFonts w:hint="eastAsia" w:ascii="微软雅黑" w:hAnsi="微软雅黑" w:cs="微软雅黑"/>
          <w:color w:val="000000"/>
          <w:sz w:val="24"/>
          <w:szCs w:val="21"/>
          <w:highlight w:val="none"/>
        </w:rPr>
      </w:r>
      <w:r/>
    </w:p>
    <w:p>
      <w:pPr>
        <w:pStyle w:val="1048"/>
        <w:rPr>
          <w:rFonts w:hint="eastAsia" w:ascii="微软雅黑" w:hAnsi="微软雅黑" w:cs="微软雅黑"/>
          <w:color w:val="000000"/>
          <w:sz w:val="24"/>
          <w:szCs w:val="21"/>
          <w:highlight w:val="none"/>
        </w:rPr>
      </w:pPr>
      <w:r>
        <w:rPr>
          <w:rFonts w:hint="eastAsia" w:ascii="微软雅黑" w:hAnsi="微软雅黑" w:cs="微软雅黑"/>
          <w:color w:val="000000"/>
          <w:sz w:val="24"/>
          <w:szCs w:val="21"/>
          <w:highlight w:val="none"/>
        </w:rPr>
      </w:r>
      <w:r/>
    </w:p>
    <w:p>
      <w:pPr>
        <w:pStyle w:val="1076"/>
        <w:ind w:left="1260"/>
        <w:rPr>
          <w:rFonts w:hint="eastAsia" w:ascii="微软雅黑" w:hAnsi="微软雅黑" w:cs="微软雅黑"/>
          <w:color w:val="000000"/>
          <w:sz w:val="24"/>
          <w:szCs w:val="21"/>
          <w:highlight w:val="none"/>
        </w:rPr>
      </w:pPr>
      <w:r>
        <w:rPr>
          <w:rFonts w:hint="eastAsia" w:ascii="微软雅黑" w:hAnsi="微软雅黑" w:cs="微软雅黑"/>
          <w:color w:val="000000"/>
          <w:sz w:val="24"/>
          <w:szCs w:val="21"/>
          <w:highlight w:val="none"/>
        </w:rPr>
      </w:r>
      <w:r/>
    </w:p>
    <w:p>
      <w:pPr>
        <w:pStyle w:val="1048"/>
        <w:rPr>
          <w:rFonts w:hint="eastAsia" w:ascii="微软雅黑" w:hAnsi="微软雅黑" w:cs="微软雅黑"/>
          <w:color w:val="000000"/>
          <w:sz w:val="24"/>
          <w:szCs w:val="21"/>
          <w:highlight w:val="none"/>
        </w:rPr>
      </w:pPr>
      <w:r>
        <w:rPr>
          <w:rFonts w:hint="eastAsia" w:ascii="微软雅黑" w:hAnsi="微软雅黑" w:cs="微软雅黑"/>
          <w:color w:val="000000"/>
          <w:sz w:val="24"/>
          <w:szCs w:val="21"/>
          <w:highlight w:val="none"/>
        </w:rPr>
      </w:r>
      <w:r/>
    </w:p>
    <w:p>
      <w:pPr>
        <w:pStyle w:val="1076"/>
        <w:ind w:left="1260"/>
        <w:rPr>
          <w:rFonts w:hint="eastAsia" w:ascii="微软雅黑" w:hAnsi="微软雅黑" w:cs="微软雅黑"/>
          <w:color w:val="000000"/>
          <w:sz w:val="24"/>
          <w:szCs w:val="21"/>
          <w:highlight w:val="none"/>
        </w:rPr>
      </w:pPr>
      <w:r>
        <w:rPr>
          <w:rFonts w:hint="eastAsia" w:ascii="微软雅黑" w:hAnsi="微软雅黑" w:cs="微软雅黑"/>
          <w:color w:val="000000"/>
          <w:sz w:val="24"/>
          <w:szCs w:val="21"/>
          <w:highlight w:val="none"/>
        </w:rPr>
      </w:r>
      <w:r/>
    </w:p>
    <w:p>
      <w:pPr>
        <w:pStyle w:val="1048"/>
        <w:rPr>
          <w:rFonts w:hint="eastAsia" w:ascii="微软雅黑" w:hAnsi="微软雅黑" w:cs="微软雅黑"/>
          <w:color w:val="000000"/>
          <w:sz w:val="24"/>
          <w:szCs w:val="21"/>
          <w:highlight w:val="none"/>
        </w:rPr>
      </w:pPr>
      <w:r>
        <w:rPr>
          <w:rFonts w:hint="eastAsia" w:ascii="微软雅黑" w:hAnsi="微软雅黑" w:cs="微软雅黑"/>
          <w:color w:val="000000"/>
          <w:sz w:val="24"/>
          <w:szCs w:val="21"/>
          <w:highlight w:val="none"/>
        </w:rPr>
      </w:r>
      <w:r/>
    </w:p>
    <w:p>
      <w:pPr>
        <w:pStyle w:val="1076"/>
        <w:ind w:left="1260"/>
        <w:rPr>
          <w:rFonts w:hint="eastAsia" w:ascii="微软雅黑" w:hAnsi="微软雅黑" w:cs="微软雅黑"/>
          <w:color w:val="000000"/>
          <w:sz w:val="24"/>
          <w:szCs w:val="21"/>
          <w:highlight w:val="none"/>
        </w:rPr>
      </w:pPr>
      <w:r>
        <w:rPr>
          <w:rFonts w:hint="eastAsia" w:ascii="微软雅黑" w:hAnsi="微软雅黑" w:cs="微软雅黑"/>
          <w:color w:val="000000"/>
          <w:sz w:val="24"/>
          <w:szCs w:val="21"/>
          <w:highlight w:val="none"/>
        </w:rPr>
      </w:r>
      <w:r/>
    </w:p>
    <w:p>
      <w:pPr>
        <w:pStyle w:val="1048"/>
        <w:rPr>
          <w:rFonts w:hint="eastAsia" w:ascii="微软雅黑" w:hAnsi="微软雅黑" w:cs="微软雅黑"/>
          <w:color w:val="000000"/>
          <w:sz w:val="24"/>
          <w:szCs w:val="21"/>
          <w:highlight w:val="none"/>
        </w:rPr>
      </w:pPr>
      <w:r>
        <w:rPr>
          <w:rFonts w:hint="eastAsia" w:ascii="微软雅黑" w:hAnsi="微软雅黑" w:cs="微软雅黑"/>
          <w:color w:val="000000"/>
          <w:sz w:val="24"/>
          <w:szCs w:val="21"/>
          <w:highlight w:val="none"/>
        </w:rPr>
      </w:r>
      <w:r/>
    </w:p>
    <w:p>
      <w:pPr>
        <w:pStyle w:val="1076"/>
        <w:ind w:left="1260"/>
        <w:rPr>
          <w:rFonts w:hint="eastAsia" w:ascii="微软雅黑" w:hAnsi="微软雅黑" w:cs="微软雅黑"/>
          <w:color w:val="000000"/>
          <w:sz w:val="24"/>
          <w:szCs w:val="21"/>
          <w:highlight w:val="none"/>
        </w:rPr>
      </w:pPr>
      <w:r>
        <w:rPr>
          <w:rFonts w:hint="eastAsia" w:ascii="微软雅黑" w:hAnsi="微软雅黑" w:cs="微软雅黑"/>
          <w:color w:val="000000"/>
          <w:sz w:val="24"/>
          <w:szCs w:val="21"/>
          <w:highlight w:val="none"/>
        </w:rPr>
      </w:r>
      <w:r/>
    </w:p>
    <w:p>
      <w:pPr>
        <w:pStyle w:val="1048"/>
        <w:rPr>
          <w:rFonts w:hint="eastAsia" w:ascii="微软雅黑" w:hAnsi="微软雅黑" w:cs="微软雅黑"/>
          <w:color w:val="000000"/>
          <w:sz w:val="24"/>
          <w:szCs w:val="21"/>
          <w:highlight w:val="none"/>
        </w:rPr>
      </w:pPr>
      <w:r>
        <w:rPr>
          <w:rFonts w:hint="eastAsia" w:ascii="微软雅黑" w:hAnsi="微软雅黑" w:cs="微软雅黑"/>
          <w:color w:val="000000"/>
          <w:sz w:val="24"/>
          <w:szCs w:val="21"/>
          <w:highlight w:val="none"/>
        </w:rPr>
      </w:r>
      <w:r/>
    </w:p>
    <w:p>
      <w:pPr>
        <w:pStyle w:val="1076"/>
        <w:ind w:left="1260"/>
        <w:rPr>
          <w:rFonts w:hint="eastAsia" w:ascii="微软雅黑" w:hAnsi="微软雅黑" w:cs="微软雅黑"/>
          <w:color w:val="000000"/>
          <w:sz w:val="24"/>
          <w:szCs w:val="21"/>
          <w:highlight w:val="none"/>
        </w:rPr>
      </w:pPr>
      <w:r>
        <w:rPr>
          <w:rFonts w:hint="eastAsia" w:ascii="微软雅黑" w:hAnsi="微软雅黑" w:cs="微软雅黑"/>
          <w:color w:val="000000"/>
          <w:sz w:val="24"/>
          <w:szCs w:val="21"/>
          <w:highlight w:val="none"/>
        </w:rPr>
      </w:r>
      <w:r/>
    </w:p>
    <w:p>
      <w:pPr>
        <w:pStyle w:val="1048"/>
        <w:rPr>
          <w:rFonts w:hint="eastAsia" w:ascii="微软雅黑" w:hAnsi="微软雅黑" w:cs="微软雅黑"/>
          <w:color w:val="000000"/>
          <w:sz w:val="24"/>
          <w:szCs w:val="21"/>
          <w:highlight w:val="none"/>
        </w:rPr>
      </w:pPr>
      <w:r>
        <w:rPr>
          <w:rFonts w:hint="eastAsia" w:ascii="微软雅黑" w:hAnsi="微软雅黑" w:cs="微软雅黑"/>
          <w:color w:val="000000"/>
          <w:sz w:val="24"/>
          <w:szCs w:val="21"/>
          <w:highlight w:val="none"/>
        </w:rPr>
      </w:r>
      <w:r/>
    </w:p>
    <w:p>
      <w:pPr>
        <w:pStyle w:val="1076"/>
        <w:ind w:left="1260"/>
        <w:rPr>
          <w:rFonts w:hint="eastAsia" w:ascii="微软雅黑" w:hAnsi="微软雅黑" w:cs="微软雅黑"/>
          <w:color w:val="000000"/>
          <w:sz w:val="24"/>
          <w:szCs w:val="21"/>
          <w:highlight w:val="none"/>
        </w:rPr>
      </w:pPr>
      <w:r>
        <w:rPr>
          <w:rFonts w:hint="eastAsia" w:ascii="微软雅黑" w:hAnsi="微软雅黑" w:cs="微软雅黑"/>
          <w:color w:val="000000"/>
          <w:sz w:val="24"/>
          <w:szCs w:val="21"/>
          <w:highlight w:val="none"/>
        </w:rPr>
      </w:r>
      <w:r/>
    </w:p>
    <w:p>
      <w:pPr>
        <w:pStyle w:val="1048"/>
        <w:rPr>
          <w:rFonts w:hint="eastAsia" w:ascii="微软雅黑" w:hAnsi="微软雅黑" w:cs="微软雅黑"/>
          <w:color w:val="000000"/>
          <w:sz w:val="24"/>
          <w:szCs w:val="21"/>
          <w:highlight w:val="none"/>
        </w:rPr>
      </w:pPr>
      <w:r>
        <w:rPr>
          <w:rFonts w:hint="eastAsia" w:ascii="微软雅黑" w:hAnsi="微软雅黑" w:cs="微软雅黑"/>
          <w:color w:val="000000"/>
          <w:sz w:val="24"/>
          <w:szCs w:val="21"/>
          <w:highlight w:val="none"/>
        </w:rPr>
      </w:r>
      <w:r/>
    </w:p>
    <w:p>
      <w:pPr>
        <w:pStyle w:val="1076"/>
        <w:ind w:left="1260"/>
        <w:rPr>
          <w:rFonts w:hint="eastAsia" w:ascii="微软雅黑" w:hAnsi="微软雅黑" w:cs="微软雅黑"/>
          <w:color w:val="000000"/>
          <w:sz w:val="24"/>
          <w:szCs w:val="21"/>
          <w:highlight w:val="none"/>
        </w:rPr>
      </w:pPr>
      <w:r>
        <w:rPr>
          <w:rFonts w:hint="eastAsia" w:ascii="微软雅黑" w:hAnsi="微软雅黑" w:cs="微软雅黑"/>
          <w:color w:val="000000"/>
          <w:sz w:val="24"/>
          <w:szCs w:val="21"/>
          <w:highlight w:val="none"/>
        </w:rPr>
      </w:r>
      <w:r/>
    </w:p>
    <w:p>
      <w:pPr>
        <w:pStyle w:val="1048"/>
        <w:rPr>
          <w:rFonts w:hint="eastAsia" w:ascii="微软雅黑" w:hAnsi="微软雅黑" w:cs="微软雅黑"/>
          <w:color w:val="000000"/>
          <w:sz w:val="24"/>
          <w:szCs w:val="21"/>
          <w:highlight w:val="none"/>
        </w:rPr>
      </w:pPr>
      <w:r>
        <w:rPr>
          <w:rFonts w:hint="eastAsia" w:ascii="微软雅黑" w:hAnsi="微软雅黑" w:cs="微软雅黑"/>
          <w:color w:val="000000"/>
          <w:sz w:val="24"/>
          <w:szCs w:val="21"/>
          <w:highlight w:val="none"/>
        </w:rPr>
      </w:r>
      <w:r/>
    </w:p>
    <w:p>
      <w:pPr>
        <w:pStyle w:val="1076"/>
        <w:ind w:left="1260"/>
        <w:rPr>
          <w:rFonts w:hint="eastAsia" w:ascii="微软雅黑" w:hAnsi="微软雅黑" w:cs="微软雅黑"/>
          <w:color w:val="000000"/>
          <w:sz w:val="24"/>
          <w:szCs w:val="21"/>
          <w:highlight w:val="none"/>
        </w:rPr>
      </w:pPr>
      <w:r>
        <w:rPr>
          <w:rFonts w:hint="eastAsia" w:ascii="微软雅黑" w:hAnsi="微软雅黑" w:cs="微软雅黑"/>
          <w:color w:val="000000"/>
          <w:sz w:val="24"/>
          <w:szCs w:val="21"/>
          <w:highlight w:val="none"/>
        </w:rPr>
      </w:r>
      <w:r/>
    </w:p>
    <w:p>
      <w:pPr>
        <w:pStyle w:val="1048"/>
        <w:rPr>
          <w:rFonts w:hint="eastAsia" w:ascii="微软雅黑" w:hAnsi="微软雅黑" w:cs="微软雅黑"/>
          <w:color w:val="000000"/>
          <w:sz w:val="24"/>
          <w:szCs w:val="21"/>
          <w:highlight w:val="none"/>
        </w:rPr>
      </w:pPr>
      <w:r>
        <w:rPr>
          <w:rFonts w:hint="eastAsia" w:ascii="微软雅黑" w:hAnsi="微软雅黑" w:cs="微软雅黑"/>
          <w:color w:val="000000"/>
          <w:sz w:val="24"/>
          <w:szCs w:val="21"/>
          <w:highlight w:val="none"/>
        </w:rPr>
      </w:r>
      <w:r/>
    </w:p>
    <w:p>
      <w:pPr>
        <w:pStyle w:val="1076"/>
        <w:ind w:left="0"/>
        <w:jc w:val="center"/>
        <w:rPr>
          <w:rFonts w:hint="eastAsia"/>
          <w:b/>
          <w:bCs/>
          <w:color w:val="000000"/>
          <w:sz w:val="28"/>
          <w:szCs w:val="28"/>
          <w:highlight w:val="none"/>
        </w:rPr>
      </w:pPr>
      <w:r>
        <w:rPr>
          <w:rFonts w:hint="eastAsia"/>
          <w:b/>
          <w:bCs/>
          <w:color w:val="000000"/>
          <w:sz w:val="28"/>
          <w:szCs w:val="28"/>
          <w:highlight w:val="none"/>
        </w:rPr>
        <w:t xml:space="preserve">资格审查索引表</w:t>
      </w:r>
      <w:r>
        <w:rPr>
          <w:rFonts w:hint="eastAsia"/>
          <w:b/>
          <w:bCs/>
          <w:color w:val="000000"/>
          <w:sz w:val="28"/>
          <w:szCs w:val="28"/>
          <w:highlight w:val="none"/>
        </w:rPr>
      </w:r>
      <w:r/>
    </w:p>
    <w:p>
      <w:pPr>
        <w:pStyle w:val="1048"/>
        <w:jc w:val="center"/>
        <w:rPr>
          <w:b/>
          <w:bCs/>
          <w:color w:val="000000"/>
          <w:sz w:val="24"/>
          <w:szCs w:val="24"/>
          <w:highlight w:val="none"/>
        </w:rPr>
      </w:pPr>
      <w:r>
        <w:rPr>
          <w:rFonts w:hint="eastAsia"/>
          <w:b/>
          <w:bCs/>
          <w:color w:val="000000"/>
          <w:sz w:val="24"/>
          <w:szCs w:val="24"/>
          <w:highlight w:val="none"/>
        </w:rPr>
        <w:t xml:space="preserve">（具体详见第一章投标邀请申请人的资格要求）</w:t>
      </w:r>
      <w:r>
        <w:rPr>
          <w:b/>
          <w:bCs/>
          <w:color w:val="000000"/>
          <w:sz w:val="24"/>
          <w:szCs w:val="24"/>
          <w:highlight w:val="none"/>
        </w:rPr>
      </w:r>
      <w:r/>
    </w:p>
    <w:tbl>
      <w:tblPr>
        <w:tblW w:w="8466"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1048"/>
              <w:jc w:val="center"/>
              <w:spacing w:line="350" w:lineRule="exact"/>
              <w:rPr>
                <w:rFonts w:hint="eastAsia" w:ascii="微软雅黑" w:hAnsi="微软雅黑" w:cs="微软雅黑"/>
                <w:b/>
                <w:bCs/>
                <w:color w:val="000000"/>
                <w:szCs w:val="21"/>
                <w:highlight w:val="none"/>
              </w:rPr>
            </w:pPr>
            <w:r>
              <w:rPr>
                <w:rFonts w:hint="eastAsia" w:ascii="微软雅黑" w:hAnsi="微软雅黑" w:cs="微软雅黑"/>
                <w:b/>
                <w:bCs/>
                <w:color w:val="000000"/>
                <w:szCs w:val="21"/>
                <w:highlight w:val="none"/>
              </w:rPr>
              <w:t xml:space="preserve">序号</w:t>
            </w:r>
            <w:r>
              <w:rPr>
                <w:rFonts w:hint="eastAsia" w:ascii="微软雅黑" w:hAnsi="微软雅黑" w:cs="微软雅黑"/>
                <w:b/>
                <w:bCs/>
                <w:color w:val="000000"/>
                <w:szCs w:val="21"/>
                <w:highlight w:val="none"/>
              </w:rPr>
            </w:r>
            <w:r/>
          </w:p>
        </w:tc>
        <w:tc>
          <w:tcPr>
            <w:tcW w:w="6566" w:type="dxa"/>
            <w:vAlign w:val="center"/>
            <w:textDirection w:val="lrTb"/>
            <w:noWrap w:val="false"/>
          </w:tcPr>
          <w:p>
            <w:pPr>
              <w:pStyle w:val="1048"/>
              <w:jc w:val="center"/>
              <w:spacing w:line="350" w:lineRule="exact"/>
              <w:rPr>
                <w:rFonts w:ascii="微软雅黑" w:hAnsi="微软雅黑" w:cs="微软雅黑"/>
                <w:b/>
                <w:bCs/>
                <w:color w:val="000000"/>
                <w:szCs w:val="21"/>
                <w:highlight w:val="none"/>
              </w:rPr>
            </w:pPr>
            <w:r>
              <w:rPr>
                <w:rFonts w:hint="eastAsia" w:ascii="微软雅黑" w:hAnsi="微软雅黑" w:cs="微软雅黑"/>
                <w:b/>
                <w:bCs/>
                <w:color w:val="000000"/>
                <w:szCs w:val="21"/>
                <w:highlight w:val="none"/>
              </w:rPr>
              <w:t xml:space="preserve">资格要求</w:t>
            </w:r>
            <w:r>
              <w:rPr>
                <w:rFonts w:ascii="微软雅黑" w:hAnsi="微软雅黑" w:cs="微软雅黑"/>
                <w:b/>
                <w:bCs/>
                <w:color w:val="000000"/>
                <w:szCs w:val="21"/>
                <w:highlight w:val="none"/>
              </w:rPr>
            </w:r>
            <w:r/>
          </w:p>
        </w:tc>
        <w:tc>
          <w:tcPr>
            <w:tcW w:w="1238" w:type="dxa"/>
            <w:vAlign w:val="center"/>
            <w:textDirection w:val="lrTb"/>
            <w:noWrap w:val="false"/>
          </w:tcPr>
          <w:p>
            <w:pPr>
              <w:pStyle w:val="1048"/>
              <w:jc w:val="center"/>
              <w:spacing w:line="350" w:lineRule="exact"/>
              <w:rPr>
                <w:rFonts w:ascii="微软雅黑" w:hAnsi="微软雅黑" w:cs="微软雅黑"/>
                <w:b/>
                <w:bCs/>
                <w:color w:val="000000"/>
                <w:szCs w:val="21"/>
                <w:highlight w:val="none"/>
              </w:rPr>
            </w:pPr>
            <w:r>
              <w:rPr>
                <w:rFonts w:hint="eastAsia" w:ascii="微软雅黑" w:hAnsi="微软雅黑" w:cs="微软雅黑"/>
                <w:b/>
                <w:bCs/>
                <w:color w:val="000000"/>
                <w:szCs w:val="21"/>
                <w:highlight w:val="none"/>
              </w:rPr>
              <w:t xml:space="preserve">投标文件所在页码</w:t>
            </w:r>
            <w:r>
              <w:rPr>
                <w:rFonts w:ascii="微软雅黑" w:hAnsi="微软雅黑" w:cs="微软雅黑"/>
                <w:b/>
                <w:bCs/>
                <w:color w:val="000000"/>
                <w:szCs w:val="21"/>
                <w:highlight w:val="none"/>
              </w:rPr>
            </w:r>
            <w:r/>
          </w:p>
        </w:tc>
      </w:tr>
      <w:tr>
        <w:trPr>
          <w:trHeight w:val="703"/>
        </w:trPr>
        <w:tc>
          <w:tcPr>
            <w:tcW w:w="662" w:type="dxa"/>
            <w:vAlign w:val="top"/>
            <w:textDirection w:val="lrTb"/>
            <w:noWrap w:val="false"/>
          </w:tcPr>
          <w:p>
            <w:pPr>
              <w:pStyle w:val="1048"/>
              <w:jc w:val="center"/>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6566"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1238"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r>
      <w:tr>
        <w:trPr>
          <w:trHeight w:val="703"/>
        </w:trPr>
        <w:tc>
          <w:tcPr>
            <w:tcW w:w="662" w:type="dxa"/>
            <w:vAlign w:val="top"/>
            <w:textDirection w:val="lrTb"/>
            <w:noWrap w:val="false"/>
          </w:tcPr>
          <w:p>
            <w:pPr>
              <w:pStyle w:val="1048"/>
              <w:jc w:val="center"/>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6566"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1238"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r>
      <w:tr>
        <w:trPr>
          <w:trHeight w:val="703"/>
        </w:trPr>
        <w:tc>
          <w:tcPr>
            <w:tcW w:w="662" w:type="dxa"/>
            <w:vAlign w:val="top"/>
            <w:textDirection w:val="lrTb"/>
            <w:noWrap w:val="false"/>
          </w:tcPr>
          <w:p>
            <w:pPr>
              <w:pStyle w:val="1048"/>
              <w:jc w:val="center"/>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6566"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1238"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r>
      <w:tr>
        <w:trPr>
          <w:trHeight w:val="703"/>
        </w:trPr>
        <w:tc>
          <w:tcPr>
            <w:tcW w:w="662" w:type="dxa"/>
            <w:vAlign w:val="top"/>
            <w:textDirection w:val="lrTb"/>
            <w:noWrap w:val="false"/>
          </w:tcPr>
          <w:p>
            <w:pPr>
              <w:pStyle w:val="1048"/>
              <w:jc w:val="center"/>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6566"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1238"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r>
      <w:tr>
        <w:trPr>
          <w:trHeight w:val="703"/>
        </w:trPr>
        <w:tc>
          <w:tcPr>
            <w:tcW w:w="662" w:type="dxa"/>
            <w:vAlign w:val="top"/>
            <w:textDirection w:val="lrTb"/>
            <w:noWrap w:val="false"/>
          </w:tcPr>
          <w:p>
            <w:pPr>
              <w:pStyle w:val="1048"/>
              <w:jc w:val="center"/>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6566"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1238"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r>
      <w:tr>
        <w:trPr>
          <w:trHeight w:val="703"/>
        </w:trPr>
        <w:tc>
          <w:tcPr>
            <w:tcW w:w="662" w:type="dxa"/>
            <w:vAlign w:val="top"/>
            <w:textDirection w:val="lrTb"/>
            <w:noWrap w:val="false"/>
          </w:tcPr>
          <w:p>
            <w:pPr>
              <w:pStyle w:val="1048"/>
              <w:jc w:val="center"/>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6566"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1238"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r>
      <w:tr>
        <w:trPr>
          <w:trHeight w:val="703"/>
        </w:trPr>
        <w:tc>
          <w:tcPr>
            <w:tcW w:w="662" w:type="dxa"/>
            <w:vAlign w:val="top"/>
            <w:textDirection w:val="lrTb"/>
            <w:noWrap w:val="false"/>
          </w:tcPr>
          <w:p>
            <w:pPr>
              <w:pStyle w:val="1048"/>
              <w:jc w:val="center"/>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6566"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1238"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r>
      <w:tr>
        <w:trPr>
          <w:trHeight w:val="703"/>
        </w:trPr>
        <w:tc>
          <w:tcPr>
            <w:tcW w:w="662" w:type="dxa"/>
            <w:vAlign w:val="top"/>
            <w:textDirection w:val="lrTb"/>
            <w:noWrap w:val="false"/>
          </w:tcPr>
          <w:p>
            <w:pPr>
              <w:pStyle w:val="1048"/>
              <w:jc w:val="center"/>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6566"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1238"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r>
      <w:tr>
        <w:trPr>
          <w:trHeight w:val="703"/>
        </w:trPr>
        <w:tc>
          <w:tcPr>
            <w:tcW w:w="662" w:type="dxa"/>
            <w:vAlign w:val="top"/>
            <w:textDirection w:val="lrTb"/>
            <w:noWrap w:val="false"/>
          </w:tcPr>
          <w:p>
            <w:pPr>
              <w:pStyle w:val="1048"/>
              <w:jc w:val="center"/>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6566"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1238"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r>
      <w:tr>
        <w:trPr>
          <w:trHeight w:val="703"/>
        </w:trPr>
        <w:tc>
          <w:tcPr>
            <w:tcW w:w="662" w:type="dxa"/>
            <w:vAlign w:val="top"/>
            <w:textDirection w:val="lrTb"/>
            <w:noWrap w:val="false"/>
          </w:tcPr>
          <w:p>
            <w:pPr>
              <w:pStyle w:val="1048"/>
              <w:jc w:val="center"/>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6566"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1238"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r>
      <w:tr>
        <w:trPr>
          <w:trHeight w:val="703"/>
        </w:trPr>
        <w:tc>
          <w:tcPr>
            <w:tcW w:w="662" w:type="dxa"/>
            <w:vAlign w:val="top"/>
            <w:textDirection w:val="lrTb"/>
            <w:noWrap w:val="false"/>
          </w:tcPr>
          <w:p>
            <w:pPr>
              <w:pStyle w:val="1048"/>
              <w:jc w:val="center"/>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6566"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1238"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r>
      <w:tr>
        <w:trPr>
          <w:trHeight w:val="703"/>
        </w:trPr>
        <w:tc>
          <w:tcPr>
            <w:tcW w:w="662" w:type="dxa"/>
            <w:vAlign w:val="top"/>
            <w:textDirection w:val="lrTb"/>
            <w:noWrap w:val="false"/>
          </w:tcPr>
          <w:p>
            <w:pPr>
              <w:pStyle w:val="1048"/>
              <w:jc w:val="center"/>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6566"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1238"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r>
    </w:tbl>
    <w:p>
      <w:pPr>
        <w:pStyle w:val="1048"/>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r>
      <w:r/>
    </w:p>
    <w:p>
      <w:pPr>
        <w:pStyle w:val="1048"/>
        <w:rPr>
          <w:rFonts w:hint="eastAsia" w:ascii="微软雅黑" w:hAnsi="微软雅黑" w:cs="微软雅黑"/>
          <w:color w:val="000000"/>
          <w:sz w:val="24"/>
          <w:szCs w:val="21"/>
          <w:highlight w:val="none"/>
        </w:rPr>
      </w:pPr>
      <w:r>
        <w:rPr>
          <w:rFonts w:hint="eastAsia" w:ascii="微软雅黑" w:hAnsi="微软雅黑" w:cs="微软雅黑"/>
          <w:color w:val="000000"/>
          <w:sz w:val="24"/>
          <w:szCs w:val="21"/>
          <w:highlight w:val="none"/>
        </w:rPr>
      </w:r>
      <w:r/>
    </w:p>
    <w:p>
      <w:pPr>
        <w:pStyle w:val="1076"/>
        <w:ind w:left="1260"/>
        <w:rPr>
          <w:rFonts w:hint="eastAsia" w:ascii="微软雅黑" w:hAnsi="微软雅黑" w:cs="微软雅黑"/>
          <w:color w:val="000000"/>
          <w:sz w:val="24"/>
          <w:szCs w:val="21"/>
          <w:highlight w:val="none"/>
        </w:rPr>
      </w:pPr>
      <w:r>
        <w:rPr>
          <w:rFonts w:hint="eastAsia" w:ascii="微软雅黑" w:hAnsi="微软雅黑" w:cs="微软雅黑"/>
          <w:color w:val="000000"/>
          <w:sz w:val="24"/>
          <w:szCs w:val="21"/>
          <w:highlight w:val="none"/>
        </w:rPr>
      </w:r>
      <w:r/>
    </w:p>
    <w:p>
      <w:pPr>
        <w:pStyle w:val="1048"/>
        <w:rPr>
          <w:rFonts w:hint="eastAsia" w:ascii="微软雅黑" w:hAnsi="微软雅黑" w:cs="微软雅黑"/>
          <w:color w:val="000000"/>
          <w:sz w:val="24"/>
          <w:szCs w:val="21"/>
          <w:highlight w:val="none"/>
        </w:rPr>
      </w:pPr>
      <w:r>
        <w:rPr>
          <w:rFonts w:hint="eastAsia" w:ascii="微软雅黑" w:hAnsi="微软雅黑" w:cs="微软雅黑"/>
          <w:color w:val="000000"/>
          <w:sz w:val="24"/>
          <w:szCs w:val="21"/>
          <w:highlight w:val="none"/>
        </w:rPr>
      </w:r>
      <w:r/>
    </w:p>
    <w:p>
      <w:pPr>
        <w:pStyle w:val="1076"/>
        <w:ind w:left="1260"/>
        <w:rPr>
          <w:rFonts w:hint="eastAsia"/>
          <w:color w:val="000000"/>
          <w:highlight w:val="none"/>
        </w:rPr>
      </w:pPr>
      <w:r>
        <w:rPr>
          <w:rFonts w:hint="eastAsia"/>
          <w:color w:val="000000"/>
          <w:highlight w:val="none"/>
        </w:rPr>
      </w:r>
      <w:r/>
    </w:p>
    <w:p>
      <w:pPr>
        <w:pStyle w:val="1076"/>
        <w:ind w:left="0"/>
        <w:jc w:val="center"/>
        <w:rPr>
          <w:rFonts w:hint="eastAsia"/>
          <w:b/>
          <w:bCs/>
          <w:color w:val="000000"/>
          <w:sz w:val="28"/>
          <w:szCs w:val="28"/>
          <w:highlight w:val="none"/>
        </w:rPr>
      </w:pPr>
      <w:r>
        <w:rPr>
          <w:rFonts w:hint="eastAsia"/>
          <w:b/>
          <w:bCs/>
          <w:color w:val="000000"/>
          <w:sz w:val="28"/>
          <w:szCs w:val="28"/>
          <w:highlight w:val="none"/>
        </w:rPr>
        <w:t xml:space="preserve">评分索引表</w:t>
      </w:r>
      <w:r>
        <w:rPr>
          <w:rFonts w:hint="eastAsia"/>
          <w:b/>
          <w:bCs/>
          <w:color w:val="000000"/>
          <w:sz w:val="28"/>
          <w:szCs w:val="28"/>
          <w:highlight w:val="none"/>
        </w:rPr>
      </w:r>
      <w:r/>
    </w:p>
    <w:p>
      <w:pPr>
        <w:pStyle w:val="1048"/>
        <w:jc w:val="center"/>
        <w:rPr>
          <w:b/>
          <w:bCs/>
          <w:color w:val="000000"/>
          <w:sz w:val="24"/>
          <w:szCs w:val="24"/>
          <w:highlight w:val="none"/>
        </w:rPr>
      </w:pPr>
      <w:r>
        <w:rPr>
          <w:rFonts w:hint="eastAsia"/>
          <w:b/>
          <w:bCs/>
          <w:color w:val="000000"/>
          <w:sz w:val="24"/>
          <w:szCs w:val="24"/>
          <w:highlight w:val="none"/>
        </w:rPr>
        <w:t xml:space="preserve">（具体详见第三章评标办法和定标原则）</w:t>
      </w:r>
      <w:r>
        <w:rPr>
          <w:b/>
          <w:bCs/>
          <w:color w:val="000000"/>
          <w:sz w:val="24"/>
          <w:szCs w:val="24"/>
          <w:highlight w:val="none"/>
        </w:rPr>
      </w:r>
      <w:r/>
    </w:p>
    <w:tbl>
      <w:tblPr>
        <w:tblW w:w="8466"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1048"/>
              <w:jc w:val="center"/>
              <w:spacing w:line="350" w:lineRule="exact"/>
              <w:rPr>
                <w:rFonts w:hint="eastAsia" w:ascii="微软雅黑" w:hAnsi="微软雅黑" w:cs="微软雅黑"/>
                <w:b/>
                <w:bCs/>
                <w:color w:val="000000"/>
                <w:szCs w:val="21"/>
                <w:highlight w:val="none"/>
              </w:rPr>
            </w:pPr>
            <w:r>
              <w:rPr>
                <w:rFonts w:hint="eastAsia" w:ascii="微软雅黑" w:hAnsi="微软雅黑" w:cs="微软雅黑"/>
                <w:b/>
                <w:bCs/>
                <w:color w:val="000000"/>
                <w:szCs w:val="21"/>
                <w:highlight w:val="none"/>
              </w:rPr>
              <w:t xml:space="preserve">序号</w:t>
            </w:r>
            <w:r>
              <w:rPr>
                <w:rFonts w:hint="eastAsia" w:ascii="微软雅黑" w:hAnsi="微软雅黑" w:cs="微软雅黑"/>
                <w:b/>
                <w:bCs/>
                <w:color w:val="000000"/>
                <w:szCs w:val="21"/>
                <w:highlight w:val="none"/>
              </w:rPr>
            </w:r>
            <w:r/>
          </w:p>
        </w:tc>
        <w:tc>
          <w:tcPr>
            <w:tcW w:w="6566" w:type="dxa"/>
            <w:vAlign w:val="center"/>
            <w:textDirection w:val="lrTb"/>
            <w:noWrap w:val="false"/>
          </w:tcPr>
          <w:p>
            <w:pPr>
              <w:pStyle w:val="1048"/>
              <w:jc w:val="center"/>
              <w:spacing w:line="350" w:lineRule="exact"/>
              <w:rPr>
                <w:rFonts w:ascii="微软雅黑" w:hAnsi="微软雅黑" w:cs="微软雅黑"/>
                <w:b/>
                <w:bCs/>
                <w:color w:val="000000"/>
                <w:szCs w:val="21"/>
                <w:highlight w:val="none"/>
              </w:rPr>
            </w:pPr>
            <w:r>
              <w:rPr>
                <w:rFonts w:hint="eastAsia" w:ascii="微软雅黑" w:hAnsi="微软雅黑" w:cs="微软雅黑"/>
                <w:b/>
                <w:bCs/>
                <w:color w:val="000000"/>
                <w:szCs w:val="21"/>
                <w:highlight w:val="none"/>
              </w:rPr>
              <w:t xml:space="preserve">评分标准</w:t>
            </w:r>
            <w:r>
              <w:rPr>
                <w:rFonts w:ascii="微软雅黑" w:hAnsi="微软雅黑" w:cs="微软雅黑"/>
                <w:b/>
                <w:bCs/>
                <w:color w:val="000000"/>
                <w:szCs w:val="21"/>
                <w:highlight w:val="none"/>
              </w:rPr>
            </w:r>
            <w:r/>
          </w:p>
        </w:tc>
        <w:tc>
          <w:tcPr>
            <w:tcW w:w="1238" w:type="dxa"/>
            <w:vAlign w:val="center"/>
            <w:textDirection w:val="lrTb"/>
            <w:noWrap w:val="false"/>
          </w:tcPr>
          <w:p>
            <w:pPr>
              <w:pStyle w:val="1048"/>
              <w:jc w:val="center"/>
              <w:spacing w:line="350" w:lineRule="exact"/>
              <w:rPr>
                <w:rFonts w:ascii="微软雅黑" w:hAnsi="微软雅黑" w:cs="微软雅黑"/>
                <w:b/>
                <w:bCs/>
                <w:color w:val="000000"/>
                <w:szCs w:val="21"/>
                <w:highlight w:val="none"/>
              </w:rPr>
            </w:pPr>
            <w:r>
              <w:rPr>
                <w:rFonts w:hint="eastAsia" w:ascii="微软雅黑" w:hAnsi="微软雅黑" w:cs="微软雅黑"/>
                <w:b/>
                <w:bCs/>
                <w:color w:val="000000"/>
                <w:szCs w:val="21"/>
                <w:highlight w:val="none"/>
              </w:rPr>
              <w:t xml:space="preserve">投标文件所在页码</w:t>
            </w:r>
            <w:r>
              <w:rPr>
                <w:rFonts w:ascii="微软雅黑" w:hAnsi="微软雅黑" w:cs="微软雅黑"/>
                <w:b/>
                <w:bCs/>
                <w:color w:val="000000"/>
                <w:szCs w:val="21"/>
                <w:highlight w:val="none"/>
              </w:rPr>
            </w:r>
            <w:r/>
          </w:p>
        </w:tc>
      </w:tr>
      <w:tr>
        <w:trPr>
          <w:trHeight w:val="703"/>
        </w:trPr>
        <w:tc>
          <w:tcPr>
            <w:tcW w:w="662" w:type="dxa"/>
            <w:vAlign w:val="top"/>
            <w:textDirection w:val="lrTb"/>
            <w:noWrap w:val="false"/>
          </w:tcPr>
          <w:p>
            <w:pPr>
              <w:pStyle w:val="1048"/>
              <w:jc w:val="center"/>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6566"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1238"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r>
      <w:tr>
        <w:trPr>
          <w:trHeight w:val="703"/>
        </w:trPr>
        <w:tc>
          <w:tcPr>
            <w:tcW w:w="662" w:type="dxa"/>
            <w:vAlign w:val="top"/>
            <w:textDirection w:val="lrTb"/>
            <w:noWrap w:val="false"/>
          </w:tcPr>
          <w:p>
            <w:pPr>
              <w:pStyle w:val="1048"/>
              <w:jc w:val="center"/>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6566"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1238"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r>
      <w:tr>
        <w:trPr>
          <w:trHeight w:val="703"/>
        </w:trPr>
        <w:tc>
          <w:tcPr>
            <w:tcW w:w="662" w:type="dxa"/>
            <w:vAlign w:val="top"/>
            <w:textDirection w:val="lrTb"/>
            <w:noWrap w:val="false"/>
          </w:tcPr>
          <w:p>
            <w:pPr>
              <w:pStyle w:val="1048"/>
              <w:jc w:val="center"/>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6566"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1238"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r>
      <w:tr>
        <w:trPr>
          <w:trHeight w:val="703"/>
        </w:trPr>
        <w:tc>
          <w:tcPr>
            <w:tcW w:w="662" w:type="dxa"/>
            <w:vAlign w:val="top"/>
            <w:textDirection w:val="lrTb"/>
            <w:noWrap w:val="false"/>
          </w:tcPr>
          <w:p>
            <w:pPr>
              <w:pStyle w:val="1048"/>
              <w:jc w:val="center"/>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6566"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1238"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r>
      <w:tr>
        <w:trPr>
          <w:trHeight w:val="703"/>
        </w:trPr>
        <w:tc>
          <w:tcPr>
            <w:tcW w:w="662" w:type="dxa"/>
            <w:vAlign w:val="top"/>
            <w:textDirection w:val="lrTb"/>
            <w:noWrap w:val="false"/>
          </w:tcPr>
          <w:p>
            <w:pPr>
              <w:pStyle w:val="1048"/>
              <w:jc w:val="center"/>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6566"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1238"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r>
      <w:tr>
        <w:trPr>
          <w:trHeight w:val="703"/>
        </w:trPr>
        <w:tc>
          <w:tcPr>
            <w:tcW w:w="662" w:type="dxa"/>
            <w:vAlign w:val="top"/>
            <w:textDirection w:val="lrTb"/>
            <w:noWrap w:val="false"/>
          </w:tcPr>
          <w:p>
            <w:pPr>
              <w:pStyle w:val="1048"/>
              <w:jc w:val="center"/>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6566"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1238"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r>
      <w:tr>
        <w:trPr>
          <w:trHeight w:val="703"/>
        </w:trPr>
        <w:tc>
          <w:tcPr>
            <w:tcW w:w="662" w:type="dxa"/>
            <w:vAlign w:val="top"/>
            <w:textDirection w:val="lrTb"/>
            <w:noWrap w:val="false"/>
          </w:tcPr>
          <w:p>
            <w:pPr>
              <w:pStyle w:val="1048"/>
              <w:jc w:val="center"/>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6566"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1238"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r>
      <w:tr>
        <w:trPr>
          <w:trHeight w:val="703"/>
        </w:trPr>
        <w:tc>
          <w:tcPr>
            <w:tcW w:w="662" w:type="dxa"/>
            <w:vAlign w:val="top"/>
            <w:textDirection w:val="lrTb"/>
            <w:noWrap w:val="false"/>
          </w:tcPr>
          <w:p>
            <w:pPr>
              <w:pStyle w:val="1048"/>
              <w:jc w:val="center"/>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6566"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1238"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r>
      <w:tr>
        <w:trPr>
          <w:trHeight w:val="703"/>
        </w:trPr>
        <w:tc>
          <w:tcPr>
            <w:tcW w:w="662" w:type="dxa"/>
            <w:vAlign w:val="top"/>
            <w:textDirection w:val="lrTb"/>
            <w:noWrap w:val="false"/>
          </w:tcPr>
          <w:p>
            <w:pPr>
              <w:pStyle w:val="1048"/>
              <w:jc w:val="center"/>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6566"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1238"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r>
      <w:tr>
        <w:trPr>
          <w:trHeight w:val="703"/>
        </w:trPr>
        <w:tc>
          <w:tcPr>
            <w:tcW w:w="662" w:type="dxa"/>
            <w:vAlign w:val="top"/>
            <w:textDirection w:val="lrTb"/>
            <w:noWrap w:val="false"/>
          </w:tcPr>
          <w:p>
            <w:pPr>
              <w:pStyle w:val="1048"/>
              <w:jc w:val="center"/>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6566"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1238"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r>
      <w:tr>
        <w:trPr>
          <w:trHeight w:val="703"/>
        </w:trPr>
        <w:tc>
          <w:tcPr>
            <w:tcW w:w="662" w:type="dxa"/>
            <w:vAlign w:val="top"/>
            <w:textDirection w:val="lrTb"/>
            <w:noWrap w:val="false"/>
          </w:tcPr>
          <w:p>
            <w:pPr>
              <w:pStyle w:val="1048"/>
              <w:jc w:val="center"/>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6566"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1238"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r>
      <w:tr>
        <w:trPr>
          <w:trHeight w:val="703"/>
        </w:trPr>
        <w:tc>
          <w:tcPr>
            <w:tcW w:w="662" w:type="dxa"/>
            <w:vAlign w:val="top"/>
            <w:textDirection w:val="lrTb"/>
            <w:noWrap w:val="false"/>
          </w:tcPr>
          <w:p>
            <w:pPr>
              <w:pStyle w:val="1048"/>
              <w:jc w:val="center"/>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6566"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c>
          <w:tcPr>
            <w:tcW w:w="1238" w:type="dxa"/>
            <w:vAlign w:val="top"/>
            <w:textDirection w:val="lrTb"/>
            <w:noWrap w:val="false"/>
          </w:tcPr>
          <w:p>
            <w:pPr>
              <w:pStyle w:val="1048"/>
              <w:spacing w:line="35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tc>
      </w:tr>
    </w:tbl>
    <w:p>
      <w:pPr>
        <w:pStyle w:val="1048"/>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r>
      <w:r/>
    </w:p>
    <w:p>
      <w:pPr>
        <w:pStyle w:val="1048"/>
        <w:spacing w:line="420" w:lineRule="exact"/>
        <w:rPr>
          <w:rFonts w:hint="eastAsia" w:ascii="微软雅黑" w:hAnsi="微软雅黑" w:cs="微软雅黑"/>
          <w:color w:val="000000"/>
          <w:highlight w:val="none"/>
        </w:rPr>
      </w:pPr>
      <w:r>
        <w:rPr>
          <w:rFonts w:hint="eastAsia" w:ascii="微软雅黑" w:hAnsi="微软雅黑" w:cs="微软雅黑"/>
          <w:color w:val="000000"/>
          <w:highlight w:val="none"/>
        </w:rPr>
      </w:r>
      <w:r/>
    </w:p>
    <w:p>
      <w:pPr>
        <w:pStyle w:val="1050"/>
        <w:rPr>
          <w:rFonts w:hint="eastAsia" w:ascii="微软雅黑" w:hAnsi="微软雅黑" w:cs="微软雅黑"/>
          <w:color w:val="000000"/>
          <w:szCs w:val="30"/>
          <w:highlight w:val="none"/>
        </w:rPr>
      </w:pPr>
      <w:r>
        <w:rPr>
          <w:rFonts w:hint="eastAsia" w:ascii="微软雅黑" w:hAnsi="微软雅黑" w:cs="微软雅黑"/>
          <w:color w:val="000000"/>
          <w:highlight w:val="none"/>
        </w:rPr>
        <w:br w:type="page" w:clear="all"/>
      </w:r>
      <w:bookmarkStart w:id="203" w:name="_Toc24615"/>
      <w:r/>
      <w:bookmarkStart w:id="204" w:name="_Toc26491"/>
      <w:r>
        <w:rPr>
          <w:rFonts w:hint="eastAsia" w:ascii="微软雅黑" w:hAnsi="微软雅黑" w:cs="微软雅黑"/>
          <w:color w:val="000000"/>
          <w:highlight w:val="none"/>
        </w:rPr>
        <w:t xml:space="preserve">一、投标函、投标报价及项目相关文件</w:t>
      </w:r>
      <w:bookmarkEnd w:id="203"/>
      <w:r/>
      <w:bookmarkEnd w:id="204"/>
      <w:r>
        <w:rPr>
          <w:rFonts w:hint="eastAsia" w:ascii="微软雅黑" w:hAnsi="微软雅黑" w:cs="微软雅黑"/>
          <w:color w:val="000000"/>
          <w:szCs w:val="30"/>
          <w:highlight w:val="none"/>
        </w:rPr>
      </w:r>
      <w:r/>
    </w:p>
    <w:p>
      <w:pPr>
        <w:pStyle w:val="1051"/>
        <w:rPr>
          <w:rFonts w:hint="eastAsia" w:ascii="微软雅黑" w:hAnsi="微软雅黑" w:cs="微软雅黑"/>
          <w:b/>
          <w:bCs w:val="0"/>
          <w:color w:val="000000"/>
          <w:sz w:val="24"/>
          <w:szCs w:val="24"/>
          <w:highlight w:val="none"/>
        </w:rPr>
      </w:pPr>
      <w:r/>
      <w:bookmarkStart w:id="205" w:name="_Toc11299"/>
      <w:r/>
      <w:bookmarkStart w:id="206" w:name="_Toc8176"/>
      <w:r>
        <w:rPr>
          <w:rFonts w:hint="eastAsia" w:ascii="微软雅黑" w:hAnsi="微软雅黑" w:cs="微软雅黑"/>
          <w:b/>
          <w:bCs w:val="0"/>
          <w:color w:val="000000"/>
          <w:sz w:val="24"/>
          <w:szCs w:val="24"/>
          <w:highlight w:val="none"/>
        </w:rPr>
        <w:t xml:space="preserve">1.投标函</w:t>
      </w:r>
      <w:bookmarkEnd w:id="205"/>
      <w:r/>
      <w:bookmarkEnd w:id="206"/>
      <w:r>
        <w:rPr>
          <w:rFonts w:hint="eastAsia" w:ascii="微软雅黑" w:hAnsi="微软雅黑" w:cs="微软雅黑"/>
          <w:b/>
          <w:bCs w:val="0"/>
          <w:color w:val="000000"/>
          <w:sz w:val="24"/>
          <w:szCs w:val="24"/>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江苏省华采招标有限公司：</w:t>
      </w:r>
      <w:r>
        <w:rPr>
          <w:rFonts w:hint="eastAsia" w:ascii="微软雅黑" w:hAnsi="微软雅黑" w:cs="微软雅黑"/>
          <w:color w:val="000000"/>
          <w:highlight w:val="none"/>
        </w:rPr>
      </w:r>
      <w:r/>
    </w:p>
    <w:p>
      <w:pPr>
        <w:pStyle w:val="1048"/>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你们项目名称：</w:t>
      </w:r>
      <w:r>
        <w:rPr>
          <w:rFonts w:hint="eastAsia" w:ascii="微软雅黑" w:hAnsi="微软雅黑" w:cs="微软雅黑"/>
          <w:color w:val="000000"/>
          <w:highlight w:val="none"/>
          <w:u w:val="single"/>
        </w:rPr>
        <w:t xml:space="preserve">                </w:t>
      </w:r>
      <w:r>
        <w:rPr>
          <w:rFonts w:hint="eastAsia" w:ascii="微软雅黑" w:hAnsi="微软雅黑" w:cs="微软雅黑"/>
          <w:color w:val="000000"/>
          <w:highlight w:val="none"/>
        </w:rPr>
        <w:t xml:space="preserve">（项目编号为：</w:t>
      </w:r>
      <w:r>
        <w:rPr>
          <w:rFonts w:hint="eastAsia" w:ascii="微软雅黑" w:hAnsi="微软雅黑" w:cs="微软雅黑"/>
          <w:color w:val="000000"/>
          <w:highlight w:val="none"/>
          <w:u w:val="single"/>
        </w:rPr>
        <w:t xml:space="preserve">              </w:t>
      </w:r>
      <w:r>
        <w:rPr>
          <w:rFonts w:hint="eastAsia" w:ascii="微软雅黑" w:hAnsi="微软雅黑" w:cs="微软雅黑"/>
          <w:color w:val="000000"/>
          <w:highlight w:val="none"/>
        </w:rPr>
        <w:t xml:space="preserve">）招标文件（包括更正公告，如果有的话）收悉，我们经详细审阅和研究，现决定参加投标。</w:t>
      </w:r>
      <w:r>
        <w:rPr>
          <w:rFonts w:hint="eastAsia" w:ascii="微软雅黑" w:hAnsi="微软雅黑" w:cs="微软雅黑"/>
          <w:color w:val="000000"/>
          <w:highlight w:val="none"/>
        </w:rPr>
      </w:r>
      <w:r/>
    </w:p>
    <w:p>
      <w:pPr>
        <w:pStyle w:val="1048"/>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1、我们郑重承诺：我们是符合采购文件中规定的供应商，并严格遵守采购文件中的规定，本投标文件中提供的所有材料均是真实有效的。</w:t>
      </w:r>
      <w:r>
        <w:rPr>
          <w:rFonts w:hint="eastAsia" w:ascii="微软雅黑" w:hAnsi="微软雅黑" w:cs="微软雅黑"/>
          <w:color w:val="000000"/>
          <w:highlight w:val="none"/>
        </w:rPr>
      </w:r>
      <w:r/>
    </w:p>
    <w:p>
      <w:pPr>
        <w:pStyle w:val="1048"/>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2、我们已详细审核全部采购文件及其有效补充文件，我们接受采购文件的所有的条款和规定。我们放弃对采购文件任何误解的权利，提交投标文件后，</w:t>
      </w:r>
      <w:r>
        <w:rPr>
          <w:rFonts w:hint="eastAsia" w:ascii="微软雅黑" w:hAnsi="微软雅黑" w:cs="微软雅黑"/>
          <w:b/>
          <w:bCs/>
          <w:color w:val="000000"/>
          <w:highlight w:val="none"/>
        </w:rPr>
        <w:t xml:space="preserve">不对采购文件本身提出质疑。</w:t>
      </w:r>
      <w:r>
        <w:rPr>
          <w:rFonts w:hint="eastAsia" w:ascii="微软雅黑" w:hAnsi="微软雅黑" w:cs="微软雅黑"/>
          <w:color w:val="000000"/>
          <w:highlight w:val="none"/>
        </w:rPr>
        <w:t xml:space="preserve">否则，属于不诚信和故意扰乱采购活动行为，我们将无条件接受处罚。 </w:t>
      </w:r>
      <w:r>
        <w:rPr>
          <w:rFonts w:hint="eastAsia" w:ascii="微软雅黑" w:hAnsi="微软雅黑" w:cs="微软雅黑"/>
          <w:color w:val="000000"/>
          <w:highlight w:val="none"/>
        </w:rPr>
      </w:r>
      <w:r/>
    </w:p>
    <w:p>
      <w:pPr>
        <w:pStyle w:val="1048"/>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我们同意按照本采购文件第二章“供应商须知”第3.6条的规定，本投标文件的有效期为从开标之日起计算的九十天，在此期间，本投标文件将始终对我们具有约束力，并可随时被接受。如果我们中标，本投标文件在此期间之后将继续保持有效。</w:t>
      </w:r>
      <w:r>
        <w:rPr>
          <w:rFonts w:hint="eastAsia" w:ascii="微软雅黑" w:hAnsi="微软雅黑" w:cs="微软雅黑"/>
          <w:color w:val="000000"/>
          <w:highlight w:val="none"/>
        </w:rPr>
      </w:r>
      <w:r/>
    </w:p>
    <w:p>
      <w:pPr>
        <w:pStyle w:val="1048"/>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4、我们同意提供采购代理机构要求的有关本次采购的所有资料。</w:t>
      </w:r>
      <w:r>
        <w:rPr>
          <w:rFonts w:hint="eastAsia" w:ascii="微软雅黑" w:hAnsi="微软雅黑" w:cs="微软雅黑"/>
          <w:color w:val="000000"/>
          <w:highlight w:val="none"/>
        </w:rPr>
      </w:r>
      <w:r/>
    </w:p>
    <w:p>
      <w:pPr>
        <w:pStyle w:val="1048"/>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5、我们理解，你们无义务必须接受投标报价最低的投标，并有权拒绝所有的投标。同时也理解你们不承担我们本次投标的费用。</w:t>
      </w:r>
      <w:r>
        <w:rPr>
          <w:rFonts w:hint="eastAsia" w:ascii="微软雅黑" w:hAnsi="微软雅黑" w:cs="微软雅黑"/>
          <w:color w:val="000000"/>
          <w:highlight w:val="none"/>
        </w:rPr>
      </w:r>
      <w:r/>
    </w:p>
    <w:p>
      <w:pPr>
        <w:pStyle w:val="1048"/>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6、如果我们中标，为执行合同，我们将按供应商须知有关要求提供必要的履约保证。</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r>
      <w:r/>
    </w:p>
    <w:p>
      <w:pPr>
        <w:pStyle w:val="1076"/>
        <w:ind w:left="1260"/>
        <w:rPr>
          <w:rFonts w:hint="eastAsia" w:ascii="微软雅黑" w:hAnsi="微软雅黑" w:cs="微软雅黑"/>
          <w:color w:val="000000"/>
          <w:highlight w:val="none"/>
        </w:rPr>
      </w:pPr>
      <w:r>
        <w:rPr>
          <w:rFonts w:hint="eastAsia" w:ascii="微软雅黑" w:hAnsi="微软雅黑" w:cs="微软雅黑"/>
          <w:color w:val="000000"/>
          <w:highlight w:val="none"/>
        </w:rPr>
      </w:r>
      <w:r/>
    </w:p>
    <w:p>
      <w:pPr>
        <w:pStyle w:val="1048"/>
        <w:rPr>
          <w:rFonts w:hint="eastAsia" w:ascii="微软雅黑" w:hAnsi="微软雅黑" w:cs="微软雅黑"/>
          <w:color w:val="000000"/>
          <w:highlight w:val="none"/>
        </w:rPr>
      </w:pPr>
      <w:r>
        <w:rPr>
          <w:rFonts w:hint="eastAsia" w:ascii="微软雅黑" w:hAnsi="微软雅黑" w:cs="微软雅黑"/>
          <w:color w:val="000000"/>
          <w:highlight w:val="none"/>
        </w:rPr>
      </w:r>
      <w:r/>
    </w:p>
    <w:p>
      <w:pPr>
        <w:pStyle w:val="1076"/>
        <w:ind w:left="1260"/>
        <w:rPr>
          <w:rFonts w:hint="eastAsia" w:ascii="微软雅黑" w:hAnsi="微软雅黑" w:cs="微软雅黑"/>
          <w:color w:val="000000"/>
          <w:highlight w:val="none"/>
        </w:rPr>
      </w:pPr>
      <w:r>
        <w:rPr>
          <w:rFonts w:hint="eastAsia" w:ascii="微软雅黑" w:hAnsi="微软雅黑" w:cs="微软雅黑"/>
          <w:color w:val="000000"/>
          <w:highlight w:val="none"/>
        </w:rPr>
      </w:r>
      <w:r/>
    </w:p>
    <w:p>
      <w:pPr>
        <w:pStyle w:val="1048"/>
        <w:ind w:firstLine="25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供应商全称（公章）：                </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                        地址：                 </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                        电话：          传真 ：          </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                        法定代表人（授权代表）（签字/盖章）：                   </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                        职务：                  </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                        日期：       </w:t>
      </w:r>
      <w:r>
        <w:rPr>
          <w:rFonts w:hint="eastAsia" w:ascii="微软雅黑" w:hAnsi="微软雅黑" w:cs="微软雅黑"/>
          <w:color w:val="000000"/>
          <w:highlight w:val="none"/>
        </w:rPr>
      </w:r>
      <w:r/>
    </w:p>
    <w:p>
      <w:pPr>
        <w:pStyle w:val="1051"/>
        <w:rPr>
          <w:rFonts w:hint="eastAsia" w:ascii="微软雅黑" w:hAnsi="微软雅黑" w:cs="微软雅黑"/>
          <w:b/>
          <w:color w:val="000000"/>
          <w:sz w:val="24"/>
          <w:szCs w:val="24"/>
          <w:highlight w:val="none"/>
        </w:rPr>
      </w:pPr>
      <w:r/>
      <w:bookmarkStart w:id="207" w:name="_Toc29515"/>
      <w:r/>
      <w:bookmarkStart w:id="208" w:name="_Toc19055"/>
      <w:r/>
      <w:bookmarkStart w:id="209" w:name="_Toc21769"/>
      <w:r/>
      <w:bookmarkStart w:id="210" w:name="_Toc301880430"/>
      <w:r/>
      <w:bookmarkStart w:id="211" w:name="_Toc22566"/>
      <w:r/>
      <w:bookmarkStart w:id="212" w:name="_ 二、资格证明文件"/>
      <w:r>
        <w:rPr>
          <w:rFonts w:hint="eastAsia" w:ascii="微软雅黑" w:hAnsi="微软雅黑" w:cs="微软雅黑"/>
          <w:b/>
          <w:color w:val="000000"/>
          <w:sz w:val="24"/>
          <w:szCs w:val="24"/>
          <w:highlight w:val="none"/>
        </w:rPr>
        <w:t xml:space="preserve">2、投标承诺书</w:t>
      </w:r>
      <w:bookmarkEnd w:id="207"/>
      <w:r/>
      <w:bookmarkEnd w:id="208"/>
      <w:r/>
      <w:bookmarkEnd w:id="209"/>
      <w:r/>
      <w:bookmarkEnd w:id="210"/>
      <w:r/>
      <w:bookmarkEnd w:id="211"/>
      <w:r>
        <w:rPr>
          <w:rFonts w:hint="eastAsia" w:ascii="微软雅黑" w:hAnsi="微软雅黑" w:cs="微软雅黑"/>
          <w:b/>
          <w:color w:val="000000"/>
          <w:sz w:val="24"/>
          <w:szCs w:val="24"/>
          <w:highlight w:val="none"/>
        </w:rPr>
      </w:r>
      <w:r/>
    </w:p>
    <w:p>
      <w:pPr>
        <w:pStyle w:val="1048"/>
        <w:spacing w:line="600" w:lineRule="exact"/>
        <w:rPr>
          <w:rFonts w:ascii="微软雅黑" w:hAnsi="微软雅黑" w:cs="微软雅黑"/>
          <w:color w:val="000000"/>
          <w:highlight w:val="none"/>
        </w:rPr>
      </w:pPr>
      <w:r>
        <w:rPr>
          <w:rFonts w:hint="eastAsia" w:ascii="微软雅黑" w:hAnsi="微软雅黑" w:cs="微软雅黑"/>
          <w:color w:val="000000"/>
          <w:highlight w:val="none"/>
        </w:rPr>
        <w:t xml:space="preserve">（招标人）</w:t>
      </w:r>
      <w:r>
        <w:rPr>
          <w:rFonts w:hint="eastAsia" w:ascii="微软雅黑" w:hAnsi="微软雅黑" w:cs="微软雅黑"/>
          <w:color w:val="000000"/>
          <w:highlight w:val="none"/>
          <w:u w:val="single"/>
        </w:rPr>
        <w:t xml:space="preserve">                          </w:t>
      </w:r>
      <w:r>
        <w:rPr>
          <w:rFonts w:hint="eastAsia" w:ascii="微软雅黑" w:hAnsi="微软雅黑" w:cs="微软雅黑"/>
          <w:color w:val="000000"/>
          <w:highlight w:val="none"/>
        </w:rPr>
        <w:t xml:space="preserve">：</w:t>
      </w:r>
      <w:r>
        <w:rPr>
          <w:rFonts w:ascii="微软雅黑" w:hAnsi="微软雅黑" w:cs="微软雅黑"/>
          <w:color w:val="000000"/>
          <w:highlight w:val="none"/>
        </w:rPr>
      </w:r>
      <w:r/>
    </w:p>
    <w:p>
      <w:pPr>
        <w:pStyle w:val="1048"/>
        <w:jc w:val="left"/>
        <w:spacing w:line="600" w:lineRule="exact"/>
        <w:rPr>
          <w:rFonts w:ascii="微软雅黑" w:hAnsi="微软雅黑" w:cs="微软雅黑"/>
          <w:color w:val="000000"/>
          <w:highlight w:val="none"/>
        </w:rPr>
      </w:pPr>
      <w:r>
        <w:rPr>
          <w:rFonts w:hint="eastAsia" w:ascii="微软雅黑" w:hAnsi="微软雅黑" w:cs="微软雅黑"/>
          <w:color w:val="000000"/>
          <w:highlight w:val="none"/>
        </w:rPr>
        <w:t xml:space="preserve">为了充分体现公平竞争、诚信投标行为，我单位对参与</w:t>
      </w:r>
      <w:r>
        <w:rPr>
          <w:rFonts w:hint="eastAsia" w:ascii="微软雅黑" w:hAnsi="微软雅黑" w:cs="微软雅黑"/>
          <w:color w:val="000000"/>
          <w:highlight w:val="none"/>
          <w:u w:val="single"/>
        </w:rPr>
        <w:t xml:space="preserve">                               </w:t>
      </w:r>
      <w:r>
        <w:rPr>
          <w:rFonts w:hint="eastAsia" w:ascii="微软雅黑" w:hAnsi="微软雅黑" w:cs="微软雅黑"/>
          <w:color w:val="000000"/>
          <w:highlight w:val="none"/>
        </w:rPr>
        <w:t xml:space="preserve">项目的投标作出如下承诺：</w:t>
      </w:r>
      <w:r>
        <w:rPr>
          <w:rFonts w:ascii="微软雅黑" w:hAnsi="微软雅黑" w:cs="微软雅黑"/>
          <w:color w:val="000000"/>
          <w:highlight w:val="none"/>
        </w:rPr>
      </w:r>
      <w:r/>
    </w:p>
    <w:p>
      <w:pPr>
        <w:pStyle w:val="1048"/>
        <w:spacing w:line="600" w:lineRule="exact"/>
        <w:rPr>
          <w:rFonts w:ascii="微软雅黑" w:hAnsi="微软雅黑" w:cs="微软雅黑"/>
          <w:color w:val="000000"/>
          <w:highlight w:val="none"/>
        </w:rPr>
      </w:pPr>
      <w:r>
        <w:rPr>
          <w:rFonts w:hint="eastAsia" w:ascii="微软雅黑" w:hAnsi="微软雅黑" w:cs="微软雅黑"/>
          <w:color w:val="000000"/>
          <w:highlight w:val="none"/>
        </w:rPr>
        <w:t xml:space="preserve">1 、严格遵守国家【政府采购法】及相关法律、法规，没有围标、串标、资质挂靠等违法、违规行为，投标文件所投入的管理、技术人员均为我公司正式在职人员；</w:t>
      </w:r>
      <w:r>
        <w:rPr>
          <w:rFonts w:ascii="微软雅黑" w:hAnsi="微软雅黑" w:cs="微软雅黑"/>
          <w:color w:val="000000"/>
          <w:highlight w:val="none"/>
        </w:rPr>
      </w:r>
      <w:r/>
    </w:p>
    <w:p>
      <w:pPr>
        <w:pStyle w:val="1048"/>
        <w:spacing w:line="600" w:lineRule="exact"/>
        <w:rPr>
          <w:rFonts w:ascii="微软雅黑" w:hAnsi="微软雅黑" w:cs="微软雅黑"/>
          <w:color w:val="000000"/>
          <w:highlight w:val="none"/>
        </w:rPr>
      </w:pPr>
      <w:r>
        <w:rPr>
          <w:rFonts w:hint="eastAsia" w:ascii="微软雅黑" w:hAnsi="微软雅黑" w:cs="微软雅黑"/>
          <w:color w:val="000000"/>
          <w:highlight w:val="none"/>
        </w:rPr>
        <w:t xml:space="preserve">2 、提供的资质、业绩等证明材料真实、合法、有效；</w:t>
      </w:r>
      <w:r>
        <w:rPr>
          <w:rFonts w:ascii="微软雅黑" w:hAnsi="微软雅黑" w:cs="微软雅黑"/>
          <w:color w:val="000000"/>
          <w:highlight w:val="none"/>
        </w:rPr>
      </w:r>
      <w:r/>
    </w:p>
    <w:p>
      <w:pPr>
        <w:pStyle w:val="1048"/>
        <w:spacing w:line="600" w:lineRule="exact"/>
        <w:rPr>
          <w:rFonts w:ascii="微软雅黑" w:hAnsi="微软雅黑" w:cs="微软雅黑"/>
          <w:color w:val="000000"/>
          <w:highlight w:val="none"/>
        </w:rPr>
      </w:pPr>
      <w:r>
        <w:rPr>
          <w:rFonts w:hint="eastAsia" w:ascii="微软雅黑" w:hAnsi="微软雅黑" w:cs="微软雅黑"/>
          <w:color w:val="000000"/>
          <w:highlight w:val="none"/>
        </w:rPr>
        <w:t xml:space="preserve">3、不参与不正当竞争，不向招标人、招标代理机构、交易中心、评标专家以及行业监督部门行贿以谋取不正当利益；</w:t>
      </w:r>
      <w:r>
        <w:rPr>
          <w:rFonts w:ascii="微软雅黑" w:hAnsi="微软雅黑" w:cs="微软雅黑"/>
          <w:color w:val="000000"/>
          <w:highlight w:val="none"/>
        </w:rPr>
      </w:r>
      <w:r/>
    </w:p>
    <w:p>
      <w:pPr>
        <w:pStyle w:val="1048"/>
        <w:spacing w:line="600" w:lineRule="exact"/>
        <w:rPr>
          <w:rFonts w:ascii="微软雅黑" w:hAnsi="微软雅黑" w:cs="微软雅黑"/>
          <w:color w:val="000000"/>
          <w:highlight w:val="none"/>
        </w:rPr>
      </w:pPr>
      <w:r>
        <w:rPr>
          <w:rFonts w:hint="eastAsia" w:ascii="微软雅黑" w:hAnsi="微软雅黑" w:cs="微软雅黑"/>
          <w:color w:val="000000"/>
          <w:highlight w:val="none"/>
        </w:rPr>
        <w:t xml:space="preserve">4、严格按照招、投标文件约定签订合同，不将中标项目违法分包或转包；</w:t>
      </w:r>
      <w:r>
        <w:rPr>
          <w:rFonts w:ascii="微软雅黑" w:hAnsi="微软雅黑" w:cs="微软雅黑"/>
          <w:color w:val="000000"/>
          <w:highlight w:val="none"/>
        </w:rPr>
      </w:r>
      <w:r/>
    </w:p>
    <w:p>
      <w:pPr>
        <w:pStyle w:val="1048"/>
        <w:spacing w:line="600" w:lineRule="exact"/>
        <w:rPr>
          <w:rFonts w:ascii="微软雅黑" w:hAnsi="微软雅黑" w:cs="微软雅黑"/>
          <w:color w:val="000000"/>
          <w:highlight w:val="none"/>
        </w:rPr>
      </w:pPr>
      <w:r>
        <w:rPr>
          <w:rFonts w:hint="eastAsia" w:ascii="微软雅黑" w:hAnsi="微软雅黑" w:cs="微软雅黑"/>
          <w:color w:val="000000"/>
          <w:highlight w:val="none"/>
        </w:rPr>
        <w:t xml:space="preserve">5、保证项目关键岗位人员能够按期到位，特殊情况需要变更的，严格按程序办理；</w:t>
      </w:r>
      <w:r>
        <w:rPr>
          <w:rFonts w:ascii="微软雅黑" w:hAnsi="微软雅黑" w:cs="微软雅黑"/>
          <w:color w:val="000000"/>
          <w:highlight w:val="none"/>
        </w:rPr>
      </w:r>
      <w:r/>
    </w:p>
    <w:p>
      <w:pPr>
        <w:pStyle w:val="1048"/>
        <w:spacing w:line="600" w:lineRule="exact"/>
        <w:rPr>
          <w:rFonts w:ascii="微软雅黑" w:hAnsi="微软雅黑" w:cs="微软雅黑"/>
          <w:color w:val="000000"/>
          <w:highlight w:val="none"/>
        </w:rPr>
      </w:pPr>
      <w:r>
        <w:rPr>
          <w:rFonts w:hint="eastAsia" w:ascii="微软雅黑" w:hAnsi="微软雅黑" w:cs="微软雅黑"/>
          <w:color w:val="000000"/>
          <w:highlight w:val="none"/>
        </w:rPr>
        <w:t xml:space="preserve">6、主动接受行业监督部门、业主及社会各界的监督，如有违反，接受相应处罚，直至被追究法律责任。</w:t>
      </w:r>
      <w:r>
        <w:rPr>
          <w:rFonts w:ascii="微软雅黑" w:hAnsi="微软雅黑" w:cs="微软雅黑"/>
          <w:color w:val="000000"/>
          <w:highlight w:val="none"/>
        </w:rPr>
      </w:r>
      <w:r/>
    </w:p>
    <w:p>
      <w:pPr>
        <w:pStyle w:val="1048"/>
        <w:spacing w:line="600" w:lineRule="exact"/>
        <w:rPr>
          <w:rFonts w:ascii="微软雅黑" w:hAnsi="微软雅黑" w:cs="微软雅黑"/>
          <w:color w:val="000000"/>
          <w:highlight w:val="none"/>
        </w:rPr>
      </w:pPr>
      <w:r>
        <w:rPr>
          <w:rFonts w:ascii="微软雅黑" w:hAnsi="微软雅黑" w:cs="微软雅黑"/>
          <w:color w:val="000000"/>
          <w:highlight w:val="none"/>
        </w:rPr>
      </w:r>
      <w:r/>
    </w:p>
    <w:p>
      <w:pPr>
        <w:pStyle w:val="1048"/>
        <w:jc w:val="center"/>
        <w:spacing w:line="60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承诺单位（盖章）：</w:t>
      </w:r>
      <w:r>
        <w:rPr>
          <w:rFonts w:hint="eastAsia" w:ascii="微软雅黑" w:hAnsi="微软雅黑" w:cs="微软雅黑"/>
          <w:color w:val="000000"/>
          <w:szCs w:val="21"/>
          <w:highlight w:val="none"/>
          <w:u w:val="single"/>
        </w:rPr>
        <w:t xml:space="preserve">                  </w:t>
      </w:r>
      <w:r>
        <w:rPr>
          <w:rFonts w:ascii="微软雅黑" w:hAnsi="微软雅黑" w:cs="微软雅黑"/>
          <w:color w:val="000000"/>
          <w:szCs w:val="21"/>
          <w:highlight w:val="none"/>
        </w:rPr>
      </w:r>
      <w:r/>
    </w:p>
    <w:p>
      <w:pPr>
        <w:pStyle w:val="1048"/>
        <w:jc w:val="center"/>
        <w:spacing w:line="600" w:lineRule="exact"/>
        <w:rPr>
          <w:rFonts w:hint="eastAsia" w:ascii="微软雅黑" w:hAnsi="微软雅黑" w:cs="微软雅黑"/>
          <w:color w:val="000000"/>
          <w:szCs w:val="21"/>
          <w:highlight w:val="none"/>
          <w:u w:val="single"/>
        </w:rPr>
      </w:pPr>
      <w:r>
        <w:rPr>
          <w:rFonts w:hint="eastAsia" w:ascii="微软雅黑" w:hAnsi="微软雅黑" w:cs="微软雅黑"/>
          <w:b/>
          <w:bCs/>
          <w:color w:val="000000"/>
          <w:szCs w:val="21"/>
          <w:highlight w:val="none"/>
        </w:rPr>
        <w:t xml:space="preserve"> 法定代表人（签字）</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u w:val="single"/>
        </w:rPr>
        <w:t xml:space="preserve">                  </w:t>
      </w:r>
      <w:r>
        <w:rPr>
          <w:rFonts w:hint="eastAsia" w:ascii="微软雅黑" w:hAnsi="微软雅黑" w:cs="微软雅黑"/>
          <w:color w:val="000000"/>
          <w:szCs w:val="21"/>
          <w:highlight w:val="none"/>
          <w:u w:val="single"/>
        </w:rPr>
      </w:r>
      <w:r/>
    </w:p>
    <w:p>
      <w:pPr>
        <w:pStyle w:val="1048"/>
        <w:jc w:val="center"/>
        <w:spacing w:line="600" w:lineRule="exact"/>
        <w:rPr>
          <w:rFonts w:ascii="微软雅黑" w:hAnsi="微软雅黑" w:cs="微软雅黑"/>
          <w:color w:val="000000"/>
          <w:szCs w:val="21"/>
          <w:highlight w:val="none"/>
          <w:u w:val="single"/>
        </w:rPr>
      </w:pPr>
      <w:r>
        <w:rPr>
          <w:rFonts w:hint="eastAsia" w:ascii="微软雅黑" w:hAnsi="微软雅黑" w:cs="微软雅黑"/>
          <w:color w:val="000000"/>
          <w:szCs w:val="21"/>
          <w:highlight w:val="none"/>
        </w:rPr>
        <w:t xml:space="preserve">授权代表（签字）：</w:t>
      </w:r>
      <w:r>
        <w:rPr>
          <w:rFonts w:hint="eastAsia" w:ascii="微软雅黑" w:hAnsi="微软雅黑" w:cs="微软雅黑"/>
          <w:color w:val="000000"/>
          <w:szCs w:val="21"/>
          <w:highlight w:val="none"/>
          <w:u w:val="single"/>
        </w:rPr>
        <w:t xml:space="preserve">                   </w:t>
      </w:r>
      <w:r>
        <w:rPr>
          <w:rFonts w:ascii="微软雅黑" w:hAnsi="微软雅黑" w:cs="微软雅黑"/>
          <w:color w:val="000000"/>
          <w:szCs w:val="21"/>
          <w:highlight w:val="none"/>
          <w:u w:val="single"/>
        </w:rPr>
      </w:r>
      <w:r/>
    </w:p>
    <w:p>
      <w:pPr>
        <w:pStyle w:val="1048"/>
        <w:ind w:right="480"/>
        <w:jc w:val="center"/>
        <w:spacing w:line="60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       联系电话（手机号码）：</w:t>
      </w:r>
      <w:r>
        <w:rPr>
          <w:rFonts w:hint="eastAsia" w:ascii="微软雅黑" w:hAnsi="微软雅黑" w:cs="微软雅黑"/>
          <w:color w:val="000000"/>
          <w:szCs w:val="21"/>
          <w:highlight w:val="none"/>
          <w:u w:val="single"/>
        </w:rPr>
        <w:t xml:space="preserve">                  </w:t>
      </w:r>
      <w:r>
        <w:rPr>
          <w:rFonts w:ascii="微软雅黑" w:hAnsi="微软雅黑" w:cs="微软雅黑"/>
          <w:color w:val="000000"/>
          <w:szCs w:val="21"/>
          <w:highlight w:val="none"/>
        </w:rPr>
      </w:r>
      <w:r/>
    </w:p>
    <w:p>
      <w:pPr>
        <w:pStyle w:val="1051"/>
        <w:spacing w:line="420" w:lineRule="exact"/>
        <w:rPr>
          <w:rFonts w:ascii="微软雅黑" w:hAnsi="微软雅黑" w:cs="微软雅黑"/>
          <w:color w:val="000000"/>
          <w:highlight w:val="none"/>
        </w:rPr>
      </w:pPr>
      <w:r>
        <w:rPr>
          <w:rFonts w:hint="eastAsia" w:ascii="微软雅黑" w:hAnsi="微软雅黑" w:cs="微软雅黑"/>
          <w:color w:val="000000"/>
          <w:sz w:val="21"/>
          <w:szCs w:val="21"/>
          <w:highlight w:val="none"/>
        </w:rPr>
        <w:t xml:space="preserve">               </w:t>
      </w:r>
      <w:r>
        <w:rPr>
          <w:rFonts w:hint="eastAsia" w:ascii="微软雅黑" w:hAnsi="微软雅黑" w:cs="微软雅黑"/>
          <w:color w:val="000000"/>
          <w:sz w:val="21"/>
          <w:szCs w:val="22"/>
          <w:highlight w:val="none"/>
        </w:rPr>
        <w:t xml:space="preserve"> </w:t>
      </w:r>
      <w:bookmarkStart w:id="213" w:name="_Toc31866"/>
      <w:r/>
      <w:bookmarkStart w:id="214" w:name="_Toc30388"/>
      <w:r>
        <w:rPr>
          <w:rFonts w:hint="eastAsia" w:ascii="微软雅黑" w:hAnsi="微软雅黑" w:cs="微软雅黑"/>
          <w:color w:val="000000"/>
          <w:sz w:val="21"/>
          <w:szCs w:val="22"/>
          <w:highlight w:val="none"/>
        </w:rPr>
        <w:t xml:space="preserve">日       期：年   月   日</w:t>
      </w:r>
      <w:r>
        <w:rPr>
          <w:rFonts w:hint="eastAsia" w:ascii="微软雅黑" w:hAnsi="微软雅黑" w:cs="微软雅黑"/>
          <w:color w:val="000000"/>
          <w:sz w:val="21"/>
          <w:szCs w:val="22"/>
          <w:highlight w:val="none"/>
        </w:rPr>
        <w:br w:type="page" w:clear="all"/>
      </w:r>
      <w:r>
        <w:rPr>
          <w:rFonts w:hint="eastAsia" w:ascii="微软雅黑" w:hAnsi="微软雅黑" w:cs="微软雅黑"/>
          <w:b/>
          <w:color w:val="000000"/>
          <w:sz w:val="24"/>
          <w:szCs w:val="24"/>
          <w:highlight w:val="none"/>
        </w:rPr>
        <w:t xml:space="preserve">3.开标一览表</w:t>
      </w:r>
      <w:bookmarkEnd w:id="213"/>
      <w:r/>
      <w:bookmarkEnd w:id="214"/>
      <w:r>
        <w:rPr>
          <w:rFonts w:ascii="微软雅黑" w:hAnsi="微软雅黑" w:cs="微软雅黑"/>
          <w:color w:val="000000"/>
          <w:highlight w:val="none"/>
        </w:rPr>
      </w:r>
      <w:r/>
    </w:p>
    <w:p>
      <w:pPr>
        <w:pStyle w:val="1048"/>
        <w:spacing w:line="540" w:lineRule="exact"/>
        <w:rPr>
          <w:rFonts w:ascii="微软雅黑" w:hAnsi="微软雅黑" w:cs="微软雅黑"/>
          <w:color w:val="000000"/>
          <w:szCs w:val="21"/>
          <w:highlight w:val="none"/>
          <w:lang w:val="sq-AL"/>
        </w:rPr>
      </w:pPr>
      <w:r>
        <w:rPr>
          <w:rFonts w:hint="eastAsia" w:ascii="微软雅黑" w:hAnsi="微软雅黑" w:cs="微软雅黑"/>
          <w:color w:val="000000"/>
          <w:szCs w:val="21"/>
          <w:highlight w:val="none"/>
          <w:lang w:val="sq-AL"/>
        </w:rPr>
        <w:t xml:space="preserve">投标人名称：</w:t>
      </w:r>
      <w:r>
        <w:rPr>
          <w:rFonts w:ascii="微软雅黑" w:hAnsi="微软雅黑" w:cs="微软雅黑"/>
          <w:color w:val="000000"/>
          <w:szCs w:val="21"/>
          <w:highlight w:val="none"/>
          <w:lang w:val="sq-AL"/>
        </w:rPr>
      </w:r>
      <w:r/>
    </w:p>
    <w:p>
      <w:pPr>
        <w:pStyle w:val="1048"/>
        <w:spacing w:line="540" w:lineRule="exact"/>
        <w:rPr>
          <w:rFonts w:ascii="微软雅黑" w:hAnsi="微软雅黑" w:cs="微软雅黑"/>
          <w:color w:val="000000"/>
          <w:szCs w:val="21"/>
          <w:highlight w:val="none"/>
          <w:lang w:val="sq-AL"/>
        </w:rPr>
      </w:pPr>
      <w:r>
        <w:rPr>
          <w:rFonts w:hint="eastAsia" w:ascii="微软雅黑" w:hAnsi="微软雅黑" w:cs="微软雅黑"/>
          <w:color w:val="000000"/>
          <w:szCs w:val="21"/>
          <w:highlight w:val="none"/>
          <w:lang w:val="sq-AL"/>
        </w:rPr>
        <w:t xml:space="preserve">采购文件编号：                        金额单位：人民币元</w:t>
      </w:r>
      <w:r>
        <w:rPr>
          <w:rFonts w:ascii="微软雅黑" w:hAnsi="微软雅黑" w:cs="微软雅黑"/>
          <w:color w:val="000000"/>
          <w:szCs w:val="21"/>
          <w:highlight w:val="none"/>
          <w:lang w:val="sq-AL"/>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351"/>
        <w:gridCol w:w="6120"/>
      </w:tblGrid>
      <w:tr>
        <w:trPr>
          <w:cantSplit/>
          <w:trHeight w:val="567" w:hRule="exact"/>
        </w:trPr>
        <w:tc>
          <w:tcPr>
            <w:tcW w:w="709" w:type="dxa"/>
            <w:vAlign w:val="center"/>
            <w:textDirection w:val="lrTb"/>
            <w:noWrap w:val="false"/>
          </w:tcPr>
          <w:p>
            <w:pPr>
              <w:pStyle w:val="1048"/>
              <w:jc w:val="center"/>
              <w:spacing w:line="540" w:lineRule="exact"/>
              <w:rPr>
                <w:rFonts w:ascii="微软雅黑" w:hAnsi="微软雅黑" w:cs="微软雅黑"/>
                <w:color w:val="000000"/>
                <w:szCs w:val="21"/>
                <w:highlight w:val="none"/>
                <w:lang w:val="sq-AL"/>
              </w:rPr>
            </w:pPr>
            <w:r>
              <w:rPr>
                <w:rFonts w:hint="eastAsia" w:ascii="微软雅黑" w:hAnsi="微软雅黑" w:cs="微软雅黑"/>
                <w:color w:val="000000"/>
                <w:szCs w:val="21"/>
                <w:highlight w:val="none"/>
                <w:lang w:val="sq-AL"/>
              </w:rPr>
              <w:t xml:space="preserve">序号</w:t>
            </w:r>
            <w:r>
              <w:rPr>
                <w:rFonts w:ascii="微软雅黑" w:hAnsi="微软雅黑" w:cs="微软雅黑"/>
                <w:color w:val="000000"/>
                <w:szCs w:val="21"/>
                <w:highlight w:val="none"/>
                <w:lang w:val="sq-AL"/>
              </w:rPr>
            </w:r>
            <w:r/>
          </w:p>
        </w:tc>
        <w:tc>
          <w:tcPr>
            <w:tcW w:w="2351" w:type="dxa"/>
            <w:vAlign w:val="center"/>
            <w:textDirection w:val="lrTb"/>
            <w:noWrap w:val="false"/>
          </w:tcPr>
          <w:p>
            <w:pPr>
              <w:pStyle w:val="1048"/>
              <w:jc w:val="center"/>
              <w:spacing w:line="540" w:lineRule="exact"/>
              <w:rPr>
                <w:rFonts w:ascii="微软雅黑" w:hAnsi="微软雅黑" w:cs="微软雅黑"/>
                <w:color w:val="000000"/>
                <w:szCs w:val="21"/>
                <w:highlight w:val="none"/>
                <w:lang w:val="sq-AL"/>
              </w:rPr>
            </w:pPr>
            <w:r>
              <w:rPr>
                <w:rFonts w:hint="eastAsia" w:ascii="微软雅黑" w:hAnsi="微软雅黑" w:cs="微软雅黑"/>
                <w:color w:val="000000"/>
                <w:szCs w:val="21"/>
                <w:highlight w:val="none"/>
                <w:lang w:val="sq-AL"/>
              </w:rPr>
              <w:t xml:space="preserve">单位名称</w:t>
            </w:r>
            <w:r>
              <w:rPr>
                <w:rFonts w:ascii="微软雅黑" w:hAnsi="微软雅黑" w:cs="微软雅黑"/>
                <w:color w:val="000000"/>
                <w:szCs w:val="21"/>
                <w:highlight w:val="none"/>
                <w:lang w:val="sq-AL"/>
              </w:rPr>
            </w:r>
            <w:r/>
          </w:p>
        </w:tc>
        <w:tc>
          <w:tcPr>
            <w:tcW w:w="6120" w:type="dxa"/>
            <w:vAlign w:val="center"/>
            <w:textDirection w:val="lrTb"/>
            <w:noWrap w:val="false"/>
          </w:tcPr>
          <w:p>
            <w:pPr>
              <w:pStyle w:val="1048"/>
              <w:jc w:val="center"/>
              <w:spacing w:line="540" w:lineRule="exact"/>
              <w:rPr>
                <w:rFonts w:ascii="微软雅黑" w:hAnsi="微软雅黑" w:cs="微软雅黑"/>
                <w:color w:val="000000"/>
                <w:szCs w:val="21"/>
                <w:highlight w:val="none"/>
                <w:lang w:val="sq-AL"/>
              </w:rPr>
            </w:pPr>
            <w:r>
              <w:rPr>
                <w:rFonts w:hint="eastAsia" w:ascii="微软雅黑" w:hAnsi="微软雅黑" w:cs="微软雅黑"/>
                <w:color w:val="000000"/>
                <w:szCs w:val="21"/>
                <w:highlight w:val="none"/>
                <w:lang w:val="sq-AL"/>
              </w:rPr>
              <w:t xml:space="preserve">（建设单位名称）</w:t>
            </w:r>
            <w:r>
              <w:rPr>
                <w:rFonts w:ascii="微软雅黑" w:hAnsi="微软雅黑" w:cs="微软雅黑"/>
                <w:color w:val="000000"/>
                <w:szCs w:val="21"/>
                <w:highlight w:val="none"/>
                <w:lang w:val="sq-AL"/>
              </w:rPr>
            </w:r>
            <w:r/>
          </w:p>
        </w:tc>
      </w:tr>
      <w:tr>
        <w:trPr>
          <w:cantSplit/>
          <w:trHeight w:val="567" w:hRule="exact"/>
        </w:trPr>
        <w:tc>
          <w:tcPr>
            <w:tcW w:w="709" w:type="dxa"/>
            <w:vAlign w:val="center"/>
            <w:textDirection w:val="lrTb"/>
            <w:noWrap w:val="false"/>
          </w:tcPr>
          <w:p>
            <w:pPr>
              <w:pStyle w:val="1048"/>
              <w:jc w:val="center"/>
              <w:spacing w:line="540" w:lineRule="exact"/>
              <w:rPr>
                <w:rFonts w:ascii="微软雅黑" w:hAnsi="微软雅黑" w:cs="微软雅黑"/>
                <w:color w:val="000000"/>
                <w:szCs w:val="21"/>
                <w:highlight w:val="none"/>
                <w:lang w:val="sq-AL"/>
              </w:rPr>
            </w:pPr>
            <w:r>
              <w:rPr>
                <w:rFonts w:hint="eastAsia" w:ascii="微软雅黑" w:hAnsi="微软雅黑" w:cs="微软雅黑"/>
                <w:color w:val="000000"/>
                <w:szCs w:val="21"/>
                <w:highlight w:val="none"/>
                <w:lang w:val="sq-AL"/>
              </w:rPr>
              <w:t xml:space="preserve">1</w:t>
            </w:r>
            <w:r>
              <w:rPr>
                <w:rFonts w:ascii="微软雅黑" w:hAnsi="微软雅黑" w:cs="微软雅黑"/>
                <w:color w:val="000000"/>
                <w:szCs w:val="21"/>
                <w:highlight w:val="none"/>
                <w:lang w:val="sq-AL"/>
              </w:rPr>
            </w:r>
            <w:r/>
          </w:p>
        </w:tc>
        <w:tc>
          <w:tcPr>
            <w:tcW w:w="2351" w:type="dxa"/>
            <w:vAlign w:val="center"/>
            <w:textDirection w:val="lrTb"/>
            <w:noWrap w:val="false"/>
          </w:tcPr>
          <w:p>
            <w:pPr>
              <w:pStyle w:val="1048"/>
              <w:jc w:val="center"/>
              <w:spacing w:line="540" w:lineRule="exact"/>
              <w:rPr>
                <w:rFonts w:ascii="微软雅黑" w:hAnsi="微软雅黑" w:cs="微软雅黑"/>
                <w:color w:val="000000"/>
                <w:szCs w:val="21"/>
                <w:highlight w:val="none"/>
                <w:lang w:val="sq-AL"/>
              </w:rPr>
            </w:pPr>
            <w:r>
              <w:rPr>
                <w:rFonts w:hint="eastAsia" w:ascii="微软雅黑" w:hAnsi="微软雅黑" w:cs="微软雅黑"/>
                <w:color w:val="000000"/>
                <w:szCs w:val="21"/>
                <w:highlight w:val="none"/>
                <w:lang w:val="sq-AL"/>
              </w:rPr>
              <w:t xml:space="preserve">工程名称</w:t>
            </w:r>
            <w:r>
              <w:rPr>
                <w:rFonts w:ascii="微软雅黑" w:hAnsi="微软雅黑" w:cs="微软雅黑"/>
                <w:color w:val="000000"/>
                <w:szCs w:val="21"/>
                <w:highlight w:val="none"/>
                <w:lang w:val="sq-AL"/>
              </w:rPr>
            </w:r>
            <w:r/>
          </w:p>
        </w:tc>
        <w:tc>
          <w:tcPr>
            <w:tcW w:w="6120" w:type="dxa"/>
            <w:vAlign w:val="center"/>
            <w:textDirection w:val="lrTb"/>
            <w:noWrap w:val="false"/>
          </w:tcPr>
          <w:p>
            <w:pPr>
              <w:pStyle w:val="1048"/>
              <w:jc w:val="center"/>
              <w:spacing w:line="540" w:lineRule="exact"/>
              <w:rPr>
                <w:rFonts w:ascii="微软雅黑" w:hAnsi="微软雅黑" w:cs="微软雅黑"/>
                <w:color w:val="000000"/>
                <w:szCs w:val="21"/>
                <w:highlight w:val="none"/>
                <w:lang w:val="sq-AL"/>
              </w:rPr>
            </w:pPr>
            <w:r>
              <w:rPr>
                <w:rFonts w:hint="eastAsia" w:ascii="微软雅黑" w:hAnsi="微软雅黑" w:cs="微软雅黑"/>
                <w:color w:val="000000"/>
                <w:szCs w:val="21"/>
                <w:highlight w:val="none"/>
              </w:rPr>
              <w:t xml:space="preserve">（项目名称及标段名称）</w:t>
            </w:r>
            <w:r>
              <w:rPr>
                <w:rFonts w:ascii="微软雅黑" w:hAnsi="微软雅黑" w:cs="微软雅黑"/>
                <w:color w:val="000000"/>
                <w:szCs w:val="21"/>
                <w:highlight w:val="none"/>
                <w:lang w:val="sq-AL"/>
              </w:rPr>
            </w:r>
            <w:r/>
          </w:p>
        </w:tc>
      </w:tr>
      <w:tr>
        <w:trPr>
          <w:cantSplit/>
          <w:trHeight w:val="1109" w:hRule="exact"/>
        </w:trPr>
        <w:tc>
          <w:tcPr>
            <w:tcW w:w="709" w:type="dxa"/>
            <w:vAlign w:val="center"/>
            <w:textDirection w:val="lrTb"/>
            <w:noWrap w:val="false"/>
          </w:tcPr>
          <w:p>
            <w:pPr>
              <w:pStyle w:val="1048"/>
              <w:jc w:val="center"/>
              <w:spacing w:line="540" w:lineRule="exact"/>
              <w:rPr>
                <w:rFonts w:ascii="微软雅黑" w:hAnsi="微软雅黑" w:cs="微软雅黑"/>
                <w:color w:val="000000"/>
                <w:szCs w:val="21"/>
                <w:highlight w:val="none"/>
                <w:lang w:val="sq-AL"/>
              </w:rPr>
            </w:pPr>
            <w:r>
              <w:rPr>
                <w:rFonts w:ascii="微软雅黑" w:hAnsi="微软雅黑" w:cs="微软雅黑"/>
                <w:color w:val="000000"/>
                <w:szCs w:val="21"/>
                <w:highlight w:val="none"/>
                <w:lang w:val="sq-AL"/>
              </w:rPr>
            </w:r>
            <w:r/>
          </w:p>
          <w:p>
            <w:pPr>
              <w:pStyle w:val="1048"/>
              <w:jc w:val="center"/>
              <w:spacing w:line="540" w:lineRule="exact"/>
              <w:rPr>
                <w:rFonts w:ascii="微软雅黑" w:hAnsi="微软雅黑" w:cs="微软雅黑"/>
                <w:color w:val="000000"/>
                <w:szCs w:val="21"/>
                <w:highlight w:val="none"/>
                <w:lang w:val="sq-AL"/>
              </w:rPr>
            </w:pPr>
            <w:r>
              <w:rPr>
                <w:rFonts w:hint="eastAsia" w:ascii="微软雅黑" w:hAnsi="微软雅黑" w:cs="微软雅黑"/>
                <w:color w:val="000000"/>
                <w:szCs w:val="21"/>
                <w:highlight w:val="none"/>
                <w:lang w:val="sq-AL"/>
              </w:rPr>
              <w:t xml:space="preserve">2</w:t>
            </w:r>
            <w:r>
              <w:rPr>
                <w:rFonts w:ascii="微软雅黑" w:hAnsi="微软雅黑" w:cs="微软雅黑"/>
                <w:color w:val="000000"/>
                <w:szCs w:val="21"/>
                <w:highlight w:val="none"/>
                <w:lang w:val="sq-AL"/>
              </w:rPr>
            </w:r>
            <w:r/>
          </w:p>
          <w:p>
            <w:pPr>
              <w:pStyle w:val="1048"/>
              <w:jc w:val="center"/>
              <w:spacing w:line="540" w:lineRule="exact"/>
              <w:rPr>
                <w:rFonts w:ascii="微软雅黑" w:hAnsi="微软雅黑" w:cs="微软雅黑"/>
                <w:color w:val="000000"/>
                <w:szCs w:val="21"/>
                <w:highlight w:val="none"/>
                <w:lang w:val="sq-AL"/>
              </w:rPr>
            </w:pPr>
            <w:r>
              <w:rPr>
                <w:rFonts w:ascii="微软雅黑" w:hAnsi="微软雅黑" w:cs="微软雅黑"/>
                <w:color w:val="000000"/>
                <w:szCs w:val="21"/>
                <w:highlight w:val="none"/>
                <w:lang w:val="sq-AL"/>
              </w:rPr>
            </w:r>
            <w:r/>
          </w:p>
        </w:tc>
        <w:tc>
          <w:tcPr>
            <w:tcW w:w="2351" w:type="dxa"/>
            <w:vAlign w:val="center"/>
            <w:textDirection w:val="lrTb"/>
            <w:noWrap w:val="false"/>
          </w:tcPr>
          <w:p>
            <w:pPr>
              <w:pStyle w:val="1048"/>
              <w:jc w:val="center"/>
              <w:spacing w:line="540" w:lineRule="exact"/>
              <w:rPr>
                <w:rFonts w:ascii="微软雅黑" w:hAnsi="微软雅黑" w:cs="微软雅黑"/>
                <w:color w:val="000000"/>
                <w:szCs w:val="21"/>
                <w:highlight w:val="none"/>
                <w:lang w:val="sq-AL"/>
              </w:rPr>
            </w:pPr>
            <w:r>
              <w:rPr>
                <w:rFonts w:hint="eastAsia" w:ascii="微软雅黑" w:hAnsi="微软雅黑" w:cs="微软雅黑"/>
                <w:color w:val="000000"/>
                <w:szCs w:val="21"/>
                <w:highlight w:val="none"/>
                <w:lang w:val="sq-AL"/>
              </w:rPr>
              <w:t xml:space="preserve">投标总报价（元）</w:t>
            </w:r>
            <w:r>
              <w:rPr>
                <w:rFonts w:ascii="微软雅黑" w:hAnsi="微软雅黑" w:cs="微软雅黑"/>
                <w:color w:val="000000"/>
                <w:szCs w:val="21"/>
                <w:highlight w:val="none"/>
                <w:lang w:val="sq-AL"/>
              </w:rPr>
            </w:r>
            <w:r/>
          </w:p>
        </w:tc>
        <w:tc>
          <w:tcPr>
            <w:tcW w:w="6120" w:type="dxa"/>
            <w:vAlign w:val="center"/>
            <w:textDirection w:val="lrTb"/>
            <w:noWrap w:val="false"/>
          </w:tcPr>
          <w:p>
            <w:pPr>
              <w:pStyle w:val="1048"/>
              <w:spacing w:line="540" w:lineRule="exact"/>
              <w:rPr>
                <w:rFonts w:ascii="微软雅黑" w:hAnsi="微软雅黑" w:cs="微软雅黑"/>
                <w:color w:val="000000"/>
                <w:szCs w:val="21"/>
                <w:highlight w:val="none"/>
                <w:lang w:val="sq-AL"/>
              </w:rPr>
            </w:pPr>
            <w:r>
              <w:rPr>
                <w:rFonts w:hint="eastAsia" w:ascii="微软雅黑" w:hAnsi="微软雅黑" w:cs="微软雅黑"/>
                <w:color w:val="000000"/>
                <w:szCs w:val="21"/>
                <w:highlight w:val="none"/>
                <w:lang w:val="sq-AL"/>
              </w:rPr>
              <w:t xml:space="preserve">（大写）：</w:t>
            </w:r>
            <w:r>
              <w:rPr>
                <w:rFonts w:ascii="微软雅黑" w:hAnsi="微软雅黑" w:cs="微软雅黑"/>
                <w:color w:val="000000"/>
                <w:szCs w:val="21"/>
                <w:highlight w:val="none"/>
                <w:lang w:val="sq-AL"/>
              </w:rPr>
            </w:r>
            <w:r/>
          </w:p>
          <w:p>
            <w:pPr>
              <w:pStyle w:val="1048"/>
              <w:spacing w:line="540" w:lineRule="exact"/>
              <w:rPr>
                <w:rFonts w:ascii="微软雅黑" w:hAnsi="微软雅黑" w:cs="微软雅黑"/>
                <w:color w:val="000000"/>
                <w:szCs w:val="21"/>
                <w:highlight w:val="none"/>
                <w:lang w:val="sq-AL"/>
              </w:rPr>
            </w:pPr>
            <w:r>
              <w:rPr>
                <w:rFonts w:hint="eastAsia" w:ascii="微软雅黑" w:hAnsi="微软雅黑" w:cs="微软雅黑"/>
                <w:color w:val="000000"/>
                <w:szCs w:val="21"/>
                <w:highlight w:val="none"/>
                <w:lang w:val="sq-AL"/>
              </w:rPr>
              <w:t xml:space="preserve">（小写）：¥</w:t>
            </w:r>
            <w:r>
              <w:rPr>
                <w:rFonts w:ascii="微软雅黑" w:hAnsi="微软雅黑" w:cs="微软雅黑"/>
                <w:color w:val="000000"/>
                <w:szCs w:val="21"/>
                <w:highlight w:val="none"/>
                <w:lang w:val="sq-AL"/>
              </w:rPr>
            </w:r>
            <w:r/>
          </w:p>
          <w:p>
            <w:pPr>
              <w:pStyle w:val="1048"/>
              <w:ind w:firstLine="1155"/>
              <w:spacing w:line="540" w:lineRule="exact"/>
              <w:rPr>
                <w:rFonts w:ascii="微软雅黑" w:hAnsi="微软雅黑" w:cs="微软雅黑"/>
                <w:color w:val="000000"/>
                <w:szCs w:val="21"/>
                <w:highlight w:val="none"/>
                <w:lang w:val="sq-AL"/>
              </w:rPr>
            </w:pPr>
            <w:r>
              <w:rPr>
                <w:rFonts w:hint="eastAsia" w:ascii="微软雅黑" w:hAnsi="微软雅黑" w:cs="微软雅黑"/>
                <w:color w:val="000000"/>
                <w:szCs w:val="21"/>
                <w:highlight w:val="none"/>
                <w:lang w:val="sq-AL"/>
              </w:rPr>
              <w:t xml:space="preserve">（大写）</w:t>
            </w:r>
            <w:r>
              <w:rPr>
                <w:rFonts w:ascii="微软雅黑" w:hAnsi="微软雅黑" w:cs="微软雅黑"/>
                <w:color w:val="000000"/>
                <w:szCs w:val="21"/>
                <w:highlight w:val="none"/>
                <w:lang w:val="sq-AL"/>
              </w:rPr>
            </w:r>
            <w:r/>
          </w:p>
        </w:tc>
      </w:tr>
      <w:tr>
        <w:trPr>
          <w:cantSplit/>
          <w:trHeight w:val="567" w:hRule="exact"/>
        </w:trPr>
        <w:tc>
          <w:tcPr>
            <w:tcW w:w="709" w:type="dxa"/>
            <w:vAlign w:val="center"/>
            <w:textDirection w:val="lrTb"/>
            <w:noWrap w:val="false"/>
          </w:tcPr>
          <w:p>
            <w:pPr>
              <w:pStyle w:val="1048"/>
              <w:jc w:val="center"/>
              <w:spacing w:line="540" w:lineRule="exact"/>
              <w:rPr>
                <w:rFonts w:ascii="微软雅黑" w:hAnsi="微软雅黑" w:cs="微软雅黑"/>
                <w:color w:val="000000"/>
                <w:szCs w:val="21"/>
                <w:highlight w:val="none"/>
                <w:lang w:val="sq-AL"/>
              </w:rPr>
            </w:pPr>
            <w:r>
              <w:rPr>
                <w:rFonts w:hint="eastAsia" w:ascii="微软雅黑" w:hAnsi="微软雅黑" w:cs="微软雅黑"/>
                <w:color w:val="000000"/>
                <w:szCs w:val="21"/>
                <w:highlight w:val="none"/>
                <w:lang w:val="sq-AL"/>
              </w:rPr>
              <w:t xml:space="preserve">4</w:t>
            </w:r>
            <w:r>
              <w:rPr>
                <w:rFonts w:ascii="微软雅黑" w:hAnsi="微软雅黑" w:cs="微软雅黑"/>
                <w:color w:val="000000"/>
                <w:szCs w:val="21"/>
                <w:highlight w:val="none"/>
                <w:lang w:val="sq-AL"/>
              </w:rPr>
            </w:r>
            <w:r/>
          </w:p>
        </w:tc>
        <w:tc>
          <w:tcPr>
            <w:tcW w:w="2351" w:type="dxa"/>
            <w:vAlign w:val="center"/>
            <w:textDirection w:val="lrTb"/>
            <w:noWrap w:val="false"/>
          </w:tcPr>
          <w:p>
            <w:pPr>
              <w:pStyle w:val="1048"/>
              <w:jc w:val="center"/>
              <w:spacing w:line="540" w:lineRule="exact"/>
              <w:rPr>
                <w:rFonts w:ascii="微软雅黑" w:hAnsi="微软雅黑" w:cs="微软雅黑"/>
                <w:color w:val="000000"/>
                <w:szCs w:val="21"/>
                <w:highlight w:val="none"/>
                <w:lang w:val="sq-AL"/>
              </w:rPr>
            </w:pPr>
            <w:r>
              <w:rPr>
                <w:rFonts w:hint="eastAsia" w:ascii="微软雅黑" w:hAnsi="微软雅黑" w:cs="微软雅黑"/>
                <w:color w:val="000000"/>
                <w:szCs w:val="21"/>
                <w:highlight w:val="none"/>
                <w:lang w:val="sq-AL"/>
              </w:rPr>
              <w:t xml:space="preserve">工期（日历天）</w:t>
            </w:r>
            <w:r>
              <w:rPr>
                <w:rFonts w:ascii="微软雅黑" w:hAnsi="微软雅黑" w:cs="微软雅黑"/>
                <w:color w:val="000000"/>
                <w:szCs w:val="21"/>
                <w:highlight w:val="none"/>
                <w:lang w:val="sq-AL"/>
              </w:rPr>
            </w:r>
            <w:r/>
          </w:p>
        </w:tc>
        <w:tc>
          <w:tcPr>
            <w:tcW w:w="6120" w:type="dxa"/>
            <w:vAlign w:val="center"/>
            <w:textDirection w:val="lrTb"/>
            <w:noWrap w:val="false"/>
          </w:tcPr>
          <w:p>
            <w:pPr>
              <w:pStyle w:val="1048"/>
              <w:jc w:val="center"/>
              <w:spacing w:line="540" w:lineRule="exact"/>
              <w:rPr>
                <w:rFonts w:ascii="微软雅黑" w:hAnsi="微软雅黑" w:cs="微软雅黑"/>
                <w:color w:val="000000"/>
                <w:szCs w:val="21"/>
                <w:highlight w:val="none"/>
                <w:lang w:val="sq-AL"/>
              </w:rPr>
            </w:pPr>
            <w:r>
              <w:rPr>
                <w:rFonts w:ascii="微软雅黑" w:hAnsi="微软雅黑" w:cs="微软雅黑"/>
                <w:color w:val="000000"/>
                <w:szCs w:val="21"/>
                <w:highlight w:val="none"/>
                <w:lang w:val="sq-AL"/>
              </w:rPr>
            </w:r>
            <w:r/>
          </w:p>
        </w:tc>
      </w:tr>
      <w:tr>
        <w:trPr>
          <w:cantSplit/>
          <w:trHeight w:val="567" w:hRule="exact"/>
        </w:trPr>
        <w:tc>
          <w:tcPr>
            <w:tcW w:w="709" w:type="dxa"/>
            <w:vAlign w:val="center"/>
            <w:textDirection w:val="lrTb"/>
            <w:noWrap w:val="false"/>
          </w:tcPr>
          <w:p>
            <w:pPr>
              <w:pStyle w:val="1048"/>
              <w:jc w:val="center"/>
              <w:spacing w:line="540" w:lineRule="exact"/>
              <w:rPr>
                <w:rFonts w:ascii="微软雅黑" w:hAnsi="微软雅黑" w:cs="微软雅黑"/>
                <w:color w:val="000000"/>
                <w:szCs w:val="21"/>
                <w:highlight w:val="none"/>
                <w:lang w:val="sq-AL"/>
              </w:rPr>
            </w:pPr>
            <w:r>
              <w:rPr>
                <w:rFonts w:hint="eastAsia" w:ascii="微软雅黑" w:hAnsi="微软雅黑" w:cs="微软雅黑"/>
                <w:color w:val="000000"/>
                <w:szCs w:val="21"/>
                <w:highlight w:val="none"/>
                <w:lang w:val="sq-AL"/>
              </w:rPr>
              <w:t xml:space="preserve">5</w:t>
            </w:r>
            <w:r>
              <w:rPr>
                <w:rFonts w:ascii="微软雅黑" w:hAnsi="微软雅黑" w:cs="微软雅黑"/>
                <w:color w:val="000000"/>
                <w:szCs w:val="21"/>
                <w:highlight w:val="none"/>
                <w:lang w:val="sq-AL"/>
              </w:rPr>
            </w:r>
            <w:r/>
          </w:p>
        </w:tc>
        <w:tc>
          <w:tcPr>
            <w:tcW w:w="2351" w:type="dxa"/>
            <w:vAlign w:val="center"/>
            <w:textDirection w:val="lrTb"/>
            <w:noWrap w:val="false"/>
          </w:tcPr>
          <w:p>
            <w:pPr>
              <w:pStyle w:val="1048"/>
              <w:jc w:val="center"/>
              <w:spacing w:line="540" w:lineRule="exact"/>
              <w:rPr>
                <w:rFonts w:ascii="微软雅黑" w:hAnsi="微软雅黑" w:cs="微软雅黑"/>
                <w:color w:val="000000"/>
                <w:szCs w:val="21"/>
                <w:highlight w:val="none"/>
                <w:lang w:val="sq-AL"/>
              </w:rPr>
            </w:pPr>
            <w:r>
              <w:rPr>
                <w:rFonts w:hint="eastAsia" w:ascii="微软雅黑" w:hAnsi="微软雅黑" w:cs="微软雅黑"/>
                <w:color w:val="000000"/>
                <w:szCs w:val="21"/>
                <w:highlight w:val="none"/>
                <w:lang w:val="sq-AL"/>
              </w:rPr>
              <w:t xml:space="preserve">免费</w:t>
            </w:r>
            <w:r>
              <w:rPr>
                <w:rFonts w:hint="eastAsia" w:ascii="微软雅黑" w:hAnsi="微软雅黑" w:cs="微软雅黑"/>
                <w:color w:val="000000"/>
                <w:szCs w:val="21"/>
                <w:highlight w:val="none"/>
              </w:rPr>
              <w:t xml:space="preserve">保修</w:t>
            </w:r>
            <w:r>
              <w:rPr>
                <w:rFonts w:hint="eastAsia" w:ascii="微软雅黑" w:hAnsi="微软雅黑" w:cs="微软雅黑"/>
                <w:color w:val="000000"/>
                <w:szCs w:val="21"/>
                <w:highlight w:val="none"/>
                <w:lang w:val="sq-AL"/>
              </w:rPr>
              <w:t xml:space="preserve">期</w:t>
            </w:r>
            <w:r>
              <w:rPr>
                <w:rFonts w:ascii="微软雅黑" w:hAnsi="微软雅黑" w:cs="微软雅黑"/>
                <w:color w:val="000000"/>
                <w:szCs w:val="21"/>
                <w:highlight w:val="none"/>
                <w:lang w:val="sq-AL"/>
              </w:rPr>
            </w:r>
            <w:r/>
          </w:p>
        </w:tc>
        <w:tc>
          <w:tcPr>
            <w:tcW w:w="6120" w:type="dxa"/>
            <w:vAlign w:val="center"/>
            <w:textDirection w:val="lrTb"/>
            <w:noWrap w:val="false"/>
          </w:tcPr>
          <w:p>
            <w:pPr>
              <w:pStyle w:val="1048"/>
              <w:ind w:right="-1940"/>
              <w:spacing w:line="540" w:lineRule="exact"/>
              <w:rPr>
                <w:rFonts w:ascii="微软雅黑" w:hAnsi="微软雅黑" w:cs="微软雅黑"/>
                <w:color w:val="000000"/>
                <w:szCs w:val="21"/>
                <w:highlight w:val="none"/>
                <w:lang w:val="sq-AL"/>
              </w:rPr>
            </w:pPr>
            <w:r>
              <w:rPr>
                <w:rFonts w:ascii="微软雅黑" w:hAnsi="微软雅黑" w:cs="微软雅黑"/>
                <w:color w:val="000000"/>
                <w:szCs w:val="21"/>
                <w:highlight w:val="none"/>
                <w:lang w:val="sq-AL"/>
              </w:rPr>
            </w:r>
            <w:r/>
          </w:p>
        </w:tc>
      </w:tr>
      <w:tr>
        <w:trPr>
          <w:cantSplit/>
          <w:trHeight w:val="567" w:hRule="exact"/>
        </w:trPr>
        <w:tc>
          <w:tcPr>
            <w:tcW w:w="709" w:type="dxa"/>
            <w:vAlign w:val="center"/>
            <w:textDirection w:val="lrTb"/>
            <w:noWrap w:val="false"/>
          </w:tcPr>
          <w:p>
            <w:pPr>
              <w:pStyle w:val="1048"/>
              <w:jc w:val="center"/>
              <w:spacing w:line="540" w:lineRule="exact"/>
              <w:rPr>
                <w:rFonts w:ascii="微软雅黑" w:hAnsi="微软雅黑" w:cs="微软雅黑"/>
                <w:color w:val="000000"/>
                <w:szCs w:val="21"/>
                <w:highlight w:val="none"/>
                <w:lang w:val="sq-AL"/>
              </w:rPr>
            </w:pPr>
            <w:r>
              <w:rPr>
                <w:rFonts w:hint="eastAsia" w:ascii="微软雅黑" w:hAnsi="微软雅黑" w:cs="微软雅黑"/>
                <w:color w:val="000000"/>
                <w:szCs w:val="21"/>
                <w:highlight w:val="none"/>
                <w:lang w:val="sq-AL"/>
              </w:rPr>
              <w:t xml:space="preserve">6</w:t>
            </w:r>
            <w:r>
              <w:rPr>
                <w:rFonts w:ascii="微软雅黑" w:hAnsi="微软雅黑" w:cs="微软雅黑"/>
                <w:color w:val="000000"/>
                <w:szCs w:val="21"/>
                <w:highlight w:val="none"/>
                <w:lang w:val="sq-AL"/>
              </w:rPr>
            </w:r>
            <w:r/>
          </w:p>
        </w:tc>
        <w:tc>
          <w:tcPr>
            <w:tcW w:w="2351" w:type="dxa"/>
            <w:vAlign w:val="center"/>
            <w:textDirection w:val="lrTb"/>
            <w:noWrap w:val="false"/>
          </w:tcPr>
          <w:p>
            <w:pPr>
              <w:pStyle w:val="1048"/>
              <w:jc w:val="center"/>
              <w:spacing w:line="5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lang w:val="sq-AL"/>
              </w:rPr>
              <w:t xml:space="preserve">质量</w:t>
            </w:r>
            <w:r>
              <w:rPr>
                <w:rFonts w:hint="eastAsia" w:ascii="微软雅黑" w:hAnsi="微软雅黑" w:cs="微软雅黑"/>
                <w:color w:val="000000"/>
                <w:szCs w:val="21"/>
                <w:highlight w:val="none"/>
              </w:rPr>
              <w:t xml:space="preserve">标准</w:t>
            </w:r>
            <w:r>
              <w:rPr>
                <w:rFonts w:hint="eastAsia" w:ascii="微软雅黑" w:hAnsi="微软雅黑" w:cs="微软雅黑"/>
                <w:color w:val="000000"/>
                <w:szCs w:val="21"/>
                <w:highlight w:val="none"/>
              </w:rPr>
            </w:r>
            <w:r/>
          </w:p>
        </w:tc>
        <w:tc>
          <w:tcPr>
            <w:tcW w:w="6120" w:type="dxa"/>
            <w:vAlign w:val="center"/>
            <w:textDirection w:val="lrTb"/>
            <w:noWrap w:val="false"/>
          </w:tcPr>
          <w:p>
            <w:pPr>
              <w:pStyle w:val="1048"/>
              <w:jc w:val="center"/>
              <w:spacing w:line="540" w:lineRule="exact"/>
              <w:rPr>
                <w:rFonts w:ascii="微软雅黑" w:hAnsi="微软雅黑" w:cs="微软雅黑"/>
                <w:color w:val="000000"/>
                <w:szCs w:val="21"/>
                <w:highlight w:val="none"/>
                <w:lang w:val="sq-AL"/>
              </w:rPr>
            </w:pPr>
            <w:r>
              <w:rPr>
                <w:rFonts w:ascii="微软雅黑" w:hAnsi="微软雅黑" w:cs="微软雅黑"/>
                <w:color w:val="000000"/>
                <w:szCs w:val="21"/>
                <w:highlight w:val="none"/>
                <w:lang w:val="sq-AL"/>
              </w:rPr>
            </w:r>
            <w:r/>
          </w:p>
        </w:tc>
      </w:tr>
      <w:tr>
        <w:trPr>
          <w:cantSplit/>
          <w:trHeight w:val="567" w:hRule="exact"/>
        </w:trPr>
        <w:tc>
          <w:tcPr>
            <w:tcW w:w="709" w:type="dxa"/>
            <w:vAlign w:val="center"/>
            <w:textDirection w:val="lrTb"/>
            <w:noWrap w:val="false"/>
          </w:tcPr>
          <w:p>
            <w:pPr>
              <w:pStyle w:val="1048"/>
              <w:jc w:val="center"/>
              <w:spacing w:line="540" w:lineRule="exact"/>
              <w:rPr>
                <w:rFonts w:ascii="微软雅黑" w:hAnsi="微软雅黑" w:cs="微软雅黑"/>
                <w:color w:val="000000"/>
                <w:szCs w:val="21"/>
                <w:highlight w:val="none"/>
                <w:lang w:val="sq-AL"/>
              </w:rPr>
            </w:pPr>
            <w:r>
              <w:rPr>
                <w:rFonts w:hint="eastAsia" w:ascii="微软雅黑" w:hAnsi="微软雅黑" w:cs="微软雅黑"/>
                <w:color w:val="000000"/>
                <w:szCs w:val="21"/>
                <w:highlight w:val="none"/>
              </w:rPr>
              <w:t xml:space="preserve">7</w:t>
            </w:r>
            <w:r>
              <w:rPr>
                <w:rFonts w:ascii="微软雅黑" w:hAnsi="微软雅黑" w:cs="微软雅黑"/>
                <w:color w:val="000000"/>
                <w:szCs w:val="21"/>
                <w:highlight w:val="none"/>
                <w:lang w:val="sq-AL"/>
              </w:rPr>
            </w:r>
            <w:r/>
          </w:p>
        </w:tc>
        <w:tc>
          <w:tcPr>
            <w:tcW w:w="2351" w:type="dxa"/>
            <w:vAlign w:val="center"/>
            <w:textDirection w:val="lrTb"/>
            <w:noWrap w:val="false"/>
          </w:tcPr>
          <w:p>
            <w:pPr>
              <w:pStyle w:val="1048"/>
              <w:jc w:val="center"/>
              <w:spacing w:line="540" w:lineRule="exact"/>
              <w:rPr>
                <w:rFonts w:ascii="微软雅黑" w:hAnsi="微软雅黑" w:cs="微软雅黑"/>
                <w:color w:val="000000"/>
                <w:szCs w:val="21"/>
                <w:highlight w:val="none"/>
                <w:lang w:val="sq-AL"/>
              </w:rPr>
            </w:pPr>
            <w:r>
              <w:rPr>
                <w:rFonts w:hint="eastAsia" w:ascii="微软雅黑" w:hAnsi="微软雅黑" w:cs="微软雅黑"/>
                <w:color w:val="000000"/>
                <w:szCs w:val="21"/>
                <w:highlight w:val="none"/>
                <w:lang w:val="sq-AL"/>
              </w:rPr>
              <w:t xml:space="preserve">项目负责人姓名</w:t>
            </w:r>
            <w:r>
              <w:rPr>
                <w:rFonts w:ascii="微软雅黑" w:hAnsi="微软雅黑" w:cs="微软雅黑"/>
                <w:color w:val="000000"/>
                <w:szCs w:val="21"/>
                <w:highlight w:val="none"/>
                <w:lang w:val="sq-AL"/>
              </w:rPr>
            </w:r>
            <w:r/>
          </w:p>
        </w:tc>
        <w:tc>
          <w:tcPr>
            <w:tcW w:w="6120" w:type="dxa"/>
            <w:vAlign w:val="center"/>
            <w:textDirection w:val="lrTb"/>
            <w:noWrap w:val="false"/>
          </w:tcPr>
          <w:p>
            <w:pPr>
              <w:pStyle w:val="1048"/>
              <w:jc w:val="center"/>
              <w:spacing w:line="540" w:lineRule="exact"/>
              <w:rPr>
                <w:rFonts w:ascii="微软雅黑" w:hAnsi="微软雅黑" w:cs="微软雅黑"/>
                <w:color w:val="000000"/>
                <w:szCs w:val="21"/>
                <w:highlight w:val="none"/>
                <w:lang w:val="sq-AL"/>
              </w:rPr>
            </w:pPr>
            <w:r>
              <w:rPr>
                <w:rFonts w:ascii="微软雅黑" w:hAnsi="微软雅黑" w:cs="微软雅黑"/>
                <w:color w:val="000000"/>
                <w:szCs w:val="21"/>
                <w:highlight w:val="none"/>
                <w:lang w:val="sq-AL"/>
              </w:rPr>
            </w:r>
            <w:r/>
          </w:p>
        </w:tc>
      </w:tr>
      <w:tr>
        <w:trPr>
          <w:cantSplit/>
          <w:trHeight w:val="567" w:hRule="exact"/>
        </w:trPr>
        <w:tc>
          <w:tcPr>
            <w:tcW w:w="709" w:type="dxa"/>
            <w:vAlign w:val="center"/>
            <w:textDirection w:val="lrTb"/>
            <w:noWrap w:val="false"/>
          </w:tcPr>
          <w:p>
            <w:pPr>
              <w:pStyle w:val="1048"/>
              <w:jc w:val="center"/>
              <w:spacing w:line="540" w:lineRule="exact"/>
              <w:rPr>
                <w:rFonts w:ascii="微软雅黑" w:hAnsi="微软雅黑" w:cs="微软雅黑"/>
                <w:color w:val="000000"/>
                <w:szCs w:val="21"/>
                <w:highlight w:val="none"/>
                <w:lang w:val="sq-AL"/>
              </w:rPr>
            </w:pPr>
            <w:r>
              <w:rPr>
                <w:rFonts w:hint="eastAsia" w:ascii="微软雅黑" w:hAnsi="微软雅黑" w:cs="微软雅黑"/>
                <w:color w:val="000000"/>
                <w:szCs w:val="21"/>
                <w:highlight w:val="none"/>
              </w:rPr>
              <w:t xml:space="preserve">8</w:t>
            </w:r>
            <w:r>
              <w:rPr>
                <w:rFonts w:ascii="微软雅黑" w:hAnsi="微软雅黑" w:cs="微软雅黑"/>
                <w:color w:val="000000"/>
                <w:szCs w:val="21"/>
                <w:highlight w:val="none"/>
                <w:lang w:val="sq-AL"/>
              </w:rPr>
            </w:r>
            <w:r/>
          </w:p>
        </w:tc>
        <w:tc>
          <w:tcPr>
            <w:tcW w:w="2351" w:type="dxa"/>
            <w:vAlign w:val="center"/>
            <w:textDirection w:val="lrTb"/>
            <w:noWrap w:val="false"/>
          </w:tcPr>
          <w:p>
            <w:pPr>
              <w:pStyle w:val="1048"/>
              <w:jc w:val="center"/>
              <w:spacing w:line="540" w:lineRule="exact"/>
              <w:rPr>
                <w:rFonts w:ascii="微软雅黑" w:hAnsi="微软雅黑" w:eastAsia="微软雅黑" w:cs="微软雅黑"/>
                <w:color w:val="000000"/>
                <w:szCs w:val="21"/>
                <w:highlight w:val="none"/>
                <w:lang w:val="en-US" w:eastAsia="zh-CN"/>
              </w:rPr>
            </w:pPr>
            <w:r>
              <w:rPr>
                <w:rFonts w:hint="eastAsia" w:ascii="微软雅黑" w:hAnsi="微软雅黑" w:cs="微软雅黑"/>
                <w:color w:val="000000"/>
                <w:szCs w:val="21"/>
                <w:highlight w:val="none"/>
                <w:lang w:val="sq-AL"/>
              </w:rPr>
              <w:t xml:space="preserve">项目负责人</w:t>
            </w:r>
            <w:r>
              <w:rPr>
                <w:rFonts w:hint="eastAsia" w:ascii="微软雅黑" w:hAnsi="微软雅黑" w:cs="微软雅黑"/>
                <w:color w:val="000000"/>
                <w:szCs w:val="21"/>
                <w:highlight w:val="none"/>
                <w:lang w:val="en-US" w:eastAsia="zh-CN"/>
              </w:rPr>
              <w:t xml:space="preserve">证书及编号</w:t>
            </w:r>
            <w:r>
              <w:rPr>
                <w:rFonts w:ascii="微软雅黑" w:hAnsi="微软雅黑" w:eastAsia="微软雅黑" w:cs="微软雅黑"/>
                <w:color w:val="000000"/>
                <w:szCs w:val="21"/>
                <w:highlight w:val="none"/>
                <w:lang w:val="en-US" w:eastAsia="zh-CN"/>
              </w:rPr>
            </w:r>
            <w:r/>
          </w:p>
        </w:tc>
        <w:tc>
          <w:tcPr>
            <w:tcW w:w="6120" w:type="dxa"/>
            <w:vAlign w:val="center"/>
            <w:textDirection w:val="lrTb"/>
            <w:noWrap w:val="false"/>
          </w:tcPr>
          <w:p>
            <w:pPr>
              <w:pStyle w:val="1048"/>
              <w:jc w:val="center"/>
              <w:spacing w:line="540" w:lineRule="exact"/>
              <w:rPr>
                <w:rFonts w:ascii="微软雅黑" w:hAnsi="微软雅黑" w:cs="微软雅黑"/>
                <w:color w:val="000000"/>
                <w:szCs w:val="21"/>
                <w:highlight w:val="none"/>
                <w:lang w:val="sq-AL"/>
              </w:rPr>
            </w:pPr>
            <w:r>
              <w:rPr>
                <w:rFonts w:ascii="微软雅黑" w:hAnsi="微软雅黑" w:cs="微软雅黑"/>
                <w:color w:val="000000"/>
                <w:szCs w:val="21"/>
                <w:highlight w:val="none"/>
                <w:lang w:val="sq-AL"/>
              </w:rPr>
            </w:r>
            <w:r/>
          </w:p>
        </w:tc>
      </w:tr>
    </w:tbl>
    <w:p>
      <w:pPr>
        <w:pStyle w:val="1048"/>
        <w:spacing w:line="540" w:lineRule="exact"/>
        <w:rPr>
          <w:rFonts w:ascii="微软雅黑" w:hAnsi="微软雅黑" w:cs="微软雅黑"/>
          <w:color w:val="000000"/>
          <w:szCs w:val="21"/>
          <w:highlight w:val="none"/>
          <w:lang w:val="sq-AL"/>
        </w:rPr>
      </w:pPr>
      <w:r>
        <w:rPr>
          <w:rFonts w:hint="eastAsia" w:ascii="微软雅黑" w:hAnsi="微软雅黑" w:cs="微软雅黑"/>
          <w:color w:val="000000"/>
          <w:szCs w:val="21"/>
          <w:highlight w:val="none"/>
          <w:lang w:val="sq-AL"/>
        </w:rPr>
        <w:t xml:space="preserve">投标人:</w:t>
      </w:r>
      <w:r>
        <w:rPr>
          <w:rFonts w:hint="eastAsia" w:ascii="微软雅黑" w:hAnsi="微软雅黑" w:cs="微软雅黑"/>
          <w:color w:val="000000"/>
          <w:szCs w:val="21"/>
          <w:highlight w:val="none"/>
        </w:rPr>
        <w:t xml:space="preserve">     </w:t>
      </w:r>
      <w:r>
        <w:rPr>
          <w:rFonts w:hint="eastAsia" w:ascii="微软雅黑" w:hAnsi="微软雅黑" w:cs="微软雅黑"/>
          <w:color w:val="000000"/>
          <w:szCs w:val="21"/>
          <w:highlight w:val="none"/>
          <w:lang w:val="sq-AL"/>
        </w:rPr>
        <w:t xml:space="preserve">(盖章)</w:t>
      </w:r>
      <w:r>
        <w:rPr>
          <w:rFonts w:ascii="微软雅黑" w:hAnsi="微软雅黑" w:cs="微软雅黑"/>
          <w:color w:val="000000"/>
          <w:szCs w:val="21"/>
          <w:highlight w:val="none"/>
          <w:lang w:val="sq-AL"/>
        </w:rPr>
      </w:r>
      <w:r/>
    </w:p>
    <w:p>
      <w:pPr>
        <w:pStyle w:val="1048"/>
        <w:spacing w:line="5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法定代表人（或授权委托人）：(签字或盖章)    </w:t>
      </w:r>
      <w:r>
        <w:rPr>
          <w:rFonts w:ascii="微软雅黑" w:hAnsi="微软雅黑" w:cs="微软雅黑"/>
          <w:color w:val="000000"/>
          <w:szCs w:val="21"/>
          <w:highlight w:val="none"/>
        </w:rPr>
      </w:r>
      <w:r/>
    </w:p>
    <w:p>
      <w:pPr>
        <w:pStyle w:val="1048"/>
        <w:spacing w:before="4" w:line="420" w:lineRule="exact"/>
        <w:widowControl/>
        <w:rPr>
          <w:rFonts w:ascii="微软雅黑" w:hAnsi="微软雅黑" w:cs="微软雅黑"/>
          <w:color w:val="000000"/>
          <w:sz w:val="24"/>
          <w:szCs w:val="24"/>
          <w:highlight w:val="none"/>
        </w:rPr>
      </w:pPr>
      <w:r>
        <w:rPr>
          <w:rFonts w:hint="eastAsia" w:ascii="微软雅黑" w:hAnsi="微软雅黑" w:cs="微软雅黑"/>
          <w:color w:val="000000"/>
          <w:szCs w:val="21"/>
          <w:highlight w:val="none"/>
          <w:lang w:val="sq-AL"/>
        </w:rPr>
        <w:t xml:space="preserve">日期</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u w:val="single"/>
          <w:lang w:val="sq-AL"/>
        </w:rPr>
        <w:t xml:space="preserve">        </w:t>
      </w:r>
      <w:r>
        <w:rPr>
          <w:rFonts w:hint="eastAsia" w:ascii="微软雅黑" w:hAnsi="微软雅黑" w:cs="微软雅黑"/>
          <w:color w:val="000000"/>
          <w:szCs w:val="21"/>
          <w:highlight w:val="none"/>
          <w:lang w:val="sq-AL"/>
        </w:rPr>
        <w:t xml:space="preserve">年</w:t>
      </w:r>
      <w:r>
        <w:rPr>
          <w:rFonts w:hint="eastAsia" w:ascii="微软雅黑" w:hAnsi="微软雅黑" w:cs="微软雅黑"/>
          <w:color w:val="000000"/>
          <w:szCs w:val="21"/>
          <w:highlight w:val="none"/>
          <w:u w:val="single"/>
          <w:lang w:val="sq-AL"/>
        </w:rPr>
        <w:t xml:space="preserve">     </w:t>
      </w:r>
      <w:r>
        <w:rPr>
          <w:rFonts w:hint="eastAsia" w:ascii="微软雅黑" w:hAnsi="微软雅黑" w:cs="微软雅黑"/>
          <w:color w:val="000000"/>
          <w:szCs w:val="21"/>
          <w:highlight w:val="none"/>
          <w:lang w:val="sq-AL"/>
        </w:rPr>
        <w:t xml:space="preserve">月</w:t>
      </w:r>
      <w:r>
        <w:rPr>
          <w:rFonts w:hint="eastAsia" w:ascii="微软雅黑" w:hAnsi="微软雅黑" w:cs="微软雅黑"/>
          <w:color w:val="000000"/>
          <w:szCs w:val="21"/>
          <w:highlight w:val="none"/>
          <w:u w:val="single"/>
          <w:lang w:val="sq-AL"/>
        </w:rPr>
        <w:t xml:space="preserve">     </w:t>
      </w:r>
      <w:r>
        <w:rPr>
          <w:rFonts w:hint="eastAsia" w:ascii="微软雅黑" w:hAnsi="微软雅黑" w:cs="微软雅黑"/>
          <w:color w:val="000000"/>
          <w:szCs w:val="21"/>
          <w:highlight w:val="none"/>
          <w:lang w:val="sq-AL"/>
        </w:rPr>
        <w:t xml:space="preserve">日</w:t>
      </w:r>
      <w:r>
        <w:rPr>
          <w:rFonts w:ascii="微软雅黑" w:hAnsi="微软雅黑" w:cs="微软雅黑"/>
          <w:color w:val="000000"/>
          <w:sz w:val="24"/>
          <w:szCs w:val="24"/>
          <w:highlight w:val="none"/>
        </w:rPr>
      </w:r>
      <w:r/>
    </w:p>
    <w:p>
      <w:pPr>
        <w:pStyle w:val="1048"/>
        <w:ind w:firstLine="270"/>
        <w:spacing w:line="420" w:lineRule="exact"/>
        <w:rPr>
          <w:rFonts w:ascii="微软雅黑" w:hAnsi="微软雅黑" w:cs="微软雅黑"/>
          <w:color w:val="000000"/>
          <w:sz w:val="18"/>
          <w:szCs w:val="18"/>
          <w:highlight w:val="none"/>
        </w:rPr>
      </w:pPr>
      <w:r>
        <w:rPr>
          <w:rFonts w:ascii="微软雅黑" w:hAnsi="微软雅黑" w:cs="微软雅黑"/>
          <w:color w:val="000000"/>
          <w:sz w:val="18"/>
          <w:szCs w:val="18"/>
          <w:highlight w:val="none"/>
        </w:rPr>
      </w:r>
      <w:r/>
    </w:p>
    <w:p>
      <w:pPr>
        <w:pStyle w:val="1048"/>
        <w:ind w:firstLine="270"/>
        <w:spacing w:line="420" w:lineRule="exact"/>
        <w:rPr>
          <w:rFonts w:ascii="微软雅黑" w:hAnsi="微软雅黑" w:cs="微软雅黑"/>
          <w:color w:val="000000"/>
          <w:sz w:val="18"/>
          <w:szCs w:val="18"/>
          <w:highlight w:val="none"/>
        </w:rPr>
      </w:pPr>
      <w:r>
        <w:rPr>
          <w:rFonts w:hint="eastAsia" w:ascii="微软雅黑" w:hAnsi="微软雅黑" w:cs="微软雅黑"/>
          <w:color w:val="000000"/>
          <w:sz w:val="18"/>
          <w:szCs w:val="18"/>
          <w:highlight w:val="none"/>
        </w:rPr>
        <w:t xml:space="preserve">注意:</w:t>
      </w:r>
      <w:r>
        <w:rPr>
          <w:rFonts w:ascii="微软雅黑" w:hAnsi="微软雅黑" w:cs="微软雅黑"/>
          <w:color w:val="000000"/>
          <w:sz w:val="18"/>
          <w:szCs w:val="18"/>
          <w:highlight w:val="none"/>
        </w:rPr>
      </w:r>
      <w:r/>
    </w:p>
    <w:p>
      <w:pPr>
        <w:pStyle w:val="1048"/>
        <w:ind w:firstLine="360"/>
        <w:spacing w:line="360" w:lineRule="exact"/>
        <w:rPr>
          <w:rFonts w:ascii="微软雅黑" w:hAnsi="微软雅黑" w:cs="微软雅黑"/>
          <w:color w:val="000000"/>
          <w:sz w:val="18"/>
          <w:szCs w:val="18"/>
          <w:highlight w:val="none"/>
        </w:rPr>
      </w:pPr>
      <w:r>
        <w:rPr>
          <w:rFonts w:hint="eastAsia" w:ascii="微软雅黑" w:hAnsi="微软雅黑" w:cs="微软雅黑"/>
          <w:color w:val="000000"/>
          <w:sz w:val="18"/>
          <w:szCs w:val="18"/>
          <w:highlight w:val="none"/>
        </w:rPr>
        <w:t xml:space="preserve">（1）投标报价应包括采购文件所规定的招标范围的全部内容。</w:t>
      </w:r>
      <w:r>
        <w:rPr>
          <w:rFonts w:ascii="微软雅黑" w:hAnsi="微软雅黑" w:cs="微软雅黑"/>
          <w:color w:val="000000"/>
          <w:sz w:val="18"/>
          <w:szCs w:val="18"/>
          <w:highlight w:val="none"/>
        </w:rPr>
      </w:r>
      <w:r/>
    </w:p>
    <w:p>
      <w:pPr>
        <w:pStyle w:val="1048"/>
        <w:ind w:firstLine="360"/>
        <w:spacing w:line="360" w:lineRule="exact"/>
        <w:rPr>
          <w:rFonts w:ascii="微软雅黑" w:hAnsi="微软雅黑" w:cs="微软雅黑"/>
          <w:color w:val="000000"/>
          <w:sz w:val="18"/>
          <w:szCs w:val="18"/>
          <w:highlight w:val="none"/>
        </w:rPr>
      </w:pPr>
      <w:r>
        <w:rPr>
          <w:rFonts w:hint="eastAsia" w:ascii="微软雅黑" w:hAnsi="微软雅黑" w:cs="微软雅黑"/>
          <w:color w:val="000000"/>
          <w:sz w:val="18"/>
          <w:szCs w:val="18"/>
          <w:highlight w:val="none"/>
        </w:rPr>
        <w:t xml:space="preserve">（2）投标人不得实质性改动报价一览表格式及内容。</w:t>
      </w:r>
      <w:r>
        <w:rPr>
          <w:rFonts w:ascii="微软雅黑" w:hAnsi="微软雅黑" w:cs="微软雅黑"/>
          <w:color w:val="000000"/>
          <w:sz w:val="18"/>
          <w:szCs w:val="18"/>
          <w:highlight w:val="none"/>
        </w:rPr>
      </w:r>
      <w:r/>
    </w:p>
    <w:p>
      <w:pPr>
        <w:pStyle w:val="1076"/>
        <w:ind w:left="1260"/>
        <w:rPr>
          <w:color w:val="000000"/>
          <w:highlight w:val="none"/>
        </w:rPr>
      </w:pPr>
      <w:r>
        <w:rPr>
          <w:color w:val="000000"/>
          <w:highlight w:val="none"/>
        </w:rPr>
      </w:r>
      <w:r/>
    </w:p>
    <w:p>
      <w:pPr>
        <w:pStyle w:val="1048"/>
        <w:ind w:firstLine="270"/>
        <w:spacing w:line="420" w:lineRule="exact"/>
        <w:rPr>
          <w:rFonts w:ascii="微软雅黑" w:hAnsi="微软雅黑" w:cs="微软雅黑"/>
          <w:color w:val="000000"/>
          <w:sz w:val="18"/>
          <w:szCs w:val="18"/>
          <w:highlight w:val="none"/>
        </w:rPr>
      </w:pPr>
      <w:r>
        <w:rPr>
          <w:rFonts w:ascii="微软雅黑" w:hAnsi="微软雅黑" w:cs="微软雅黑"/>
          <w:color w:val="000000"/>
          <w:sz w:val="18"/>
          <w:szCs w:val="18"/>
          <w:highlight w:val="none"/>
        </w:rPr>
      </w:r>
      <w:r/>
    </w:p>
    <w:p>
      <w:pPr>
        <w:pStyle w:val="1048"/>
        <w:ind w:firstLine="270"/>
        <w:spacing w:line="420" w:lineRule="exact"/>
        <w:rPr>
          <w:rFonts w:ascii="微软雅黑" w:hAnsi="微软雅黑" w:cs="微软雅黑"/>
          <w:color w:val="000000"/>
          <w:sz w:val="18"/>
          <w:szCs w:val="18"/>
          <w:highlight w:val="none"/>
        </w:rPr>
      </w:pPr>
      <w:r>
        <w:rPr>
          <w:rFonts w:ascii="微软雅黑" w:hAnsi="微软雅黑" w:cs="微软雅黑"/>
          <w:color w:val="000000"/>
          <w:sz w:val="18"/>
          <w:szCs w:val="18"/>
          <w:highlight w:val="none"/>
        </w:rPr>
      </w:r>
      <w:r/>
    </w:p>
    <w:p>
      <w:pPr>
        <w:pStyle w:val="1048"/>
        <w:spacing w:line="420" w:lineRule="exact"/>
        <w:rPr>
          <w:rFonts w:ascii="微软雅黑" w:hAnsi="微软雅黑" w:cs="微软雅黑"/>
          <w:color w:val="000000"/>
          <w:sz w:val="18"/>
          <w:szCs w:val="18"/>
          <w:highlight w:val="none"/>
        </w:rPr>
      </w:pPr>
      <w:r>
        <w:rPr>
          <w:rFonts w:ascii="微软雅黑" w:hAnsi="微软雅黑" w:cs="微软雅黑"/>
          <w:color w:val="000000"/>
          <w:sz w:val="18"/>
          <w:szCs w:val="18"/>
          <w:highlight w:val="none"/>
        </w:rPr>
      </w:r>
      <w:r/>
    </w:p>
    <w:p>
      <w:pPr>
        <w:pStyle w:val="1076"/>
        <w:ind w:left="1260"/>
        <w:rPr>
          <w:rFonts w:ascii="微软雅黑" w:hAnsi="微软雅黑" w:cs="微软雅黑"/>
          <w:color w:val="000000"/>
          <w:sz w:val="18"/>
          <w:szCs w:val="18"/>
          <w:highlight w:val="none"/>
        </w:rPr>
      </w:pPr>
      <w:r>
        <w:rPr>
          <w:rFonts w:ascii="微软雅黑" w:hAnsi="微软雅黑" w:cs="微软雅黑"/>
          <w:color w:val="000000"/>
          <w:sz w:val="18"/>
          <w:szCs w:val="18"/>
          <w:highlight w:val="none"/>
        </w:rPr>
      </w:r>
      <w:r/>
    </w:p>
    <w:p>
      <w:pPr>
        <w:pStyle w:val="1048"/>
        <w:rPr>
          <w:rFonts w:ascii="微软雅黑" w:hAnsi="微软雅黑" w:cs="微软雅黑"/>
          <w:color w:val="000000"/>
          <w:sz w:val="18"/>
          <w:szCs w:val="18"/>
          <w:highlight w:val="none"/>
        </w:rPr>
      </w:pPr>
      <w:r>
        <w:rPr>
          <w:rFonts w:ascii="微软雅黑" w:hAnsi="微软雅黑" w:cs="微软雅黑"/>
          <w:color w:val="000000"/>
          <w:sz w:val="18"/>
          <w:szCs w:val="18"/>
          <w:highlight w:val="none"/>
        </w:rPr>
      </w:r>
      <w:r/>
    </w:p>
    <w:p>
      <w:pPr>
        <w:pStyle w:val="1076"/>
        <w:ind w:left="1260"/>
        <w:rPr>
          <w:rFonts w:ascii="微软雅黑" w:hAnsi="微软雅黑" w:cs="微软雅黑"/>
          <w:color w:val="000000"/>
          <w:sz w:val="18"/>
          <w:szCs w:val="18"/>
          <w:highlight w:val="none"/>
        </w:rPr>
      </w:pPr>
      <w:r>
        <w:rPr>
          <w:rFonts w:ascii="微软雅黑" w:hAnsi="微软雅黑" w:cs="微软雅黑"/>
          <w:color w:val="000000"/>
          <w:sz w:val="18"/>
          <w:szCs w:val="18"/>
          <w:highlight w:val="none"/>
        </w:rPr>
      </w:r>
      <w:r/>
    </w:p>
    <w:p>
      <w:pPr>
        <w:pStyle w:val="1229"/>
        <w:jc w:val="center"/>
        <w:spacing w:line="440" w:lineRule="exact"/>
        <w:rPr>
          <w:rFonts w:hint="eastAsia" w:ascii="微软雅黑" w:hAnsi="微软雅黑" w:cs="微软雅黑"/>
          <w:color w:val="000000"/>
          <w:sz w:val="24"/>
          <w:szCs w:val="24"/>
          <w:highlight w:val="none"/>
        </w:rPr>
      </w:pPr>
      <w:r/>
      <w:bookmarkStart w:id="215" w:name="_Toc365968480"/>
      <w:r>
        <w:rPr>
          <w:rFonts w:hint="eastAsia" w:ascii="微软雅黑" w:hAnsi="微软雅黑" w:cs="微软雅黑"/>
          <w:color w:val="000000"/>
          <w:sz w:val="24"/>
          <w:szCs w:val="24"/>
          <w:highlight w:val="none"/>
        </w:rPr>
      </w:r>
      <w:r/>
    </w:p>
    <w:p>
      <w:pPr>
        <w:pStyle w:val="1229"/>
        <w:jc w:val="center"/>
        <w:spacing w:line="440" w:lineRule="exact"/>
        <w:rPr>
          <w:rFonts w:hint="eastAsia" w:ascii="微软雅黑" w:hAnsi="微软雅黑" w:cs="微软雅黑"/>
          <w:color w:val="000000"/>
          <w:sz w:val="24"/>
          <w:szCs w:val="24"/>
          <w:highlight w:val="none"/>
        </w:rPr>
      </w:pPr>
      <w:r>
        <w:rPr>
          <w:rFonts w:hint="eastAsia" w:ascii="微软雅黑" w:hAnsi="微软雅黑" w:cs="微软雅黑"/>
          <w:color w:val="000000"/>
          <w:sz w:val="24"/>
          <w:szCs w:val="24"/>
          <w:highlight w:val="none"/>
        </w:rPr>
        <w:t xml:space="preserve">4、工程量清单报价表</w:t>
      </w:r>
      <w:r>
        <w:rPr>
          <w:rFonts w:hint="eastAsia" w:ascii="微软雅黑" w:hAnsi="微软雅黑" w:cs="微软雅黑"/>
          <w:color w:val="000000"/>
          <w:sz w:val="24"/>
          <w:szCs w:val="24"/>
          <w:highlight w:val="none"/>
        </w:rPr>
      </w:r>
      <w:r/>
    </w:p>
    <w:p>
      <w:pPr>
        <w:pStyle w:val="1048"/>
        <w:rPr>
          <w:color w:val="000000"/>
          <w:highlight w:val="none"/>
        </w:rPr>
      </w:pPr>
      <w:r>
        <w:rPr>
          <w:color w:val="000000"/>
          <w:highlight w:val="none"/>
        </w:rPr>
      </w:r>
      <w:r/>
    </w:p>
    <w:p>
      <w:pPr>
        <w:pStyle w:val="1051"/>
        <w:rPr>
          <w:rFonts w:hint="eastAsia" w:ascii="微软雅黑" w:hAnsi="微软雅黑" w:cs="微软雅黑"/>
          <w:b/>
          <w:bCs w:val="0"/>
          <w:color w:val="000000"/>
          <w:sz w:val="24"/>
          <w:szCs w:val="24"/>
          <w:highlight w:val="none"/>
        </w:rPr>
      </w:pPr>
      <w:r/>
      <w:bookmarkEnd w:id="215"/>
      <w:r>
        <w:rPr>
          <w:rFonts w:hint="eastAsia" w:ascii="微软雅黑" w:hAnsi="微软雅黑" w:cs="微软雅黑"/>
          <w:color w:val="000000"/>
          <w:szCs w:val="28"/>
          <w:highlight w:val="none"/>
        </w:rPr>
        <w:br w:type="page" w:clear="all"/>
      </w:r>
      <w:bookmarkStart w:id="216" w:name="_Toc26393"/>
      <w:r/>
      <w:bookmarkStart w:id="217" w:name="_Toc3562"/>
      <w:r/>
      <w:bookmarkStart w:id="218" w:name="_Toc14490"/>
      <w:r>
        <w:rPr>
          <w:rFonts w:hint="eastAsia" w:ascii="微软雅黑" w:hAnsi="微软雅黑" w:cs="微软雅黑"/>
          <w:b/>
          <w:color w:val="000000"/>
          <w:sz w:val="24"/>
          <w:szCs w:val="24"/>
          <w:highlight w:val="none"/>
        </w:rPr>
        <w:t xml:space="preserve">5.项目需求响应表</w:t>
      </w:r>
      <w:bookmarkEnd w:id="216"/>
      <w:r/>
      <w:bookmarkEnd w:id="217"/>
      <w:r/>
      <w:bookmarkEnd w:id="218"/>
      <w:r>
        <w:rPr>
          <w:rFonts w:hint="eastAsia" w:ascii="微软雅黑" w:hAnsi="微软雅黑" w:cs="微软雅黑"/>
          <w:b/>
          <w:bCs w:val="0"/>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2551"/>
        <w:gridCol w:w="1985"/>
        <w:gridCol w:w="1134"/>
      </w:tblGrid>
      <w:tr>
        <w:trPr>
          <w:trHeight w:val="643"/>
        </w:trPr>
        <w:tc>
          <w:tcPr>
            <w:tcW w:w="534" w:type="dxa"/>
            <w:vAlign w:val="center"/>
            <w:textDirection w:val="lrTb"/>
            <w:noWrap w:val="false"/>
          </w:tcPr>
          <w:p>
            <w:pPr>
              <w:pStyle w:val="1048"/>
              <w:jc w:val="center"/>
              <w:rPr>
                <w:rFonts w:hint="eastAsia" w:ascii="微软雅黑" w:hAnsi="微软雅黑" w:cs="微软雅黑"/>
                <w:b/>
                <w:bCs/>
                <w:color w:val="000000"/>
                <w:highlight w:val="none"/>
              </w:rPr>
            </w:pPr>
            <w:r>
              <w:rPr>
                <w:rFonts w:hint="eastAsia" w:ascii="微软雅黑" w:hAnsi="微软雅黑" w:cs="微软雅黑"/>
                <w:b/>
                <w:bCs/>
                <w:color w:val="000000"/>
                <w:highlight w:val="none"/>
              </w:rPr>
              <w:t xml:space="preserve">序号</w:t>
            </w:r>
            <w:r>
              <w:rPr>
                <w:rFonts w:hint="eastAsia" w:ascii="微软雅黑" w:hAnsi="微软雅黑" w:cs="微软雅黑"/>
                <w:b/>
                <w:bCs/>
                <w:color w:val="000000"/>
                <w:highlight w:val="none"/>
              </w:rPr>
            </w:r>
            <w:r/>
          </w:p>
        </w:tc>
        <w:tc>
          <w:tcPr>
            <w:tcW w:w="2268" w:type="dxa"/>
            <w:vAlign w:val="center"/>
            <w:textDirection w:val="lrTb"/>
            <w:noWrap w:val="false"/>
          </w:tcPr>
          <w:p>
            <w:pPr>
              <w:pStyle w:val="1048"/>
              <w:jc w:val="center"/>
              <w:rPr>
                <w:rFonts w:hint="eastAsia" w:ascii="微软雅黑" w:hAnsi="微软雅黑" w:cs="微软雅黑"/>
                <w:b/>
                <w:bCs/>
                <w:color w:val="000000"/>
                <w:highlight w:val="none"/>
              </w:rPr>
            </w:pPr>
            <w:r>
              <w:rPr>
                <w:rFonts w:hint="eastAsia" w:ascii="微软雅黑" w:hAnsi="微软雅黑" w:cs="微软雅黑"/>
                <w:b/>
                <w:bCs/>
                <w:color w:val="000000"/>
                <w:highlight w:val="none"/>
              </w:rPr>
              <w:t xml:space="preserve">项目</w:t>
            </w:r>
            <w:r>
              <w:rPr>
                <w:rFonts w:hint="eastAsia" w:ascii="微软雅黑" w:hAnsi="微软雅黑" w:cs="微软雅黑"/>
                <w:b/>
                <w:bCs/>
                <w:color w:val="000000"/>
                <w:highlight w:val="none"/>
              </w:rPr>
            </w:r>
            <w:r/>
          </w:p>
        </w:tc>
        <w:tc>
          <w:tcPr>
            <w:tcW w:w="2551" w:type="dxa"/>
            <w:vAlign w:val="center"/>
            <w:textDirection w:val="lrTb"/>
            <w:noWrap w:val="false"/>
          </w:tcPr>
          <w:p>
            <w:pPr>
              <w:pStyle w:val="1048"/>
              <w:jc w:val="center"/>
              <w:rPr>
                <w:rFonts w:hint="eastAsia" w:ascii="微软雅黑" w:hAnsi="微软雅黑" w:cs="微软雅黑"/>
                <w:b/>
                <w:bCs/>
                <w:color w:val="000000"/>
                <w:highlight w:val="none"/>
              </w:rPr>
            </w:pPr>
            <w:r>
              <w:rPr>
                <w:rFonts w:hint="eastAsia" w:ascii="微软雅黑" w:hAnsi="微软雅黑" w:cs="微软雅黑"/>
                <w:b/>
                <w:bCs/>
                <w:color w:val="000000"/>
                <w:highlight w:val="none"/>
              </w:rPr>
              <w:t xml:space="preserve">原商务主要条款描述</w:t>
            </w:r>
            <w:r>
              <w:rPr>
                <w:rFonts w:hint="eastAsia" w:ascii="微软雅黑" w:hAnsi="微软雅黑" w:cs="微软雅黑"/>
                <w:b/>
                <w:bCs/>
                <w:color w:val="000000"/>
                <w:highlight w:val="none"/>
              </w:rPr>
            </w:r>
            <w:r/>
          </w:p>
        </w:tc>
        <w:tc>
          <w:tcPr>
            <w:tcW w:w="1985" w:type="dxa"/>
            <w:vAlign w:val="center"/>
            <w:textDirection w:val="lrTb"/>
            <w:noWrap w:val="false"/>
          </w:tcPr>
          <w:p>
            <w:pPr>
              <w:pStyle w:val="1048"/>
              <w:jc w:val="center"/>
              <w:rPr>
                <w:rFonts w:hint="eastAsia" w:ascii="微软雅黑" w:hAnsi="微软雅黑" w:cs="微软雅黑"/>
                <w:b/>
                <w:bCs/>
                <w:color w:val="000000"/>
                <w:highlight w:val="none"/>
              </w:rPr>
            </w:pPr>
            <w:r>
              <w:rPr>
                <w:rFonts w:hint="eastAsia" w:ascii="微软雅黑" w:hAnsi="微软雅黑" w:cs="微软雅黑"/>
                <w:b/>
                <w:bCs/>
                <w:color w:val="000000"/>
                <w:highlight w:val="none"/>
              </w:rPr>
              <w:t xml:space="preserve">投标供应商的承诺或说明</w:t>
            </w:r>
            <w:r>
              <w:rPr>
                <w:rFonts w:hint="eastAsia" w:ascii="微软雅黑" w:hAnsi="微软雅黑" w:cs="微软雅黑"/>
                <w:b/>
                <w:bCs/>
                <w:color w:val="000000"/>
                <w:highlight w:val="none"/>
              </w:rPr>
            </w:r>
            <w:r/>
          </w:p>
        </w:tc>
        <w:tc>
          <w:tcPr>
            <w:tcW w:w="1134" w:type="dxa"/>
            <w:vAlign w:val="center"/>
            <w:textDirection w:val="lrTb"/>
            <w:noWrap w:val="false"/>
          </w:tcPr>
          <w:p>
            <w:pPr>
              <w:pStyle w:val="1048"/>
              <w:jc w:val="center"/>
              <w:rPr>
                <w:rFonts w:hint="eastAsia" w:ascii="微软雅黑" w:hAnsi="微软雅黑" w:cs="微软雅黑"/>
                <w:b/>
                <w:bCs/>
                <w:color w:val="000000"/>
                <w:highlight w:val="none"/>
              </w:rPr>
            </w:pPr>
            <w:r>
              <w:rPr>
                <w:rFonts w:hint="eastAsia" w:ascii="微软雅黑" w:hAnsi="微软雅黑" w:cs="微软雅黑"/>
                <w:b/>
                <w:bCs/>
                <w:color w:val="000000"/>
                <w:highlight w:val="none"/>
              </w:rPr>
              <w:t xml:space="preserve">偏离</w:t>
            </w:r>
            <w:r>
              <w:rPr>
                <w:rFonts w:hint="eastAsia" w:ascii="微软雅黑" w:hAnsi="微软雅黑" w:cs="微软雅黑"/>
                <w:b/>
                <w:bCs/>
                <w:color w:val="000000"/>
                <w:highlight w:val="none"/>
              </w:rPr>
            </w:r>
            <w:r/>
          </w:p>
          <w:p>
            <w:pPr>
              <w:pStyle w:val="1048"/>
              <w:jc w:val="center"/>
              <w:rPr>
                <w:rFonts w:hint="eastAsia" w:ascii="微软雅黑" w:hAnsi="微软雅黑" w:cs="微软雅黑"/>
                <w:b/>
                <w:bCs/>
                <w:color w:val="000000"/>
                <w:highlight w:val="none"/>
              </w:rPr>
            </w:pPr>
            <w:r>
              <w:rPr>
                <w:rFonts w:hint="eastAsia" w:ascii="微软雅黑" w:hAnsi="微软雅黑" w:cs="微软雅黑"/>
                <w:b/>
                <w:bCs/>
                <w:color w:val="000000"/>
                <w:highlight w:val="none"/>
              </w:rPr>
              <w:t xml:space="preserve">情况</w:t>
            </w:r>
            <w:r>
              <w:rPr>
                <w:rFonts w:hint="eastAsia" w:ascii="微软雅黑" w:hAnsi="微软雅黑" w:cs="微软雅黑"/>
                <w:b/>
                <w:bCs/>
                <w:color w:val="000000"/>
                <w:highlight w:val="none"/>
              </w:rPr>
            </w:r>
            <w:r/>
          </w:p>
        </w:tc>
      </w:tr>
      <w:tr>
        <w:trPr>
          <w:trHeight w:val="447"/>
        </w:trPr>
        <w:tc>
          <w:tcPr>
            <w:tcW w:w="534" w:type="dxa"/>
            <w:vAlign w:val="center"/>
            <w:textDirection w:val="lrTb"/>
            <w:noWrap w:val="false"/>
          </w:tcPr>
          <w:p>
            <w:pPr>
              <w:pStyle w:val="1048"/>
              <w:jc w:val="center"/>
              <w:rPr>
                <w:rFonts w:hint="eastAsia" w:ascii="微软雅黑" w:hAnsi="微软雅黑" w:cs="微软雅黑"/>
                <w:color w:val="000000"/>
                <w:highlight w:val="none"/>
              </w:rPr>
            </w:pPr>
            <w:r>
              <w:rPr>
                <w:rFonts w:hint="eastAsia" w:ascii="微软雅黑" w:hAnsi="微软雅黑" w:cs="微软雅黑"/>
                <w:color w:val="000000"/>
                <w:highlight w:val="none"/>
              </w:rPr>
              <w:t xml:space="preserve">1</w:t>
            </w:r>
            <w:r>
              <w:rPr>
                <w:rFonts w:hint="eastAsia" w:ascii="微软雅黑" w:hAnsi="微软雅黑" w:cs="微软雅黑"/>
                <w:color w:val="000000"/>
                <w:highlight w:val="none"/>
              </w:rPr>
            </w:r>
            <w:r/>
          </w:p>
        </w:tc>
        <w:tc>
          <w:tcPr>
            <w:tcW w:w="2268" w:type="dxa"/>
            <w:vAlign w:val="center"/>
            <w:textDirection w:val="lrTb"/>
            <w:noWrap w:val="false"/>
          </w:tcPr>
          <w:p>
            <w:pPr>
              <w:pStyle w:val="1048"/>
              <w:jc w:val="center"/>
              <w:rPr>
                <w:rFonts w:ascii="微软雅黑" w:hAnsi="微软雅黑" w:cs="微软雅黑"/>
                <w:color w:val="000000"/>
                <w:highlight w:val="none"/>
              </w:rPr>
            </w:pPr>
            <w:r>
              <w:rPr>
                <w:rFonts w:hint="eastAsia" w:ascii="微软雅黑" w:hAnsi="微软雅黑" w:cs="微软雅黑"/>
                <w:color w:val="000000"/>
                <w:highlight w:val="none"/>
              </w:rPr>
              <w:t xml:space="preserve">免费保修期</w:t>
            </w:r>
            <w:r>
              <w:rPr>
                <w:rFonts w:ascii="微软雅黑" w:hAnsi="微软雅黑" w:cs="微软雅黑"/>
                <w:color w:val="000000"/>
                <w:highlight w:val="none"/>
              </w:rPr>
            </w:r>
            <w:r/>
          </w:p>
        </w:tc>
        <w:tc>
          <w:tcPr>
            <w:tcW w:w="2551" w:type="dxa"/>
            <w:vAlign w:val="center"/>
            <w:textDirection w:val="lrTb"/>
            <w:noWrap w:val="false"/>
          </w:tcPr>
          <w:p>
            <w:pPr>
              <w:pStyle w:val="1048"/>
              <w:rPr>
                <w:rFonts w:hint="eastAsia" w:ascii="微软雅黑" w:hAnsi="微软雅黑" w:cs="微软雅黑"/>
                <w:color w:val="000000"/>
                <w:highlight w:val="none"/>
              </w:rPr>
            </w:pPr>
            <w:r>
              <w:rPr>
                <w:rFonts w:hint="eastAsia" w:ascii="微软雅黑" w:hAnsi="微软雅黑" w:cs="微软雅黑"/>
                <w:color w:val="000000"/>
                <w:highlight w:val="none"/>
              </w:rPr>
            </w:r>
            <w:r/>
          </w:p>
        </w:tc>
        <w:tc>
          <w:tcPr>
            <w:tcW w:w="1985" w:type="dxa"/>
            <w:vAlign w:val="center"/>
            <w:textDirection w:val="lrTb"/>
            <w:noWrap w:val="false"/>
          </w:tcPr>
          <w:p>
            <w:pPr>
              <w:pStyle w:val="1048"/>
              <w:rPr>
                <w:rFonts w:hint="eastAsia" w:ascii="微软雅黑" w:hAnsi="微软雅黑" w:cs="微软雅黑"/>
                <w:color w:val="000000"/>
                <w:highlight w:val="none"/>
              </w:rPr>
            </w:pPr>
            <w:r>
              <w:rPr>
                <w:rFonts w:hint="eastAsia" w:ascii="微软雅黑" w:hAnsi="微软雅黑" w:cs="微软雅黑"/>
                <w:color w:val="000000"/>
                <w:highlight w:val="none"/>
              </w:rPr>
            </w:r>
            <w:r/>
          </w:p>
        </w:tc>
        <w:tc>
          <w:tcPr>
            <w:tcW w:w="1134" w:type="dxa"/>
            <w:vAlign w:val="center"/>
            <w:textDirection w:val="lrTb"/>
            <w:noWrap w:val="false"/>
          </w:tcPr>
          <w:p>
            <w:pPr>
              <w:pStyle w:val="1048"/>
              <w:rPr>
                <w:rFonts w:hint="eastAsia" w:ascii="微软雅黑" w:hAnsi="微软雅黑" w:cs="微软雅黑"/>
                <w:color w:val="000000"/>
                <w:highlight w:val="none"/>
              </w:rPr>
            </w:pPr>
            <w:r>
              <w:rPr>
                <w:rFonts w:hint="eastAsia" w:ascii="微软雅黑" w:hAnsi="微软雅黑" w:cs="微软雅黑"/>
                <w:color w:val="000000"/>
                <w:highlight w:val="none"/>
              </w:rPr>
            </w:r>
            <w:r/>
          </w:p>
        </w:tc>
      </w:tr>
      <w:tr>
        <w:trPr>
          <w:trHeight w:val="512"/>
        </w:trPr>
        <w:tc>
          <w:tcPr>
            <w:tcW w:w="534" w:type="dxa"/>
            <w:vAlign w:val="center"/>
            <w:textDirection w:val="lrTb"/>
            <w:noWrap w:val="false"/>
          </w:tcPr>
          <w:p>
            <w:pPr>
              <w:pStyle w:val="1048"/>
              <w:jc w:val="center"/>
              <w:rPr>
                <w:rFonts w:hint="eastAsia" w:ascii="微软雅黑" w:hAnsi="微软雅黑" w:cs="微软雅黑"/>
                <w:color w:val="000000"/>
                <w:highlight w:val="none"/>
              </w:rPr>
            </w:pPr>
            <w:r>
              <w:rPr>
                <w:rFonts w:hint="eastAsia" w:ascii="微软雅黑" w:hAnsi="微软雅黑" w:cs="微软雅黑"/>
                <w:color w:val="000000"/>
                <w:highlight w:val="none"/>
              </w:rPr>
              <w:t xml:space="preserve">2</w:t>
            </w:r>
            <w:r>
              <w:rPr>
                <w:rFonts w:hint="eastAsia" w:ascii="微软雅黑" w:hAnsi="微软雅黑" w:cs="微软雅黑"/>
                <w:color w:val="000000"/>
                <w:highlight w:val="none"/>
              </w:rPr>
            </w:r>
            <w:r/>
          </w:p>
        </w:tc>
        <w:tc>
          <w:tcPr>
            <w:tcW w:w="2268" w:type="dxa"/>
            <w:vAlign w:val="center"/>
            <w:textDirection w:val="lrTb"/>
            <w:noWrap w:val="false"/>
          </w:tcPr>
          <w:p>
            <w:pPr>
              <w:pStyle w:val="1048"/>
              <w:jc w:val="center"/>
              <w:rPr>
                <w:rFonts w:hint="eastAsia" w:ascii="微软雅黑" w:hAnsi="微软雅黑" w:cs="微软雅黑"/>
                <w:color w:val="000000"/>
                <w:highlight w:val="none"/>
              </w:rPr>
            </w:pPr>
            <w:r>
              <w:rPr>
                <w:rFonts w:hint="eastAsia" w:ascii="微软雅黑" w:hAnsi="微软雅黑" w:cs="微软雅黑"/>
                <w:color w:val="000000"/>
                <w:highlight w:val="none"/>
              </w:rPr>
              <w:t xml:space="preserve">付款方式</w:t>
            </w:r>
            <w:r>
              <w:rPr>
                <w:rFonts w:hint="eastAsia" w:ascii="微软雅黑" w:hAnsi="微软雅黑" w:cs="微软雅黑"/>
                <w:color w:val="000000"/>
                <w:highlight w:val="none"/>
              </w:rPr>
            </w:r>
            <w:r/>
          </w:p>
        </w:tc>
        <w:tc>
          <w:tcPr>
            <w:tcW w:w="2551" w:type="dxa"/>
            <w:vAlign w:val="center"/>
            <w:textDirection w:val="lrTb"/>
            <w:noWrap w:val="false"/>
          </w:tcPr>
          <w:p>
            <w:pPr>
              <w:pStyle w:val="1048"/>
              <w:rPr>
                <w:rFonts w:hint="eastAsia" w:ascii="微软雅黑" w:hAnsi="微软雅黑" w:cs="微软雅黑"/>
                <w:color w:val="000000"/>
                <w:highlight w:val="none"/>
              </w:rPr>
            </w:pPr>
            <w:r>
              <w:rPr>
                <w:rFonts w:hint="eastAsia" w:ascii="微软雅黑" w:hAnsi="微软雅黑" w:cs="微软雅黑"/>
                <w:color w:val="000000"/>
                <w:highlight w:val="none"/>
              </w:rPr>
            </w:r>
            <w:r/>
          </w:p>
        </w:tc>
        <w:tc>
          <w:tcPr>
            <w:tcW w:w="1985" w:type="dxa"/>
            <w:vAlign w:val="center"/>
            <w:textDirection w:val="lrTb"/>
            <w:noWrap w:val="false"/>
          </w:tcPr>
          <w:p>
            <w:pPr>
              <w:pStyle w:val="1048"/>
              <w:rPr>
                <w:rFonts w:hint="eastAsia" w:ascii="微软雅黑" w:hAnsi="微软雅黑" w:cs="微软雅黑"/>
                <w:color w:val="000000"/>
                <w:highlight w:val="none"/>
              </w:rPr>
            </w:pPr>
            <w:r>
              <w:rPr>
                <w:rFonts w:hint="eastAsia" w:ascii="微软雅黑" w:hAnsi="微软雅黑" w:cs="微软雅黑"/>
                <w:color w:val="000000"/>
                <w:highlight w:val="none"/>
              </w:rPr>
            </w:r>
            <w:r/>
          </w:p>
        </w:tc>
        <w:tc>
          <w:tcPr>
            <w:tcW w:w="1134" w:type="dxa"/>
            <w:vAlign w:val="center"/>
            <w:textDirection w:val="lrTb"/>
            <w:noWrap w:val="false"/>
          </w:tcPr>
          <w:p>
            <w:pPr>
              <w:pStyle w:val="1048"/>
              <w:rPr>
                <w:rFonts w:hint="eastAsia" w:ascii="微软雅黑" w:hAnsi="微软雅黑" w:cs="微软雅黑"/>
                <w:color w:val="000000"/>
                <w:highlight w:val="none"/>
              </w:rPr>
            </w:pPr>
            <w:r>
              <w:rPr>
                <w:rFonts w:hint="eastAsia" w:ascii="微软雅黑" w:hAnsi="微软雅黑" w:cs="微软雅黑"/>
                <w:color w:val="000000"/>
                <w:highlight w:val="none"/>
              </w:rPr>
            </w:r>
            <w:r/>
          </w:p>
        </w:tc>
      </w:tr>
      <w:tr>
        <w:trPr>
          <w:trHeight w:val="541"/>
        </w:trPr>
        <w:tc>
          <w:tcPr>
            <w:tcW w:w="534" w:type="dxa"/>
            <w:vAlign w:val="center"/>
            <w:textDirection w:val="lrTb"/>
            <w:noWrap w:val="false"/>
          </w:tcPr>
          <w:p>
            <w:pPr>
              <w:pStyle w:val="1048"/>
              <w:jc w:val="center"/>
              <w:rPr>
                <w:rFonts w:hint="eastAsia" w:ascii="微软雅黑" w:hAnsi="微软雅黑" w:cs="微软雅黑"/>
                <w:color w:val="000000"/>
                <w:highlight w:val="none"/>
              </w:rPr>
            </w:pPr>
            <w:r>
              <w:rPr>
                <w:rFonts w:hint="eastAsia" w:ascii="微软雅黑" w:hAnsi="微软雅黑" w:cs="微软雅黑"/>
                <w:color w:val="000000"/>
                <w:highlight w:val="none"/>
              </w:rPr>
              <w:t xml:space="preserve">3</w:t>
            </w:r>
            <w:r>
              <w:rPr>
                <w:rFonts w:hint="eastAsia" w:ascii="微软雅黑" w:hAnsi="微软雅黑" w:cs="微软雅黑"/>
                <w:color w:val="000000"/>
                <w:highlight w:val="none"/>
              </w:rPr>
            </w:r>
            <w:r/>
          </w:p>
        </w:tc>
        <w:tc>
          <w:tcPr>
            <w:tcW w:w="2268" w:type="dxa"/>
            <w:vAlign w:val="center"/>
            <w:textDirection w:val="lrTb"/>
            <w:noWrap w:val="false"/>
          </w:tcPr>
          <w:p>
            <w:pPr>
              <w:pStyle w:val="1048"/>
              <w:jc w:val="center"/>
              <w:rPr>
                <w:rFonts w:hint="eastAsia" w:ascii="微软雅黑" w:hAnsi="微软雅黑" w:cs="微软雅黑"/>
                <w:color w:val="000000"/>
                <w:highlight w:val="none"/>
              </w:rPr>
            </w:pPr>
            <w:r>
              <w:rPr>
                <w:rFonts w:hint="eastAsia" w:ascii="微软雅黑" w:hAnsi="微软雅黑" w:cs="微软雅黑"/>
                <w:color w:val="000000"/>
                <w:highlight w:val="none"/>
              </w:rPr>
              <w:t xml:space="preserve">工期</w:t>
            </w:r>
            <w:r>
              <w:rPr>
                <w:rFonts w:hint="eastAsia" w:ascii="微软雅黑" w:hAnsi="微软雅黑" w:cs="微软雅黑"/>
                <w:color w:val="000000"/>
                <w:highlight w:val="none"/>
              </w:rPr>
            </w:r>
            <w:r/>
          </w:p>
        </w:tc>
        <w:tc>
          <w:tcPr>
            <w:tcW w:w="2551" w:type="dxa"/>
            <w:vAlign w:val="center"/>
            <w:textDirection w:val="lrTb"/>
            <w:noWrap w:val="false"/>
          </w:tcPr>
          <w:p>
            <w:pPr>
              <w:pStyle w:val="1048"/>
              <w:rPr>
                <w:rFonts w:hint="eastAsia" w:ascii="微软雅黑" w:hAnsi="微软雅黑" w:cs="微软雅黑"/>
                <w:color w:val="000000"/>
                <w:highlight w:val="none"/>
              </w:rPr>
            </w:pPr>
            <w:r>
              <w:rPr>
                <w:rFonts w:hint="eastAsia" w:ascii="微软雅黑" w:hAnsi="微软雅黑" w:cs="微软雅黑"/>
                <w:color w:val="000000"/>
                <w:highlight w:val="none"/>
              </w:rPr>
            </w:r>
            <w:r/>
          </w:p>
        </w:tc>
        <w:tc>
          <w:tcPr>
            <w:tcW w:w="1985" w:type="dxa"/>
            <w:vAlign w:val="center"/>
            <w:textDirection w:val="lrTb"/>
            <w:noWrap w:val="false"/>
          </w:tcPr>
          <w:p>
            <w:pPr>
              <w:pStyle w:val="1048"/>
              <w:rPr>
                <w:rFonts w:hint="eastAsia" w:ascii="微软雅黑" w:hAnsi="微软雅黑" w:cs="微软雅黑"/>
                <w:color w:val="000000"/>
                <w:highlight w:val="none"/>
              </w:rPr>
            </w:pPr>
            <w:r>
              <w:rPr>
                <w:rFonts w:hint="eastAsia" w:ascii="微软雅黑" w:hAnsi="微软雅黑" w:cs="微软雅黑"/>
                <w:color w:val="000000"/>
                <w:highlight w:val="none"/>
              </w:rPr>
            </w:r>
            <w:r/>
          </w:p>
        </w:tc>
        <w:tc>
          <w:tcPr>
            <w:tcW w:w="1134" w:type="dxa"/>
            <w:vAlign w:val="center"/>
            <w:textDirection w:val="lrTb"/>
            <w:noWrap w:val="false"/>
          </w:tcPr>
          <w:p>
            <w:pPr>
              <w:pStyle w:val="1048"/>
              <w:rPr>
                <w:rFonts w:hint="eastAsia" w:ascii="微软雅黑" w:hAnsi="微软雅黑" w:cs="微软雅黑"/>
                <w:color w:val="000000"/>
                <w:highlight w:val="none"/>
              </w:rPr>
            </w:pPr>
            <w:r>
              <w:rPr>
                <w:rFonts w:hint="eastAsia" w:ascii="微软雅黑" w:hAnsi="微软雅黑" w:cs="微软雅黑"/>
                <w:color w:val="000000"/>
                <w:highlight w:val="none"/>
              </w:rPr>
            </w:r>
            <w:r/>
          </w:p>
        </w:tc>
      </w:tr>
      <w:tr>
        <w:trPr>
          <w:trHeight w:val="441"/>
        </w:trPr>
        <w:tc>
          <w:tcPr>
            <w:tcW w:w="534" w:type="dxa"/>
            <w:vAlign w:val="center"/>
            <w:textDirection w:val="lrTb"/>
            <w:noWrap w:val="false"/>
          </w:tcPr>
          <w:p>
            <w:pPr>
              <w:pStyle w:val="1048"/>
              <w:jc w:val="center"/>
              <w:rPr>
                <w:rFonts w:hint="eastAsia" w:ascii="微软雅黑" w:hAnsi="微软雅黑" w:cs="微软雅黑"/>
                <w:color w:val="000000"/>
                <w:highlight w:val="none"/>
              </w:rPr>
            </w:pPr>
            <w:r>
              <w:rPr>
                <w:rFonts w:hint="eastAsia" w:ascii="微软雅黑" w:hAnsi="微软雅黑" w:cs="微软雅黑"/>
                <w:color w:val="000000"/>
                <w:highlight w:val="none"/>
              </w:rPr>
              <w:t xml:space="preserve">4</w:t>
            </w:r>
            <w:r>
              <w:rPr>
                <w:rFonts w:hint="eastAsia" w:ascii="微软雅黑" w:hAnsi="微软雅黑" w:cs="微软雅黑"/>
                <w:color w:val="000000"/>
                <w:highlight w:val="none"/>
              </w:rPr>
            </w:r>
            <w:r/>
          </w:p>
        </w:tc>
        <w:tc>
          <w:tcPr>
            <w:tcW w:w="2268" w:type="dxa"/>
            <w:vAlign w:val="center"/>
            <w:textDirection w:val="lrTb"/>
            <w:noWrap w:val="false"/>
          </w:tcPr>
          <w:p>
            <w:pPr>
              <w:pStyle w:val="1048"/>
              <w:jc w:val="center"/>
              <w:rPr>
                <w:rFonts w:hint="eastAsia" w:ascii="微软雅黑" w:hAnsi="微软雅黑" w:cs="微软雅黑"/>
                <w:color w:val="000000"/>
                <w:highlight w:val="none"/>
              </w:rPr>
            </w:pPr>
            <w:r>
              <w:rPr>
                <w:rFonts w:hint="eastAsia" w:ascii="微软雅黑" w:hAnsi="微软雅黑" w:cs="微软雅黑"/>
                <w:color w:val="000000"/>
                <w:highlight w:val="none"/>
              </w:rPr>
            </w:r>
            <w:r/>
          </w:p>
        </w:tc>
        <w:tc>
          <w:tcPr>
            <w:tcW w:w="2551" w:type="dxa"/>
            <w:vAlign w:val="center"/>
            <w:textDirection w:val="lrTb"/>
            <w:noWrap w:val="false"/>
          </w:tcPr>
          <w:p>
            <w:pPr>
              <w:pStyle w:val="1048"/>
              <w:rPr>
                <w:rFonts w:hint="eastAsia" w:ascii="微软雅黑" w:hAnsi="微软雅黑" w:cs="微软雅黑"/>
                <w:color w:val="000000"/>
                <w:highlight w:val="none"/>
              </w:rPr>
            </w:pPr>
            <w:r>
              <w:rPr>
                <w:rFonts w:hint="eastAsia" w:ascii="微软雅黑" w:hAnsi="微软雅黑" w:cs="微软雅黑"/>
                <w:color w:val="000000"/>
                <w:highlight w:val="none"/>
              </w:rPr>
            </w:r>
            <w:r/>
          </w:p>
        </w:tc>
        <w:tc>
          <w:tcPr>
            <w:tcW w:w="1985" w:type="dxa"/>
            <w:vAlign w:val="center"/>
            <w:textDirection w:val="lrTb"/>
            <w:noWrap w:val="false"/>
          </w:tcPr>
          <w:p>
            <w:pPr>
              <w:pStyle w:val="1048"/>
              <w:rPr>
                <w:rFonts w:hint="eastAsia" w:ascii="微软雅黑" w:hAnsi="微软雅黑" w:cs="微软雅黑"/>
                <w:color w:val="000000"/>
                <w:highlight w:val="none"/>
              </w:rPr>
            </w:pPr>
            <w:r>
              <w:rPr>
                <w:rFonts w:hint="eastAsia" w:ascii="微软雅黑" w:hAnsi="微软雅黑" w:cs="微软雅黑"/>
                <w:color w:val="000000"/>
                <w:highlight w:val="none"/>
              </w:rPr>
            </w:r>
            <w:r/>
          </w:p>
        </w:tc>
        <w:tc>
          <w:tcPr>
            <w:tcW w:w="1134" w:type="dxa"/>
            <w:vAlign w:val="center"/>
            <w:textDirection w:val="lrTb"/>
            <w:noWrap w:val="false"/>
          </w:tcPr>
          <w:p>
            <w:pPr>
              <w:pStyle w:val="1048"/>
              <w:rPr>
                <w:rFonts w:hint="eastAsia" w:ascii="微软雅黑" w:hAnsi="微软雅黑" w:cs="微软雅黑"/>
                <w:color w:val="000000"/>
                <w:highlight w:val="none"/>
              </w:rPr>
            </w:pPr>
            <w:r>
              <w:rPr>
                <w:rFonts w:hint="eastAsia" w:ascii="微软雅黑" w:hAnsi="微软雅黑" w:cs="微软雅黑"/>
                <w:color w:val="000000"/>
                <w:highlight w:val="none"/>
              </w:rPr>
            </w:r>
            <w:r/>
          </w:p>
        </w:tc>
      </w:tr>
      <w:tr>
        <w:trPr>
          <w:trHeight w:val="461"/>
        </w:trPr>
        <w:tc>
          <w:tcPr>
            <w:tcW w:w="534" w:type="dxa"/>
            <w:vAlign w:val="center"/>
            <w:textDirection w:val="lrTb"/>
            <w:noWrap w:val="false"/>
          </w:tcPr>
          <w:p>
            <w:pPr>
              <w:pStyle w:val="1048"/>
              <w:jc w:val="center"/>
              <w:rPr>
                <w:rFonts w:hint="eastAsia" w:ascii="微软雅黑" w:hAnsi="微软雅黑" w:cs="微软雅黑"/>
                <w:color w:val="000000"/>
                <w:highlight w:val="none"/>
              </w:rPr>
            </w:pPr>
            <w:r>
              <w:rPr>
                <w:rFonts w:hint="eastAsia" w:ascii="微软雅黑" w:hAnsi="微软雅黑" w:cs="微软雅黑"/>
                <w:color w:val="000000"/>
                <w:highlight w:val="none"/>
              </w:rPr>
              <w:t xml:space="preserve">5</w:t>
            </w:r>
            <w:r>
              <w:rPr>
                <w:rFonts w:hint="eastAsia" w:ascii="微软雅黑" w:hAnsi="微软雅黑" w:cs="微软雅黑"/>
                <w:color w:val="000000"/>
                <w:highlight w:val="none"/>
              </w:rPr>
            </w:r>
            <w:r/>
          </w:p>
        </w:tc>
        <w:tc>
          <w:tcPr>
            <w:tcW w:w="2268" w:type="dxa"/>
            <w:vAlign w:val="center"/>
            <w:textDirection w:val="lrTb"/>
            <w:noWrap w:val="false"/>
          </w:tcPr>
          <w:p>
            <w:pPr>
              <w:pStyle w:val="1048"/>
              <w:jc w:val="center"/>
              <w:rPr>
                <w:rFonts w:hint="eastAsia" w:ascii="微软雅黑" w:hAnsi="微软雅黑" w:cs="微软雅黑"/>
                <w:color w:val="000000"/>
                <w:highlight w:val="none"/>
              </w:rPr>
            </w:pPr>
            <w:r>
              <w:rPr>
                <w:rFonts w:hint="eastAsia" w:ascii="微软雅黑" w:hAnsi="微软雅黑" w:cs="微软雅黑"/>
                <w:color w:val="000000"/>
                <w:highlight w:val="none"/>
              </w:rPr>
            </w:r>
            <w:r/>
          </w:p>
        </w:tc>
        <w:tc>
          <w:tcPr>
            <w:tcW w:w="2551" w:type="dxa"/>
            <w:vAlign w:val="center"/>
            <w:textDirection w:val="lrTb"/>
            <w:noWrap w:val="false"/>
          </w:tcPr>
          <w:p>
            <w:pPr>
              <w:pStyle w:val="1048"/>
              <w:rPr>
                <w:rFonts w:hint="eastAsia" w:ascii="微软雅黑" w:hAnsi="微软雅黑" w:cs="微软雅黑"/>
                <w:color w:val="000000"/>
                <w:highlight w:val="none"/>
              </w:rPr>
            </w:pPr>
            <w:r>
              <w:rPr>
                <w:rFonts w:hint="eastAsia" w:ascii="微软雅黑" w:hAnsi="微软雅黑" w:cs="微软雅黑"/>
                <w:color w:val="000000"/>
                <w:highlight w:val="none"/>
              </w:rPr>
            </w:r>
            <w:r/>
          </w:p>
        </w:tc>
        <w:tc>
          <w:tcPr>
            <w:tcW w:w="1985" w:type="dxa"/>
            <w:vAlign w:val="center"/>
            <w:textDirection w:val="lrTb"/>
            <w:noWrap w:val="false"/>
          </w:tcPr>
          <w:p>
            <w:pPr>
              <w:pStyle w:val="1048"/>
              <w:rPr>
                <w:rFonts w:hint="eastAsia" w:ascii="微软雅黑" w:hAnsi="微软雅黑" w:cs="微软雅黑"/>
                <w:color w:val="000000"/>
                <w:highlight w:val="none"/>
              </w:rPr>
            </w:pPr>
            <w:r>
              <w:rPr>
                <w:rFonts w:hint="eastAsia" w:ascii="微软雅黑" w:hAnsi="微软雅黑" w:cs="微软雅黑"/>
                <w:color w:val="000000"/>
                <w:highlight w:val="none"/>
              </w:rPr>
            </w:r>
            <w:r/>
          </w:p>
        </w:tc>
        <w:tc>
          <w:tcPr>
            <w:tcW w:w="1134" w:type="dxa"/>
            <w:vAlign w:val="center"/>
            <w:textDirection w:val="lrTb"/>
            <w:noWrap w:val="false"/>
          </w:tcPr>
          <w:p>
            <w:pPr>
              <w:pStyle w:val="1048"/>
              <w:rPr>
                <w:rFonts w:hint="eastAsia" w:ascii="微软雅黑" w:hAnsi="微软雅黑" w:cs="微软雅黑"/>
                <w:color w:val="000000"/>
                <w:highlight w:val="none"/>
              </w:rPr>
            </w:pPr>
            <w:r>
              <w:rPr>
                <w:rFonts w:hint="eastAsia" w:ascii="微软雅黑" w:hAnsi="微软雅黑" w:cs="微软雅黑"/>
                <w:color w:val="000000"/>
                <w:highlight w:val="none"/>
              </w:rPr>
            </w:r>
            <w:r/>
          </w:p>
        </w:tc>
      </w:tr>
      <w:tr>
        <w:trPr>
          <w:trHeight w:val="461"/>
        </w:trPr>
        <w:tc>
          <w:tcPr>
            <w:tcW w:w="534" w:type="dxa"/>
            <w:vAlign w:val="center"/>
            <w:textDirection w:val="lrTb"/>
            <w:noWrap w:val="false"/>
          </w:tcPr>
          <w:p>
            <w:pPr>
              <w:pStyle w:val="1048"/>
              <w:jc w:val="center"/>
              <w:rPr>
                <w:rFonts w:hint="eastAsia" w:ascii="微软雅黑" w:hAnsi="微软雅黑" w:cs="微软雅黑"/>
                <w:color w:val="000000"/>
                <w:highlight w:val="none"/>
              </w:rPr>
            </w:pPr>
            <w:r>
              <w:rPr>
                <w:rFonts w:hint="eastAsia" w:ascii="微软雅黑" w:hAnsi="微软雅黑" w:cs="微软雅黑"/>
                <w:color w:val="000000"/>
                <w:highlight w:val="none"/>
              </w:rPr>
            </w:r>
            <w:r/>
          </w:p>
        </w:tc>
        <w:tc>
          <w:tcPr>
            <w:tcW w:w="2268" w:type="dxa"/>
            <w:vAlign w:val="center"/>
            <w:textDirection w:val="lrTb"/>
            <w:noWrap w:val="false"/>
          </w:tcPr>
          <w:p>
            <w:pPr>
              <w:pStyle w:val="1048"/>
              <w:jc w:val="center"/>
              <w:rPr>
                <w:rFonts w:hint="eastAsia" w:ascii="微软雅黑" w:hAnsi="微软雅黑" w:cs="微软雅黑"/>
                <w:color w:val="000000"/>
                <w:highlight w:val="none"/>
              </w:rPr>
            </w:pPr>
            <w:r>
              <w:rPr>
                <w:rFonts w:hint="eastAsia" w:ascii="微软雅黑" w:hAnsi="微软雅黑" w:cs="微软雅黑"/>
                <w:color w:val="000000"/>
                <w:highlight w:val="none"/>
              </w:rPr>
              <w:t xml:space="preserve">......</w:t>
            </w:r>
            <w:r>
              <w:rPr>
                <w:rFonts w:hint="eastAsia" w:ascii="微软雅黑" w:hAnsi="微软雅黑" w:cs="微软雅黑"/>
                <w:color w:val="000000"/>
                <w:highlight w:val="none"/>
              </w:rPr>
            </w:r>
            <w:r/>
          </w:p>
        </w:tc>
        <w:tc>
          <w:tcPr>
            <w:tcW w:w="2551" w:type="dxa"/>
            <w:vAlign w:val="center"/>
            <w:textDirection w:val="lrTb"/>
            <w:noWrap w:val="false"/>
          </w:tcPr>
          <w:p>
            <w:pPr>
              <w:pStyle w:val="1048"/>
              <w:rPr>
                <w:rFonts w:hint="eastAsia" w:ascii="微软雅黑" w:hAnsi="微软雅黑" w:cs="微软雅黑"/>
                <w:color w:val="000000"/>
                <w:highlight w:val="none"/>
              </w:rPr>
            </w:pPr>
            <w:r>
              <w:rPr>
                <w:rFonts w:hint="eastAsia" w:ascii="微软雅黑" w:hAnsi="微软雅黑" w:cs="微软雅黑"/>
                <w:color w:val="000000"/>
                <w:highlight w:val="none"/>
              </w:rPr>
            </w:r>
            <w:r/>
          </w:p>
        </w:tc>
        <w:tc>
          <w:tcPr>
            <w:tcW w:w="1985" w:type="dxa"/>
            <w:vAlign w:val="center"/>
            <w:textDirection w:val="lrTb"/>
            <w:noWrap w:val="false"/>
          </w:tcPr>
          <w:p>
            <w:pPr>
              <w:pStyle w:val="1048"/>
              <w:rPr>
                <w:rFonts w:hint="eastAsia" w:ascii="微软雅黑" w:hAnsi="微软雅黑" w:cs="微软雅黑"/>
                <w:color w:val="000000"/>
                <w:highlight w:val="none"/>
              </w:rPr>
            </w:pPr>
            <w:r>
              <w:rPr>
                <w:rFonts w:hint="eastAsia" w:ascii="微软雅黑" w:hAnsi="微软雅黑" w:cs="微软雅黑"/>
                <w:color w:val="000000"/>
                <w:highlight w:val="none"/>
              </w:rPr>
            </w:r>
            <w:r/>
          </w:p>
        </w:tc>
        <w:tc>
          <w:tcPr>
            <w:tcW w:w="1134" w:type="dxa"/>
            <w:vAlign w:val="center"/>
            <w:textDirection w:val="lrTb"/>
            <w:noWrap w:val="false"/>
          </w:tcPr>
          <w:p>
            <w:pPr>
              <w:pStyle w:val="1048"/>
              <w:rPr>
                <w:rFonts w:hint="eastAsia" w:ascii="微软雅黑" w:hAnsi="微软雅黑" w:cs="微软雅黑"/>
                <w:color w:val="000000"/>
                <w:highlight w:val="none"/>
              </w:rPr>
            </w:pPr>
            <w:r>
              <w:rPr>
                <w:rFonts w:hint="eastAsia" w:ascii="微软雅黑" w:hAnsi="微软雅黑" w:cs="微软雅黑"/>
                <w:color w:val="000000"/>
                <w:highlight w:val="none"/>
              </w:rPr>
            </w:r>
            <w:r/>
          </w:p>
        </w:tc>
      </w:tr>
      <w:tr>
        <w:trPr>
          <w:trHeight w:val="461"/>
        </w:trPr>
        <w:tc>
          <w:tcPr>
            <w:tcW w:w="534" w:type="dxa"/>
            <w:vAlign w:val="center"/>
            <w:textDirection w:val="lrTb"/>
            <w:noWrap w:val="false"/>
          </w:tcPr>
          <w:p>
            <w:pPr>
              <w:pStyle w:val="1048"/>
              <w:jc w:val="center"/>
              <w:rPr>
                <w:rFonts w:hint="eastAsia" w:ascii="微软雅黑" w:hAnsi="微软雅黑" w:cs="微软雅黑"/>
                <w:color w:val="000000"/>
                <w:highlight w:val="none"/>
              </w:rPr>
            </w:pPr>
            <w:r>
              <w:rPr>
                <w:rFonts w:hint="eastAsia" w:ascii="微软雅黑" w:hAnsi="微软雅黑" w:cs="微软雅黑"/>
                <w:color w:val="000000"/>
                <w:highlight w:val="none"/>
              </w:rPr>
            </w:r>
            <w:r/>
          </w:p>
        </w:tc>
        <w:tc>
          <w:tcPr>
            <w:tcW w:w="2268" w:type="dxa"/>
            <w:vAlign w:val="center"/>
            <w:textDirection w:val="lrTb"/>
            <w:noWrap w:val="false"/>
          </w:tcPr>
          <w:p>
            <w:pPr>
              <w:pStyle w:val="1048"/>
              <w:jc w:val="center"/>
              <w:rPr>
                <w:rFonts w:hint="eastAsia" w:ascii="微软雅黑" w:hAnsi="微软雅黑" w:cs="微软雅黑"/>
                <w:color w:val="000000"/>
                <w:highlight w:val="none"/>
              </w:rPr>
            </w:pPr>
            <w:r>
              <w:rPr>
                <w:rFonts w:hint="eastAsia" w:ascii="微软雅黑" w:hAnsi="微软雅黑" w:cs="微软雅黑"/>
                <w:color w:val="000000"/>
                <w:highlight w:val="none"/>
              </w:rPr>
            </w:r>
            <w:r/>
          </w:p>
        </w:tc>
        <w:tc>
          <w:tcPr>
            <w:tcW w:w="2551" w:type="dxa"/>
            <w:vAlign w:val="center"/>
            <w:textDirection w:val="lrTb"/>
            <w:noWrap w:val="false"/>
          </w:tcPr>
          <w:p>
            <w:pPr>
              <w:pStyle w:val="1048"/>
              <w:rPr>
                <w:rFonts w:hint="eastAsia" w:ascii="微软雅黑" w:hAnsi="微软雅黑" w:cs="微软雅黑"/>
                <w:color w:val="000000"/>
                <w:highlight w:val="none"/>
              </w:rPr>
            </w:pPr>
            <w:r>
              <w:rPr>
                <w:rFonts w:hint="eastAsia" w:ascii="微软雅黑" w:hAnsi="微软雅黑" w:cs="微软雅黑"/>
                <w:color w:val="000000"/>
                <w:highlight w:val="none"/>
              </w:rPr>
            </w:r>
            <w:r/>
          </w:p>
        </w:tc>
        <w:tc>
          <w:tcPr>
            <w:tcW w:w="1985" w:type="dxa"/>
            <w:vAlign w:val="center"/>
            <w:textDirection w:val="lrTb"/>
            <w:noWrap w:val="false"/>
          </w:tcPr>
          <w:p>
            <w:pPr>
              <w:pStyle w:val="1048"/>
              <w:rPr>
                <w:rFonts w:hint="eastAsia" w:ascii="微软雅黑" w:hAnsi="微软雅黑" w:cs="微软雅黑"/>
                <w:color w:val="000000"/>
                <w:highlight w:val="none"/>
              </w:rPr>
            </w:pPr>
            <w:r>
              <w:rPr>
                <w:rFonts w:hint="eastAsia" w:ascii="微软雅黑" w:hAnsi="微软雅黑" w:cs="微软雅黑"/>
                <w:color w:val="000000"/>
                <w:highlight w:val="none"/>
              </w:rPr>
            </w:r>
            <w:r/>
          </w:p>
        </w:tc>
        <w:tc>
          <w:tcPr>
            <w:tcW w:w="1134" w:type="dxa"/>
            <w:vAlign w:val="center"/>
            <w:textDirection w:val="lrTb"/>
            <w:noWrap w:val="false"/>
          </w:tcPr>
          <w:p>
            <w:pPr>
              <w:pStyle w:val="1048"/>
              <w:rPr>
                <w:rFonts w:hint="eastAsia" w:ascii="微软雅黑" w:hAnsi="微软雅黑" w:cs="微软雅黑"/>
                <w:color w:val="000000"/>
                <w:highlight w:val="none"/>
              </w:rPr>
            </w:pPr>
            <w:r>
              <w:rPr>
                <w:rFonts w:hint="eastAsia" w:ascii="微软雅黑" w:hAnsi="微软雅黑" w:cs="微软雅黑"/>
                <w:color w:val="000000"/>
                <w:highlight w:val="none"/>
              </w:rPr>
            </w:r>
            <w:r/>
          </w:p>
        </w:tc>
      </w:tr>
    </w:tbl>
    <w:p>
      <w:pPr>
        <w:pStyle w:val="1048"/>
        <w:rPr>
          <w:rFonts w:hint="eastAsia" w:ascii="微软雅黑" w:hAnsi="微软雅黑" w:cs="微软雅黑"/>
          <w:color w:val="000000"/>
          <w:highlight w:val="none"/>
        </w:rPr>
      </w:pPr>
      <w:r>
        <w:rPr>
          <w:rFonts w:hint="eastAsia" w:ascii="微软雅黑" w:hAnsi="微软雅黑" w:cs="微软雅黑"/>
          <w:color w:val="000000"/>
          <w:highlight w:val="none"/>
        </w:rPr>
        <w:t xml:space="preserve">供应商全称（公章）：        </w:t>
      </w:r>
      <w:r>
        <w:rPr>
          <w:rFonts w:hint="eastAsia" w:ascii="微软雅黑" w:hAnsi="微软雅黑" w:cs="微软雅黑"/>
          <w:color w:val="000000"/>
          <w:highlight w:val="none"/>
        </w:rPr>
      </w:r>
      <w:r/>
    </w:p>
    <w:p>
      <w:pPr>
        <w:pStyle w:val="1048"/>
        <w:rPr>
          <w:rFonts w:hint="eastAsia" w:ascii="微软雅黑" w:hAnsi="微软雅黑" w:cs="微软雅黑"/>
          <w:color w:val="000000"/>
          <w:highlight w:val="none"/>
        </w:rPr>
      </w:pPr>
      <w:r>
        <w:rPr>
          <w:rFonts w:hint="eastAsia" w:ascii="微软雅黑" w:hAnsi="微软雅黑" w:cs="微软雅黑"/>
          <w:color w:val="000000"/>
          <w:highlight w:val="none"/>
        </w:rPr>
        <w:t xml:space="preserve">法定代表人（授权代表）（签字/盖章）：   </w:t>
      </w:r>
      <w:r>
        <w:rPr>
          <w:rFonts w:hint="eastAsia" w:ascii="微软雅黑" w:hAnsi="微软雅黑" w:cs="微软雅黑"/>
          <w:color w:val="000000"/>
          <w:highlight w:val="none"/>
        </w:rPr>
      </w:r>
      <w:r/>
    </w:p>
    <w:p>
      <w:pPr>
        <w:pStyle w:val="1076"/>
        <w:ind w:left="0"/>
        <w:rPr>
          <w:rFonts w:hint="eastAsia" w:ascii="微软雅黑" w:hAnsi="微软雅黑" w:cs="微软雅黑"/>
          <w:color w:val="000000"/>
          <w:sz w:val="28"/>
          <w:szCs w:val="28"/>
          <w:highlight w:val="none"/>
        </w:rPr>
      </w:pPr>
      <w:r>
        <w:rPr>
          <w:rFonts w:hint="eastAsia" w:ascii="微软雅黑" w:hAnsi="微软雅黑" w:cs="微软雅黑"/>
          <w:color w:val="000000"/>
          <w:highlight w:val="none"/>
        </w:rPr>
        <w:t xml:space="preserve">日期：</w:t>
      </w:r>
      <w:r>
        <w:rPr>
          <w:rFonts w:hint="eastAsia" w:ascii="微软雅黑" w:hAnsi="微软雅黑" w:cs="微软雅黑"/>
          <w:color w:val="000000"/>
          <w:sz w:val="28"/>
          <w:szCs w:val="28"/>
          <w:highlight w:val="none"/>
        </w:rPr>
      </w:r>
      <w:r/>
    </w:p>
    <w:p>
      <w:pPr>
        <w:pStyle w:val="1048"/>
        <w:spacing w:line="440" w:lineRule="exact"/>
        <w:rPr>
          <w:rFonts w:hint="eastAsia" w:ascii="微软雅黑" w:hAnsi="微软雅黑" w:cs="微软雅黑"/>
          <w:color w:val="000000"/>
          <w:sz w:val="18"/>
          <w:szCs w:val="18"/>
          <w:highlight w:val="none"/>
        </w:rPr>
      </w:pPr>
      <w:r>
        <w:rPr>
          <w:rFonts w:hint="eastAsia" w:ascii="微软雅黑" w:hAnsi="微软雅黑" w:cs="微软雅黑"/>
          <w:color w:val="000000"/>
          <w:sz w:val="18"/>
          <w:szCs w:val="18"/>
          <w:highlight w:val="none"/>
        </w:rPr>
        <w:t xml:space="preserve">注：</w:t>
      </w:r>
      <w:r>
        <w:rPr>
          <w:rFonts w:hint="eastAsia" w:ascii="微软雅黑" w:hAnsi="微软雅黑" w:cs="微软雅黑"/>
          <w:color w:val="000000"/>
          <w:sz w:val="18"/>
          <w:szCs w:val="18"/>
          <w:highlight w:val="none"/>
        </w:rPr>
      </w:r>
      <w:r/>
    </w:p>
    <w:p>
      <w:pPr>
        <w:pStyle w:val="1048"/>
        <w:spacing w:line="440" w:lineRule="exact"/>
        <w:rPr>
          <w:rFonts w:hint="eastAsia" w:ascii="微软雅黑" w:hAnsi="微软雅黑" w:cs="微软雅黑"/>
          <w:color w:val="000000"/>
          <w:sz w:val="18"/>
          <w:szCs w:val="18"/>
          <w:highlight w:val="none"/>
        </w:rPr>
      </w:pPr>
      <w:r>
        <w:rPr>
          <w:rFonts w:hint="eastAsia" w:ascii="微软雅黑" w:hAnsi="微软雅黑" w:cs="微软雅黑"/>
          <w:color w:val="000000"/>
          <w:sz w:val="18"/>
          <w:szCs w:val="18"/>
          <w:highlight w:val="none"/>
        </w:rPr>
        <w:fldChar w:fldCharType="begin"/>
      </w:r>
      <w:r>
        <w:rPr>
          <w:rFonts w:hint="eastAsia" w:ascii="微软雅黑" w:hAnsi="微软雅黑" w:cs="微软雅黑"/>
          <w:color w:val="000000"/>
          <w:sz w:val="18"/>
          <w:szCs w:val="18"/>
          <w:highlight w:val="none"/>
        </w:rPr>
        <w:instrText xml:space="preserve">= 1 \* GB3</w:instrText>
      </w:r>
      <w:r>
        <w:rPr>
          <w:rFonts w:hint="eastAsia" w:ascii="微软雅黑" w:hAnsi="微软雅黑" w:cs="微软雅黑"/>
          <w:color w:val="000000"/>
          <w:sz w:val="18"/>
          <w:szCs w:val="18"/>
          <w:highlight w:val="none"/>
        </w:rPr>
        <w:fldChar w:fldCharType="separate"/>
      </w:r>
      <w:r>
        <w:rPr>
          <w:rFonts w:hint="eastAsia" w:ascii="微软雅黑" w:hAnsi="微软雅黑" w:cs="微软雅黑"/>
          <w:color w:val="000000"/>
          <w:sz w:val="18"/>
          <w:szCs w:val="18"/>
          <w:highlight w:val="none"/>
        </w:rPr>
        <w:t xml:space="preserve">①</w:t>
      </w:r>
      <w:r>
        <w:rPr>
          <w:rFonts w:hint="eastAsia" w:ascii="微软雅黑" w:hAnsi="微软雅黑" w:cs="微软雅黑"/>
          <w:color w:val="000000"/>
          <w:sz w:val="18"/>
          <w:szCs w:val="18"/>
          <w:highlight w:val="none"/>
        </w:rPr>
        <w:fldChar w:fldCharType="end"/>
      </w:r>
      <w:r>
        <w:rPr>
          <w:rFonts w:hint="eastAsia" w:ascii="微软雅黑" w:hAnsi="微软雅黑" w:cs="微软雅黑"/>
          <w:color w:val="000000"/>
          <w:sz w:val="18"/>
          <w:szCs w:val="18"/>
          <w:highlight w:val="none"/>
        </w:rPr>
        <w:t xml:space="preserve">此表为表样，行数可自行添加，但表式不变。</w:t>
      </w:r>
      <w:r>
        <w:rPr>
          <w:rFonts w:hint="eastAsia" w:ascii="微软雅黑" w:hAnsi="微软雅黑" w:cs="微软雅黑"/>
          <w:color w:val="000000"/>
          <w:sz w:val="18"/>
          <w:szCs w:val="18"/>
          <w:highlight w:val="none"/>
        </w:rPr>
      </w:r>
      <w:r/>
    </w:p>
    <w:p>
      <w:pPr>
        <w:pStyle w:val="1048"/>
        <w:spacing w:line="440" w:lineRule="exact"/>
        <w:rPr>
          <w:rFonts w:hint="eastAsia" w:ascii="微软雅黑" w:hAnsi="微软雅黑" w:cs="微软雅黑"/>
          <w:color w:val="000000"/>
          <w:sz w:val="18"/>
          <w:szCs w:val="18"/>
          <w:highlight w:val="none"/>
        </w:rPr>
      </w:pPr>
      <w:r>
        <w:rPr>
          <w:rFonts w:hint="eastAsia" w:ascii="微软雅黑" w:hAnsi="微软雅黑" w:cs="微软雅黑"/>
          <w:color w:val="000000"/>
          <w:sz w:val="18"/>
          <w:szCs w:val="18"/>
          <w:highlight w:val="none"/>
        </w:rPr>
        <w:fldChar w:fldCharType="begin"/>
      </w:r>
      <w:r>
        <w:rPr>
          <w:rFonts w:hint="eastAsia" w:ascii="微软雅黑" w:hAnsi="微软雅黑" w:cs="微软雅黑"/>
          <w:color w:val="000000"/>
          <w:sz w:val="18"/>
          <w:szCs w:val="18"/>
          <w:highlight w:val="none"/>
        </w:rPr>
        <w:instrText xml:space="preserve">= 2 \* GB3</w:instrText>
      </w:r>
      <w:r>
        <w:rPr>
          <w:rFonts w:hint="eastAsia" w:ascii="微软雅黑" w:hAnsi="微软雅黑" w:cs="微软雅黑"/>
          <w:color w:val="000000"/>
          <w:sz w:val="18"/>
          <w:szCs w:val="18"/>
          <w:highlight w:val="none"/>
        </w:rPr>
        <w:fldChar w:fldCharType="separate"/>
      </w:r>
      <w:r>
        <w:rPr>
          <w:rFonts w:hint="eastAsia" w:ascii="微软雅黑" w:hAnsi="微软雅黑" w:cs="微软雅黑"/>
          <w:color w:val="000000"/>
          <w:sz w:val="18"/>
          <w:szCs w:val="18"/>
          <w:highlight w:val="none"/>
        </w:rPr>
        <w:t xml:space="preserve">②</w:t>
      </w:r>
      <w:r>
        <w:rPr>
          <w:rFonts w:hint="eastAsia" w:ascii="微软雅黑" w:hAnsi="微软雅黑" w:cs="微软雅黑"/>
          <w:color w:val="000000"/>
          <w:sz w:val="18"/>
          <w:szCs w:val="18"/>
          <w:highlight w:val="none"/>
        </w:rPr>
        <w:fldChar w:fldCharType="end"/>
      </w:r>
      <w:r>
        <w:rPr>
          <w:rFonts w:hint="eastAsia" w:ascii="微软雅黑" w:hAnsi="微软雅黑" w:cs="微软雅黑"/>
          <w:color w:val="000000"/>
          <w:sz w:val="18"/>
          <w:szCs w:val="18"/>
          <w:highlight w:val="none"/>
        </w:rPr>
        <w:t xml:space="preserve">投标单位根据项目添加的服务承诺、培训等也请列出。</w:t>
      </w:r>
      <w:r>
        <w:rPr>
          <w:rFonts w:hint="eastAsia" w:ascii="微软雅黑" w:hAnsi="微软雅黑" w:cs="微软雅黑"/>
          <w:color w:val="000000"/>
          <w:sz w:val="18"/>
          <w:szCs w:val="18"/>
          <w:highlight w:val="none"/>
        </w:rPr>
      </w:r>
      <w:r/>
    </w:p>
    <w:p>
      <w:pPr>
        <w:pStyle w:val="1048"/>
        <w:spacing w:line="440" w:lineRule="exact"/>
        <w:rPr>
          <w:rFonts w:hint="eastAsia" w:ascii="微软雅黑" w:hAnsi="微软雅黑" w:cs="微软雅黑"/>
          <w:color w:val="000000"/>
          <w:sz w:val="18"/>
          <w:szCs w:val="18"/>
          <w:highlight w:val="none"/>
        </w:rPr>
      </w:pPr>
      <w:r>
        <w:rPr>
          <w:rFonts w:hint="eastAsia" w:ascii="微软雅黑" w:hAnsi="微软雅黑" w:cs="微软雅黑"/>
          <w:color w:val="000000"/>
          <w:sz w:val="18"/>
          <w:szCs w:val="18"/>
          <w:highlight w:val="none"/>
        </w:rPr>
        <w:fldChar w:fldCharType="begin"/>
      </w:r>
      <w:r>
        <w:rPr>
          <w:rFonts w:hint="eastAsia" w:ascii="微软雅黑" w:hAnsi="微软雅黑" w:cs="微软雅黑"/>
          <w:color w:val="000000"/>
          <w:sz w:val="18"/>
          <w:szCs w:val="18"/>
          <w:highlight w:val="none"/>
        </w:rPr>
        <w:instrText xml:space="preserve">= 3 \* GB3</w:instrText>
      </w:r>
      <w:r>
        <w:rPr>
          <w:rFonts w:hint="eastAsia" w:ascii="微软雅黑" w:hAnsi="微软雅黑" w:cs="微软雅黑"/>
          <w:color w:val="000000"/>
          <w:sz w:val="18"/>
          <w:szCs w:val="18"/>
          <w:highlight w:val="none"/>
        </w:rPr>
        <w:fldChar w:fldCharType="separate"/>
      </w:r>
      <w:r>
        <w:rPr>
          <w:rFonts w:hint="eastAsia" w:ascii="微软雅黑" w:hAnsi="微软雅黑" w:cs="微软雅黑"/>
          <w:color w:val="000000"/>
          <w:sz w:val="18"/>
          <w:szCs w:val="18"/>
          <w:highlight w:val="none"/>
        </w:rPr>
        <w:t xml:space="preserve">③</w:t>
      </w:r>
      <w:r>
        <w:rPr>
          <w:rFonts w:hint="eastAsia" w:ascii="微软雅黑" w:hAnsi="微软雅黑" w:cs="微软雅黑"/>
          <w:color w:val="000000"/>
          <w:sz w:val="18"/>
          <w:szCs w:val="18"/>
          <w:highlight w:val="none"/>
        </w:rPr>
        <w:fldChar w:fldCharType="end"/>
      </w:r>
      <w:r>
        <w:rPr>
          <w:rFonts w:hint="eastAsia" w:ascii="微软雅黑" w:hAnsi="微软雅黑" w:cs="微软雅黑"/>
          <w:color w:val="000000"/>
          <w:sz w:val="18"/>
          <w:szCs w:val="18"/>
          <w:highlight w:val="none"/>
        </w:rPr>
        <w:t xml:space="preserve">是否偏离用符号“+、=、-”分别表示正偏离、完全响应、负偏离。</w:t>
      </w:r>
      <w:r>
        <w:rPr>
          <w:rFonts w:hint="eastAsia" w:ascii="微软雅黑" w:hAnsi="微软雅黑" w:cs="微软雅黑"/>
          <w:color w:val="000000"/>
          <w:sz w:val="18"/>
          <w:szCs w:val="18"/>
          <w:highlight w:val="none"/>
        </w:rPr>
      </w:r>
      <w:r/>
    </w:p>
    <w:p>
      <w:pPr>
        <w:pStyle w:val="1229"/>
        <w:jc w:val="center"/>
        <w:spacing w:before="0" w:after="0" w:line="440" w:lineRule="exact"/>
        <w:rPr>
          <w:rFonts w:hint="eastAsia" w:ascii="微软雅黑" w:hAnsi="微软雅黑" w:cs="微软雅黑"/>
          <w:b w:val="0"/>
          <w:bCs w:val="0"/>
          <w:color w:val="000000"/>
          <w:sz w:val="18"/>
          <w:szCs w:val="18"/>
          <w:highlight w:val="none"/>
        </w:rPr>
      </w:pPr>
      <w:r>
        <w:rPr>
          <w:rFonts w:hint="eastAsia" w:ascii="微软雅黑" w:hAnsi="微软雅黑" w:cs="微软雅黑"/>
          <w:b w:val="0"/>
          <w:bCs w:val="0"/>
          <w:color w:val="000000"/>
          <w:sz w:val="18"/>
          <w:szCs w:val="18"/>
          <w:highlight w:val="none"/>
        </w:rPr>
        <w:fldChar w:fldCharType="begin"/>
      </w:r>
      <w:r>
        <w:rPr>
          <w:rFonts w:hint="eastAsia" w:ascii="微软雅黑" w:hAnsi="微软雅黑" w:cs="微软雅黑"/>
          <w:b w:val="0"/>
          <w:bCs w:val="0"/>
          <w:color w:val="000000"/>
          <w:sz w:val="18"/>
          <w:szCs w:val="18"/>
          <w:highlight w:val="none"/>
        </w:rPr>
        <w:instrText xml:space="preserve">= 4 \* GB3</w:instrText>
      </w:r>
      <w:r>
        <w:rPr>
          <w:rFonts w:hint="eastAsia" w:ascii="微软雅黑" w:hAnsi="微软雅黑" w:cs="微软雅黑"/>
          <w:b w:val="0"/>
          <w:bCs w:val="0"/>
          <w:color w:val="000000"/>
          <w:sz w:val="18"/>
          <w:szCs w:val="18"/>
          <w:highlight w:val="none"/>
        </w:rPr>
        <w:fldChar w:fldCharType="separate"/>
      </w:r>
      <w:r>
        <w:rPr>
          <w:rFonts w:hint="eastAsia" w:ascii="微软雅黑" w:hAnsi="微软雅黑" w:cs="微软雅黑"/>
          <w:b w:val="0"/>
          <w:bCs w:val="0"/>
          <w:color w:val="000000"/>
          <w:sz w:val="18"/>
          <w:szCs w:val="18"/>
          <w:highlight w:val="none"/>
        </w:rPr>
        <w:t xml:space="preserve">④</w:t>
      </w:r>
      <w:r>
        <w:rPr>
          <w:rFonts w:hint="eastAsia" w:ascii="微软雅黑" w:hAnsi="微软雅黑" w:cs="微软雅黑"/>
          <w:b w:val="0"/>
          <w:bCs w:val="0"/>
          <w:color w:val="000000"/>
          <w:sz w:val="18"/>
          <w:szCs w:val="18"/>
          <w:highlight w:val="none"/>
        </w:rPr>
        <w:fldChar w:fldCharType="end"/>
      </w:r>
      <w:r>
        <w:rPr>
          <w:rFonts w:hint="eastAsia" w:ascii="微软雅黑" w:hAnsi="微软雅黑" w:cs="微软雅黑"/>
          <w:b w:val="0"/>
          <w:bCs w:val="0"/>
          <w:color w:val="000000"/>
          <w:sz w:val="18"/>
          <w:szCs w:val="18"/>
          <w:highlight w:val="none"/>
        </w:rPr>
        <w:t xml:space="preserve">投标单位必须仔细阅读本采购文件“第四章”中所有条款和相关服务要求，并对所有条款和服务要求列</w:t>
      </w:r>
      <w:r>
        <w:rPr>
          <w:rFonts w:hint="eastAsia" w:ascii="微软雅黑" w:hAnsi="微软雅黑" w:cs="微软雅黑"/>
          <w:b w:val="0"/>
          <w:bCs w:val="0"/>
          <w:color w:val="000000"/>
          <w:sz w:val="18"/>
          <w:szCs w:val="18"/>
          <w:highlight w:val="none"/>
        </w:rPr>
      </w:r>
      <w:r/>
    </w:p>
    <w:p>
      <w:pPr>
        <w:pStyle w:val="1229"/>
        <w:spacing w:before="0" w:after="0" w:line="440" w:lineRule="exact"/>
        <w:rPr>
          <w:rFonts w:hint="eastAsia" w:ascii="微软雅黑" w:hAnsi="微软雅黑" w:cs="微软雅黑"/>
          <w:b w:val="0"/>
          <w:bCs w:val="0"/>
          <w:color w:val="000000"/>
          <w:sz w:val="18"/>
          <w:szCs w:val="18"/>
          <w:highlight w:val="none"/>
        </w:rPr>
      </w:pPr>
      <w:r>
        <w:rPr>
          <w:rFonts w:hint="eastAsia" w:ascii="微软雅黑" w:hAnsi="微软雅黑" w:cs="微软雅黑"/>
          <w:b w:val="0"/>
          <w:bCs w:val="0"/>
          <w:color w:val="000000"/>
          <w:sz w:val="18"/>
          <w:szCs w:val="18"/>
          <w:highlight w:val="none"/>
        </w:rPr>
        <w:t xml:space="preserve">入上表，未列入上表的视为不响应采购文件要求。投标单位必须根据所将提供服务的实际情况如实填写，评委会如发现有虚假描述的，该投标文件视为无效。</w:t>
      </w:r>
      <w:r>
        <w:rPr>
          <w:rFonts w:hint="eastAsia" w:ascii="微软雅黑" w:hAnsi="微软雅黑" w:cs="微软雅黑"/>
          <w:b w:val="0"/>
          <w:bCs w:val="0"/>
          <w:color w:val="000000"/>
          <w:sz w:val="18"/>
          <w:szCs w:val="18"/>
          <w:highlight w:val="none"/>
        </w:rPr>
      </w:r>
      <w:r/>
    </w:p>
    <w:p>
      <w:pPr>
        <w:pStyle w:val="1229"/>
        <w:jc w:val="center"/>
        <w:spacing w:before="0" w:after="0" w:line="440" w:lineRule="exact"/>
        <w:rPr>
          <w:rFonts w:ascii="微软雅黑" w:hAnsi="微软雅黑" w:cs="微软雅黑"/>
          <w:b w:val="0"/>
          <w:color w:val="000000"/>
          <w:sz w:val="28"/>
          <w:szCs w:val="28"/>
          <w:highlight w:val="none"/>
        </w:rPr>
      </w:pPr>
      <w:r>
        <w:rPr>
          <w:rFonts w:hint="eastAsia" w:ascii="微软雅黑" w:hAnsi="微软雅黑" w:cs="微软雅黑"/>
          <w:b w:val="0"/>
          <w:color w:val="000000"/>
          <w:sz w:val="28"/>
          <w:szCs w:val="28"/>
          <w:highlight w:val="none"/>
        </w:rPr>
        <w:br w:type="page" w:clear="all"/>
      </w:r>
      <w:r>
        <w:rPr>
          <w:rFonts w:hint="eastAsia" w:ascii="微软雅黑" w:hAnsi="微软雅黑" w:cs="微软雅黑"/>
          <w:color w:val="000000"/>
          <w:sz w:val="24"/>
          <w:szCs w:val="24"/>
          <w:highlight w:val="none"/>
        </w:rPr>
        <w:t xml:space="preserve">6、承包人供应主要材料一览表</w:t>
      </w:r>
      <w:r>
        <w:rPr>
          <w:rFonts w:ascii="微软雅黑" w:hAnsi="微软雅黑" w:cs="微软雅黑"/>
          <w:b w:val="0"/>
          <w:color w:val="000000"/>
          <w:sz w:val="28"/>
          <w:szCs w:val="28"/>
          <w:highlight w:val="none"/>
        </w:rPr>
      </w:r>
      <w:r/>
    </w:p>
    <w:tbl>
      <w:tblPr>
        <w:tblW w:w="98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1106"/>
        <w:gridCol w:w="1218"/>
        <w:gridCol w:w="1414"/>
        <w:gridCol w:w="1414"/>
        <w:gridCol w:w="814"/>
        <w:gridCol w:w="814"/>
        <w:gridCol w:w="671"/>
        <w:gridCol w:w="914"/>
        <w:gridCol w:w="904"/>
      </w:tblGrid>
      <w:tr>
        <w:trPr>
          <w:trHeight w:val="923"/>
        </w:trPr>
        <w:tc>
          <w:tcPr>
            <w:tcMar>
              <w:left w:w="108" w:type="dxa"/>
              <w:top w:w="0" w:type="dxa"/>
              <w:right w:w="108" w:type="dxa"/>
              <w:bottom w:w="0" w:type="dxa"/>
            </w:tcMar>
            <w:tcW w:w="625" w:type="dxa"/>
            <w:vAlign w:val="center"/>
            <w:textDirection w:val="lrTb"/>
            <w:noWrap w:val="false"/>
          </w:tcPr>
          <w:p>
            <w:pPr>
              <w:pStyle w:val="1048"/>
              <w:jc w:val="center"/>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序号</w:t>
            </w:r>
            <w:r>
              <w:rPr>
                <w:rFonts w:ascii="微软雅黑" w:hAnsi="微软雅黑" w:cs="微软雅黑"/>
                <w:color w:val="000000"/>
                <w:szCs w:val="21"/>
                <w:highlight w:val="none"/>
              </w:rPr>
            </w:r>
            <w:r/>
          </w:p>
        </w:tc>
        <w:tc>
          <w:tcPr>
            <w:tcMar>
              <w:left w:w="108" w:type="dxa"/>
              <w:top w:w="0" w:type="dxa"/>
              <w:right w:w="108" w:type="dxa"/>
              <w:bottom w:w="0" w:type="dxa"/>
            </w:tcMar>
            <w:tcW w:w="1106" w:type="dxa"/>
            <w:vAlign w:val="center"/>
            <w:textDirection w:val="lrTb"/>
            <w:noWrap w:val="false"/>
          </w:tcPr>
          <w:p>
            <w:pPr>
              <w:pStyle w:val="1048"/>
              <w:jc w:val="center"/>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材料编码</w:t>
            </w:r>
            <w:r>
              <w:rPr>
                <w:rFonts w:ascii="微软雅黑" w:hAnsi="微软雅黑" w:cs="微软雅黑"/>
                <w:color w:val="000000"/>
                <w:szCs w:val="21"/>
                <w:highlight w:val="none"/>
              </w:rPr>
            </w:r>
            <w:r/>
          </w:p>
        </w:tc>
        <w:tc>
          <w:tcPr>
            <w:tcMar>
              <w:left w:w="108" w:type="dxa"/>
              <w:top w:w="0" w:type="dxa"/>
              <w:right w:w="108" w:type="dxa"/>
              <w:bottom w:w="0" w:type="dxa"/>
            </w:tcMar>
            <w:tcW w:w="1218" w:type="dxa"/>
            <w:vAlign w:val="center"/>
            <w:textDirection w:val="lrTb"/>
            <w:noWrap w:val="false"/>
          </w:tcPr>
          <w:p>
            <w:pPr>
              <w:pStyle w:val="1048"/>
              <w:jc w:val="center"/>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材料名称</w:t>
            </w:r>
            <w:r>
              <w:rPr>
                <w:rFonts w:ascii="微软雅黑" w:hAnsi="微软雅黑" w:cs="微软雅黑"/>
                <w:color w:val="000000"/>
                <w:szCs w:val="21"/>
                <w:highlight w:val="none"/>
              </w:rPr>
            </w:r>
            <w:r/>
          </w:p>
        </w:tc>
        <w:tc>
          <w:tcPr>
            <w:tcMar>
              <w:left w:w="108" w:type="dxa"/>
              <w:top w:w="0" w:type="dxa"/>
              <w:right w:w="108" w:type="dxa"/>
              <w:bottom w:w="0" w:type="dxa"/>
            </w:tcMar>
            <w:tcW w:w="1414" w:type="dxa"/>
            <w:vAlign w:val="center"/>
            <w:textDirection w:val="lrTb"/>
            <w:noWrap w:val="false"/>
          </w:tcPr>
          <w:p>
            <w:pPr>
              <w:pStyle w:val="1048"/>
              <w:jc w:val="center"/>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品牌</w:t>
            </w:r>
            <w:r>
              <w:rPr>
                <w:rFonts w:ascii="微软雅黑" w:hAnsi="微软雅黑" w:cs="微软雅黑"/>
                <w:color w:val="000000"/>
                <w:szCs w:val="21"/>
                <w:highlight w:val="none"/>
              </w:rPr>
            </w:r>
            <w:r/>
          </w:p>
        </w:tc>
        <w:tc>
          <w:tcPr>
            <w:tcMar>
              <w:left w:w="108" w:type="dxa"/>
              <w:top w:w="0" w:type="dxa"/>
              <w:right w:w="108" w:type="dxa"/>
              <w:bottom w:w="0" w:type="dxa"/>
            </w:tcMar>
            <w:tcW w:w="1414" w:type="dxa"/>
            <w:vAlign w:val="center"/>
            <w:textDirection w:val="lrTb"/>
            <w:noWrap w:val="false"/>
          </w:tcPr>
          <w:p>
            <w:pPr>
              <w:pStyle w:val="1048"/>
              <w:jc w:val="center"/>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规格、型号</w:t>
            </w:r>
            <w:r>
              <w:rPr>
                <w:rFonts w:ascii="微软雅黑" w:hAnsi="微软雅黑" w:cs="微软雅黑"/>
                <w:color w:val="000000"/>
                <w:szCs w:val="21"/>
                <w:highlight w:val="none"/>
              </w:rPr>
            </w:r>
            <w:r/>
          </w:p>
          <w:p>
            <w:pPr>
              <w:pStyle w:val="1048"/>
              <w:jc w:val="center"/>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等要求</w:t>
            </w:r>
            <w:r>
              <w:rPr>
                <w:rFonts w:ascii="微软雅黑" w:hAnsi="微软雅黑" w:cs="微软雅黑"/>
                <w:color w:val="000000"/>
                <w:szCs w:val="21"/>
                <w:highlight w:val="none"/>
              </w:rPr>
            </w:r>
            <w:r/>
          </w:p>
        </w:tc>
        <w:tc>
          <w:tcPr>
            <w:tcMar>
              <w:left w:w="108" w:type="dxa"/>
              <w:top w:w="0" w:type="dxa"/>
              <w:right w:w="108" w:type="dxa"/>
              <w:bottom w:w="0" w:type="dxa"/>
            </w:tcMar>
            <w:tcW w:w="814" w:type="dxa"/>
            <w:vAlign w:val="center"/>
            <w:textDirection w:val="lrTb"/>
            <w:noWrap w:val="false"/>
          </w:tcPr>
          <w:p>
            <w:pPr>
              <w:pStyle w:val="1048"/>
              <w:jc w:val="center"/>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产地</w:t>
            </w:r>
            <w:r>
              <w:rPr>
                <w:rFonts w:ascii="微软雅黑" w:hAnsi="微软雅黑" w:cs="微软雅黑"/>
                <w:color w:val="000000"/>
                <w:szCs w:val="21"/>
                <w:highlight w:val="none"/>
              </w:rPr>
            </w:r>
            <w:r/>
          </w:p>
        </w:tc>
        <w:tc>
          <w:tcPr>
            <w:tcMar>
              <w:left w:w="108" w:type="dxa"/>
              <w:top w:w="0" w:type="dxa"/>
              <w:right w:w="108" w:type="dxa"/>
              <w:bottom w:w="0" w:type="dxa"/>
            </w:tcMar>
            <w:tcW w:w="814" w:type="dxa"/>
            <w:vAlign w:val="center"/>
            <w:textDirection w:val="lrTb"/>
            <w:noWrap w:val="false"/>
          </w:tcPr>
          <w:p>
            <w:pPr>
              <w:pStyle w:val="1048"/>
              <w:jc w:val="center"/>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单位</w:t>
            </w:r>
            <w:r>
              <w:rPr>
                <w:rFonts w:ascii="微软雅黑" w:hAnsi="微软雅黑" w:cs="微软雅黑"/>
                <w:color w:val="000000"/>
                <w:szCs w:val="21"/>
                <w:highlight w:val="none"/>
              </w:rPr>
            </w:r>
            <w:r/>
          </w:p>
        </w:tc>
        <w:tc>
          <w:tcPr>
            <w:tcMar>
              <w:left w:w="108" w:type="dxa"/>
              <w:top w:w="0" w:type="dxa"/>
              <w:right w:w="108" w:type="dxa"/>
              <w:bottom w:w="0" w:type="dxa"/>
            </w:tcMar>
            <w:tcW w:w="671" w:type="dxa"/>
            <w:vAlign w:val="center"/>
            <w:textDirection w:val="lrTb"/>
            <w:noWrap w:val="false"/>
          </w:tcPr>
          <w:p>
            <w:pPr>
              <w:pStyle w:val="1048"/>
              <w:jc w:val="center"/>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数量</w:t>
            </w:r>
            <w:r>
              <w:rPr>
                <w:rFonts w:ascii="微软雅黑" w:hAnsi="微软雅黑" w:cs="微软雅黑"/>
                <w:color w:val="000000"/>
                <w:szCs w:val="21"/>
                <w:highlight w:val="none"/>
              </w:rPr>
            </w:r>
            <w:r/>
          </w:p>
        </w:tc>
        <w:tc>
          <w:tcPr>
            <w:tcMar>
              <w:left w:w="108" w:type="dxa"/>
              <w:top w:w="0" w:type="dxa"/>
              <w:right w:w="108" w:type="dxa"/>
              <w:bottom w:w="0" w:type="dxa"/>
            </w:tcMar>
            <w:tcW w:w="914" w:type="dxa"/>
            <w:vAlign w:val="center"/>
            <w:textDirection w:val="lrTb"/>
            <w:noWrap w:val="false"/>
          </w:tcPr>
          <w:p>
            <w:pPr>
              <w:pStyle w:val="1048"/>
              <w:jc w:val="center"/>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单价（元）</w:t>
            </w:r>
            <w:r>
              <w:rPr>
                <w:rFonts w:ascii="微软雅黑" w:hAnsi="微软雅黑" w:cs="微软雅黑"/>
                <w:color w:val="000000"/>
                <w:szCs w:val="21"/>
                <w:highlight w:val="none"/>
              </w:rPr>
            </w:r>
            <w:r/>
          </w:p>
        </w:tc>
        <w:tc>
          <w:tcPr>
            <w:tcMar>
              <w:left w:w="108" w:type="dxa"/>
              <w:top w:w="0" w:type="dxa"/>
              <w:right w:w="108" w:type="dxa"/>
              <w:bottom w:w="0" w:type="dxa"/>
            </w:tcMar>
            <w:tcW w:w="904" w:type="dxa"/>
            <w:vAlign w:val="center"/>
            <w:textDirection w:val="lrTb"/>
            <w:noWrap w:val="false"/>
          </w:tcPr>
          <w:p>
            <w:pPr>
              <w:pStyle w:val="1048"/>
              <w:jc w:val="center"/>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合价（元）</w:t>
            </w:r>
            <w:r>
              <w:rPr>
                <w:rFonts w:ascii="微软雅黑" w:hAnsi="微软雅黑" w:cs="微软雅黑"/>
                <w:color w:val="000000"/>
                <w:szCs w:val="21"/>
                <w:highlight w:val="none"/>
              </w:rPr>
            </w:r>
            <w:r/>
          </w:p>
        </w:tc>
      </w:tr>
      <w:tr>
        <w:trPr>
          <w:trHeight w:val="755"/>
        </w:trPr>
        <w:tc>
          <w:tcPr>
            <w:tcMar>
              <w:left w:w="108" w:type="dxa"/>
              <w:top w:w="0" w:type="dxa"/>
              <w:right w:w="108" w:type="dxa"/>
              <w:bottom w:w="0" w:type="dxa"/>
            </w:tcMar>
            <w:tcW w:w="625"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1106"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1218"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1414" w:type="dxa"/>
            <w:vAlign w:val="top"/>
            <w:textDirection w:val="lrTb"/>
            <w:noWrap w:val="false"/>
          </w:tcPr>
          <w:p>
            <w:pPr>
              <w:pStyle w:val="1048"/>
              <w:spacing w:line="440" w:lineRule="exact"/>
              <w:rPr>
                <w:rFonts w:ascii="微软雅黑" w:hAnsi="微软雅黑" w:cs="微软雅黑"/>
                <w:b/>
                <w:bCs/>
                <w:color w:val="000000"/>
                <w:szCs w:val="21"/>
                <w:highlight w:val="none"/>
              </w:rPr>
            </w:pPr>
            <w:r>
              <w:rPr>
                <w:rFonts w:ascii="微软雅黑" w:hAnsi="微软雅黑" w:cs="微软雅黑"/>
                <w:b/>
                <w:bCs/>
                <w:color w:val="000000"/>
                <w:szCs w:val="21"/>
                <w:highlight w:val="none"/>
              </w:rPr>
            </w:r>
            <w:r/>
          </w:p>
        </w:tc>
        <w:tc>
          <w:tcPr>
            <w:tcMar>
              <w:left w:w="108" w:type="dxa"/>
              <w:top w:w="0" w:type="dxa"/>
              <w:right w:w="108" w:type="dxa"/>
              <w:bottom w:w="0" w:type="dxa"/>
            </w:tcMar>
            <w:tcW w:w="1414"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814" w:type="dxa"/>
            <w:vAlign w:val="top"/>
            <w:textDirection w:val="lrTb"/>
            <w:noWrap w:val="false"/>
          </w:tcPr>
          <w:p>
            <w:pPr>
              <w:pStyle w:val="1048"/>
              <w:spacing w:line="440" w:lineRule="exact"/>
              <w:rPr>
                <w:rFonts w:ascii="微软雅黑" w:hAnsi="微软雅黑" w:cs="微软雅黑"/>
                <w:b/>
                <w:bCs/>
                <w:color w:val="000000"/>
                <w:szCs w:val="21"/>
                <w:highlight w:val="none"/>
              </w:rPr>
            </w:pPr>
            <w:r>
              <w:rPr>
                <w:rFonts w:ascii="微软雅黑" w:hAnsi="微软雅黑" w:cs="微软雅黑"/>
                <w:b/>
                <w:bCs/>
                <w:color w:val="000000"/>
                <w:szCs w:val="21"/>
                <w:highlight w:val="none"/>
              </w:rPr>
            </w:r>
            <w:r/>
          </w:p>
        </w:tc>
        <w:tc>
          <w:tcPr>
            <w:tcMar>
              <w:left w:w="108" w:type="dxa"/>
              <w:top w:w="0" w:type="dxa"/>
              <w:right w:w="108" w:type="dxa"/>
              <w:bottom w:w="0" w:type="dxa"/>
            </w:tcMar>
            <w:tcW w:w="814"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671"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914"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904"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r>
      <w:tr>
        <w:trPr>
          <w:trHeight w:val="923"/>
        </w:trPr>
        <w:tc>
          <w:tcPr>
            <w:tcMar>
              <w:left w:w="108" w:type="dxa"/>
              <w:top w:w="0" w:type="dxa"/>
              <w:right w:w="108" w:type="dxa"/>
              <w:bottom w:w="0" w:type="dxa"/>
            </w:tcMar>
            <w:tcW w:w="625"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1106"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1218"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1414" w:type="dxa"/>
            <w:vAlign w:val="top"/>
            <w:textDirection w:val="lrTb"/>
            <w:noWrap w:val="false"/>
          </w:tcPr>
          <w:p>
            <w:pPr>
              <w:pStyle w:val="1048"/>
              <w:spacing w:line="440" w:lineRule="exact"/>
              <w:rPr>
                <w:rFonts w:ascii="微软雅黑" w:hAnsi="微软雅黑" w:cs="微软雅黑"/>
                <w:b/>
                <w:bCs/>
                <w:color w:val="000000"/>
                <w:szCs w:val="21"/>
                <w:highlight w:val="none"/>
              </w:rPr>
            </w:pPr>
            <w:r>
              <w:rPr>
                <w:rFonts w:ascii="微软雅黑" w:hAnsi="微软雅黑" w:cs="微软雅黑"/>
                <w:b/>
                <w:bCs/>
                <w:color w:val="000000"/>
                <w:szCs w:val="21"/>
                <w:highlight w:val="none"/>
              </w:rPr>
            </w:r>
            <w:r/>
          </w:p>
        </w:tc>
        <w:tc>
          <w:tcPr>
            <w:tcMar>
              <w:left w:w="108" w:type="dxa"/>
              <w:top w:w="0" w:type="dxa"/>
              <w:right w:w="108" w:type="dxa"/>
              <w:bottom w:w="0" w:type="dxa"/>
            </w:tcMar>
            <w:tcW w:w="1414"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814" w:type="dxa"/>
            <w:vAlign w:val="top"/>
            <w:textDirection w:val="lrTb"/>
            <w:noWrap w:val="false"/>
          </w:tcPr>
          <w:p>
            <w:pPr>
              <w:pStyle w:val="1048"/>
              <w:spacing w:line="440" w:lineRule="exact"/>
              <w:rPr>
                <w:rFonts w:ascii="微软雅黑" w:hAnsi="微软雅黑" w:cs="微软雅黑"/>
                <w:b/>
                <w:bCs/>
                <w:color w:val="000000"/>
                <w:szCs w:val="21"/>
                <w:highlight w:val="none"/>
              </w:rPr>
            </w:pPr>
            <w:r>
              <w:rPr>
                <w:rFonts w:ascii="微软雅黑" w:hAnsi="微软雅黑" w:cs="微软雅黑"/>
                <w:b/>
                <w:bCs/>
                <w:color w:val="000000"/>
                <w:szCs w:val="21"/>
                <w:highlight w:val="none"/>
              </w:rPr>
            </w:r>
            <w:r/>
          </w:p>
        </w:tc>
        <w:tc>
          <w:tcPr>
            <w:tcMar>
              <w:left w:w="108" w:type="dxa"/>
              <w:top w:w="0" w:type="dxa"/>
              <w:right w:w="108" w:type="dxa"/>
              <w:bottom w:w="0" w:type="dxa"/>
            </w:tcMar>
            <w:tcW w:w="814"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671"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914"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904"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r>
      <w:tr>
        <w:trPr>
          <w:trHeight w:val="923"/>
        </w:trPr>
        <w:tc>
          <w:tcPr>
            <w:tcMar>
              <w:left w:w="108" w:type="dxa"/>
              <w:top w:w="0" w:type="dxa"/>
              <w:right w:w="108" w:type="dxa"/>
              <w:bottom w:w="0" w:type="dxa"/>
            </w:tcMar>
            <w:tcW w:w="625"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1106"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1218"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1414" w:type="dxa"/>
            <w:vAlign w:val="top"/>
            <w:textDirection w:val="lrTb"/>
            <w:noWrap w:val="false"/>
          </w:tcPr>
          <w:p>
            <w:pPr>
              <w:pStyle w:val="1048"/>
              <w:spacing w:line="440" w:lineRule="exact"/>
              <w:rPr>
                <w:rFonts w:ascii="微软雅黑" w:hAnsi="微软雅黑" w:cs="微软雅黑"/>
                <w:b/>
                <w:bCs/>
                <w:color w:val="000000"/>
                <w:szCs w:val="21"/>
                <w:highlight w:val="none"/>
              </w:rPr>
            </w:pPr>
            <w:r>
              <w:rPr>
                <w:rFonts w:ascii="微软雅黑" w:hAnsi="微软雅黑" w:cs="微软雅黑"/>
                <w:b/>
                <w:bCs/>
                <w:color w:val="000000"/>
                <w:szCs w:val="21"/>
                <w:highlight w:val="none"/>
              </w:rPr>
            </w:r>
            <w:r/>
          </w:p>
        </w:tc>
        <w:tc>
          <w:tcPr>
            <w:tcMar>
              <w:left w:w="108" w:type="dxa"/>
              <w:top w:w="0" w:type="dxa"/>
              <w:right w:w="108" w:type="dxa"/>
              <w:bottom w:w="0" w:type="dxa"/>
            </w:tcMar>
            <w:tcW w:w="1414"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814" w:type="dxa"/>
            <w:vAlign w:val="top"/>
            <w:textDirection w:val="lrTb"/>
            <w:noWrap w:val="false"/>
          </w:tcPr>
          <w:p>
            <w:pPr>
              <w:pStyle w:val="1048"/>
              <w:spacing w:line="440" w:lineRule="exact"/>
              <w:rPr>
                <w:rFonts w:ascii="微软雅黑" w:hAnsi="微软雅黑" w:cs="微软雅黑"/>
                <w:b/>
                <w:bCs/>
                <w:color w:val="000000"/>
                <w:szCs w:val="21"/>
                <w:highlight w:val="none"/>
              </w:rPr>
            </w:pPr>
            <w:r>
              <w:rPr>
                <w:rFonts w:ascii="微软雅黑" w:hAnsi="微软雅黑" w:cs="微软雅黑"/>
                <w:b/>
                <w:bCs/>
                <w:color w:val="000000"/>
                <w:szCs w:val="21"/>
                <w:highlight w:val="none"/>
              </w:rPr>
            </w:r>
            <w:r/>
          </w:p>
        </w:tc>
        <w:tc>
          <w:tcPr>
            <w:tcMar>
              <w:left w:w="108" w:type="dxa"/>
              <w:top w:w="0" w:type="dxa"/>
              <w:right w:w="108" w:type="dxa"/>
              <w:bottom w:w="0" w:type="dxa"/>
            </w:tcMar>
            <w:tcW w:w="814"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671"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914"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904"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r>
      <w:tr>
        <w:trPr>
          <w:trHeight w:val="923"/>
        </w:trPr>
        <w:tc>
          <w:tcPr>
            <w:tcMar>
              <w:left w:w="108" w:type="dxa"/>
              <w:top w:w="0" w:type="dxa"/>
              <w:right w:w="108" w:type="dxa"/>
              <w:bottom w:w="0" w:type="dxa"/>
            </w:tcMar>
            <w:tcW w:w="625"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1106"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1218"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1414" w:type="dxa"/>
            <w:vAlign w:val="top"/>
            <w:textDirection w:val="lrTb"/>
            <w:noWrap w:val="false"/>
          </w:tcPr>
          <w:p>
            <w:pPr>
              <w:pStyle w:val="1048"/>
              <w:spacing w:line="440" w:lineRule="exact"/>
              <w:rPr>
                <w:rFonts w:ascii="微软雅黑" w:hAnsi="微软雅黑" w:cs="微软雅黑"/>
                <w:b/>
                <w:bCs/>
                <w:color w:val="000000"/>
                <w:szCs w:val="21"/>
                <w:highlight w:val="none"/>
              </w:rPr>
            </w:pPr>
            <w:r>
              <w:rPr>
                <w:rFonts w:ascii="微软雅黑" w:hAnsi="微软雅黑" w:cs="微软雅黑"/>
                <w:b/>
                <w:bCs/>
                <w:color w:val="000000"/>
                <w:szCs w:val="21"/>
                <w:highlight w:val="none"/>
              </w:rPr>
            </w:r>
            <w:r/>
          </w:p>
        </w:tc>
        <w:tc>
          <w:tcPr>
            <w:tcMar>
              <w:left w:w="108" w:type="dxa"/>
              <w:top w:w="0" w:type="dxa"/>
              <w:right w:w="108" w:type="dxa"/>
              <w:bottom w:w="0" w:type="dxa"/>
            </w:tcMar>
            <w:tcW w:w="1414"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814" w:type="dxa"/>
            <w:vAlign w:val="top"/>
            <w:textDirection w:val="lrTb"/>
            <w:noWrap w:val="false"/>
          </w:tcPr>
          <w:p>
            <w:pPr>
              <w:pStyle w:val="1048"/>
              <w:spacing w:line="440" w:lineRule="exact"/>
              <w:rPr>
                <w:rFonts w:ascii="微软雅黑" w:hAnsi="微软雅黑" w:cs="微软雅黑"/>
                <w:b/>
                <w:bCs/>
                <w:color w:val="000000"/>
                <w:szCs w:val="21"/>
                <w:highlight w:val="none"/>
              </w:rPr>
            </w:pPr>
            <w:r>
              <w:rPr>
                <w:rFonts w:ascii="微软雅黑" w:hAnsi="微软雅黑" w:cs="微软雅黑"/>
                <w:b/>
                <w:bCs/>
                <w:color w:val="000000"/>
                <w:szCs w:val="21"/>
                <w:highlight w:val="none"/>
              </w:rPr>
            </w:r>
            <w:r/>
          </w:p>
        </w:tc>
        <w:tc>
          <w:tcPr>
            <w:tcMar>
              <w:left w:w="108" w:type="dxa"/>
              <w:top w:w="0" w:type="dxa"/>
              <w:right w:w="108" w:type="dxa"/>
              <w:bottom w:w="0" w:type="dxa"/>
            </w:tcMar>
            <w:tcW w:w="814"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671"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914"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904"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r>
      <w:tr>
        <w:trPr>
          <w:trHeight w:val="933"/>
        </w:trPr>
        <w:tc>
          <w:tcPr>
            <w:tcMar>
              <w:left w:w="108" w:type="dxa"/>
              <w:top w:w="0" w:type="dxa"/>
              <w:right w:w="108" w:type="dxa"/>
              <w:bottom w:w="0" w:type="dxa"/>
            </w:tcMar>
            <w:tcW w:w="625"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1106"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1218"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1414" w:type="dxa"/>
            <w:vAlign w:val="top"/>
            <w:textDirection w:val="lrTb"/>
            <w:noWrap w:val="false"/>
          </w:tcPr>
          <w:p>
            <w:pPr>
              <w:pStyle w:val="1048"/>
              <w:spacing w:line="440" w:lineRule="exact"/>
              <w:rPr>
                <w:rFonts w:ascii="微软雅黑" w:hAnsi="微软雅黑" w:cs="微软雅黑"/>
                <w:b/>
                <w:bCs/>
                <w:color w:val="000000"/>
                <w:szCs w:val="21"/>
                <w:highlight w:val="none"/>
              </w:rPr>
            </w:pPr>
            <w:r>
              <w:rPr>
                <w:rFonts w:ascii="微软雅黑" w:hAnsi="微软雅黑" w:cs="微软雅黑"/>
                <w:b/>
                <w:bCs/>
                <w:color w:val="000000"/>
                <w:szCs w:val="21"/>
                <w:highlight w:val="none"/>
              </w:rPr>
            </w:r>
            <w:r/>
          </w:p>
        </w:tc>
        <w:tc>
          <w:tcPr>
            <w:tcMar>
              <w:left w:w="108" w:type="dxa"/>
              <w:top w:w="0" w:type="dxa"/>
              <w:right w:w="108" w:type="dxa"/>
              <w:bottom w:w="0" w:type="dxa"/>
            </w:tcMar>
            <w:tcW w:w="1414"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814" w:type="dxa"/>
            <w:vAlign w:val="top"/>
            <w:textDirection w:val="lrTb"/>
            <w:noWrap w:val="false"/>
          </w:tcPr>
          <w:p>
            <w:pPr>
              <w:pStyle w:val="1048"/>
              <w:spacing w:line="440" w:lineRule="exact"/>
              <w:rPr>
                <w:rFonts w:ascii="微软雅黑" w:hAnsi="微软雅黑" w:cs="微软雅黑"/>
                <w:b/>
                <w:bCs/>
                <w:color w:val="000000"/>
                <w:szCs w:val="21"/>
                <w:highlight w:val="none"/>
              </w:rPr>
            </w:pPr>
            <w:r>
              <w:rPr>
                <w:rFonts w:ascii="微软雅黑" w:hAnsi="微软雅黑" w:cs="微软雅黑"/>
                <w:b/>
                <w:bCs/>
                <w:color w:val="000000"/>
                <w:szCs w:val="21"/>
                <w:highlight w:val="none"/>
              </w:rPr>
            </w:r>
            <w:r/>
          </w:p>
        </w:tc>
        <w:tc>
          <w:tcPr>
            <w:tcMar>
              <w:left w:w="108" w:type="dxa"/>
              <w:top w:w="0" w:type="dxa"/>
              <w:right w:w="108" w:type="dxa"/>
              <w:bottom w:w="0" w:type="dxa"/>
            </w:tcMar>
            <w:tcW w:w="814"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671"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914"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c>
          <w:tcPr>
            <w:tcMar>
              <w:left w:w="108" w:type="dxa"/>
              <w:top w:w="0" w:type="dxa"/>
              <w:right w:w="108" w:type="dxa"/>
              <w:bottom w:w="0" w:type="dxa"/>
            </w:tcMar>
            <w:tcW w:w="904" w:type="dxa"/>
            <w:vAlign w:val="top"/>
            <w:textDirection w:val="lrTb"/>
            <w:noWrap w:val="false"/>
          </w:tcPr>
          <w:p>
            <w:pPr>
              <w:pStyle w:val="1048"/>
              <w:spacing w:line="440" w:lineRule="exact"/>
              <w:rPr>
                <w:rFonts w:ascii="微软雅黑" w:hAnsi="微软雅黑" w:cs="微软雅黑"/>
                <w:color w:val="000000"/>
                <w:szCs w:val="21"/>
                <w:highlight w:val="none"/>
              </w:rPr>
            </w:pPr>
            <w:r>
              <w:rPr>
                <w:rFonts w:hint="eastAsia" w:ascii="微软雅黑" w:hAnsi="微软雅黑" w:cs="微软雅黑"/>
                <w:b/>
                <w:bCs/>
                <w:color w:val="000000"/>
                <w:szCs w:val="21"/>
                <w:highlight w:val="none"/>
              </w:rPr>
              <w:t xml:space="preserve"> </w:t>
            </w:r>
            <w:r>
              <w:rPr>
                <w:rFonts w:ascii="微软雅黑" w:hAnsi="微软雅黑" w:cs="微软雅黑"/>
                <w:color w:val="000000"/>
                <w:szCs w:val="21"/>
                <w:highlight w:val="none"/>
              </w:rPr>
            </w:r>
            <w:r/>
          </w:p>
        </w:tc>
      </w:tr>
    </w:tbl>
    <w:p>
      <w:pPr>
        <w:pStyle w:val="1048"/>
        <w:spacing w:line="5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注：投标人需写明所投所有设备的品牌（包含材料、设备各零部件等）。</w:t>
      </w:r>
      <w:r>
        <w:rPr>
          <w:rFonts w:ascii="微软雅黑" w:hAnsi="微软雅黑" w:cs="微软雅黑"/>
          <w:color w:val="000000"/>
          <w:szCs w:val="21"/>
          <w:highlight w:val="none"/>
        </w:rPr>
      </w:r>
      <w:r/>
    </w:p>
    <w:p>
      <w:pPr>
        <w:pStyle w:val="1048"/>
        <w:spacing w:line="540" w:lineRule="exact"/>
        <w:rPr>
          <w:rFonts w:ascii="微软雅黑" w:hAnsi="微软雅黑" w:cs="微软雅黑"/>
          <w:color w:val="000000"/>
          <w:szCs w:val="21"/>
          <w:highlight w:val="none"/>
          <w:lang w:val="sq-AL"/>
        </w:rPr>
      </w:pPr>
      <w:r>
        <w:rPr>
          <w:rFonts w:hint="eastAsia" w:ascii="微软雅黑" w:hAnsi="微软雅黑" w:cs="微软雅黑"/>
          <w:color w:val="000000"/>
          <w:szCs w:val="21"/>
          <w:highlight w:val="none"/>
          <w:lang w:val="sq-AL"/>
        </w:rPr>
        <w:t xml:space="preserve">投标人:</w:t>
      </w:r>
      <w:r>
        <w:rPr>
          <w:rFonts w:hint="eastAsia" w:ascii="微软雅黑" w:hAnsi="微软雅黑" w:cs="微软雅黑"/>
          <w:color w:val="000000"/>
          <w:szCs w:val="21"/>
          <w:highlight w:val="none"/>
        </w:rPr>
        <w:t xml:space="preserve">     </w:t>
      </w:r>
      <w:r>
        <w:rPr>
          <w:rFonts w:hint="eastAsia" w:ascii="微软雅黑" w:hAnsi="微软雅黑" w:cs="微软雅黑"/>
          <w:color w:val="000000"/>
          <w:szCs w:val="21"/>
          <w:highlight w:val="none"/>
          <w:lang w:val="sq-AL"/>
        </w:rPr>
        <w:t xml:space="preserve">(盖章)</w:t>
      </w:r>
      <w:r>
        <w:rPr>
          <w:rFonts w:ascii="微软雅黑" w:hAnsi="微软雅黑" w:cs="微软雅黑"/>
          <w:color w:val="000000"/>
          <w:szCs w:val="21"/>
          <w:highlight w:val="none"/>
          <w:lang w:val="sq-AL"/>
        </w:rPr>
      </w:r>
      <w:r/>
    </w:p>
    <w:p>
      <w:pPr>
        <w:pStyle w:val="1048"/>
        <w:spacing w:line="5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法定代表人（或授权委托人）：(签字或盖章)    </w:t>
      </w:r>
      <w:r>
        <w:rPr>
          <w:rFonts w:ascii="微软雅黑" w:hAnsi="微软雅黑" w:cs="微软雅黑"/>
          <w:color w:val="000000"/>
          <w:szCs w:val="21"/>
          <w:highlight w:val="none"/>
        </w:rPr>
      </w:r>
      <w:r/>
    </w:p>
    <w:p>
      <w:pPr>
        <w:pStyle w:val="1048"/>
        <w:spacing w:before="4" w:line="420" w:lineRule="exact"/>
        <w:widowControl/>
        <w:rPr>
          <w:rFonts w:ascii="微软雅黑" w:hAnsi="微软雅黑" w:cs="微软雅黑"/>
          <w:color w:val="000000"/>
          <w:sz w:val="24"/>
          <w:szCs w:val="24"/>
          <w:highlight w:val="none"/>
        </w:rPr>
      </w:pPr>
      <w:r>
        <w:rPr>
          <w:rFonts w:hint="eastAsia" w:ascii="微软雅黑" w:hAnsi="微软雅黑" w:cs="微软雅黑"/>
          <w:color w:val="000000"/>
          <w:szCs w:val="21"/>
          <w:highlight w:val="none"/>
          <w:lang w:val="sq-AL"/>
        </w:rPr>
        <w:t xml:space="preserve">日期</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u w:val="single"/>
          <w:lang w:val="sq-AL"/>
        </w:rPr>
        <w:t xml:space="preserve">        </w:t>
      </w:r>
      <w:r>
        <w:rPr>
          <w:rFonts w:hint="eastAsia" w:ascii="微软雅黑" w:hAnsi="微软雅黑" w:cs="微软雅黑"/>
          <w:color w:val="000000"/>
          <w:szCs w:val="21"/>
          <w:highlight w:val="none"/>
          <w:lang w:val="sq-AL"/>
        </w:rPr>
        <w:t xml:space="preserve">年</w:t>
      </w:r>
      <w:r>
        <w:rPr>
          <w:rFonts w:hint="eastAsia" w:ascii="微软雅黑" w:hAnsi="微软雅黑" w:cs="微软雅黑"/>
          <w:color w:val="000000"/>
          <w:szCs w:val="21"/>
          <w:highlight w:val="none"/>
          <w:u w:val="single"/>
          <w:lang w:val="sq-AL"/>
        </w:rPr>
        <w:t xml:space="preserve">     </w:t>
      </w:r>
      <w:r>
        <w:rPr>
          <w:rFonts w:hint="eastAsia" w:ascii="微软雅黑" w:hAnsi="微软雅黑" w:cs="微软雅黑"/>
          <w:color w:val="000000"/>
          <w:szCs w:val="21"/>
          <w:highlight w:val="none"/>
          <w:lang w:val="sq-AL"/>
        </w:rPr>
        <w:t xml:space="preserve">月</w:t>
      </w:r>
      <w:r>
        <w:rPr>
          <w:rFonts w:hint="eastAsia" w:ascii="微软雅黑" w:hAnsi="微软雅黑" w:cs="微软雅黑"/>
          <w:color w:val="000000"/>
          <w:szCs w:val="21"/>
          <w:highlight w:val="none"/>
          <w:u w:val="single"/>
          <w:lang w:val="sq-AL"/>
        </w:rPr>
        <w:t xml:space="preserve">     </w:t>
      </w:r>
      <w:r>
        <w:rPr>
          <w:rFonts w:hint="eastAsia" w:ascii="微软雅黑" w:hAnsi="微软雅黑" w:cs="微软雅黑"/>
          <w:color w:val="000000"/>
          <w:szCs w:val="21"/>
          <w:highlight w:val="none"/>
          <w:lang w:val="sq-AL"/>
        </w:rPr>
        <w:t xml:space="preserve">日</w:t>
      </w:r>
      <w:r>
        <w:rPr>
          <w:rFonts w:ascii="微软雅黑" w:hAnsi="微软雅黑" w:cs="微软雅黑"/>
          <w:color w:val="000000"/>
          <w:sz w:val="24"/>
          <w:szCs w:val="24"/>
          <w:highlight w:val="none"/>
        </w:rPr>
      </w:r>
      <w:r/>
    </w:p>
    <w:p>
      <w:pPr>
        <w:pStyle w:val="1229"/>
        <w:jc w:val="center"/>
        <w:spacing w:line="440" w:lineRule="exact"/>
        <w:rPr>
          <w:rFonts w:ascii="微软雅黑" w:hAnsi="微软雅黑" w:cs="微软雅黑"/>
          <w:b w:val="0"/>
          <w:color w:val="000000"/>
          <w:sz w:val="28"/>
          <w:szCs w:val="28"/>
          <w:highlight w:val="none"/>
        </w:rPr>
      </w:pPr>
      <w:r>
        <w:rPr>
          <w:rFonts w:hint="eastAsia" w:ascii="微软雅黑" w:hAnsi="微软雅黑" w:cs="微软雅黑"/>
          <w:b w:val="0"/>
          <w:color w:val="000000"/>
          <w:sz w:val="28"/>
          <w:szCs w:val="28"/>
          <w:highlight w:val="none"/>
        </w:rPr>
        <w:br w:type="page" w:clear="all"/>
      </w:r>
      <w:r>
        <w:rPr>
          <w:rFonts w:hint="eastAsia" w:ascii="微软雅黑" w:hAnsi="微软雅黑" w:cs="微软雅黑"/>
          <w:color w:val="000000"/>
          <w:sz w:val="24"/>
          <w:szCs w:val="24"/>
          <w:highlight w:val="none"/>
        </w:rPr>
        <w:t xml:space="preserve">7、项目负责人简历表</w:t>
      </w:r>
      <w:r>
        <w:rPr>
          <w:rFonts w:ascii="微软雅黑" w:hAnsi="微软雅黑" w:cs="微软雅黑"/>
          <w:b w:val="0"/>
          <w:color w:val="000000"/>
          <w:sz w:val="28"/>
          <w:szCs w:val="28"/>
          <w:highlight w:val="none"/>
        </w:rPr>
      </w:r>
      <w:r/>
    </w:p>
    <w:tbl>
      <w:tblPr>
        <w:tblW w:w="95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2"/>
        <w:gridCol w:w="635"/>
        <w:gridCol w:w="381"/>
        <w:gridCol w:w="562"/>
        <w:gridCol w:w="572"/>
        <w:gridCol w:w="649"/>
        <w:gridCol w:w="258"/>
        <w:gridCol w:w="794"/>
        <w:gridCol w:w="529"/>
        <w:gridCol w:w="605"/>
        <w:gridCol w:w="437"/>
        <w:gridCol w:w="589"/>
        <w:gridCol w:w="250"/>
        <w:gridCol w:w="851"/>
        <w:gridCol w:w="1139"/>
      </w:tblGrid>
      <w:tr>
        <w:trPr/>
        <w:tc>
          <w:tcPr>
            <w:tcW w:w="1252"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姓名</w:t>
            </w:r>
            <w:r>
              <w:rPr>
                <w:rFonts w:ascii="微软雅黑" w:hAnsi="微软雅黑" w:eastAsia="微软雅黑" w:cs="微软雅黑"/>
                <w:color w:val="000000"/>
                <w:sz w:val="21"/>
                <w:szCs w:val="21"/>
                <w:highlight w:val="none"/>
              </w:rPr>
            </w:r>
            <w:r/>
          </w:p>
        </w:tc>
        <w:tc>
          <w:tcPr>
            <w:gridSpan w:val="3"/>
            <w:tcW w:w="1578"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gridSpan w:val="3"/>
            <w:tcW w:w="1479"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性别</w:t>
            </w:r>
            <w:r>
              <w:rPr>
                <w:rFonts w:ascii="微软雅黑" w:hAnsi="微软雅黑" w:eastAsia="微软雅黑" w:cs="微软雅黑"/>
                <w:color w:val="000000"/>
                <w:sz w:val="21"/>
                <w:szCs w:val="21"/>
                <w:highlight w:val="none"/>
              </w:rPr>
            </w:r>
            <w:r/>
          </w:p>
        </w:tc>
        <w:tc>
          <w:tcPr>
            <w:gridSpan w:val="2"/>
            <w:tcW w:w="1323"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gridSpan w:val="3"/>
            <w:tcW w:w="1631"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年龄</w:t>
            </w:r>
            <w:r>
              <w:rPr>
                <w:rFonts w:ascii="微软雅黑" w:hAnsi="微软雅黑" w:eastAsia="微软雅黑" w:cs="微软雅黑"/>
                <w:color w:val="000000"/>
                <w:sz w:val="21"/>
                <w:szCs w:val="21"/>
                <w:highlight w:val="none"/>
              </w:rPr>
            </w:r>
            <w:r/>
          </w:p>
        </w:tc>
        <w:tc>
          <w:tcPr>
            <w:gridSpan w:val="3"/>
            <w:tcW w:w="2240"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r>
      <w:tr>
        <w:trPr/>
        <w:tc>
          <w:tcPr>
            <w:tcW w:w="1252"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职务</w:t>
            </w:r>
            <w:r>
              <w:rPr>
                <w:rFonts w:ascii="微软雅黑" w:hAnsi="微软雅黑" w:eastAsia="微软雅黑" w:cs="微软雅黑"/>
                <w:color w:val="000000"/>
                <w:sz w:val="21"/>
                <w:szCs w:val="21"/>
                <w:highlight w:val="none"/>
              </w:rPr>
            </w:r>
            <w:r/>
          </w:p>
        </w:tc>
        <w:tc>
          <w:tcPr>
            <w:gridSpan w:val="3"/>
            <w:tcW w:w="1578"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gridSpan w:val="3"/>
            <w:tcW w:w="1479"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职称</w:t>
            </w:r>
            <w:r>
              <w:rPr>
                <w:rFonts w:ascii="微软雅黑" w:hAnsi="微软雅黑" w:eastAsia="微软雅黑" w:cs="微软雅黑"/>
                <w:color w:val="000000"/>
                <w:sz w:val="21"/>
                <w:szCs w:val="21"/>
                <w:highlight w:val="none"/>
              </w:rPr>
            </w:r>
            <w:r/>
          </w:p>
        </w:tc>
        <w:tc>
          <w:tcPr>
            <w:gridSpan w:val="2"/>
            <w:tcW w:w="1323"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gridSpan w:val="3"/>
            <w:tcW w:w="1631"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学历</w:t>
            </w:r>
            <w:r>
              <w:rPr>
                <w:rFonts w:ascii="微软雅黑" w:hAnsi="微软雅黑" w:eastAsia="微软雅黑" w:cs="微软雅黑"/>
                <w:color w:val="000000"/>
                <w:sz w:val="21"/>
                <w:szCs w:val="21"/>
                <w:highlight w:val="none"/>
              </w:rPr>
            </w:r>
            <w:r/>
          </w:p>
        </w:tc>
        <w:tc>
          <w:tcPr>
            <w:gridSpan w:val="3"/>
            <w:tcW w:w="2240"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r>
      <w:tr>
        <w:trPr>
          <w:cantSplit/>
        </w:trPr>
        <w:tc>
          <w:tcPr>
            <w:gridSpan w:val="2"/>
            <w:tcW w:w="1887"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参加工作时间</w:t>
            </w:r>
            <w:r>
              <w:rPr>
                <w:rFonts w:ascii="微软雅黑" w:hAnsi="微软雅黑" w:eastAsia="微软雅黑" w:cs="微软雅黑"/>
                <w:color w:val="000000"/>
                <w:sz w:val="21"/>
                <w:szCs w:val="21"/>
                <w:highlight w:val="none"/>
              </w:rPr>
            </w:r>
            <w:r/>
          </w:p>
        </w:tc>
        <w:tc>
          <w:tcPr>
            <w:gridSpan w:val="4"/>
            <w:tcW w:w="2164"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gridSpan w:val="5"/>
            <w:tcW w:w="2623"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从事项目负责人年限</w:t>
            </w:r>
            <w:r>
              <w:rPr>
                <w:rFonts w:ascii="微软雅黑" w:hAnsi="微软雅黑" w:eastAsia="微软雅黑" w:cs="微软雅黑"/>
                <w:color w:val="000000"/>
                <w:sz w:val="21"/>
                <w:szCs w:val="21"/>
                <w:highlight w:val="none"/>
              </w:rPr>
            </w:r>
            <w:r/>
          </w:p>
        </w:tc>
        <w:tc>
          <w:tcPr>
            <w:gridSpan w:val="4"/>
            <w:tcW w:w="2829"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r>
      <w:tr>
        <w:trPr>
          <w:cantSplit/>
        </w:trPr>
        <w:tc>
          <w:tcPr>
            <w:gridSpan w:val="15"/>
            <w:tcW w:w="9503"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项目负责人业绩（主要针对业绩评分内容填写）</w:t>
            </w:r>
            <w:r>
              <w:rPr>
                <w:rFonts w:ascii="微软雅黑" w:hAnsi="微软雅黑" w:eastAsia="微软雅黑" w:cs="微软雅黑"/>
                <w:color w:val="000000"/>
                <w:sz w:val="21"/>
                <w:szCs w:val="21"/>
                <w:highlight w:val="none"/>
              </w:rPr>
            </w:r>
            <w:r/>
          </w:p>
        </w:tc>
      </w:tr>
      <w:tr>
        <w:trPr>
          <w:cantSplit/>
        </w:trPr>
        <w:tc>
          <w:tcPr>
            <w:gridSpan w:val="3"/>
            <w:tcW w:w="2268"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项目名称</w:t>
            </w:r>
            <w:r>
              <w:rPr>
                <w:rFonts w:ascii="微软雅黑" w:hAnsi="微软雅黑" w:eastAsia="微软雅黑" w:cs="微软雅黑"/>
                <w:color w:val="000000"/>
                <w:sz w:val="21"/>
                <w:szCs w:val="21"/>
                <w:highlight w:val="none"/>
              </w:rPr>
            </w:r>
            <w:r/>
          </w:p>
        </w:tc>
        <w:tc>
          <w:tcPr>
            <w:gridSpan w:val="2"/>
            <w:tcW w:w="1134"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建设规模</w:t>
            </w:r>
            <w:r>
              <w:rPr>
                <w:rFonts w:ascii="微软雅黑" w:hAnsi="微软雅黑" w:eastAsia="微软雅黑" w:cs="微软雅黑"/>
                <w:color w:val="000000"/>
                <w:sz w:val="21"/>
                <w:szCs w:val="21"/>
                <w:highlight w:val="none"/>
              </w:rPr>
            </w:r>
            <w:r/>
          </w:p>
        </w:tc>
        <w:tc>
          <w:tcPr>
            <w:gridSpan w:val="3"/>
            <w:tcW w:w="1701"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开、竣工程日期</w:t>
            </w:r>
            <w:r>
              <w:rPr>
                <w:rFonts w:ascii="微软雅黑" w:hAnsi="微软雅黑" w:eastAsia="微软雅黑" w:cs="微软雅黑"/>
                <w:color w:val="000000"/>
                <w:sz w:val="21"/>
                <w:szCs w:val="21"/>
                <w:highlight w:val="none"/>
              </w:rPr>
            </w:r>
            <w:r/>
          </w:p>
        </w:tc>
        <w:tc>
          <w:tcPr>
            <w:gridSpan w:val="2"/>
            <w:tcW w:w="1134"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结构类型</w:t>
            </w:r>
            <w:r>
              <w:rPr>
                <w:rFonts w:ascii="微软雅黑" w:hAnsi="微软雅黑" w:eastAsia="微软雅黑" w:cs="微软雅黑"/>
                <w:color w:val="000000"/>
                <w:sz w:val="21"/>
                <w:szCs w:val="21"/>
                <w:highlight w:val="none"/>
              </w:rPr>
            </w:r>
            <w:r/>
          </w:p>
        </w:tc>
        <w:tc>
          <w:tcPr>
            <w:gridSpan w:val="3"/>
            <w:tcW w:w="1276"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层数及高度</w:t>
            </w:r>
            <w:r>
              <w:rPr>
                <w:rFonts w:ascii="微软雅黑" w:hAnsi="微软雅黑" w:eastAsia="微软雅黑" w:cs="微软雅黑"/>
                <w:color w:val="000000"/>
                <w:sz w:val="21"/>
                <w:szCs w:val="21"/>
                <w:highlight w:val="none"/>
              </w:rPr>
            </w:r>
            <w:r/>
          </w:p>
        </w:tc>
        <w:tc>
          <w:tcPr>
            <w:tcW w:w="851"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中标价</w:t>
            </w:r>
            <w:r>
              <w:rPr>
                <w:rFonts w:ascii="微软雅黑" w:hAnsi="微软雅黑" w:eastAsia="微软雅黑" w:cs="微软雅黑"/>
                <w:color w:val="000000"/>
                <w:sz w:val="21"/>
                <w:szCs w:val="21"/>
                <w:highlight w:val="none"/>
              </w:rPr>
            </w:r>
            <w:r/>
          </w:p>
        </w:tc>
        <w:tc>
          <w:tcPr>
            <w:tcW w:w="1139"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其它情况</w:t>
            </w:r>
            <w:r>
              <w:rPr>
                <w:rFonts w:ascii="微软雅黑" w:hAnsi="微软雅黑" w:eastAsia="微软雅黑" w:cs="微软雅黑"/>
                <w:color w:val="000000"/>
                <w:sz w:val="21"/>
                <w:szCs w:val="21"/>
                <w:highlight w:val="none"/>
              </w:rPr>
            </w:r>
            <w:r/>
          </w:p>
        </w:tc>
      </w:tr>
      <w:tr>
        <w:trPr>
          <w:cantSplit/>
        </w:trPr>
        <w:tc>
          <w:tcPr>
            <w:gridSpan w:val="3"/>
            <w:tcW w:w="2268"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gridSpan w:val="2"/>
            <w:tcW w:w="1134"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gridSpan w:val="3"/>
            <w:tcW w:w="1701"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gridSpan w:val="2"/>
            <w:tcW w:w="1134"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gridSpan w:val="3"/>
            <w:tcW w:w="1276"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851"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139"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r>
      <w:tr>
        <w:trPr>
          <w:cantSplit/>
        </w:trPr>
        <w:tc>
          <w:tcPr>
            <w:gridSpan w:val="3"/>
            <w:tcW w:w="2268"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gridSpan w:val="2"/>
            <w:tcW w:w="1134"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gridSpan w:val="3"/>
            <w:tcW w:w="1701"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gridSpan w:val="2"/>
            <w:tcW w:w="1134"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gridSpan w:val="3"/>
            <w:tcW w:w="1276"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851"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139"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r>
      <w:tr>
        <w:trPr>
          <w:cantSplit/>
        </w:trPr>
        <w:tc>
          <w:tcPr>
            <w:gridSpan w:val="3"/>
            <w:tcW w:w="2268"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gridSpan w:val="2"/>
            <w:tcW w:w="1134"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gridSpan w:val="3"/>
            <w:tcW w:w="1701"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gridSpan w:val="2"/>
            <w:tcW w:w="1134"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gridSpan w:val="3"/>
            <w:tcW w:w="1276"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851"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139"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r>
      <w:tr>
        <w:trPr>
          <w:cantSplit/>
        </w:trPr>
        <w:tc>
          <w:tcPr>
            <w:gridSpan w:val="3"/>
            <w:tcW w:w="2268"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gridSpan w:val="2"/>
            <w:tcW w:w="1134"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gridSpan w:val="3"/>
            <w:tcW w:w="1701"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gridSpan w:val="2"/>
            <w:tcW w:w="1134"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gridSpan w:val="3"/>
            <w:tcW w:w="1276"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851"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139"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r>
      <w:tr>
        <w:trPr>
          <w:cantSplit/>
        </w:trPr>
        <w:tc>
          <w:tcPr>
            <w:gridSpan w:val="3"/>
            <w:tcW w:w="2268"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gridSpan w:val="2"/>
            <w:tcW w:w="1134"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gridSpan w:val="3"/>
            <w:tcW w:w="1701"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gridSpan w:val="2"/>
            <w:tcW w:w="1134"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gridSpan w:val="3"/>
            <w:tcW w:w="1276"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851"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139"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r>
      <w:tr>
        <w:trPr>
          <w:cantSplit/>
        </w:trPr>
        <w:tc>
          <w:tcPr>
            <w:gridSpan w:val="3"/>
            <w:tcW w:w="2268"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gridSpan w:val="2"/>
            <w:tcW w:w="1134"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gridSpan w:val="3"/>
            <w:tcW w:w="1701"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gridSpan w:val="2"/>
            <w:tcW w:w="1134"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gridSpan w:val="3"/>
            <w:tcW w:w="1276"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851"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139"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r>
    </w:tbl>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p>
      <w:pPr>
        <w:pStyle w:val="1048"/>
        <w:spacing w:line="540" w:lineRule="exact"/>
        <w:rPr>
          <w:rFonts w:ascii="微软雅黑" w:hAnsi="微软雅黑" w:cs="微软雅黑"/>
          <w:color w:val="000000"/>
          <w:szCs w:val="21"/>
          <w:highlight w:val="none"/>
          <w:lang w:val="sq-AL"/>
        </w:rPr>
      </w:pPr>
      <w:r>
        <w:rPr>
          <w:rFonts w:hint="eastAsia" w:ascii="微软雅黑" w:hAnsi="微软雅黑" w:cs="微软雅黑"/>
          <w:color w:val="000000"/>
          <w:szCs w:val="21"/>
          <w:highlight w:val="none"/>
          <w:lang w:val="sq-AL"/>
        </w:rPr>
        <w:t xml:space="preserve">投标人:</w:t>
      </w:r>
      <w:r>
        <w:rPr>
          <w:rFonts w:hint="eastAsia" w:ascii="微软雅黑" w:hAnsi="微软雅黑" w:cs="微软雅黑"/>
          <w:color w:val="000000"/>
          <w:szCs w:val="21"/>
          <w:highlight w:val="none"/>
        </w:rPr>
        <w:t xml:space="preserve">     </w:t>
      </w:r>
      <w:r>
        <w:rPr>
          <w:rFonts w:hint="eastAsia" w:ascii="微软雅黑" w:hAnsi="微软雅黑" w:cs="微软雅黑"/>
          <w:color w:val="000000"/>
          <w:szCs w:val="21"/>
          <w:highlight w:val="none"/>
          <w:lang w:val="sq-AL"/>
        </w:rPr>
        <w:t xml:space="preserve">(盖章)</w:t>
      </w:r>
      <w:r>
        <w:rPr>
          <w:rFonts w:ascii="微软雅黑" w:hAnsi="微软雅黑" w:cs="微软雅黑"/>
          <w:color w:val="000000"/>
          <w:szCs w:val="21"/>
          <w:highlight w:val="none"/>
          <w:lang w:val="sq-AL"/>
        </w:rPr>
      </w:r>
      <w:r/>
    </w:p>
    <w:p>
      <w:pPr>
        <w:pStyle w:val="1048"/>
        <w:spacing w:line="5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法定代表人（或授权委托人）：(签字或盖章)    </w:t>
      </w:r>
      <w:r>
        <w:rPr>
          <w:rFonts w:ascii="微软雅黑" w:hAnsi="微软雅黑" w:cs="微软雅黑"/>
          <w:color w:val="000000"/>
          <w:szCs w:val="21"/>
          <w:highlight w:val="none"/>
        </w:rPr>
      </w:r>
      <w:r/>
    </w:p>
    <w:p>
      <w:pPr>
        <w:pStyle w:val="1048"/>
        <w:spacing w:before="4" w:line="420" w:lineRule="exact"/>
        <w:widowControl/>
        <w:rPr>
          <w:rFonts w:ascii="微软雅黑" w:hAnsi="微软雅黑" w:cs="微软雅黑"/>
          <w:color w:val="000000"/>
          <w:sz w:val="24"/>
          <w:szCs w:val="24"/>
          <w:highlight w:val="none"/>
        </w:rPr>
      </w:pPr>
      <w:r>
        <w:rPr>
          <w:rFonts w:hint="eastAsia" w:ascii="微软雅黑" w:hAnsi="微软雅黑" w:cs="微软雅黑"/>
          <w:color w:val="000000"/>
          <w:szCs w:val="21"/>
          <w:highlight w:val="none"/>
          <w:lang w:val="sq-AL"/>
        </w:rPr>
        <w:t xml:space="preserve">日期</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u w:val="single"/>
          <w:lang w:val="sq-AL"/>
        </w:rPr>
        <w:t xml:space="preserve">        </w:t>
      </w:r>
      <w:r>
        <w:rPr>
          <w:rFonts w:hint="eastAsia" w:ascii="微软雅黑" w:hAnsi="微软雅黑" w:cs="微软雅黑"/>
          <w:color w:val="000000"/>
          <w:szCs w:val="21"/>
          <w:highlight w:val="none"/>
          <w:lang w:val="sq-AL"/>
        </w:rPr>
        <w:t xml:space="preserve">年</w:t>
      </w:r>
      <w:r>
        <w:rPr>
          <w:rFonts w:hint="eastAsia" w:ascii="微软雅黑" w:hAnsi="微软雅黑" w:cs="微软雅黑"/>
          <w:color w:val="000000"/>
          <w:szCs w:val="21"/>
          <w:highlight w:val="none"/>
          <w:u w:val="single"/>
          <w:lang w:val="sq-AL"/>
        </w:rPr>
        <w:t xml:space="preserve">     </w:t>
      </w:r>
      <w:r>
        <w:rPr>
          <w:rFonts w:hint="eastAsia" w:ascii="微软雅黑" w:hAnsi="微软雅黑" w:cs="微软雅黑"/>
          <w:color w:val="000000"/>
          <w:szCs w:val="21"/>
          <w:highlight w:val="none"/>
          <w:lang w:val="sq-AL"/>
        </w:rPr>
        <w:t xml:space="preserve">月</w:t>
      </w:r>
      <w:r>
        <w:rPr>
          <w:rFonts w:hint="eastAsia" w:ascii="微软雅黑" w:hAnsi="微软雅黑" w:cs="微软雅黑"/>
          <w:color w:val="000000"/>
          <w:szCs w:val="21"/>
          <w:highlight w:val="none"/>
          <w:u w:val="single"/>
          <w:lang w:val="sq-AL"/>
        </w:rPr>
        <w:t xml:space="preserve">     </w:t>
      </w:r>
      <w:r>
        <w:rPr>
          <w:rFonts w:hint="eastAsia" w:ascii="微软雅黑" w:hAnsi="微软雅黑" w:cs="微软雅黑"/>
          <w:color w:val="000000"/>
          <w:szCs w:val="21"/>
          <w:highlight w:val="none"/>
          <w:lang w:val="sq-AL"/>
        </w:rPr>
        <w:t xml:space="preserve">日</w:t>
      </w:r>
      <w:r>
        <w:rPr>
          <w:rFonts w:ascii="微软雅黑" w:hAnsi="微软雅黑" w:cs="微软雅黑"/>
          <w:color w:val="000000"/>
          <w:sz w:val="24"/>
          <w:szCs w:val="24"/>
          <w:highlight w:val="none"/>
        </w:rPr>
      </w:r>
      <w:r/>
    </w:p>
    <w:p>
      <w:pPr>
        <w:pStyle w:val="1048"/>
        <w:jc w:val="left"/>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p>
      <w:pPr>
        <w:pStyle w:val="1048"/>
        <w:jc w:val="left"/>
        <w:spacing w:line="440" w:lineRule="exact"/>
        <w:tabs>
          <w:tab w:val="left" w:pos="142" w:leader="none"/>
        </w:tabs>
        <w:rPr>
          <w:rStyle w:val="1221"/>
          <w:rFonts w:ascii="微软雅黑" w:hAnsi="微软雅黑" w:eastAsia="微软雅黑" w:cs="微软雅黑"/>
          <w:bCs/>
          <w:color w:val="000000"/>
          <w:szCs w:val="21"/>
          <w:highlight w:val="none"/>
        </w:rPr>
      </w:pPr>
      <w:r>
        <w:rPr>
          <w:rStyle w:val="1221"/>
          <w:rFonts w:hint="eastAsia" w:ascii="微软雅黑" w:hAnsi="微软雅黑" w:eastAsia="微软雅黑" w:cs="微软雅黑"/>
          <w:bCs/>
          <w:color w:val="000000"/>
          <w:szCs w:val="21"/>
          <w:highlight w:val="none"/>
          <w:lang w:val="zh-CN"/>
        </w:rPr>
        <w:t xml:space="preserve">注：</w:t>
      </w:r>
      <w:r>
        <w:rPr>
          <w:rStyle w:val="1221"/>
          <w:rFonts w:hint="eastAsia" w:ascii="微软雅黑" w:hAnsi="微软雅黑" w:eastAsia="微软雅黑" w:cs="微软雅黑"/>
          <w:bCs/>
          <w:color w:val="000000"/>
          <w:szCs w:val="21"/>
          <w:highlight w:val="none"/>
        </w:rPr>
        <w:t xml:space="preserve">附相关证书等证明材料，原件评标时备查，且须附投标人为项目负责人缴纳社保的证明材料，养老保险缴费证明为社保中心出具的加盖社保中心章或社保中心参保缴费证明电子专用章的相关证明材料。</w:t>
      </w:r>
      <w:r>
        <w:rPr>
          <w:rStyle w:val="1221"/>
          <w:rFonts w:ascii="微软雅黑" w:hAnsi="微软雅黑" w:eastAsia="微软雅黑" w:cs="微软雅黑"/>
          <w:bCs/>
          <w:color w:val="000000"/>
          <w:szCs w:val="21"/>
          <w:highlight w:val="none"/>
        </w:rPr>
      </w:r>
      <w:r/>
    </w:p>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p>
      <w:pPr>
        <w:pStyle w:val="1229"/>
        <w:jc w:val="center"/>
        <w:spacing w:line="440" w:lineRule="exact"/>
        <w:rPr>
          <w:rFonts w:hint="eastAsia" w:ascii="微软雅黑" w:hAnsi="微软雅黑" w:cs="微软雅黑"/>
          <w:color w:val="000000"/>
          <w:sz w:val="24"/>
          <w:szCs w:val="24"/>
          <w:highlight w:val="none"/>
        </w:rPr>
      </w:pPr>
      <w:r>
        <w:rPr>
          <w:rFonts w:hint="eastAsia" w:ascii="微软雅黑" w:hAnsi="微软雅黑" w:cs="微软雅黑"/>
          <w:color w:val="000000"/>
          <w:sz w:val="24"/>
          <w:szCs w:val="24"/>
          <w:highlight w:val="none"/>
        </w:rPr>
        <w:t xml:space="preserve">8、 投标人（企业）业绩表</w:t>
      </w:r>
      <w:r>
        <w:rPr>
          <w:rFonts w:hint="eastAsia" w:ascii="微软雅黑" w:hAnsi="微软雅黑" w:cs="微软雅黑"/>
          <w:color w:val="000000"/>
          <w:sz w:val="24"/>
          <w:szCs w:val="24"/>
          <w:highlight w:val="none"/>
        </w:rPr>
      </w:r>
      <w:r/>
    </w:p>
    <w:tbl>
      <w:tblPr>
        <w:tblW w:w="814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48"/>
        <w:gridCol w:w="1313"/>
        <w:gridCol w:w="1490"/>
        <w:gridCol w:w="1526"/>
        <w:gridCol w:w="1295"/>
        <w:gridCol w:w="1972"/>
      </w:tblGrid>
      <w:tr>
        <w:trPr>
          <w:trHeight w:val="1148"/>
        </w:trPr>
        <w:tc>
          <w:tcPr>
            <w:tcW w:w="548"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hint="eastAsia" w:ascii="微软雅黑" w:hAnsi="微软雅黑" w:eastAsia="微软雅黑" w:cs="微软雅黑"/>
                <w:bCs/>
                <w:color w:val="000000"/>
                <w:szCs w:val="21"/>
                <w:highlight w:val="none"/>
                <w:lang w:val="zh-CN"/>
              </w:rPr>
              <w:t xml:space="preserve">序号</w:t>
            </w:r>
            <w:r>
              <w:rPr>
                <w:rStyle w:val="1221"/>
                <w:rFonts w:ascii="微软雅黑" w:hAnsi="微软雅黑" w:eastAsia="微软雅黑" w:cs="微软雅黑"/>
                <w:bCs/>
                <w:color w:val="000000"/>
                <w:szCs w:val="21"/>
                <w:highlight w:val="none"/>
                <w:lang w:val="zh-CN"/>
              </w:rPr>
            </w:r>
            <w:r/>
          </w:p>
        </w:tc>
        <w:tc>
          <w:tcPr>
            <w:tcW w:w="1313"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hint="eastAsia" w:ascii="微软雅黑" w:hAnsi="微软雅黑" w:eastAsia="微软雅黑" w:cs="微软雅黑"/>
                <w:bCs/>
                <w:color w:val="000000"/>
                <w:szCs w:val="21"/>
                <w:highlight w:val="none"/>
              </w:rPr>
              <w:t xml:space="preserve">项目</w:t>
            </w:r>
            <w:r>
              <w:rPr>
                <w:rStyle w:val="1221"/>
                <w:rFonts w:hint="eastAsia" w:ascii="微软雅黑" w:hAnsi="微软雅黑" w:eastAsia="微软雅黑" w:cs="微软雅黑"/>
                <w:bCs/>
                <w:color w:val="000000"/>
                <w:szCs w:val="21"/>
                <w:highlight w:val="none"/>
                <w:lang w:val="zh-CN"/>
              </w:rPr>
              <w:t xml:space="preserve">名称</w:t>
            </w:r>
            <w:r>
              <w:rPr>
                <w:rStyle w:val="1221"/>
                <w:rFonts w:ascii="微软雅黑" w:hAnsi="微软雅黑" w:eastAsia="微软雅黑" w:cs="微软雅黑"/>
                <w:bCs/>
                <w:color w:val="000000"/>
                <w:szCs w:val="21"/>
                <w:highlight w:val="none"/>
                <w:lang w:val="zh-CN"/>
              </w:rPr>
            </w:r>
            <w:r/>
          </w:p>
        </w:tc>
        <w:tc>
          <w:tcPr>
            <w:tcW w:w="1490"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hint="eastAsia" w:ascii="微软雅黑" w:hAnsi="微软雅黑" w:eastAsia="微软雅黑" w:cs="微软雅黑"/>
                <w:bCs/>
                <w:color w:val="000000"/>
                <w:szCs w:val="21"/>
                <w:highlight w:val="none"/>
                <w:lang w:val="zh-CN"/>
              </w:rPr>
              <w:t xml:space="preserve">采购单位联系人、联系方式</w:t>
            </w:r>
            <w:r>
              <w:rPr>
                <w:rStyle w:val="1221"/>
                <w:rFonts w:ascii="微软雅黑" w:hAnsi="微软雅黑" w:eastAsia="微软雅黑" w:cs="微软雅黑"/>
                <w:bCs/>
                <w:color w:val="000000"/>
                <w:szCs w:val="21"/>
                <w:highlight w:val="none"/>
                <w:lang w:val="zh-CN"/>
              </w:rPr>
            </w:r>
            <w:r/>
          </w:p>
        </w:tc>
        <w:tc>
          <w:tcPr>
            <w:tcW w:w="1526"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开、竣工程</w:t>
            </w:r>
            <w:r>
              <w:rPr>
                <w:rFonts w:ascii="微软雅黑" w:hAnsi="微软雅黑" w:eastAsia="微软雅黑" w:cs="微软雅黑"/>
                <w:color w:val="000000"/>
                <w:sz w:val="21"/>
                <w:szCs w:val="21"/>
                <w:highlight w:val="none"/>
              </w:rPr>
            </w:r>
            <w:r/>
          </w:p>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Fonts w:hint="eastAsia" w:ascii="微软雅黑" w:hAnsi="微软雅黑" w:cs="微软雅黑"/>
                <w:color w:val="000000"/>
                <w:szCs w:val="21"/>
                <w:highlight w:val="none"/>
              </w:rPr>
              <w:t xml:space="preserve">日期</w:t>
            </w:r>
            <w:r>
              <w:rPr>
                <w:rStyle w:val="1221"/>
                <w:rFonts w:ascii="微软雅黑" w:hAnsi="微软雅黑" w:eastAsia="微软雅黑" w:cs="微软雅黑"/>
                <w:bCs/>
                <w:color w:val="000000"/>
                <w:szCs w:val="21"/>
                <w:highlight w:val="none"/>
                <w:lang w:val="zh-CN"/>
              </w:rPr>
            </w:r>
            <w:r/>
          </w:p>
        </w:tc>
        <w:tc>
          <w:tcPr>
            <w:tcW w:w="1295"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hint="eastAsia" w:ascii="微软雅黑" w:hAnsi="微软雅黑" w:eastAsia="微软雅黑" w:cs="微软雅黑"/>
                <w:bCs/>
                <w:color w:val="000000"/>
                <w:szCs w:val="21"/>
                <w:highlight w:val="none"/>
                <w:lang w:val="zh-CN"/>
              </w:rPr>
              <w:t xml:space="preserve">合同金额</w:t>
            </w:r>
            <w:r>
              <w:rPr>
                <w:rStyle w:val="1221"/>
                <w:rFonts w:ascii="微软雅黑" w:hAnsi="微软雅黑" w:eastAsia="微软雅黑" w:cs="微软雅黑"/>
                <w:bCs/>
                <w:color w:val="000000"/>
                <w:szCs w:val="21"/>
                <w:highlight w:val="none"/>
                <w:lang w:val="zh-CN"/>
              </w:rPr>
            </w:r>
            <w:r/>
          </w:p>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hint="eastAsia" w:ascii="微软雅黑" w:hAnsi="微软雅黑" w:eastAsia="微软雅黑" w:cs="微软雅黑"/>
                <w:bCs/>
                <w:color w:val="000000"/>
                <w:szCs w:val="21"/>
                <w:highlight w:val="none"/>
                <w:lang w:val="zh-CN"/>
              </w:rPr>
              <w:t xml:space="preserve">（万元）</w:t>
            </w:r>
            <w:r>
              <w:rPr>
                <w:rStyle w:val="1221"/>
                <w:rFonts w:ascii="微软雅黑" w:hAnsi="微软雅黑" w:eastAsia="微软雅黑" w:cs="微软雅黑"/>
                <w:bCs/>
                <w:color w:val="000000"/>
                <w:szCs w:val="21"/>
                <w:highlight w:val="none"/>
                <w:lang w:val="zh-CN"/>
              </w:rPr>
            </w:r>
            <w:r/>
          </w:p>
        </w:tc>
        <w:tc>
          <w:tcPr>
            <w:tcW w:w="1972"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hint="eastAsia" w:ascii="微软雅黑" w:hAnsi="微软雅黑" w:eastAsia="微软雅黑" w:cs="微软雅黑"/>
                <w:bCs/>
                <w:color w:val="000000"/>
                <w:szCs w:val="21"/>
                <w:highlight w:val="none"/>
                <w:lang w:val="zh-CN"/>
              </w:rPr>
              <w:t xml:space="preserve">证明材料</w:t>
            </w:r>
            <w:r>
              <w:rPr>
                <w:rStyle w:val="1221"/>
                <w:rFonts w:ascii="微软雅黑" w:hAnsi="微软雅黑" w:eastAsia="微软雅黑" w:cs="微软雅黑"/>
                <w:bCs/>
                <w:color w:val="000000"/>
                <w:szCs w:val="21"/>
                <w:highlight w:val="none"/>
                <w:lang w:val="zh-CN"/>
              </w:rPr>
            </w:r>
            <w:r/>
          </w:p>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hint="eastAsia" w:ascii="微软雅黑" w:hAnsi="微软雅黑" w:eastAsia="微软雅黑" w:cs="微软雅黑"/>
                <w:bCs/>
                <w:color w:val="000000"/>
                <w:szCs w:val="21"/>
                <w:highlight w:val="none"/>
                <w:lang w:val="zh-CN"/>
              </w:rPr>
              <w:t xml:space="preserve">（第几页—第几页）</w:t>
            </w:r>
            <w:r>
              <w:rPr>
                <w:rStyle w:val="1221"/>
                <w:rFonts w:ascii="微软雅黑" w:hAnsi="微软雅黑" w:eastAsia="微软雅黑" w:cs="微软雅黑"/>
                <w:bCs/>
                <w:color w:val="000000"/>
                <w:szCs w:val="21"/>
                <w:highlight w:val="none"/>
                <w:lang w:val="zh-CN"/>
              </w:rPr>
            </w:r>
            <w:r/>
          </w:p>
        </w:tc>
      </w:tr>
      <w:tr>
        <w:trPr>
          <w:trHeight w:val="697"/>
        </w:trPr>
        <w:tc>
          <w:tcPr>
            <w:tcW w:w="548"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tc>
        <w:tc>
          <w:tcPr>
            <w:tcW w:w="1313"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tc>
        <w:tc>
          <w:tcPr>
            <w:tcW w:w="1490"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tc>
        <w:tc>
          <w:tcPr>
            <w:tcW w:w="1526"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tc>
        <w:tc>
          <w:tcPr>
            <w:tcW w:w="1295"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tc>
        <w:tc>
          <w:tcPr>
            <w:tcW w:w="1972"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tc>
      </w:tr>
      <w:tr>
        <w:trPr>
          <w:trHeight w:val="591"/>
        </w:trPr>
        <w:tc>
          <w:tcPr>
            <w:tcW w:w="548"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tc>
        <w:tc>
          <w:tcPr>
            <w:tcW w:w="1313"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tc>
        <w:tc>
          <w:tcPr>
            <w:tcW w:w="1490"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tc>
        <w:tc>
          <w:tcPr>
            <w:tcW w:w="1526"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tc>
        <w:tc>
          <w:tcPr>
            <w:tcW w:w="1295"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tc>
        <w:tc>
          <w:tcPr>
            <w:tcW w:w="1972"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tc>
      </w:tr>
      <w:tr>
        <w:trPr>
          <w:trHeight w:val="580"/>
        </w:trPr>
        <w:tc>
          <w:tcPr>
            <w:tcW w:w="548"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tc>
        <w:tc>
          <w:tcPr>
            <w:tcW w:w="1313"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tc>
        <w:tc>
          <w:tcPr>
            <w:tcW w:w="1490"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tc>
        <w:tc>
          <w:tcPr>
            <w:tcW w:w="1526"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tc>
        <w:tc>
          <w:tcPr>
            <w:tcW w:w="1295"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tc>
        <w:tc>
          <w:tcPr>
            <w:tcW w:w="1972"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tc>
      </w:tr>
      <w:tr>
        <w:trPr>
          <w:trHeight w:val="580"/>
        </w:trPr>
        <w:tc>
          <w:tcPr>
            <w:tcW w:w="548"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tc>
        <w:tc>
          <w:tcPr>
            <w:tcW w:w="1313"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tc>
        <w:tc>
          <w:tcPr>
            <w:tcW w:w="1490"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tc>
        <w:tc>
          <w:tcPr>
            <w:tcW w:w="1526"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tc>
        <w:tc>
          <w:tcPr>
            <w:tcW w:w="1295"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tc>
        <w:tc>
          <w:tcPr>
            <w:tcW w:w="1972"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tc>
      </w:tr>
      <w:tr>
        <w:trPr>
          <w:trHeight w:val="593"/>
        </w:trPr>
        <w:tc>
          <w:tcPr>
            <w:tcW w:w="548"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tc>
        <w:tc>
          <w:tcPr>
            <w:tcW w:w="1313"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tc>
        <w:tc>
          <w:tcPr>
            <w:tcW w:w="1490"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tc>
        <w:tc>
          <w:tcPr>
            <w:tcW w:w="1526"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tc>
        <w:tc>
          <w:tcPr>
            <w:tcW w:w="1295"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tc>
        <w:tc>
          <w:tcPr>
            <w:tcW w:w="1972" w:type="dxa"/>
            <w:vAlign w:val="center"/>
            <w:textDirection w:val="lrTb"/>
            <w:noWrap w:val="false"/>
          </w:tcPr>
          <w:p>
            <w:pPr>
              <w:pStyle w:val="1048"/>
              <w:jc w:val="center"/>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tc>
      </w:tr>
    </w:tbl>
    <w:p>
      <w:pPr>
        <w:pStyle w:val="1048"/>
        <w:ind w:firstLine="3570"/>
        <w:jc w:val="left"/>
        <w:spacing w:line="440" w:lineRule="exact"/>
        <w:rPr>
          <w:rStyle w:val="1221"/>
          <w:rFonts w:ascii="微软雅黑" w:hAnsi="微软雅黑" w:eastAsia="微软雅黑" w:cs="微软雅黑"/>
          <w:color w:val="000000"/>
          <w:szCs w:val="21"/>
          <w:highlight w:val="none"/>
        </w:rPr>
      </w:pPr>
      <w:r>
        <w:rPr>
          <w:rStyle w:val="1221"/>
          <w:rFonts w:ascii="微软雅黑" w:hAnsi="微软雅黑" w:eastAsia="微软雅黑" w:cs="微软雅黑"/>
          <w:color w:val="000000"/>
          <w:szCs w:val="21"/>
          <w:highlight w:val="none"/>
        </w:rPr>
      </w:r>
      <w:r/>
    </w:p>
    <w:p>
      <w:pPr>
        <w:pStyle w:val="1048"/>
        <w:spacing w:line="540" w:lineRule="exact"/>
        <w:rPr>
          <w:rFonts w:ascii="微软雅黑" w:hAnsi="微软雅黑" w:cs="微软雅黑"/>
          <w:color w:val="000000"/>
          <w:szCs w:val="21"/>
          <w:highlight w:val="none"/>
          <w:lang w:val="sq-AL"/>
        </w:rPr>
      </w:pPr>
      <w:r>
        <w:rPr>
          <w:rFonts w:hint="eastAsia" w:ascii="微软雅黑" w:hAnsi="微软雅黑" w:cs="微软雅黑"/>
          <w:color w:val="000000"/>
          <w:szCs w:val="21"/>
          <w:highlight w:val="none"/>
          <w:lang w:val="sq-AL"/>
        </w:rPr>
        <w:t xml:space="preserve">投标人:</w:t>
      </w:r>
      <w:r>
        <w:rPr>
          <w:rFonts w:hint="eastAsia" w:ascii="微软雅黑" w:hAnsi="微软雅黑" w:cs="微软雅黑"/>
          <w:color w:val="000000"/>
          <w:szCs w:val="21"/>
          <w:highlight w:val="none"/>
        </w:rPr>
        <w:t xml:space="preserve">     </w:t>
      </w:r>
      <w:r>
        <w:rPr>
          <w:rFonts w:hint="eastAsia" w:ascii="微软雅黑" w:hAnsi="微软雅黑" w:cs="微软雅黑"/>
          <w:color w:val="000000"/>
          <w:szCs w:val="21"/>
          <w:highlight w:val="none"/>
          <w:lang w:val="sq-AL"/>
        </w:rPr>
        <w:t xml:space="preserve">(盖章)</w:t>
      </w:r>
      <w:r>
        <w:rPr>
          <w:rFonts w:ascii="微软雅黑" w:hAnsi="微软雅黑" w:cs="微软雅黑"/>
          <w:color w:val="000000"/>
          <w:szCs w:val="21"/>
          <w:highlight w:val="none"/>
          <w:lang w:val="sq-AL"/>
        </w:rPr>
      </w:r>
      <w:r/>
    </w:p>
    <w:p>
      <w:pPr>
        <w:pStyle w:val="1048"/>
        <w:spacing w:line="5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法定代表人（或授权委托人）：(签字或盖章)    </w:t>
      </w:r>
      <w:r>
        <w:rPr>
          <w:rFonts w:ascii="微软雅黑" w:hAnsi="微软雅黑" w:cs="微软雅黑"/>
          <w:color w:val="000000"/>
          <w:szCs w:val="21"/>
          <w:highlight w:val="none"/>
        </w:rPr>
      </w:r>
      <w:r/>
    </w:p>
    <w:p>
      <w:pPr>
        <w:pStyle w:val="1048"/>
        <w:spacing w:before="4" w:line="420" w:lineRule="exact"/>
        <w:widowControl/>
        <w:rPr>
          <w:rFonts w:ascii="微软雅黑" w:hAnsi="微软雅黑" w:cs="微软雅黑"/>
          <w:color w:val="000000"/>
          <w:sz w:val="24"/>
          <w:szCs w:val="24"/>
          <w:highlight w:val="none"/>
        </w:rPr>
      </w:pPr>
      <w:r>
        <w:rPr>
          <w:rFonts w:hint="eastAsia" w:ascii="微软雅黑" w:hAnsi="微软雅黑" w:cs="微软雅黑"/>
          <w:color w:val="000000"/>
          <w:szCs w:val="21"/>
          <w:highlight w:val="none"/>
          <w:lang w:val="sq-AL"/>
        </w:rPr>
        <w:t xml:space="preserve">日期</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u w:val="single"/>
          <w:lang w:val="sq-AL"/>
        </w:rPr>
        <w:t xml:space="preserve">        </w:t>
      </w:r>
      <w:r>
        <w:rPr>
          <w:rFonts w:hint="eastAsia" w:ascii="微软雅黑" w:hAnsi="微软雅黑" w:cs="微软雅黑"/>
          <w:color w:val="000000"/>
          <w:szCs w:val="21"/>
          <w:highlight w:val="none"/>
          <w:lang w:val="sq-AL"/>
        </w:rPr>
        <w:t xml:space="preserve">年</w:t>
      </w:r>
      <w:r>
        <w:rPr>
          <w:rFonts w:hint="eastAsia" w:ascii="微软雅黑" w:hAnsi="微软雅黑" w:cs="微软雅黑"/>
          <w:color w:val="000000"/>
          <w:szCs w:val="21"/>
          <w:highlight w:val="none"/>
          <w:u w:val="single"/>
          <w:lang w:val="sq-AL"/>
        </w:rPr>
        <w:t xml:space="preserve">     </w:t>
      </w:r>
      <w:r>
        <w:rPr>
          <w:rFonts w:hint="eastAsia" w:ascii="微软雅黑" w:hAnsi="微软雅黑" w:cs="微软雅黑"/>
          <w:color w:val="000000"/>
          <w:szCs w:val="21"/>
          <w:highlight w:val="none"/>
          <w:lang w:val="sq-AL"/>
        </w:rPr>
        <w:t xml:space="preserve">月</w:t>
      </w:r>
      <w:r>
        <w:rPr>
          <w:rFonts w:hint="eastAsia" w:ascii="微软雅黑" w:hAnsi="微软雅黑" w:cs="微软雅黑"/>
          <w:color w:val="000000"/>
          <w:szCs w:val="21"/>
          <w:highlight w:val="none"/>
          <w:u w:val="single"/>
          <w:lang w:val="sq-AL"/>
        </w:rPr>
        <w:t xml:space="preserve">     </w:t>
      </w:r>
      <w:r>
        <w:rPr>
          <w:rFonts w:hint="eastAsia" w:ascii="微软雅黑" w:hAnsi="微软雅黑" w:cs="微软雅黑"/>
          <w:color w:val="000000"/>
          <w:szCs w:val="21"/>
          <w:highlight w:val="none"/>
          <w:lang w:val="sq-AL"/>
        </w:rPr>
        <w:t xml:space="preserve">日</w:t>
      </w:r>
      <w:r>
        <w:rPr>
          <w:rFonts w:ascii="微软雅黑" w:hAnsi="微软雅黑" w:cs="微软雅黑"/>
          <w:color w:val="000000"/>
          <w:sz w:val="24"/>
          <w:szCs w:val="24"/>
          <w:highlight w:val="none"/>
        </w:rPr>
      </w:r>
      <w:r/>
    </w:p>
    <w:p>
      <w:pPr>
        <w:pStyle w:val="1048"/>
        <w:spacing w:line="440" w:lineRule="exact"/>
        <w:rPr>
          <w:rStyle w:val="1221"/>
          <w:rFonts w:ascii="微软雅黑" w:hAnsi="微软雅黑" w:eastAsia="微软雅黑" w:cs="微软雅黑"/>
          <w:color w:val="000000"/>
          <w:szCs w:val="21"/>
          <w:highlight w:val="none"/>
        </w:rPr>
      </w:pPr>
      <w:r>
        <w:rPr>
          <w:rStyle w:val="1221"/>
          <w:rFonts w:ascii="微软雅黑" w:hAnsi="微软雅黑" w:eastAsia="微软雅黑" w:cs="微软雅黑"/>
          <w:color w:val="000000"/>
          <w:szCs w:val="21"/>
          <w:highlight w:val="none"/>
        </w:rPr>
      </w:r>
      <w:r/>
    </w:p>
    <w:p>
      <w:pPr>
        <w:pStyle w:val="1048"/>
        <w:jc w:val="left"/>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hint="eastAsia" w:ascii="微软雅黑" w:hAnsi="微软雅黑" w:eastAsia="微软雅黑" w:cs="微软雅黑"/>
          <w:bCs/>
          <w:color w:val="000000"/>
          <w:szCs w:val="21"/>
          <w:highlight w:val="none"/>
          <w:lang w:val="zh-CN"/>
        </w:rPr>
        <w:t xml:space="preserve">注：</w:t>
      </w:r>
      <w:r>
        <w:rPr>
          <w:rStyle w:val="1221"/>
          <w:rFonts w:ascii="微软雅黑" w:hAnsi="微软雅黑" w:eastAsia="微软雅黑" w:cs="微软雅黑"/>
          <w:bCs/>
          <w:color w:val="000000"/>
          <w:szCs w:val="21"/>
          <w:highlight w:val="none"/>
          <w:lang w:val="zh-CN"/>
        </w:rPr>
      </w:r>
      <w:r/>
    </w:p>
    <w:p>
      <w:pPr>
        <w:pStyle w:val="1048"/>
        <w:jc w:val="left"/>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hint="eastAsia" w:ascii="微软雅黑" w:hAnsi="微软雅黑" w:eastAsia="微软雅黑" w:cs="微软雅黑"/>
          <w:bCs/>
          <w:color w:val="000000"/>
          <w:szCs w:val="21"/>
          <w:highlight w:val="none"/>
          <w:lang w:val="zh-CN"/>
        </w:rPr>
        <w:t xml:space="preserve">①此表为表样，须填写完整，行数可自行添加，但表式不变。</w:t>
      </w:r>
      <w:r>
        <w:rPr>
          <w:rStyle w:val="1221"/>
          <w:rFonts w:ascii="微软雅黑" w:hAnsi="微软雅黑" w:eastAsia="微软雅黑" w:cs="微软雅黑"/>
          <w:bCs/>
          <w:color w:val="000000"/>
          <w:szCs w:val="21"/>
          <w:highlight w:val="none"/>
          <w:lang w:val="zh-CN"/>
        </w:rPr>
      </w:r>
      <w:r/>
    </w:p>
    <w:p>
      <w:pPr>
        <w:pStyle w:val="1048"/>
        <w:jc w:val="left"/>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hint="eastAsia" w:ascii="微软雅黑" w:hAnsi="微软雅黑" w:eastAsia="微软雅黑" w:cs="微软雅黑"/>
          <w:bCs/>
          <w:color w:val="000000"/>
          <w:szCs w:val="21"/>
          <w:highlight w:val="none"/>
          <w:lang w:val="zh-CN"/>
        </w:rPr>
        <w:t xml:space="preserve">②投标单位所提供的经营业绩必须列入上表中，未列入上表的不予计算。评委将依据每个经营业绩所附证明材料的有效性判断该业绩有效性。</w:t>
      </w:r>
      <w:r>
        <w:rPr>
          <w:rStyle w:val="1221"/>
          <w:rFonts w:ascii="微软雅黑" w:hAnsi="微软雅黑" w:eastAsia="微软雅黑" w:cs="微软雅黑"/>
          <w:bCs/>
          <w:color w:val="000000"/>
          <w:szCs w:val="21"/>
          <w:highlight w:val="none"/>
          <w:lang w:val="zh-CN"/>
        </w:rPr>
      </w:r>
      <w:r/>
    </w:p>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p>
      <w:pPr>
        <w:pStyle w:val="1079"/>
        <w:jc w:val="center"/>
        <w:spacing w:line="440" w:lineRule="exact"/>
        <w:rPr>
          <w:rFonts w:ascii="微软雅黑" w:hAnsi="微软雅黑" w:eastAsia="微软雅黑" w:cs="微软雅黑"/>
          <w:b/>
          <w:bCs/>
          <w:color w:val="000000"/>
          <w:sz w:val="21"/>
          <w:szCs w:val="21"/>
          <w:highlight w:val="none"/>
        </w:rPr>
      </w:pPr>
      <w:r>
        <w:rPr>
          <w:rFonts w:ascii="微软雅黑" w:hAnsi="微软雅黑" w:eastAsia="微软雅黑" w:cs="微软雅黑"/>
          <w:b/>
          <w:bCs/>
          <w:color w:val="000000"/>
          <w:sz w:val="21"/>
          <w:szCs w:val="21"/>
          <w:highlight w:val="none"/>
        </w:rPr>
      </w:r>
      <w:r/>
    </w:p>
    <w:p>
      <w:pPr>
        <w:pStyle w:val="1079"/>
        <w:jc w:val="center"/>
        <w:spacing w:line="440" w:lineRule="exact"/>
        <w:rPr>
          <w:rFonts w:ascii="微软雅黑" w:hAnsi="微软雅黑" w:eastAsia="微软雅黑" w:cs="微软雅黑"/>
          <w:b/>
          <w:bCs/>
          <w:color w:val="000000"/>
          <w:sz w:val="21"/>
          <w:szCs w:val="21"/>
          <w:highlight w:val="none"/>
        </w:rPr>
      </w:pPr>
      <w:r>
        <w:rPr>
          <w:rFonts w:ascii="微软雅黑" w:hAnsi="微软雅黑" w:eastAsia="微软雅黑" w:cs="微软雅黑"/>
          <w:b/>
          <w:bCs/>
          <w:color w:val="000000"/>
          <w:sz w:val="21"/>
          <w:szCs w:val="21"/>
          <w:highlight w:val="none"/>
        </w:rPr>
      </w:r>
      <w:r/>
    </w:p>
    <w:p>
      <w:pPr>
        <w:pStyle w:val="1079"/>
        <w:jc w:val="center"/>
        <w:spacing w:line="440" w:lineRule="exact"/>
        <w:rPr>
          <w:rFonts w:ascii="微软雅黑" w:hAnsi="微软雅黑" w:eastAsia="微软雅黑" w:cs="微软雅黑"/>
          <w:b/>
          <w:bCs/>
          <w:color w:val="000000"/>
          <w:sz w:val="21"/>
          <w:szCs w:val="21"/>
          <w:highlight w:val="none"/>
        </w:rPr>
      </w:pPr>
      <w:r>
        <w:rPr>
          <w:rFonts w:ascii="微软雅黑" w:hAnsi="微软雅黑" w:eastAsia="微软雅黑" w:cs="微软雅黑"/>
          <w:b/>
          <w:bCs/>
          <w:color w:val="000000"/>
          <w:sz w:val="21"/>
          <w:szCs w:val="21"/>
          <w:highlight w:val="none"/>
        </w:rPr>
      </w:r>
      <w:r/>
    </w:p>
    <w:p>
      <w:pPr>
        <w:pStyle w:val="1079"/>
        <w:jc w:val="center"/>
        <w:spacing w:line="440" w:lineRule="exact"/>
        <w:rPr>
          <w:rFonts w:ascii="微软雅黑" w:hAnsi="微软雅黑" w:eastAsia="微软雅黑" w:cs="微软雅黑"/>
          <w:b/>
          <w:bCs/>
          <w:color w:val="000000"/>
          <w:sz w:val="21"/>
          <w:szCs w:val="21"/>
          <w:highlight w:val="none"/>
        </w:rPr>
      </w:pPr>
      <w:r>
        <w:rPr>
          <w:rFonts w:ascii="微软雅黑" w:hAnsi="微软雅黑" w:eastAsia="微软雅黑" w:cs="微软雅黑"/>
          <w:b/>
          <w:bCs/>
          <w:color w:val="000000"/>
          <w:sz w:val="21"/>
          <w:szCs w:val="21"/>
          <w:highlight w:val="none"/>
        </w:rPr>
      </w:r>
      <w:r/>
    </w:p>
    <w:p>
      <w:pPr>
        <w:pStyle w:val="1079"/>
        <w:jc w:val="center"/>
        <w:spacing w:line="440" w:lineRule="exact"/>
        <w:rPr>
          <w:rFonts w:ascii="微软雅黑" w:hAnsi="微软雅黑" w:eastAsia="微软雅黑" w:cs="微软雅黑"/>
          <w:b/>
          <w:bCs/>
          <w:color w:val="000000"/>
          <w:sz w:val="21"/>
          <w:szCs w:val="21"/>
          <w:highlight w:val="none"/>
        </w:rPr>
      </w:pPr>
      <w:r>
        <w:rPr>
          <w:rFonts w:ascii="微软雅黑" w:hAnsi="微软雅黑" w:eastAsia="微软雅黑" w:cs="微软雅黑"/>
          <w:b/>
          <w:bCs/>
          <w:color w:val="000000"/>
          <w:sz w:val="21"/>
          <w:szCs w:val="21"/>
          <w:highlight w:val="none"/>
        </w:rPr>
      </w:r>
      <w:r/>
    </w:p>
    <w:p>
      <w:pPr>
        <w:pStyle w:val="1079"/>
        <w:jc w:val="center"/>
        <w:spacing w:line="440" w:lineRule="exact"/>
        <w:rPr>
          <w:rFonts w:ascii="微软雅黑" w:hAnsi="微软雅黑" w:eastAsia="微软雅黑" w:cs="微软雅黑"/>
          <w:b/>
          <w:bCs/>
          <w:color w:val="000000"/>
          <w:sz w:val="21"/>
          <w:szCs w:val="21"/>
          <w:highlight w:val="none"/>
        </w:rPr>
      </w:pPr>
      <w:r>
        <w:rPr>
          <w:rFonts w:ascii="微软雅黑" w:hAnsi="微软雅黑" w:eastAsia="微软雅黑" w:cs="微软雅黑"/>
          <w:b/>
          <w:bCs/>
          <w:color w:val="000000"/>
          <w:sz w:val="21"/>
          <w:szCs w:val="21"/>
          <w:highlight w:val="none"/>
        </w:rPr>
      </w:r>
      <w:r/>
    </w:p>
    <w:p>
      <w:pPr>
        <w:pStyle w:val="1229"/>
        <w:jc w:val="center"/>
        <w:spacing w:line="440" w:lineRule="exact"/>
        <w:rPr>
          <w:rFonts w:ascii="微软雅黑" w:hAnsi="微软雅黑" w:cs="微软雅黑"/>
          <w:b w:val="0"/>
          <w:color w:val="000000"/>
          <w:sz w:val="28"/>
          <w:szCs w:val="28"/>
          <w:highlight w:val="none"/>
        </w:rPr>
      </w:pPr>
      <w:r>
        <w:rPr>
          <w:rFonts w:hint="eastAsia" w:ascii="微软雅黑" w:hAnsi="微软雅黑" w:cs="微软雅黑"/>
          <w:b w:val="0"/>
          <w:color w:val="000000"/>
          <w:sz w:val="28"/>
          <w:szCs w:val="28"/>
          <w:highlight w:val="none"/>
        </w:rPr>
        <w:br w:type="page" w:clear="all"/>
      </w:r>
      <w:r>
        <w:rPr>
          <w:rFonts w:hint="eastAsia" w:ascii="微软雅黑" w:hAnsi="微软雅黑" w:cs="微软雅黑"/>
          <w:color w:val="000000"/>
          <w:sz w:val="24"/>
          <w:szCs w:val="24"/>
          <w:highlight w:val="none"/>
        </w:rPr>
        <w:t xml:space="preserve">9、主要施工管理人员表</w:t>
      </w:r>
      <w:r>
        <w:rPr>
          <w:rFonts w:ascii="微软雅黑" w:hAnsi="微软雅黑" w:cs="微软雅黑"/>
          <w:b w:val="0"/>
          <w:color w:val="000000"/>
          <w:sz w:val="28"/>
          <w:szCs w:val="28"/>
          <w:highlight w:val="none"/>
        </w:rPr>
      </w:r>
      <w:r/>
    </w:p>
    <w:tbl>
      <w:tblPr>
        <w:tblW w:w="94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682"/>
        <w:gridCol w:w="816"/>
        <w:gridCol w:w="816"/>
        <w:gridCol w:w="5243"/>
      </w:tblGrid>
      <w:tr>
        <w:trPr/>
        <w:tc>
          <w:tcPr>
            <w:tcW w:w="1843"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名称</w:t>
            </w:r>
            <w:r>
              <w:rPr>
                <w:rFonts w:ascii="微软雅黑" w:hAnsi="微软雅黑" w:eastAsia="微软雅黑" w:cs="微软雅黑"/>
                <w:color w:val="000000"/>
                <w:sz w:val="21"/>
                <w:szCs w:val="21"/>
                <w:highlight w:val="none"/>
              </w:rPr>
            </w:r>
            <w:r/>
          </w:p>
        </w:tc>
        <w:tc>
          <w:tcPr>
            <w:tcW w:w="682"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姓名</w:t>
            </w:r>
            <w:r>
              <w:rPr>
                <w:rFonts w:ascii="微软雅黑" w:hAnsi="微软雅黑" w:eastAsia="微软雅黑" w:cs="微软雅黑"/>
                <w:color w:val="000000"/>
                <w:sz w:val="21"/>
                <w:szCs w:val="21"/>
                <w:highlight w:val="none"/>
              </w:rPr>
            </w:r>
            <w:r/>
          </w:p>
        </w:tc>
        <w:tc>
          <w:tcPr>
            <w:tcW w:w="816"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职务</w:t>
            </w:r>
            <w:r>
              <w:rPr>
                <w:rFonts w:ascii="微软雅黑" w:hAnsi="微软雅黑" w:eastAsia="微软雅黑" w:cs="微软雅黑"/>
                <w:color w:val="000000"/>
                <w:sz w:val="21"/>
                <w:szCs w:val="21"/>
                <w:highlight w:val="none"/>
              </w:rPr>
            </w:r>
            <w:r/>
          </w:p>
        </w:tc>
        <w:tc>
          <w:tcPr>
            <w:tcW w:w="816"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职称</w:t>
            </w:r>
            <w:r>
              <w:rPr>
                <w:rFonts w:ascii="微软雅黑" w:hAnsi="微软雅黑" w:eastAsia="微软雅黑" w:cs="微软雅黑"/>
                <w:color w:val="000000"/>
                <w:sz w:val="21"/>
                <w:szCs w:val="21"/>
                <w:highlight w:val="none"/>
              </w:rPr>
            </w:r>
            <w:r/>
          </w:p>
        </w:tc>
        <w:tc>
          <w:tcPr>
            <w:tcW w:w="5243"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主要资历、经验及承担过的项目</w:t>
            </w:r>
            <w:r>
              <w:rPr>
                <w:rFonts w:ascii="微软雅黑" w:hAnsi="微软雅黑" w:eastAsia="微软雅黑" w:cs="微软雅黑"/>
                <w:color w:val="000000"/>
                <w:sz w:val="21"/>
                <w:szCs w:val="21"/>
                <w:highlight w:val="none"/>
              </w:rPr>
            </w:r>
            <w:r/>
          </w:p>
        </w:tc>
      </w:tr>
      <w:tr>
        <w:trPr/>
        <w:tc>
          <w:tcPr>
            <w:tcW w:w="1843"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一、总部</w:t>
            </w:r>
            <w:r>
              <w:rPr>
                <w:rFonts w:ascii="微软雅黑" w:hAnsi="微软雅黑" w:eastAsia="微软雅黑" w:cs="微软雅黑"/>
                <w:color w:val="000000"/>
                <w:sz w:val="21"/>
                <w:szCs w:val="21"/>
                <w:highlight w:val="none"/>
              </w:rPr>
            </w:r>
            <w:r/>
          </w:p>
          <w:p>
            <w:pPr>
              <w:pStyle w:val="1079"/>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  1.项目主管</w:t>
            </w:r>
            <w:r>
              <w:rPr>
                <w:rFonts w:ascii="微软雅黑" w:hAnsi="微软雅黑" w:eastAsia="微软雅黑" w:cs="微软雅黑"/>
                <w:color w:val="000000"/>
                <w:sz w:val="21"/>
                <w:szCs w:val="21"/>
                <w:highlight w:val="none"/>
              </w:rPr>
            </w:r>
            <w:r/>
          </w:p>
          <w:p>
            <w:pPr>
              <w:pStyle w:val="1079"/>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  2.其他人员</w:t>
            </w:r>
            <w:r>
              <w:rPr>
                <w:rFonts w:ascii="微软雅黑" w:hAnsi="微软雅黑" w:eastAsia="微软雅黑" w:cs="微软雅黑"/>
                <w:color w:val="000000"/>
                <w:sz w:val="21"/>
                <w:szCs w:val="21"/>
                <w:highlight w:val="none"/>
              </w:rPr>
            </w:r>
            <w:r/>
          </w:p>
          <w:p>
            <w:pPr>
              <w:pStyle w:val="1079"/>
              <w:ind w:firstLine="630"/>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ascii="微软雅黑" w:hAnsi="微软雅黑" w:eastAsia="微软雅黑" w:cs="微软雅黑"/>
                <w:color w:val="000000"/>
                <w:sz w:val="21"/>
                <w:szCs w:val="21"/>
                <w:highlight w:val="none"/>
              </w:rPr>
            </w:r>
            <w:r/>
          </w:p>
          <w:p>
            <w:pPr>
              <w:pStyle w:val="1079"/>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二、现场</w:t>
            </w:r>
            <w:r>
              <w:rPr>
                <w:rFonts w:ascii="微软雅黑" w:hAnsi="微软雅黑" w:eastAsia="微软雅黑" w:cs="微软雅黑"/>
                <w:color w:val="000000"/>
                <w:sz w:val="21"/>
                <w:szCs w:val="21"/>
                <w:highlight w:val="none"/>
              </w:rPr>
            </w:r>
            <w:r/>
          </w:p>
          <w:p>
            <w:pPr>
              <w:pStyle w:val="1079"/>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  1.项目经理</w:t>
            </w:r>
            <w:r>
              <w:rPr>
                <w:rFonts w:ascii="微软雅黑" w:hAnsi="微软雅黑" w:eastAsia="微软雅黑" w:cs="微软雅黑"/>
                <w:color w:val="000000"/>
                <w:sz w:val="21"/>
                <w:szCs w:val="21"/>
                <w:highlight w:val="none"/>
              </w:rPr>
            </w:r>
            <w:r/>
          </w:p>
          <w:p>
            <w:pPr>
              <w:pStyle w:val="1079"/>
              <w:jc w:val="left"/>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  2.项目副经理</w:t>
            </w:r>
            <w:r>
              <w:rPr>
                <w:rFonts w:ascii="微软雅黑" w:hAnsi="微软雅黑" w:eastAsia="微软雅黑" w:cs="微软雅黑"/>
                <w:color w:val="000000"/>
                <w:sz w:val="21"/>
                <w:szCs w:val="21"/>
                <w:highlight w:val="none"/>
              </w:rPr>
            </w:r>
            <w:r/>
          </w:p>
          <w:p>
            <w:pPr>
              <w:pStyle w:val="1079"/>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  3.质量管理</w:t>
            </w:r>
            <w:r>
              <w:rPr>
                <w:rFonts w:ascii="微软雅黑" w:hAnsi="微软雅黑" w:eastAsia="微软雅黑" w:cs="微软雅黑"/>
                <w:color w:val="000000"/>
                <w:sz w:val="21"/>
                <w:szCs w:val="21"/>
                <w:highlight w:val="none"/>
              </w:rPr>
            </w:r>
            <w:r/>
          </w:p>
          <w:p>
            <w:pPr>
              <w:pStyle w:val="1079"/>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  4.材料管理</w:t>
            </w:r>
            <w:r>
              <w:rPr>
                <w:rFonts w:ascii="微软雅黑" w:hAnsi="微软雅黑" w:eastAsia="微软雅黑" w:cs="微软雅黑"/>
                <w:color w:val="000000"/>
                <w:sz w:val="21"/>
                <w:szCs w:val="21"/>
                <w:highlight w:val="none"/>
              </w:rPr>
            </w:r>
            <w:r/>
          </w:p>
          <w:p>
            <w:pPr>
              <w:pStyle w:val="1079"/>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  5.计划管理</w:t>
            </w:r>
            <w:r>
              <w:rPr>
                <w:rFonts w:ascii="微软雅黑" w:hAnsi="微软雅黑" w:eastAsia="微软雅黑" w:cs="微软雅黑"/>
                <w:color w:val="000000"/>
                <w:sz w:val="21"/>
                <w:szCs w:val="21"/>
                <w:highlight w:val="none"/>
              </w:rPr>
            </w:r>
            <w:r/>
          </w:p>
          <w:p>
            <w:pPr>
              <w:pStyle w:val="1079"/>
              <w:ind w:firstLine="210"/>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6.安全管理</w:t>
            </w:r>
            <w:r>
              <w:rPr>
                <w:rFonts w:ascii="微软雅黑" w:hAnsi="微软雅黑" w:eastAsia="微软雅黑" w:cs="微软雅黑"/>
                <w:color w:val="000000"/>
                <w:sz w:val="21"/>
                <w:szCs w:val="21"/>
                <w:highlight w:val="none"/>
              </w:rPr>
            </w:r>
            <w:r/>
          </w:p>
          <w:p>
            <w:pPr>
              <w:pStyle w:val="1079"/>
              <w:ind w:firstLine="630"/>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ascii="微软雅黑" w:hAnsi="微软雅黑" w:eastAsia="微软雅黑" w:cs="微软雅黑"/>
                <w:color w:val="000000"/>
                <w:sz w:val="21"/>
                <w:szCs w:val="21"/>
                <w:highlight w:val="none"/>
              </w:rPr>
            </w:r>
            <w:r/>
          </w:p>
        </w:tc>
        <w:tc>
          <w:tcPr>
            <w:tcW w:w="682"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816"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816"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5243"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r>
    </w:tbl>
    <w:p>
      <w:pPr>
        <w:pStyle w:val="1048"/>
        <w:ind w:firstLine="3570"/>
        <w:jc w:val="left"/>
        <w:spacing w:line="440" w:lineRule="exact"/>
        <w:rPr>
          <w:rStyle w:val="1221"/>
          <w:rFonts w:ascii="微软雅黑" w:hAnsi="微软雅黑" w:eastAsia="微软雅黑" w:cs="微软雅黑"/>
          <w:color w:val="000000"/>
          <w:szCs w:val="21"/>
          <w:highlight w:val="none"/>
        </w:rPr>
      </w:pPr>
      <w:r>
        <w:rPr>
          <w:rStyle w:val="1221"/>
          <w:rFonts w:ascii="微软雅黑" w:hAnsi="微软雅黑" w:eastAsia="微软雅黑" w:cs="微软雅黑"/>
          <w:color w:val="000000"/>
          <w:szCs w:val="21"/>
          <w:highlight w:val="none"/>
        </w:rPr>
      </w:r>
      <w:r/>
    </w:p>
    <w:p>
      <w:pPr>
        <w:pStyle w:val="1048"/>
        <w:spacing w:line="540" w:lineRule="exact"/>
        <w:rPr>
          <w:rFonts w:ascii="微软雅黑" w:hAnsi="微软雅黑" w:cs="微软雅黑"/>
          <w:color w:val="000000"/>
          <w:szCs w:val="21"/>
          <w:highlight w:val="none"/>
          <w:lang w:val="sq-AL"/>
        </w:rPr>
      </w:pPr>
      <w:r>
        <w:rPr>
          <w:rFonts w:hint="eastAsia" w:ascii="微软雅黑" w:hAnsi="微软雅黑" w:cs="微软雅黑"/>
          <w:color w:val="000000"/>
          <w:szCs w:val="21"/>
          <w:highlight w:val="none"/>
          <w:lang w:val="sq-AL"/>
        </w:rPr>
        <w:t xml:space="preserve">投标人:</w:t>
      </w:r>
      <w:r>
        <w:rPr>
          <w:rFonts w:hint="eastAsia" w:ascii="微软雅黑" w:hAnsi="微软雅黑" w:cs="微软雅黑"/>
          <w:color w:val="000000"/>
          <w:szCs w:val="21"/>
          <w:highlight w:val="none"/>
        </w:rPr>
        <w:t xml:space="preserve">     </w:t>
      </w:r>
      <w:r>
        <w:rPr>
          <w:rFonts w:hint="eastAsia" w:ascii="微软雅黑" w:hAnsi="微软雅黑" w:cs="微软雅黑"/>
          <w:color w:val="000000"/>
          <w:szCs w:val="21"/>
          <w:highlight w:val="none"/>
          <w:lang w:val="sq-AL"/>
        </w:rPr>
        <w:t xml:space="preserve">(盖章)</w:t>
      </w:r>
      <w:r>
        <w:rPr>
          <w:rFonts w:ascii="微软雅黑" w:hAnsi="微软雅黑" w:cs="微软雅黑"/>
          <w:color w:val="000000"/>
          <w:szCs w:val="21"/>
          <w:highlight w:val="none"/>
          <w:lang w:val="sq-AL"/>
        </w:rPr>
      </w:r>
      <w:r/>
    </w:p>
    <w:p>
      <w:pPr>
        <w:pStyle w:val="1048"/>
        <w:spacing w:line="5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法定代表人（或授权委托人）：(签字或盖章)    </w:t>
      </w:r>
      <w:r>
        <w:rPr>
          <w:rFonts w:ascii="微软雅黑" w:hAnsi="微软雅黑" w:cs="微软雅黑"/>
          <w:color w:val="000000"/>
          <w:szCs w:val="21"/>
          <w:highlight w:val="none"/>
        </w:rPr>
      </w:r>
      <w:r/>
    </w:p>
    <w:p>
      <w:pPr>
        <w:pStyle w:val="1048"/>
        <w:spacing w:before="4" w:line="420" w:lineRule="exact"/>
        <w:widowControl/>
        <w:rPr>
          <w:rFonts w:ascii="微软雅黑" w:hAnsi="微软雅黑" w:cs="微软雅黑"/>
          <w:color w:val="000000"/>
          <w:sz w:val="24"/>
          <w:szCs w:val="24"/>
          <w:highlight w:val="none"/>
        </w:rPr>
      </w:pPr>
      <w:r>
        <w:rPr>
          <w:rFonts w:hint="eastAsia" w:ascii="微软雅黑" w:hAnsi="微软雅黑" w:cs="微软雅黑"/>
          <w:color w:val="000000"/>
          <w:szCs w:val="21"/>
          <w:highlight w:val="none"/>
          <w:lang w:val="sq-AL"/>
        </w:rPr>
        <w:t xml:space="preserve">日期</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u w:val="single"/>
          <w:lang w:val="sq-AL"/>
        </w:rPr>
        <w:t xml:space="preserve">        </w:t>
      </w:r>
      <w:r>
        <w:rPr>
          <w:rFonts w:hint="eastAsia" w:ascii="微软雅黑" w:hAnsi="微软雅黑" w:cs="微软雅黑"/>
          <w:color w:val="000000"/>
          <w:szCs w:val="21"/>
          <w:highlight w:val="none"/>
          <w:lang w:val="sq-AL"/>
        </w:rPr>
        <w:t xml:space="preserve">年</w:t>
      </w:r>
      <w:r>
        <w:rPr>
          <w:rFonts w:hint="eastAsia" w:ascii="微软雅黑" w:hAnsi="微软雅黑" w:cs="微软雅黑"/>
          <w:color w:val="000000"/>
          <w:szCs w:val="21"/>
          <w:highlight w:val="none"/>
          <w:u w:val="single"/>
          <w:lang w:val="sq-AL"/>
        </w:rPr>
        <w:t xml:space="preserve">     </w:t>
      </w:r>
      <w:r>
        <w:rPr>
          <w:rFonts w:hint="eastAsia" w:ascii="微软雅黑" w:hAnsi="微软雅黑" w:cs="微软雅黑"/>
          <w:color w:val="000000"/>
          <w:szCs w:val="21"/>
          <w:highlight w:val="none"/>
          <w:lang w:val="sq-AL"/>
        </w:rPr>
        <w:t xml:space="preserve">月</w:t>
      </w:r>
      <w:r>
        <w:rPr>
          <w:rFonts w:hint="eastAsia" w:ascii="微软雅黑" w:hAnsi="微软雅黑" w:cs="微软雅黑"/>
          <w:color w:val="000000"/>
          <w:szCs w:val="21"/>
          <w:highlight w:val="none"/>
          <w:u w:val="single"/>
          <w:lang w:val="sq-AL"/>
        </w:rPr>
        <w:t xml:space="preserve">     </w:t>
      </w:r>
      <w:r>
        <w:rPr>
          <w:rFonts w:hint="eastAsia" w:ascii="微软雅黑" w:hAnsi="微软雅黑" w:cs="微软雅黑"/>
          <w:color w:val="000000"/>
          <w:szCs w:val="21"/>
          <w:highlight w:val="none"/>
          <w:lang w:val="sq-AL"/>
        </w:rPr>
        <w:t xml:space="preserve">日</w:t>
      </w:r>
      <w:r>
        <w:rPr>
          <w:rFonts w:ascii="微软雅黑" w:hAnsi="微软雅黑" w:cs="微软雅黑"/>
          <w:color w:val="000000"/>
          <w:sz w:val="24"/>
          <w:szCs w:val="24"/>
          <w:highlight w:val="none"/>
        </w:rPr>
      </w:r>
      <w:r/>
    </w:p>
    <w:p>
      <w:pPr>
        <w:pStyle w:val="1048"/>
        <w:jc w:val="left"/>
        <w:spacing w:line="440" w:lineRule="exact"/>
        <w:tabs>
          <w:tab w:val="left" w:pos="142" w:leader="none"/>
        </w:tabs>
        <w:rPr>
          <w:rStyle w:val="1221"/>
          <w:rFonts w:ascii="微软雅黑" w:hAnsi="微软雅黑" w:eastAsia="微软雅黑" w:cs="微软雅黑"/>
          <w:bCs/>
          <w:color w:val="000000"/>
          <w:szCs w:val="21"/>
          <w:highlight w:val="none"/>
          <w:lang w:val="zh-CN"/>
        </w:rPr>
      </w:pPr>
      <w:r>
        <w:rPr>
          <w:rStyle w:val="1221"/>
          <w:rFonts w:ascii="微软雅黑" w:hAnsi="微软雅黑" w:eastAsia="微软雅黑" w:cs="微软雅黑"/>
          <w:bCs/>
          <w:color w:val="000000"/>
          <w:szCs w:val="21"/>
          <w:highlight w:val="none"/>
          <w:lang w:val="zh-CN"/>
        </w:rPr>
      </w:r>
      <w:r/>
    </w:p>
    <w:p>
      <w:pPr>
        <w:pStyle w:val="1048"/>
        <w:jc w:val="left"/>
        <w:spacing w:line="440" w:lineRule="exact"/>
        <w:tabs>
          <w:tab w:val="left" w:pos="142" w:leader="none"/>
        </w:tabs>
        <w:rPr>
          <w:rStyle w:val="1221"/>
          <w:rFonts w:ascii="微软雅黑" w:hAnsi="微软雅黑" w:eastAsia="微软雅黑" w:cs="微软雅黑"/>
          <w:bCs/>
          <w:color w:val="000000"/>
          <w:szCs w:val="21"/>
          <w:highlight w:val="none"/>
        </w:rPr>
      </w:pPr>
      <w:r>
        <w:rPr>
          <w:rStyle w:val="1221"/>
          <w:rFonts w:hint="eastAsia" w:ascii="微软雅黑" w:hAnsi="微软雅黑" w:eastAsia="微软雅黑" w:cs="微软雅黑"/>
          <w:bCs/>
          <w:color w:val="000000"/>
          <w:szCs w:val="21"/>
          <w:highlight w:val="none"/>
          <w:lang w:val="zh-CN"/>
        </w:rPr>
        <w:t xml:space="preserve">注：</w:t>
      </w:r>
      <w:r>
        <w:rPr>
          <w:rStyle w:val="1221"/>
          <w:rFonts w:hint="eastAsia" w:ascii="微软雅黑" w:hAnsi="微软雅黑" w:eastAsia="微软雅黑" w:cs="微软雅黑"/>
          <w:bCs/>
          <w:color w:val="000000"/>
          <w:szCs w:val="21"/>
          <w:highlight w:val="none"/>
        </w:rPr>
        <w:t xml:space="preserve">附相关证书等证明材料，且须附投标人为每位成员缴纳社保的证明材料，养老保险缴费证明为社保中心出具的加盖社保中心章或社保中心参保缴费证明电子专用章的相关证明材料。</w:t>
      </w:r>
      <w:r>
        <w:rPr>
          <w:rStyle w:val="1221"/>
          <w:rFonts w:ascii="微软雅黑" w:hAnsi="微软雅黑" w:eastAsia="微软雅黑" w:cs="微软雅黑"/>
          <w:bCs/>
          <w:color w:val="000000"/>
          <w:szCs w:val="21"/>
          <w:highlight w:val="none"/>
        </w:rPr>
      </w:r>
      <w:r/>
    </w:p>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p>
      <w:pPr>
        <w:pStyle w:val="1079"/>
        <w:jc w:val="center"/>
        <w:spacing w:line="440" w:lineRule="exact"/>
        <w:rPr>
          <w:rFonts w:ascii="微软雅黑" w:hAnsi="微软雅黑" w:eastAsia="微软雅黑" w:cs="微软雅黑"/>
          <w:b/>
          <w:bCs/>
          <w:color w:val="000000"/>
          <w:sz w:val="21"/>
          <w:szCs w:val="21"/>
          <w:highlight w:val="none"/>
        </w:rPr>
      </w:pPr>
      <w:r>
        <w:rPr>
          <w:rFonts w:ascii="微软雅黑" w:hAnsi="微软雅黑" w:eastAsia="微软雅黑" w:cs="微软雅黑"/>
          <w:b/>
          <w:bCs/>
          <w:color w:val="000000"/>
          <w:sz w:val="21"/>
          <w:szCs w:val="21"/>
          <w:highlight w:val="none"/>
        </w:rPr>
      </w:r>
      <w:r/>
    </w:p>
    <w:p>
      <w:pPr>
        <w:pStyle w:val="1079"/>
        <w:jc w:val="center"/>
        <w:spacing w:line="440" w:lineRule="exact"/>
        <w:rPr>
          <w:rFonts w:ascii="微软雅黑" w:hAnsi="微软雅黑" w:eastAsia="微软雅黑" w:cs="微软雅黑"/>
          <w:b/>
          <w:bCs/>
          <w:color w:val="000000"/>
          <w:sz w:val="21"/>
          <w:szCs w:val="21"/>
          <w:highlight w:val="none"/>
        </w:rPr>
      </w:pPr>
      <w:r>
        <w:rPr>
          <w:rFonts w:ascii="微软雅黑" w:hAnsi="微软雅黑" w:eastAsia="微软雅黑" w:cs="微软雅黑"/>
          <w:b/>
          <w:bCs/>
          <w:color w:val="000000"/>
          <w:sz w:val="21"/>
          <w:szCs w:val="21"/>
          <w:highlight w:val="none"/>
        </w:rPr>
      </w:r>
      <w:r/>
    </w:p>
    <w:p>
      <w:pPr>
        <w:pStyle w:val="1079"/>
        <w:jc w:val="center"/>
        <w:spacing w:line="440" w:lineRule="exact"/>
        <w:rPr>
          <w:rFonts w:ascii="微软雅黑" w:hAnsi="微软雅黑" w:eastAsia="微软雅黑" w:cs="微软雅黑"/>
          <w:b/>
          <w:bCs/>
          <w:color w:val="000000"/>
          <w:sz w:val="21"/>
          <w:szCs w:val="21"/>
          <w:highlight w:val="none"/>
        </w:rPr>
      </w:pPr>
      <w:r>
        <w:rPr>
          <w:rFonts w:ascii="微软雅黑" w:hAnsi="微软雅黑" w:eastAsia="微软雅黑" w:cs="微软雅黑"/>
          <w:b/>
          <w:bCs/>
          <w:color w:val="000000"/>
          <w:sz w:val="21"/>
          <w:szCs w:val="21"/>
          <w:highlight w:val="none"/>
        </w:rPr>
      </w:r>
      <w:r/>
    </w:p>
    <w:p>
      <w:pPr>
        <w:pStyle w:val="1079"/>
        <w:jc w:val="center"/>
        <w:spacing w:line="440" w:lineRule="exact"/>
        <w:rPr>
          <w:rFonts w:ascii="微软雅黑" w:hAnsi="微软雅黑" w:eastAsia="微软雅黑" w:cs="微软雅黑"/>
          <w:b/>
          <w:bCs/>
          <w:color w:val="000000"/>
          <w:sz w:val="21"/>
          <w:szCs w:val="21"/>
          <w:highlight w:val="none"/>
        </w:rPr>
      </w:pPr>
      <w:r>
        <w:rPr>
          <w:rFonts w:ascii="微软雅黑" w:hAnsi="微软雅黑" w:eastAsia="微软雅黑" w:cs="微软雅黑"/>
          <w:b/>
          <w:bCs/>
          <w:color w:val="000000"/>
          <w:sz w:val="21"/>
          <w:szCs w:val="21"/>
          <w:highlight w:val="none"/>
        </w:rPr>
      </w:r>
      <w:r/>
    </w:p>
    <w:p>
      <w:pPr>
        <w:pStyle w:val="1079"/>
        <w:jc w:val="center"/>
        <w:spacing w:line="440" w:lineRule="exact"/>
        <w:rPr>
          <w:rFonts w:ascii="微软雅黑" w:hAnsi="微软雅黑" w:eastAsia="微软雅黑" w:cs="微软雅黑"/>
          <w:b/>
          <w:bCs/>
          <w:color w:val="000000"/>
          <w:sz w:val="21"/>
          <w:szCs w:val="21"/>
          <w:highlight w:val="none"/>
        </w:rPr>
      </w:pPr>
      <w:r>
        <w:rPr>
          <w:rFonts w:ascii="微软雅黑" w:hAnsi="微软雅黑" w:eastAsia="微软雅黑" w:cs="微软雅黑"/>
          <w:b/>
          <w:bCs/>
          <w:color w:val="000000"/>
          <w:sz w:val="21"/>
          <w:szCs w:val="21"/>
          <w:highlight w:val="none"/>
        </w:rPr>
      </w:r>
      <w:r/>
    </w:p>
    <w:p>
      <w:pPr>
        <w:pStyle w:val="1079"/>
        <w:jc w:val="center"/>
        <w:spacing w:line="440" w:lineRule="exact"/>
        <w:rPr>
          <w:rFonts w:ascii="微软雅黑" w:hAnsi="微软雅黑" w:eastAsia="微软雅黑" w:cs="微软雅黑"/>
          <w:b/>
          <w:bCs/>
          <w:color w:val="000000"/>
          <w:sz w:val="21"/>
          <w:szCs w:val="21"/>
          <w:highlight w:val="none"/>
        </w:rPr>
      </w:pPr>
      <w:r>
        <w:rPr>
          <w:rFonts w:ascii="微软雅黑" w:hAnsi="微软雅黑" w:eastAsia="微软雅黑" w:cs="微软雅黑"/>
          <w:b/>
          <w:bCs/>
          <w:color w:val="000000"/>
          <w:sz w:val="21"/>
          <w:szCs w:val="21"/>
          <w:highlight w:val="none"/>
        </w:rPr>
      </w:r>
      <w:r/>
    </w:p>
    <w:p>
      <w:pPr>
        <w:pStyle w:val="1079"/>
        <w:jc w:val="center"/>
        <w:spacing w:line="440" w:lineRule="exact"/>
        <w:rPr>
          <w:rFonts w:ascii="微软雅黑" w:hAnsi="微软雅黑" w:eastAsia="微软雅黑" w:cs="微软雅黑"/>
          <w:b/>
          <w:bCs/>
          <w:color w:val="000000"/>
          <w:sz w:val="21"/>
          <w:szCs w:val="21"/>
          <w:highlight w:val="none"/>
        </w:rPr>
      </w:pPr>
      <w:r>
        <w:rPr>
          <w:rFonts w:ascii="微软雅黑" w:hAnsi="微软雅黑" w:eastAsia="微软雅黑" w:cs="微软雅黑"/>
          <w:b/>
          <w:bCs/>
          <w:color w:val="000000"/>
          <w:sz w:val="21"/>
          <w:szCs w:val="21"/>
          <w:highlight w:val="none"/>
        </w:rPr>
      </w:r>
      <w:r/>
    </w:p>
    <w:p>
      <w:pPr>
        <w:pStyle w:val="1229"/>
        <w:jc w:val="center"/>
        <w:spacing w:line="440" w:lineRule="exact"/>
        <w:rPr>
          <w:rFonts w:hint="eastAsia" w:ascii="微软雅黑" w:hAnsi="微软雅黑" w:cs="微软雅黑"/>
          <w:color w:val="000000"/>
          <w:sz w:val="24"/>
          <w:szCs w:val="24"/>
          <w:highlight w:val="none"/>
        </w:rPr>
      </w:pPr>
      <w:r>
        <w:rPr>
          <w:rFonts w:hint="eastAsia" w:ascii="微软雅黑" w:hAnsi="微软雅黑" w:cs="微软雅黑"/>
          <w:color w:val="000000"/>
          <w:sz w:val="24"/>
          <w:szCs w:val="24"/>
          <w:highlight w:val="none"/>
        </w:rPr>
        <w:t xml:space="preserve">10、主要施工机械设备表</w:t>
      </w:r>
      <w:r>
        <w:rPr>
          <w:rFonts w:hint="eastAsia" w:ascii="微软雅黑" w:hAnsi="微软雅黑" w:cs="微软雅黑"/>
          <w:color w:val="000000"/>
          <w:sz w:val="24"/>
          <w:szCs w:val="24"/>
          <w:highlight w:val="none"/>
        </w:rPr>
      </w:r>
      <w:r/>
    </w:p>
    <w:tbl>
      <w:tblPr>
        <w:tblW w:w="95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620"/>
        <w:gridCol w:w="1046"/>
        <w:gridCol w:w="760"/>
        <w:gridCol w:w="1047"/>
        <w:gridCol w:w="1047"/>
        <w:gridCol w:w="1397"/>
        <w:gridCol w:w="1047"/>
        <w:gridCol w:w="781"/>
      </w:tblGrid>
      <w:tr>
        <w:trPr>
          <w:trHeight w:val="689"/>
        </w:trPr>
        <w:tc>
          <w:tcPr>
            <w:tcW w:w="759" w:type="dxa"/>
            <w:vAlign w:val="top"/>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序号</w:t>
            </w:r>
            <w:r>
              <w:rPr>
                <w:rFonts w:ascii="微软雅黑" w:hAnsi="微软雅黑" w:eastAsia="微软雅黑" w:cs="微软雅黑"/>
                <w:color w:val="000000"/>
                <w:sz w:val="21"/>
                <w:szCs w:val="21"/>
                <w:highlight w:val="none"/>
              </w:rPr>
            </w:r>
            <w:r/>
          </w:p>
        </w:tc>
        <w:tc>
          <w:tcPr>
            <w:tcW w:w="1620" w:type="dxa"/>
            <w:vAlign w:val="top"/>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机械或设备名称</w:t>
            </w:r>
            <w:r>
              <w:rPr>
                <w:rFonts w:ascii="微软雅黑" w:hAnsi="微软雅黑" w:eastAsia="微软雅黑" w:cs="微软雅黑"/>
                <w:color w:val="000000"/>
                <w:sz w:val="21"/>
                <w:szCs w:val="21"/>
                <w:highlight w:val="none"/>
              </w:rPr>
            </w:r>
            <w:r/>
          </w:p>
        </w:tc>
        <w:tc>
          <w:tcPr>
            <w:tcW w:w="1046" w:type="dxa"/>
            <w:vAlign w:val="top"/>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型号规格</w:t>
            </w:r>
            <w:r>
              <w:rPr>
                <w:rFonts w:ascii="微软雅黑" w:hAnsi="微软雅黑" w:eastAsia="微软雅黑" w:cs="微软雅黑"/>
                <w:color w:val="000000"/>
                <w:sz w:val="21"/>
                <w:szCs w:val="21"/>
                <w:highlight w:val="none"/>
              </w:rPr>
            </w:r>
            <w:r/>
          </w:p>
        </w:tc>
        <w:tc>
          <w:tcPr>
            <w:tcW w:w="760" w:type="dxa"/>
            <w:vAlign w:val="top"/>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数量</w:t>
            </w:r>
            <w:r>
              <w:rPr>
                <w:rFonts w:ascii="微软雅黑" w:hAnsi="微软雅黑" w:eastAsia="微软雅黑" w:cs="微软雅黑"/>
                <w:color w:val="000000"/>
                <w:sz w:val="21"/>
                <w:szCs w:val="21"/>
                <w:highlight w:val="none"/>
              </w:rPr>
            </w:r>
            <w:r/>
          </w:p>
        </w:tc>
        <w:tc>
          <w:tcPr>
            <w:tcW w:w="1047" w:type="dxa"/>
            <w:vAlign w:val="top"/>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国别产地</w:t>
            </w:r>
            <w:r>
              <w:rPr>
                <w:rFonts w:ascii="微软雅黑" w:hAnsi="微软雅黑" w:eastAsia="微软雅黑" w:cs="微软雅黑"/>
                <w:color w:val="000000"/>
                <w:sz w:val="21"/>
                <w:szCs w:val="21"/>
                <w:highlight w:val="none"/>
              </w:rPr>
            </w:r>
            <w:r/>
          </w:p>
        </w:tc>
        <w:tc>
          <w:tcPr>
            <w:tcW w:w="1047" w:type="dxa"/>
            <w:vAlign w:val="top"/>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制造年份</w:t>
            </w:r>
            <w:r>
              <w:rPr>
                <w:rFonts w:ascii="微软雅黑" w:hAnsi="微软雅黑" w:eastAsia="微软雅黑" w:cs="微软雅黑"/>
                <w:color w:val="000000"/>
                <w:sz w:val="21"/>
                <w:szCs w:val="21"/>
                <w:highlight w:val="none"/>
              </w:rPr>
            </w:r>
            <w:r/>
          </w:p>
        </w:tc>
        <w:tc>
          <w:tcPr>
            <w:tcW w:w="1397" w:type="dxa"/>
            <w:vAlign w:val="top"/>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额定功率kW</w:t>
            </w:r>
            <w:r>
              <w:rPr>
                <w:rFonts w:ascii="微软雅黑" w:hAnsi="微软雅黑" w:eastAsia="微软雅黑" w:cs="微软雅黑"/>
                <w:color w:val="000000"/>
                <w:sz w:val="21"/>
                <w:szCs w:val="21"/>
                <w:highlight w:val="none"/>
              </w:rPr>
            </w:r>
            <w:r/>
          </w:p>
        </w:tc>
        <w:tc>
          <w:tcPr>
            <w:tcW w:w="1047" w:type="dxa"/>
            <w:vAlign w:val="top"/>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生产能力</w:t>
            </w:r>
            <w:r>
              <w:rPr>
                <w:rFonts w:ascii="微软雅黑" w:hAnsi="微软雅黑" w:eastAsia="微软雅黑" w:cs="微软雅黑"/>
                <w:color w:val="000000"/>
                <w:sz w:val="21"/>
                <w:szCs w:val="21"/>
                <w:highlight w:val="none"/>
              </w:rPr>
            </w:r>
            <w:r/>
          </w:p>
        </w:tc>
        <w:tc>
          <w:tcPr>
            <w:tcW w:w="781" w:type="dxa"/>
            <w:vAlign w:val="top"/>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备注</w:t>
            </w:r>
            <w:r>
              <w:rPr>
                <w:rFonts w:ascii="微软雅黑" w:hAnsi="微软雅黑" w:eastAsia="微软雅黑" w:cs="微软雅黑"/>
                <w:color w:val="000000"/>
                <w:sz w:val="21"/>
                <w:szCs w:val="21"/>
                <w:highlight w:val="none"/>
              </w:rPr>
            </w:r>
            <w:r/>
          </w:p>
        </w:tc>
      </w:tr>
      <w:tr>
        <w:trPr>
          <w:trHeight w:val="284"/>
        </w:trPr>
        <w:tc>
          <w:tcPr>
            <w:tcW w:w="759"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620"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6"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760"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39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781"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r>
      <w:tr>
        <w:trPr>
          <w:trHeight w:val="304"/>
        </w:trPr>
        <w:tc>
          <w:tcPr>
            <w:tcW w:w="759"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620"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6"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760"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39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781"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r>
      <w:tr>
        <w:trPr>
          <w:trHeight w:val="304"/>
        </w:trPr>
        <w:tc>
          <w:tcPr>
            <w:tcW w:w="759"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620"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6"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760"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39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781"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r>
      <w:tr>
        <w:trPr>
          <w:trHeight w:val="284"/>
        </w:trPr>
        <w:tc>
          <w:tcPr>
            <w:tcW w:w="759"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620"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6"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760"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39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781"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r>
      <w:tr>
        <w:trPr>
          <w:trHeight w:val="304"/>
        </w:trPr>
        <w:tc>
          <w:tcPr>
            <w:tcW w:w="759"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620"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6"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760"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39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781"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r>
      <w:tr>
        <w:trPr>
          <w:trHeight w:val="284"/>
        </w:trPr>
        <w:tc>
          <w:tcPr>
            <w:tcW w:w="759"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620"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6"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760"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39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781"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r>
      <w:tr>
        <w:trPr>
          <w:trHeight w:val="304"/>
        </w:trPr>
        <w:tc>
          <w:tcPr>
            <w:tcW w:w="759"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620"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6"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760"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39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781"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r>
      <w:tr>
        <w:trPr>
          <w:trHeight w:val="304"/>
        </w:trPr>
        <w:tc>
          <w:tcPr>
            <w:tcW w:w="759"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620"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6"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760"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39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1047"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781"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r>
    </w:tbl>
    <w:p>
      <w:pPr>
        <w:pStyle w:val="1079"/>
        <w:jc w:val="center"/>
        <w:spacing w:line="440" w:lineRule="exact"/>
        <w:rPr>
          <w:rFonts w:ascii="微软雅黑" w:hAnsi="微软雅黑" w:eastAsia="微软雅黑" w:cs="微软雅黑"/>
          <w:b/>
          <w:bCs/>
          <w:color w:val="000000"/>
          <w:sz w:val="21"/>
          <w:szCs w:val="21"/>
          <w:highlight w:val="none"/>
        </w:rPr>
      </w:pPr>
      <w:r>
        <w:rPr>
          <w:rFonts w:ascii="微软雅黑" w:hAnsi="微软雅黑" w:eastAsia="微软雅黑" w:cs="微软雅黑"/>
          <w:b/>
          <w:bCs/>
          <w:color w:val="000000"/>
          <w:sz w:val="21"/>
          <w:szCs w:val="21"/>
          <w:highlight w:val="none"/>
        </w:rPr>
      </w:r>
      <w:r/>
    </w:p>
    <w:p>
      <w:pPr>
        <w:pStyle w:val="1048"/>
        <w:spacing w:line="540" w:lineRule="exact"/>
        <w:rPr>
          <w:rFonts w:ascii="微软雅黑" w:hAnsi="微软雅黑" w:cs="微软雅黑"/>
          <w:color w:val="000000"/>
          <w:szCs w:val="21"/>
          <w:highlight w:val="none"/>
          <w:lang w:val="sq-AL"/>
        </w:rPr>
      </w:pPr>
      <w:r>
        <w:rPr>
          <w:rFonts w:hint="eastAsia" w:ascii="微软雅黑" w:hAnsi="微软雅黑" w:cs="微软雅黑"/>
          <w:color w:val="000000"/>
          <w:szCs w:val="21"/>
          <w:highlight w:val="none"/>
          <w:lang w:val="sq-AL"/>
        </w:rPr>
        <w:t xml:space="preserve">投标人:</w:t>
      </w:r>
      <w:r>
        <w:rPr>
          <w:rFonts w:hint="eastAsia" w:ascii="微软雅黑" w:hAnsi="微软雅黑" w:cs="微软雅黑"/>
          <w:color w:val="000000"/>
          <w:szCs w:val="21"/>
          <w:highlight w:val="none"/>
        </w:rPr>
        <w:t xml:space="preserve">     </w:t>
      </w:r>
      <w:r>
        <w:rPr>
          <w:rFonts w:hint="eastAsia" w:ascii="微软雅黑" w:hAnsi="微软雅黑" w:cs="微软雅黑"/>
          <w:color w:val="000000"/>
          <w:szCs w:val="21"/>
          <w:highlight w:val="none"/>
          <w:lang w:val="sq-AL"/>
        </w:rPr>
        <w:t xml:space="preserve">(盖章)</w:t>
      </w:r>
      <w:r>
        <w:rPr>
          <w:rFonts w:ascii="微软雅黑" w:hAnsi="微软雅黑" w:cs="微软雅黑"/>
          <w:color w:val="000000"/>
          <w:szCs w:val="21"/>
          <w:highlight w:val="none"/>
          <w:lang w:val="sq-AL"/>
        </w:rPr>
      </w:r>
      <w:r/>
    </w:p>
    <w:p>
      <w:pPr>
        <w:pStyle w:val="1048"/>
        <w:spacing w:line="5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法定代表人（或授权委托人）：(签字或盖章)    </w:t>
      </w:r>
      <w:r>
        <w:rPr>
          <w:rFonts w:ascii="微软雅黑" w:hAnsi="微软雅黑" w:cs="微软雅黑"/>
          <w:color w:val="000000"/>
          <w:szCs w:val="21"/>
          <w:highlight w:val="none"/>
        </w:rPr>
      </w:r>
      <w:r/>
    </w:p>
    <w:p>
      <w:pPr>
        <w:pStyle w:val="1048"/>
        <w:spacing w:before="4" w:line="420" w:lineRule="exact"/>
        <w:widowControl/>
        <w:rPr>
          <w:rFonts w:ascii="微软雅黑" w:hAnsi="微软雅黑" w:cs="微软雅黑"/>
          <w:color w:val="000000"/>
          <w:sz w:val="24"/>
          <w:szCs w:val="24"/>
          <w:highlight w:val="none"/>
        </w:rPr>
      </w:pPr>
      <w:r>
        <w:rPr>
          <w:rFonts w:hint="eastAsia" w:ascii="微软雅黑" w:hAnsi="微软雅黑" w:cs="微软雅黑"/>
          <w:color w:val="000000"/>
          <w:szCs w:val="21"/>
          <w:highlight w:val="none"/>
          <w:lang w:val="sq-AL"/>
        </w:rPr>
        <w:t xml:space="preserve">日期</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u w:val="single"/>
          <w:lang w:val="sq-AL"/>
        </w:rPr>
        <w:t xml:space="preserve">        </w:t>
      </w:r>
      <w:r>
        <w:rPr>
          <w:rFonts w:hint="eastAsia" w:ascii="微软雅黑" w:hAnsi="微软雅黑" w:cs="微软雅黑"/>
          <w:color w:val="000000"/>
          <w:szCs w:val="21"/>
          <w:highlight w:val="none"/>
          <w:lang w:val="sq-AL"/>
        </w:rPr>
        <w:t xml:space="preserve">年</w:t>
      </w:r>
      <w:r>
        <w:rPr>
          <w:rFonts w:hint="eastAsia" w:ascii="微软雅黑" w:hAnsi="微软雅黑" w:cs="微软雅黑"/>
          <w:color w:val="000000"/>
          <w:szCs w:val="21"/>
          <w:highlight w:val="none"/>
          <w:u w:val="single"/>
          <w:lang w:val="sq-AL"/>
        </w:rPr>
        <w:t xml:space="preserve">     </w:t>
      </w:r>
      <w:r>
        <w:rPr>
          <w:rFonts w:hint="eastAsia" w:ascii="微软雅黑" w:hAnsi="微软雅黑" w:cs="微软雅黑"/>
          <w:color w:val="000000"/>
          <w:szCs w:val="21"/>
          <w:highlight w:val="none"/>
          <w:lang w:val="sq-AL"/>
        </w:rPr>
        <w:t xml:space="preserve">月</w:t>
      </w:r>
      <w:r>
        <w:rPr>
          <w:rFonts w:hint="eastAsia" w:ascii="微软雅黑" w:hAnsi="微软雅黑" w:cs="微软雅黑"/>
          <w:color w:val="000000"/>
          <w:szCs w:val="21"/>
          <w:highlight w:val="none"/>
          <w:u w:val="single"/>
          <w:lang w:val="sq-AL"/>
        </w:rPr>
        <w:t xml:space="preserve">     </w:t>
      </w:r>
      <w:r>
        <w:rPr>
          <w:rFonts w:hint="eastAsia" w:ascii="微软雅黑" w:hAnsi="微软雅黑" w:cs="微软雅黑"/>
          <w:color w:val="000000"/>
          <w:szCs w:val="21"/>
          <w:highlight w:val="none"/>
          <w:lang w:val="sq-AL"/>
        </w:rPr>
        <w:t xml:space="preserve">日</w:t>
      </w:r>
      <w:r>
        <w:rPr>
          <w:rFonts w:ascii="微软雅黑" w:hAnsi="微软雅黑" w:cs="微软雅黑"/>
          <w:color w:val="000000"/>
          <w:sz w:val="24"/>
          <w:szCs w:val="24"/>
          <w:highlight w:val="none"/>
        </w:rPr>
      </w:r>
      <w:r/>
    </w:p>
    <w:p>
      <w:pPr>
        <w:pStyle w:val="1079"/>
        <w:jc w:val="center"/>
        <w:spacing w:line="440" w:lineRule="exact"/>
        <w:rPr>
          <w:rFonts w:ascii="微软雅黑" w:hAnsi="微软雅黑" w:eastAsia="微软雅黑" w:cs="微软雅黑"/>
          <w:bCs/>
          <w:color w:val="000000"/>
          <w:highlight w:val="none"/>
        </w:rPr>
      </w:pPr>
      <w:r>
        <w:rPr>
          <w:rFonts w:ascii="微软雅黑" w:hAnsi="微软雅黑" w:eastAsia="微软雅黑" w:cs="微软雅黑"/>
          <w:bCs/>
          <w:color w:val="000000"/>
          <w:highlight w:val="none"/>
        </w:rPr>
      </w:r>
      <w:r/>
    </w:p>
    <w:p>
      <w:pPr>
        <w:pStyle w:val="1079"/>
        <w:jc w:val="center"/>
        <w:spacing w:line="440" w:lineRule="exact"/>
        <w:rPr>
          <w:rFonts w:ascii="微软雅黑" w:hAnsi="微软雅黑" w:eastAsia="微软雅黑" w:cs="微软雅黑"/>
          <w:bCs/>
          <w:color w:val="000000"/>
          <w:highlight w:val="none"/>
        </w:rPr>
      </w:pPr>
      <w:r>
        <w:rPr>
          <w:rFonts w:hint="eastAsia" w:ascii="微软雅黑" w:hAnsi="微软雅黑" w:eastAsia="微软雅黑" w:cs="微软雅黑"/>
          <w:bCs/>
          <w:color w:val="000000"/>
          <w:highlight w:val="none"/>
        </w:rPr>
        <w:br w:type="page" w:clear="all"/>
      </w:r>
      <w:r>
        <w:rPr>
          <w:rFonts w:hint="eastAsia" w:ascii="微软雅黑" w:hAnsi="微软雅黑" w:eastAsia="微软雅黑" w:cs="微软雅黑"/>
          <w:b/>
          <w:bCs/>
          <w:color w:val="000000"/>
          <w:sz w:val="24"/>
          <w:szCs w:val="24"/>
          <w:highlight w:val="none"/>
        </w:rPr>
        <w:t xml:space="preserve">11、劳动力计划表</w:t>
      </w:r>
      <w:r>
        <w:rPr>
          <w:rFonts w:ascii="微软雅黑" w:hAnsi="微软雅黑" w:eastAsia="微软雅黑" w:cs="微软雅黑"/>
          <w:bCs/>
          <w:color w:val="000000"/>
          <w:highlight w:val="none"/>
        </w:rPr>
      </w:r>
      <w:r/>
    </w:p>
    <w:p>
      <w:pPr>
        <w:pStyle w:val="1079"/>
        <w:spacing w:line="440" w:lineRule="exact"/>
        <w:rPr>
          <w:rFonts w:ascii="微软雅黑" w:hAnsi="微软雅黑" w:eastAsia="微软雅黑" w:cs="微软雅黑"/>
          <w:bCs/>
          <w:color w:val="000000"/>
          <w:highlight w:val="none"/>
        </w:rPr>
      </w:pPr>
      <w:r>
        <w:rPr>
          <w:rFonts w:ascii="微软雅黑" w:hAnsi="微软雅黑" w:eastAsia="微软雅黑" w:cs="微软雅黑"/>
          <w:bCs/>
          <w:color w:val="000000"/>
          <w:highlight w:val="none"/>
        </w:rPr>
      </w:r>
      <w:r/>
    </w:p>
    <w:p>
      <w:pPr>
        <w:pStyle w:val="1079"/>
        <w:ind w:firstLine="420"/>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投标人应按所列格式提交包括分包人在内的估计的劳动力计划表。本计划表是以每班八小时工作制为基础的。</w:t>
      </w:r>
      <w:r>
        <w:rPr>
          <w:rFonts w:ascii="微软雅黑" w:hAnsi="微软雅黑" w:eastAsia="微软雅黑" w:cs="微软雅黑"/>
          <w:color w:val="000000"/>
          <w:sz w:val="21"/>
          <w:szCs w:val="21"/>
          <w:highlight w:val="none"/>
        </w:rPr>
      </w:r>
      <w:r/>
    </w:p>
    <w:p>
      <w:pPr>
        <w:pStyle w:val="1079"/>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单位：人</w:t>
      </w:r>
      <w:r>
        <w:rPr>
          <w:rFonts w:ascii="微软雅黑" w:hAnsi="微软雅黑" w:eastAsia="微软雅黑" w:cs="微软雅黑"/>
          <w:color w:val="000000"/>
          <w:sz w:val="21"/>
          <w:szCs w:val="21"/>
          <w:highlight w:val="none"/>
        </w:rPr>
      </w:r>
      <w:r/>
    </w:p>
    <w:tbl>
      <w:tblPr>
        <w:tblW w:w="802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9"/>
        <w:gridCol w:w="894"/>
        <w:gridCol w:w="754"/>
        <w:gridCol w:w="894"/>
        <w:gridCol w:w="894"/>
        <w:gridCol w:w="754"/>
        <w:gridCol w:w="754"/>
        <w:gridCol w:w="754"/>
      </w:tblGrid>
      <w:tr>
        <w:trPr>
          <w:cantSplit/>
          <w:trHeight w:val="205"/>
        </w:trPr>
        <w:tc>
          <w:tcPr>
            <w:tcW w:w="2329" w:type="dxa"/>
            <w:vAlign w:val="center"/>
            <w:vMerge w:val="restart"/>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工种、级别</w:t>
            </w:r>
            <w:r>
              <w:rPr>
                <w:rFonts w:ascii="微软雅黑" w:hAnsi="微软雅黑" w:eastAsia="微软雅黑" w:cs="微软雅黑"/>
                <w:color w:val="000000"/>
                <w:sz w:val="21"/>
                <w:szCs w:val="21"/>
                <w:highlight w:val="none"/>
              </w:rPr>
            </w:r>
            <w:r/>
          </w:p>
        </w:tc>
        <w:tc>
          <w:tcPr>
            <w:gridSpan w:val="7"/>
            <w:tcW w:w="5698"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按工程施工阶段投入劳动力情况</w:t>
            </w:r>
            <w:r>
              <w:rPr>
                <w:rFonts w:ascii="微软雅黑" w:hAnsi="微软雅黑" w:eastAsia="微软雅黑" w:cs="微软雅黑"/>
                <w:color w:val="000000"/>
                <w:sz w:val="21"/>
                <w:szCs w:val="21"/>
                <w:highlight w:val="none"/>
              </w:rPr>
            </w:r>
            <w:r/>
          </w:p>
        </w:tc>
      </w:tr>
      <w:tr>
        <w:trPr>
          <w:cantSplit/>
          <w:trHeight w:val="90"/>
        </w:trPr>
        <w:tc>
          <w:tcPr>
            <w:tcW w:w="2329" w:type="dxa"/>
            <w:vAlign w:val="center"/>
            <w:vMerge w:val="continue"/>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894"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754"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894"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894"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754"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754"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754" w:type="dxa"/>
            <w:vAlign w:val="top"/>
            <w:textDirection w:val="lrTb"/>
            <w:noWrap w:val="false"/>
          </w:tcPr>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r>
      <w:tr>
        <w:trPr>
          <w:cantSplit/>
          <w:trHeight w:val="1648"/>
        </w:trPr>
        <w:tc>
          <w:tcPr>
            <w:tcW w:w="2329"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894"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754"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894"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894"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754"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754" w:type="dxa"/>
            <w:vAlign w:val="center"/>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c>
          <w:tcPr>
            <w:tcW w:w="754" w:type="dxa"/>
            <w:vAlign w:val="top"/>
            <w:textDirection w:val="lrTb"/>
            <w:noWrap w:val="false"/>
          </w:tcPr>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tc>
      </w:tr>
    </w:tbl>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p>
      <w:pPr>
        <w:pStyle w:val="1048"/>
        <w:spacing w:line="540" w:lineRule="exact"/>
        <w:rPr>
          <w:rFonts w:ascii="微软雅黑" w:hAnsi="微软雅黑" w:cs="微软雅黑"/>
          <w:color w:val="000000"/>
          <w:szCs w:val="21"/>
          <w:highlight w:val="none"/>
          <w:lang w:val="sq-AL"/>
        </w:rPr>
      </w:pPr>
      <w:r>
        <w:rPr>
          <w:rFonts w:hint="eastAsia" w:ascii="微软雅黑" w:hAnsi="微软雅黑" w:cs="微软雅黑"/>
          <w:color w:val="000000"/>
          <w:szCs w:val="21"/>
          <w:highlight w:val="none"/>
          <w:lang w:val="sq-AL"/>
        </w:rPr>
        <w:t xml:space="preserve">投标人:</w:t>
      </w:r>
      <w:r>
        <w:rPr>
          <w:rFonts w:hint="eastAsia" w:ascii="微软雅黑" w:hAnsi="微软雅黑" w:cs="微软雅黑"/>
          <w:color w:val="000000"/>
          <w:szCs w:val="21"/>
          <w:highlight w:val="none"/>
        </w:rPr>
        <w:t xml:space="preserve">     </w:t>
      </w:r>
      <w:r>
        <w:rPr>
          <w:rFonts w:hint="eastAsia" w:ascii="微软雅黑" w:hAnsi="微软雅黑" w:cs="微软雅黑"/>
          <w:color w:val="000000"/>
          <w:szCs w:val="21"/>
          <w:highlight w:val="none"/>
          <w:lang w:val="sq-AL"/>
        </w:rPr>
        <w:t xml:space="preserve">(盖章)</w:t>
      </w:r>
      <w:r>
        <w:rPr>
          <w:rFonts w:ascii="微软雅黑" w:hAnsi="微软雅黑" w:cs="微软雅黑"/>
          <w:color w:val="000000"/>
          <w:szCs w:val="21"/>
          <w:highlight w:val="none"/>
          <w:lang w:val="sq-AL"/>
        </w:rPr>
      </w:r>
      <w:r/>
    </w:p>
    <w:p>
      <w:pPr>
        <w:pStyle w:val="1048"/>
        <w:spacing w:line="5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法定代表人（或授权委托人）：(签字或盖章)    </w:t>
      </w:r>
      <w:r>
        <w:rPr>
          <w:rFonts w:ascii="微软雅黑" w:hAnsi="微软雅黑" w:cs="微软雅黑"/>
          <w:color w:val="000000"/>
          <w:szCs w:val="21"/>
          <w:highlight w:val="none"/>
        </w:rPr>
      </w:r>
      <w:r/>
    </w:p>
    <w:p>
      <w:pPr>
        <w:pStyle w:val="1048"/>
        <w:spacing w:before="4" w:line="420" w:lineRule="exact"/>
        <w:widowControl/>
        <w:rPr>
          <w:rFonts w:ascii="微软雅黑" w:hAnsi="微软雅黑" w:cs="微软雅黑"/>
          <w:color w:val="000000"/>
          <w:sz w:val="24"/>
          <w:szCs w:val="24"/>
          <w:highlight w:val="none"/>
        </w:rPr>
      </w:pPr>
      <w:r>
        <w:rPr>
          <w:rFonts w:hint="eastAsia" w:ascii="微软雅黑" w:hAnsi="微软雅黑" w:cs="微软雅黑"/>
          <w:color w:val="000000"/>
          <w:szCs w:val="21"/>
          <w:highlight w:val="none"/>
          <w:lang w:val="sq-AL"/>
        </w:rPr>
        <w:t xml:space="preserve">日期</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u w:val="single"/>
          <w:lang w:val="sq-AL"/>
        </w:rPr>
        <w:t xml:space="preserve">        </w:t>
      </w:r>
      <w:r>
        <w:rPr>
          <w:rFonts w:hint="eastAsia" w:ascii="微软雅黑" w:hAnsi="微软雅黑" w:cs="微软雅黑"/>
          <w:color w:val="000000"/>
          <w:szCs w:val="21"/>
          <w:highlight w:val="none"/>
          <w:lang w:val="sq-AL"/>
        </w:rPr>
        <w:t xml:space="preserve">年</w:t>
      </w:r>
      <w:r>
        <w:rPr>
          <w:rFonts w:hint="eastAsia" w:ascii="微软雅黑" w:hAnsi="微软雅黑" w:cs="微软雅黑"/>
          <w:color w:val="000000"/>
          <w:szCs w:val="21"/>
          <w:highlight w:val="none"/>
          <w:u w:val="single"/>
          <w:lang w:val="sq-AL"/>
        </w:rPr>
        <w:t xml:space="preserve">     </w:t>
      </w:r>
      <w:r>
        <w:rPr>
          <w:rFonts w:hint="eastAsia" w:ascii="微软雅黑" w:hAnsi="微软雅黑" w:cs="微软雅黑"/>
          <w:color w:val="000000"/>
          <w:szCs w:val="21"/>
          <w:highlight w:val="none"/>
          <w:lang w:val="sq-AL"/>
        </w:rPr>
        <w:t xml:space="preserve">月</w:t>
      </w:r>
      <w:r>
        <w:rPr>
          <w:rFonts w:hint="eastAsia" w:ascii="微软雅黑" w:hAnsi="微软雅黑" w:cs="微软雅黑"/>
          <w:color w:val="000000"/>
          <w:szCs w:val="21"/>
          <w:highlight w:val="none"/>
          <w:u w:val="single"/>
          <w:lang w:val="sq-AL"/>
        </w:rPr>
        <w:t xml:space="preserve">     </w:t>
      </w:r>
      <w:r>
        <w:rPr>
          <w:rFonts w:hint="eastAsia" w:ascii="微软雅黑" w:hAnsi="微软雅黑" w:cs="微软雅黑"/>
          <w:color w:val="000000"/>
          <w:szCs w:val="21"/>
          <w:highlight w:val="none"/>
          <w:lang w:val="sq-AL"/>
        </w:rPr>
        <w:t xml:space="preserve">日</w:t>
      </w:r>
      <w:r>
        <w:rPr>
          <w:rFonts w:ascii="微软雅黑" w:hAnsi="微软雅黑" w:cs="微软雅黑"/>
          <w:color w:val="000000"/>
          <w:sz w:val="24"/>
          <w:szCs w:val="24"/>
          <w:highlight w:val="none"/>
        </w:rPr>
      </w:r>
      <w:r/>
    </w:p>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p>
      <w:pPr>
        <w:pStyle w:val="1079"/>
        <w:spacing w:line="440" w:lineRule="exact"/>
        <w:rPr>
          <w:rFonts w:ascii="微软雅黑" w:hAnsi="微软雅黑" w:eastAsia="微软雅黑" w:cs="微软雅黑"/>
          <w:b/>
          <w:bCs/>
          <w:color w:val="000000"/>
          <w:sz w:val="21"/>
          <w:szCs w:val="21"/>
          <w:highlight w:val="none"/>
        </w:rPr>
      </w:pPr>
      <w:r>
        <w:rPr>
          <w:rFonts w:ascii="微软雅黑" w:hAnsi="微软雅黑" w:eastAsia="微软雅黑" w:cs="微软雅黑"/>
          <w:b/>
          <w:bCs/>
          <w:color w:val="000000"/>
          <w:sz w:val="21"/>
          <w:szCs w:val="21"/>
          <w:highlight w:val="none"/>
        </w:rPr>
      </w:r>
      <w:r/>
    </w:p>
    <w:p>
      <w:pPr>
        <w:pStyle w:val="1079"/>
        <w:jc w:val="center"/>
        <w:spacing w:line="440" w:lineRule="exact"/>
        <w:rPr>
          <w:rFonts w:ascii="微软雅黑" w:hAnsi="微软雅黑" w:eastAsia="微软雅黑" w:cs="微软雅黑"/>
          <w:bCs/>
          <w:color w:val="000000"/>
          <w:highlight w:val="none"/>
        </w:rPr>
      </w:pPr>
      <w:r>
        <w:rPr>
          <w:rFonts w:hint="eastAsia" w:ascii="微软雅黑" w:hAnsi="微软雅黑" w:eastAsia="微软雅黑" w:cs="微软雅黑"/>
          <w:bCs/>
          <w:color w:val="000000"/>
          <w:highlight w:val="none"/>
        </w:rPr>
        <w:br w:type="page" w:clear="all"/>
      </w:r>
      <w:r>
        <w:rPr>
          <w:rFonts w:hint="eastAsia" w:ascii="微软雅黑" w:hAnsi="微软雅黑" w:eastAsia="微软雅黑" w:cs="微软雅黑"/>
          <w:b/>
          <w:bCs/>
          <w:color w:val="000000"/>
          <w:sz w:val="24"/>
          <w:szCs w:val="24"/>
          <w:highlight w:val="none"/>
        </w:rPr>
        <w:t xml:space="preserve">12、 施工方案或施工组织设计</w:t>
      </w:r>
      <w:r>
        <w:rPr>
          <w:rFonts w:ascii="微软雅黑" w:hAnsi="微软雅黑" w:eastAsia="微软雅黑" w:cs="微软雅黑"/>
          <w:bCs/>
          <w:color w:val="000000"/>
          <w:highlight w:val="none"/>
        </w:rPr>
      </w:r>
      <w:r/>
    </w:p>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p>
      <w:pPr>
        <w:pStyle w:val="1048"/>
        <w:ind w:firstLine="3570"/>
        <w:jc w:val="left"/>
        <w:spacing w:line="440" w:lineRule="exact"/>
        <w:rPr>
          <w:rStyle w:val="1221"/>
          <w:rFonts w:ascii="微软雅黑" w:hAnsi="微软雅黑" w:eastAsia="微软雅黑" w:cs="微软雅黑"/>
          <w:color w:val="000000"/>
          <w:szCs w:val="21"/>
          <w:highlight w:val="none"/>
        </w:rPr>
      </w:pPr>
      <w:r>
        <w:rPr>
          <w:rStyle w:val="1221"/>
          <w:rFonts w:ascii="微软雅黑" w:hAnsi="微软雅黑" w:eastAsia="微软雅黑" w:cs="微软雅黑"/>
          <w:color w:val="000000"/>
          <w:szCs w:val="21"/>
          <w:highlight w:val="none"/>
        </w:rPr>
      </w:r>
      <w:r/>
    </w:p>
    <w:p>
      <w:pPr>
        <w:pStyle w:val="1048"/>
        <w:spacing w:line="540" w:lineRule="exact"/>
        <w:rPr>
          <w:rFonts w:ascii="微软雅黑" w:hAnsi="微软雅黑" w:cs="微软雅黑"/>
          <w:color w:val="000000"/>
          <w:szCs w:val="21"/>
          <w:highlight w:val="none"/>
          <w:lang w:val="sq-AL"/>
        </w:rPr>
      </w:pPr>
      <w:r>
        <w:rPr>
          <w:rFonts w:hint="eastAsia" w:ascii="微软雅黑" w:hAnsi="微软雅黑" w:cs="微软雅黑"/>
          <w:color w:val="000000"/>
          <w:szCs w:val="21"/>
          <w:highlight w:val="none"/>
          <w:lang w:val="sq-AL"/>
        </w:rPr>
        <w:t xml:space="preserve">投标人:</w:t>
      </w:r>
      <w:r>
        <w:rPr>
          <w:rFonts w:hint="eastAsia" w:ascii="微软雅黑" w:hAnsi="微软雅黑" w:cs="微软雅黑"/>
          <w:color w:val="000000"/>
          <w:szCs w:val="21"/>
          <w:highlight w:val="none"/>
        </w:rPr>
        <w:t xml:space="preserve">     </w:t>
      </w:r>
      <w:r>
        <w:rPr>
          <w:rFonts w:hint="eastAsia" w:ascii="微软雅黑" w:hAnsi="微软雅黑" w:cs="微软雅黑"/>
          <w:color w:val="000000"/>
          <w:szCs w:val="21"/>
          <w:highlight w:val="none"/>
          <w:lang w:val="sq-AL"/>
        </w:rPr>
        <w:t xml:space="preserve">(盖章)</w:t>
      </w:r>
      <w:r>
        <w:rPr>
          <w:rFonts w:ascii="微软雅黑" w:hAnsi="微软雅黑" w:cs="微软雅黑"/>
          <w:color w:val="000000"/>
          <w:szCs w:val="21"/>
          <w:highlight w:val="none"/>
          <w:lang w:val="sq-AL"/>
        </w:rPr>
      </w:r>
      <w:r/>
    </w:p>
    <w:p>
      <w:pPr>
        <w:pStyle w:val="1048"/>
        <w:spacing w:line="5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法定代表人（或授权委托人）：(签字或盖章)    </w:t>
      </w:r>
      <w:r>
        <w:rPr>
          <w:rFonts w:ascii="微软雅黑" w:hAnsi="微软雅黑" w:cs="微软雅黑"/>
          <w:color w:val="000000"/>
          <w:szCs w:val="21"/>
          <w:highlight w:val="none"/>
        </w:rPr>
      </w:r>
      <w:r/>
    </w:p>
    <w:p>
      <w:pPr>
        <w:pStyle w:val="1048"/>
        <w:spacing w:before="4" w:line="420" w:lineRule="exact"/>
        <w:widowControl/>
        <w:rPr>
          <w:rFonts w:ascii="微软雅黑" w:hAnsi="微软雅黑" w:cs="微软雅黑"/>
          <w:color w:val="000000"/>
          <w:sz w:val="24"/>
          <w:szCs w:val="24"/>
          <w:highlight w:val="none"/>
        </w:rPr>
      </w:pPr>
      <w:r>
        <w:rPr>
          <w:rFonts w:hint="eastAsia" w:ascii="微软雅黑" w:hAnsi="微软雅黑" w:cs="微软雅黑"/>
          <w:color w:val="000000"/>
          <w:szCs w:val="21"/>
          <w:highlight w:val="none"/>
          <w:lang w:val="sq-AL"/>
        </w:rPr>
        <w:t xml:space="preserve">日期</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u w:val="single"/>
          <w:lang w:val="sq-AL"/>
        </w:rPr>
        <w:t xml:space="preserve">        </w:t>
      </w:r>
      <w:r>
        <w:rPr>
          <w:rFonts w:hint="eastAsia" w:ascii="微软雅黑" w:hAnsi="微软雅黑" w:cs="微软雅黑"/>
          <w:color w:val="000000"/>
          <w:szCs w:val="21"/>
          <w:highlight w:val="none"/>
          <w:lang w:val="sq-AL"/>
        </w:rPr>
        <w:t xml:space="preserve">年</w:t>
      </w:r>
      <w:r>
        <w:rPr>
          <w:rFonts w:hint="eastAsia" w:ascii="微软雅黑" w:hAnsi="微软雅黑" w:cs="微软雅黑"/>
          <w:color w:val="000000"/>
          <w:szCs w:val="21"/>
          <w:highlight w:val="none"/>
          <w:u w:val="single"/>
          <w:lang w:val="sq-AL"/>
        </w:rPr>
        <w:t xml:space="preserve">     </w:t>
      </w:r>
      <w:r>
        <w:rPr>
          <w:rFonts w:hint="eastAsia" w:ascii="微软雅黑" w:hAnsi="微软雅黑" w:cs="微软雅黑"/>
          <w:color w:val="000000"/>
          <w:szCs w:val="21"/>
          <w:highlight w:val="none"/>
          <w:lang w:val="sq-AL"/>
        </w:rPr>
        <w:t xml:space="preserve">月</w:t>
      </w:r>
      <w:r>
        <w:rPr>
          <w:rFonts w:hint="eastAsia" w:ascii="微软雅黑" w:hAnsi="微软雅黑" w:cs="微软雅黑"/>
          <w:color w:val="000000"/>
          <w:szCs w:val="21"/>
          <w:highlight w:val="none"/>
          <w:u w:val="single"/>
          <w:lang w:val="sq-AL"/>
        </w:rPr>
        <w:t xml:space="preserve">     </w:t>
      </w:r>
      <w:r>
        <w:rPr>
          <w:rFonts w:hint="eastAsia" w:ascii="微软雅黑" w:hAnsi="微软雅黑" w:cs="微软雅黑"/>
          <w:color w:val="000000"/>
          <w:szCs w:val="21"/>
          <w:highlight w:val="none"/>
          <w:lang w:val="sq-AL"/>
        </w:rPr>
        <w:t xml:space="preserve">日</w:t>
      </w:r>
      <w:r>
        <w:rPr>
          <w:rFonts w:ascii="微软雅黑" w:hAnsi="微软雅黑" w:cs="微软雅黑"/>
          <w:color w:val="000000"/>
          <w:sz w:val="24"/>
          <w:szCs w:val="24"/>
          <w:highlight w:val="none"/>
        </w:rPr>
      </w:r>
      <w:r/>
    </w:p>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p>
      <w:pPr>
        <w:pStyle w:val="1079"/>
        <w:jc w:val="center"/>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p>
      <w:pPr>
        <w:pStyle w:val="1079"/>
        <w:jc w:val="center"/>
        <w:spacing w:line="440" w:lineRule="exact"/>
        <w:rPr>
          <w:rFonts w:hint="eastAsia" w:ascii="微软雅黑" w:hAnsi="微软雅黑" w:eastAsia="微软雅黑" w:cs="微软雅黑"/>
          <w:b/>
          <w:bCs/>
          <w:color w:val="000000"/>
          <w:sz w:val="24"/>
          <w:szCs w:val="24"/>
          <w:highlight w:val="none"/>
        </w:rPr>
      </w:pPr>
      <w:r>
        <w:rPr>
          <w:rFonts w:hint="eastAsia" w:ascii="微软雅黑" w:hAnsi="微软雅黑" w:eastAsia="微软雅黑" w:cs="微软雅黑"/>
          <w:b/>
          <w:bCs/>
          <w:color w:val="000000"/>
          <w:sz w:val="24"/>
          <w:szCs w:val="24"/>
          <w:highlight w:val="none"/>
        </w:rPr>
      </w:r>
      <w:r/>
    </w:p>
    <w:p>
      <w:pPr>
        <w:pStyle w:val="1079"/>
        <w:jc w:val="center"/>
        <w:spacing w:line="440" w:lineRule="exact"/>
        <w:rPr>
          <w:rFonts w:hint="eastAsia" w:ascii="微软雅黑" w:hAnsi="微软雅黑" w:eastAsia="微软雅黑" w:cs="微软雅黑"/>
          <w:b/>
          <w:bCs/>
          <w:color w:val="000000"/>
          <w:sz w:val="24"/>
          <w:szCs w:val="24"/>
          <w:highlight w:val="none"/>
        </w:rPr>
      </w:pPr>
      <w:r>
        <w:rPr>
          <w:rFonts w:hint="eastAsia" w:ascii="微软雅黑" w:hAnsi="微软雅黑" w:eastAsia="微软雅黑" w:cs="微软雅黑"/>
          <w:b/>
          <w:bCs/>
          <w:color w:val="000000"/>
          <w:sz w:val="24"/>
          <w:szCs w:val="24"/>
          <w:highlight w:val="none"/>
        </w:rPr>
      </w:r>
      <w:r/>
    </w:p>
    <w:p>
      <w:pPr>
        <w:pStyle w:val="1079"/>
        <w:jc w:val="center"/>
        <w:spacing w:line="440" w:lineRule="exact"/>
        <w:rPr>
          <w:rFonts w:hint="eastAsia" w:ascii="微软雅黑" w:hAnsi="微软雅黑" w:eastAsia="微软雅黑" w:cs="微软雅黑"/>
          <w:b/>
          <w:bCs/>
          <w:color w:val="000000"/>
          <w:sz w:val="24"/>
          <w:szCs w:val="24"/>
          <w:highlight w:val="none"/>
        </w:rPr>
      </w:pPr>
      <w:r>
        <w:rPr>
          <w:rFonts w:hint="eastAsia" w:ascii="微软雅黑" w:hAnsi="微软雅黑" w:eastAsia="微软雅黑" w:cs="微软雅黑"/>
          <w:b/>
          <w:bCs/>
          <w:color w:val="000000"/>
          <w:sz w:val="24"/>
          <w:szCs w:val="24"/>
          <w:highlight w:val="none"/>
        </w:rPr>
      </w:r>
      <w:r/>
    </w:p>
    <w:p>
      <w:pPr>
        <w:pStyle w:val="1079"/>
        <w:jc w:val="center"/>
        <w:spacing w:line="440" w:lineRule="exact"/>
        <w:rPr>
          <w:rFonts w:hint="eastAsia" w:ascii="微软雅黑" w:hAnsi="微软雅黑" w:eastAsia="微软雅黑" w:cs="微软雅黑"/>
          <w:b/>
          <w:bCs/>
          <w:color w:val="000000"/>
          <w:sz w:val="24"/>
          <w:szCs w:val="24"/>
          <w:highlight w:val="none"/>
        </w:rPr>
      </w:pPr>
      <w:r>
        <w:rPr>
          <w:rFonts w:hint="eastAsia" w:ascii="微软雅黑" w:hAnsi="微软雅黑" w:eastAsia="微软雅黑" w:cs="微软雅黑"/>
          <w:b/>
          <w:bCs/>
          <w:color w:val="000000"/>
          <w:sz w:val="24"/>
          <w:szCs w:val="24"/>
          <w:highlight w:val="none"/>
        </w:rPr>
      </w:r>
      <w:r/>
    </w:p>
    <w:p>
      <w:pPr>
        <w:pStyle w:val="1079"/>
        <w:jc w:val="center"/>
        <w:spacing w:line="440" w:lineRule="exact"/>
        <w:rPr>
          <w:rFonts w:hint="eastAsia" w:ascii="微软雅黑" w:hAnsi="微软雅黑" w:eastAsia="微软雅黑" w:cs="微软雅黑"/>
          <w:b/>
          <w:bCs/>
          <w:color w:val="000000"/>
          <w:sz w:val="24"/>
          <w:szCs w:val="24"/>
          <w:highlight w:val="none"/>
        </w:rPr>
      </w:pPr>
      <w:r>
        <w:rPr>
          <w:rFonts w:hint="eastAsia" w:ascii="微软雅黑" w:hAnsi="微软雅黑" w:eastAsia="微软雅黑" w:cs="微软雅黑"/>
          <w:b/>
          <w:bCs/>
          <w:color w:val="000000"/>
          <w:sz w:val="24"/>
          <w:szCs w:val="24"/>
          <w:highlight w:val="none"/>
        </w:rPr>
      </w:r>
      <w:r/>
    </w:p>
    <w:p>
      <w:pPr>
        <w:pStyle w:val="1079"/>
        <w:jc w:val="center"/>
        <w:spacing w:line="440" w:lineRule="exact"/>
        <w:rPr>
          <w:rFonts w:hint="eastAsia" w:ascii="微软雅黑" w:hAnsi="微软雅黑" w:eastAsia="微软雅黑" w:cs="微软雅黑"/>
          <w:b/>
          <w:bCs/>
          <w:color w:val="000000"/>
          <w:sz w:val="24"/>
          <w:szCs w:val="24"/>
          <w:highlight w:val="none"/>
        </w:rPr>
      </w:pPr>
      <w:r>
        <w:rPr>
          <w:rFonts w:hint="eastAsia" w:ascii="微软雅黑" w:hAnsi="微软雅黑" w:eastAsia="微软雅黑" w:cs="微软雅黑"/>
          <w:b/>
          <w:bCs/>
          <w:color w:val="000000"/>
          <w:sz w:val="24"/>
          <w:szCs w:val="24"/>
          <w:highlight w:val="none"/>
        </w:rPr>
      </w:r>
      <w:r/>
    </w:p>
    <w:p>
      <w:pPr>
        <w:pStyle w:val="1079"/>
        <w:jc w:val="center"/>
        <w:spacing w:line="440" w:lineRule="exact"/>
        <w:rPr>
          <w:rFonts w:hint="eastAsia" w:ascii="微软雅黑" w:hAnsi="微软雅黑" w:eastAsia="微软雅黑" w:cs="微软雅黑"/>
          <w:b/>
          <w:bCs/>
          <w:color w:val="000000"/>
          <w:sz w:val="24"/>
          <w:szCs w:val="24"/>
          <w:highlight w:val="none"/>
        </w:rPr>
      </w:pPr>
      <w:r>
        <w:rPr>
          <w:rFonts w:hint="eastAsia" w:ascii="微软雅黑" w:hAnsi="微软雅黑" w:eastAsia="微软雅黑" w:cs="微软雅黑"/>
          <w:b/>
          <w:bCs/>
          <w:color w:val="000000"/>
          <w:sz w:val="24"/>
          <w:szCs w:val="24"/>
          <w:highlight w:val="none"/>
        </w:rPr>
        <w:t xml:space="preserve">13、计划开、竣工日期和施工进度表</w:t>
      </w:r>
      <w:r>
        <w:rPr>
          <w:rFonts w:hint="eastAsia" w:ascii="微软雅黑" w:hAnsi="微软雅黑" w:eastAsia="微软雅黑" w:cs="微软雅黑"/>
          <w:b/>
          <w:bCs/>
          <w:color w:val="000000"/>
          <w:sz w:val="24"/>
          <w:szCs w:val="24"/>
          <w:highlight w:val="none"/>
        </w:rPr>
      </w:r>
      <w:r/>
    </w:p>
    <w:p>
      <w:pPr>
        <w:pStyle w:val="1079"/>
        <w:spacing w:line="440" w:lineRule="exact"/>
        <w:rPr>
          <w:rFonts w:ascii="微软雅黑" w:hAnsi="微软雅黑" w:eastAsia="微软雅黑" w:cs="微软雅黑"/>
          <w:color w:val="000000"/>
          <w:sz w:val="21"/>
          <w:szCs w:val="21"/>
          <w:highlight w:val="none"/>
        </w:rPr>
      </w:pPr>
      <w:r>
        <w:rPr>
          <w:rFonts w:ascii="微软雅黑" w:hAnsi="微软雅黑" w:eastAsia="微软雅黑" w:cs="微软雅黑"/>
          <w:color w:val="000000"/>
          <w:sz w:val="21"/>
          <w:szCs w:val="21"/>
          <w:highlight w:val="none"/>
        </w:rPr>
      </w:r>
      <w:r/>
    </w:p>
    <w:p>
      <w:pPr>
        <w:pStyle w:val="1079"/>
        <w:ind w:firstLine="420"/>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投标人应提交初步的施工进度表，说明按采购文件要求的工期进行施工的各个关键日期。中标的投标人还要按合同条件有关条款的要求提交详细的施工进度计划。</w:t>
      </w:r>
      <w:r>
        <w:rPr>
          <w:rFonts w:ascii="微软雅黑" w:hAnsi="微软雅黑" w:eastAsia="微软雅黑" w:cs="微软雅黑"/>
          <w:color w:val="000000"/>
          <w:sz w:val="21"/>
          <w:szCs w:val="21"/>
          <w:highlight w:val="none"/>
        </w:rPr>
      </w:r>
      <w:r/>
    </w:p>
    <w:p>
      <w:pPr>
        <w:pStyle w:val="1079"/>
        <w:ind w:firstLine="420"/>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初步施工进度表可采用横道图(或关键线路网络图)表示，说明计划开工日期和各分项工程各阶段的完工日期和分包合同签订的日期。</w:t>
      </w:r>
      <w:r>
        <w:rPr>
          <w:rFonts w:ascii="微软雅黑" w:hAnsi="微软雅黑" w:eastAsia="微软雅黑" w:cs="微软雅黑"/>
          <w:color w:val="000000"/>
          <w:sz w:val="21"/>
          <w:szCs w:val="21"/>
          <w:highlight w:val="none"/>
        </w:rPr>
      </w:r>
      <w:r/>
    </w:p>
    <w:p>
      <w:pPr>
        <w:pStyle w:val="1079"/>
        <w:ind w:firstLine="420"/>
        <w:spacing w:line="440" w:lineRule="exact"/>
        <w:rPr>
          <w:rFonts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施工进度计划应与施工方案或施工组织设计相适应。</w:t>
      </w:r>
      <w:r>
        <w:rPr>
          <w:rFonts w:ascii="微软雅黑" w:hAnsi="微软雅黑" w:eastAsia="微软雅黑" w:cs="微软雅黑"/>
          <w:color w:val="000000"/>
          <w:sz w:val="21"/>
          <w:szCs w:val="21"/>
          <w:highlight w:val="none"/>
        </w:rPr>
      </w:r>
      <w:r/>
    </w:p>
    <w:p>
      <w:pPr>
        <w:pStyle w:val="1048"/>
        <w:ind w:firstLine="3570"/>
        <w:jc w:val="left"/>
        <w:spacing w:line="440" w:lineRule="exact"/>
        <w:rPr>
          <w:rStyle w:val="1221"/>
          <w:rFonts w:ascii="微软雅黑" w:hAnsi="微软雅黑" w:eastAsia="微软雅黑" w:cs="微软雅黑"/>
          <w:color w:val="000000"/>
          <w:szCs w:val="21"/>
          <w:highlight w:val="none"/>
        </w:rPr>
      </w:pPr>
      <w:r>
        <w:rPr>
          <w:rStyle w:val="1221"/>
          <w:rFonts w:ascii="微软雅黑" w:hAnsi="微软雅黑" w:eastAsia="微软雅黑" w:cs="微软雅黑"/>
          <w:color w:val="000000"/>
          <w:szCs w:val="21"/>
          <w:highlight w:val="none"/>
        </w:rPr>
      </w:r>
      <w:r/>
    </w:p>
    <w:p>
      <w:pPr>
        <w:pStyle w:val="1048"/>
        <w:spacing w:line="540" w:lineRule="exact"/>
        <w:rPr>
          <w:rFonts w:ascii="微软雅黑" w:hAnsi="微软雅黑" w:cs="微软雅黑"/>
          <w:color w:val="000000"/>
          <w:szCs w:val="21"/>
          <w:highlight w:val="none"/>
          <w:lang w:val="sq-AL"/>
        </w:rPr>
      </w:pPr>
      <w:r>
        <w:rPr>
          <w:rFonts w:hint="eastAsia" w:ascii="微软雅黑" w:hAnsi="微软雅黑" w:cs="微软雅黑"/>
          <w:color w:val="000000"/>
          <w:szCs w:val="21"/>
          <w:highlight w:val="none"/>
          <w:lang w:val="sq-AL"/>
        </w:rPr>
        <w:t xml:space="preserve">投标人:</w:t>
      </w:r>
      <w:r>
        <w:rPr>
          <w:rFonts w:hint="eastAsia" w:ascii="微软雅黑" w:hAnsi="微软雅黑" w:cs="微软雅黑"/>
          <w:color w:val="000000"/>
          <w:szCs w:val="21"/>
          <w:highlight w:val="none"/>
        </w:rPr>
        <w:t xml:space="preserve">     </w:t>
      </w:r>
      <w:r>
        <w:rPr>
          <w:rFonts w:hint="eastAsia" w:ascii="微软雅黑" w:hAnsi="微软雅黑" w:cs="微软雅黑"/>
          <w:color w:val="000000"/>
          <w:szCs w:val="21"/>
          <w:highlight w:val="none"/>
          <w:lang w:val="sq-AL"/>
        </w:rPr>
        <w:t xml:space="preserve">(盖章)</w:t>
      </w:r>
      <w:r>
        <w:rPr>
          <w:rFonts w:ascii="微软雅黑" w:hAnsi="微软雅黑" w:cs="微软雅黑"/>
          <w:color w:val="000000"/>
          <w:szCs w:val="21"/>
          <w:highlight w:val="none"/>
          <w:lang w:val="sq-AL"/>
        </w:rPr>
      </w:r>
      <w:r/>
    </w:p>
    <w:p>
      <w:pPr>
        <w:pStyle w:val="1048"/>
        <w:spacing w:line="5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法定代表人（或授权委托人）：(签字或盖章)    </w:t>
      </w:r>
      <w:r>
        <w:rPr>
          <w:rFonts w:ascii="微软雅黑" w:hAnsi="微软雅黑" w:cs="微软雅黑"/>
          <w:color w:val="000000"/>
          <w:szCs w:val="21"/>
          <w:highlight w:val="none"/>
        </w:rPr>
      </w:r>
      <w:r/>
    </w:p>
    <w:p>
      <w:pPr>
        <w:pStyle w:val="1048"/>
        <w:spacing w:before="4" w:line="420" w:lineRule="exact"/>
        <w:widowControl/>
        <w:rPr>
          <w:rFonts w:ascii="微软雅黑" w:hAnsi="微软雅黑" w:cs="微软雅黑"/>
          <w:color w:val="000000"/>
          <w:sz w:val="24"/>
          <w:szCs w:val="24"/>
          <w:highlight w:val="none"/>
        </w:rPr>
      </w:pPr>
      <w:r>
        <w:rPr>
          <w:rFonts w:hint="eastAsia" w:ascii="微软雅黑" w:hAnsi="微软雅黑" w:cs="微软雅黑"/>
          <w:color w:val="000000"/>
          <w:szCs w:val="21"/>
          <w:highlight w:val="none"/>
          <w:lang w:val="sq-AL"/>
        </w:rPr>
        <w:t xml:space="preserve">日期</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u w:val="single"/>
          <w:lang w:val="sq-AL"/>
        </w:rPr>
        <w:t xml:space="preserve">        </w:t>
      </w:r>
      <w:r>
        <w:rPr>
          <w:rFonts w:hint="eastAsia" w:ascii="微软雅黑" w:hAnsi="微软雅黑" w:cs="微软雅黑"/>
          <w:color w:val="000000"/>
          <w:szCs w:val="21"/>
          <w:highlight w:val="none"/>
          <w:lang w:val="sq-AL"/>
        </w:rPr>
        <w:t xml:space="preserve">年</w:t>
      </w:r>
      <w:r>
        <w:rPr>
          <w:rFonts w:hint="eastAsia" w:ascii="微软雅黑" w:hAnsi="微软雅黑" w:cs="微软雅黑"/>
          <w:color w:val="000000"/>
          <w:szCs w:val="21"/>
          <w:highlight w:val="none"/>
          <w:u w:val="single"/>
          <w:lang w:val="sq-AL"/>
        </w:rPr>
        <w:t xml:space="preserve">     </w:t>
      </w:r>
      <w:r>
        <w:rPr>
          <w:rFonts w:hint="eastAsia" w:ascii="微软雅黑" w:hAnsi="微软雅黑" w:cs="微软雅黑"/>
          <w:color w:val="000000"/>
          <w:szCs w:val="21"/>
          <w:highlight w:val="none"/>
          <w:lang w:val="sq-AL"/>
        </w:rPr>
        <w:t xml:space="preserve">月</w:t>
      </w:r>
      <w:r>
        <w:rPr>
          <w:rFonts w:hint="eastAsia" w:ascii="微软雅黑" w:hAnsi="微软雅黑" w:cs="微软雅黑"/>
          <w:color w:val="000000"/>
          <w:szCs w:val="21"/>
          <w:highlight w:val="none"/>
          <w:u w:val="single"/>
          <w:lang w:val="sq-AL"/>
        </w:rPr>
        <w:t xml:space="preserve">     </w:t>
      </w:r>
      <w:r>
        <w:rPr>
          <w:rFonts w:hint="eastAsia" w:ascii="微软雅黑" w:hAnsi="微软雅黑" w:cs="微软雅黑"/>
          <w:color w:val="000000"/>
          <w:szCs w:val="21"/>
          <w:highlight w:val="none"/>
          <w:lang w:val="sq-AL"/>
        </w:rPr>
        <w:t xml:space="preserve">日</w:t>
      </w:r>
      <w:r>
        <w:rPr>
          <w:rFonts w:ascii="微软雅黑" w:hAnsi="微软雅黑" w:cs="微软雅黑"/>
          <w:color w:val="000000"/>
          <w:sz w:val="24"/>
          <w:szCs w:val="24"/>
          <w:highlight w:val="none"/>
        </w:rPr>
      </w:r>
      <w:r/>
    </w:p>
    <w:p>
      <w:pPr>
        <w:pStyle w:val="1079"/>
        <w:jc w:val="center"/>
        <w:spacing w:line="440" w:lineRule="exact"/>
        <w:rPr>
          <w:rFonts w:ascii="微软雅黑" w:hAnsi="微软雅黑" w:eastAsia="微软雅黑" w:cs="微软雅黑"/>
          <w:bCs/>
          <w:color w:val="000000"/>
          <w:highlight w:val="none"/>
        </w:rPr>
      </w:pPr>
      <w:r>
        <w:rPr>
          <w:rFonts w:ascii="微软雅黑" w:hAnsi="微软雅黑" w:eastAsia="微软雅黑" w:cs="微软雅黑"/>
          <w:bCs/>
          <w:color w:val="000000"/>
          <w:highlight w:val="none"/>
        </w:rPr>
      </w:r>
      <w:r/>
    </w:p>
    <w:p>
      <w:pPr>
        <w:pStyle w:val="1079"/>
        <w:jc w:val="center"/>
        <w:spacing w:line="440" w:lineRule="exact"/>
        <w:rPr>
          <w:rFonts w:hint="eastAsia" w:ascii="微软雅黑" w:hAnsi="微软雅黑" w:eastAsia="微软雅黑" w:cs="微软雅黑"/>
          <w:bCs/>
          <w:color w:val="000000"/>
          <w:highlight w:val="none"/>
        </w:rPr>
      </w:pPr>
      <w:r>
        <w:rPr>
          <w:rFonts w:hint="eastAsia" w:ascii="微软雅黑" w:hAnsi="微软雅黑" w:eastAsia="微软雅黑" w:cs="微软雅黑"/>
          <w:bCs/>
          <w:color w:val="000000"/>
          <w:highlight w:val="none"/>
        </w:rPr>
      </w:r>
      <w:r/>
    </w:p>
    <w:p>
      <w:pPr>
        <w:pStyle w:val="1079"/>
        <w:jc w:val="center"/>
        <w:spacing w:line="440" w:lineRule="exact"/>
        <w:rPr>
          <w:rFonts w:hint="eastAsia" w:ascii="微软雅黑" w:hAnsi="微软雅黑" w:eastAsia="微软雅黑" w:cs="微软雅黑"/>
          <w:bCs/>
          <w:color w:val="000000"/>
          <w:highlight w:val="none"/>
        </w:rPr>
      </w:pPr>
      <w:r>
        <w:rPr>
          <w:rFonts w:hint="eastAsia" w:ascii="微软雅黑" w:hAnsi="微软雅黑" w:eastAsia="微软雅黑" w:cs="微软雅黑"/>
          <w:bCs/>
          <w:color w:val="000000"/>
          <w:highlight w:val="none"/>
        </w:rPr>
      </w:r>
      <w:r/>
    </w:p>
    <w:p>
      <w:pPr>
        <w:pStyle w:val="1079"/>
        <w:jc w:val="center"/>
        <w:spacing w:line="440" w:lineRule="exact"/>
        <w:rPr>
          <w:rFonts w:hint="eastAsia" w:ascii="微软雅黑" w:hAnsi="微软雅黑" w:eastAsia="微软雅黑" w:cs="微软雅黑"/>
          <w:bCs/>
          <w:color w:val="000000"/>
          <w:highlight w:val="none"/>
        </w:rPr>
      </w:pPr>
      <w:r>
        <w:rPr>
          <w:rFonts w:hint="eastAsia" w:ascii="微软雅黑" w:hAnsi="微软雅黑" w:eastAsia="微软雅黑" w:cs="微软雅黑"/>
          <w:bCs/>
          <w:color w:val="000000"/>
          <w:highlight w:val="none"/>
        </w:rPr>
      </w:r>
      <w:r/>
    </w:p>
    <w:p>
      <w:pPr>
        <w:pStyle w:val="1079"/>
        <w:jc w:val="center"/>
        <w:spacing w:line="440" w:lineRule="exact"/>
        <w:rPr>
          <w:rFonts w:hint="eastAsia" w:ascii="微软雅黑" w:hAnsi="微软雅黑" w:eastAsia="微软雅黑" w:cs="微软雅黑"/>
          <w:bCs/>
          <w:color w:val="000000"/>
          <w:highlight w:val="none"/>
        </w:rPr>
      </w:pPr>
      <w:r>
        <w:rPr>
          <w:rFonts w:hint="eastAsia" w:ascii="微软雅黑" w:hAnsi="微软雅黑" w:eastAsia="微软雅黑" w:cs="微软雅黑"/>
          <w:bCs/>
          <w:color w:val="000000"/>
          <w:highlight w:val="none"/>
        </w:rPr>
      </w:r>
      <w:r/>
    </w:p>
    <w:p>
      <w:pPr>
        <w:pStyle w:val="1079"/>
        <w:jc w:val="center"/>
        <w:spacing w:line="440" w:lineRule="exact"/>
        <w:rPr>
          <w:rFonts w:hint="eastAsia" w:ascii="微软雅黑" w:hAnsi="微软雅黑" w:eastAsia="微软雅黑" w:cs="微软雅黑"/>
          <w:b/>
          <w:bCs/>
          <w:color w:val="000000"/>
          <w:sz w:val="24"/>
          <w:szCs w:val="24"/>
          <w:highlight w:val="none"/>
        </w:rPr>
      </w:pPr>
      <w:r>
        <w:rPr>
          <w:rFonts w:hint="eastAsia" w:ascii="微软雅黑" w:hAnsi="微软雅黑" w:eastAsia="微软雅黑" w:cs="微软雅黑"/>
          <w:b/>
          <w:bCs/>
          <w:color w:val="000000"/>
          <w:sz w:val="24"/>
          <w:szCs w:val="24"/>
          <w:highlight w:val="none"/>
        </w:rPr>
        <w:t xml:space="preserve">14、 服务承诺（格式自拟）</w:t>
      </w:r>
      <w:r>
        <w:rPr>
          <w:rFonts w:hint="eastAsia" w:ascii="微软雅黑" w:hAnsi="微软雅黑" w:eastAsia="微软雅黑" w:cs="微软雅黑"/>
          <w:b/>
          <w:bCs/>
          <w:color w:val="000000"/>
          <w:sz w:val="24"/>
          <w:szCs w:val="24"/>
          <w:highlight w:val="none"/>
        </w:rPr>
      </w:r>
      <w:r/>
    </w:p>
    <w:p>
      <w:pPr>
        <w:pStyle w:val="1048"/>
        <w:ind w:firstLine="3570"/>
        <w:jc w:val="left"/>
        <w:spacing w:line="440" w:lineRule="exact"/>
        <w:rPr>
          <w:rStyle w:val="1221"/>
          <w:rFonts w:ascii="微软雅黑" w:hAnsi="微软雅黑" w:eastAsia="微软雅黑" w:cs="微软雅黑"/>
          <w:color w:val="000000"/>
          <w:szCs w:val="21"/>
          <w:highlight w:val="none"/>
        </w:rPr>
      </w:pPr>
      <w:r>
        <w:rPr>
          <w:rStyle w:val="1221"/>
          <w:rFonts w:ascii="微软雅黑" w:hAnsi="微软雅黑" w:eastAsia="微软雅黑" w:cs="微软雅黑"/>
          <w:color w:val="000000"/>
          <w:szCs w:val="21"/>
          <w:highlight w:val="none"/>
        </w:rPr>
      </w:r>
      <w:r/>
    </w:p>
    <w:p>
      <w:pPr>
        <w:pStyle w:val="1048"/>
        <w:spacing w:line="540" w:lineRule="exact"/>
        <w:rPr>
          <w:rFonts w:ascii="微软雅黑" w:hAnsi="微软雅黑" w:cs="微软雅黑"/>
          <w:color w:val="000000"/>
          <w:szCs w:val="21"/>
          <w:highlight w:val="none"/>
          <w:lang w:val="sq-AL"/>
        </w:rPr>
      </w:pPr>
      <w:r>
        <w:rPr>
          <w:rFonts w:ascii="微软雅黑" w:hAnsi="微软雅黑" w:cs="微软雅黑"/>
          <w:color w:val="000000"/>
          <w:szCs w:val="21"/>
          <w:highlight w:val="none"/>
          <w:lang w:val="sq-AL"/>
        </w:rPr>
      </w:r>
      <w:r/>
    </w:p>
    <w:p>
      <w:pPr>
        <w:pStyle w:val="1048"/>
        <w:spacing w:line="540" w:lineRule="exact"/>
        <w:rPr>
          <w:rFonts w:ascii="微软雅黑" w:hAnsi="微软雅黑" w:cs="微软雅黑"/>
          <w:color w:val="000000"/>
          <w:szCs w:val="21"/>
          <w:highlight w:val="none"/>
          <w:lang w:val="sq-AL"/>
        </w:rPr>
      </w:pPr>
      <w:r>
        <w:rPr>
          <w:rFonts w:ascii="微软雅黑" w:hAnsi="微软雅黑" w:cs="微软雅黑"/>
          <w:color w:val="000000"/>
          <w:szCs w:val="21"/>
          <w:highlight w:val="none"/>
          <w:lang w:val="sq-AL"/>
        </w:rPr>
      </w:r>
      <w:r/>
    </w:p>
    <w:p>
      <w:pPr>
        <w:pStyle w:val="1048"/>
        <w:spacing w:line="540" w:lineRule="exact"/>
        <w:rPr>
          <w:rFonts w:ascii="微软雅黑" w:hAnsi="微软雅黑" w:cs="微软雅黑"/>
          <w:color w:val="000000"/>
          <w:szCs w:val="21"/>
          <w:highlight w:val="none"/>
          <w:lang w:val="sq-AL"/>
        </w:rPr>
      </w:pPr>
      <w:r>
        <w:rPr>
          <w:rFonts w:ascii="微软雅黑" w:hAnsi="微软雅黑" w:cs="微软雅黑"/>
          <w:color w:val="000000"/>
          <w:szCs w:val="21"/>
          <w:highlight w:val="none"/>
          <w:lang w:val="sq-AL"/>
        </w:rPr>
      </w:r>
      <w:r/>
    </w:p>
    <w:p>
      <w:pPr>
        <w:pStyle w:val="1048"/>
        <w:spacing w:line="540" w:lineRule="exact"/>
        <w:rPr>
          <w:rFonts w:ascii="微软雅黑" w:hAnsi="微软雅黑" w:cs="微软雅黑"/>
          <w:color w:val="000000"/>
          <w:szCs w:val="21"/>
          <w:highlight w:val="none"/>
          <w:lang w:val="sq-AL"/>
        </w:rPr>
      </w:pPr>
      <w:r>
        <w:rPr>
          <w:rFonts w:hint="eastAsia" w:ascii="微软雅黑" w:hAnsi="微软雅黑" w:cs="微软雅黑"/>
          <w:color w:val="000000"/>
          <w:szCs w:val="21"/>
          <w:highlight w:val="none"/>
          <w:lang w:val="sq-AL"/>
        </w:rPr>
        <w:t xml:space="preserve">投标人:</w:t>
      </w:r>
      <w:r>
        <w:rPr>
          <w:rFonts w:hint="eastAsia" w:ascii="微软雅黑" w:hAnsi="微软雅黑" w:cs="微软雅黑"/>
          <w:color w:val="000000"/>
          <w:szCs w:val="21"/>
          <w:highlight w:val="none"/>
        </w:rPr>
        <w:t xml:space="preserve">     </w:t>
      </w:r>
      <w:r>
        <w:rPr>
          <w:rFonts w:hint="eastAsia" w:ascii="微软雅黑" w:hAnsi="微软雅黑" w:cs="微软雅黑"/>
          <w:color w:val="000000"/>
          <w:szCs w:val="21"/>
          <w:highlight w:val="none"/>
          <w:lang w:val="sq-AL"/>
        </w:rPr>
        <w:t xml:space="preserve">(盖章)</w:t>
      </w:r>
      <w:r>
        <w:rPr>
          <w:rFonts w:ascii="微软雅黑" w:hAnsi="微软雅黑" w:cs="微软雅黑"/>
          <w:color w:val="000000"/>
          <w:szCs w:val="21"/>
          <w:highlight w:val="none"/>
          <w:lang w:val="sq-AL"/>
        </w:rPr>
      </w:r>
      <w:r/>
    </w:p>
    <w:p>
      <w:pPr>
        <w:pStyle w:val="1048"/>
        <w:spacing w:line="5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法定代表人（或授权委托人）：(签字或盖章)    </w:t>
      </w:r>
      <w:r>
        <w:rPr>
          <w:rFonts w:ascii="微软雅黑" w:hAnsi="微软雅黑" w:cs="微软雅黑"/>
          <w:color w:val="000000"/>
          <w:szCs w:val="21"/>
          <w:highlight w:val="none"/>
        </w:rPr>
      </w:r>
      <w:r/>
    </w:p>
    <w:p>
      <w:pPr>
        <w:pStyle w:val="1048"/>
        <w:spacing w:before="4" w:line="420" w:lineRule="exact"/>
        <w:widowControl/>
        <w:rPr>
          <w:rFonts w:ascii="微软雅黑" w:hAnsi="微软雅黑" w:cs="微软雅黑"/>
          <w:color w:val="000000"/>
          <w:sz w:val="24"/>
          <w:szCs w:val="24"/>
          <w:highlight w:val="none"/>
        </w:rPr>
      </w:pPr>
      <w:r>
        <w:rPr>
          <w:rFonts w:hint="eastAsia" w:ascii="微软雅黑" w:hAnsi="微软雅黑" w:cs="微软雅黑"/>
          <w:color w:val="000000"/>
          <w:szCs w:val="21"/>
          <w:highlight w:val="none"/>
          <w:lang w:val="sq-AL"/>
        </w:rPr>
        <w:t xml:space="preserve">日期</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u w:val="single"/>
          <w:lang w:val="sq-AL"/>
        </w:rPr>
        <w:t xml:space="preserve">        </w:t>
      </w:r>
      <w:r>
        <w:rPr>
          <w:rFonts w:hint="eastAsia" w:ascii="微软雅黑" w:hAnsi="微软雅黑" w:cs="微软雅黑"/>
          <w:color w:val="000000"/>
          <w:szCs w:val="21"/>
          <w:highlight w:val="none"/>
          <w:lang w:val="sq-AL"/>
        </w:rPr>
        <w:t xml:space="preserve">年</w:t>
      </w:r>
      <w:r>
        <w:rPr>
          <w:rFonts w:hint="eastAsia" w:ascii="微软雅黑" w:hAnsi="微软雅黑" w:cs="微软雅黑"/>
          <w:color w:val="000000"/>
          <w:szCs w:val="21"/>
          <w:highlight w:val="none"/>
          <w:u w:val="single"/>
          <w:lang w:val="sq-AL"/>
        </w:rPr>
        <w:t xml:space="preserve">     </w:t>
      </w:r>
      <w:r>
        <w:rPr>
          <w:rFonts w:hint="eastAsia" w:ascii="微软雅黑" w:hAnsi="微软雅黑" w:cs="微软雅黑"/>
          <w:color w:val="000000"/>
          <w:szCs w:val="21"/>
          <w:highlight w:val="none"/>
          <w:lang w:val="sq-AL"/>
        </w:rPr>
        <w:t xml:space="preserve">月</w:t>
      </w:r>
      <w:r>
        <w:rPr>
          <w:rFonts w:hint="eastAsia" w:ascii="微软雅黑" w:hAnsi="微软雅黑" w:cs="微软雅黑"/>
          <w:color w:val="000000"/>
          <w:szCs w:val="21"/>
          <w:highlight w:val="none"/>
          <w:u w:val="single"/>
          <w:lang w:val="sq-AL"/>
        </w:rPr>
        <w:t xml:space="preserve">     </w:t>
      </w:r>
      <w:r>
        <w:rPr>
          <w:rFonts w:hint="eastAsia" w:ascii="微软雅黑" w:hAnsi="微软雅黑" w:cs="微软雅黑"/>
          <w:color w:val="000000"/>
          <w:szCs w:val="21"/>
          <w:highlight w:val="none"/>
          <w:lang w:val="sq-AL"/>
        </w:rPr>
        <w:t xml:space="preserve">日</w:t>
      </w:r>
      <w:r>
        <w:rPr>
          <w:rFonts w:ascii="微软雅黑" w:hAnsi="微软雅黑" w:cs="微软雅黑"/>
          <w:color w:val="000000"/>
          <w:sz w:val="24"/>
          <w:szCs w:val="24"/>
          <w:highlight w:val="none"/>
        </w:rPr>
      </w:r>
      <w:r/>
    </w:p>
    <w:p>
      <w:pPr>
        <w:pStyle w:val="1048"/>
        <w:ind w:firstLine="480"/>
        <w:spacing w:before="19" w:line="420" w:lineRule="exact"/>
        <w:widowControl/>
        <w:rPr>
          <w:rFonts w:ascii="微软雅黑" w:hAnsi="微软雅黑" w:cs="微软雅黑"/>
          <w:b/>
          <w:i/>
          <w:iCs/>
          <w:color w:val="000000"/>
          <w:sz w:val="24"/>
          <w:szCs w:val="24"/>
          <w:highlight w:val="none"/>
          <w:u w:val="single"/>
        </w:rPr>
      </w:pPr>
      <w:r>
        <w:rPr>
          <w:rFonts w:ascii="微软雅黑" w:hAnsi="微软雅黑" w:cs="微软雅黑"/>
          <w:b/>
          <w:i/>
          <w:iCs/>
          <w:color w:val="000000"/>
          <w:sz w:val="24"/>
          <w:szCs w:val="24"/>
          <w:highlight w:val="none"/>
          <w:u w:val="single"/>
        </w:rPr>
      </w:r>
      <w:r/>
    </w:p>
    <w:p>
      <w:pPr>
        <w:pStyle w:val="1048"/>
        <w:ind w:firstLine="480"/>
        <w:spacing w:before="19" w:line="420" w:lineRule="exact"/>
        <w:widowControl/>
        <w:rPr>
          <w:rFonts w:ascii="微软雅黑" w:hAnsi="微软雅黑" w:cs="微软雅黑"/>
          <w:b/>
          <w:i/>
          <w:iCs/>
          <w:color w:val="000000"/>
          <w:sz w:val="24"/>
          <w:szCs w:val="24"/>
          <w:highlight w:val="none"/>
          <w:u w:val="single"/>
        </w:rPr>
      </w:pPr>
      <w:r>
        <w:rPr>
          <w:rFonts w:ascii="微软雅黑" w:hAnsi="微软雅黑" w:cs="微软雅黑"/>
          <w:b/>
          <w:i/>
          <w:iCs/>
          <w:color w:val="000000"/>
          <w:sz w:val="24"/>
          <w:szCs w:val="24"/>
          <w:highlight w:val="none"/>
          <w:u w:val="single"/>
        </w:rPr>
      </w:r>
      <w:r/>
    </w:p>
    <w:p>
      <w:pPr>
        <w:pStyle w:val="1048"/>
        <w:ind w:firstLine="480"/>
        <w:spacing w:before="19" w:line="420" w:lineRule="exact"/>
        <w:widowControl/>
        <w:rPr>
          <w:rFonts w:ascii="微软雅黑" w:hAnsi="微软雅黑" w:cs="微软雅黑"/>
          <w:b/>
          <w:i/>
          <w:iCs/>
          <w:color w:val="000000"/>
          <w:sz w:val="24"/>
          <w:szCs w:val="24"/>
          <w:highlight w:val="none"/>
          <w:u w:val="single"/>
        </w:rPr>
      </w:pPr>
      <w:r>
        <w:rPr>
          <w:rFonts w:ascii="微软雅黑" w:hAnsi="微软雅黑" w:cs="微软雅黑"/>
          <w:b/>
          <w:i/>
          <w:iCs/>
          <w:color w:val="000000"/>
          <w:sz w:val="24"/>
          <w:szCs w:val="24"/>
          <w:highlight w:val="none"/>
          <w:u w:val="single"/>
        </w:rPr>
      </w:r>
      <w:r/>
    </w:p>
    <w:p>
      <w:pPr>
        <w:pStyle w:val="1048"/>
        <w:ind w:firstLine="480"/>
        <w:spacing w:before="19" w:line="420" w:lineRule="exact"/>
        <w:widowControl/>
        <w:rPr>
          <w:rFonts w:ascii="微软雅黑" w:hAnsi="微软雅黑" w:cs="微软雅黑"/>
          <w:b/>
          <w:i/>
          <w:iCs/>
          <w:color w:val="000000"/>
          <w:sz w:val="24"/>
          <w:szCs w:val="24"/>
          <w:highlight w:val="none"/>
          <w:u w:val="single"/>
        </w:rPr>
      </w:pPr>
      <w:r>
        <w:rPr>
          <w:rFonts w:ascii="微软雅黑" w:hAnsi="微软雅黑" w:cs="微软雅黑"/>
          <w:b/>
          <w:i/>
          <w:iCs/>
          <w:color w:val="000000"/>
          <w:sz w:val="24"/>
          <w:szCs w:val="24"/>
          <w:highlight w:val="none"/>
          <w:u w:val="single"/>
        </w:rPr>
      </w:r>
      <w:r/>
    </w:p>
    <w:p>
      <w:pPr>
        <w:pStyle w:val="1048"/>
        <w:ind w:firstLine="480"/>
        <w:spacing w:before="19" w:line="420" w:lineRule="exact"/>
        <w:widowControl/>
        <w:rPr>
          <w:rFonts w:ascii="微软雅黑" w:hAnsi="微软雅黑" w:cs="微软雅黑"/>
          <w:b/>
          <w:i/>
          <w:iCs/>
          <w:color w:val="000000"/>
          <w:sz w:val="24"/>
          <w:szCs w:val="24"/>
          <w:highlight w:val="none"/>
          <w:u w:val="single"/>
        </w:rPr>
      </w:pPr>
      <w:r>
        <w:rPr>
          <w:rFonts w:ascii="微软雅黑" w:hAnsi="微软雅黑" w:cs="微软雅黑"/>
          <w:b/>
          <w:i/>
          <w:iCs/>
          <w:color w:val="000000"/>
          <w:sz w:val="24"/>
          <w:szCs w:val="24"/>
          <w:highlight w:val="none"/>
          <w:u w:val="single"/>
        </w:rPr>
      </w:r>
      <w:r/>
    </w:p>
    <w:p>
      <w:pPr>
        <w:pStyle w:val="1048"/>
        <w:ind w:firstLine="480"/>
        <w:spacing w:before="19" w:line="420" w:lineRule="exact"/>
        <w:widowControl/>
        <w:rPr>
          <w:rFonts w:ascii="微软雅黑" w:hAnsi="微软雅黑" w:cs="微软雅黑"/>
          <w:b/>
          <w:color w:val="000000"/>
          <w:szCs w:val="21"/>
          <w:highlight w:val="none"/>
        </w:rPr>
      </w:pPr>
      <w:r>
        <w:rPr>
          <w:rFonts w:hint="eastAsia" w:ascii="微软雅黑" w:hAnsi="微软雅黑" w:cs="微软雅黑"/>
          <w:b/>
          <w:i/>
          <w:iCs/>
          <w:color w:val="000000"/>
          <w:sz w:val="24"/>
          <w:szCs w:val="24"/>
          <w:highlight w:val="none"/>
          <w:u w:val="single"/>
        </w:rPr>
        <w:t xml:space="preserve">注： 1－6项为必须提供的内容，未提供或未按要求提供将不能通过符合性审查。</w:t>
      </w:r>
      <w:r>
        <w:rPr>
          <w:rFonts w:ascii="微软雅黑" w:hAnsi="微软雅黑" w:cs="微软雅黑"/>
          <w:b/>
          <w:color w:val="000000"/>
          <w:szCs w:val="21"/>
          <w:highlight w:val="none"/>
        </w:rPr>
      </w:r>
      <w:r/>
    </w:p>
    <w:p>
      <w:pPr>
        <w:pStyle w:val="1050"/>
        <w:rPr>
          <w:rFonts w:hint="eastAsia" w:ascii="微软雅黑" w:hAnsi="微软雅黑" w:cs="微软雅黑"/>
          <w:color w:val="000000"/>
          <w:highlight w:val="none"/>
        </w:rPr>
      </w:pPr>
      <w:r>
        <w:rPr>
          <w:rFonts w:hint="eastAsia" w:ascii="微软雅黑" w:hAnsi="微软雅黑" w:cs="微软雅黑"/>
          <w:color w:val="000000"/>
          <w:highlight w:val="none"/>
        </w:rPr>
        <w:br w:type="page" w:clear="all"/>
      </w:r>
      <w:bookmarkEnd w:id="212"/>
      <w:r/>
      <w:bookmarkStart w:id="219" w:name="_Toc7939"/>
      <w:r/>
      <w:bookmarkStart w:id="220" w:name="_Toc19002"/>
      <w:r>
        <w:rPr>
          <w:rFonts w:hint="eastAsia" w:ascii="微软雅黑" w:hAnsi="微软雅黑" w:cs="微软雅黑"/>
          <w:color w:val="000000"/>
          <w:highlight w:val="none"/>
        </w:rPr>
        <w:t xml:space="preserve">二、相关附表格式</w:t>
      </w:r>
      <w:bookmarkEnd w:id="219"/>
      <w:r/>
      <w:bookmarkEnd w:id="220"/>
      <w:r>
        <w:rPr>
          <w:rFonts w:hint="eastAsia" w:ascii="微软雅黑" w:hAnsi="微软雅黑" w:cs="微软雅黑"/>
          <w:color w:val="000000"/>
          <w:highlight w:val="none"/>
        </w:rPr>
      </w:r>
      <w:r/>
    </w:p>
    <w:p>
      <w:pPr>
        <w:pStyle w:val="1051"/>
        <w:rPr>
          <w:rFonts w:hint="eastAsia" w:ascii="微软雅黑" w:hAnsi="微软雅黑" w:cs="微软雅黑"/>
          <w:b/>
          <w:bCs w:val="0"/>
          <w:color w:val="000000"/>
          <w:sz w:val="24"/>
          <w:szCs w:val="24"/>
          <w:highlight w:val="none"/>
        </w:rPr>
      </w:pPr>
      <w:r/>
      <w:bookmarkStart w:id="221" w:name="_Toc19727"/>
      <w:r/>
      <w:bookmarkStart w:id="222" w:name="_Toc15819"/>
      <w:r>
        <w:rPr>
          <w:rFonts w:hint="eastAsia" w:ascii="微软雅黑" w:hAnsi="微软雅黑" w:cs="微软雅黑"/>
          <w:b/>
          <w:bCs w:val="0"/>
          <w:color w:val="000000"/>
          <w:sz w:val="24"/>
          <w:szCs w:val="24"/>
          <w:highlight w:val="none"/>
        </w:rPr>
        <w:t xml:space="preserve">1.法人授权委托书</w:t>
      </w:r>
      <w:bookmarkEnd w:id="221"/>
      <w:r/>
      <w:bookmarkEnd w:id="222"/>
      <w:r>
        <w:rPr>
          <w:rFonts w:hint="eastAsia" w:ascii="微软雅黑" w:hAnsi="微软雅黑" w:cs="微软雅黑"/>
          <w:b/>
          <w:bCs w:val="0"/>
          <w:color w:val="000000"/>
          <w:sz w:val="24"/>
          <w:szCs w:val="24"/>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江苏省华采招标有限公司：</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    本授权书宣告：</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委托单位：</w:t>
      </w:r>
      <w:r>
        <w:rPr>
          <w:rFonts w:hint="eastAsia" w:ascii="微软雅黑" w:hAnsi="微软雅黑" w:cs="微软雅黑"/>
          <w:color w:val="000000"/>
          <w:highlight w:val="none"/>
          <w:u w:val="single"/>
        </w:rPr>
        <w:t xml:space="preserve">                         </w:t>
      </w:r>
      <w:r>
        <w:rPr>
          <w:rFonts w:hint="eastAsia" w:ascii="微软雅黑" w:hAnsi="微软雅黑" w:cs="微软雅黑"/>
          <w:color w:val="000000"/>
          <w:highlight w:val="none"/>
        </w:rPr>
        <w:t xml:space="preserve">                                               </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地    址：</w:t>
      </w:r>
      <w:r>
        <w:rPr>
          <w:rFonts w:hint="eastAsia" w:ascii="微软雅黑" w:hAnsi="微软雅黑" w:cs="微软雅黑"/>
          <w:color w:val="000000"/>
          <w:highlight w:val="none"/>
          <w:u w:val="single"/>
        </w:rPr>
        <w:t xml:space="preserve">                         </w:t>
      </w:r>
      <w:r>
        <w:rPr>
          <w:rFonts w:hint="eastAsia" w:ascii="微软雅黑" w:hAnsi="微软雅黑" w:cs="微软雅黑"/>
          <w:color w:val="000000"/>
          <w:highlight w:val="none"/>
        </w:rPr>
        <w:t xml:space="preserve">      法定代表人： </w:t>
      </w:r>
      <w:r>
        <w:rPr>
          <w:rFonts w:hint="eastAsia" w:ascii="微软雅黑" w:hAnsi="微软雅黑" w:cs="微软雅黑"/>
          <w:color w:val="000000"/>
          <w:highlight w:val="none"/>
          <w:u w:val="single"/>
        </w:rPr>
        <w:t xml:space="preserve">             </w:t>
      </w:r>
      <w:r>
        <w:rPr>
          <w:rFonts w:hint="eastAsia" w:ascii="微软雅黑" w:hAnsi="微软雅黑" w:cs="微软雅黑"/>
          <w:color w:val="000000"/>
          <w:highlight w:val="none"/>
        </w:rPr>
        <w:t xml:space="preserve">    </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u w:val="single"/>
        </w:rPr>
      </w:pPr>
      <w:r>
        <w:rPr>
          <w:rFonts w:hint="eastAsia" w:ascii="微软雅黑" w:hAnsi="微软雅黑" w:cs="微软雅黑"/>
          <w:color w:val="000000"/>
          <w:highlight w:val="none"/>
        </w:rPr>
        <w:t xml:space="preserve">受托人：姓名</w:t>
      </w:r>
      <w:r>
        <w:rPr>
          <w:rFonts w:hint="eastAsia" w:ascii="微软雅黑" w:hAnsi="微软雅黑" w:cs="微软雅黑"/>
          <w:color w:val="000000"/>
          <w:highlight w:val="none"/>
          <w:u w:val="single"/>
        </w:rPr>
        <w:t xml:space="preserve">       </w:t>
      </w:r>
      <w:r>
        <w:rPr>
          <w:rFonts w:hint="eastAsia" w:ascii="微软雅黑" w:hAnsi="微软雅黑" w:cs="微软雅黑"/>
          <w:color w:val="000000"/>
          <w:highlight w:val="none"/>
        </w:rPr>
        <w:t xml:space="preserve">性别：</w:t>
      </w:r>
      <w:r>
        <w:rPr>
          <w:rFonts w:hint="eastAsia" w:ascii="微软雅黑" w:hAnsi="微软雅黑" w:cs="微软雅黑"/>
          <w:color w:val="000000"/>
          <w:highlight w:val="none"/>
          <w:u w:val="single"/>
        </w:rPr>
        <w:t xml:space="preserve">       </w:t>
      </w:r>
      <w:r>
        <w:rPr>
          <w:rFonts w:hint="eastAsia" w:ascii="微软雅黑" w:hAnsi="微软雅黑" w:cs="微软雅黑"/>
          <w:color w:val="000000"/>
          <w:highlight w:val="none"/>
        </w:rPr>
        <w:t xml:space="preserve">出生日期：</w:t>
      </w:r>
      <w:r>
        <w:rPr>
          <w:rFonts w:hint="eastAsia" w:ascii="微软雅黑" w:hAnsi="微软雅黑" w:cs="微软雅黑"/>
          <w:color w:val="000000"/>
          <w:highlight w:val="none"/>
          <w:u w:val="single"/>
        </w:rPr>
        <w:t xml:space="preserve">    年    月   日</w:t>
      </w:r>
      <w:r>
        <w:rPr>
          <w:rFonts w:hint="eastAsia" w:ascii="微软雅黑" w:hAnsi="微软雅黑" w:cs="微软雅黑"/>
          <w:color w:val="000000"/>
          <w:highlight w:val="none"/>
          <w:u w:val="single"/>
        </w:rPr>
      </w:r>
      <w:r/>
    </w:p>
    <w:p>
      <w:pPr>
        <w:pStyle w:val="1048"/>
        <w:spacing w:line="440" w:lineRule="exact"/>
        <w:rPr>
          <w:rFonts w:hint="eastAsia" w:ascii="微软雅黑" w:hAnsi="微软雅黑" w:cs="微软雅黑"/>
          <w:color w:val="000000"/>
          <w:highlight w:val="none"/>
          <w:u w:val="single"/>
        </w:rPr>
      </w:pPr>
      <w:r>
        <w:rPr>
          <w:rFonts w:hint="eastAsia" w:ascii="微软雅黑" w:hAnsi="微软雅黑" w:cs="微软雅黑"/>
          <w:color w:val="000000"/>
          <w:highlight w:val="none"/>
        </w:rPr>
        <w:t xml:space="preserve">所在单位：</w:t>
      </w:r>
      <w:r>
        <w:rPr>
          <w:rFonts w:hint="eastAsia" w:ascii="微软雅黑" w:hAnsi="微软雅黑" w:cs="微软雅黑"/>
          <w:color w:val="000000"/>
          <w:highlight w:val="none"/>
          <w:u w:val="single"/>
        </w:rPr>
        <w:t xml:space="preserve">                           </w:t>
      </w:r>
      <w:r>
        <w:rPr>
          <w:rFonts w:hint="eastAsia" w:ascii="微软雅黑" w:hAnsi="微软雅黑" w:cs="微软雅黑"/>
          <w:color w:val="000000"/>
          <w:highlight w:val="none"/>
        </w:rPr>
        <w:t xml:space="preserve"> 职务：</w:t>
      </w:r>
      <w:r>
        <w:rPr>
          <w:rFonts w:hint="eastAsia" w:ascii="微软雅黑" w:hAnsi="微软雅黑" w:cs="微软雅黑"/>
          <w:color w:val="000000"/>
          <w:highlight w:val="none"/>
          <w:u w:val="single"/>
        </w:rPr>
        <w:t xml:space="preserve">           </w:t>
      </w:r>
      <w:r>
        <w:rPr>
          <w:rFonts w:hint="eastAsia" w:ascii="微软雅黑" w:hAnsi="微软雅黑" w:cs="微软雅黑"/>
          <w:color w:val="000000"/>
          <w:highlight w:val="none"/>
          <w:u w:val="single"/>
        </w:rPr>
      </w:r>
      <w:r/>
    </w:p>
    <w:p>
      <w:pPr>
        <w:pStyle w:val="1048"/>
        <w:spacing w:line="440" w:lineRule="exact"/>
        <w:rPr>
          <w:rFonts w:hint="eastAsia" w:ascii="微软雅黑" w:hAnsi="微软雅黑" w:cs="微软雅黑"/>
          <w:color w:val="000000"/>
          <w:highlight w:val="none"/>
          <w:u w:val="single"/>
        </w:rPr>
      </w:pPr>
      <w:r>
        <w:rPr>
          <w:rFonts w:hint="eastAsia" w:ascii="微软雅黑" w:hAnsi="微软雅黑" w:cs="微软雅黑"/>
          <w:color w:val="000000"/>
          <w:highlight w:val="none"/>
        </w:rPr>
        <w:t xml:space="preserve">身 份 证：</w:t>
      </w:r>
      <w:r>
        <w:rPr>
          <w:rFonts w:hint="eastAsia" w:ascii="微软雅黑" w:hAnsi="微软雅黑" w:cs="微软雅黑"/>
          <w:color w:val="000000"/>
          <w:highlight w:val="none"/>
          <w:u w:val="single"/>
        </w:rPr>
        <w:t xml:space="preserve">                           </w:t>
      </w:r>
      <w:r>
        <w:rPr>
          <w:rFonts w:hint="eastAsia" w:ascii="微软雅黑" w:hAnsi="微软雅黑" w:cs="微软雅黑"/>
          <w:color w:val="000000"/>
          <w:highlight w:val="none"/>
        </w:rPr>
        <w:t xml:space="preserve"> 联系方式: </w:t>
      </w:r>
      <w:r>
        <w:rPr>
          <w:rFonts w:hint="eastAsia" w:ascii="微软雅黑" w:hAnsi="微软雅黑" w:cs="微软雅黑"/>
          <w:color w:val="000000"/>
          <w:highlight w:val="none"/>
          <w:u w:val="single"/>
        </w:rPr>
        <w:t xml:space="preserve">     </w:t>
      </w:r>
      <w:r>
        <w:rPr>
          <w:rFonts w:hint="eastAsia" w:ascii="微软雅黑" w:hAnsi="微软雅黑" w:cs="微软雅黑"/>
          <w:color w:val="000000"/>
          <w:highlight w:val="none"/>
          <w:u w:val="singl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兹委托受托人</w:t>
      </w:r>
      <w:r>
        <w:rPr>
          <w:rFonts w:hint="eastAsia" w:ascii="微软雅黑" w:hAnsi="微软雅黑" w:cs="微软雅黑"/>
          <w:color w:val="000000"/>
          <w:highlight w:val="none"/>
          <w:u w:val="single"/>
        </w:rPr>
        <w:t xml:space="preserve">              </w:t>
      </w:r>
      <w:r>
        <w:rPr>
          <w:rFonts w:hint="eastAsia" w:ascii="微软雅黑" w:hAnsi="微软雅黑" w:cs="微软雅黑"/>
          <w:color w:val="000000"/>
          <w:highlight w:val="none"/>
        </w:rPr>
        <w:t xml:space="preserve"> 合法地代表我单位参加江苏省华采招标有限公司组织的项目名称：</w:t>
      </w:r>
      <w:r>
        <w:rPr>
          <w:rFonts w:hint="eastAsia" w:ascii="微软雅黑" w:hAnsi="微软雅黑" w:cs="微软雅黑"/>
          <w:color w:val="000000"/>
          <w:highlight w:val="none"/>
          <w:u w:val="single"/>
        </w:rPr>
        <w:t xml:space="preserve">                    </w:t>
      </w:r>
      <w:r>
        <w:rPr>
          <w:rFonts w:hint="eastAsia" w:ascii="微软雅黑" w:hAnsi="微软雅黑" w:cs="微软雅黑"/>
          <w:color w:val="000000"/>
          <w:highlight w:val="none"/>
        </w:rPr>
        <w:t xml:space="preserve">（项目编号为：</w:t>
      </w:r>
      <w:r>
        <w:rPr>
          <w:rFonts w:hint="eastAsia" w:ascii="微软雅黑" w:hAnsi="微软雅黑" w:cs="微软雅黑"/>
          <w:color w:val="000000"/>
          <w:highlight w:val="none"/>
          <w:u w:val="single"/>
        </w:rPr>
        <w:t xml:space="preserve">             </w:t>
      </w:r>
      <w:r>
        <w:rPr>
          <w:rFonts w:hint="eastAsia" w:ascii="微软雅黑" w:hAnsi="微软雅黑" w:cs="微软雅黑"/>
          <w:color w:val="000000"/>
          <w:highlight w:val="none"/>
        </w:rPr>
        <w:t xml:space="preserve">）的采购活动，受托人有权在该投标活动中，以我单位的名义签署投标书和投标文件，与招标代理机构协商、澄清、解释并执行一切与此有关的事项。</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受托人在办理上述事宜过程中以其自己的名义所签署的所有文件我均予以承认。受托人无转委托权。</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委托期限：至上述事宜处理完毕止。</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2317115</wp:posOffset>
                </wp:positionH>
                <wp:positionV relativeFrom="paragraph">
                  <wp:posOffset>213360</wp:posOffset>
                </wp:positionV>
                <wp:extent cx="1818640" cy="68135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1048"/>
                              <w:jc w:val="center"/>
                              <w:spacing w:line="440" w:lineRule="exact"/>
                              <w:rPr>
                                <w:rFonts w:hint="eastAsia"/>
                              </w:rPr>
                            </w:pPr>
                            <w:r>
                              <w:rPr>
                                <w:rFonts w:hint="eastAsia"/>
                              </w:rPr>
                              <w:t xml:space="preserve">授权代表身份证复印件</w:t>
                            </w:r>
                            <w:r>
                              <w:rPr>
                                <w:rFonts w:hint="eastAsia"/>
                              </w:rPr>
                            </w:r>
                            <w:r/>
                          </w:p>
                          <w:p>
                            <w:pPr>
                              <w:pStyle w:val="1048"/>
                              <w:jc w:val="center"/>
                            </w:pPr>
                            <w:r>
                              <w:rPr>
                                <w:rFonts w:hint="eastAsia"/>
                              </w:rPr>
                              <w:t xml:space="preserve">（正反面）</w:t>
                            </w:r>
                            <w:r/>
                          </w:p>
                          <w:p>
                            <w:pPr>
                              <w:pStyle w:val="1048"/>
                            </w:pPr>
                            <w:r/>
                            <w:r/>
                          </w:p>
                        </w:txbxContent>
                      </wps:txbx>
                      <wps:bodyPr wrap="square" upright="1"/>
                    </wps:wsp>
                  </a:graphicData>
                </a:graphic>
              </wp:anchor>
            </w:drawing>
          </mc:Choice>
          <mc:Fallback>
            <w:pict>
              <v:shape id="shape 5" o:spid="_x0000_s5" o:spt="202" type="#_x0000_t202" style="position:absolute;z-index:251658241;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v:textbox inset="0,0,0,0">
                  <w:txbxContent>
                    <w:p>
                      <w:pPr>
                        <w:pStyle w:val="1048"/>
                        <w:jc w:val="center"/>
                        <w:spacing w:line="440" w:lineRule="exact"/>
                        <w:rPr>
                          <w:rFonts w:hint="eastAsia"/>
                        </w:rPr>
                      </w:pPr>
                      <w:r>
                        <w:rPr>
                          <w:rFonts w:hint="eastAsia"/>
                        </w:rPr>
                        <w:t xml:space="preserve">授权代表身份证复印件</w:t>
                      </w:r>
                      <w:r>
                        <w:rPr>
                          <w:rFonts w:hint="eastAsia"/>
                        </w:rPr>
                      </w:r>
                      <w:r/>
                    </w:p>
                    <w:p>
                      <w:pPr>
                        <w:pStyle w:val="1048"/>
                        <w:jc w:val="center"/>
                      </w:pPr>
                      <w:r>
                        <w:rPr>
                          <w:rFonts w:hint="eastAsia"/>
                        </w:rPr>
                        <w:t xml:space="preserve">（正反面）</w:t>
                      </w:r>
                      <w:r/>
                    </w:p>
                    <w:p>
                      <w:pPr>
                        <w:pStyle w:val="1048"/>
                      </w:pPr>
                      <w:r/>
                      <w:r/>
                    </w:p>
                  </w:txbxContent>
                </v:textbox>
              </v:shape>
            </w:pict>
          </mc:Fallback>
        </mc:AlternateContent>
      </w:r>
      <w:r>
        <w:rPr>
          <w:rFonts w:hint="eastAsia" w:ascii="微软雅黑" w:hAnsi="微软雅黑" w:cs="微软雅黑"/>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284480</wp:posOffset>
                </wp:positionH>
                <wp:positionV relativeFrom="paragraph">
                  <wp:posOffset>221615</wp:posOffset>
                </wp:positionV>
                <wp:extent cx="1818640" cy="68135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1048"/>
                              <w:jc w:val="center"/>
                              <w:spacing w:line="440" w:lineRule="exact"/>
                            </w:pPr>
                            <w:r>
                              <w:rPr>
                                <w:rFonts w:hint="eastAsia"/>
                              </w:rPr>
                              <w:t xml:space="preserve">法定代表人身份证复印件（正反面）</w:t>
                            </w:r>
                            <w:r/>
                          </w:p>
                          <w:p>
                            <w:pPr>
                              <w:pStyle w:val="1048"/>
                            </w:pPr>
                            <w:r/>
                            <w:r/>
                          </w:p>
                          <w:p>
                            <w:pPr>
                              <w:pStyle w:val="1048"/>
                            </w:pPr>
                            <w:r/>
                            <w:r/>
                          </w:p>
                        </w:txbxContent>
                      </wps:txbx>
                      <wps:bodyPr wrap="square" upright="1"/>
                    </wps:wsp>
                  </a:graphicData>
                </a:graphic>
              </wp:anchor>
            </w:drawing>
          </mc:Choice>
          <mc:Fallback>
            <w:pict>
              <v:shape id="shape 6" o:spid="_x0000_s6" o:spt="202" type="#_x0000_t202" style="position:absolute;z-index:524288;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v:textbox inset="0,0,0,0">
                  <w:txbxContent>
                    <w:p>
                      <w:pPr>
                        <w:pStyle w:val="1048"/>
                        <w:jc w:val="center"/>
                        <w:spacing w:line="440" w:lineRule="exact"/>
                      </w:pPr>
                      <w:r>
                        <w:rPr>
                          <w:rFonts w:hint="eastAsia"/>
                        </w:rPr>
                        <w:t xml:space="preserve">法定代表人身份证复印件（正反面）</w:t>
                      </w:r>
                      <w:r/>
                    </w:p>
                    <w:p>
                      <w:pPr>
                        <w:pStyle w:val="1048"/>
                      </w:pPr>
                      <w:r/>
                      <w:r/>
                    </w:p>
                    <w:p>
                      <w:pPr>
                        <w:pStyle w:val="1048"/>
                      </w:pPr>
                      <w:r/>
                      <w:r/>
                    </w:p>
                  </w:txbxContent>
                </v:textbox>
              </v:shape>
            </w:pict>
          </mc:Fallback>
        </mc:AlternateContent>
      </w:r>
      <w:r>
        <w:rPr>
          <w:rFonts w:hint="eastAsia" w:ascii="微软雅黑" w:hAnsi="微软雅黑" w:cs="微软雅黑"/>
          <w:color w:val="000000"/>
          <w:highlight w:val="none"/>
        </w:rPr>
        <w:t xml:space="preserve">附：</w:t>
      </w: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r>
      <w:r/>
    </w:p>
    <w:p>
      <w:pPr>
        <w:pStyle w:val="1048"/>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r>
      <w:r/>
    </w:p>
    <w:p>
      <w:pPr>
        <w:pStyle w:val="1048"/>
        <w:jc w:val="right"/>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           委托单位：    （公章）                     </w:t>
      </w:r>
      <w:r>
        <w:rPr>
          <w:rFonts w:hint="eastAsia" w:ascii="微软雅黑" w:hAnsi="微软雅黑" w:cs="微软雅黑"/>
          <w:color w:val="000000"/>
          <w:highlight w:val="none"/>
        </w:rPr>
      </w:r>
      <w:r/>
    </w:p>
    <w:p>
      <w:pPr>
        <w:pStyle w:val="1048"/>
        <w:jc w:val="right"/>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                                 </w:t>
      </w:r>
      <w:r>
        <w:rPr>
          <w:rFonts w:hint="eastAsia" w:ascii="微软雅黑" w:hAnsi="微软雅黑" w:cs="微软雅黑"/>
          <w:b/>
          <w:bCs/>
          <w:color w:val="000000"/>
          <w:highlight w:val="none"/>
        </w:rPr>
        <w:t xml:space="preserve">法定代表人：</w:t>
      </w:r>
      <w:r>
        <w:rPr>
          <w:rFonts w:hint="eastAsia" w:ascii="微软雅黑" w:hAnsi="微软雅黑" w:cs="微软雅黑"/>
          <w:color w:val="000000"/>
          <w:highlight w:val="none"/>
        </w:rPr>
        <w:t xml:space="preserve">  （签字/盖章） </w:t>
      </w:r>
      <w:r>
        <w:rPr>
          <w:rFonts w:hint="eastAsia" w:ascii="微软雅黑" w:hAnsi="微软雅黑" w:cs="微软雅黑"/>
          <w:color w:val="000000"/>
          <w:highlight w:val="none"/>
        </w:rPr>
      </w:r>
      <w:r/>
    </w:p>
    <w:p>
      <w:pPr>
        <w:pStyle w:val="1048"/>
        <w:jc w:val="right"/>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授权代表：  （签字/盖章）   </w:t>
      </w:r>
      <w:r>
        <w:rPr>
          <w:rFonts w:hint="eastAsia" w:ascii="微软雅黑" w:hAnsi="微软雅黑" w:cs="微软雅黑"/>
          <w:color w:val="000000"/>
          <w:highlight w:val="none"/>
        </w:rPr>
      </w:r>
      <w:r/>
    </w:p>
    <w:p>
      <w:pPr>
        <w:pStyle w:val="1048"/>
        <w:jc w:val="right"/>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年     月     日</w:t>
      </w:r>
      <w:r>
        <w:rPr>
          <w:rFonts w:hint="eastAsia" w:ascii="微软雅黑" w:hAnsi="微软雅黑" w:cs="微软雅黑"/>
          <w:color w:val="000000"/>
          <w:highlight w:val="none"/>
        </w:rPr>
      </w:r>
      <w:r/>
    </w:p>
    <w:p>
      <w:pPr>
        <w:pStyle w:val="1048"/>
        <w:spacing w:line="420" w:lineRule="exact"/>
        <w:rPr>
          <w:rFonts w:hint="eastAsia" w:ascii="微软雅黑" w:hAnsi="微软雅黑" w:cs="微软雅黑"/>
          <w:color w:val="000000"/>
          <w:sz w:val="18"/>
          <w:szCs w:val="18"/>
          <w:highlight w:val="none"/>
        </w:rPr>
      </w:pPr>
      <w:r>
        <w:rPr>
          <w:rFonts w:hint="eastAsia" w:ascii="微软雅黑" w:hAnsi="微软雅黑" w:cs="微软雅黑"/>
          <w:color w:val="000000"/>
          <w:sz w:val="18"/>
          <w:szCs w:val="18"/>
          <w:highlight w:val="none"/>
        </w:rPr>
      </w:r>
      <w:r/>
    </w:p>
    <w:p>
      <w:pPr>
        <w:pStyle w:val="1048"/>
        <w:spacing w:line="420" w:lineRule="exact"/>
        <w:rPr>
          <w:rFonts w:hint="eastAsia" w:ascii="微软雅黑" w:hAnsi="微软雅黑" w:cs="微软雅黑"/>
          <w:color w:val="000000"/>
          <w:sz w:val="18"/>
          <w:szCs w:val="18"/>
          <w:highlight w:val="none"/>
        </w:rPr>
      </w:pPr>
      <w:r>
        <w:rPr>
          <w:rFonts w:hint="eastAsia" w:ascii="微软雅黑" w:hAnsi="微软雅黑" w:cs="微软雅黑"/>
          <w:color w:val="000000"/>
          <w:sz w:val="18"/>
          <w:szCs w:val="18"/>
          <w:highlight w:val="none"/>
        </w:rPr>
        <w:t xml:space="preserve">备注：</w:t>
      </w:r>
      <w:r>
        <w:rPr>
          <w:rFonts w:hint="eastAsia" w:ascii="微软雅黑" w:hAnsi="微软雅黑" w:cs="微软雅黑"/>
          <w:color w:val="000000"/>
          <w:sz w:val="18"/>
          <w:szCs w:val="18"/>
          <w:highlight w:val="none"/>
        </w:rPr>
      </w:r>
      <w:r/>
    </w:p>
    <w:p>
      <w:pPr>
        <w:pStyle w:val="1048"/>
        <w:numPr>
          <w:ilvl w:val="0"/>
          <w:numId w:val="12"/>
        </w:numPr>
        <w:spacing w:line="420" w:lineRule="exact"/>
        <w:rPr>
          <w:rFonts w:hint="eastAsia" w:ascii="微软雅黑" w:hAnsi="微软雅黑" w:cs="微软雅黑"/>
          <w:color w:val="000000"/>
          <w:sz w:val="18"/>
          <w:szCs w:val="18"/>
          <w:highlight w:val="none"/>
        </w:rPr>
      </w:pPr>
      <w:r>
        <w:rPr>
          <w:rFonts w:hint="eastAsia" w:ascii="微软雅黑" w:hAnsi="微软雅黑" w:cs="微软雅黑"/>
          <w:color w:val="000000"/>
          <w:sz w:val="18"/>
          <w:szCs w:val="18"/>
          <w:highlight w:val="none"/>
        </w:rPr>
        <w:t xml:space="preserve">供应商授权代表须在投标截止时间前持授权书原件、授权代表身份证件办理签名报到。</w:t>
      </w:r>
      <w:r>
        <w:rPr>
          <w:rFonts w:hint="eastAsia" w:ascii="微软雅黑" w:hAnsi="微软雅黑" w:cs="微软雅黑"/>
          <w:color w:val="000000"/>
          <w:sz w:val="18"/>
          <w:szCs w:val="18"/>
          <w:highlight w:val="none"/>
        </w:rPr>
      </w:r>
      <w:r/>
    </w:p>
    <w:p>
      <w:pPr>
        <w:pStyle w:val="1048"/>
        <w:numPr>
          <w:ilvl w:val="0"/>
          <w:numId w:val="12"/>
        </w:numPr>
        <w:spacing w:line="420" w:lineRule="exact"/>
        <w:rPr>
          <w:rFonts w:hint="eastAsia" w:ascii="微软雅黑" w:hAnsi="微软雅黑" w:cs="微软雅黑"/>
          <w:color w:val="000000"/>
          <w:sz w:val="18"/>
          <w:szCs w:val="18"/>
          <w:highlight w:val="none"/>
        </w:rPr>
      </w:pPr>
      <w:r>
        <w:rPr>
          <w:rFonts w:hint="eastAsia" w:ascii="微软雅黑" w:hAnsi="微软雅黑" w:cs="微软雅黑"/>
          <w:color w:val="000000"/>
          <w:sz w:val="18"/>
          <w:szCs w:val="18"/>
          <w:highlight w:val="none"/>
        </w:rPr>
        <w:t xml:space="preserve">供应商法定代表人直接参加投标的，无须提供法人授权委托书，但须持本人身份证件及营业执照复印件办理相关手续。</w:t>
      </w:r>
      <w:r>
        <w:rPr>
          <w:rFonts w:hint="eastAsia" w:ascii="微软雅黑" w:hAnsi="微软雅黑" w:cs="微软雅黑"/>
          <w:color w:val="000000"/>
          <w:sz w:val="18"/>
          <w:szCs w:val="18"/>
          <w:highlight w:val="none"/>
        </w:rPr>
      </w:r>
      <w:r/>
    </w:p>
    <w:p>
      <w:pPr>
        <w:pStyle w:val="1076"/>
        <w:ind w:left="1260"/>
        <w:rPr>
          <w:rFonts w:hint="eastAsia" w:ascii="微软雅黑" w:hAnsi="微软雅黑" w:cs="微软雅黑"/>
          <w:color w:val="000000"/>
          <w:highlight w:val="none"/>
        </w:rPr>
      </w:pPr>
      <w:r>
        <w:rPr>
          <w:rFonts w:hint="eastAsia" w:ascii="微软雅黑" w:hAnsi="微软雅黑" w:cs="微软雅黑"/>
          <w:color w:val="000000"/>
          <w:highlight w:val="none"/>
        </w:rPr>
      </w:r>
      <w:r/>
    </w:p>
    <w:p>
      <w:pPr>
        <w:pStyle w:val="1051"/>
        <w:jc w:val="left"/>
        <w:rPr>
          <w:rFonts w:hint="eastAsia" w:ascii="微软雅黑" w:hAnsi="微软雅黑" w:cs="微软雅黑"/>
          <w:b/>
          <w:bCs w:val="0"/>
          <w:color w:val="000000"/>
          <w:sz w:val="24"/>
          <w:szCs w:val="24"/>
          <w:highlight w:val="none"/>
        </w:rPr>
      </w:pPr>
      <w:r/>
      <w:bookmarkStart w:id="223" w:name="_Toc9754"/>
      <w:r/>
      <w:bookmarkStart w:id="224" w:name="_Toc9314"/>
      <w:r>
        <w:rPr>
          <w:rFonts w:hint="eastAsia" w:ascii="微软雅黑" w:hAnsi="微软雅黑" w:cs="微软雅黑"/>
          <w:b/>
          <w:bCs w:val="0"/>
          <w:color w:val="000000"/>
          <w:sz w:val="24"/>
          <w:szCs w:val="24"/>
          <w:highlight w:val="none"/>
        </w:rPr>
        <w:t xml:space="preserve">2.声明</w:t>
      </w:r>
      <w:bookmarkEnd w:id="223"/>
      <w:r>
        <w:rPr>
          <w:rFonts w:hint="eastAsia" w:ascii="微软雅黑" w:hAnsi="微软雅黑" w:cs="微软雅黑"/>
          <w:b/>
          <w:bCs w:val="0"/>
          <w:color w:val="000000"/>
          <w:sz w:val="24"/>
          <w:szCs w:val="24"/>
          <w:highlight w:val="none"/>
        </w:rPr>
        <w:t xml:space="preserve">（参考格式）</w:t>
      </w:r>
      <w:bookmarkEnd w:id="224"/>
      <w:r>
        <w:rPr>
          <w:rFonts w:hint="eastAsia" w:ascii="微软雅黑" w:hAnsi="微软雅黑" w:cs="微软雅黑"/>
          <w:b/>
          <w:bCs w:val="0"/>
          <w:color w:val="000000"/>
          <w:sz w:val="24"/>
          <w:szCs w:val="24"/>
          <w:highlight w:val="none"/>
        </w:rPr>
      </w:r>
      <w:r/>
    </w:p>
    <w:p>
      <w:pPr>
        <w:pStyle w:val="1048"/>
        <w:jc w:val="center"/>
        <w:rPr>
          <w:b/>
          <w:bCs/>
          <w:color w:val="000000"/>
          <w:sz w:val="24"/>
          <w:szCs w:val="24"/>
          <w:highlight w:val="none"/>
        </w:rPr>
      </w:pPr>
      <w:r>
        <w:rPr>
          <w:rFonts w:hint="eastAsia"/>
          <w:b/>
          <w:bCs/>
          <w:color w:val="000000"/>
          <w:sz w:val="24"/>
          <w:szCs w:val="24"/>
          <w:highlight w:val="none"/>
        </w:rPr>
        <w:t xml:space="preserve">声  明</w:t>
      </w:r>
      <w:r>
        <w:rPr>
          <w:b/>
          <w:bCs/>
          <w:color w:val="000000"/>
          <w:sz w:val="24"/>
          <w:szCs w:val="24"/>
          <w:highlight w:val="none"/>
        </w:rPr>
      </w:r>
      <w:r/>
    </w:p>
    <w:p>
      <w:pPr>
        <w:pStyle w:val="1048"/>
        <w:jc w:val="center"/>
        <w:spacing w:line="420" w:lineRule="exact"/>
        <w:rPr>
          <w:rFonts w:hint="eastAsia" w:ascii="微软雅黑" w:hAnsi="微软雅黑" w:cs="微软雅黑"/>
          <w:b/>
          <w:color w:val="000000"/>
          <w:sz w:val="44"/>
          <w:szCs w:val="44"/>
          <w:highlight w:val="none"/>
        </w:rPr>
      </w:pPr>
      <w:r>
        <w:rPr>
          <w:rFonts w:hint="eastAsia" w:ascii="微软雅黑" w:hAnsi="微软雅黑" w:cs="微软雅黑"/>
          <w:b/>
          <w:color w:val="000000"/>
          <w:sz w:val="44"/>
          <w:szCs w:val="44"/>
          <w:highlight w:val="none"/>
        </w:rPr>
      </w:r>
      <w:r/>
    </w:p>
    <w:p>
      <w:pPr>
        <w:pStyle w:val="1048"/>
        <w:ind w:firstLine="420"/>
        <w:spacing w:line="360" w:lineRule="auto"/>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我公司郑重声明：参加本次采购活动前三年内在经营活动中没有重大违法记录。未被国家财政部指定的信用记录查询渠道（“信用中国”网站www.creditchina.gov.cn或中国政府采购网www.ccgp.gov.cn列入失信被执行主体、重大税收违法案件当事主体、政府采购严重违法失信行为当事主体等严重失信记录名单。</w:t>
      </w:r>
      <w:r>
        <w:rPr>
          <w:rFonts w:hint="eastAsia" w:ascii="微软雅黑" w:hAnsi="微软雅黑" w:cs="微软雅黑"/>
          <w:color w:val="000000"/>
          <w:szCs w:val="21"/>
          <w:highlight w:val="none"/>
        </w:rPr>
      </w:r>
      <w:r/>
    </w:p>
    <w:p>
      <w:pPr>
        <w:pStyle w:val="1048"/>
        <w:ind w:firstLine="480"/>
        <w:spacing w:line="360" w:lineRule="auto"/>
        <w:rPr>
          <w:rFonts w:hint="eastAsia" w:ascii="微软雅黑" w:hAnsi="微软雅黑" w:cs="微软雅黑"/>
          <w:color w:val="000000"/>
          <w:sz w:val="24"/>
          <w:szCs w:val="24"/>
          <w:highlight w:val="none"/>
        </w:rPr>
      </w:pPr>
      <w:r>
        <w:rPr>
          <w:rFonts w:hint="eastAsia" w:ascii="微软雅黑" w:hAnsi="微软雅黑" w:cs="微软雅黑"/>
          <w:color w:val="000000"/>
          <w:sz w:val="24"/>
          <w:szCs w:val="24"/>
          <w:highlight w:val="none"/>
        </w:rPr>
      </w:r>
      <w:r/>
    </w:p>
    <w:p>
      <w:pPr>
        <w:pStyle w:val="1048"/>
        <w:spacing w:line="360" w:lineRule="auto"/>
        <w:rPr>
          <w:rFonts w:hint="eastAsia" w:ascii="微软雅黑" w:hAnsi="微软雅黑" w:cs="微软雅黑"/>
          <w:color w:val="000000"/>
          <w:sz w:val="24"/>
          <w:szCs w:val="24"/>
          <w:highlight w:val="none"/>
        </w:rPr>
      </w:pPr>
      <w:r>
        <w:rPr>
          <w:rFonts w:hint="eastAsia" w:ascii="微软雅黑" w:hAnsi="微软雅黑" w:cs="微软雅黑"/>
          <w:color w:val="000000"/>
          <w:sz w:val="24"/>
          <w:szCs w:val="24"/>
          <w:highlight w:val="none"/>
        </w:rPr>
      </w:r>
      <w:r/>
    </w:p>
    <w:p>
      <w:pPr>
        <w:pStyle w:val="1076"/>
        <w:ind w:left="1260"/>
        <w:rPr>
          <w:rFonts w:hint="eastAsia" w:ascii="微软雅黑" w:hAnsi="微软雅黑" w:cs="微软雅黑"/>
          <w:color w:val="000000"/>
          <w:highlight w:val="none"/>
        </w:rPr>
      </w:pPr>
      <w:r>
        <w:rPr>
          <w:rFonts w:hint="eastAsia" w:ascii="微软雅黑" w:hAnsi="微软雅黑" w:cs="微软雅黑"/>
          <w:color w:val="000000"/>
          <w:highlight w:val="none"/>
        </w:rPr>
      </w:r>
      <w:r/>
    </w:p>
    <w:p>
      <w:pPr>
        <w:pStyle w:val="1048"/>
        <w:rPr>
          <w:rFonts w:hint="eastAsia" w:ascii="微软雅黑" w:hAnsi="微软雅黑" w:cs="微软雅黑"/>
          <w:color w:val="000000"/>
          <w:highlight w:val="none"/>
        </w:rPr>
      </w:pPr>
      <w:r>
        <w:rPr>
          <w:rFonts w:hint="eastAsia" w:ascii="微软雅黑" w:hAnsi="微软雅黑" w:cs="微软雅黑"/>
          <w:color w:val="000000"/>
          <w:highlight w:val="none"/>
        </w:rPr>
      </w:r>
      <w:r/>
    </w:p>
    <w:p>
      <w:pPr>
        <w:pStyle w:val="1048"/>
        <w:spacing w:line="360" w:lineRule="auto"/>
        <w:rPr>
          <w:rFonts w:hint="eastAsia" w:ascii="微软雅黑" w:hAnsi="微软雅黑" w:cs="微软雅黑"/>
          <w:color w:val="000000"/>
          <w:szCs w:val="21"/>
          <w:highlight w:val="none"/>
        </w:rPr>
      </w:pPr>
      <w:r>
        <w:rPr>
          <w:rFonts w:hint="eastAsia" w:ascii="微软雅黑" w:hAnsi="微软雅黑" w:cs="微软雅黑"/>
          <w:color w:val="000000"/>
          <w:sz w:val="24"/>
          <w:szCs w:val="24"/>
          <w:highlight w:val="none"/>
        </w:rPr>
        <w:t xml:space="preserve">                   </w:t>
      </w:r>
      <w:r>
        <w:rPr>
          <w:rFonts w:hint="eastAsia" w:ascii="微软雅黑" w:hAnsi="微软雅黑" w:cs="微软雅黑"/>
          <w:color w:val="000000"/>
          <w:szCs w:val="21"/>
          <w:highlight w:val="none"/>
        </w:rPr>
        <w:t xml:space="preserve">供应商全称（公章）：</w:t>
      </w:r>
      <w:r>
        <w:rPr>
          <w:rFonts w:hint="eastAsia" w:ascii="微软雅黑" w:hAnsi="微软雅黑" w:cs="微软雅黑"/>
          <w:color w:val="000000"/>
          <w:szCs w:val="21"/>
          <w:highlight w:val="none"/>
        </w:rPr>
      </w:r>
      <w:r/>
    </w:p>
    <w:p>
      <w:pPr>
        <w:pStyle w:val="1048"/>
        <w:spacing w:line="360" w:lineRule="auto"/>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                      法定代表人（授权代表）签章/签字：</w:t>
      </w:r>
      <w:r>
        <w:rPr>
          <w:rFonts w:hint="eastAsia" w:ascii="微软雅黑" w:hAnsi="微软雅黑" w:cs="微软雅黑"/>
          <w:color w:val="000000"/>
          <w:szCs w:val="21"/>
          <w:highlight w:val="none"/>
        </w:rPr>
      </w:r>
      <w:r/>
    </w:p>
    <w:p>
      <w:pPr>
        <w:pStyle w:val="1048"/>
        <w:spacing w:line="360" w:lineRule="auto"/>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                      日期：</w:t>
      </w:r>
      <w:r>
        <w:rPr>
          <w:rFonts w:hint="eastAsia" w:ascii="微软雅黑" w:hAnsi="微软雅黑" w:cs="微软雅黑"/>
          <w:color w:val="000000"/>
          <w:szCs w:val="21"/>
          <w:highlight w:val="none"/>
        </w:rPr>
      </w:r>
      <w:r/>
    </w:p>
    <w:p>
      <w:pPr>
        <w:pStyle w:val="1076"/>
        <w:ind w:left="0"/>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p>
      <w:pPr>
        <w:pStyle w:val="1076"/>
        <w:ind w:left="0"/>
        <w:spacing w:line="400" w:lineRule="exact"/>
        <w:rPr>
          <w:rFonts w:hint="eastAsia" w:ascii="微软雅黑" w:hAnsi="微软雅黑" w:cs="微软雅黑"/>
          <w:b/>
          <w:bCs/>
          <w:color w:val="000000"/>
          <w:szCs w:val="21"/>
          <w:highlight w:val="none"/>
        </w:rPr>
      </w:pPr>
      <w:r>
        <w:rPr>
          <w:rFonts w:hint="eastAsia" w:ascii="微软雅黑" w:hAnsi="微软雅黑" w:cs="微软雅黑"/>
          <w:b/>
          <w:bCs/>
          <w:color w:val="000000"/>
          <w:szCs w:val="21"/>
          <w:highlight w:val="none"/>
        </w:rPr>
        <w:t xml:space="preserve">注：</w:t>
      </w:r>
      <w:r>
        <w:rPr>
          <w:rFonts w:hint="eastAsia" w:ascii="微软雅黑" w:hAnsi="微软雅黑" w:cs="微软雅黑"/>
          <w:b/>
          <w:bCs/>
          <w:color w:val="000000"/>
          <w:szCs w:val="21"/>
          <w:highlight w:val="none"/>
        </w:rPr>
      </w:r>
      <w:r/>
    </w:p>
    <w:p>
      <w:pPr>
        <w:pStyle w:val="1076"/>
        <w:numPr>
          <w:ilvl w:val="0"/>
          <w:numId w:val="13"/>
        </w:numPr>
        <w:spacing w:line="400" w:lineRule="exact"/>
        <w:rPr>
          <w:rFonts w:hint="eastAsia" w:ascii="微软雅黑" w:hAnsi="微软雅黑" w:cs="微软雅黑"/>
          <w:b/>
          <w:bCs/>
          <w:color w:val="000000"/>
          <w:spacing w:val="-5"/>
          <w:highlight w:val="none"/>
        </w:rPr>
      </w:pPr>
      <w:r>
        <w:rPr>
          <w:rFonts w:hint="eastAsia" w:ascii="微软雅黑" w:hAnsi="微软雅黑" w:cs="微软雅黑"/>
          <w:b/>
          <w:bCs/>
          <w:color w:val="000000"/>
          <w:szCs w:val="21"/>
          <w:highlight w:val="none"/>
        </w:rPr>
        <w:t xml:space="preserve">重大违法记录</w:t>
      </w:r>
      <w:r>
        <w:rPr>
          <w:rFonts w:hint="eastAsia" w:ascii="微软雅黑" w:hAnsi="微软雅黑" w:cs="微软雅黑"/>
          <w:b/>
          <w:bCs/>
          <w:color w:val="000000"/>
          <w:spacing w:val="-5"/>
          <w:highlight w:val="none"/>
        </w:rPr>
        <w:t xml:space="preserve">是指供应商因违法经营受到刑事处罚或者责令停产停业、吊销许可证或者执   </w:t>
      </w:r>
      <w:r>
        <w:rPr>
          <w:rFonts w:hint="eastAsia" w:ascii="微软雅黑" w:hAnsi="微软雅黑" w:cs="微软雅黑"/>
          <w:b/>
          <w:bCs/>
          <w:color w:val="000000"/>
          <w:spacing w:val="-5"/>
          <w:highlight w:val="none"/>
        </w:rPr>
        <w:t xml:space="preserve">照、较大数额罚款等行政处罚。</w:t>
      </w:r>
      <w:r>
        <w:rPr>
          <w:rFonts w:hint="eastAsia" w:ascii="微软雅黑" w:hAnsi="微软雅黑" w:cs="微软雅黑"/>
          <w:b/>
          <w:bCs/>
          <w:color w:val="000000"/>
          <w:spacing w:val="-5"/>
          <w:highlight w:val="none"/>
        </w:rPr>
      </w:r>
      <w:r/>
    </w:p>
    <w:p>
      <w:pPr>
        <w:pStyle w:val="1048"/>
        <w:numPr>
          <w:ilvl w:val="0"/>
          <w:numId w:val="13"/>
        </w:numPr>
        <w:spacing w:line="400" w:lineRule="exact"/>
        <w:rPr>
          <w:rFonts w:hint="eastAsia" w:ascii="微软雅黑" w:hAnsi="微软雅黑" w:cs="微软雅黑"/>
          <w:b/>
          <w:bCs/>
          <w:color w:val="000000"/>
          <w:highlight w:val="none"/>
        </w:rPr>
      </w:pPr>
      <w:r>
        <w:rPr>
          <w:rFonts w:hint="eastAsia" w:ascii="微软雅黑" w:hAnsi="微软雅黑" w:cs="微软雅黑"/>
          <w:b/>
          <w:bCs/>
          <w:color w:val="000000"/>
          <w:spacing w:val="-5"/>
          <w:highlight w:val="none"/>
        </w:rPr>
        <w:t xml:space="preserve">代理机构信用信息查询截止时点：投标截止时间24时前。</w:t>
      </w:r>
      <w:r>
        <w:rPr>
          <w:rFonts w:hint="eastAsia" w:ascii="微软雅黑" w:hAnsi="微软雅黑" w:cs="微软雅黑"/>
          <w:b/>
          <w:bCs/>
          <w:color w:val="000000"/>
          <w:highlight w:val="none"/>
        </w:rPr>
      </w:r>
      <w:r/>
    </w:p>
    <w:p>
      <w:pPr>
        <w:pStyle w:val="1048"/>
        <w:spacing w:line="360" w:lineRule="auto"/>
        <w:rPr>
          <w:rFonts w:hint="eastAsia" w:ascii="微软雅黑" w:hAnsi="微软雅黑" w:cs="微软雅黑"/>
          <w:color w:val="000000"/>
          <w:sz w:val="24"/>
          <w:szCs w:val="24"/>
          <w:highlight w:val="none"/>
        </w:rPr>
      </w:pPr>
      <w:r>
        <w:rPr>
          <w:rFonts w:hint="eastAsia" w:ascii="微软雅黑" w:hAnsi="微软雅黑" w:cs="微软雅黑"/>
          <w:color w:val="000000"/>
          <w:sz w:val="24"/>
          <w:szCs w:val="24"/>
          <w:highlight w:val="none"/>
        </w:rPr>
      </w:r>
      <w:r/>
    </w:p>
    <w:p>
      <w:pPr>
        <w:pStyle w:val="1048"/>
        <w:spacing w:line="420" w:lineRule="exact"/>
        <w:rPr>
          <w:rFonts w:hint="eastAsia" w:ascii="微软雅黑" w:hAnsi="微软雅黑" w:cs="微软雅黑"/>
          <w:color w:val="000000"/>
          <w:sz w:val="24"/>
          <w:szCs w:val="24"/>
          <w:highlight w:val="none"/>
        </w:rPr>
      </w:pPr>
      <w:r>
        <w:rPr>
          <w:rFonts w:hint="eastAsia" w:ascii="微软雅黑" w:hAnsi="微软雅黑" w:cs="微软雅黑"/>
          <w:color w:val="000000"/>
          <w:sz w:val="24"/>
          <w:szCs w:val="24"/>
          <w:highlight w:val="none"/>
        </w:rPr>
      </w:r>
      <w:r/>
    </w:p>
    <w:p>
      <w:pPr>
        <w:pStyle w:val="1048"/>
        <w:spacing w:line="420" w:lineRule="exact"/>
        <w:rPr>
          <w:rFonts w:hint="eastAsia" w:ascii="微软雅黑" w:hAnsi="微软雅黑" w:cs="微软雅黑"/>
          <w:color w:val="000000"/>
          <w:sz w:val="24"/>
          <w:szCs w:val="24"/>
          <w:highlight w:val="none"/>
        </w:rPr>
      </w:pPr>
      <w:r>
        <w:rPr>
          <w:rFonts w:hint="eastAsia" w:ascii="微软雅黑" w:hAnsi="微软雅黑" w:cs="微软雅黑"/>
          <w:color w:val="000000"/>
          <w:sz w:val="24"/>
          <w:szCs w:val="24"/>
          <w:highlight w:val="none"/>
        </w:rPr>
      </w:r>
      <w:r/>
    </w:p>
    <w:p>
      <w:pPr>
        <w:pStyle w:val="1051"/>
        <w:jc w:val="left"/>
        <w:rPr>
          <w:rFonts w:hint="eastAsia" w:ascii="微软雅黑" w:hAnsi="微软雅黑" w:cs="微软雅黑"/>
          <w:b/>
          <w:bCs w:val="0"/>
          <w:color w:val="000000"/>
          <w:sz w:val="24"/>
          <w:szCs w:val="24"/>
          <w:highlight w:val="none"/>
        </w:rPr>
      </w:pPr>
      <w:r>
        <w:rPr>
          <w:rFonts w:hint="eastAsia" w:ascii="微软雅黑" w:hAnsi="微软雅黑" w:cs="微软雅黑"/>
          <w:b/>
          <w:bCs w:val="0"/>
          <w:color w:val="000000"/>
          <w:sz w:val="24"/>
          <w:szCs w:val="24"/>
          <w:highlight w:val="none"/>
        </w:rPr>
        <w:br w:type="page" w:clear="all"/>
      </w:r>
      <w:bookmarkStart w:id="227" w:name="_Toc10790"/>
      <w:r>
        <w:rPr>
          <w:rFonts w:hint="eastAsia" w:ascii="微软雅黑" w:hAnsi="微软雅黑" w:cs="微软雅黑"/>
          <w:b/>
          <w:bCs w:val="0"/>
          <w:color w:val="000000"/>
          <w:sz w:val="24"/>
          <w:szCs w:val="24"/>
          <w:highlight w:val="none"/>
        </w:rPr>
        <w:t xml:space="preserve">3.承诺（参考格式）</w:t>
      </w:r>
      <w:bookmarkEnd w:id="227"/>
      <w:r>
        <w:rPr>
          <w:rFonts w:hint="eastAsia" w:ascii="微软雅黑" w:hAnsi="微软雅黑" w:cs="微软雅黑"/>
          <w:b/>
          <w:bCs w:val="0"/>
          <w:color w:val="000000"/>
          <w:sz w:val="24"/>
          <w:szCs w:val="24"/>
          <w:highlight w:val="none"/>
        </w:rPr>
      </w:r>
      <w:r/>
    </w:p>
    <w:p>
      <w:pPr>
        <w:pStyle w:val="1048"/>
        <w:jc w:val="center"/>
        <w:rPr>
          <w:rFonts w:hint="eastAsia" w:ascii="微软雅黑" w:hAnsi="微软雅黑" w:cs="微软雅黑"/>
          <w:b/>
          <w:bCs/>
          <w:color w:val="000000"/>
          <w:sz w:val="24"/>
          <w:szCs w:val="24"/>
          <w:highlight w:val="none"/>
        </w:rPr>
      </w:pPr>
      <w:r>
        <w:rPr>
          <w:rFonts w:hint="eastAsia" w:ascii="微软雅黑" w:hAnsi="微软雅黑" w:cs="微软雅黑"/>
          <w:b/>
          <w:bCs/>
          <w:color w:val="000000"/>
          <w:sz w:val="24"/>
          <w:szCs w:val="24"/>
          <w:highlight w:val="none"/>
        </w:rPr>
        <w:t xml:space="preserve">承  诺</w:t>
      </w:r>
      <w:r>
        <w:rPr>
          <w:rFonts w:hint="eastAsia" w:ascii="微软雅黑" w:hAnsi="微软雅黑" w:cs="微软雅黑"/>
          <w:b/>
          <w:bCs/>
          <w:color w:val="000000"/>
          <w:sz w:val="24"/>
          <w:szCs w:val="24"/>
          <w:highlight w:val="none"/>
        </w:rPr>
      </w:r>
      <w:r/>
    </w:p>
    <w:p>
      <w:pPr>
        <w:pStyle w:val="1048"/>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我公司承诺：</w:t>
      </w:r>
      <w:r>
        <w:rPr>
          <w:rFonts w:hint="eastAsia" w:ascii="微软雅黑" w:hAnsi="微软雅黑" w:cs="微软雅黑"/>
          <w:color w:val="000000"/>
          <w:szCs w:val="21"/>
          <w:highlight w:val="none"/>
        </w:rPr>
      </w:r>
      <w:r/>
    </w:p>
    <w:p>
      <w:pPr>
        <w:pStyle w:val="1048"/>
        <w:numPr>
          <w:ilvl w:val="0"/>
          <w:numId w:val="14"/>
        </w:numP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我单位未组成联合体投标，中标后不进行分包、转包。</w:t>
      </w:r>
      <w:r>
        <w:rPr>
          <w:rFonts w:hint="eastAsia" w:ascii="微软雅黑" w:hAnsi="微软雅黑" w:cs="微软雅黑"/>
          <w:color w:val="000000"/>
          <w:szCs w:val="21"/>
          <w:highlight w:val="none"/>
        </w:rPr>
      </w:r>
      <w:r/>
    </w:p>
    <w:p>
      <w:pPr>
        <w:pStyle w:val="1048"/>
        <w:numPr>
          <w:ilvl w:val="0"/>
          <w:numId w:val="14"/>
        </w:numP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我单位负责人 </w:t>
      </w:r>
      <w:r>
        <w:rPr>
          <w:rFonts w:hint="eastAsia" w:ascii="微软雅黑" w:hAnsi="微软雅黑" w:cs="微软雅黑"/>
          <w:color w:val="000000"/>
          <w:szCs w:val="21"/>
          <w:highlight w:val="none"/>
          <w:u w:val="single"/>
        </w:rPr>
        <w:tab/>
      </w:r>
      <w:r>
        <w:rPr>
          <w:rFonts w:hint="eastAsia" w:ascii="微软雅黑" w:hAnsi="微软雅黑" w:cs="微软雅黑"/>
          <w:color w:val="000000"/>
          <w:szCs w:val="21"/>
          <w:highlight w:val="none"/>
          <w:u w:val="single"/>
        </w:rPr>
        <w:t xml:space="preserve">       </w:t>
      </w:r>
      <w:r>
        <w:rPr>
          <w:rFonts w:hint="eastAsia" w:ascii="微软雅黑" w:hAnsi="微软雅黑" w:cs="微软雅黑"/>
          <w:color w:val="000000"/>
          <w:szCs w:val="21"/>
          <w:highlight w:val="none"/>
        </w:rPr>
        <w:t xml:space="preserve">（负责人姓名、身份证号），与我单位存在直接控股、管理关系的单位为（单位名称），不存在与我单位负责人为同一人或者存在直接控股、管理关系的不同供应商同时参加本项目同一包投标的情形。</w:t>
      </w:r>
      <w:r>
        <w:rPr>
          <w:rFonts w:hint="eastAsia" w:ascii="微软雅黑" w:hAnsi="微软雅黑" w:cs="微软雅黑"/>
          <w:color w:val="000000"/>
          <w:szCs w:val="21"/>
          <w:highlight w:val="none"/>
        </w:rPr>
      </w:r>
      <w:r/>
    </w:p>
    <w:p>
      <w:pPr>
        <w:pStyle w:val="1048"/>
        <w:numPr>
          <w:ilvl w:val="0"/>
          <w:numId w:val="14"/>
        </w:numPr>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我单位不属于为采购项目提供整体设计、规范编制或者项目管理、监理、检测等服务的情形。我单位未被列入失信被执行人、重大税收违法案件当事人名单、政府采购严重违法失信行为记录名单。</w:t>
      </w:r>
      <w:r>
        <w:rPr>
          <w:rFonts w:hint="eastAsia" w:ascii="微软雅黑" w:hAnsi="微软雅黑" w:cs="微软雅黑"/>
          <w:color w:val="000000"/>
          <w:szCs w:val="21"/>
          <w:highlight w:val="none"/>
        </w:rPr>
      </w:r>
      <w:r/>
    </w:p>
    <w:p>
      <w:pPr>
        <w:pStyle w:val="1048"/>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p>
      <w:pPr>
        <w:pStyle w:val="1048"/>
        <w:ind w:firstLine="420"/>
        <w:spacing w:line="44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特此承诺。</w:t>
      </w:r>
      <w:r>
        <w:rPr>
          <w:rFonts w:hint="eastAsia" w:ascii="微软雅黑" w:hAnsi="微软雅黑" w:cs="微软雅黑"/>
          <w:color w:val="000000"/>
          <w:szCs w:val="21"/>
          <w:highlight w:val="none"/>
        </w:rPr>
      </w:r>
      <w:r/>
    </w:p>
    <w:p>
      <w:pPr>
        <w:pStyle w:val="1048"/>
        <w:rPr>
          <w:rFonts w:hint="eastAsia" w:ascii="微软雅黑" w:hAnsi="微软雅黑" w:cs="微软雅黑"/>
          <w:bCs/>
          <w:color w:val="000000"/>
          <w:szCs w:val="21"/>
          <w:highlight w:val="none"/>
        </w:rPr>
      </w:pPr>
      <w:r>
        <w:rPr>
          <w:rFonts w:hint="eastAsia" w:ascii="微软雅黑" w:hAnsi="微软雅黑" w:cs="微软雅黑"/>
          <w:bCs/>
          <w:color w:val="000000"/>
          <w:szCs w:val="21"/>
          <w:highlight w:val="none"/>
        </w:rPr>
      </w:r>
      <w:r/>
    </w:p>
    <w:p>
      <w:pPr>
        <w:pStyle w:val="1070"/>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r>
      <w:r/>
    </w:p>
    <w:p>
      <w:pPr>
        <w:pStyle w:val="1070"/>
        <w:ind w:firstLine="3990"/>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供应商全称（公章）：</w:t>
      </w:r>
      <w:r>
        <w:rPr>
          <w:rFonts w:hint="eastAsia" w:ascii="微软雅黑" w:hAnsi="微软雅黑" w:eastAsia="微软雅黑" w:cs="微软雅黑"/>
          <w:color w:val="000000"/>
          <w:sz w:val="21"/>
          <w:szCs w:val="21"/>
          <w:highlight w:val="none"/>
        </w:rPr>
      </w:r>
      <w:r/>
    </w:p>
    <w:p>
      <w:pPr>
        <w:pStyle w:val="1070"/>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                                      法定代表人（授权代表）签章/签字：</w:t>
      </w:r>
      <w:r>
        <w:rPr>
          <w:rFonts w:hint="eastAsia" w:ascii="微软雅黑" w:hAnsi="微软雅黑" w:eastAsia="微软雅黑" w:cs="微软雅黑"/>
          <w:color w:val="000000"/>
          <w:sz w:val="21"/>
          <w:szCs w:val="21"/>
          <w:highlight w:val="none"/>
        </w:rPr>
      </w:r>
      <w:r/>
    </w:p>
    <w:p>
      <w:pPr>
        <w:pStyle w:val="1070"/>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                                      日期：</w:t>
      </w:r>
      <w:r>
        <w:rPr>
          <w:rFonts w:hint="eastAsia" w:ascii="微软雅黑" w:hAnsi="微软雅黑" w:eastAsia="微软雅黑" w:cs="微软雅黑"/>
          <w:color w:val="000000"/>
          <w:sz w:val="21"/>
          <w:szCs w:val="21"/>
          <w:highlight w:val="none"/>
        </w:rPr>
      </w:r>
      <w:r/>
    </w:p>
    <w:p>
      <w:pPr>
        <w:pStyle w:val="1051"/>
        <w:jc w:val="left"/>
        <w:spacing w:line="420" w:lineRule="exact"/>
        <w:rPr>
          <w:rFonts w:hint="eastAsia" w:ascii="微软雅黑" w:hAnsi="微软雅黑" w:cs="微软雅黑"/>
          <w:b/>
          <w:bCs w:val="0"/>
          <w:color w:val="000000"/>
          <w:sz w:val="21"/>
          <w:szCs w:val="21"/>
          <w:highlight w:val="none"/>
        </w:rPr>
      </w:pPr>
      <w:r>
        <w:rPr>
          <w:rFonts w:hint="eastAsia" w:ascii="微软雅黑" w:hAnsi="微软雅黑" w:cs="微软雅黑"/>
          <w:b/>
          <w:bCs w:val="0"/>
          <w:color w:val="000000"/>
          <w:sz w:val="21"/>
          <w:szCs w:val="21"/>
          <w:highlight w:val="none"/>
        </w:rPr>
      </w:r>
      <w:r/>
    </w:p>
    <w:p>
      <w:pPr>
        <w:pStyle w:val="1051"/>
        <w:jc w:val="both"/>
        <w:spacing w:line="420" w:lineRule="exact"/>
        <w:rPr>
          <w:rFonts w:ascii="微软雅黑" w:hAnsi="微软雅黑" w:cs="微软雅黑"/>
          <w:color w:val="000000"/>
          <w:szCs w:val="21"/>
          <w:highlight w:val="none"/>
          <w:lang w:val="zh-CN"/>
        </w:rPr>
      </w:pPr>
      <w:r/>
      <w:bookmarkStart w:id="229" w:name="_Toc13232"/>
      <w:r/>
      <w:bookmarkStart w:id="230" w:name="_Toc10619"/>
      <w:r/>
      <w:bookmarkStart w:id="231" w:name="_Toc10499"/>
      <w:r/>
      <w:bookmarkStart w:id="232" w:name="_Toc5592"/>
      <w:r/>
      <w:bookmarkStart w:id="233" w:name="_Toc25322"/>
      <w:r/>
      <w:bookmarkStart w:id="234" w:name="_Toc3537"/>
      <w:r/>
      <w:bookmarkStart w:id="235" w:name="_Toc7902"/>
      <w:r>
        <w:rPr>
          <w:rFonts w:hint="eastAsia" w:ascii="微软雅黑" w:hAnsi="微软雅黑" w:cs="微软雅黑"/>
          <w:color w:val="000000"/>
          <w:szCs w:val="28"/>
          <w:highlight w:val="none"/>
        </w:rPr>
        <w:br w:type="page" w:clear="all"/>
      </w:r>
      <w:bookmarkStart w:id="236" w:name="_Toc13330"/>
      <w:r>
        <w:rPr>
          <w:rFonts w:hint="eastAsia" w:ascii="微软雅黑" w:hAnsi="微软雅黑" w:cs="微软雅黑"/>
          <w:b/>
          <w:color w:val="000000"/>
          <w:sz w:val="24"/>
          <w:szCs w:val="24"/>
          <w:highlight w:val="none"/>
        </w:rPr>
        <w:t xml:space="preserve">4.具备履行合同所必需的设备和专业技术能力的声明格式及证明材料</w:t>
      </w:r>
      <w:bookmarkEnd w:id="229"/>
      <w:r/>
      <w:bookmarkEnd w:id="230"/>
      <w:r/>
      <w:bookmarkEnd w:id="231"/>
      <w:r/>
      <w:bookmarkEnd w:id="232"/>
      <w:r/>
      <w:bookmarkEnd w:id="233"/>
      <w:r/>
      <w:bookmarkEnd w:id="234"/>
      <w:r/>
      <w:bookmarkEnd w:id="235"/>
      <w:r/>
      <w:bookmarkEnd w:id="236"/>
      <w:r>
        <w:rPr>
          <w:rFonts w:ascii="微软雅黑" w:hAnsi="微软雅黑" w:cs="微软雅黑"/>
          <w:color w:val="000000"/>
          <w:szCs w:val="21"/>
          <w:highlight w:val="none"/>
          <w:lang w:val="zh-CN"/>
        </w:rPr>
      </w:r>
      <w:r/>
    </w:p>
    <w:p>
      <w:pPr>
        <w:pStyle w:val="1048"/>
        <w:spacing w:line="600" w:lineRule="exact"/>
        <w:rPr>
          <w:rFonts w:ascii="微软雅黑" w:hAnsi="微软雅黑" w:cs="微软雅黑"/>
          <w:color w:val="000000"/>
          <w:highlight w:val="none"/>
        </w:rPr>
      </w:pPr>
      <w:r>
        <w:rPr>
          <w:rFonts w:hint="eastAsia" w:ascii="微软雅黑" w:hAnsi="微软雅黑" w:cs="微软雅黑"/>
          <w:color w:val="000000"/>
          <w:szCs w:val="21"/>
          <w:highlight w:val="none"/>
          <w:u w:val="single"/>
        </w:rPr>
        <w:t xml:space="preserve">南京医科大学</w:t>
      </w:r>
      <w:r>
        <w:rPr>
          <w:rFonts w:hint="eastAsia" w:ascii="微软雅黑" w:hAnsi="微软雅黑" w:cs="微软雅黑"/>
          <w:color w:val="000000"/>
          <w:highlight w:val="none"/>
        </w:rPr>
        <w:t xml:space="preserve">：</w:t>
      </w:r>
      <w:r>
        <w:rPr>
          <w:rFonts w:ascii="微软雅黑" w:hAnsi="微软雅黑" w:cs="微软雅黑"/>
          <w:color w:val="000000"/>
          <w:highlight w:val="none"/>
        </w:rPr>
      </w:r>
      <w:r/>
    </w:p>
    <w:p>
      <w:pPr>
        <w:pStyle w:val="1048"/>
        <w:ind w:firstLine="492"/>
        <w:spacing w:line="600" w:lineRule="exact"/>
        <w:rPr>
          <w:rFonts w:ascii="微软雅黑" w:hAnsi="微软雅黑" w:cs="微软雅黑"/>
          <w:color w:val="000000"/>
          <w:highlight w:val="none"/>
        </w:rPr>
      </w:pPr>
      <w:r>
        <w:rPr>
          <w:rFonts w:hint="eastAsia" w:ascii="微软雅黑" w:hAnsi="微软雅黑" w:cs="微软雅黑"/>
          <w:color w:val="000000"/>
          <w:highlight w:val="none"/>
        </w:rPr>
        <w:t xml:space="preserve">我单位（投标人名称）郑重声明：我公司具备履行本项采购合同所必需的设备和专业技术能力，为履行本项采购合同我单位具备如下主要设备和主要专业技术能力：</w:t>
      </w:r>
      <w:r>
        <w:rPr>
          <w:rFonts w:ascii="微软雅黑" w:hAnsi="微软雅黑" w:cs="微软雅黑"/>
          <w:color w:val="000000"/>
          <w:highlight w:val="none"/>
        </w:rPr>
      </w:r>
      <w:r/>
    </w:p>
    <w:p>
      <w:pPr>
        <w:pStyle w:val="1048"/>
        <w:ind w:firstLine="492"/>
        <w:spacing w:line="600" w:lineRule="exact"/>
        <w:rPr>
          <w:rFonts w:ascii="微软雅黑" w:hAnsi="微软雅黑" w:cs="微软雅黑"/>
          <w:color w:val="000000"/>
          <w:highlight w:val="none"/>
        </w:rPr>
      </w:pPr>
      <w:r>
        <w:rPr>
          <w:rFonts w:hint="eastAsia" w:ascii="微软雅黑" w:hAnsi="微软雅黑" w:cs="微软雅黑"/>
          <w:color w:val="000000"/>
          <w:highlight w:val="none"/>
        </w:rPr>
        <w:t xml:space="preserve">主要设备有：</w:t>
      </w:r>
      <w:r>
        <w:rPr>
          <w:rFonts w:hint="eastAsia" w:ascii="微软雅黑" w:hAnsi="微软雅黑" w:cs="微软雅黑"/>
          <w:color w:val="000000"/>
          <w:highlight w:val="none"/>
          <w:u w:val="single"/>
        </w:rPr>
        <w:t xml:space="preserve">     </w:t>
      </w:r>
      <w:r>
        <w:rPr>
          <w:rFonts w:hint="eastAsia" w:ascii="微软雅黑" w:hAnsi="微软雅黑" w:cs="微软雅黑"/>
          <w:color w:val="000000"/>
          <w:highlight w:val="none"/>
        </w:rPr>
        <w:t xml:space="preserve"> 。</w:t>
      </w:r>
      <w:r>
        <w:rPr>
          <w:rFonts w:ascii="微软雅黑" w:hAnsi="微软雅黑" w:cs="微软雅黑"/>
          <w:color w:val="000000"/>
          <w:highlight w:val="none"/>
        </w:rPr>
      </w:r>
      <w:r/>
    </w:p>
    <w:p>
      <w:pPr>
        <w:pStyle w:val="1048"/>
        <w:ind w:firstLine="492"/>
        <w:spacing w:line="600" w:lineRule="exact"/>
        <w:rPr>
          <w:rFonts w:ascii="微软雅黑" w:hAnsi="微软雅黑" w:cs="微软雅黑"/>
          <w:color w:val="000000"/>
          <w:highlight w:val="none"/>
        </w:rPr>
      </w:pPr>
      <w:r>
        <w:rPr>
          <w:rFonts w:hint="eastAsia" w:ascii="微软雅黑" w:hAnsi="微软雅黑" w:cs="微软雅黑"/>
          <w:color w:val="000000"/>
          <w:highlight w:val="none"/>
        </w:rPr>
        <w:t xml:space="preserve">主要专业技术能力有：</w:t>
      </w:r>
      <w:r>
        <w:rPr>
          <w:rFonts w:hint="eastAsia" w:ascii="微软雅黑" w:hAnsi="微软雅黑" w:cs="微软雅黑"/>
          <w:color w:val="000000"/>
          <w:highlight w:val="none"/>
          <w:u w:val="single"/>
        </w:rPr>
        <w:t xml:space="preserve">     </w:t>
      </w:r>
      <w:r>
        <w:rPr>
          <w:rFonts w:hint="eastAsia" w:ascii="微软雅黑" w:hAnsi="微软雅黑" w:cs="微软雅黑"/>
          <w:color w:val="000000"/>
          <w:highlight w:val="none"/>
        </w:rPr>
        <w:t xml:space="preserve">。（若有）</w:t>
      </w:r>
      <w:r>
        <w:rPr>
          <w:rFonts w:ascii="微软雅黑" w:hAnsi="微软雅黑" w:cs="微软雅黑"/>
          <w:color w:val="000000"/>
          <w:highlight w:val="none"/>
        </w:rPr>
      </w:r>
      <w:r/>
    </w:p>
    <w:p>
      <w:pPr>
        <w:pStyle w:val="1048"/>
        <w:spacing w:line="600" w:lineRule="exact"/>
        <w:rPr>
          <w:rFonts w:ascii="微软雅黑" w:hAnsi="微软雅黑" w:cs="微软雅黑"/>
          <w:color w:val="000000"/>
          <w:highlight w:val="none"/>
        </w:rPr>
      </w:pPr>
      <w:r>
        <w:rPr>
          <w:rFonts w:ascii="微软雅黑" w:hAnsi="微软雅黑" w:cs="微软雅黑"/>
          <w:color w:val="000000"/>
          <w:highlight w:val="none"/>
        </w:rPr>
      </w:r>
      <w:r/>
    </w:p>
    <w:p>
      <w:pPr>
        <w:pStyle w:val="1048"/>
        <w:jc w:val="center"/>
        <w:spacing w:line="600" w:lineRule="exact"/>
        <w:rPr>
          <w:rFonts w:ascii="微软雅黑" w:hAnsi="微软雅黑" w:cs="微软雅黑"/>
          <w:color w:val="000000"/>
          <w:highlight w:val="none"/>
        </w:rPr>
      </w:pPr>
      <w:r>
        <w:rPr>
          <w:rFonts w:hint="eastAsia" w:ascii="微软雅黑" w:hAnsi="微软雅黑" w:cs="微软雅黑"/>
          <w:color w:val="000000"/>
          <w:highlight w:val="none"/>
        </w:rPr>
        <w:t xml:space="preserve">                           声明人：（公章）</w:t>
      </w:r>
      <w:r>
        <w:rPr>
          <w:rFonts w:ascii="微软雅黑" w:hAnsi="微软雅黑" w:cs="微软雅黑"/>
          <w:color w:val="000000"/>
          <w:highlight w:val="none"/>
        </w:rPr>
      </w:r>
      <w:r/>
    </w:p>
    <w:p>
      <w:pPr>
        <w:pStyle w:val="1048"/>
        <w:jc w:val="center"/>
        <w:spacing w:line="600" w:lineRule="exact"/>
        <w:rPr>
          <w:rFonts w:ascii="微软雅黑" w:hAnsi="微软雅黑" w:cs="微软雅黑"/>
          <w:color w:val="000000"/>
          <w:highlight w:val="none"/>
        </w:rPr>
      </w:pPr>
      <w:r>
        <w:rPr>
          <w:rFonts w:hint="eastAsia" w:ascii="微软雅黑" w:hAnsi="微软雅黑" w:cs="微软雅黑"/>
          <w:color w:val="000000"/>
          <w:highlight w:val="none"/>
        </w:rPr>
        <w:t xml:space="preserve">                          年   月   日</w:t>
      </w:r>
      <w:r>
        <w:rPr>
          <w:rFonts w:ascii="微软雅黑" w:hAnsi="微软雅黑" w:cs="微软雅黑"/>
          <w:color w:val="000000"/>
          <w:highlight w:val="none"/>
        </w:rPr>
      </w:r>
      <w:r/>
    </w:p>
    <w:p>
      <w:pPr>
        <w:pStyle w:val="1048"/>
        <w:spacing w:line="600" w:lineRule="exact"/>
        <w:rPr>
          <w:rFonts w:ascii="微软雅黑" w:hAnsi="微软雅黑" w:cs="微软雅黑"/>
          <w:color w:val="000000"/>
          <w:highlight w:val="none"/>
        </w:rPr>
      </w:pPr>
      <w:r>
        <w:rPr>
          <w:rFonts w:ascii="微软雅黑" w:hAnsi="微软雅黑" w:cs="微软雅黑"/>
          <w:color w:val="000000"/>
          <w:highlight w:val="none"/>
        </w:rPr>
      </w:r>
      <w:r/>
    </w:p>
    <w:p>
      <w:pPr>
        <w:pStyle w:val="1076"/>
        <w:ind w:left="1260"/>
        <w:rPr>
          <w:rFonts w:ascii="微软雅黑" w:hAnsi="微软雅黑" w:cs="微软雅黑"/>
          <w:color w:val="000000"/>
          <w:sz w:val="24"/>
          <w:szCs w:val="24"/>
          <w:highlight w:val="none"/>
        </w:rPr>
      </w:pPr>
      <w:r>
        <w:rPr>
          <w:rFonts w:hint="eastAsia" w:ascii="微软雅黑" w:hAnsi="微软雅黑" w:cs="微软雅黑"/>
          <w:color w:val="000000"/>
          <w:highlight w:val="none"/>
        </w:rPr>
        <w:t xml:space="preserve">其他证明材料及文件：（如果投标人认为需要提供的话）</w:t>
      </w:r>
      <w:r>
        <w:rPr>
          <w:rFonts w:ascii="微软雅黑" w:hAnsi="微软雅黑" w:cs="微软雅黑"/>
          <w:color w:val="000000"/>
          <w:sz w:val="24"/>
          <w:szCs w:val="24"/>
          <w:highlight w:val="none"/>
        </w:rPr>
      </w:r>
      <w:r/>
    </w:p>
    <w:p>
      <w:pPr>
        <w:pStyle w:val="1048"/>
        <w:spacing w:line="420" w:lineRule="exact"/>
        <w:rPr>
          <w:rFonts w:ascii="微软雅黑" w:hAnsi="微软雅黑" w:cs="微软雅黑"/>
          <w:color w:val="000000"/>
          <w:sz w:val="24"/>
          <w:szCs w:val="24"/>
          <w:highlight w:val="none"/>
        </w:rPr>
      </w:pPr>
      <w:r>
        <w:rPr>
          <w:rFonts w:ascii="微软雅黑" w:hAnsi="微软雅黑" w:cs="微软雅黑"/>
          <w:color w:val="000000"/>
          <w:sz w:val="24"/>
          <w:szCs w:val="24"/>
          <w:highlight w:val="none"/>
        </w:rPr>
      </w:r>
      <w:r/>
    </w:p>
    <w:p>
      <w:pPr>
        <w:pStyle w:val="1076"/>
        <w:ind w:left="1260"/>
        <w:rPr>
          <w:rFonts w:ascii="微软雅黑" w:hAnsi="微软雅黑" w:cs="微软雅黑"/>
          <w:color w:val="000000"/>
          <w:sz w:val="24"/>
          <w:szCs w:val="24"/>
          <w:highlight w:val="none"/>
        </w:rPr>
      </w:pPr>
      <w:r>
        <w:rPr>
          <w:rFonts w:ascii="微软雅黑" w:hAnsi="微软雅黑" w:cs="微软雅黑"/>
          <w:color w:val="000000"/>
          <w:sz w:val="24"/>
          <w:szCs w:val="24"/>
          <w:highlight w:val="none"/>
        </w:rPr>
      </w:r>
      <w:r/>
    </w:p>
    <w:p>
      <w:pPr>
        <w:pStyle w:val="1048"/>
        <w:rPr>
          <w:rFonts w:ascii="微软雅黑" w:hAnsi="微软雅黑" w:cs="微软雅黑"/>
          <w:color w:val="000000"/>
          <w:sz w:val="24"/>
          <w:szCs w:val="24"/>
          <w:highlight w:val="none"/>
        </w:rPr>
      </w:pPr>
      <w:r>
        <w:rPr>
          <w:rFonts w:ascii="微软雅黑" w:hAnsi="微软雅黑" w:cs="微软雅黑"/>
          <w:color w:val="000000"/>
          <w:sz w:val="24"/>
          <w:szCs w:val="24"/>
          <w:highlight w:val="none"/>
        </w:rPr>
      </w:r>
      <w:r/>
    </w:p>
    <w:p>
      <w:pPr>
        <w:pStyle w:val="1076"/>
        <w:ind w:left="1260"/>
        <w:rPr>
          <w:rFonts w:ascii="微软雅黑" w:hAnsi="微软雅黑" w:cs="微软雅黑"/>
          <w:color w:val="000000"/>
          <w:sz w:val="24"/>
          <w:szCs w:val="24"/>
          <w:highlight w:val="none"/>
        </w:rPr>
      </w:pPr>
      <w:r>
        <w:rPr>
          <w:rFonts w:ascii="微软雅黑" w:hAnsi="微软雅黑" w:cs="微软雅黑"/>
          <w:color w:val="000000"/>
          <w:sz w:val="24"/>
          <w:szCs w:val="24"/>
          <w:highlight w:val="none"/>
        </w:rPr>
      </w:r>
      <w:r/>
    </w:p>
    <w:p>
      <w:pPr>
        <w:pStyle w:val="1048"/>
        <w:rPr>
          <w:rFonts w:ascii="微软雅黑" w:hAnsi="微软雅黑" w:cs="微软雅黑"/>
          <w:color w:val="000000"/>
          <w:sz w:val="24"/>
          <w:szCs w:val="24"/>
          <w:highlight w:val="none"/>
        </w:rPr>
      </w:pPr>
      <w:r>
        <w:rPr>
          <w:rFonts w:ascii="微软雅黑" w:hAnsi="微软雅黑" w:cs="微软雅黑"/>
          <w:color w:val="000000"/>
          <w:sz w:val="24"/>
          <w:szCs w:val="24"/>
          <w:highlight w:val="none"/>
        </w:rPr>
      </w:r>
      <w:r/>
    </w:p>
    <w:p>
      <w:pPr>
        <w:pStyle w:val="1076"/>
        <w:ind w:left="1260"/>
        <w:rPr>
          <w:rFonts w:ascii="微软雅黑" w:hAnsi="微软雅黑" w:cs="微软雅黑"/>
          <w:color w:val="000000"/>
          <w:sz w:val="24"/>
          <w:szCs w:val="24"/>
          <w:highlight w:val="none"/>
        </w:rPr>
      </w:pPr>
      <w:r>
        <w:rPr>
          <w:rFonts w:ascii="微软雅黑" w:hAnsi="微软雅黑" w:cs="微软雅黑"/>
          <w:color w:val="000000"/>
          <w:sz w:val="24"/>
          <w:szCs w:val="24"/>
          <w:highlight w:val="none"/>
        </w:rPr>
      </w:r>
      <w:r/>
    </w:p>
    <w:p>
      <w:pPr>
        <w:pStyle w:val="1048"/>
        <w:rPr>
          <w:rFonts w:ascii="微软雅黑" w:hAnsi="微软雅黑" w:cs="微软雅黑"/>
          <w:color w:val="000000"/>
          <w:sz w:val="24"/>
          <w:szCs w:val="24"/>
          <w:highlight w:val="none"/>
        </w:rPr>
      </w:pPr>
      <w:r>
        <w:rPr>
          <w:rFonts w:ascii="微软雅黑" w:hAnsi="微软雅黑" w:cs="微软雅黑"/>
          <w:color w:val="000000"/>
          <w:sz w:val="24"/>
          <w:szCs w:val="24"/>
          <w:highlight w:val="none"/>
        </w:rPr>
      </w:r>
      <w:r/>
    </w:p>
    <w:p>
      <w:pPr>
        <w:pStyle w:val="1076"/>
        <w:ind w:left="1260"/>
        <w:rPr>
          <w:rFonts w:ascii="微软雅黑" w:hAnsi="微软雅黑" w:cs="微软雅黑"/>
          <w:color w:val="000000"/>
          <w:sz w:val="24"/>
          <w:szCs w:val="24"/>
          <w:highlight w:val="none"/>
        </w:rPr>
      </w:pPr>
      <w:r>
        <w:rPr>
          <w:rFonts w:ascii="微软雅黑" w:hAnsi="微软雅黑" w:cs="微软雅黑"/>
          <w:color w:val="000000"/>
          <w:sz w:val="24"/>
          <w:szCs w:val="24"/>
          <w:highlight w:val="none"/>
        </w:rPr>
      </w:r>
      <w:r/>
    </w:p>
    <w:p>
      <w:pPr>
        <w:pStyle w:val="1051"/>
        <w:jc w:val="both"/>
        <w:spacing w:line="420" w:lineRule="exact"/>
        <w:rPr>
          <w:rFonts w:hint="eastAsia" w:ascii="微软雅黑" w:hAnsi="微软雅黑" w:cs="微软雅黑"/>
          <w:b/>
          <w:color w:val="000000"/>
          <w:sz w:val="24"/>
          <w:szCs w:val="24"/>
          <w:highlight w:val="none"/>
        </w:rPr>
      </w:pPr>
      <w:r/>
      <w:bookmarkStart w:id="237" w:name="_Toc15149"/>
      <w:r/>
      <w:bookmarkStart w:id="238" w:name="_Toc21869"/>
      <w:r/>
      <w:bookmarkStart w:id="239" w:name="_Toc3734"/>
      <w:r>
        <w:rPr>
          <w:rFonts w:hint="eastAsia" w:ascii="微软雅黑" w:hAnsi="微软雅黑" w:cs="微软雅黑"/>
          <w:b/>
          <w:color w:val="000000"/>
          <w:sz w:val="24"/>
          <w:szCs w:val="24"/>
          <w:highlight w:val="none"/>
        </w:rPr>
      </w:r>
      <w:r/>
    </w:p>
    <w:p>
      <w:pPr>
        <w:pStyle w:val="1051"/>
        <w:jc w:val="both"/>
        <w:spacing w:line="420" w:lineRule="exact"/>
        <w:rPr>
          <w:rFonts w:hint="eastAsia" w:ascii="微软雅黑" w:hAnsi="微软雅黑" w:cs="微软雅黑"/>
          <w:b/>
          <w:color w:val="000000"/>
          <w:sz w:val="24"/>
          <w:szCs w:val="24"/>
          <w:highlight w:val="none"/>
        </w:rPr>
      </w:pPr>
      <w:r>
        <w:rPr>
          <w:rFonts w:hint="eastAsia" w:ascii="微软雅黑" w:hAnsi="微软雅黑" w:cs="微软雅黑"/>
          <w:b/>
          <w:color w:val="000000"/>
          <w:sz w:val="24"/>
          <w:szCs w:val="24"/>
          <w:highlight w:val="none"/>
        </w:rPr>
        <w:br w:type="page" w:clear="all"/>
      </w:r>
      <w:bookmarkStart w:id="240" w:name="_Toc18772"/>
      <w:r>
        <w:rPr>
          <w:rFonts w:hint="eastAsia" w:ascii="微软雅黑" w:hAnsi="微软雅黑" w:cs="微软雅黑"/>
          <w:b/>
          <w:color w:val="000000"/>
          <w:sz w:val="24"/>
          <w:szCs w:val="24"/>
          <w:highlight w:val="none"/>
        </w:rPr>
        <w:t xml:space="preserve">附件1.中小企业声明函</w:t>
      </w:r>
      <w:bookmarkEnd w:id="237"/>
      <w:r/>
      <w:bookmarkEnd w:id="238"/>
      <w:r/>
      <w:bookmarkEnd w:id="239"/>
      <w:r/>
      <w:bookmarkEnd w:id="240"/>
      <w:r>
        <w:rPr>
          <w:rFonts w:hint="eastAsia" w:ascii="微软雅黑" w:hAnsi="微软雅黑" w:cs="微软雅黑"/>
          <w:b/>
          <w:color w:val="000000"/>
          <w:sz w:val="24"/>
          <w:szCs w:val="24"/>
          <w:highlight w:val="none"/>
        </w:rPr>
      </w:r>
      <w:r/>
    </w:p>
    <w:p>
      <w:pPr>
        <w:pStyle w:val="1048"/>
        <w:spacing w:line="440" w:lineRule="exact"/>
        <w:rPr>
          <w:rFonts w:ascii="微软雅黑" w:hAnsi="微软雅黑" w:cs="微软雅黑"/>
          <w:color w:val="000000"/>
          <w:szCs w:val="28"/>
          <w:highlight w:val="none"/>
        </w:rPr>
      </w:pPr>
      <w:r>
        <w:rPr>
          <w:rFonts w:hint="eastAsia"/>
          <w:color w:val="000000"/>
          <w:highlight w:val="none"/>
        </w:rPr>
        <w:t xml:space="preserve">（如不属于中小企业，则无需提供此声明函）</w:t>
      </w:r>
      <w:r>
        <w:rPr>
          <w:rFonts w:ascii="微软雅黑" w:hAnsi="微软雅黑" w:cs="微软雅黑"/>
          <w:color w:val="000000"/>
          <w:szCs w:val="28"/>
          <w:highlight w:val="none"/>
        </w:rPr>
      </w:r>
      <w:r/>
    </w:p>
    <w:p>
      <w:pPr>
        <w:pStyle w:val="1048"/>
        <w:jc w:val="center"/>
        <w:spacing w:line="440" w:lineRule="exact"/>
        <w:rPr>
          <w:rFonts w:ascii="Calibri" w:hAnsi="Calibri"/>
          <w:b/>
          <w:bCs/>
          <w:color w:val="000000"/>
          <w:sz w:val="24"/>
          <w:szCs w:val="32"/>
          <w:highlight w:val="none"/>
        </w:rPr>
      </w:pPr>
      <w:r>
        <w:rPr>
          <w:rFonts w:hint="eastAsia" w:ascii="Calibri" w:hAnsi="Calibri"/>
          <w:b/>
          <w:bCs/>
          <w:color w:val="000000"/>
          <w:sz w:val="24"/>
          <w:szCs w:val="32"/>
          <w:highlight w:val="none"/>
        </w:rPr>
        <w:t xml:space="preserve">中小企业声明函</w:t>
      </w:r>
      <w:r>
        <w:rPr>
          <w:rFonts w:ascii="Calibri" w:hAnsi="Calibri"/>
          <w:b/>
          <w:bCs/>
          <w:color w:val="000000"/>
          <w:sz w:val="24"/>
          <w:szCs w:val="32"/>
          <w:highlight w:val="none"/>
        </w:rPr>
      </w:r>
      <w:r/>
    </w:p>
    <w:p>
      <w:pPr>
        <w:pStyle w:val="1048"/>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本公司（联合体）郑重声明，根据《政府采购促进中小企业发展管理办法》（财库﹝2020﹞46号）的规定，本公司（联合体）参加</w:t>
      </w:r>
      <w:r>
        <w:rPr>
          <w:rFonts w:hint="eastAsia" w:ascii="微软雅黑" w:hAnsi="微软雅黑" w:cs="微软雅黑"/>
          <w:color w:val="000000"/>
          <w:highlight w:val="none"/>
          <w:u w:val="single"/>
        </w:rPr>
        <w:t xml:space="preserve">         （单位名称）</w:t>
      </w:r>
      <w:r>
        <w:rPr>
          <w:rFonts w:hint="eastAsia" w:ascii="微软雅黑" w:hAnsi="微软雅黑" w:cs="微软雅黑"/>
          <w:color w:val="000000"/>
          <w:highlight w:val="none"/>
        </w:rPr>
        <w:t xml:space="preserve">的</w:t>
      </w:r>
      <w:r>
        <w:rPr>
          <w:rFonts w:hint="eastAsia" w:ascii="微软雅黑" w:hAnsi="微软雅黑" w:cs="微软雅黑"/>
          <w:color w:val="000000"/>
          <w:highlight w:val="none"/>
          <w:u w:val="single"/>
        </w:rPr>
        <w:t xml:space="preserve">        （项目名称）</w:t>
      </w:r>
      <w:r>
        <w:rPr>
          <w:rFonts w:hint="eastAsia" w:ascii="微软雅黑" w:hAnsi="微软雅黑" w:cs="微软雅黑"/>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微软雅黑" w:hAnsi="微软雅黑" w:cs="微软雅黑"/>
          <w:color w:val="000000"/>
          <w:highlight w:val="none"/>
        </w:rPr>
      </w:r>
      <w:r/>
    </w:p>
    <w:p>
      <w:pPr>
        <w:pStyle w:val="1048"/>
        <w:ind w:left="105" w:firstLine="420"/>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1.</w:t>
      </w:r>
      <w:r>
        <w:rPr>
          <w:rFonts w:hint="eastAsia" w:ascii="微软雅黑" w:hAnsi="微软雅黑" w:cs="微软雅黑"/>
          <w:color w:val="000000"/>
          <w:highlight w:val="none"/>
          <w:u w:val="single"/>
        </w:rPr>
        <w:t xml:space="preserve">         （标的名称）</w:t>
      </w:r>
      <w:r>
        <w:rPr>
          <w:rFonts w:hint="eastAsia" w:ascii="微软雅黑" w:hAnsi="微软雅黑" w:cs="微软雅黑"/>
          <w:color w:val="000000"/>
          <w:highlight w:val="none"/>
        </w:rPr>
        <w:t xml:space="preserve">，属于         </w:t>
      </w:r>
      <w:r>
        <w:rPr>
          <w:rFonts w:hint="eastAsia" w:ascii="微软雅黑" w:hAnsi="微软雅黑" w:cs="微软雅黑"/>
          <w:color w:val="000000"/>
          <w:highlight w:val="none"/>
          <w:u w:val="single"/>
        </w:rPr>
        <w:t xml:space="preserve">（采购文件中明确的所属行业）</w:t>
      </w:r>
      <w:r>
        <w:rPr>
          <w:rFonts w:hint="eastAsia" w:ascii="微软雅黑" w:hAnsi="微软雅黑" w:cs="微软雅黑"/>
          <w:color w:val="000000"/>
          <w:highlight w:val="none"/>
        </w:rPr>
        <w:t xml:space="preserve">；承建（承接）企业为</w:t>
      </w:r>
      <w:r>
        <w:rPr>
          <w:rFonts w:hint="eastAsia" w:ascii="微软雅黑" w:hAnsi="微软雅黑" w:cs="微软雅黑"/>
          <w:color w:val="000000"/>
          <w:highlight w:val="none"/>
          <w:u w:val="single"/>
        </w:rPr>
        <w:t xml:space="preserve">          （企业名称）</w:t>
      </w:r>
      <w:r>
        <w:rPr>
          <w:rFonts w:hint="eastAsia" w:ascii="微软雅黑" w:hAnsi="微软雅黑" w:cs="微软雅黑"/>
          <w:color w:val="000000"/>
          <w:highlight w:val="none"/>
        </w:rPr>
        <w:t xml:space="preserve">，从业人员</w:t>
      </w:r>
      <w:r>
        <w:rPr>
          <w:rFonts w:hint="eastAsia" w:ascii="微软雅黑" w:hAnsi="微软雅黑" w:cs="微软雅黑"/>
          <w:color w:val="000000"/>
          <w:highlight w:val="none"/>
          <w:u w:val="single"/>
        </w:rPr>
        <w:t xml:space="preserve">    人</w:t>
      </w:r>
      <w:r>
        <w:rPr>
          <w:rFonts w:hint="eastAsia" w:ascii="微软雅黑" w:hAnsi="微软雅黑" w:cs="微软雅黑"/>
          <w:color w:val="000000"/>
          <w:highlight w:val="none"/>
        </w:rPr>
        <w:t xml:space="preserve">，营业收入为</w:t>
      </w:r>
      <w:r>
        <w:rPr>
          <w:rFonts w:hint="eastAsia" w:ascii="微软雅黑" w:hAnsi="微软雅黑" w:cs="微软雅黑"/>
          <w:color w:val="000000"/>
          <w:highlight w:val="none"/>
          <w:u w:val="single"/>
        </w:rPr>
        <w:t xml:space="preserve">   万</w:t>
      </w:r>
      <w:r>
        <w:rPr>
          <w:rFonts w:hint="eastAsia" w:ascii="微软雅黑" w:hAnsi="微软雅黑" w:cs="微软雅黑"/>
          <w:color w:val="000000"/>
          <w:highlight w:val="none"/>
        </w:rPr>
        <w:t xml:space="preserve">元，资产总额为</w:t>
      </w:r>
      <w:r>
        <w:rPr>
          <w:rFonts w:hint="eastAsia" w:ascii="微软雅黑" w:hAnsi="微软雅黑" w:cs="微软雅黑"/>
          <w:color w:val="000000"/>
          <w:highlight w:val="none"/>
          <w:u w:val="single"/>
        </w:rPr>
        <w:t xml:space="preserve">   万元</w:t>
      </w:r>
      <w:r>
        <w:rPr>
          <w:rFonts w:hint="eastAsia" w:ascii="微软雅黑" w:hAnsi="微软雅黑" w:cs="微软雅黑"/>
          <w:b/>
          <w:bCs/>
          <w:color w:val="000000"/>
          <w:sz w:val="28"/>
          <w:szCs w:val="28"/>
          <w:highlight w:val="none"/>
        </w:rPr>
        <w:t xml:space="preserve">¹</w:t>
      </w:r>
      <w:r>
        <w:rPr>
          <w:rFonts w:hint="eastAsia" w:ascii="微软雅黑" w:hAnsi="微软雅黑" w:cs="微软雅黑"/>
          <w:color w:val="000000"/>
          <w:highlight w:val="none"/>
        </w:rPr>
        <w:t xml:space="preserve">，属于</w:t>
      </w:r>
      <w:r>
        <w:rPr>
          <w:rFonts w:hint="eastAsia" w:ascii="微软雅黑" w:hAnsi="微软雅黑" w:cs="微软雅黑"/>
          <w:color w:val="000000"/>
          <w:highlight w:val="none"/>
          <w:u w:val="single"/>
        </w:rPr>
        <w:t xml:space="preserve">      （中型企业、 小型企业、微型企业）</w:t>
      </w:r>
      <w:r>
        <w:rPr>
          <w:rFonts w:hint="eastAsia" w:ascii="微软雅黑" w:hAnsi="微软雅黑" w:cs="微软雅黑"/>
          <w:color w:val="000000"/>
          <w:highlight w:val="none"/>
        </w:rPr>
        <w:t xml:space="preserve">； </w:t>
      </w:r>
      <w:r>
        <w:rPr>
          <w:rFonts w:ascii="微软雅黑" w:hAnsi="微软雅黑" w:cs="微软雅黑"/>
          <w:color w:val="000000"/>
          <w:highlight w:val="none"/>
        </w:rPr>
      </w:r>
      <w:r/>
    </w:p>
    <w:p>
      <w:pPr>
        <w:pStyle w:val="1048"/>
        <w:ind w:left="105" w:firstLine="420"/>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2.</w:t>
      </w:r>
      <w:r>
        <w:rPr>
          <w:rFonts w:hint="eastAsia" w:ascii="微软雅黑" w:hAnsi="微软雅黑" w:cs="微软雅黑"/>
          <w:color w:val="000000"/>
          <w:highlight w:val="none"/>
          <w:u w:val="single"/>
        </w:rPr>
        <w:t xml:space="preserve">        （标的名称），</w:t>
      </w:r>
      <w:r>
        <w:rPr>
          <w:rFonts w:hint="eastAsia" w:ascii="微软雅黑" w:hAnsi="微软雅黑" w:cs="微软雅黑"/>
          <w:color w:val="000000"/>
          <w:highlight w:val="none"/>
        </w:rPr>
        <w:t xml:space="preserve">属于         </w:t>
      </w:r>
      <w:r>
        <w:rPr>
          <w:rFonts w:hint="eastAsia" w:ascii="微软雅黑" w:hAnsi="微软雅黑" w:cs="微软雅黑"/>
          <w:color w:val="000000"/>
          <w:highlight w:val="none"/>
          <w:u w:val="single"/>
        </w:rPr>
        <w:t xml:space="preserve">（采购文件中明确的所属行业）</w:t>
      </w:r>
      <w:r>
        <w:rPr>
          <w:rFonts w:hint="eastAsia" w:ascii="微软雅黑" w:hAnsi="微软雅黑" w:cs="微软雅黑"/>
          <w:color w:val="000000"/>
          <w:highlight w:val="none"/>
        </w:rPr>
        <w:t xml:space="preserve">； 承建（承接）企业为</w:t>
      </w:r>
      <w:r>
        <w:rPr>
          <w:rFonts w:hint="eastAsia" w:ascii="微软雅黑" w:hAnsi="微软雅黑" w:cs="微软雅黑"/>
          <w:color w:val="000000"/>
          <w:highlight w:val="none"/>
          <w:u w:val="single"/>
        </w:rPr>
        <w:t xml:space="preserve">      （企业名称）</w:t>
      </w:r>
      <w:r>
        <w:rPr>
          <w:rFonts w:hint="eastAsia" w:ascii="微软雅黑" w:hAnsi="微软雅黑" w:cs="微软雅黑"/>
          <w:color w:val="000000"/>
          <w:highlight w:val="none"/>
        </w:rPr>
        <w:t xml:space="preserve">，从业人员</w:t>
      </w:r>
      <w:r>
        <w:rPr>
          <w:rFonts w:hint="eastAsia" w:ascii="微软雅黑" w:hAnsi="微软雅黑" w:cs="微软雅黑"/>
          <w:color w:val="000000"/>
          <w:highlight w:val="none"/>
          <w:u w:val="single"/>
        </w:rPr>
        <w:t xml:space="preserve">    人</w:t>
      </w:r>
      <w:r>
        <w:rPr>
          <w:rFonts w:hint="eastAsia" w:ascii="微软雅黑" w:hAnsi="微软雅黑" w:cs="微软雅黑"/>
          <w:color w:val="000000"/>
          <w:highlight w:val="none"/>
        </w:rPr>
        <w:t xml:space="preserve">，营业收入为</w:t>
      </w:r>
      <w:r>
        <w:rPr>
          <w:rFonts w:hint="eastAsia" w:ascii="微软雅黑" w:hAnsi="微软雅黑" w:cs="微软雅黑"/>
          <w:color w:val="000000"/>
          <w:highlight w:val="none"/>
          <w:u w:val="single"/>
        </w:rPr>
        <w:t xml:space="preserve">   万元</w:t>
      </w:r>
      <w:r>
        <w:rPr>
          <w:rFonts w:hint="eastAsia" w:ascii="微软雅黑" w:hAnsi="微软雅黑" w:cs="微软雅黑"/>
          <w:color w:val="000000"/>
          <w:highlight w:val="none"/>
        </w:rPr>
        <w:t xml:space="preserve">，资产总额为</w:t>
      </w:r>
      <w:r>
        <w:rPr>
          <w:rFonts w:hint="eastAsia" w:ascii="微软雅黑" w:hAnsi="微软雅黑" w:cs="微软雅黑"/>
          <w:color w:val="000000"/>
          <w:highlight w:val="none"/>
          <w:u w:val="single"/>
        </w:rPr>
        <w:t xml:space="preserve">   万元</w:t>
      </w:r>
      <w:r>
        <w:rPr>
          <w:rFonts w:hint="eastAsia" w:ascii="微软雅黑" w:hAnsi="微软雅黑" w:cs="微软雅黑"/>
          <w:color w:val="000000"/>
          <w:highlight w:val="none"/>
        </w:rPr>
        <w:t xml:space="preserve">，属于</w:t>
      </w:r>
      <w:r>
        <w:rPr>
          <w:rFonts w:hint="eastAsia" w:ascii="微软雅黑" w:hAnsi="微软雅黑" w:cs="微软雅黑"/>
          <w:color w:val="000000"/>
          <w:highlight w:val="none"/>
          <w:u w:val="single"/>
        </w:rPr>
        <w:t xml:space="preserve">       （中型企业、 小型企业、微型企业）</w:t>
      </w:r>
      <w:r>
        <w:rPr>
          <w:rFonts w:hint="eastAsia" w:ascii="微软雅黑" w:hAnsi="微软雅黑" w:cs="微软雅黑"/>
          <w:color w:val="000000"/>
          <w:highlight w:val="none"/>
        </w:rPr>
        <w:t xml:space="preserve">；</w:t>
      </w:r>
      <w:r>
        <w:rPr>
          <w:rFonts w:ascii="微软雅黑" w:hAnsi="微软雅黑" w:cs="微软雅黑"/>
          <w:color w:val="000000"/>
          <w:highlight w:val="none"/>
        </w:rPr>
      </w:r>
      <w:r/>
    </w:p>
    <w:p>
      <w:pPr>
        <w:pStyle w:val="1048"/>
        <w:ind w:left="105"/>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   …… </w:t>
      </w:r>
      <w:r>
        <w:rPr>
          <w:rFonts w:ascii="微软雅黑" w:hAnsi="微软雅黑" w:cs="微软雅黑"/>
          <w:color w:val="000000"/>
          <w:highlight w:val="none"/>
        </w:rPr>
      </w:r>
      <w:r/>
    </w:p>
    <w:p>
      <w:pPr>
        <w:pStyle w:val="1048"/>
        <w:ind w:left="105" w:firstLine="420"/>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以上企业，不属于大企业的分支机构，不存在控股股东为大企业的情形，也不存在与大企业的负责人为同一人的情形。</w:t>
      </w:r>
      <w:r>
        <w:rPr>
          <w:rFonts w:ascii="微软雅黑" w:hAnsi="微软雅黑" w:cs="微软雅黑"/>
          <w:color w:val="000000"/>
          <w:highlight w:val="none"/>
        </w:rPr>
      </w:r>
      <w:r/>
    </w:p>
    <w:p>
      <w:pPr>
        <w:pStyle w:val="1048"/>
        <w:ind w:left="105" w:firstLine="420"/>
        <w:spacing w:line="440" w:lineRule="exact"/>
        <w:rPr>
          <w:rFonts w:ascii="微软雅黑" w:hAnsi="微软雅黑" w:cs="微软雅黑"/>
          <w:color w:val="000000"/>
          <w:highlight w:val="none"/>
        </w:rPr>
      </w:pPr>
      <w:r>
        <w:rPr>
          <w:rFonts w:hint="eastAsia" w:ascii="微软雅黑" w:hAnsi="微软雅黑" w:cs="微软雅黑"/>
          <w:color w:val="000000"/>
          <w:highlight w:val="none"/>
        </w:rPr>
        <w:t xml:space="preserve"> 本企业对上述声明内容的真实性负责。如有虚假，将依法承担相应责任。 </w:t>
      </w:r>
      <w:r>
        <w:rPr>
          <w:rFonts w:ascii="微软雅黑" w:hAnsi="微软雅黑" w:cs="微软雅黑"/>
          <w:color w:val="000000"/>
          <w:highlight w:val="none"/>
        </w:rPr>
      </w:r>
      <w:r/>
    </w:p>
    <w:p>
      <w:pPr>
        <w:pStyle w:val="1048"/>
        <w:jc w:val="right"/>
        <w:spacing w:line="44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48"/>
        <w:jc w:val="right"/>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企业名称（盖章）：</w:t>
      </w:r>
      <w:r>
        <w:rPr>
          <w:rFonts w:ascii="微软雅黑" w:hAnsi="微软雅黑" w:cs="微软雅黑"/>
          <w:color w:val="000000"/>
          <w:szCs w:val="21"/>
          <w:highlight w:val="none"/>
        </w:rPr>
      </w:r>
      <w:r/>
    </w:p>
    <w:p>
      <w:pPr>
        <w:pStyle w:val="1048"/>
        <w:jc w:val="right"/>
        <w:spacing w:line="44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 日 期：</w:t>
      </w:r>
      <w:r>
        <w:rPr>
          <w:rFonts w:ascii="微软雅黑" w:hAnsi="微软雅黑" w:cs="微软雅黑"/>
          <w:color w:val="000000"/>
          <w:szCs w:val="21"/>
          <w:highlight w:val="none"/>
        </w:rPr>
      </w:r>
      <w:r/>
    </w:p>
    <w:p>
      <w:pPr>
        <w:pStyle w:val="1048"/>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48"/>
        <w:rPr>
          <w:rFonts w:ascii="微软雅黑" w:hAnsi="微软雅黑" w:cs="微软雅黑"/>
          <w:color w:val="000000"/>
          <w:sz w:val="18"/>
          <w:szCs w:val="18"/>
          <w:highlight w:val="none"/>
        </w:rPr>
      </w:pPr>
      <w:r>
        <w:rPr>
          <w:rFonts w:ascii="微软雅黑" w:hAnsi="微软雅黑" w:cs="微软雅黑"/>
          <w:color w:val="000000"/>
          <w:sz w:val="18"/>
          <w:szCs w:val="18"/>
          <w:highlight w:val="none"/>
        </w:rPr>
      </w:r>
      <w:r/>
    </w:p>
    <w:p>
      <w:pPr>
        <w:pStyle w:val="1048"/>
        <w:rPr>
          <w:color w:val="000000"/>
          <w:highlight w:val="none"/>
        </w:rPr>
      </w:pPr>
      <w:r>
        <w:rPr>
          <w:rFonts w:hint="eastAsia" w:ascii="微软雅黑" w:hAnsi="微软雅黑" w:cs="微软雅黑"/>
          <w:color w:val="000000"/>
          <w:sz w:val="18"/>
          <w:szCs w:val="18"/>
          <w:highlight w:val="none"/>
        </w:rPr>
        <w:t xml:space="preserve">注：</w:t>
      </w:r>
      <w:r>
        <w:rPr>
          <w:rFonts w:hint="eastAsia" w:ascii="微软雅黑" w:hAnsi="微软雅黑" w:cs="微软雅黑"/>
          <w:b/>
          <w:bCs/>
          <w:color w:val="000000"/>
          <w:sz w:val="28"/>
          <w:szCs w:val="28"/>
          <w:highlight w:val="none"/>
        </w:rPr>
        <w:t xml:space="preserve">¹</w:t>
      </w:r>
      <w:r>
        <w:rPr>
          <w:rFonts w:hint="eastAsia" w:ascii="微软雅黑" w:hAnsi="微软雅黑" w:cs="微软雅黑"/>
          <w:color w:val="000000"/>
          <w:sz w:val="18"/>
          <w:szCs w:val="18"/>
          <w:highlight w:val="none"/>
        </w:rPr>
        <w:t xml:space="preserve"> 从业人员、营业收入、资产总额填报上一年度数据，无上一年度数据的新成立企业可不填报。</w:t>
      </w:r>
      <w:r>
        <w:rPr>
          <w:color w:val="000000"/>
          <w:highlight w:val="none"/>
        </w:rPr>
      </w:r>
      <w:r/>
    </w:p>
    <w:p>
      <w:pPr>
        <w:pStyle w:val="1048"/>
        <w:spacing w:line="420" w:lineRule="exact"/>
        <w:rPr>
          <w:rFonts w:ascii="微软雅黑" w:hAnsi="微软雅黑" w:cs="微软雅黑"/>
          <w:color w:val="000000"/>
          <w:sz w:val="28"/>
          <w:szCs w:val="28"/>
          <w:highlight w:val="none"/>
        </w:rPr>
      </w:pPr>
      <w:r>
        <w:rPr>
          <w:rFonts w:ascii="微软雅黑" w:hAnsi="微软雅黑" w:cs="微软雅黑"/>
          <w:color w:val="000000"/>
          <w:sz w:val="28"/>
          <w:szCs w:val="28"/>
          <w:highlight w:val="none"/>
        </w:rPr>
      </w:r>
      <w:r/>
    </w:p>
    <w:p>
      <w:pPr>
        <w:pStyle w:val="1076"/>
        <w:ind w:left="1260"/>
        <w:rPr>
          <w:rFonts w:ascii="微软雅黑" w:hAnsi="微软雅黑" w:cs="微软雅黑"/>
          <w:color w:val="000000"/>
          <w:sz w:val="28"/>
          <w:szCs w:val="28"/>
          <w:highlight w:val="none"/>
        </w:rPr>
      </w:pPr>
      <w:r>
        <w:rPr>
          <w:rFonts w:ascii="微软雅黑" w:hAnsi="微软雅黑" w:cs="微软雅黑"/>
          <w:color w:val="000000"/>
          <w:sz w:val="28"/>
          <w:szCs w:val="28"/>
          <w:highlight w:val="none"/>
        </w:rPr>
      </w:r>
      <w:r/>
    </w:p>
    <w:p>
      <w:pPr>
        <w:pStyle w:val="1048"/>
        <w:rPr>
          <w:rFonts w:ascii="微软雅黑" w:hAnsi="微软雅黑" w:cs="微软雅黑"/>
          <w:color w:val="000000"/>
          <w:sz w:val="28"/>
          <w:szCs w:val="28"/>
          <w:highlight w:val="none"/>
        </w:rPr>
      </w:pPr>
      <w:r>
        <w:rPr>
          <w:rFonts w:ascii="微软雅黑" w:hAnsi="微软雅黑" w:cs="微软雅黑"/>
          <w:color w:val="000000"/>
          <w:sz w:val="28"/>
          <w:szCs w:val="28"/>
          <w:highlight w:val="none"/>
        </w:rPr>
      </w:r>
      <w:r/>
    </w:p>
    <w:p>
      <w:pPr>
        <w:pStyle w:val="1076"/>
        <w:ind w:left="1260"/>
        <w:rPr>
          <w:rFonts w:ascii="微软雅黑" w:hAnsi="微软雅黑" w:cs="微软雅黑"/>
          <w:color w:val="000000"/>
          <w:sz w:val="28"/>
          <w:szCs w:val="28"/>
          <w:highlight w:val="none"/>
        </w:rPr>
      </w:pPr>
      <w:r>
        <w:rPr>
          <w:rFonts w:ascii="微软雅黑" w:hAnsi="微软雅黑" w:cs="微软雅黑"/>
          <w:color w:val="000000"/>
          <w:sz w:val="28"/>
          <w:szCs w:val="28"/>
          <w:highlight w:val="none"/>
        </w:rPr>
      </w:r>
      <w:r/>
    </w:p>
    <w:p>
      <w:pPr>
        <w:pStyle w:val="1048"/>
        <w:rPr>
          <w:color w:val="000000"/>
          <w:highlight w:val="none"/>
        </w:rPr>
      </w:pPr>
      <w:r>
        <w:rPr>
          <w:color w:val="000000"/>
          <w:highlight w:val="none"/>
        </w:rPr>
      </w:r>
      <w:r/>
    </w:p>
    <w:p>
      <w:pPr>
        <w:pStyle w:val="1048"/>
        <w:jc w:val="left"/>
        <w:spacing w:line="420" w:lineRule="exact"/>
        <w:rPr>
          <w:rFonts w:ascii="微软雅黑" w:hAnsi="微软雅黑" w:cs="微软雅黑"/>
          <w:color w:val="000000"/>
          <w:sz w:val="30"/>
          <w:highlight w:val="none"/>
        </w:rPr>
      </w:pPr>
      <w:r>
        <w:rPr>
          <w:rFonts w:ascii="微软雅黑" w:hAnsi="微软雅黑" w:cs="微软雅黑"/>
          <w:color w:val="000000"/>
          <w:sz w:val="30"/>
          <w:highlight w:val="none"/>
        </w:rPr>
      </w:r>
      <w:r/>
    </w:p>
    <w:p>
      <w:pPr>
        <w:pStyle w:val="1051"/>
        <w:jc w:val="left"/>
        <w:spacing w:line="440" w:lineRule="exact"/>
        <w:rPr>
          <w:rFonts w:ascii="微软雅黑" w:hAnsi="微软雅黑" w:cs="微软雅黑"/>
          <w:b/>
          <w:bCs w:val="0"/>
          <w:color w:val="000000"/>
          <w:sz w:val="24"/>
          <w:szCs w:val="24"/>
          <w:highlight w:val="none"/>
        </w:rPr>
      </w:pPr>
      <w:r/>
      <w:bookmarkStart w:id="241" w:name="_Toc8817"/>
      <w:r/>
      <w:bookmarkStart w:id="242" w:name="_Toc119"/>
      <w:r>
        <w:rPr>
          <w:rFonts w:hint="eastAsia" w:ascii="微软雅黑" w:hAnsi="微软雅黑" w:cs="微软雅黑"/>
          <w:b/>
          <w:bCs w:val="0"/>
          <w:color w:val="000000"/>
          <w:sz w:val="24"/>
          <w:szCs w:val="24"/>
          <w:highlight w:val="none"/>
        </w:rPr>
        <w:t xml:space="preserve">附件2.残疾人福利性单位声明函</w:t>
      </w:r>
      <w:bookmarkEnd w:id="241"/>
      <w:r/>
      <w:bookmarkEnd w:id="242"/>
      <w:r>
        <w:rPr>
          <w:rFonts w:ascii="微软雅黑" w:hAnsi="微软雅黑" w:cs="微软雅黑"/>
          <w:b/>
          <w:bCs w:val="0"/>
          <w:color w:val="000000"/>
          <w:sz w:val="24"/>
          <w:szCs w:val="24"/>
          <w:highlight w:val="none"/>
        </w:rPr>
      </w:r>
      <w:r/>
    </w:p>
    <w:p>
      <w:pPr>
        <w:pStyle w:val="1048"/>
        <w:spacing w:line="440" w:lineRule="exact"/>
        <w:rPr>
          <w:color w:val="000000"/>
          <w:highlight w:val="none"/>
        </w:rPr>
      </w:pPr>
      <w:r>
        <w:rPr>
          <w:rFonts w:hint="eastAsia"/>
          <w:color w:val="000000"/>
          <w:highlight w:val="none"/>
        </w:rPr>
        <w:t xml:space="preserve">（如不属于残疾人福利性单位，则无需提供此声明函）</w:t>
      </w:r>
      <w:r>
        <w:rPr>
          <w:color w:val="000000"/>
          <w:highlight w:val="none"/>
        </w:rPr>
      </w:r>
      <w:r/>
    </w:p>
    <w:p>
      <w:pPr>
        <w:pStyle w:val="1097"/>
        <w:ind w:firstLine="420"/>
        <w:jc w:val="center"/>
        <w:spacing w:before="106" w:beforeAutospacing="0" w:after="106" w:afterAutospacing="0" w:line="30" w:lineRule="atLeast"/>
        <w:rPr>
          <w:color w:val="000000"/>
          <w:sz w:val="21"/>
          <w:szCs w:val="21"/>
          <w:highlight w:val="none"/>
        </w:rPr>
      </w:pPr>
      <w:r>
        <w:rPr>
          <w:rStyle w:val="1101"/>
          <w:rFonts w:hint="eastAsia" w:ascii="微软雅黑" w:hAnsi="微软雅黑" w:eastAsia="微软雅黑" w:cs="微软雅黑"/>
          <w:color w:val="000000"/>
          <w:sz w:val="21"/>
          <w:szCs w:val="21"/>
          <w:highlight w:val="none"/>
        </w:rPr>
        <w:t xml:space="preserve">残疾人福利性单位声明函</w:t>
      </w:r>
      <w:r>
        <w:rPr>
          <w:color w:val="000000"/>
          <w:sz w:val="21"/>
          <w:szCs w:val="21"/>
          <w:highlight w:val="none"/>
        </w:rPr>
      </w:r>
      <w:r/>
    </w:p>
    <w:p>
      <w:pPr>
        <w:pStyle w:val="1097"/>
        <w:ind w:firstLine="420"/>
        <w:jc w:val="both"/>
        <w:spacing w:before="106" w:beforeAutospacing="0" w:after="106" w:afterAutospacing="0" w:line="30" w:lineRule="atLeast"/>
        <w:rPr>
          <w:color w:val="000000"/>
          <w:sz w:val="21"/>
          <w:szCs w:val="21"/>
          <w:highlight w:val="none"/>
        </w:rPr>
      </w:pPr>
      <w:r>
        <w:rPr>
          <w:rFonts w:hint="eastAsia" w:ascii="微软雅黑" w:hAnsi="微软雅黑" w:eastAsia="微软雅黑" w:cs="微软雅黑"/>
          <w:color w:val="000000"/>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w:t>
      </w:r>
      <w:r>
        <w:rPr>
          <w:color w:val="000000"/>
          <w:sz w:val="21"/>
          <w:szCs w:val="21"/>
          <w:highlight w:val="none"/>
        </w:rPr>
      </w:r>
      <w:r/>
    </w:p>
    <w:p>
      <w:pPr>
        <w:pStyle w:val="1097"/>
        <w:ind w:firstLine="420"/>
        <w:jc w:val="both"/>
        <w:spacing w:before="106" w:beforeAutospacing="0" w:after="106" w:afterAutospacing="0" w:line="30" w:lineRule="atLeast"/>
        <w:rPr>
          <w:color w:val="000000"/>
          <w:sz w:val="21"/>
          <w:szCs w:val="21"/>
          <w:highlight w:val="none"/>
        </w:rPr>
      </w:pPr>
      <w:r>
        <w:rPr>
          <w:rFonts w:hint="eastAsia" w:ascii="微软雅黑" w:hAnsi="微软雅黑" w:eastAsia="微软雅黑" w:cs="微软雅黑"/>
          <w:color w:val="000000"/>
          <w:sz w:val="21"/>
          <w:szCs w:val="21"/>
          <w:highlight w:val="none"/>
        </w:rPr>
        <w:t xml:space="preserve">本单位对上述声明的真实性负责。如有虚假，将依法承担相应责任。</w:t>
      </w:r>
      <w:r>
        <w:rPr>
          <w:color w:val="000000"/>
          <w:sz w:val="21"/>
          <w:szCs w:val="21"/>
          <w:highlight w:val="none"/>
        </w:rPr>
      </w:r>
      <w:r/>
    </w:p>
    <w:p>
      <w:pPr>
        <w:pStyle w:val="1097"/>
        <w:ind w:firstLine="420"/>
        <w:jc w:val="both"/>
        <w:spacing w:before="106" w:beforeAutospacing="0" w:after="106" w:afterAutospacing="0" w:line="30" w:lineRule="atLeast"/>
        <w:rPr>
          <w:color w:val="000000"/>
          <w:sz w:val="21"/>
          <w:szCs w:val="21"/>
          <w:highlight w:val="none"/>
        </w:rPr>
      </w:pPr>
      <w:r>
        <w:rPr>
          <w:rFonts w:hint="eastAsia" w:ascii="微软雅黑" w:hAnsi="微软雅黑" w:eastAsia="微软雅黑" w:cs="微软雅黑"/>
          <w:color w:val="000000"/>
          <w:sz w:val="21"/>
          <w:szCs w:val="21"/>
          <w:highlight w:val="none"/>
        </w:rPr>
        <w:t xml:space="preserve">                                                                                                单位名称（盖章）：</w:t>
      </w:r>
      <w:r>
        <w:rPr>
          <w:color w:val="000000"/>
          <w:sz w:val="21"/>
          <w:szCs w:val="21"/>
          <w:highlight w:val="none"/>
        </w:rPr>
      </w:r>
      <w:r/>
    </w:p>
    <w:p>
      <w:pPr>
        <w:pStyle w:val="1097"/>
        <w:ind w:firstLine="420"/>
        <w:jc w:val="both"/>
        <w:spacing w:before="106" w:beforeAutospacing="0" w:after="106" w:afterAutospacing="0" w:line="30" w:lineRule="atLeast"/>
        <w:rPr>
          <w:color w:val="000000"/>
          <w:sz w:val="21"/>
          <w:szCs w:val="21"/>
          <w:highlight w:val="none"/>
        </w:rPr>
      </w:pPr>
      <w:r>
        <w:rPr>
          <w:rFonts w:hint="eastAsia" w:ascii="微软雅黑" w:hAnsi="微软雅黑" w:eastAsia="微软雅黑" w:cs="微软雅黑"/>
          <w:color w:val="000000"/>
          <w:sz w:val="21"/>
          <w:szCs w:val="21"/>
          <w:highlight w:val="none"/>
        </w:rPr>
        <w:t xml:space="preserve">                                                                                                日期：</w:t>
      </w:r>
      <w:r>
        <w:rPr>
          <w:color w:val="000000"/>
          <w:sz w:val="21"/>
          <w:szCs w:val="21"/>
          <w:highlight w:val="none"/>
        </w:rPr>
      </w:r>
      <w:r/>
    </w:p>
    <w:p>
      <w:pPr>
        <w:pStyle w:val="1051"/>
        <w:jc w:val="left"/>
        <w:spacing w:line="420" w:lineRule="exact"/>
        <w:rPr>
          <w:rFonts w:hint="eastAsia" w:ascii="微软雅黑" w:hAnsi="微软雅黑" w:cs="微软雅黑"/>
          <w:b/>
          <w:bCs w:val="0"/>
          <w:color w:val="000000"/>
          <w:sz w:val="24"/>
          <w:szCs w:val="24"/>
          <w:highlight w:val="none"/>
        </w:rPr>
      </w:pPr>
      <w:r>
        <w:rPr>
          <w:rFonts w:hint="eastAsia" w:ascii="微软雅黑" w:hAnsi="微软雅黑" w:cs="微软雅黑"/>
          <w:b/>
          <w:bCs w:val="0"/>
          <w:color w:val="000000"/>
          <w:sz w:val="24"/>
          <w:szCs w:val="24"/>
          <w:highlight w:val="none"/>
        </w:rPr>
      </w:r>
      <w:r/>
    </w:p>
    <w:p>
      <w:pPr>
        <w:pStyle w:val="1048"/>
        <w:rPr>
          <w:rFonts w:hint="eastAsia" w:ascii="微软雅黑" w:hAnsi="微软雅黑" w:cs="微软雅黑"/>
          <w:b/>
          <w:bCs/>
          <w:color w:val="000000"/>
          <w:sz w:val="24"/>
          <w:szCs w:val="24"/>
          <w:highlight w:val="none"/>
        </w:rPr>
      </w:pPr>
      <w:r>
        <w:rPr>
          <w:rFonts w:hint="eastAsia" w:ascii="微软雅黑" w:hAnsi="微软雅黑" w:cs="微软雅黑"/>
          <w:b/>
          <w:bCs/>
          <w:color w:val="000000"/>
          <w:sz w:val="24"/>
          <w:szCs w:val="24"/>
          <w:highlight w:val="none"/>
        </w:rPr>
      </w:r>
      <w:r/>
    </w:p>
    <w:p>
      <w:pPr>
        <w:pStyle w:val="1076"/>
        <w:ind w:left="1260"/>
        <w:rPr>
          <w:rFonts w:hint="eastAsia" w:ascii="微软雅黑" w:hAnsi="微软雅黑" w:cs="微软雅黑"/>
          <w:b/>
          <w:bCs/>
          <w:color w:val="000000"/>
          <w:sz w:val="24"/>
          <w:szCs w:val="24"/>
          <w:highlight w:val="none"/>
        </w:rPr>
      </w:pPr>
      <w:r>
        <w:rPr>
          <w:rFonts w:hint="eastAsia" w:ascii="微软雅黑" w:hAnsi="微软雅黑" w:cs="微软雅黑"/>
          <w:b/>
          <w:bCs/>
          <w:color w:val="000000"/>
          <w:sz w:val="24"/>
          <w:szCs w:val="24"/>
          <w:highlight w:val="none"/>
        </w:rPr>
      </w:r>
      <w:r/>
    </w:p>
    <w:p>
      <w:pPr>
        <w:pStyle w:val="1048"/>
        <w:rPr>
          <w:rFonts w:hint="eastAsia" w:ascii="微软雅黑" w:hAnsi="微软雅黑" w:cs="微软雅黑"/>
          <w:b/>
          <w:bCs/>
          <w:color w:val="000000"/>
          <w:sz w:val="24"/>
          <w:szCs w:val="24"/>
          <w:highlight w:val="none"/>
        </w:rPr>
      </w:pPr>
      <w:r>
        <w:rPr>
          <w:rFonts w:hint="eastAsia" w:ascii="微软雅黑" w:hAnsi="微软雅黑" w:cs="微软雅黑"/>
          <w:b/>
          <w:bCs/>
          <w:color w:val="000000"/>
          <w:sz w:val="24"/>
          <w:szCs w:val="24"/>
          <w:highlight w:val="none"/>
        </w:rPr>
      </w:r>
      <w:r/>
    </w:p>
    <w:sectPr>
      <w:headerReference w:type="default" r:id="rId13"/>
      <w:footerReference w:type="default" r:id="rId17"/>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KNLe">
    <w:panose1 w:val="020B0503020202020204"/>
  </w:font>
  <w:font w:name="Courier New">
    <w:panose1 w:val="02070309020205020404"/>
  </w:font>
  <w:font w:name="宋体_GB2312">
    <w:panose1 w:val="02010600030101010101"/>
  </w:font>
  <w:font w:name="Verdana">
    <w:panose1 w:val="020B0604030504040204"/>
  </w:font>
  <w:font w:name="仿宋_GB2312">
    <w:panose1 w:val="02010609060101010101"/>
  </w:font>
  <w:font w:name="黑体">
    <w:panose1 w:val="02010609060101010101"/>
  </w:font>
  <w:font w:name="Cambria">
    <w:panose1 w:val="020405030504060302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tabs>
        <w:tab w:val="center" w:pos="4153" w:leader="none"/>
        <w:tab w:val="right" w:pos="8306" w:leader="none"/>
      </w:tabs>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tabs>
        <w:tab w:val="center" w:pos="4153" w:leader="none"/>
        <w:tab w:val="right" w:pos="8306" w:leader="none"/>
      </w:tabs>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p>
                          <w:pPr>
                            <w:pStyle w:val="1048"/>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p>
                    <w:pPr>
                      <w:pStyle w:val="1048"/>
                    </w:pPr>
                    <w:r/>
                    <w:r/>
                  </w:p>
                </w:txbxContent>
              </v:textbox>
            </v:shape>
          </w:pict>
        </mc:Fallback>
      </mc:AlternateContent>
    </w:r>
    <w:r>
      <w:rPr>
        <w:rFonts w:ascii="宋体_GB2312" w:eastAsia="宋体_GB2312"/>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8"/>
                            <w:tabs>
                              <w:tab w:val="clear" w:pos="4153" w:leader="none"/>
                              <w:tab w:val="clear" w:pos="8306"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p>
                          <w:pPr>
                            <w:pStyle w:val="1048"/>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8"/>
                      <w:tabs>
                        <w:tab w:val="clear" w:pos="4153" w:leader="none"/>
                        <w:tab w:val="clear" w:pos="8306"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p>
                    <w:pPr>
                      <w:pStyle w:val="104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left"/>
      <w:tabs>
        <w:tab w:val="center" w:pos="4153" w:leader="none"/>
        <w:tab w:val="center" w:pos="4213" w:leader="none"/>
        <w:tab w:val="right" w:pos="8306" w:leader="none"/>
      </w:tabs>
    </w:pPr>
    <w:r>
      <w:rPr>
        <w:rFonts w:hint="eastAsia"/>
      </w:rPr>
      <w:t xml:space="preserve">                                                                      江苏省华采招标有限公司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left"/>
      <w:widowControl/>
      <w:rPr>
        <w:rFonts w:hint="eastAsia" w:eastAsia="宋体"/>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0</wp:posOffset>
              </wp:positionH>
              <wp:positionV relativeFrom="paragraph">
                <wp:posOffset>0</wp:posOffset>
              </wp:positionV>
              <wp:extent cx="1379220" cy="3848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9220" cy="384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0.0pt;mso-position-horizontal:absolute;mso-position-vertical-relative:text;margin-top:0.0pt;mso-position-vertical:absolute;width:108.6pt;height:30.3pt;mso-wrap-distance-left:9.0pt;mso-wrap-distance-top:0.0pt;mso-wrap-distance-right:9.0pt;mso-wrap-distance-bottom:0.0pt;" stroked="f">
              <v:path textboxrect="0,0,0,0"/>
              <v:imagedata r:id="rId1" o:title=""/>
            </v:shape>
          </w:pict>
        </mc:Fallback>
      </mc:AlternateContent>
    </w:r>
    <w:r>
      <w:rPr>
        <w:rFonts w:hint="eastAsia"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left"/>
      <w:widowControl/>
      <w:rPr>
        <w:rFonts w:ascii="微软雅黑" w:hAnsi="微软雅黑" w:cs="微软雅黑"/>
        <w:sz w:val="22"/>
        <w:szCs w:val="24"/>
        <w:u w:val="single"/>
        <w:lang w:val="en-US"/>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-38099</wp:posOffset>
              </wp:positionH>
              <wp:positionV relativeFrom="paragraph">
                <wp:posOffset>66675</wp:posOffset>
              </wp:positionV>
              <wp:extent cx="815340" cy="22733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JSZC-320000-JSHC-G2026-0010</w:t>
    </w:r>
    <w:r>
      <w:rPr>
        <w:rFonts w:ascii="微软雅黑" w:hAnsi="微软雅黑" w:cs="微软雅黑"/>
        <w:color w:val="000000"/>
        <w:sz w:val="20"/>
        <w:szCs w:val="20"/>
        <w:u w:val="single"/>
        <w:lang w:val="en-US" w:eastAsia="zh-CN"/>
      </w:rPr>
      <w:t xml:space="preserve">（</w:t>
    </w:r>
    <w:r>
      <w:rPr>
        <w:rFonts w:hint="eastAsia" w:ascii="微软雅黑" w:hAnsi="微软雅黑" w:cs="微软雅黑"/>
        <w:color w:val="000000"/>
        <w:sz w:val="20"/>
        <w:szCs w:val="20"/>
        <w:u w:val="single"/>
        <w:lang w:val="en-US" w:eastAsia="zh-CN"/>
      </w:rPr>
      <w:t xml:space="preserve">JSHC-2026040183A3</w:t>
    </w:r>
    <w:r>
      <w:rPr>
        <w:rFonts w:ascii="微软雅黑" w:hAnsi="微软雅黑" w:cs="微软雅黑"/>
        <w:color w:val="000000"/>
        <w:sz w:val="20"/>
        <w:szCs w:val="20"/>
        <w:u w:val="single"/>
        <w:lang w:val="en-US" w:eastAsia="zh-CN"/>
      </w:rPr>
      <w:t xml:space="preserve">）</w:t>
    </w:r>
    <w:r>
      <w:rPr>
        <w:rFonts w:ascii="微软雅黑" w:hAnsi="微软雅黑" w:cs="微软雅黑"/>
        <w:sz w:val="22"/>
        <w:szCs w:val="24"/>
        <w:u w:val="single"/>
        <w:lang w:val="en-US"/>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left"/>
      <w:widowControl/>
      <w:rPr>
        <w:rFonts w:hint="eastAsia" w:eastAsia="微软雅黑"/>
        <w:lang w:val="en-US" w:eastAsia="zh-CN"/>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-55244</wp:posOffset>
              </wp:positionH>
              <wp:positionV relativeFrom="paragraph">
                <wp:posOffset>79375</wp:posOffset>
              </wp:positionV>
              <wp:extent cx="815340" cy="22733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true;mso-position-horizontal-relative:text;margin-left:-4.3pt;mso-position-horizontal:absolute;mso-position-vertical-relative:text;margin-top:6.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lang w:val="en-US" w:eastAsia="zh-CN"/>
      </w:rPr>
      <w:t xml:space="preserve">JSHC-2026040183A3</w:t>
    </w:r>
    <w:r>
      <w:rPr>
        <w:rFonts w:hint="eastAsia" w:eastAsia="微软雅黑"/>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4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4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04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04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104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206"/>
      <w:isLgl w:val="false"/>
      <w:suff w:val="tab"/>
      <w:lvlText w:val=""/>
      <w:lvlJc w:val="left"/>
      <w:pPr>
        <w:pStyle w:val="1048"/>
        <w:ind w:left="360" w:hanging="360"/>
        <w:tabs>
          <w:tab w:val="num" w:pos="360" w:leader="none"/>
        </w:tabs>
      </w:pPr>
      <w:rPr>
        <w:rFonts w:ascii="Symbol" w:hAnsi="Symbol"/>
      </w:rPr>
    </w:lvl>
    <w:lvl w:ilvl="1">
      <w:start w:val="1"/>
      <w:numFmt w:val="bullet"/>
      <w:isLgl w:val="false"/>
      <w:suff w:val="tab"/>
      <w:lvlText w:val="o"/>
      <w:lvlJc w:val="left"/>
      <w:pPr>
        <w:pStyle w:val="1048"/>
        <w:ind w:left="1080" w:hanging="360"/>
      </w:pPr>
      <w:rPr>
        <w:rFonts w:ascii="Courier New" w:hAnsi="Courier New" w:cs="Courier New"/>
      </w:rPr>
    </w:lvl>
    <w:lvl w:ilvl="2">
      <w:start w:val="1"/>
      <w:numFmt w:val="bullet"/>
      <w:isLgl w:val="false"/>
      <w:suff w:val="tab"/>
      <w:lvlText w:val=""/>
      <w:lvlJc w:val="left"/>
      <w:pPr>
        <w:pStyle w:val="1048"/>
        <w:ind w:left="1800" w:hanging="360"/>
      </w:pPr>
      <w:rPr>
        <w:rFonts w:ascii="Wingdings" w:hAnsi="Wingdings"/>
      </w:rPr>
    </w:lvl>
    <w:lvl w:ilvl="3">
      <w:start w:val="1"/>
      <w:numFmt w:val="bullet"/>
      <w:isLgl w:val="false"/>
      <w:suff w:val="tab"/>
      <w:lvlText w:val=""/>
      <w:lvlJc w:val="left"/>
      <w:pPr>
        <w:pStyle w:val="1048"/>
        <w:ind w:left="2520" w:hanging="360"/>
      </w:pPr>
      <w:rPr>
        <w:rFonts w:ascii="Symbol" w:hAnsi="Symbol"/>
      </w:rPr>
    </w:lvl>
    <w:lvl w:ilvl="4">
      <w:start w:val="1"/>
      <w:numFmt w:val="bullet"/>
      <w:isLgl w:val="false"/>
      <w:suff w:val="tab"/>
      <w:lvlText w:val="o"/>
      <w:lvlJc w:val="left"/>
      <w:pPr>
        <w:pStyle w:val="1048"/>
        <w:ind w:left="3240" w:hanging="360"/>
      </w:pPr>
      <w:rPr>
        <w:rFonts w:ascii="Courier New" w:hAnsi="Courier New" w:cs="Courier New"/>
      </w:rPr>
    </w:lvl>
    <w:lvl w:ilvl="5">
      <w:start w:val="1"/>
      <w:numFmt w:val="bullet"/>
      <w:isLgl w:val="false"/>
      <w:suff w:val="tab"/>
      <w:lvlText w:val=""/>
      <w:lvlJc w:val="left"/>
      <w:pPr>
        <w:pStyle w:val="1048"/>
        <w:ind w:left="3960" w:hanging="360"/>
      </w:pPr>
      <w:rPr>
        <w:rFonts w:ascii="Wingdings" w:hAnsi="Wingdings"/>
      </w:rPr>
    </w:lvl>
    <w:lvl w:ilvl="6">
      <w:start w:val="1"/>
      <w:numFmt w:val="bullet"/>
      <w:isLgl w:val="false"/>
      <w:suff w:val="tab"/>
      <w:lvlText w:val=""/>
      <w:lvlJc w:val="left"/>
      <w:pPr>
        <w:pStyle w:val="1048"/>
        <w:ind w:left="4680" w:hanging="360"/>
      </w:pPr>
      <w:rPr>
        <w:rFonts w:ascii="Symbol" w:hAnsi="Symbol"/>
      </w:rPr>
    </w:lvl>
    <w:lvl w:ilvl="7">
      <w:start w:val="1"/>
      <w:numFmt w:val="bullet"/>
      <w:isLgl w:val="false"/>
      <w:suff w:val="tab"/>
      <w:lvlText w:val="o"/>
      <w:lvlJc w:val="left"/>
      <w:pPr>
        <w:pStyle w:val="1048"/>
        <w:ind w:left="5400" w:hanging="360"/>
      </w:pPr>
      <w:rPr>
        <w:rFonts w:ascii="Courier New" w:hAnsi="Courier New" w:cs="Courier New"/>
      </w:rPr>
    </w:lvl>
    <w:lvl w:ilvl="8">
      <w:start w:val="1"/>
      <w:numFmt w:val="bullet"/>
      <w:isLgl w:val="false"/>
      <w:suff w:val="tab"/>
      <w:lvlText w:val=""/>
      <w:lvlJc w:val="left"/>
      <w:pPr>
        <w:pStyle w:val="1048"/>
        <w:ind w:left="6120" w:hanging="360"/>
      </w:pPr>
      <w:rPr>
        <w:rFonts w:ascii="Wingdings" w:hAnsi="Wingdings"/>
      </w:rPr>
    </w:lvl>
  </w:abstractNum>
  <w:abstractNum w:abstractNumId="6">
    <w:multiLevelType w:val="hybridMultilevel"/>
    <w:lvl w:ilvl="0">
      <w:start w:val="1"/>
      <w:numFmt w:val="decimal"/>
      <w:pStyle w:val="1161"/>
      <w:isLgl w:val="false"/>
      <w:suff w:val="tab"/>
      <w:lvlText w:val="%1."/>
      <w:lvlJc w:val="left"/>
      <w:pPr>
        <w:pStyle w:val="1048"/>
        <w:tabs>
          <w:tab w:val="num" w:pos="360" w:leader="none"/>
        </w:tabs>
      </w:pPr>
      <w:rPr>
        <w:rFonts w:hint="eastAsia"/>
      </w:rPr>
    </w:lvl>
    <w:lvl w:ilvl="1">
      <w:start w:val="1"/>
      <w:numFmt w:val="decimal"/>
      <w:pStyle w:val="1197"/>
      <w:isLgl w:val="false"/>
      <w:suff w:val="tab"/>
      <w:lvlText w:val="%1.%2"/>
      <w:lvlJc w:val="left"/>
      <w:pPr>
        <w:pStyle w:val="1048"/>
        <w:tabs>
          <w:tab w:val="num" w:pos="720" w:leader="none"/>
        </w:tabs>
      </w:pPr>
      <w:rPr>
        <w:rFonts w:hint="eastAsia"/>
        <w:b w:val="0"/>
        <w:bCs w:val="0"/>
        <w:i w:val="0"/>
        <w:iCs w:val="0"/>
      </w:rPr>
    </w:lvl>
    <w:lvl w:ilvl="2">
      <w:start w:val="1"/>
      <w:numFmt w:val="decimal"/>
      <w:pStyle w:val="1149"/>
      <w:isLgl w:val="false"/>
      <w:suff w:val="tab"/>
      <w:lvlText w:val="%1.%2.%3"/>
      <w:lvlJc w:val="left"/>
      <w:pPr>
        <w:pStyle w:val="1048"/>
        <w:tabs>
          <w:tab w:val="num" w:pos="720" w:leader="none"/>
        </w:tabs>
      </w:pPr>
      <w:rPr>
        <w:rFonts w:hint="eastAsia"/>
      </w:rPr>
    </w:lvl>
    <w:lvl w:ilvl="3">
      <w:start w:val="1"/>
      <w:numFmt w:val="decimal"/>
      <w:isLgl w:val="false"/>
      <w:suff w:val="tab"/>
      <w:lvlText w:val="%1.%2.%3.%4."/>
      <w:lvlJc w:val="left"/>
      <w:pPr>
        <w:pStyle w:val="1048"/>
        <w:ind w:left="851" w:hanging="851"/>
        <w:tabs>
          <w:tab w:val="num" w:pos="851" w:leader="none"/>
        </w:tabs>
      </w:pPr>
      <w:rPr>
        <w:rFonts w:hint="eastAsia"/>
      </w:rPr>
    </w:lvl>
    <w:lvl w:ilvl="4">
      <w:start w:val="1"/>
      <w:numFmt w:val="decimal"/>
      <w:isLgl w:val="false"/>
      <w:suff w:val="tab"/>
      <w:lvlText w:val="%1.%2.%3.%4.%5."/>
      <w:lvlJc w:val="left"/>
      <w:pPr>
        <w:pStyle w:val="1048"/>
        <w:ind w:left="992" w:hanging="992"/>
        <w:tabs>
          <w:tab w:val="num" w:pos="992" w:leader="none"/>
        </w:tabs>
      </w:pPr>
      <w:rPr>
        <w:rFonts w:hint="eastAsia"/>
      </w:rPr>
    </w:lvl>
    <w:lvl w:ilvl="5">
      <w:start w:val="1"/>
      <w:numFmt w:val="decimal"/>
      <w:isLgl w:val="false"/>
      <w:suff w:val="tab"/>
      <w:lvlText w:val="%1.%2.%3.%4.%5.%6."/>
      <w:lvlJc w:val="left"/>
      <w:pPr>
        <w:pStyle w:val="1048"/>
        <w:ind w:left="1134" w:hanging="1134"/>
        <w:tabs>
          <w:tab w:val="num" w:pos="1134" w:leader="none"/>
        </w:tabs>
      </w:pPr>
      <w:rPr>
        <w:rFonts w:hint="eastAsia"/>
      </w:rPr>
    </w:lvl>
    <w:lvl w:ilvl="6">
      <w:start w:val="1"/>
      <w:numFmt w:val="decimal"/>
      <w:isLgl w:val="false"/>
      <w:suff w:val="tab"/>
      <w:lvlText w:val="%1.%2.%3.%4.%5.%6.%7."/>
      <w:lvlJc w:val="left"/>
      <w:pPr>
        <w:pStyle w:val="1048"/>
        <w:ind w:left="1276" w:hanging="1276"/>
        <w:tabs>
          <w:tab w:val="num" w:pos="1276" w:leader="none"/>
        </w:tabs>
      </w:pPr>
      <w:rPr>
        <w:rFonts w:hint="eastAsia"/>
      </w:rPr>
    </w:lvl>
    <w:lvl w:ilvl="7">
      <w:start w:val="1"/>
      <w:numFmt w:val="decimal"/>
      <w:isLgl w:val="false"/>
      <w:suff w:val="tab"/>
      <w:lvlText w:val="%1.%2.%3.%4.%5.%6.%7.%8."/>
      <w:lvlJc w:val="left"/>
      <w:pPr>
        <w:pStyle w:val="1048"/>
        <w:ind w:left="1418" w:hanging="1418"/>
        <w:tabs>
          <w:tab w:val="num" w:pos="1418" w:leader="none"/>
        </w:tabs>
      </w:pPr>
      <w:rPr>
        <w:rFonts w:hint="eastAsia"/>
      </w:rPr>
    </w:lvl>
    <w:lvl w:ilvl="8">
      <w:start w:val="1"/>
      <w:numFmt w:val="decimal"/>
      <w:isLgl w:val="false"/>
      <w:suff w:val="tab"/>
      <w:lvlText w:val="%1.%2.%3.%4.%5.%6.%7.%8.%9."/>
      <w:lvlJc w:val="left"/>
      <w:pPr>
        <w:pStyle w:val="1048"/>
        <w:ind w:left="1559" w:hanging="1559"/>
        <w:tabs>
          <w:tab w:val="num" w:pos="1559" w:leader="none"/>
        </w:tabs>
      </w:pPr>
      <w:rPr>
        <w:rFonts w:hint="eastAsia"/>
      </w:rPr>
    </w:lvl>
  </w:abstractNum>
  <w:abstractNum w:abstractNumId="7">
    <w:multiLevelType w:val="hybridMultilevel"/>
    <w:lvl w:ilvl="0">
      <w:start w:val="1"/>
      <w:numFmt w:val="lowerLetter"/>
      <w:pStyle w:val="1065"/>
      <w:isLgl w:val="false"/>
      <w:suff w:val="tab"/>
      <w:lvlText w:val="%1)"/>
      <w:lvlJc w:val="left"/>
      <w:pPr>
        <w:pStyle w:val="1048"/>
        <w:ind w:left="990" w:hanging="360"/>
        <w:tabs>
          <w:tab w:val="num" w:pos="990" w:leader="none"/>
        </w:tabs>
      </w:pPr>
      <w:rPr>
        <w:rFonts w:hint="eastAsia"/>
      </w:rPr>
    </w:lvl>
    <w:lvl w:ilvl="1">
      <w:start w:val="1"/>
      <w:numFmt w:val="lowerLetter"/>
      <w:pStyle w:val="1217"/>
      <w:isLgl w:val="false"/>
      <w:suff w:val="tab"/>
      <w:lvlText w:val="%2)"/>
      <w:lvlJc w:val="left"/>
      <w:pPr>
        <w:pStyle w:val="1048"/>
        <w:ind w:left="1470" w:hanging="420"/>
        <w:tabs>
          <w:tab w:val="num" w:pos="1470" w:leader="none"/>
        </w:tabs>
      </w:pPr>
    </w:lvl>
    <w:lvl w:ilvl="2">
      <w:start w:val="1"/>
      <w:numFmt w:val="lowerRoman"/>
      <w:isLgl w:val="false"/>
      <w:suff w:val="tab"/>
      <w:lvlText w:val="%3."/>
      <w:lvlJc w:val="right"/>
      <w:pPr>
        <w:pStyle w:val="1048"/>
        <w:ind w:left="1890" w:hanging="420"/>
        <w:tabs>
          <w:tab w:val="num" w:pos="1890" w:leader="none"/>
        </w:tabs>
      </w:pPr>
    </w:lvl>
    <w:lvl w:ilvl="3">
      <w:start w:val="1"/>
      <w:numFmt w:val="decimal"/>
      <w:isLgl w:val="false"/>
      <w:suff w:val="tab"/>
      <w:lvlText w:val="%4."/>
      <w:lvlJc w:val="left"/>
      <w:pPr>
        <w:pStyle w:val="1048"/>
        <w:ind w:left="2310" w:hanging="420"/>
        <w:tabs>
          <w:tab w:val="num" w:pos="2310" w:leader="none"/>
        </w:tabs>
      </w:pPr>
    </w:lvl>
    <w:lvl w:ilvl="4">
      <w:start w:val="1"/>
      <w:numFmt w:val="lowerLetter"/>
      <w:isLgl w:val="false"/>
      <w:suff w:val="tab"/>
      <w:lvlText w:val="%5)"/>
      <w:lvlJc w:val="left"/>
      <w:pPr>
        <w:pStyle w:val="1048"/>
        <w:ind w:left="2730" w:hanging="420"/>
        <w:tabs>
          <w:tab w:val="num" w:pos="2730" w:leader="none"/>
        </w:tabs>
      </w:pPr>
    </w:lvl>
    <w:lvl w:ilvl="5">
      <w:start w:val="1"/>
      <w:numFmt w:val="lowerRoman"/>
      <w:isLgl w:val="false"/>
      <w:suff w:val="tab"/>
      <w:lvlText w:val="%6."/>
      <w:lvlJc w:val="right"/>
      <w:pPr>
        <w:pStyle w:val="1048"/>
        <w:ind w:left="3150" w:hanging="420"/>
        <w:tabs>
          <w:tab w:val="num" w:pos="3150" w:leader="none"/>
        </w:tabs>
      </w:pPr>
    </w:lvl>
    <w:lvl w:ilvl="6">
      <w:start w:val="1"/>
      <w:numFmt w:val="decimal"/>
      <w:isLgl w:val="false"/>
      <w:suff w:val="tab"/>
      <w:lvlText w:val="%7."/>
      <w:lvlJc w:val="left"/>
      <w:pPr>
        <w:pStyle w:val="1048"/>
        <w:ind w:left="3570" w:hanging="420"/>
        <w:tabs>
          <w:tab w:val="num" w:pos="3570" w:leader="none"/>
        </w:tabs>
      </w:pPr>
    </w:lvl>
    <w:lvl w:ilvl="7">
      <w:start w:val="1"/>
      <w:numFmt w:val="lowerLetter"/>
      <w:isLgl w:val="false"/>
      <w:suff w:val="tab"/>
      <w:lvlText w:val="%8)"/>
      <w:lvlJc w:val="left"/>
      <w:pPr>
        <w:pStyle w:val="1048"/>
        <w:ind w:left="3990" w:hanging="420"/>
        <w:tabs>
          <w:tab w:val="num" w:pos="3990" w:leader="none"/>
        </w:tabs>
      </w:pPr>
    </w:lvl>
    <w:lvl w:ilvl="8">
      <w:start w:val="1"/>
      <w:numFmt w:val="lowerRoman"/>
      <w:isLgl w:val="false"/>
      <w:suff w:val="tab"/>
      <w:lvlText w:val="%9."/>
      <w:lvlJc w:val="right"/>
      <w:pPr>
        <w:pStyle w:val="1048"/>
        <w:ind w:left="4410" w:hanging="420"/>
        <w:tabs>
          <w:tab w:val="num" w:pos="4410" w:leader="none"/>
        </w:tabs>
      </w:pPr>
    </w:lvl>
  </w:abstractNum>
  <w:abstractNum w:abstractNumId="8">
    <w:multiLevelType w:val="hybridMultilevel"/>
    <w:lvl w:ilvl="0">
      <w:start w:val="2"/>
      <w:numFmt w:val="chineseCounting"/>
      <w:isLgl w:val="false"/>
      <w:suff w:val="space"/>
      <w:lvlText w:val="第%1章"/>
      <w:lvlJc w:val="left"/>
      <w:pPr>
        <w:pStyle w:val="10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10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8"/>
      <w:numFmt w:val="chineseCounting"/>
      <w:isLgl w:val="false"/>
      <w:suff w:val="nothing"/>
      <w:lvlText w:val="%1、"/>
      <w:lvlJc w:val="left"/>
      <w:pPr>
        <w:pStyle w:val="10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0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94"/>
      <w:isLgl w:val="false"/>
      <w:suff w:val="tab"/>
      <w:lvlText w:val="%1注："/>
      <w:lvlJc w:val="left"/>
      <w:pPr>
        <w:pStyle w:val="1048"/>
        <w:ind w:left="840" w:hanging="420"/>
        <w:tabs>
          <w:tab w:val="num"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pStyle w:val="1048"/>
        <w:ind w:left="780" w:hanging="360"/>
        <w:tabs>
          <w:tab w:val="num" w:pos="780" w:leader="none"/>
        </w:tabs>
      </w:pPr>
      <w:rPr>
        <w:rFonts w:hint="eastAsia"/>
      </w:rPr>
    </w:lvl>
    <w:lvl w:ilvl="2">
      <w:start w:val="1"/>
      <w:numFmt w:val="lowerRoman"/>
      <w:isLgl w:val="false"/>
      <w:suff w:val="tab"/>
      <w:lvlText w:val="%3."/>
      <w:lvlJc w:val="right"/>
      <w:pPr>
        <w:pStyle w:val="1048"/>
        <w:ind w:left="1260" w:hanging="420"/>
        <w:tabs>
          <w:tab w:val="num" w:pos="1260" w:leader="none"/>
        </w:tabs>
      </w:pPr>
    </w:lvl>
    <w:lvl w:ilvl="3">
      <w:start w:val="1"/>
      <w:numFmt w:val="decimal"/>
      <w:isLgl w:val="false"/>
      <w:suff w:val="tab"/>
      <w:lvlText w:val="%4."/>
      <w:lvlJc w:val="left"/>
      <w:pPr>
        <w:pStyle w:val="1048"/>
        <w:ind w:left="1680" w:hanging="420"/>
        <w:tabs>
          <w:tab w:val="num" w:pos="1680" w:leader="none"/>
        </w:tabs>
      </w:pPr>
    </w:lvl>
    <w:lvl w:ilvl="4">
      <w:start w:val="1"/>
      <w:numFmt w:val="lowerLetter"/>
      <w:isLgl w:val="false"/>
      <w:suff w:val="tab"/>
      <w:lvlText w:val="%5)"/>
      <w:lvlJc w:val="left"/>
      <w:pPr>
        <w:pStyle w:val="1048"/>
        <w:ind w:left="2100" w:hanging="420"/>
        <w:tabs>
          <w:tab w:val="num" w:pos="2100" w:leader="none"/>
        </w:tabs>
      </w:pPr>
    </w:lvl>
    <w:lvl w:ilvl="5">
      <w:start w:val="1"/>
      <w:numFmt w:val="lowerRoman"/>
      <w:isLgl w:val="false"/>
      <w:suff w:val="tab"/>
      <w:lvlText w:val="%6."/>
      <w:lvlJc w:val="right"/>
      <w:pPr>
        <w:pStyle w:val="1048"/>
        <w:ind w:left="2520" w:hanging="420"/>
        <w:tabs>
          <w:tab w:val="num" w:pos="2520" w:leader="none"/>
        </w:tabs>
      </w:pPr>
    </w:lvl>
    <w:lvl w:ilvl="6">
      <w:start w:val="1"/>
      <w:numFmt w:val="decimal"/>
      <w:isLgl w:val="false"/>
      <w:suff w:val="tab"/>
      <w:lvlText w:val="%7."/>
      <w:lvlJc w:val="left"/>
      <w:pPr>
        <w:pStyle w:val="1048"/>
        <w:ind w:left="2940" w:hanging="420"/>
        <w:tabs>
          <w:tab w:val="num" w:pos="2940" w:leader="none"/>
        </w:tabs>
      </w:pPr>
    </w:lvl>
    <w:lvl w:ilvl="7">
      <w:start w:val="1"/>
      <w:numFmt w:val="lowerLetter"/>
      <w:isLgl w:val="false"/>
      <w:suff w:val="tab"/>
      <w:lvlText w:val="%8)"/>
      <w:lvlJc w:val="left"/>
      <w:pPr>
        <w:pStyle w:val="1048"/>
        <w:ind w:left="3360" w:hanging="420"/>
        <w:tabs>
          <w:tab w:val="num" w:pos="3360" w:leader="none"/>
        </w:tabs>
      </w:pPr>
    </w:lvl>
    <w:lvl w:ilvl="8">
      <w:start w:val="1"/>
      <w:numFmt w:val="lowerRoman"/>
      <w:isLgl w:val="false"/>
      <w:suff w:val="tab"/>
      <w:lvlText w:val="%9."/>
      <w:lvlJc w:val="right"/>
      <w:pPr>
        <w:pStyle w:val="1048"/>
        <w:ind w:left="3780" w:hanging="420"/>
        <w:tabs>
          <w:tab w:val="num" w:pos="3780" w:leader="none"/>
        </w:tabs>
      </w:pPr>
    </w:lvl>
  </w:abstractNum>
  <w:abstractNum w:abstractNumId="13">
    <w:multiLevelType w:val="hybridMultilevel"/>
    <w:lvl w:ilvl="0">
      <w:start w:val="1"/>
      <w:numFmt w:val="decimal"/>
      <w:isLgl w:val="false"/>
      <w:suff w:val="tab"/>
      <w:lvlText w:val="%1."/>
      <w:lvlJc w:val="left"/>
      <w:pPr>
        <w:pStyle w:val="104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12"/>
  </w:num>
  <w:num w:numId="4">
    <w:abstractNumId w:val="5"/>
  </w:num>
  <w:num w:numId="5">
    <w:abstractNumId w:val="10"/>
  </w:num>
  <w:num w:numId="6">
    <w:abstractNumId w:val="8"/>
  </w:num>
  <w:num w:numId="7">
    <w:abstractNumId w:val="2"/>
  </w:num>
  <w:num w:numId="8">
    <w:abstractNumId w:val="3"/>
  </w:num>
  <w:num w:numId="9">
    <w:abstractNumId w:val="0"/>
  </w:num>
  <w:num w:numId="10">
    <w:abstractNumId w:val="11"/>
  </w:num>
  <w:num w:numId="11">
    <w:abstractNumId w:val="4"/>
  </w:num>
  <w:num w:numId="12">
    <w:abstractNumId w:val="9"/>
  </w:num>
  <w:num w:numId="13">
    <w:abstractNumId w:val="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1">
    <w:name w:val="Heading 1"/>
    <w:basedOn w:val="1048"/>
    <w:next w:val="1048"/>
    <w:link w:val="872"/>
    <w:uiPriority w:val="9"/>
    <w:qFormat/>
    <w:pPr>
      <w:keepLines/>
      <w:keepNext/>
      <w:spacing w:before="480" w:after="200"/>
      <w:outlineLvl w:val="0"/>
    </w:pPr>
    <w:rPr>
      <w:rFonts w:ascii="Arial" w:hAnsi="Arial" w:eastAsia="Arial" w:cs="Arial"/>
      <w:sz w:val="40"/>
      <w:szCs w:val="40"/>
    </w:rPr>
  </w:style>
  <w:style w:type="character" w:styleId="872">
    <w:name w:val="Heading 1 Char"/>
    <w:link w:val="871"/>
    <w:uiPriority w:val="9"/>
    <w:rPr>
      <w:rFonts w:ascii="Arial" w:hAnsi="Arial" w:eastAsia="Arial" w:cs="Arial"/>
      <w:sz w:val="40"/>
      <w:szCs w:val="40"/>
    </w:rPr>
  </w:style>
  <w:style w:type="paragraph" w:styleId="873">
    <w:name w:val="Heading 2"/>
    <w:basedOn w:val="1048"/>
    <w:next w:val="1048"/>
    <w:link w:val="874"/>
    <w:uiPriority w:val="9"/>
    <w:unhideWhenUsed/>
    <w:qFormat/>
    <w:pPr>
      <w:keepLines/>
      <w:keepNext/>
      <w:spacing w:before="360" w:after="200"/>
      <w:outlineLvl w:val="1"/>
    </w:pPr>
    <w:rPr>
      <w:rFonts w:ascii="Arial" w:hAnsi="Arial" w:eastAsia="Arial" w:cs="Arial"/>
      <w:sz w:val="34"/>
    </w:rPr>
  </w:style>
  <w:style w:type="character" w:styleId="874">
    <w:name w:val="Heading 2 Char"/>
    <w:link w:val="873"/>
    <w:uiPriority w:val="9"/>
    <w:rPr>
      <w:rFonts w:ascii="Arial" w:hAnsi="Arial" w:eastAsia="Arial" w:cs="Arial"/>
      <w:sz w:val="34"/>
    </w:rPr>
  </w:style>
  <w:style w:type="paragraph" w:styleId="875">
    <w:name w:val="Heading 3"/>
    <w:basedOn w:val="1048"/>
    <w:next w:val="1048"/>
    <w:link w:val="876"/>
    <w:uiPriority w:val="9"/>
    <w:unhideWhenUsed/>
    <w:qFormat/>
    <w:pPr>
      <w:keepLines/>
      <w:keepNext/>
      <w:spacing w:before="320" w:after="200"/>
      <w:outlineLvl w:val="2"/>
    </w:pPr>
    <w:rPr>
      <w:rFonts w:ascii="Arial" w:hAnsi="Arial" w:eastAsia="Arial" w:cs="Arial"/>
      <w:sz w:val="30"/>
      <w:szCs w:val="30"/>
    </w:rPr>
  </w:style>
  <w:style w:type="character" w:styleId="876">
    <w:name w:val="Heading 3 Char"/>
    <w:link w:val="875"/>
    <w:uiPriority w:val="9"/>
    <w:rPr>
      <w:rFonts w:ascii="Arial" w:hAnsi="Arial" w:eastAsia="Arial" w:cs="Arial"/>
      <w:sz w:val="30"/>
      <w:szCs w:val="30"/>
    </w:rPr>
  </w:style>
  <w:style w:type="paragraph" w:styleId="877">
    <w:name w:val="Heading 4"/>
    <w:basedOn w:val="1048"/>
    <w:next w:val="1048"/>
    <w:link w:val="878"/>
    <w:uiPriority w:val="9"/>
    <w:unhideWhenUsed/>
    <w:qFormat/>
    <w:pPr>
      <w:keepLines/>
      <w:keepNext/>
      <w:spacing w:before="320" w:after="200"/>
      <w:outlineLvl w:val="3"/>
    </w:pPr>
    <w:rPr>
      <w:rFonts w:ascii="Arial" w:hAnsi="Arial" w:eastAsia="Arial" w:cs="Arial"/>
      <w:b/>
      <w:bCs/>
      <w:sz w:val="26"/>
      <w:szCs w:val="26"/>
    </w:rPr>
  </w:style>
  <w:style w:type="character" w:styleId="878">
    <w:name w:val="Heading 4 Char"/>
    <w:link w:val="877"/>
    <w:uiPriority w:val="9"/>
    <w:rPr>
      <w:rFonts w:ascii="Arial" w:hAnsi="Arial" w:eastAsia="Arial" w:cs="Arial"/>
      <w:b/>
      <w:bCs/>
      <w:sz w:val="26"/>
      <w:szCs w:val="26"/>
    </w:rPr>
  </w:style>
  <w:style w:type="paragraph" w:styleId="879">
    <w:name w:val="Heading 5"/>
    <w:basedOn w:val="1048"/>
    <w:next w:val="1048"/>
    <w:link w:val="880"/>
    <w:uiPriority w:val="9"/>
    <w:unhideWhenUsed/>
    <w:qFormat/>
    <w:pPr>
      <w:keepLines/>
      <w:keepNext/>
      <w:spacing w:before="320" w:after="200"/>
      <w:outlineLvl w:val="4"/>
    </w:pPr>
    <w:rPr>
      <w:rFonts w:ascii="Arial" w:hAnsi="Arial" w:eastAsia="Arial" w:cs="Arial"/>
      <w:b/>
      <w:bCs/>
      <w:sz w:val="24"/>
      <w:szCs w:val="24"/>
    </w:rPr>
  </w:style>
  <w:style w:type="character" w:styleId="880">
    <w:name w:val="Heading 5 Char"/>
    <w:link w:val="879"/>
    <w:uiPriority w:val="9"/>
    <w:rPr>
      <w:rFonts w:ascii="Arial" w:hAnsi="Arial" w:eastAsia="Arial" w:cs="Arial"/>
      <w:b/>
      <w:bCs/>
      <w:sz w:val="24"/>
      <w:szCs w:val="24"/>
    </w:rPr>
  </w:style>
  <w:style w:type="paragraph" w:styleId="881">
    <w:name w:val="Heading 6"/>
    <w:basedOn w:val="1048"/>
    <w:next w:val="1048"/>
    <w:link w:val="882"/>
    <w:uiPriority w:val="9"/>
    <w:unhideWhenUsed/>
    <w:qFormat/>
    <w:pPr>
      <w:keepLines/>
      <w:keepNext/>
      <w:spacing w:before="320" w:after="200"/>
      <w:outlineLvl w:val="5"/>
    </w:pPr>
    <w:rPr>
      <w:rFonts w:ascii="Arial" w:hAnsi="Arial" w:eastAsia="Arial" w:cs="Arial"/>
      <w:b/>
      <w:bCs/>
      <w:sz w:val="22"/>
      <w:szCs w:val="22"/>
    </w:rPr>
  </w:style>
  <w:style w:type="character" w:styleId="882">
    <w:name w:val="Heading 6 Char"/>
    <w:link w:val="881"/>
    <w:uiPriority w:val="9"/>
    <w:rPr>
      <w:rFonts w:ascii="Arial" w:hAnsi="Arial" w:eastAsia="Arial" w:cs="Arial"/>
      <w:b/>
      <w:bCs/>
      <w:sz w:val="22"/>
      <w:szCs w:val="22"/>
    </w:rPr>
  </w:style>
  <w:style w:type="paragraph" w:styleId="883">
    <w:name w:val="Heading 7"/>
    <w:basedOn w:val="1048"/>
    <w:next w:val="1048"/>
    <w:link w:val="884"/>
    <w:uiPriority w:val="9"/>
    <w:unhideWhenUsed/>
    <w:qFormat/>
    <w:pPr>
      <w:keepLines/>
      <w:keepNext/>
      <w:spacing w:before="320" w:after="200"/>
      <w:outlineLvl w:val="6"/>
    </w:pPr>
    <w:rPr>
      <w:rFonts w:ascii="Arial" w:hAnsi="Arial" w:eastAsia="Arial" w:cs="Arial"/>
      <w:b/>
      <w:bCs/>
      <w:i/>
      <w:iCs/>
      <w:sz w:val="22"/>
      <w:szCs w:val="22"/>
    </w:rPr>
  </w:style>
  <w:style w:type="character" w:styleId="884">
    <w:name w:val="Heading 7 Char"/>
    <w:link w:val="883"/>
    <w:uiPriority w:val="9"/>
    <w:rPr>
      <w:rFonts w:ascii="Arial" w:hAnsi="Arial" w:eastAsia="Arial" w:cs="Arial"/>
      <w:b/>
      <w:bCs/>
      <w:i/>
      <w:iCs/>
      <w:sz w:val="22"/>
      <w:szCs w:val="22"/>
    </w:rPr>
  </w:style>
  <w:style w:type="paragraph" w:styleId="885">
    <w:name w:val="Heading 8"/>
    <w:basedOn w:val="1048"/>
    <w:next w:val="1048"/>
    <w:link w:val="886"/>
    <w:uiPriority w:val="9"/>
    <w:unhideWhenUsed/>
    <w:qFormat/>
    <w:pPr>
      <w:keepLines/>
      <w:keepNext/>
      <w:spacing w:before="320" w:after="200"/>
      <w:outlineLvl w:val="7"/>
    </w:pPr>
    <w:rPr>
      <w:rFonts w:ascii="Arial" w:hAnsi="Arial" w:eastAsia="Arial" w:cs="Arial"/>
      <w:i/>
      <w:iCs/>
      <w:sz w:val="22"/>
      <w:szCs w:val="22"/>
    </w:rPr>
  </w:style>
  <w:style w:type="character" w:styleId="886">
    <w:name w:val="Heading 8 Char"/>
    <w:link w:val="885"/>
    <w:uiPriority w:val="9"/>
    <w:rPr>
      <w:rFonts w:ascii="Arial" w:hAnsi="Arial" w:eastAsia="Arial" w:cs="Arial"/>
      <w:i/>
      <w:iCs/>
      <w:sz w:val="22"/>
      <w:szCs w:val="22"/>
    </w:rPr>
  </w:style>
  <w:style w:type="paragraph" w:styleId="887">
    <w:name w:val="Heading 9"/>
    <w:basedOn w:val="1048"/>
    <w:next w:val="1048"/>
    <w:link w:val="888"/>
    <w:uiPriority w:val="9"/>
    <w:unhideWhenUsed/>
    <w:qFormat/>
    <w:pPr>
      <w:keepLines/>
      <w:keepNext/>
      <w:spacing w:before="320" w:after="200"/>
      <w:outlineLvl w:val="8"/>
    </w:pPr>
    <w:rPr>
      <w:rFonts w:ascii="Arial" w:hAnsi="Arial" w:eastAsia="Arial" w:cs="Arial"/>
      <w:i/>
      <w:iCs/>
      <w:sz w:val="21"/>
      <w:szCs w:val="21"/>
    </w:rPr>
  </w:style>
  <w:style w:type="character" w:styleId="888">
    <w:name w:val="Heading 9 Char"/>
    <w:link w:val="887"/>
    <w:uiPriority w:val="9"/>
    <w:rPr>
      <w:rFonts w:ascii="Arial" w:hAnsi="Arial" w:eastAsia="Arial" w:cs="Arial"/>
      <w:i/>
      <w:iCs/>
      <w:sz w:val="21"/>
      <w:szCs w:val="21"/>
    </w:rPr>
  </w:style>
  <w:style w:type="paragraph" w:styleId="889">
    <w:name w:val="No Spacing"/>
    <w:uiPriority w:val="1"/>
    <w:qFormat/>
    <w:pPr>
      <w:spacing w:before="0" w:after="0" w:line="240" w:lineRule="auto"/>
    </w:pPr>
  </w:style>
  <w:style w:type="paragraph" w:styleId="890">
    <w:name w:val="Title"/>
    <w:basedOn w:val="1048"/>
    <w:next w:val="1048"/>
    <w:link w:val="891"/>
    <w:uiPriority w:val="10"/>
    <w:qFormat/>
    <w:pPr>
      <w:contextualSpacing/>
      <w:spacing w:before="300" w:after="200"/>
    </w:pPr>
    <w:rPr>
      <w:sz w:val="48"/>
      <w:szCs w:val="48"/>
    </w:rPr>
  </w:style>
  <w:style w:type="character" w:styleId="891">
    <w:name w:val="Title Char"/>
    <w:link w:val="890"/>
    <w:uiPriority w:val="10"/>
    <w:rPr>
      <w:sz w:val="48"/>
      <w:szCs w:val="48"/>
    </w:rPr>
  </w:style>
  <w:style w:type="paragraph" w:styleId="892">
    <w:name w:val="Subtitle"/>
    <w:basedOn w:val="1048"/>
    <w:next w:val="1048"/>
    <w:link w:val="893"/>
    <w:uiPriority w:val="11"/>
    <w:qFormat/>
    <w:pPr>
      <w:spacing w:before="200" w:after="200"/>
    </w:pPr>
    <w:rPr>
      <w:sz w:val="24"/>
      <w:szCs w:val="24"/>
    </w:rPr>
  </w:style>
  <w:style w:type="character" w:styleId="893">
    <w:name w:val="Subtitle Char"/>
    <w:link w:val="892"/>
    <w:uiPriority w:val="11"/>
    <w:rPr>
      <w:sz w:val="24"/>
      <w:szCs w:val="24"/>
    </w:rPr>
  </w:style>
  <w:style w:type="paragraph" w:styleId="894">
    <w:name w:val="Quote"/>
    <w:basedOn w:val="1048"/>
    <w:next w:val="1048"/>
    <w:link w:val="895"/>
    <w:uiPriority w:val="29"/>
    <w:qFormat/>
    <w:pPr>
      <w:ind w:left="720" w:right="720"/>
    </w:pPr>
    <w:rPr>
      <w:i/>
    </w:rPr>
  </w:style>
  <w:style w:type="character" w:styleId="895">
    <w:name w:val="Quote Char"/>
    <w:link w:val="894"/>
    <w:uiPriority w:val="29"/>
    <w:rPr>
      <w:i/>
    </w:rPr>
  </w:style>
  <w:style w:type="paragraph" w:styleId="896">
    <w:name w:val="Intense Quote"/>
    <w:basedOn w:val="1048"/>
    <w:next w:val="1048"/>
    <w:link w:val="8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7">
    <w:name w:val="Intense Quote Char"/>
    <w:link w:val="896"/>
    <w:uiPriority w:val="30"/>
    <w:rPr>
      <w:i/>
    </w:rPr>
  </w:style>
  <w:style w:type="paragraph" w:styleId="898">
    <w:name w:val="Header"/>
    <w:basedOn w:val="1048"/>
    <w:link w:val="899"/>
    <w:uiPriority w:val="99"/>
    <w:unhideWhenUsed/>
    <w:pPr>
      <w:spacing w:after="0" w:line="240" w:lineRule="auto"/>
      <w:tabs>
        <w:tab w:val="center" w:pos="7143" w:leader="none"/>
        <w:tab w:val="right" w:pos="14287" w:leader="none"/>
      </w:tabs>
    </w:pPr>
  </w:style>
  <w:style w:type="character" w:styleId="899">
    <w:name w:val="Header Char"/>
    <w:link w:val="898"/>
    <w:uiPriority w:val="99"/>
  </w:style>
  <w:style w:type="paragraph" w:styleId="900">
    <w:name w:val="Footer"/>
    <w:basedOn w:val="1048"/>
    <w:link w:val="903"/>
    <w:uiPriority w:val="99"/>
    <w:unhideWhenUsed/>
    <w:pPr>
      <w:spacing w:after="0" w:line="240" w:lineRule="auto"/>
      <w:tabs>
        <w:tab w:val="center" w:pos="7143" w:leader="none"/>
        <w:tab w:val="right" w:pos="14287" w:leader="none"/>
      </w:tabs>
    </w:pPr>
  </w:style>
  <w:style w:type="character" w:styleId="901">
    <w:name w:val="Footer Char"/>
    <w:link w:val="900"/>
    <w:uiPriority w:val="99"/>
  </w:style>
  <w:style w:type="paragraph" w:styleId="902">
    <w:name w:val="Caption"/>
    <w:basedOn w:val="1048"/>
    <w:next w:val="1048"/>
    <w:uiPriority w:val="35"/>
    <w:semiHidden/>
    <w:unhideWhenUsed/>
    <w:qFormat/>
    <w:pPr>
      <w:spacing w:line="276" w:lineRule="auto"/>
    </w:pPr>
    <w:rPr>
      <w:b/>
      <w:bCs/>
      <w:color w:val="4f81bd" w:themeColor="accent1"/>
      <w:sz w:val="18"/>
      <w:szCs w:val="18"/>
    </w:rPr>
  </w:style>
  <w:style w:type="character" w:styleId="903">
    <w:name w:val="Caption Char"/>
    <w:basedOn w:val="902"/>
    <w:link w:val="900"/>
    <w:uiPriority w:val="99"/>
  </w:style>
  <w:style w:type="table" w:styleId="9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0">
    <w:name w:val="Hyperlink"/>
    <w:uiPriority w:val="99"/>
    <w:unhideWhenUsed/>
    <w:rPr>
      <w:color w:val="0000ff" w:themeColor="hyperlink"/>
      <w:u w:val="single"/>
    </w:rPr>
  </w:style>
  <w:style w:type="paragraph" w:styleId="1031">
    <w:name w:val="footnote text"/>
    <w:basedOn w:val="1048"/>
    <w:link w:val="1032"/>
    <w:uiPriority w:val="99"/>
    <w:semiHidden/>
    <w:unhideWhenUsed/>
    <w:pPr>
      <w:spacing w:after="40" w:line="240" w:lineRule="auto"/>
    </w:pPr>
    <w:rPr>
      <w:sz w:val="18"/>
    </w:rPr>
  </w:style>
  <w:style w:type="character" w:styleId="1032">
    <w:name w:val="Footnote Text Char"/>
    <w:link w:val="1031"/>
    <w:uiPriority w:val="99"/>
    <w:rPr>
      <w:sz w:val="18"/>
    </w:rPr>
  </w:style>
  <w:style w:type="character" w:styleId="1033">
    <w:name w:val="footnote reference"/>
    <w:uiPriority w:val="99"/>
    <w:unhideWhenUsed/>
    <w:rPr>
      <w:vertAlign w:val="superscript"/>
    </w:rPr>
  </w:style>
  <w:style w:type="paragraph" w:styleId="1034">
    <w:name w:val="endnote text"/>
    <w:basedOn w:val="1048"/>
    <w:link w:val="1035"/>
    <w:uiPriority w:val="99"/>
    <w:semiHidden/>
    <w:unhideWhenUsed/>
    <w:pPr>
      <w:spacing w:after="0" w:line="240" w:lineRule="auto"/>
    </w:pPr>
    <w:rPr>
      <w:sz w:val="20"/>
    </w:rPr>
  </w:style>
  <w:style w:type="character" w:styleId="1035">
    <w:name w:val="Endnote Text Char"/>
    <w:link w:val="1034"/>
    <w:uiPriority w:val="99"/>
    <w:rPr>
      <w:sz w:val="20"/>
    </w:rPr>
  </w:style>
  <w:style w:type="character" w:styleId="1036">
    <w:name w:val="endnote reference"/>
    <w:uiPriority w:val="99"/>
    <w:semiHidden/>
    <w:unhideWhenUsed/>
    <w:rPr>
      <w:vertAlign w:val="superscript"/>
    </w:rPr>
  </w:style>
  <w:style w:type="paragraph" w:styleId="1037">
    <w:name w:val="toc 1"/>
    <w:basedOn w:val="1048"/>
    <w:next w:val="1048"/>
    <w:uiPriority w:val="39"/>
    <w:unhideWhenUsed/>
    <w:pPr>
      <w:ind w:left="0" w:right="0" w:firstLine="0"/>
      <w:spacing w:after="57"/>
    </w:pPr>
  </w:style>
  <w:style w:type="paragraph" w:styleId="1038">
    <w:name w:val="toc 2"/>
    <w:basedOn w:val="1048"/>
    <w:next w:val="1048"/>
    <w:uiPriority w:val="39"/>
    <w:unhideWhenUsed/>
    <w:pPr>
      <w:ind w:left="283" w:right="0" w:firstLine="0"/>
      <w:spacing w:after="57"/>
    </w:pPr>
  </w:style>
  <w:style w:type="paragraph" w:styleId="1039">
    <w:name w:val="toc 3"/>
    <w:basedOn w:val="1048"/>
    <w:next w:val="1048"/>
    <w:uiPriority w:val="39"/>
    <w:unhideWhenUsed/>
    <w:pPr>
      <w:ind w:left="567" w:right="0" w:firstLine="0"/>
      <w:spacing w:after="57"/>
    </w:pPr>
  </w:style>
  <w:style w:type="paragraph" w:styleId="1040">
    <w:name w:val="toc 4"/>
    <w:basedOn w:val="1048"/>
    <w:next w:val="1048"/>
    <w:uiPriority w:val="39"/>
    <w:unhideWhenUsed/>
    <w:pPr>
      <w:ind w:left="850" w:right="0" w:firstLine="0"/>
      <w:spacing w:after="57"/>
    </w:pPr>
  </w:style>
  <w:style w:type="paragraph" w:styleId="1041">
    <w:name w:val="toc 5"/>
    <w:basedOn w:val="1048"/>
    <w:next w:val="1048"/>
    <w:uiPriority w:val="39"/>
    <w:unhideWhenUsed/>
    <w:pPr>
      <w:ind w:left="1134" w:right="0" w:firstLine="0"/>
      <w:spacing w:after="57"/>
    </w:pPr>
  </w:style>
  <w:style w:type="paragraph" w:styleId="1042">
    <w:name w:val="toc 6"/>
    <w:basedOn w:val="1048"/>
    <w:next w:val="1048"/>
    <w:uiPriority w:val="39"/>
    <w:unhideWhenUsed/>
    <w:pPr>
      <w:ind w:left="1417" w:right="0" w:firstLine="0"/>
      <w:spacing w:after="57"/>
    </w:pPr>
  </w:style>
  <w:style w:type="paragraph" w:styleId="1043">
    <w:name w:val="toc 7"/>
    <w:basedOn w:val="1048"/>
    <w:next w:val="1048"/>
    <w:uiPriority w:val="39"/>
    <w:unhideWhenUsed/>
    <w:pPr>
      <w:ind w:left="1701" w:right="0" w:firstLine="0"/>
      <w:spacing w:after="57"/>
    </w:pPr>
  </w:style>
  <w:style w:type="paragraph" w:styleId="1044">
    <w:name w:val="toc 8"/>
    <w:basedOn w:val="1048"/>
    <w:next w:val="1048"/>
    <w:uiPriority w:val="39"/>
    <w:unhideWhenUsed/>
    <w:pPr>
      <w:ind w:left="1984" w:right="0" w:firstLine="0"/>
      <w:spacing w:after="57"/>
    </w:pPr>
  </w:style>
  <w:style w:type="paragraph" w:styleId="1045">
    <w:name w:val="toc 9"/>
    <w:basedOn w:val="1048"/>
    <w:next w:val="1048"/>
    <w:uiPriority w:val="39"/>
    <w:unhideWhenUsed/>
    <w:pPr>
      <w:ind w:left="2268" w:right="0" w:firstLine="0"/>
      <w:spacing w:after="57"/>
    </w:pPr>
  </w:style>
  <w:style w:type="paragraph" w:styleId="1046">
    <w:name w:val="TOC Heading"/>
    <w:uiPriority w:val="39"/>
    <w:unhideWhenUsed/>
  </w:style>
  <w:style w:type="paragraph" w:styleId="1047">
    <w:name w:val="table of figures"/>
    <w:basedOn w:val="1048"/>
    <w:next w:val="1048"/>
    <w:uiPriority w:val="99"/>
    <w:unhideWhenUsed/>
    <w:pPr>
      <w:spacing w:after="0" w:afterAutospacing="0"/>
    </w:pPr>
  </w:style>
  <w:style w:type="paragraph" w:styleId="1048" w:default="1">
    <w:name w:val="Normal"/>
    <w:next w:val="1056"/>
    <w:link w:val="1048"/>
    <w:qFormat/>
    <w:pPr>
      <w:jc w:val="both"/>
      <w:widowControl w:val="off"/>
    </w:pPr>
    <w:rPr>
      <w:rFonts w:eastAsia="微软雅黑"/>
      <w:sz w:val="21"/>
      <w:szCs w:val="22"/>
      <w:lang w:val="en-US" w:eastAsia="zh-CN" w:bidi="ar-SA"/>
    </w:rPr>
  </w:style>
  <w:style w:type="paragraph" w:styleId="1049">
    <w:name w:val="标题 1"/>
    <w:basedOn w:val="1048"/>
    <w:next w:val="1048"/>
    <w:link w:val="1057"/>
    <w:qFormat/>
    <w:pPr>
      <w:jc w:val="center"/>
      <w:keepLines/>
      <w:keepNext/>
      <w:spacing w:before="340" w:after="330" w:line="240" w:lineRule="auto"/>
      <w:outlineLvl w:val="0"/>
    </w:pPr>
    <w:rPr>
      <w:rFonts w:ascii="Calibri" w:hAnsi="Calibri"/>
      <w:b/>
      <w:bCs/>
      <w:sz w:val="32"/>
      <w:szCs w:val="44"/>
    </w:rPr>
  </w:style>
  <w:style w:type="paragraph" w:styleId="1050">
    <w:name w:val="标题 2"/>
    <w:basedOn w:val="1048"/>
    <w:next w:val="1059"/>
    <w:link w:val="1058"/>
    <w:qFormat/>
    <w:pPr>
      <w:jc w:val="center"/>
      <w:keepLines/>
      <w:keepNext/>
      <w:spacing w:before="260" w:after="260" w:line="240" w:lineRule="auto"/>
      <w:outlineLvl w:val="1"/>
    </w:pPr>
    <w:rPr>
      <w:rFonts w:ascii="Cambria" w:hAnsi="Cambria"/>
      <w:b/>
      <w:bCs/>
      <w:sz w:val="28"/>
      <w:szCs w:val="32"/>
    </w:rPr>
  </w:style>
  <w:style w:type="paragraph" w:styleId="1051">
    <w:name w:val="标题 3"/>
    <w:basedOn w:val="1048"/>
    <w:next w:val="1048"/>
    <w:link w:val="1060"/>
    <w:qFormat/>
    <w:pPr>
      <w:jc w:val="center"/>
      <w:keepLines/>
      <w:keepNext/>
      <w:spacing w:before="260" w:after="260" w:line="416" w:lineRule="auto"/>
      <w:outlineLvl w:val="2"/>
    </w:pPr>
    <w:rPr>
      <w:rFonts w:ascii="Calibri" w:hAnsi="Calibri"/>
      <w:bCs/>
      <w:sz w:val="28"/>
      <w:szCs w:val="32"/>
    </w:rPr>
  </w:style>
  <w:style w:type="paragraph" w:styleId="1052">
    <w:name w:val="标题 4"/>
    <w:basedOn w:val="1048"/>
    <w:next w:val="1048"/>
    <w:link w:val="1061"/>
    <w:qFormat/>
    <w:pPr>
      <w:keepLines/>
      <w:keepNext/>
      <w:spacing w:line="360" w:lineRule="auto"/>
      <w:outlineLvl w:val="3"/>
    </w:pPr>
    <w:rPr>
      <w:rFonts w:ascii="Arial" w:hAnsi="Arial" w:eastAsia="宋体"/>
      <w:b/>
      <w:bCs/>
      <w:sz w:val="24"/>
      <w:szCs w:val="28"/>
    </w:rPr>
  </w:style>
  <w:style w:type="paragraph" w:styleId="1053">
    <w:name w:val="标题 5"/>
    <w:basedOn w:val="1048"/>
    <w:next w:val="1048"/>
    <w:link w:val="1062"/>
    <w:qFormat/>
    <w:pPr>
      <w:keepLines/>
      <w:keepNext/>
      <w:spacing w:before="280" w:after="290" w:line="376" w:lineRule="auto"/>
      <w:outlineLvl w:val="4"/>
    </w:pPr>
    <w:rPr>
      <w:rFonts w:ascii="Calibri" w:hAnsi="Calibri" w:eastAsia="宋体"/>
      <w:b/>
      <w:bCs/>
      <w:sz w:val="28"/>
      <w:szCs w:val="28"/>
    </w:rPr>
  </w:style>
  <w:style w:type="character" w:styleId="1054">
    <w:name w:val="默认段落字体"/>
    <w:next w:val="1054"/>
    <w:link w:val="1048"/>
    <w:uiPriority w:val="1"/>
    <w:unhideWhenUsed/>
  </w:style>
  <w:style w:type="table" w:styleId="1055">
    <w:name w:val="普通表格"/>
    <w:next w:val="1055"/>
    <w:link w:val="1048"/>
    <w:uiPriority w:val="99"/>
    <w:unhideWhenUsed/>
    <w:qFormat/>
    <w:tblPr/>
  </w:style>
  <w:style w:type="paragraph" w:styleId="1056">
    <w:name w:val="目录 11"/>
    <w:basedOn w:val="1048"/>
    <w:next w:val="1048"/>
    <w:link w:val="1048"/>
    <w:uiPriority w:val="39"/>
    <w:unhideWhenUsed/>
    <w:qFormat/>
    <w:rPr>
      <w:rFonts w:ascii="Calibri" w:hAnsi="Calibri" w:eastAsia="宋体"/>
    </w:rPr>
  </w:style>
  <w:style w:type="character" w:styleId="1057">
    <w:name w:val="标题 1 字符"/>
    <w:next w:val="1057"/>
    <w:link w:val="1049"/>
    <w:rPr>
      <w:rFonts w:ascii="Calibri" w:hAnsi="Calibri" w:eastAsia="微软雅黑"/>
      <w:b/>
      <w:bCs/>
      <w:sz w:val="32"/>
      <w:szCs w:val="44"/>
    </w:rPr>
  </w:style>
  <w:style w:type="character" w:styleId="1058">
    <w:name w:val="标题 2 字符"/>
    <w:next w:val="1058"/>
    <w:link w:val="1050"/>
    <w:rPr>
      <w:rFonts w:ascii="Cambria" w:hAnsi="Cambria" w:eastAsia="微软雅黑" w:cs="Times New Roman"/>
      <w:b/>
      <w:bCs/>
      <w:sz w:val="28"/>
      <w:szCs w:val="32"/>
    </w:rPr>
  </w:style>
  <w:style w:type="paragraph" w:styleId="1059">
    <w:name w:val="正文缩进"/>
    <w:basedOn w:val="1048"/>
    <w:next w:val="1059"/>
    <w:link w:val="1048"/>
    <w:pPr>
      <w:ind w:firstLine="420"/>
      <w:jc w:val="left"/>
      <w:spacing w:line="360" w:lineRule="atLeast"/>
    </w:pPr>
    <w:rPr>
      <w:rFonts w:ascii="Times New Roman" w:hAnsi="Times New Roman" w:eastAsia="宋体" w:cs="Times New Roman"/>
      <w:szCs w:val="21"/>
    </w:rPr>
  </w:style>
  <w:style w:type="character" w:styleId="1060">
    <w:name w:val="标题 3 字符"/>
    <w:next w:val="1060"/>
    <w:link w:val="1051"/>
    <w:rPr>
      <w:rFonts w:ascii="Calibri" w:hAnsi="Calibri" w:eastAsia="微软雅黑" w:cs="Times New Roman"/>
      <w:b w:val="0"/>
      <w:bCs/>
      <w:sz w:val="28"/>
      <w:szCs w:val="32"/>
    </w:rPr>
  </w:style>
  <w:style w:type="character" w:styleId="1061">
    <w:name w:val="标题 4 字符"/>
    <w:next w:val="1061"/>
    <w:link w:val="1052"/>
    <w:rPr>
      <w:rFonts w:ascii="Arial" w:hAnsi="Arial"/>
      <w:b/>
      <w:bCs/>
      <w:sz w:val="24"/>
      <w:szCs w:val="28"/>
    </w:rPr>
  </w:style>
  <w:style w:type="character" w:styleId="1062">
    <w:name w:val="标题 5 字符"/>
    <w:next w:val="1062"/>
    <w:link w:val="1053"/>
    <w:rPr>
      <w:rFonts w:ascii="Calibri" w:hAnsi="Calibri"/>
      <w:b/>
      <w:bCs/>
      <w:sz w:val="28"/>
      <w:szCs w:val="28"/>
    </w:rPr>
  </w:style>
  <w:style w:type="paragraph" w:styleId="1063">
    <w:name w:val="目录 7"/>
    <w:basedOn w:val="1048"/>
    <w:next w:val="1048"/>
    <w:link w:val="1048"/>
    <w:pPr>
      <w:ind w:left="2520"/>
    </w:pPr>
    <w:rPr>
      <w:szCs w:val="24"/>
    </w:rPr>
  </w:style>
  <w:style w:type="paragraph" w:styleId="1064">
    <w:name w:val="题注"/>
    <w:basedOn w:val="1048"/>
    <w:next w:val="1048"/>
    <w:link w:val="1048"/>
    <w:uiPriority w:val="35"/>
    <w:qFormat/>
    <w:rPr>
      <w:rFonts w:ascii="Cambria" w:hAnsi="Cambria" w:eastAsia="黑体" w:cs="Times New Roman"/>
      <w:sz w:val="20"/>
      <w:szCs w:val="20"/>
    </w:rPr>
  </w:style>
  <w:style w:type="paragraph" w:styleId="1065">
    <w:name w:val="列表项目符号"/>
    <w:basedOn w:val="1048"/>
    <w:next w:val="1065"/>
    <w:link w:val="1048"/>
    <w:pPr>
      <w:numPr>
        <w:ilvl w:val="0"/>
        <w:numId w:val="1"/>
      </w:numPr>
      <w:spacing w:line="360" w:lineRule="atLeast"/>
      <w:tabs>
        <w:tab w:val="left" w:pos="360" w:leader="none"/>
        <w:tab w:val="left" w:pos="990" w:leader="none"/>
      </w:tabs>
    </w:pPr>
    <w:rPr>
      <w:rFonts w:ascii="Arial" w:hAnsi="Arial"/>
      <w:szCs w:val="21"/>
    </w:rPr>
  </w:style>
  <w:style w:type="paragraph" w:styleId="1066">
    <w:name w:val="文档结构图"/>
    <w:basedOn w:val="1048"/>
    <w:next w:val="1066"/>
    <w:link w:val="1067"/>
    <w:rPr>
      <w:rFonts w:ascii="宋体" w:eastAsia="宋体"/>
      <w:sz w:val="18"/>
      <w:szCs w:val="18"/>
    </w:rPr>
  </w:style>
  <w:style w:type="character" w:styleId="1067">
    <w:name w:val="文档结构图 字符"/>
    <w:next w:val="1067"/>
    <w:link w:val="1066"/>
    <w:rPr>
      <w:rFonts w:ascii="宋体"/>
      <w:sz w:val="18"/>
      <w:szCs w:val="18"/>
    </w:rPr>
  </w:style>
  <w:style w:type="paragraph" w:styleId="1068">
    <w:name w:val="批注文字"/>
    <w:basedOn w:val="1048"/>
    <w:next w:val="1068"/>
    <w:link w:val="1069"/>
    <w:qFormat/>
    <w:pPr>
      <w:jc w:val="left"/>
    </w:pPr>
    <w:rPr>
      <w:rFonts w:eastAsia="宋体"/>
      <w:sz w:val="20"/>
      <w:szCs w:val="21"/>
    </w:rPr>
  </w:style>
  <w:style w:type="character" w:styleId="1069">
    <w:name w:val="批注文字 字符"/>
    <w:next w:val="1069"/>
    <w:link w:val="1068"/>
    <w:semiHidden/>
    <w:rPr>
      <w:rFonts w:ascii="Times New Roman" w:hAnsi="Times New Roman" w:eastAsia="宋体" w:cs="Times New Roman"/>
      <w:szCs w:val="21"/>
    </w:rPr>
  </w:style>
  <w:style w:type="paragraph" w:styleId="1070">
    <w:name w:val="正文文本"/>
    <w:basedOn w:val="1048"/>
    <w:next w:val="1070"/>
    <w:link w:val="1071"/>
    <w:rPr>
      <w:rFonts w:ascii="仿宋_GB2312" w:hAnsi="宋体" w:eastAsia="仿宋_GB2312"/>
      <w:sz w:val="24"/>
      <w:szCs w:val="24"/>
    </w:rPr>
  </w:style>
  <w:style w:type="character" w:styleId="1071">
    <w:name w:val="正文文本 字符"/>
    <w:next w:val="1071"/>
    <w:link w:val="1070"/>
    <w:rPr>
      <w:rFonts w:ascii="仿宋_GB2312" w:hAnsi="宋体" w:eastAsia="仿宋_GB2312" w:cs="仿宋_GB2312"/>
      <w:sz w:val="24"/>
      <w:szCs w:val="24"/>
    </w:rPr>
  </w:style>
  <w:style w:type="paragraph" w:styleId="1072">
    <w:name w:val="正文文本缩进"/>
    <w:basedOn w:val="1048"/>
    <w:next w:val="1074"/>
    <w:link w:val="1073"/>
    <w:pPr>
      <w:ind w:firstLine="403"/>
      <w:spacing w:line="440" w:lineRule="exact"/>
    </w:pPr>
    <w:rPr>
      <w:rFonts w:ascii="宋体" w:hAnsi="宋体" w:eastAsia="宋体"/>
      <w:sz w:val="20"/>
      <w:szCs w:val="21"/>
    </w:rPr>
  </w:style>
  <w:style w:type="character" w:styleId="1073">
    <w:name w:val="正文文本缩进 字符"/>
    <w:next w:val="1073"/>
    <w:link w:val="1072"/>
    <w:rPr>
      <w:rFonts w:ascii="宋体" w:hAnsi="宋体" w:eastAsia="宋体" w:cs="宋体"/>
      <w:szCs w:val="21"/>
    </w:rPr>
  </w:style>
  <w:style w:type="paragraph" w:styleId="1074">
    <w:name w:val="寄信人地址"/>
    <w:basedOn w:val="1048"/>
    <w:next w:val="1074"/>
    <w:link w:val="1048"/>
    <w:qFormat/>
    <w:rPr>
      <w:rFonts w:ascii="Arial" w:hAnsi="Arial"/>
    </w:rPr>
  </w:style>
  <w:style w:type="paragraph" w:styleId="1075">
    <w:name w:val="文本块"/>
    <w:basedOn w:val="1048"/>
    <w:next w:val="1048"/>
    <w:link w:val="1048"/>
    <w:uiPriority w:val="99"/>
    <w:unhideWhenUsed/>
    <w:pPr>
      <w:ind w:left="1440" w:right="1440"/>
      <w:spacing w:after="120"/>
    </w:pPr>
  </w:style>
  <w:style w:type="paragraph" w:styleId="1076">
    <w:name w:val="索引 4"/>
    <w:basedOn w:val="1048"/>
    <w:next w:val="1048"/>
    <w:link w:val="1048"/>
    <w:uiPriority w:val="99"/>
    <w:unhideWhenUsed/>
    <w:pPr>
      <w:ind w:left="600"/>
    </w:pPr>
    <w:rPr>
      <w:rFonts w:ascii="Verdana" w:hAnsi="Verdana"/>
      <w:szCs w:val="20"/>
    </w:rPr>
  </w:style>
  <w:style w:type="paragraph" w:styleId="1077">
    <w:name w:val="目录 5"/>
    <w:basedOn w:val="1048"/>
    <w:next w:val="1048"/>
    <w:link w:val="1048"/>
    <w:pPr>
      <w:ind w:left="1680"/>
    </w:pPr>
    <w:rPr>
      <w:szCs w:val="24"/>
    </w:rPr>
  </w:style>
  <w:style w:type="paragraph" w:styleId="1078">
    <w:name w:val="目录 3"/>
    <w:basedOn w:val="1048"/>
    <w:next w:val="1048"/>
    <w:link w:val="1048"/>
    <w:uiPriority w:val="39"/>
    <w:unhideWhenUsed/>
    <w:pPr>
      <w:ind w:left="840"/>
      <w:spacing w:line="360" w:lineRule="exact"/>
    </w:pPr>
    <w:rPr>
      <w:rFonts w:ascii="Calibri" w:hAnsi="Calibri" w:eastAsia="宋体" w:cs="Times New Roman"/>
    </w:rPr>
  </w:style>
  <w:style w:type="paragraph" w:styleId="1079">
    <w:name w:val="纯文本"/>
    <w:basedOn w:val="1048"/>
    <w:next w:val="1079"/>
    <w:link w:val="1080"/>
    <w:qFormat/>
    <w:rPr>
      <w:rFonts w:ascii="宋体" w:hAnsi="Courier New" w:eastAsia="宋体"/>
      <w:sz w:val="28"/>
      <w:szCs w:val="28"/>
    </w:rPr>
  </w:style>
  <w:style w:type="character" w:styleId="1080">
    <w:name w:val="纯文本 字符"/>
    <w:next w:val="1080"/>
    <w:link w:val="1079"/>
    <w:qFormat/>
    <w:rPr>
      <w:rFonts w:ascii="宋体" w:hAnsi="Courier New" w:eastAsia="宋体" w:cs="宋体"/>
      <w:sz w:val="28"/>
      <w:szCs w:val="28"/>
    </w:rPr>
  </w:style>
  <w:style w:type="paragraph" w:styleId="1081">
    <w:name w:val="目录 8"/>
    <w:basedOn w:val="1048"/>
    <w:next w:val="1048"/>
    <w:link w:val="1048"/>
    <w:pPr>
      <w:ind w:left="2940"/>
    </w:pPr>
    <w:rPr>
      <w:szCs w:val="24"/>
    </w:rPr>
  </w:style>
  <w:style w:type="paragraph" w:styleId="1082">
    <w:name w:val="日期"/>
    <w:basedOn w:val="1048"/>
    <w:next w:val="1048"/>
    <w:link w:val="1083"/>
    <w:pPr>
      <w:ind w:left="100"/>
    </w:pPr>
    <w:rPr>
      <w:rFonts w:eastAsia="宋体"/>
      <w:sz w:val="20"/>
      <w:szCs w:val="21"/>
    </w:rPr>
  </w:style>
  <w:style w:type="character" w:styleId="1083">
    <w:name w:val="日期 字符"/>
    <w:next w:val="1083"/>
    <w:link w:val="1082"/>
    <w:rPr>
      <w:rFonts w:ascii="Times New Roman" w:hAnsi="Times New Roman" w:eastAsia="宋体" w:cs="Times New Roman"/>
      <w:szCs w:val="21"/>
    </w:rPr>
  </w:style>
  <w:style w:type="paragraph" w:styleId="1084">
    <w:name w:val="正文文本缩进 2"/>
    <w:basedOn w:val="1048"/>
    <w:next w:val="1084"/>
    <w:link w:val="1085"/>
    <w:pPr>
      <w:ind w:firstLine="420"/>
      <w:spacing w:line="440" w:lineRule="exact"/>
    </w:pPr>
    <w:rPr>
      <w:rFonts w:ascii="宋体" w:hAnsi="宋体" w:eastAsia="宋体"/>
      <w:sz w:val="20"/>
      <w:szCs w:val="21"/>
    </w:rPr>
  </w:style>
  <w:style w:type="character" w:styleId="1085">
    <w:name w:val="正文文本缩进 2 字符"/>
    <w:next w:val="1085"/>
    <w:link w:val="1084"/>
    <w:rPr>
      <w:rFonts w:ascii="宋体" w:hAnsi="宋体" w:eastAsia="宋体" w:cs="宋体"/>
      <w:szCs w:val="21"/>
    </w:rPr>
  </w:style>
  <w:style w:type="paragraph" w:styleId="1086">
    <w:name w:val="批注框文本"/>
    <w:basedOn w:val="1048"/>
    <w:next w:val="1086"/>
    <w:link w:val="1087"/>
    <w:semiHidden/>
    <w:rPr>
      <w:rFonts w:eastAsia="宋体"/>
      <w:sz w:val="18"/>
      <w:szCs w:val="18"/>
    </w:rPr>
  </w:style>
  <w:style w:type="character" w:styleId="1087">
    <w:name w:val="批注框文本 字符"/>
    <w:next w:val="1087"/>
    <w:link w:val="1086"/>
    <w:semiHidden/>
    <w:rPr>
      <w:rFonts w:ascii="Times New Roman" w:hAnsi="Times New Roman" w:eastAsia="宋体" w:cs="Times New Roman"/>
      <w:sz w:val="18"/>
      <w:szCs w:val="18"/>
    </w:rPr>
  </w:style>
  <w:style w:type="paragraph" w:styleId="1088">
    <w:name w:val="页脚"/>
    <w:basedOn w:val="1048"/>
    <w:next w:val="1088"/>
    <w:link w:val="1089"/>
    <w:uiPriority w:val="99"/>
    <w:unhideWhenUsed/>
    <w:pPr>
      <w:jc w:val="left"/>
      <w:tabs>
        <w:tab w:val="center" w:pos="4153" w:leader="none"/>
        <w:tab w:val="right" w:pos="8306" w:leader="none"/>
      </w:tabs>
    </w:pPr>
    <w:rPr>
      <w:rFonts w:ascii="宋体" w:eastAsia="宋体"/>
      <w:sz w:val="18"/>
      <w:szCs w:val="18"/>
    </w:rPr>
  </w:style>
  <w:style w:type="character" w:styleId="1089">
    <w:name w:val="页脚 字符"/>
    <w:next w:val="1089"/>
    <w:link w:val="1088"/>
    <w:uiPriority w:val="99"/>
    <w:rPr>
      <w:rFonts w:ascii="宋体" w:hAnsi="Times New Roman" w:eastAsia="宋体" w:cs="Times New Roman"/>
      <w:sz w:val="18"/>
      <w:szCs w:val="18"/>
    </w:rPr>
  </w:style>
  <w:style w:type="paragraph" w:styleId="1090">
    <w:name w:val="页眉"/>
    <w:basedOn w:val="1048"/>
    <w:next w:val="1090"/>
    <w:link w:val="1091"/>
    <w:uiPriority w:val="99"/>
    <w:unhideWhenUsed/>
    <w:pPr>
      <w:jc w:val="center"/>
      <w:tabs>
        <w:tab w:val="center" w:pos="4153" w:leader="none"/>
        <w:tab w:val="right" w:pos="8306" w:leader="none"/>
      </w:tabs>
      <w:pBdr>
        <w:bottom w:val="single" w:color="000000" w:sz="6" w:space="1"/>
      </w:pBdr>
    </w:pPr>
    <w:rPr>
      <w:rFonts w:ascii="宋体" w:eastAsia="宋体"/>
      <w:sz w:val="18"/>
      <w:szCs w:val="18"/>
    </w:rPr>
  </w:style>
  <w:style w:type="character" w:styleId="1091">
    <w:name w:val="页眉 字符"/>
    <w:next w:val="1091"/>
    <w:link w:val="1090"/>
    <w:uiPriority w:val="99"/>
    <w:rPr>
      <w:rFonts w:ascii="宋体" w:hAnsi="Times New Roman" w:eastAsia="宋体" w:cs="Times New Roman"/>
      <w:sz w:val="18"/>
      <w:szCs w:val="18"/>
    </w:rPr>
  </w:style>
  <w:style w:type="paragraph" w:styleId="1092">
    <w:name w:val="目录 1"/>
    <w:basedOn w:val="1048"/>
    <w:next w:val="1048"/>
    <w:link w:val="1048"/>
    <w:uiPriority w:val="39"/>
    <w:unhideWhenUsed/>
    <w:pPr>
      <w:spacing w:line="360" w:lineRule="exact"/>
    </w:pPr>
    <w:rPr>
      <w:rFonts w:ascii="Calibri" w:hAnsi="Calibri" w:eastAsia="宋体" w:cs="Times New Roman"/>
    </w:rPr>
  </w:style>
  <w:style w:type="paragraph" w:styleId="1093">
    <w:name w:val="目录 4"/>
    <w:basedOn w:val="1048"/>
    <w:next w:val="1048"/>
    <w:link w:val="1048"/>
    <w:pPr>
      <w:ind w:left="1260"/>
    </w:pPr>
    <w:rPr>
      <w:szCs w:val="24"/>
    </w:rPr>
  </w:style>
  <w:style w:type="paragraph" w:styleId="1094">
    <w:name w:val="目录 6"/>
    <w:basedOn w:val="1048"/>
    <w:next w:val="1048"/>
    <w:link w:val="1048"/>
    <w:pPr>
      <w:ind w:left="2100"/>
    </w:pPr>
    <w:rPr>
      <w:szCs w:val="24"/>
    </w:rPr>
  </w:style>
  <w:style w:type="paragraph" w:styleId="1095">
    <w:name w:val="目录 2"/>
    <w:basedOn w:val="1048"/>
    <w:next w:val="1048"/>
    <w:link w:val="1048"/>
    <w:uiPriority w:val="39"/>
    <w:unhideWhenUsed/>
    <w:pPr>
      <w:ind w:left="420"/>
      <w:spacing w:line="360" w:lineRule="exact"/>
    </w:pPr>
    <w:rPr>
      <w:rFonts w:ascii="Calibri" w:hAnsi="Calibri" w:eastAsia="宋体" w:cs="Times New Roman"/>
    </w:rPr>
  </w:style>
  <w:style w:type="paragraph" w:styleId="1096">
    <w:name w:val="目录 9"/>
    <w:basedOn w:val="1048"/>
    <w:next w:val="1048"/>
    <w:link w:val="1048"/>
    <w:pPr>
      <w:ind w:left="3360"/>
    </w:pPr>
    <w:rPr>
      <w:szCs w:val="24"/>
    </w:rPr>
  </w:style>
  <w:style w:type="paragraph" w:styleId="1097">
    <w:name w:val="普通(网站)"/>
    <w:basedOn w:val="1048"/>
    <w:next w:val="1097"/>
    <w:link w:val="1048"/>
    <w:unhideWhenUsed/>
    <w:pPr>
      <w:jc w:val="left"/>
      <w:spacing w:before="100" w:beforeAutospacing="1" w:after="100" w:afterAutospacing="1"/>
      <w:widowControl/>
    </w:pPr>
    <w:rPr>
      <w:rFonts w:ascii="宋体" w:hAnsi="宋体" w:eastAsia="宋体" w:cs="宋体"/>
      <w:sz w:val="24"/>
      <w:szCs w:val="24"/>
    </w:rPr>
  </w:style>
  <w:style w:type="paragraph" w:styleId="1098">
    <w:name w:val="批注主题"/>
    <w:basedOn w:val="1068"/>
    <w:next w:val="1068"/>
    <w:link w:val="1099"/>
    <w:uiPriority w:val="99"/>
    <w:unhideWhenUsed/>
    <w:rPr>
      <w:b/>
      <w:bCs/>
      <w:sz w:val="21"/>
      <w:szCs w:val="22"/>
    </w:rPr>
  </w:style>
  <w:style w:type="character" w:styleId="1099">
    <w:name w:val="批注主题 字符"/>
    <w:next w:val="1099"/>
    <w:link w:val="1098"/>
    <w:uiPriority w:val="99"/>
    <w:semiHidden/>
    <w:rPr>
      <w:rFonts w:ascii="Times New Roman" w:hAnsi="Times New Roman" w:eastAsia="宋体" w:cs="Times New Roman"/>
      <w:b/>
      <w:bCs/>
      <w:sz w:val="21"/>
      <w:szCs w:val="22"/>
    </w:rPr>
  </w:style>
  <w:style w:type="table" w:styleId="1100">
    <w:name w:val="网格型"/>
    <w:basedOn w:val="1055"/>
    <w:next w:val="1100"/>
    <w:link w:val="1048"/>
    <w:tblPr/>
  </w:style>
  <w:style w:type="character" w:styleId="1101">
    <w:name w:val="要点"/>
    <w:next w:val="1101"/>
    <w:link w:val="1048"/>
    <w:qFormat/>
    <w:rPr>
      <w:b/>
      <w:bCs/>
    </w:rPr>
  </w:style>
  <w:style w:type="character" w:styleId="1102">
    <w:name w:val="页码"/>
    <w:next w:val="1102"/>
    <w:link w:val="1048"/>
  </w:style>
  <w:style w:type="character" w:styleId="1103">
    <w:name w:val="已访问的超链接"/>
    <w:next w:val="1103"/>
    <w:link w:val="1048"/>
    <w:uiPriority w:val="99"/>
    <w:rPr>
      <w:color w:val="000000"/>
      <w:sz w:val="18"/>
      <w:szCs w:val="18"/>
      <w:u w:val="none"/>
    </w:rPr>
  </w:style>
  <w:style w:type="character" w:styleId="1104">
    <w:name w:val="强调"/>
    <w:next w:val="1104"/>
    <w:link w:val="1048"/>
    <w:uiPriority w:val="20"/>
    <w:qFormat/>
    <w:rPr>
      <w:i/>
      <w:iCs/>
    </w:rPr>
  </w:style>
  <w:style w:type="character" w:styleId="1105">
    <w:name w:val="超链接"/>
    <w:next w:val="1105"/>
    <w:link w:val="1048"/>
    <w:uiPriority w:val="99"/>
    <w:rPr>
      <w:color w:val="000000"/>
      <w:sz w:val="18"/>
      <w:szCs w:val="18"/>
      <w:u w:val="none"/>
    </w:rPr>
  </w:style>
  <w:style w:type="character" w:styleId="1106">
    <w:name w:val="批注引用"/>
    <w:next w:val="1106"/>
    <w:link w:val="1048"/>
    <w:semiHidden/>
    <w:rPr>
      <w:sz w:val="21"/>
      <w:szCs w:val="21"/>
    </w:rPr>
  </w:style>
  <w:style w:type="paragraph" w:styleId="1107">
    <w:name w:val="列出段落"/>
    <w:basedOn w:val="1048"/>
    <w:next w:val="1107"/>
    <w:link w:val="1048"/>
    <w:uiPriority w:val="34"/>
    <w:qFormat/>
    <w:pPr>
      <w:ind w:firstLine="420"/>
    </w:pPr>
    <w:rPr>
      <w:szCs w:val="24"/>
    </w:rPr>
  </w:style>
  <w:style w:type="character" w:styleId="1108">
    <w:name w:val="selected"/>
    <w:next w:val="1108"/>
    <w:link w:val="1048"/>
    <w:rPr>
      <w:shd w:val="clear" w:color="auto" w:fill="b00006"/>
    </w:rPr>
  </w:style>
  <w:style w:type="character" w:styleId="1109">
    <w:name w:val="font51"/>
    <w:next w:val="1109"/>
    <w:link w:val="1048"/>
    <w:qFormat/>
    <w:rPr>
      <w:rFonts w:hint="eastAsia" w:ascii="宋体" w:hAnsi="宋体" w:eastAsia="宋体" w:cs="宋体"/>
      <w:color w:val="000000"/>
      <w:sz w:val="21"/>
      <w:szCs w:val="21"/>
      <w:u w:val="none"/>
    </w:rPr>
  </w:style>
  <w:style w:type="character" w:styleId="1110">
    <w:name w:val="z-窗体底端 字符"/>
    <w:next w:val="1110"/>
    <w:link w:val="1111"/>
    <w:uiPriority w:val="99"/>
    <w:semiHidden/>
    <w:rPr>
      <w:rFonts w:ascii="Arial" w:hAnsi="Arial" w:eastAsia="宋体" w:cs="Arial"/>
      <w:vanish/>
      <w:sz w:val="16"/>
      <w:szCs w:val="16"/>
    </w:rPr>
  </w:style>
  <w:style w:type="paragraph" w:styleId="1111">
    <w:name w:val="z-窗体底端"/>
    <w:basedOn w:val="1048"/>
    <w:next w:val="1048"/>
    <w:link w:val="1110"/>
    <w:uiPriority w:val="99"/>
    <w:unhideWhenUsed/>
    <w:pPr>
      <w:jc w:val="center"/>
      <w:widowControl/>
      <w:pBdr>
        <w:top w:val="single" w:color="000000" w:sz="6" w:space="1"/>
      </w:pBdr>
    </w:pPr>
    <w:rPr>
      <w:rFonts w:ascii="Arial" w:hAnsi="Arial" w:eastAsia="宋体"/>
      <w:vanish/>
      <w:sz w:val="16"/>
      <w:szCs w:val="16"/>
    </w:rPr>
  </w:style>
  <w:style w:type="character" w:styleId="1112">
    <w:name w:val="正文文字 Char Char,正文文字 Char1,bt Char,body text Char,?y????×? Char,上海中望标准正文文字 Char,ändrad Char,b Char Char"/>
    <w:next w:val="1112"/>
    <w:link w:val="1048"/>
    <w:rPr>
      <w:rFonts w:ascii="仿宋_GB2312" w:hAnsi="宋体" w:eastAsia="仿宋_GB2312" w:cs="仿宋_GB2312"/>
      <w:sz w:val="24"/>
      <w:szCs w:val="24"/>
    </w:rPr>
  </w:style>
  <w:style w:type="character" w:styleId="1113">
    <w:name w:val="label"/>
    <w:next w:val="1113"/>
    <w:link w:val="1048"/>
    <w:rPr>
      <w:color w:val="999999"/>
    </w:rPr>
  </w:style>
  <w:style w:type="character" w:styleId="1114">
    <w:name w:val="Char Char5"/>
    <w:next w:val="1114"/>
    <w:link w:val="1048"/>
    <w:rPr>
      <w:rFonts w:ascii="宋体" w:hAnsi="Courier New" w:eastAsia="宋体" w:cs="宋体"/>
      <w:sz w:val="28"/>
      <w:szCs w:val="28"/>
      <w:lang w:val="en-US" w:eastAsia="zh-CN"/>
    </w:rPr>
  </w:style>
  <w:style w:type="character" w:styleId="1115">
    <w:name w:val="纯文本 Char2,普通文字1 Char,普通文字2 Char,普通文字3 Char,普通文字4 Char,普通文字5 Char,普通文字6 Char,普通文字11 Char,普通文字21 Char,普通文字31 Char,普通文字41 Char,普通文字7 Char,普通文字 Char Char,孙普文字 Char,纯文本 Char Char,Texte Char,Char Char Char Char Char Char Char Char Char,普通文字 Char1"/>
    <w:next w:val="1115"/>
    <w:link w:val="1048"/>
    <w:rPr>
      <w:rFonts w:ascii="宋体" w:hAnsi="Courier New" w:eastAsia="宋体"/>
      <w:sz w:val="24"/>
      <w:lang w:val="en-US" w:eastAsia="zh-CN" w:bidi="ar-SA"/>
    </w:rPr>
  </w:style>
  <w:style w:type="character" w:styleId="1116">
    <w:name w:val="z-窗体顶端 字符"/>
    <w:next w:val="1116"/>
    <w:link w:val="1117"/>
    <w:uiPriority w:val="99"/>
    <w:semiHidden/>
    <w:rPr>
      <w:rFonts w:ascii="Arial" w:hAnsi="Arial" w:eastAsia="宋体" w:cs="Arial"/>
      <w:vanish/>
      <w:sz w:val="16"/>
      <w:szCs w:val="16"/>
    </w:rPr>
  </w:style>
  <w:style w:type="paragraph" w:styleId="1117">
    <w:name w:val="z-窗体顶端"/>
    <w:basedOn w:val="1048"/>
    <w:next w:val="1048"/>
    <w:link w:val="1116"/>
    <w:uiPriority w:val="99"/>
    <w:unhideWhenUsed/>
    <w:pPr>
      <w:jc w:val="center"/>
      <w:widowControl/>
      <w:pBdr>
        <w:bottom w:val="single" w:color="000000" w:sz="6" w:space="1"/>
      </w:pBdr>
    </w:pPr>
    <w:rPr>
      <w:rFonts w:ascii="Arial" w:hAnsi="Arial" w:eastAsia="宋体"/>
      <w:vanish/>
      <w:sz w:val="16"/>
      <w:szCs w:val="16"/>
    </w:rPr>
  </w:style>
  <w:style w:type="character" w:styleId="1118">
    <w:name w:val="displayarti"/>
    <w:next w:val="1118"/>
    <w:link w:val="1048"/>
    <w:rPr>
      <w:color w:val="ffffff"/>
      <w:shd w:val="clear" w:color="auto" w:fill="a00000"/>
    </w:rPr>
  </w:style>
  <w:style w:type="character" w:styleId="1119">
    <w:name w:val="不明显强调"/>
    <w:next w:val="1119"/>
    <w:link w:val="1048"/>
    <w:uiPriority w:val="19"/>
    <w:qFormat/>
    <w:rPr>
      <w:i/>
      <w:iCs/>
      <w:color w:val="808080"/>
    </w:rPr>
  </w:style>
  <w:style w:type="character" w:styleId="1120">
    <w:name w:val="font01"/>
    <w:next w:val="1120"/>
    <w:link w:val="1048"/>
    <w:qFormat/>
    <w:rPr>
      <w:rFonts w:ascii="Calibri" w:hAnsi="Calibri" w:cs="Calibri"/>
      <w:color w:val="000000"/>
      <w:sz w:val="21"/>
      <w:szCs w:val="21"/>
      <w:u w:val="none"/>
    </w:rPr>
  </w:style>
  <w:style w:type="character" w:styleId="1121">
    <w:name w:val="gpa"/>
    <w:next w:val="1121"/>
    <w:link w:val="1048"/>
    <w:rPr>
      <w:rFonts w:ascii="Arial" w:hAnsi="Arial" w:cs="Arial"/>
      <w:sz w:val="15"/>
      <w:szCs w:val="15"/>
    </w:rPr>
  </w:style>
  <w:style w:type="character" w:styleId="1122">
    <w:name w:val="hover12"/>
    <w:next w:val="1122"/>
    <w:link w:val="1048"/>
  </w:style>
  <w:style w:type="character" w:styleId="1123">
    <w:name w:val=" Char Char13"/>
    <w:next w:val="1123"/>
    <w:link w:val="1048"/>
    <w:rPr>
      <w:b/>
      <w:bCs/>
      <w:sz w:val="44"/>
      <w:szCs w:val="44"/>
    </w:rPr>
  </w:style>
  <w:style w:type="character" w:styleId="1124">
    <w:name w:val="1page sec3 Char,Footer-Even Char,FtrF Char,fo Char,footer odd Char,odd Char,footer Final Char Char"/>
    <w:next w:val="1124"/>
    <w:link w:val="1048"/>
    <w:rPr>
      <w:rFonts w:eastAsia="宋体"/>
      <w:sz w:val="18"/>
      <w:szCs w:val="18"/>
      <w:lang w:val="en-US" w:eastAsia="zh-CN" w:bidi="ar-SA"/>
    </w:rPr>
  </w:style>
  <w:style w:type="character" w:styleId="1125">
    <w:name w:val="layui-laypage-curr"/>
    <w:next w:val="1125"/>
    <w:link w:val="1048"/>
  </w:style>
  <w:style w:type="character" w:styleId="1126">
    <w:name w:val="apple-style-span"/>
    <w:next w:val="1126"/>
    <w:link w:val="1048"/>
  </w:style>
  <w:style w:type="character" w:styleId="1127">
    <w:name w:val="文档结构图 Char1"/>
    <w:next w:val="1127"/>
    <w:link w:val="1048"/>
    <w:uiPriority w:val="99"/>
    <w:semiHidden/>
    <w:rPr>
      <w:rFonts w:ascii="宋体"/>
      <w:sz w:val="18"/>
      <w:szCs w:val="18"/>
    </w:rPr>
  </w:style>
  <w:style w:type="character" w:styleId="1128">
    <w:name w:val="_Style 6"/>
    <w:next w:val="1128"/>
    <w:link w:val="1048"/>
    <w:uiPriority w:val="19"/>
    <w:qFormat/>
    <w:rPr>
      <w:i/>
      <w:iCs/>
      <w:color w:val="808080"/>
    </w:rPr>
  </w:style>
  <w:style w:type="paragraph" w:styleId="1129">
    <w:name w:val="xl89"/>
    <w:basedOn w:val="1048"/>
    <w:next w:val="1129"/>
    <w:link w:val="1048"/>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130">
    <w:name w:val="TOC 标题"/>
    <w:basedOn w:val="1049"/>
    <w:next w:val="1048"/>
    <w:link w:val="1048"/>
    <w:uiPriority w:val="39"/>
    <w:qFormat/>
    <w:pPr>
      <w:jc w:val="left"/>
      <w:spacing w:before="480" w:after="0" w:line="276" w:lineRule="auto"/>
      <w:widowControl/>
      <w:outlineLvl w:val="9"/>
    </w:pPr>
    <w:rPr>
      <w:rFonts w:ascii="Cambria" w:hAnsi="Cambria"/>
      <w:color w:val="365f91"/>
      <w:sz w:val="28"/>
      <w:szCs w:val="28"/>
    </w:rPr>
  </w:style>
  <w:style w:type="paragraph" w:styleId="1131">
    <w:name w:val="xl87"/>
    <w:basedOn w:val="1048"/>
    <w:next w:val="1131"/>
    <w:link w:val="1048"/>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132">
    <w:name w:val="修订"/>
    <w:next w:val="1132"/>
    <w:link w:val="1048"/>
    <w:uiPriority w:val="99"/>
    <w:unhideWhenUsed/>
    <w:rPr>
      <w:rFonts w:eastAsia="微软雅黑"/>
      <w:sz w:val="21"/>
      <w:szCs w:val="22"/>
      <w:lang w:val="en-US" w:eastAsia="zh-CN" w:bidi="ar-SA"/>
    </w:rPr>
  </w:style>
  <w:style w:type="paragraph" w:styleId="1133">
    <w:name w:val="xl75"/>
    <w:basedOn w:val="1048"/>
    <w:next w:val="1133"/>
    <w:link w:val="10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134">
    <w:name w:val="前言、引言标题"/>
    <w:next w:val="1048"/>
    <w:link w:val="1048"/>
    <w:pPr>
      <w:jc w:val="center"/>
      <w:spacing w:before="640" w:after="560"/>
      <w:shd w:val="clear" w:color="ffffff" w:fill="ffffff"/>
      <w:outlineLvl w:val="0"/>
    </w:pPr>
    <w:rPr>
      <w:rFonts w:ascii="黑体" w:eastAsia="黑体" w:cs="黑体"/>
      <w:sz w:val="32"/>
      <w:szCs w:val="32"/>
      <w:lang w:val="en-US" w:eastAsia="zh-CN" w:bidi="ar-SA"/>
    </w:rPr>
  </w:style>
  <w:style w:type="paragraph" w:styleId="1135">
    <w:name w:val=" Char Char"/>
    <w:basedOn w:val="1048"/>
    <w:next w:val="1135"/>
    <w:link w:val="1048"/>
    <w:pPr>
      <w:tabs>
        <w:tab w:val="left" w:pos="360" w:leader="none"/>
      </w:tabs>
    </w:pPr>
    <w:rPr>
      <w:sz w:val="24"/>
      <w:szCs w:val="24"/>
    </w:rPr>
  </w:style>
  <w:style w:type="paragraph" w:styleId="1136">
    <w:name w:val="xl103"/>
    <w:basedOn w:val="1048"/>
    <w:next w:val="1136"/>
    <w:link w:val="104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137">
    <w:name w:val="List Paragraph1"/>
    <w:basedOn w:val="1048"/>
    <w:next w:val="1137"/>
    <w:link w:val="1048"/>
    <w:uiPriority w:val="34"/>
    <w:qFormat/>
    <w:pPr>
      <w:ind w:firstLine="420"/>
    </w:pPr>
    <w:rPr>
      <w:rFonts w:ascii="Calibri" w:hAnsi="Calibri" w:eastAsia="宋体" w:cs="Times New Roman"/>
      <w:szCs w:val="22"/>
    </w:rPr>
  </w:style>
  <w:style w:type="paragraph" w:styleId="1138">
    <w:name w:val="xl101"/>
    <w:basedOn w:val="1048"/>
    <w:next w:val="1138"/>
    <w:link w:val="104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39">
    <w:name w:val="章标题"/>
    <w:next w:val="1048"/>
    <w:link w:val="1048"/>
    <w:pPr>
      <w:jc w:val="both"/>
      <w:outlineLvl w:val="1"/>
    </w:pPr>
    <w:rPr>
      <w:rFonts w:ascii="黑体" w:eastAsia="黑体" w:cs="黑体"/>
      <w:sz w:val="21"/>
      <w:szCs w:val="21"/>
      <w:lang w:val="en-US" w:eastAsia="zh-CN" w:bidi="ar-SA"/>
    </w:rPr>
  </w:style>
  <w:style w:type="paragraph" w:styleId="1140">
    <w:name w:val="font12"/>
    <w:basedOn w:val="1048"/>
    <w:next w:val="1140"/>
    <w:link w:val="1048"/>
    <w:pPr>
      <w:jc w:val="left"/>
      <w:spacing w:before="100" w:beforeAutospacing="1" w:after="100" w:afterAutospacing="1"/>
      <w:widowControl/>
    </w:pPr>
    <w:rPr>
      <w:rFonts w:ascii="宋体" w:hAnsi="宋体" w:cs="宋体"/>
      <w:color w:val="000000"/>
      <w:sz w:val="20"/>
      <w:szCs w:val="20"/>
    </w:rPr>
  </w:style>
  <w:style w:type="paragraph" w:styleId="1141">
    <w:name w:val="xl97"/>
    <w:basedOn w:val="1048"/>
    <w:next w:val="1141"/>
    <w:link w:val="1048"/>
    <w:pPr>
      <w:jc w:val="left"/>
      <w:spacing w:before="100" w:beforeAutospacing="1" w:after="100" w:afterAutospacing="1"/>
      <w:widowControl/>
    </w:pPr>
    <w:rPr>
      <w:rFonts w:ascii="宋体" w:hAnsi="宋体" w:cs="宋体"/>
      <w:szCs w:val="21"/>
    </w:rPr>
  </w:style>
  <w:style w:type="paragraph" w:styleId="1142">
    <w:name w:val="xl92"/>
    <w:basedOn w:val="1048"/>
    <w:next w:val="1142"/>
    <w:link w:val="1048"/>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143">
    <w:name w:val="五级条标题"/>
    <w:basedOn w:val="1144"/>
    <w:next w:val="1048"/>
    <w:link w:val="1048"/>
    <w:pPr>
      <w:outlineLvl w:val="6"/>
    </w:pPr>
  </w:style>
  <w:style w:type="paragraph" w:styleId="1144">
    <w:name w:val="四级条标题"/>
    <w:basedOn w:val="1145"/>
    <w:next w:val="1048"/>
    <w:link w:val="1048"/>
    <w:pPr>
      <w:outlineLvl w:val="5"/>
    </w:pPr>
  </w:style>
  <w:style w:type="paragraph" w:styleId="1145">
    <w:name w:val="三级条标题"/>
    <w:basedOn w:val="1146"/>
    <w:next w:val="1048"/>
    <w:link w:val="1048"/>
    <w:pPr>
      <w:outlineLvl w:val="4"/>
    </w:pPr>
  </w:style>
  <w:style w:type="paragraph" w:styleId="1146">
    <w:name w:val="二级条标题"/>
    <w:basedOn w:val="1147"/>
    <w:next w:val="1048"/>
    <w:link w:val="1048"/>
    <w:pPr>
      <w:outlineLvl w:val="3"/>
    </w:pPr>
  </w:style>
  <w:style w:type="paragraph" w:styleId="1147">
    <w:name w:val="一级条标题"/>
    <w:next w:val="1048"/>
    <w:link w:val="1048"/>
    <w:pPr>
      <w:outlineLvl w:val="2"/>
    </w:pPr>
    <w:rPr>
      <w:rFonts w:eastAsia="黑体"/>
      <w:sz w:val="21"/>
      <w:szCs w:val="21"/>
      <w:lang w:val="en-US" w:eastAsia="zh-CN" w:bidi="ar-SA"/>
    </w:rPr>
  </w:style>
  <w:style w:type="paragraph" w:styleId="1148">
    <w:name w:val="font9"/>
    <w:basedOn w:val="1048"/>
    <w:next w:val="1148"/>
    <w:link w:val="1048"/>
    <w:pPr>
      <w:jc w:val="left"/>
      <w:spacing w:before="100" w:beforeAutospacing="1" w:after="100" w:afterAutospacing="1"/>
      <w:widowControl/>
    </w:pPr>
    <w:rPr>
      <w:rFonts w:ascii="宋体" w:hAnsi="宋体" w:cs="宋体"/>
      <w:color w:val="000000"/>
      <w:szCs w:val="21"/>
    </w:rPr>
  </w:style>
  <w:style w:type="paragraph" w:styleId="1149">
    <w:name w:val="字母编号"/>
    <w:next w:val="1149"/>
    <w:link w:val="1048"/>
    <w:pPr>
      <w:numPr>
        <w:ilvl w:val="2"/>
        <w:numId w:val="2"/>
      </w:numPr>
      <w:tabs>
        <w:tab w:val="left" w:pos="360" w:leader="none"/>
      </w:tabs>
    </w:pPr>
    <w:rPr>
      <w:sz w:val="21"/>
      <w:szCs w:val="21"/>
      <w:lang w:val="en-US" w:eastAsia="zh-CN" w:bidi="ar-SA"/>
    </w:rPr>
  </w:style>
  <w:style w:type="paragraph" w:styleId="1150">
    <w:name w:val="xl107"/>
    <w:basedOn w:val="1048"/>
    <w:next w:val="1150"/>
    <w:link w:val="1048"/>
    <w:pPr>
      <w:jc w:val="left"/>
      <w:spacing w:before="100" w:beforeAutospacing="1" w:after="100" w:afterAutospacing="1"/>
      <w:widowControl/>
      <w:pBdr>
        <w:bottom w:val="single" w:color="000000" w:sz="4" w:space="0"/>
      </w:pBdr>
    </w:pPr>
    <w:rPr>
      <w:rFonts w:ascii="宋体" w:hAnsi="宋体" w:cs="宋体"/>
      <w:b/>
      <w:bCs/>
      <w:szCs w:val="21"/>
    </w:rPr>
  </w:style>
  <w:style w:type="paragraph" w:styleId="1151">
    <w:name w:val="xl112"/>
    <w:basedOn w:val="1048"/>
    <w:next w:val="1151"/>
    <w:link w:val="1048"/>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152">
    <w:name w:val="tc"/>
    <w:basedOn w:val="1048"/>
    <w:next w:val="1152"/>
    <w:link w:val="1048"/>
    <w:pPr>
      <w:jc w:val="center"/>
    </w:pPr>
    <w:rPr>
      <w:szCs w:val="24"/>
    </w:rPr>
  </w:style>
  <w:style w:type="paragraph" w:styleId="1153">
    <w:name w:val="xl96"/>
    <w:basedOn w:val="1048"/>
    <w:next w:val="1153"/>
    <w:link w:val="10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154">
    <w:name w:val="xl95"/>
    <w:basedOn w:val="1048"/>
    <w:next w:val="1154"/>
    <w:link w:val="1048"/>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155">
    <w:name w:val="列出段落1"/>
    <w:basedOn w:val="1048"/>
    <w:next w:val="1155"/>
    <w:link w:val="1048"/>
    <w:uiPriority w:val="34"/>
    <w:qFormat/>
    <w:pPr>
      <w:ind w:firstLine="420"/>
      <w:spacing w:before="156" w:after="156" w:line="360" w:lineRule="auto"/>
    </w:pPr>
    <w:rPr>
      <w:rFonts w:ascii="Calibri" w:hAnsi="Calibri" w:cs="Calibri"/>
      <w:lang w:eastAsia="ar-SA"/>
    </w:rPr>
  </w:style>
  <w:style w:type="paragraph" w:styleId="1156">
    <w:name w:val="xl72"/>
    <w:basedOn w:val="1048"/>
    <w:next w:val="1156"/>
    <w:link w:val="10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57">
    <w:name w:val="_Style 2"/>
    <w:basedOn w:val="1048"/>
    <w:next w:val="1157"/>
    <w:link w:val="1048"/>
    <w:qFormat/>
    <w:pPr>
      <w:ind w:firstLine="420"/>
    </w:pPr>
    <w:rPr>
      <w:rFonts w:ascii="Calibri" w:hAnsi="Calibri"/>
    </w:rPr>
  </w:style>
  <w:style w:type="paragraph" w:styleId="1158">
    <w:name w:val="xl81"/>
    <w:basedOn w:val="1048"/>
    <w:next w:val="1158"/>
    <w:link w:val="1048"/>
    <w:pPr>
      <w:jc w:val="left"/>
      <w:spacing w:before="100" w:beforeAutospacing="1" w:after="100" w:afterAutospacing="1"/>
      <w:widowControl/>
      <w:pBdr>
        <w:left w:val="single" w:color="000000" w:sz="4" w:space="0"/>
        <w:right w:val="single" w:color="000000" w:sz="4" w:space="0"/>
      </w:pBdr>
    </w:pPr>
    <w:rPr>
      <w:sz w:val="20"/>
      <w:szCs w:val="20"/>
    </w:rPr>
  </w:style>
  <w:style w:type="paragraph" w:styleId="1159">
    <w:name w:val="xl86"/>
    <w:basedOn w:val="1048"/>
    <w:next w:val="1159"/>
    <w:link w:val="10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160">
    <w:name w:val="xl104"/>
    <w:basedOn w:val="1048"/>
    <w:next w:val="1160"/>
    <w:link w:val="1048"/>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161">
    <w:name w:val="程序1"/>
    <w:next w:val="1048"/>
    <w:link w:val="1048"/>
    <w:pPr>
      <w:numPr>
        <w:ilvl w:val="0"/>
        <w:numId w:val="2"/>
      </w:numPr>
      <w:ind w:left="360" w:hanging="360"/>
      <w:tabs>
        <w:tab w:val="left" w:pos="360" w:leader="none"/>
      </w:tabs>
    </w:pPr>
    <w:rPr>
      <w:b/>
      <w:bCs/>
      <w:sz w:val="24"/>
      <w:szCs w:val="24"/>
      <w:lang w:val="en-US" w:eastAsia="zh-CN" w:bidi="ar-SA"/>
    </w:rPr>
  </w:style>
  <w:style w:type="paragraph" w:styleId="1162">
    <w:name w:val="xl99"/>
    <w:basedOn w:val="1048"/>
    <w:next w:val="1162"/>
    <w:link w:val="104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163">
    <w:name w:val="font6"/>
    <w:basedOn w:val="1048"/>
    <w:next w:val="1163"/>
    <w:link w:val="1048"/>
    <w:pPr>
      <w:jc w:val="left"/>
      <w:spacing w:before="100" w:beforeAutospacing="1" w:after="100" w:afterAutospacing="1"/>
      <w:widowControl/>
    </w:pPr>
    <w:rPr>
      <w:color w:val="000000"/>
      <w:szCs w:val="21"/>
    </w:rPr>
  </w:style>
  <w:style w:type="paragraph" w:styleId="1164">
    <w:name w:val="Default"/>
    <w:next w:val="1164"/>
    <w:link w:val="1048"/>
    <w:qFormat/>
    <w:pPr>
      <w:widowControl w:val="off"/>
    </w:pPr>
    <w:rPr>
      <w:rFonts w:ascii="宋体" w:cs="宋体"/>
      <w:color w:val="000000"/>
      <w:sz w:val="24"/>
      <w:szCs w:val="24"/>
      <w:lang w:val="en-US" w:eastAsia="zh-CN" w:bidi="ar-SA"/>
    </w:rPr>
  </w:style>
  <w:style w:type="paragraph" w:styleId="1165">
    <w:name w:val="正文 New New New New New New New New New New New New New New New New New New New"/>
    <w:next w:val="1165"/>
    <w:link w:val="1048"/>
    <w:qFormat/>
    <w:pPr>
      <w:jc w:val="both"/>
      <w:widowControl w:val="off"/>
    </w:pPr>
    <w:rPr>
      <w:sz w:val="28"/>
      <w:szCs w:val="24"/>
      <w:lang w:val="en-US" w:eastAsia="zh-CN" w:bidi="ar-SA"/>
    </w:rPr>
  </w:style>
  <w:style w:type="paragraph" w:styleId="1166">
    <w:name w:val="font7"/>
    <w:basedOn w:val="1048"/>
    <w:next w:val="1166"/>
    <w:link w:val="1048"/>
    <w:pPr>
      <w:jc w:val="left"/>
      <w:spacing w:before="100" w:beforeAutospacing="1" w:after="100" w:afterAutospacing="1"/>
      <w:widowControl/>
    </w:pPr>
    <w:rPr>
      <w:b/>
      <w:bCs/>
      <w:color w:val="000000"/>
      <w:szCs w:val="21"/>
    </w:rPr>
  </w:style>
  <w:style w:type="paragraph" w:styleId="1167">
    <w:name w:val="xl76"/>
    <w:basedOn w:val="1048"/>
    <w:next w:val="1167"/>
    <w:link w:val="10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168">
    <w:name w:val="xl93"/>
    <w:basedOn w:val="1048"/>
    <w:next w:val="1168"/>
    <w:link w:val="1048"/>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169">
    <w:name w:val="正文 A"/>
    <w:next w:val="1169"/>
    <w:link w:val="1048"/>
    <w:qFormat/>
    <w:pPr>
      <w:jc w:val="both"/>
      <w:widowControl w:val="off"/>
      <w:pBdr>
        <w:top w:val="none" w:color="FFFFFF" w:sz="0" w:space="31"/>
        <w:left w:val="none" w:color="FFFFFF" w:sz="0" w:space="31"/>
        <w:bottom w:val="none" w:color="FFFFFF" w:sz="0" w:space="31"/>
        <w:right w:val="none" w:color="FFFFFF" w:sz="0" w:space="31"/>
      </w:pBdr>
    </w:pPr>
    <w:rPr>
      <w:rFonts w:cs="Calibri"/>
      <w:color w:val="000000"/>
      <w:sz w:val="21"/>
      <w:szCs w:val="21"/>
      <w:lang w:val="en-US" w:eastAsia="zh-CN" w:bidi="ar-SA"/>
    </w:rPr>
  </w:style>
  <w:style w:type="paragraph" w:styleId="1170">
    <w:name w:val="xl102"/>
    <w:basedOn w:val="1048"/>
    <w:next w:val="1170"/>
    <w:link w:val="104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171">
    <w:name w:val="xl110"/>
    <w:basedOn w:val="1048"/>
    <w:next w:val="1171"/>
    <w:link w:val="1048"/>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172">
    <w:name w:val="List Paragraph"/>
    <w:basedOn w:val="1048"/>
    <w:next w:val="1172"/>
    <w:link w:val="1048"/>
    <w:uiPriority w:val="34"/>
    <w:qFormat/>
    <w:pPr>
      <w:ind w:firstLine="420"/>
    </w:pPr>
    <w:rPr>
      <w:rFonts w:ascii="Calibri" w:hAnsi="Calibri"/>
    </w:rPr>
  </w:style>
  <w:style w:type="paragraph" w:styleId="1173">
    <w:name w:val="xl77"/>
    <w:basedOn w:val="1048"/>
    <w:next w:val="1173"/>
    <w:link w:val="10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4">
    <w:name w:val="xl111"/>
    <w:basedOn w:val="1048"/>
    <w:next w:val="1174"/>
    <w:link w:val="1048"/>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175">
    <w:name w:val="xl100"/>
    <w:basedOn w:val="1048"/>
    <w:next w:val="1175"/>
    <w:link w:val="104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176">
    <w:name w:val="font5"/>
    <w:basedOn w:val="1048"/>
    <w:next w:val="1176"/>
    <w:link w:val="1048"/>
    <w:pPr>
      <w:jc w:val="left"/>
      <w:spacing w:before="100" w:beforeAutospacing="1" w:after="100" w:afterAutospacing="1"/>
      <w:widowControl/>
    </w:pPr>
    <w:rPr>
      <w:color w:val="000000"/>
      <w:sz w:val="20"/>
      <w:szCs w:val="20"/>
    </w:rPr>
  </w:style>
  <w:style w:type="paragraph" w:styleId="1177">
    <w:name w:val="font8"/>
    <w:basedOn w:val="1048"/>
    <w:next w:val="1177"/>
    <w:link w:val="1048"/>
    <w:pPr>
      <w:jc w:val="left"/>
      <w:spacing w:before="100" w:beforeAutospacing="1" w:after="100" w:afterAutospacing="1"/>
      <w:widowControl/>
    </w:pPr>
    <w:rPr>
      <w:rFonts w:ascii="宋体" w:hAnsi="宋体" w:cs="宋体"/>
      <w:b/>
      <w:bCs/>
      <w:color w:val="000000"/>
      <w:szCs w:val="21"/>
    </w:rPr>
  </w:style>
  <w:style w:type="paragraph" w:styleId="1178">
    <w:name w:val="font14"/>
    <w:basedOn w:val="1048"/>
    <w:next w:val="1178"/>
    <w:link w:val="1048"/>
    <w:pPr>
      <w:jc w:val="left"/>
      <w:spacing w:before="100" w:beforeAutospacing="1" w:after="100" w:afterAutospacing="1"/>
      <w:widowControl/>
    </w:pPr>
    <w:rPr>
      <w:rFonts w:ascii="宋体" w:hAnsi="宋体" w:cs="宋体"/>
      <w:color w:val="000000"/>
      <w:szCs w:val="21"/>
    </w:rPr>
  </w:style>
  <w:style w:type="paragraph" w:styleId="1179">
    <w:name w:val="xl71"/>
    <w:basedOn w:val="1048"/>
    <w:next w:val="1179"/>
    <w:link w:val="10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180">
    <w:name w:val="xl74"/>
    <w:basedOn w:val="1048"/>
    <w:next w:val="1180"/>
    <w:link w:val="10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181">
    <w:name w:val="xl79"/>
    <w:basedOn w:val="1048"/>
    <w:next w:val="1181"/>
    <w:link w:val="1048"/>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182">
    <w:name w:val="font10"/>
    <w:basedOn w:val="1048"/>
    <w:next w:val="1182"/>
    <w:link w:val="1048"/>
    <w:pPr>
      <w:jc w:val="left"/>
      <w:spacing w:before="100" w:beforeAutospacing="1" w:after="100" w:afterAutospacing="1"/>
      <w:widowControl/>
    </w:pPr>
    <w:rPr>
      <w:rFonts w:ascii="宋体" w:hAnsi="宋体" w:cs="宋体"/>
      <w:color w:val="000000"/>
      <w:sz w:val="22"/>
    </w:rPr>
  </w:style>
  <w:style w:type="paragraph" w:styleId="1183">
    <w:name w:val="xl106"/>
    <w:basedOn w:val="1048"/>
    <w:next w:val="1183"/>
    <w:link w:val="1048"/>
    <w:pPr>
      <w:jc w:val="left"/>
      <w:spacing w:before="100" w:beforeAutospacing="1" w:after="100" w:afterAutospacing="1"/>
      <w:widowControl/>
      <w:pBdr>
        <w:top w:val="single" w:color="000000" w:sz="4" w:space="0"/>
      </w:pBdr>
    </w:pPr>
    <w:rPr>
      <w:rFonts w:ascii="宋体" w:hAnsi="宋体" w:cs="宋体"/>
      <w:b/>
      <w:bCs/>
      <w:szCs w:val="21"/>
    </w:rPr>
  </w:style>
  <w:style w:type="paragraph" w:styleId="1184">
    <w:name w:val="xl70"/>
    <w:basedOn w:val="1048"/>
    <w:next w:val="1184"/>
    <w:link w:val="10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185">
    <w:name w:val="Char"/>
    <w:basedOn w:val="1048"/>
    <w:next w:val="1185"/>
    <w:link w:val="1048"/>
    <w:pPr>
      <w:jc w:val="left"/>
      <w:spacing w:after="160" w:line="240" w:lineRule="exact"/>
      <w:widowControl/>
    </w:pPr>
    <w:rPr>
      <w:rFonts w:ascii="Verdana" w:hAnsi="Verdana" w:eastAsia="宋体" w:cs="Verdana"/>
      <w:sz w:val="18"/>
      <w:szCs w:val="18"/>
      <w:lang w:eastAsia="en-US"/>
    </w:rPr>
  </w:style>
  <w:style w:type="paragraph" w:styleId="1186">
    <w:name w:val="xl85"/>
    <w:basedOn w:val="1048"/>
    <w:next w:val="1186"/>
    <w:link w:val="1048"/>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187">
    <w:name w:val="xl109"/>
    <w:basedOn w:val="1048"/>
    <w:next w:val="1187"/>
    <w:link w:val="1048"/>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188">
    <w:name w:val="Table Paragraph"/>
    <w:basedOn w:val="1048"/>
    <w:next w:val="1188"/>
    <w:link w:val="1048"/>
    <w:uiPriority w:val="1"/>
    <w:qFormat/>
    <w:rPr>
      <w:rFonts w:ascii="宋体" w:hAnsi="宋体" w:eastAsia="宋体" w:cs="宋体"/>
      <w:lang w:val="zh-CN" w:eastAsia="zh-CN" w:bidi="zh-CN"/>
    </w:rPr>
  </w:style>
  <w:style w:type="paragraph" w:styleId="1189">
    <w:name w:val="Char1"/>
    <w:basedOn w:val="1048"/>
    <w:next w:val="1189"/>
    <w:link w:val="1048"/>
    <w:pPr>
      <w:jc w:val="left"/>
      <w:spacing w:after="160" w:line="240" w:lineRule="exact"/>
      <w:widowControl/>
    </w:pPr>
    <w:rPr>
      <w:rFonts w:ascii="Verdana" w:hAnsi="Verdana" w:eastAsia="宋体" w:cs="Verdana"/>
      <w:sz w:val="18"/>
      <w:szCs w:val="18"/>
      <w:lang w:eastAsia="en-US"/>
    </w:rPr>
  </w:style>
  <w:style w:type="paragraph" w:styleId="1190">
    <w:name w:val="xl108"/>
    <w:basedOn w:val="1048"/>
    <w:next w:val="1190"/>
    <w:link w:val="1048"/>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1">
    <w:name w:val="font11"/>
    <w:basedOn w:val="1048"/>
    <w:next w:val="1191"/>
    <w:link w:val="1048"/>
    <w:pPr>
      <w:jc w:val="left"/>
      <w:spacing w:before="100" w:beforeAutospacing="1" w:after="100" w:afterAutospacing="1"/>
      <w:widowControl/>
    </w:pPr>
    <w:rPr>
      <w:rFonts w:ascii="宋体" w:hAnsi="宋体" w:cs="宋体"/>
      <w:color w:val="000000"/>
      <w:sz w:val="18"/>
      <w:szCs w:val="18"/>
    </w:rPr>
  </w:style>
  <w:style w:type="paragraph" w:styleId="1192">
    <w:name w:val="xl73"/>
    <w:basedOn w:val="1048"/>
    <w:next w:val="1192"/>
    <w:link w:val="10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3">
    <w:name w:val="列出段落3"/>
    <w:basedOn w:val="1048"/>
    <w:next w:val="1193"/>
    <w:link w:val="1048"/>
    <w:uiPriority w:val="34"/>
    <w:qFormat/>
    <w:pPr>
      <w:ind w:firstLine="200"/>
      <w:spacing w:line="360" w:lineRule="auto"/>
      <w:widowControl/>
    </w:pPr>
    <w:rPr>
      <w:rFonts w:ascii="Calibri" w:hAnsi="Calibri"/>
      <w:sz w:val="24"/>
    </w:rPr>
  </w:style>
  <w:style w:type="paragraph" w:styleId="1194">
    <w:name w:val="注："/>
    <w:next w:val="1048"/>
    <w:link w:val="1048"/>
    <w:pPr>
      <w:numPr>
        <w:ilvl w:val="0"/>
        <w:numId w:val="3"/>
      </w:numPr>
      <w:jc w:val="both"/>
      <w:widowControl w:val="off"/>
      <w:tabs>
        <w:tab w:val="left" w:pos="1140" w:leader="none"/>
      </w:tabs>
    </w:pPr>
    <w:rPr>
      <w:rFonts w:ascii="宋体" w:cs="宋体"/>
      <w:sz w:val="18"/>
      <w:szCs w:val="18"/>
      <w:lang w:val="en-US" w:eastAsia="zh-CN" w:bidi="ar-SA"/>
    </w:rPr>
  </w:style>
  <w:style w:type="paragraph" w:styleId="1195">
    <w:name w:val=" Char1"/>
    <w:basedOn w:val="1048"/>
    <w:next w:val="1195"/>
    <w:link w:val="1048"/>
    <w:rPr>
      <w:rFonts w:ascii="仿宋_GB2312" w:eastAsia="仿宋_GB2312"/>
      <w:b/>
      <w:sz w:val="32"/>
      <w:szCs w:val="32"/>
    </w:rPr>
  </w:style>
  <w:style w:type="paragraph" w:styleId="1196">
    <w:name w:val="xl90"/>
    <w:basedOn w:val="1048"/>
    <w:next w:val="1196"/>
    <w:link w:val="104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97">
    <w:name w:val="程序1.1.1"/>
    <w:next w:val="1197"/>
    <w:link w:val="1048"/>
    <w:pPr>
      <w:numPr>
        <w:ilvl w:val="1"/>
        <w:numId w:val="2"/>
      </w:numPr>
      <w:tabs>
        <w:tab w:val="left" w:pos="360" w:leader="none"/>
        <w:tab w:val="left" w:pos="525" w:leader="none"/>
      </w:tabs>
    </w:pPr>
    <w:rPr>
      <w:sz w:val="21"/>
      <w:szCs w:val="21"/>
      <w:lang w:val="en-US" w:eastAsia="zh-CN" w:bidi="ar-SA"/>
    </w:rPr>
  </w:style>
  <w:style w:type="paragraph" w:styleId="1198">
    <w:name w:val="正文宋体4"/>
    <w:basedOn w:val="1048"/>
    <w:next w:val="1198"/>
    <w:link w:val="1048"/>
    <w:pPr>
      <w:ind w:firstLine="359"/>
      <w:tabs>
        <w:tab w:val="left" w:pos="0" w:leader="none"/>
      </w:tabs>
    </w:pPr>
    <w:rPr>
      <w:rFonts w:ascii="仿宋_GB2312" w:eastAsia="仿宋_GB2312"/>
      <w:b/>
      <w:color w:val="000000"/>
      <w:sz w:val="24"/>
      <w:szCs w:val="24"/>
    </w:rPr>
  </w:style>
  <w:style w:type="paragraph" w:styleId="1199">
    <w:name w:val="xl88"/>
    <w:basedOn w:val="1048"/>
    <w:next w:val="1199"/>
    <w:link w:val="1048"/>
    <w:pPr>
      <w:jc w:val="left"/>
      <w:spacing w:before="100" w:beforeAutospacing="1" w:after="100" w:afterAutospacing="1"/>
      <w:widowControl/>
      <w:pBdr>
        <w:top w:val="single" w:color="000000" w:sz="4" w:space="0"/>
        <w:bottom w:val="single" w:color="000000" w:sz="4" w:space="0"/>
      </w:pBdr>
    </w:pPr>
    <w:rPr>
      <w:b/>
      <w:bCs/>
      <w:szCs w:val="21"/>
    </w:rPr>
  </w:style>
  <w:style w:type="paragraph" w:styleId="1200">
    <w:name w:val="xl67"/>
    <w:basedOn w:val="1048"/>
    <w:next w:val="1200"/>
    <w:link w:val="10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201">
    <w:name w:val="xl78"/>
    <w:basedOn w:val="1048"/>
    <w:next w:val="1201"/>
    <w:link w:val="10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2">
    <w:name w:val="xl91"/>
    <w:basedOn w:val="1048"/>
    <w:next w:val="1202"/>
    <w:link w:val="1048"/>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203">
    <w:name w:val="标准称谓"/>
    <w:next w:val="1048"/>
    <w:link w:val="1048"/>
    <w:pPr>
      <w:jc w:val="both"/>
      <w:spacing w:line="240" w:lineRule="atLeast"/>
      <w:widowControl w:val="off"/>
      <w:framePr w:w="9638" w:h="754" w:vSpace="180" w:hSpace="180" w:wrap="around" w:vAnchor="page" w:hAnchor="margin" w:xAlign="center" w:y="2128" w:hRule="exact"/>
    </w:pPr>
    <w:rPr>
      <w:rFonts w:ascii="宋体" w:cs="宋体"/>
      <w:b/>
      <w:bCs/>
      <w:spacing w:val="20"/>
      <w:sz w:val="52"/>
      <w:szCs w:val="52"/>
      <w:lang w:val="en-US" w:eastAsia="zh-CN" w:bidi="ar-SA"/>
    </w:rPr>
  </w:style>
  <w:style w:type="paragraph" w:styleId="1204">
    <w:name w:val="xl98"/>
    <w:basedOn w:val="1048"/>
    <w:next w:val="1204"/>
    <w:link w:val="1048"/>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205">
    <w:name w:val="reader-word-layer"/>
    <w:basedOn w:val="1048"/>
    <w:next w:val="1205"/>
    <w:link w:val="1048"/>
    <w:pPr>
      <w:jc w:val="left"/>
      <w:spacing w:before="100" w:beforeAutospacing="1" w:after="100" w:afterAutospacing="1"/>
      <w:widowControl/>
    </w:pPr>
    <w:rPr>
      <w:rFonts w:ascii="宋体" w:hAnsi="宋体" w:cs="宋体"/>
      <w:sz w:val="24"/>
      <w:szCs w:val="24"/>
    </w:rPr>
  </w:style>
  <w:style w:type="paragraph" w:styleId="1206">
    <w:name w:val="Standard"/>
    <w:next w:val="1206"/>
    <w:link w:val="1048"/>
    <w:pPr>
      <w:numPr>
        <w:ilvl w:val="0"/>
        <w:numId w:val="4"/>
      </w:numPr>
      <w:ind w:left="0" w:firstLine="0"/>
      <w:widowControl w:val="off"/>
      <w:tabs>
        <w:tab w:val="clear" w:pos="360" w:leader="none"/>
      </w:tabs>
    </w:pPr>
    <w:rPr>
      <w:rFonts w:ascii="Arial" w:hAnsi="Arial" w:eastAsia="Times New Roman"/>
      <w:lang w:val="de-DE" w:eastAsia="zh-CN" w:bidi="ar-SA"/>
    </w:rPr>
  </w:style>
  <w:style w:type="paragraph" w:styleId="1207">
    <w:name w:val="xl68"/>
    <w:basedOn w:val="1048"/>
    <w:next w:val="1207"/>
    <w:link w:val="1048"/>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08">
    <w:name w:val="xl105"/>
    <w:basedOn w:val="1048"/>
    <w:next w:val="1208"/>
    <w:link w:val="1048"/>
    <w:pPr>
      <w:jc w:val="left"/>
      <w:spacing w:before="100" w:beforeAutospacing="1" w:after="100" w:afterAutospacing="1"/>
      <w:widowControl/>
    </w:pPr>
    <w:rPr>
      <w:rFonts w:ascii="宋体" w:hAnsi="宋体" w:cs="宋体"/>
      <w:sz w:val="20"/>
      <w:szCs w:val="20"/>
    </w:rPr>
  </w:style>
  <w:style w:type="paragraph" w:styleId="1209">
    <w:name w:val="xl66"/>
    <w:basedOn w:val="1048"/>
    <w:next w:val="1209"/>
    <w:link w:val="10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10">
    <w:name w:val="段"/>
    <w:next w:val="1210"/>
    <w:link w:val="1048"/>
    <w:pPr>
      <w:ind w:firstLine="200"/>
      <w:jc w:val="both"/>
    </w:pPr>
    <w:rPr>
      <w:rFonts w:ascii="宋体" w:cs="宋体"/>
      <w:sz w:val="21"/>
      <w:szCs w:val="21"/>
      <w:lang w:val="en-US" w:eastAsia="zh-CN" w:bidi="ar-SA"/>
    </w:rPr>
  </w:style>
  <w:style w:type="paragraph" w:styleId="1211">
    <w:name w:val="xl82"/>
    <w:basedOn w:val="1048"/>
    <w:next w:val="1211"/>
    <w:link w:val="104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212">
    <w:name w:val="xl84"/>
    <w:basedOn w:val="1048"/>
    <w:next w:val="1212"/>
    <w:link w:val="104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213">
    <w:name w:val="xl65"/>
    <w:basedOn w:val="1048"/>
    <w:next w:val="1213"/>
    <w:link w:val="10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214">
    <w:name w:val="xl80"/>
    <w:basedOn w:val="1048"/>
    <w:next w:val="1214"/>
    <w:link w:val="1048"/>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215">
    <w:name w:val="xl94"/>
    <w:basedOn w:val="1048"/>
    <w:next w:val="1215"/>
    <w:link w:val="1048"/>
    <w:pPr>
      <w:jc w:val="center"/>
      <w:spacing w:before="100" w:beforeAutospacing="1" w:after="100" w:afterAutospacing="1"/>
      <w:widowControl/>
      <w:pBdr>
        <w:left w:val="single" w:color="000000" w:sz="4" w:space="0"/>
        <w:right w:val="single" w:color="000000" w:sz="4" w:space="0"/>
      </w:pBdr>
    </w:pPr>
    <w:rPr>
      <w:szCs w:val="21"/>
    </w:rPr>
  </w:style>
  <w:style w:type="paragraph" w:styleId="1216">
    <w:name w:val="font13"/>
    <w:basedOn w:val="1048"/>
    <w:next w:val="1216"/>
    <w:link w:val="1048"/>
    <w:pPr>
      <w:jc w:val="left"/>
      <w:spacing w:before="100" w:beforeAutospacing="1" w:after="100" w:afterAutospacing="1"/>
      <w:widowControl/>
    </w:pPr>
    <w:rPr>
      <w:rFonts w:ascii="宋体" w:hAnsi="宋体" w:cs="宋体"/>
      <w:sz w:val="18"/>
      <w:szCs w:val="18"/>
    </w:rPr>
  </w:style>
  <w:style w:type="paragraph" w:styleId="1217">
    <w:name w:val="程序1.1"/>
    <w:next w:val="1217"/>
    <w:link w:val="1048"/>
    <w:pPr>
      <w:numPr>
        <w:ilvl w:val="1"/>
        <w:numId w:val="1"/>
      </w:numPr>
      <w:tabs>
        <w:tab w:val="left" w:pos="359" w:leader="none"/>
        <w:tab w:val="left" w:pos="990" w:leader="none"/>
      </w:tabs>
    </w:pPr>
    <w:rPr>
      <w:sz w:val="21"/>
      <w:szCs w:val="21"/>
      <w:lang w:val="en-US" w:eastAsia="zh-CN" w:bidi="ar-SA"/>
    </w:rPr>
  </w:style>
  <w:style w:type="paragraph" w:styleId="1218">
    <w:name w:val="xl83"/>
    <w:basedOn w:val="1048"/>
    <w:next w:val="1218"/>
    <w:link w:val="1048"/>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219">
    <w:name w:val="xl69"/>
    <w:basedOn w:val="1048"/>
    <w:next w:val="1219"/>
    <w:link w:val="10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220">
    <w:name w:val="批注文字 Char1"/>
    <w:next w:val="1220"/>
    <w:link w:val="1048"/>
    <w:qFormat/>
    <w:rPr>
      <w:rFonts w:ascii="宋体" w:hAnsi="宋体"/>
      <w:color w:val="000000"/>
      <w:szCs w:val="21"/>
    </w:rPr>
  </w:style>
  <w:style w:type="character" w:styleId="1221">
    <w:name w:val="NormalCharacter1"/>
    <w:next w:val="1221"/>
    <w:link w:val="1048"/>
    <w:qFormat/>
    <w:rPr>
      <w:rFonts w:ascii="Times New Roman" w:hAnsi="Times New Roman" w:eastAsia="宋体" w:cs="Times New Roman"/>
      <w:sz w:val="21"/>
      <w:szCs w:val="24"/>
      <w:lang w:val="en-US" w:eastAsia="zh-CN" w:bidi="ar-SA"/>
    </w:rPr>
  </w:style>
  <w:style w:type="character" w:styleId="1222">
    <w:name w:val="font21"/>
    <w:next w:val="1222"/>
    <w:link w:val="1048"/>
    <w:rPr>
      <w:rFonts w:hint="eastAsia" w:ascii="宋体" w:hAnsi="宋体" w:eastAsia="宋体" w:cs="宋体"/>
      <w:i w:val="0"/>
      <w:iCs w:val="0"/>
      <w:color w:val="ff0000"/>
      <w:sz w:val="24"/>
      <w:szCs w:val="24"/>
      <w:u w:val="none"/>
    </w:rPr>
  </w:style>
  <w:style w:type="character" w:styleId="1223">
    <w:name w:val="font41"/>
    <w:next w:val="1223"/>
    <w:link w:val="1048"/>
    <w:rPr>
      <w:rFonts w:ascii="微软雅黑" w:hAnsi="微软雅黑" w:eastAsia="微软雅黑" w:cs="微软雅黑"/>
      <w:i w:val="0"/>
      <w:iCs w:val="0"/>
      <w:color w:val="000000"/>
      <w:sz w:val="24"/>
      <w:szCs w:val="24"/>
      <w:u w:val="none"/>
    </w:rPr>
  </w:style>
  <w:style w:type="character" w:styleId="1224">
    <w:name w:val="rvts12"/>
    <w:next w:val="1224"/>
    <w:link w:val="1048"/>
    <w:qFormat/>
    <w:rPr>
      <w:rFonts w:ascii="KNLe" w:hAnsi="KNLe"/>
      <w:b/>
      <w:bCs/>
      <w:sz w:val="28"/>
      <w:szCs w:val="28"/>
    </w:rPr>
  </w:style>
  <w:style w:type="character" w:styleId="1225">
    <w:name w:val="rvts10"/>
    <w:next w:val="1225"/>
    <w:link w:val="1048"/>
    <w:qFormat/>
    <w:rPr>
      <w:rFonts w:ascii="KNLe" w:hAnsi="KNLe"/>
    </w:rPr>
  </w:style>
  <w:style w:type="character" w:styleId="1226">
    <w:name w:val="rvts13"/>
    <w:next w:val="1226"/>
    <w:link w:val="1048"/>
    <w:qFormat/>
    <w:rPr>
      <w:rFonts w:ascii="KNLe" w:hAnsi="KNLe"/>
      <w:color w:val="000000"/>
    </w:rPr>
  </w:style>
  <w:style w:type="character" w:styleId="1227">
    <w:name w:val="rvts15"/>
    <w:next w:val="1227"/>
    <w:link w:val="1048"/>
    <w:qFormat/>
    <w:rPr>
      <w:rFonts w:ascii="KNLe" w:hAnsi="KNLe"/>
      <w:color w:val="0000ff"/>
      <w:u w:val="single"/>
    </w:rPr>
  </w:style>
  <w:style w:type="character" w:styleId="1228">
    <w:name w:val="rvts11"/>
    <w:next w:val="1228"/>
    <w:link w:val="1048"/>
    <w:qFormat/>
    <w:rPr>
      <w:rFonts w:ascii="Times New Roman" w:hAnsi="Times New Roman" w:cs="Times New Roman"/>
    </w:rPr>
  </w:style>
  <w:style w:type="paragraph" w:styleId="1229">
    <w:name w:val="Heading31"/>
    <w:basedOn w:val="1048"/>
    <w:next w:val="1048"/>
    <w:link w:val="1048"/>
    <w:qFormat/>
    <w:pPr>
      <w:keepLines/>
      <w:keepNext/>
      <w:spacing w:before="260" w:after="260" w:line="416" w:lineRule="auto"/>
    </w:pPr>
    <w:rPr>
      <w:b/>
      <w:bCs/>
      <w:sz w:val="32"/>
      <w:szCs w:val="32"/>
    </w:rPr>
  </w:style>
  <w:style w:type="paragraph" w:styleId="1230">
    <w:name w:val="首行缩进"/>
    <w:basedOn w:val="1048"/>
    <w:next w:val="1230"/>
    <w:link w:val="1048"/>
    <w:qFormat/>
    <w:pPr>
      <w:ind w:firstLine="480"/>
    </w:pPr>
    <w:rPr>
      <w:rFonts w:eastAsia="Calibri" w:cs="宋体"/>
      <w:sz w:val="20"/>
      <w:szCs w:val="20"/>
      <w:lang w:val="zh-CN"/>
    </w:rPr>
  </w:style>
  <w:style w:type="character" w:styleId="1231" w:default="1">
    <w:name w:val="Default Paragraph Font"/>
    <w:uiPriority w:val="1"/>
    <w:semiHidden/>
    <w:unhideWhenUsed/>
  </w:style>
  <w:style w:type="numbering" w:styleId="1232" w:default="1">
    <w:name w:val="No List"/>
    <w:uiPriority w:val="99"/>
    <w:semiHidden/>
    <w:unhideWhenUsed/>
  </w:style>
  <w:style w:type="table" w:styleId="12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s>
</file>

<file path=word/_rels/header5.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李娆</cp:lastModifiedBy>
  <cp:revision>4</cp:revision>
  <dcterms:created xsi:type="dcterms:W3CDTF">2022-11-30T16:52:00Z</dcterms:created>
  <dcterms:modified xsi:type="dcterms:W3CDTF">2026-04-28T06:44:14Z</dcterms:modified>
</cp:coreProperties>
</file>