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rPr>
          <w:rFonts w:ascii="宋体" w:hAnsi="宋体" w:eastAsia="宋体" w:cs="宋体"/>
          <w:b/>
          <w:color w:val="000000" w:themeColor="text1"/>
          <w:spacing w:val="-17"/>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20576"/>
      <w:r>
        <w:rPr>
          <w:rFonts w:ascii="宋体" w:hAnsi="宋体" w:eastAsia="宋体" w:cs="宋体"/>
          <w:b/>
          <w:color w:val="000000" w:themeColor="text1"/>
          <w:spacing w:val="-17"/>
          <w:sz w:val="36"/>
          <w:szCs w:val="36"/>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6186170" cy="8760460"/>
                <wp:effectExtent l="0" t="0" r="5080" b="2540"/>
                <wp:docPr id="2" name="图片 4" descr="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Page0001"/>
                        <pic:cNvPicPr>
                          <a:picLocks noChangeAspect="1"/>
                        </pic:cNvPicPr>
                        <pic:nvPr/>
                      </pic:nvPicPr>
                      <pic:blipFill>
                        <a:blip r:embed="rId14"/>
                        <a:stretch/>
                      </pic:blipFill>
                      <pic:spPr bwMode="auto">
                        <a:xfrm>
                          <a:off x="0" y="0"/>
                          <a:ext cx="6186169" cy="8760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7.1pt;height:689.8pt;mso-wrap-distance-left:0.0pt;mso-wrap-distance-top:0.0pt;mso-wrap-distance-right:0.0pt;mso-wrap-distance-bottom:0.0pt;" stroked="false">
                <v:path textboxrect="0,0,0,0"/>
                <v:imagedata r:id="rId14" o:title=""/>
              </v:shape>
            </w:pict>
          </mc:Fallback>
        </mc:AlternateContent>
      </w:r>
      <w:r/>
    </w:p>
    <w:p>
      <w:pPr>
        <w:pStyle w:val="891"/>
        <w:rPr>
          <w:highlight w:val="none"/>
          <w:lang w:eastAsia="zh-CN"/>
        </w:rPr>
      </w:pPr>
      <w:r>
        <w:rPr>
          <w:highlight w:val="none"/>
          <w:lang w:eastAsia="zh-CN"/>
        </w:rPr>
      </w:r>
      <w:r/>
    </w:p>
    <w:p>
      <w:pPr>
        <w:jc w:val="center"/>
        <w:spacing w:before="120" w:after="120" w:line="85" w:lineRule="atLeast"/>
        <w:rPr>
          <w:rFonts w:ascii="宋体" w:hAnsi="宋体" w:eastAsia="宋体" w:cs="宋体"/>
          <w:b/>
          <w:color w:val="000000" w:themeColor="text1"/>
          <w:spacing w:val="-17"/>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pacing w:val="-17"/>
          <w:sz w:val="36"/>
          <w:szCs w:val="36"/>
          <w:highlight w:val="none"/>
          <w:lang w:eastAsia="zh-CN"/>
          <w14:textFill>
            <w14:solidFill>
              <w14:schemeClr w14:val="tx1"/>
            </w14:solidFill>
          </w14:textFill>
        </w:rPr>
      </w:r>
      <w:bookmarkEnd w:id="0"/>
      <w:r/>
      <w:r/>
    </w:p>
    <w:p>
      <w:pPr>
        <w:jc w:val="center"/>
        <w:spacing w:before="120" w:after="120" w:line="85" w:lineRule="atLeast"/>
        <w:rPr>
          <w:rFonts w:hint="eastAsia" w:ascii="宋体" w:hAnsi="宋体" w:eastAsia="宋体" w:cs="宋体"/>
          <w:b/>
          <w:color w:val="000000" w:themeColor="text1"/>
          <w:spacing w:val="-17"/>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pacing w:val="-17"/>
          <w:sz w:val="36"/>
          <w:szCs w:val="36"/>
          <w:highlight w:val="none"/>
          <w:lang w:eastAsia="zh-CN"/>
          <w14:textFill>
            <w14:solidFill>
              <w14:schemeClr w14:val="tx1"/>
            </w14:solidFill>
          </w14:textFill>
        </w:rPr>
        <w:t xml:space="preserve">2023年灌云县小麦绿色高质高效创建项目（专门面向中小企业）</w:t>
      </w:r>
      <w:r/>
    </w:p>
    <w:p>
      <w:pPr>
        <w:pStyle w:val="891"/>
        <w:rPr>
          <w:highlight w:val="none"/>
          <w:lang w:eastAsia="zh-CN"/>
        </w:rPr>
      </w:pPr>
      <w:r>
        <w:rPr>
          <w:highlight w:val="none"/>
          <w:lang w:eastAsia="zh-CN"/>
        </w:rPr>
      </w:r>
      <w:r/>
    </w:p>
    <w:p>
      <w:pPr>
        <w:jc w:val="center"/>
        <w:spacing w:before="120" w:after="120" w:line="85" w:lineRule="atLeast"/>
        <w:rPr>
          <w:rFonts w:ascii="宋体" w:hAnsi="宋体" w:eastAsia="宋体" w:cs="宋体"/>
          <w:b/>
          <w:color w:val="000000" w:themeColor="text1"/>
          <w:sz w:val="72"/>
          <w:szCs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72"/>
          <w:szCs w:val="72"/>
          <w:highlight w:val="none"/>
          <w:lang w:eastAsia="zh-CN"/>
          <w14:textFill>
            <w14:solidFill>
              <w14:schemeClr w14:val="tx1"/>
            </w14:solidFill>
          </w14:textFill>
        </w:rPr>
      </w:r>
      <w:r/>
    </w:p>
    <w:p>
      <w:pPr>
        <w:jc w:val="center"/>
        <w:spacing w:before="120" w:after="120" w:line="85" w:lineRule="atLeast"/>
        <w:rPr>
          <w:rFonts w:ascii="宋体" w:hAnsi="宋体" w:eastAsia="宋体" w:cs="宋体"/>
          <w:b/>
          <w:color w:val="000000" w:themeColor="text1"/>
          <w:sz w:val="52"/>
          <w:szCs w:val="5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52"/>
          <w:szCs w:val="52"/>
          <w:highlight w:val="none"/>
          <w:lang w:eastAsia="zh-CN"/>
          <w14:textFill>
            <w14:solidFill>
              <w14:schemeClr w14:val="tx1"/>
            </w14:solidFill>
          </w14:textFill>
        </w:rPr>
      </w:r>
      <w:r/>
    </w:p>
    <w:p>
      <w:pPr>
        <w:pStyle w:val="891"/>
        <w:rPr>
          <w:highlight w:val="none"/>
          <w:lang w:eastAsia="zh-CN"/>
        </w:rPr>
      </w:pPr>
      <w:r>
        <w:rPr>
          <w:highlight w:val="none"/>
          <w:lang w:eastAsia="zh-CN"/>
        </w:rPr>
      </w:r>
      <w:r/>
    </w:p>
    <w:p>
      <w:pPr>
        <w:jc w:val="center"/>
        <w:spacing w:before="120" w:after="120" w:line="85" w:lineRule="atLeast"/>
        <w:rPr>
          <w:rFonts w:hint="default" w:ascii="宋体" w:hAnsi="宋体" w:eastAsia="宋体" w:cs="宋体"/>
          <w:b/>
          <w:color w:val="000000" w:themeColor="text1"/>
          <w:spacing w:val="-17"/>
          <w:sz w:val="52"/>
          <w:szCs w:val="5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52"/>
          <w:szCs w:val="52"/>
          <w:highlight w:val="none"/>
          <w:lang w:eastAsia="zh-CN"/>
          <w14:textFill>
            <w14:solidFill>
              <w14:schemeClr w14:val="tx1"/>
            </w14:solidFill>
          </w14:textFill>
        </w:rPr>
        <w:t xml:space="preserve">询价</w:t>
      </w: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文件</w:t>
      </w:r>
      <w:r/>
    </w:p>
    <w:p>
      <w:pPr>
        <w:ind w:firstLine="1606"/>
        <w:jc w:val="both"/>
        <w:spacing w:before="120" w:after="120" w:line="85" w:lineRule="atLeast"/>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1" w:name="_Toc12657"/>
      <w:r>
        <w:rPr>
          <w:rFonts w:ascii="宋体" w:hAnsi="宋体" w:eastAsia="宋体" w:cs="宋体"/>
          <w:b/>
          <w:color w:val="000000" w:themeColor="text1"/>
          <w:sz w:val="32"/>
          <w:highlight w:val="none"/>
          <w:lang w:eastAsia="zh-CN"/>
          <w14:textFill>
            <w14:solidFill>
              <w14:schemeClr w14:val="tx1"/>
            </w14:solidFill>
          </w14:textFill>
        </w:rPr>
        <w:t xml:space="preserve">项目编号：</w:t>
      </w:r>
      <w:bookmarkEnd w:id="1"/>
      <w:r>
        <w:rPr>
          <w:rFonts w:hint="eastAsia" w:ascii="宋体" w:hAnsi="宋体" w:eastAsia="宋体" w:cs="宋体"/>
          <w:b/>
          <w:color w:val="000000" w:themeColor="text1"/>
          <w:sz w:val="32"/>
          <w:highlight w:val="none"/>
          <w:lang w:eastAsia="zh-CN"/>
          <w14:textFill>
            <w14:solidFill>
              <w14:schemeClr w14:val="tx1"/>
            </w14:solidFill>
          </w14:textFill>
        </w:rPr>
        <w:t xml:space="preserve">JSZC-320723-JSPR-X2025-0006</w:t>
      </w:r>
      <w:r/>
    </w:p>
    <w:p>
      <w:pPr>
        <w:pStyle w:val="897"/>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97"/>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97"/>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91"/>
        <w:rPr>
          <w:rFonts w:ascii="Times New Roman" w:hAnsi="Times New Roman" w:eastAsia="Times New Roman" w:cs="Times New Roman"/>
          <w:color w:val="000000" w:themeColor="text1"/>
          <w:highlight w:val="none"/>
          <w:lang w:eastAsia="zh-CN"/>
          <w14:textFill>
            <w14:solidFill>
              <w14:schemeClr w14:val="tx1"/>
            </w14:solidFill>
          </w14:textFill>
        </w:rP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91"/>
        <w:jc w:val="both"/>
        <w:rPr>
          <w:highlight w:val="none"/>
          <w:lang w:eastAsia="zh-CN"/>
        </w:rPr>
      </w:pPr>
      <w:r>
        <w:rPr>
          <w:highlight w:val="none"/>
          <w:lang w:eastAsia="zh-CN"/>
        </w:rPr>
      </w:r>
      <w:r/>
    </w:p>
    <w:p>
      <w:pPr>
        <w:rPr>
          <w:highlight w:val="none"/>
          <w:lang w:eastAsia="zh-CN"/>
        </w:rPr>
        <w:outlineLvl w:val="9"/>
      </w:pPr>
      <w:r>
        <w:rPr>
          <w:highlight w:val="none"/>
          <w:lang w:eastAsia="zh-CN"/>
        </w:rPr>
      </w:r>
      <w:r/>
    </w:p>
    <w:p>
      <w:pPr>
        <w:ind w:firstLine="1600"/>
        <w:spacing w:before="120" w:after="120"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2" w:name="_Toc1885"/>
      <w:r>
        <w:rPr>
          <w:rFonts w:ascii="宋体" w:hAnsi="宋体" w:eastAsia="宋体" w:cs="宋体"/>
          <w:color w:val="000000" w:themeColor="text1"/>
          <w:sz w:val="32"/>
          <w:highlight w:val="none"/>
          <w:lang w:eastAsia="zh-CN"/>
          <w14:textFill>
            <w14:solidFill>
              <w14:schemeClr w14:val="tx1"/>
            </w14:solidFill>
          </w14:textFill>
        </w:rPr>
        <w:t xml:space="preserve">采 </w:t>
      </w:r>
      <w:r>
        <w:rPr>
          <w:rFonts w:hint="eastAsia" w:ascii="宋体" w:hAnsi="宋体" w:eastAsia="宋体" w:cs="宋体"/>
          <w:color w:val="000000" w:themeColor="text1"/>
          <w:sz w:val="32"/>
          <w:highlight w:val="none"/>
          <w:lang w:eastAsia="zh-CN"/>
          <w14:textFill>
            <w14:solidFill>
              <w14:schemeClr w14:val="tx1"/>
            </w14:solidFill>
          </w14:textFill>
        </w:rPr>
        <w:t xml:space="preserve"> </w:t>
      </w:r>
      <w:r>
        <w:rPr>
          <w:rFonts w:ascii="宋体" w:hAnsi="宋体" w:eastAsia="宋体" w:cs="宋体"/>
          <w:color w:val="000000" w:themeColor="text1"/>
          <w:sz w:val="32"/>
          <w:highlight w:val="none"/>
          <w:lang w:eastAsia="zh-CN"/>
          <w14:textFill>
            <w14:solidFill>
              <w14:schemeClr w14:val="tx1"/>
            </w14:solidFill>
          </w14:textFill>
        </w:rPr>
        <w:t xml:space="preserve">购 </w:t>
      </w:r>
      <w:r>
        <w:rPr>
          <w:rFonts w:hint="eastAsia" w:ascii="宋体" w:hAnsi="宋体" w:eastAsia="宋体" w:cs="宋体"/>
          <w:color w:val="000000" w:themeColor="text1"/>
          <w:sz w:val="32"/>
          <w:highlight w:val="none"/>
          <w:lang w:eastAsia="zh-CN"/>
          <w14:textFill>
            <w14:solidFill>
              <w14:schemeClr w14:val="tx1"/>
            </w14:solidFill>
          </w14:textFill>
        </w:rPr>
        <w:t xml:space="preserve"> </w:t>
      </w:r>
      <w:r>
        <w:rPr>
          <w:rFonts w:ascii="宋体" w:hAnsi="宋体" w:eastAsia="宋体" w:cs="宋体"/>
          <w:color w:val="000000" w:themeColor="text1"/>
          <w:sz w:val="32"/>
          <w:highlight w:val="none"/>
          <w:lang w:eastAsia="zh-CN"/>
          <w14:textFill>
            <w14:solidFill>
              <w14:schemeClr w14:val="tx1"/>
            </w14:solidFill>
          </w14:textFill>
        </w:rPr>
        <w:t xml:space="preserve">人：</w:t>
      </w:r>
      <w:bookmarkEnd w:id="2"/>
      <w:r>
        <w:rPr>
          <w:rFonts w:hint="eastAsia" w:ascii="宋体" w:hAnsi="宋体" w:eastAsia="宋体" w:cs="宋体"/>
          <w:color w:val="000000" w:themeColor="text1"/>
          <w:sz w:val="32"/>
          <w:highlight w:val="none"/>
          <w:lang w:eastAsia="zh-CN"/>
          <w14:textFill>
            <w14:solidFill>
              <w14:schemeClr w14:val="tx1"/>
            </w14:solidFill>
          </w14:textFill>
        </w:rPr>
        <w:t xml:space="preserve">灌云县农业农村局</w:t>
      </w:r>
      <w:r/>
    </w:p>
    <w:p>
      <w:pPr>
        <w:ind w:firstLine="1600"/>
        <w:jc w:val="both"/>
        <w:spacing w:before="120" w:after="120"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32"/>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32"/>
          <w:highlight w:val="none"/>
          <w:lang w:eastAsia="zh-CN"/>
          <w14:textFill>
            <w14:solidFill>
              <w14:schemeClr w14:val="tx1"/>
            </w14:solidFill>
          </w14:textFill>
        </w:rPr>
        <w:t xml:space="preserve">江苏培壬项目管理有限公司</w:t>
      </w:r>
      <w:r/>
    </w:p>
    <w:p>
      <w:pPr>
        <w:jc w:val="center"/>
        <w:spacing w:before="120" w:after="120" w:line="85" w:lineRule="atLeast"/>
        <w:rPr>
          <w:rFonts w:ascii="Arial" w:hAnsi="Arial" w:eastAsia="Arial" w:cs="Arial"/>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Arial" w:hAnsi="Arial" w:eastAsia="Arial" w:cs="Arial"/>
          <w:b/>
          <w:color w:val="000000" w:themeColor="text1"/>
          <w:sz w:val="32"/>
          <w:highlight w:val="none"/>
          <w:lang w:eastAsia="zh-CN"/>
          <w14:textFill>
            <w14:solidFill>
              <w14:schemeClr w14:val="tx1"/>
            </w14:solidFill>
          </w14:textFill>
        </w:rPr>
        <w:t xml:space="preserve">202</w:t>
      </w:r>
      <w:r>
        <w:rPr>
          <w:rFonts w:hint="eastAsia" w:ascii="Arial" w:hAnsi="Arial" w:eastAsia="Arial" w:cs="Arial"/>
          <w:b/>
          <w:color w:val="000000" w:themeColor="text1"/>
          <w:sz w:val="32"/>
          <w:highlight w:val="none"/>
          <w:lang w:val="en-US" w:eastAsia="zh-CN"/>
          <w14:textFill>
            <w14:solidFill>
              <w14:schemeClr w14:val="tx1"/>
            </w14:solidFill>
          </w14:textFill>
        </w:rPr>
        <w:t xml:space="preserve">6</w:t>
      </w:r>
      <w:r>
        <w:rPr>
          <w:rFonts w:ascii="宋体" w:hAnsi="宋体" w:eastAsia="宋体" w:cs="宋体"/>
          <w:b/>
          <w:color w:val="000000" w:themeColor="text1"/>
          <w:sz w:val="32"/>
          <w:highlight w:val="none"/>
          <w:lang w:eastAsia="zh-CN"/>
          <w14:textFill>
            <w14:solidFill>
              <w14:schemeClr w14:val="tx1"/>
            </w14:solidFill>
          </w14:textFill>
        </w:rPr>
        <w:t xml:space="preserve">年</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Arial" w:hAnsi="Arial" w:eastAsia="Arial" w:cs="Arial"/>
          <w:b/>
          <w:color w:val="000000" w:themeColor="text1"/>
          <w:sz w:val="32"/>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Arial" w:hAnsi="Arial" w:eastAsia="Arial" w:cs="Arial"/>
          <w:b/>
          <w:color w:val="000000" w:themeColor="text1"/>
          <w:sz w:val="32"/>
          <w:highlight w:val="none"/>
          <w:lang w:val="en-US" w:eastAsia="zh-CN"/>
          <w14:textFill>
            <w14:solidFill>
              <w14:schemeClr w14:val="tx1"/>
            </w14:solidFill>
          </w14:textFill>
        </w:rPr>
        <w:t xml:space="preserve">月</w:t>
      </w:r>
      <w:r/>
    </w:p>
    <w:p>
      <w:pPr>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color w:val="000000" w:themeColor="text1"/>
          <w:highlight w:val="none"/>
          <w:lang w:eastAsia="zh-CN"/>
          <w14:textFill>
            <w14:solidFill>
              <w14:schemeClr w14:val="tx1"/>
            </w14:solidFill>
          </w14:textFill>
        </w:rPr>
      </w:r>
      <w:r/>
    </w:p>
    <w:p>
      <w:pPr>
        <w:pStyle w:val="908"/>
        <w:ind w:left="0" w:firstLine="0"/>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spacing w:before="0" w:after="0" w:line="24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目录</w:t>
          </w:r>
          <w:r/>
        </w:p>
        <w:p>
          <w:pPr>
            <w:pStyle w:val="902"/>
            <w:tabs>
              <w:tab w:val="right" w:pos="9746" w:leader="dot"/>
            </w:tabs>
            <w:rPr>
              <w:color w:val="auto"/>
              <w:highlight w:val="none"/>
            </w:rPr>
          </w:pPr>
          <w:r>
            <w:rPr>
              <w:color w:val="auto"/>
              <w:sz w:val="30"/>
              <w:szCs w:val="30"/>
              <w:highlight w:val="none"/>
              <w:lang w:eastAsia="zh-CN"/>
            </w:rPr>
            <w:fldChar w:fldCharType="begin"/>
          </w:r>
          <w:r>
            <w:rPr>
              <w:color w:val="auto"/>
              <w:sz w:val="30"/>
              <w:szCs w:val="30"/>
              <w:highlight w:val="none"/>
              <w:lang w:eastAsia="zh-CN"/>
            </w:rPr>
            <w:instrText xml:space="preserve">TOC \o "1-1" \h \u </w:instrText>
          </w:r>
          <w:r>
            <w:rPr>
              <w:color w:val="auto"/>
              <w:sz w:val="30"/>
              <w:szCs w:val="30"/>
              <w:highlight w:val="none"/>
              <w:lang w:eastAsia="zh-CN"/>
            </w:rPr>
            <w:fldChar w:fldCharType="separate"/>
          </w:r>
          <w:r>
            <w:rPr>
              <w:color w:val="auto"/>
              <w:szCs w:val="30"/>
              <w:highlight w:val="none"/>
              <w:lang w:eastAsia="zh-CN"/>
            </w:rPr>
            <w:fldChar w:fldCharType="begin"/>
          </w:r>
          <w:r>
            <w:rPr>
              <w:color w:val="auto"/>
              <w:szCs w:val="30"/>
              <w:highlight w:val="none"/>
              <w:lang w:eastAsia="zh-CN"/>
            </w:rPr>
            <w:instrText xml:space="preserve"> HYPERLINK \l _Toc31197 </w:instrText>
          </w:r>
          <w:r>
            <w:rPr>
              <w:color w:val="auto"/>
              <w:szCs w:val="30"/>
              <w:highlight w:val="none"/>
              <w:lang w:eastAsia="zh-CN"/>
            </w:rPr>
            <w:fldChar w:fldCharType="separate"/>
          </w:r>
          <w:r>
            <w:rPr>
              <w:rFonts w:hint="eastAsia" w:ascii="黑体" w:hAnsi="黑体" w:eastAsia="黑体" w:cs="黑体"/>
              <w:color w:val="auto"/>
              <w:szCs w:val="44"/>
              <w:highlight w:val="none"/>
              <w:lang w:eastAsia="zh-CN"/>
            </w:rPr>
            <w:t xml:space="preserve">第一章 </w:t>
          </w:r>
          <w:r>
            <w:rPr>
              <w:rFonts w:ascii="黑体" w:hAnsi="黑体" w:eastAsia="黑体" w:cs="黑体"/>
              <w:color w:val="auto"/>
              <w:szCs w:val="44"/>
              <w:highlight w:val="none"/>
              <w:lang w:eastAsia="zh-CN"/>
            </w:rPr>
            <w:t xml:space="preserve">询价采购公告</w:t>
          </w:r>
          <w:r>
            <w:rPr>
              <w:color w:val="auto"/>
              <w:highlight w:val="none"/>
            </w:rPr>
            <w:tab/>
          </w:r>
          <w:r>
            <w:rPr>
              <w:color w:val="auto"/>
              <w:highlight w:val="none"/>
            </w:rPr>
            <w:fldChar w:fldCharType="begin"/>
          </w:r>
          <w:r>
            <w:rPr>
              <w:color w:val="auto"/>
              <w:highlight w:val="none"/>
            </w:rPr>
            <w:instrText xml:space="preserve"> PAGEREF _Toc31197 \h </w:instrText>
          </w:r>
          <w:r>
            <w:rPr>
              <w:color w:val="auto"/>
              <w:highlight w:val="none"/>
            </w:rPr>
            <w:fldChar w:fldCharType="separate"/>
          </w:r>
          <w:r>
            <w:rPr>
              <w:color w:val="auto"/>
              <w:highlight w:val="none"/>
            </w:rPr>
            <w:t xml:space="preserve">2</w:t>
          </w:r>
          <w:r>
            <w:rPr>
              <w:color w:val="auto"/>
              <w:highlight w:val="none"/>
            </w:rPr>
            <w:fldChar w:fldCharType="end"/>
          </w:r>
          <w:r>
            <w:rPr>
              <w:color w:val="auto"/>
              <w:szCs w:val="30"/>
              <w:highlight w:val="none"/>
              <w:lang w:eastAsia="zh-CN"/>
            </w:rPr>
            <w:fldChar w:fldCharType="end"/>
          </w:r>
          <w:r/>
        </w:p>
        <w:p>
          <w:pPr>
            <w:pStyle w:val="902"/>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_Toc22516 </w:instrText>
          </w:r>
          <w:r>
            <w:rPr>
              <w:color w:val="auto"/>
              <w:szCs w:val="30"/>
              <w:highlight w:val="none"/>
              <w:lang w:eastAsia="zh-CN"/>
            </w:rPr>
            <w:fldChar w:fldCharType="separate"/>
          </w:r>
          <w:r>
            <w:rPr>
              <w:rFonts w:ascii="黑体" w:hAnsi="黑体" w:eastAsia="黑体" w:cs="黑体"/>
              <w:color w:val="auto"/>
              <w:szCs w:val="44"/>
              <w:highlight w:val="none"/>
              <w:lang w:eastAsia="zh-CN"/>
            </w:rPr>
            <w:t xml:space="preserve">第二</w:t>
          </w:r>
          <w:r>
            <w:rPr>
              <w:rFonts w:hint="eastAsia" w:ascii="黑体" w:hAnsi="黑体" w:eastAsia="黑体" w:cs="黑体"/>
              <w:color w:val="auto"/>
              <w:szCs w:val="44"/>
              <w:highlight w:val="none"/>
              <w:lang w:eastAsia="zh-CN"/>
            </w:rPr>
            <w:t xml:space="preserve">章</w:t>
          </w:r>
          <w:r>
            <w:rPr>
              <w:rFonts w:hint="eastAsia" w:ascii="黑体" w:hAnsi="黑体" w:eastAsia="黑体" w:cs="黑体"/>
              <w:color w:val="auto"/>
              <w:szCs w:val="44"/>
              <w:highlight w:val="none"/>
              <w:lang w:val="en-US" w:eastAsia="zh-CN"/>
            </w:rPr>
            <w:t xml:space="preserve">  供应商</w:t>
          </w:r>
          <w:r>
            <w:rPr>
              <w:rFonts w:ascii="黑体" w:hAnsi="黑体" w:eastAsia="黑体" w:cs="黑体"/>
              <w:color w:val="auto"/>
              <w:szCs w:val="44"/>
              <w:highlight w:val="none"/>
              <w:lang w:eastAsia="zh-CN"/>
            </w:rPr>
            <w:t xml:space="preserve">须知</w:t>
          </w:r>
          <w:r>
            <w:rPr>
              <w:color w:val="auto"/>
              <w:highlight w:val="none"/>
            </w:rPr>
            <w:tab/>
          </w:r>
          <w:r>
            <w:rPr>
              <w:color w:val="auto"/>
              <w:highlight w:val="none"/>
            </w:rPr>
            <w:fldChar w:fldCharType="begin"/>
          </w:r>
          <w:r>
            <w:rPr>
              <w:color w:val="auto"/>
              <w:highlight w:val="none"/>
            </w:rPr>
            <w:instrText xml:space="preserve"> PAGEREF _Toc22516 \h </w:instrText>
          </w:r>
          <w:r>
            <w:rPr>
              <w:color w:val="auto"/>
              <w:highlight w:val="none"/>
            </w:rPr>
            <w:fldChar w:fldCharType="separate"/>
          </w:r>
          <w:r>
            <w:rPr>
              <w:color w:val="auto"/>
              <w:highlight w:val="none"/>
            </w:rPr>
            <w:t xml:space="preserve">7</w:t>
          </w:r>
          <w:r>
            <w:rPr>
              <w:color w:val="auto"/>
              <w:highlight w:val="none"/>
            </w:rPr>
            <w:fldChar w:fldCharType="end"/>
          </w:r>
          <w:r>
            <w:rPr>
              <w:color w:val="auto"/>
              <w:szCs w:val="30"/>
              <w:highlight w:val="none"/>
              <w:lang w:eastAsia="zh-CN"/>
            </w:rPr>
            <w:fldChar w:fldCharType="end"/>
          </w:r>
          <w:r/>
        </w:p>
        <w:p>
          <w:pPr>
            <w:pStyle w:val="902"/>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_Toc2796 </w:instrText>
          </w:r>
          <w:r>
            <w:rPr>
              <w:color w:val="auto"/>
              <w:szCs w:val="30"/>
              <w:highlight w:val="none"/>
              <w:lang w:eastAsia="zh-CN"/>
            </w:rPr>
            <w:fldChar w:fldCharType="separate"/>
          </w:r>
          <w:r>
            <w:rPr>
              <w:rFonts w:hint="eastAsia" w:ascii="黑体" w:hAnsi="黑体" w:eastAsia="黑体" w:cs="黑体"/>
              <w:color w:val="auto"/>
              <w:szCs w:val="44"/>
              <w:highlight w:val="none"/>
              <w:lang w:eastAsia="zh-CN"/>
            </w:rPr>
            <w:t xml:space="preserve">第三章</w:t>
          </w:r>
          <w:r>
            <w:rPr>
              <w:rFonts w:hint="eastAsia" w:ascii="黑体" w:hAnsi="黑体" w:eastAsia="黑体" w:cs="黑体"/>
              <w:color w:val="auto"/>
              <w:szCs w:val="44"/>
              <w:highlight w:val="none"/>
              <w:lang w:val="en-US" w:eastAsia="zh-CN"/>
            </w:rPr>
            <w:t xml:space="preserve"> </w:t>
          </w:r>
          <w:r>
            <w:rPr>
              <w:rFonts w:hint="eastAsia" w:ascii="黑体" w:hAnsi="黑体" w:eastAsia="黑体" w:cs="黑体"/>
              <w:color w:val="auto"/>
              <w:szCs w:val="44"/>
              <w:highlight w:val="none"/>
              <w:lang w:eastAsia="zh-CN"/>
            </w:rPr>
            <w:t xml:space="preserve">合同条款及格式</w:t>
          </w:r>
          <w:r>
            <w:rPr>
              <w:color w:val="auto"/>
              <w:highlight w:val="none"/>
            </w:rPr>
            <w:tab/>
          </w:r>
          <w:r>
            <w:rPr>
              <w:color w:val="auto"/>
              <w:highlight w:val="none"/>
            </w:rPr>
            <w:fldChar w:fldCharType="begin"/>
          </w:r>
          <w:r>
            <w:rPr>
              <w:color w:val="auto"/>
              <w:highlight w:val="none"/>
            </w:rPr>
            <w:instrText xml:space="preserve"> PAGEREF _Toc2796 \h </w:instrText>
          </w:r>
          <w:r>
            <w:rPr>
              <w:color w:val="auto"/>
              <w:highlight w:val="none"/>
            </w:rPr>
            <w:fldChar w:fldCharType="separate"/>
          </w:r>
          <w:r>
            <w:rPr>
              <w:color w:val="auto"/>
              <w:highlight w:val="none"/>
            </w:rPr>
            <w:t xml:space="preserve">19</w:t>
          </w:r>
          <w:r>
            <w:rPr>
              <w:color w:val="auto"/>
              <w:highlight w:val="none"/>
            </w:rPr>
            <w:fldChar w:fldCharType="end"/>
          </w:r>
          <w:r>
            <w:rPr>
              <w:color w:val="auto"/>
              <w:szCs w:val="30"/>
              <w:highlight w:val="none"/>
              <w:lang w:eastAsia="zh-CN"/>
            </w:rPr>
            <w:fldChar w:fldCharType="end"/>
          </w:r>
          <w:r/>
        </w:p>
        <w:p>
          <w:pPr>
            <w:pStyle w:val="902"/>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_Toc25337 </w:instrText>
          </w:r>
          <w:r>
            <w:rPr>
              <w:color w:val="auto"/>
              <w:szCs w:val="30"/>
              <w:highlight w:val="none"/>
              <w:lang w:eastAsia="zh-CN"/>
            </w:rPr>
            <w:fldChar w:fldCharType="separate"/>
          </w:r>
          <w:r>
            <w:rPr>
              <w:rFonts w:hint="eastAsia" w:ascii="黑体" w:hAnsi="黑体" w:eastAsia="黑体" w:cs="黑体"/>
              <w:color w:val="auto"/>
              <w:szCs w:val="44"/>
              <w:highlight w:val="none"/>
              <w:lang w:val="en-US" w:eastAsia="zh-CN"/>
            </w:rPr>
            <w:t xml:space="preserve">第四章 </w:t>
          </w:r>
          <w:r>
            <w:rPr>
              <w:rFonts w:hint="eastAsia" w:ascii="黑体" w:hAnsi="黑体" w:eastAsia="黑体" w:cs="黑体"/>
              <w:color w:val="auto"/>
              <w:szCs w:val="44"/>
              <w:highlight w:val="none"/>
              <w:lang w:eastAsia="zh-CN"/>
            </w:rPr>
            <w:t xml:space="preserve">项目需求</w:t>
          </w:r>
          <w:r>
            <w:rPr>
              <w:color w:val="auto"/>
              <w:highlight w:val="none"/>
            </w:rPr>
            <w:tab/>
          </w:r>
          <w:r>
            <w:rPr>
              <w:color w:val="auto"/>
              <w:highlight w:val="none"/>
            </w:rPr>
            <w:fldChar w:fldCharType="begin"/>
          </w:r>
          <w:r>
            <w:rPr>
              <w:color w:val="auto"/>
              <w:highlight w:val="none"/>
            </w:rPr>
            <w:instrText xml:space="preserve"> PAGEREF _Toc25337 \h </w:instrText>
          </w:r>
          <w:r>
            <w:rPr>
              <w:color w:val="auto"/>
              <w:highlight w:val="none"/>
            </w:rPr>
            <w:fldChar w:fldCharType="separate"/>
          </w:r>
          <w:r>
            <w:rPr>
              <w:color w:val="auto"/>
              <w:highlight w:val="none"/>
            </w:rPr>
            <w:t xml:space="preserve">33</w:t>
          </w:r>
          <w:r>
            <w:rPr>
              <w:color w:val="auto"/>
              <w:highlight w:val="none"/>
            </w:rPr>
            <w:fldChar w:fldCharType="end"/>
          </w:r>
          <w:r>
            <w:rPr>
              <w:color w:val="auto"/>
              <w:szCs w:val="30"/>
              <w:highlight w:val="none"/>
              <w:lang w:eastAsia="zh-CN"/>
            </w:rPr>
            <w:fldChar w:fldCharType="end"/>
          </w:r>
          <w:r/>
        </w:p>
        <w:p>
          <w:pPr>
            <w:pStyle w:val="902"/>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_Toc15844 </w:instrText>
          </w:r>
          <w:r>
            <w:rPr>
              <w:color w:val="auto"/>
              <w:szCs w:val="30"/>
              <w:highlight w:val="none"/>
              <w:lang w:eastAsia="zh-CN"/>
            </w:rPr>
            <w:fldChar w:fldCharType="separate"/>
          </w:r>
          <w:r>
            <w:rPr>
              <w:rFonts w:hint="eastAsia" w:ascii="黑体" w:hAnsi="黑体" w:eastAsia="黑体" w:cs="黑体"/>
              <w:color w:val="auto"/>
              <w:szCs w:val="44"/>
              <w:highlight w:val="none"/>
              <w:lang w:val="en-US" w:eastAsia="zh-CN"/>
            </w:rPr>
            <w:t xml:space="preserve">第五章 成交供应商确定办法（评审程序）</w:t>
          </w:r>
          <w:r>
            <w:rPr>
              <w:color w:val="auto"/>
              <w:highlight w:val="none"/>
            </w:rPr>
            <w:tab/>
          </w:r>
          <w:r>
            <w:rPr>
              <w:color w:val="auto"/>
              <w:highlight w:val="none"/>
            </w:rPr>
            <w:fldChar w:fldCharType="begin"/>
          </w:r>
          <w:r>
            <w:rPr>
              <w:color w:val="auto"/>
              <w:highlight w:val="none"/>
            </w:rPr>
            <w:instrText xml:space="preserve"> PAGEREF _Toc15844 \h </w:instrText>
          </w:r>
          <w:r>
            <w:rPr>
              <w:color w:val="auto"/>
              <w:highlight w:val="none"/>
            </w:rPr>
            <w:fldChar w:fldCharType="separate"/>
          </w:r>
          <w:r>
            <w:rPr>
              <w:color w:val="auto"/>
              <w:highlight w:val="none"/>
            </w:rPr>
            <w:t xml:space="preserve">37</w:t>
          </w:r>
          <w:r>
            <w:rPr>
              <w:color w:val="auto"/>
              <w:highlight w:val="none"/>
            </w:rPr>
            <w:fldChar w:fldCharType="end"/>
          </w:r>
          <w:r>
            <w:rPr>
              <w:color w:val="auto"/>
              <w:szCs w:val="30"/>
              <w:highlight w:val="none"/>
              <w:lang w:eastAsia="zh-CN"/>
            </w:rPr>
            <w:fldChar w:fldCharType="end"/>
          </w:r>
          <w:r/>
        </w:p>
        <w:p>
          <w:pPr>
            <w:pStyle w:val="902"/>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_Toc8735 </w:instrText>
          </w:r>
          <w:r>
            <w:rPr>
              <w:color w:val="auto"/>
              <w:szCs w:val="30"/>
              <w:highlight w:val="none"/>
              <w:lang w:eastAsia="zh-CN"/>
            </w:rPr>
            <w:fldChar w:fldCharType="separate"/>
          </w:r>
          <w:r>
            <w:rPr>
              <w:rFonts w:hint="eastAsia" w:ascii="黑体" w:hAnsi="黑体" w:eastAsia="黑体" w:cs="黑体"/>
              <w:color w:val="auto"/>
              <w:szCs w:val="44"/>
              <w:highlight w:val="none"/>
              <w:lang w:val="en-US" w:eastAsia="zh-CN"/>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_Toc8735 \h </w:instrText>
          </w:r>
          <w:r>
            <w:rPr>
              <w:color w:val="auto"/>
              <w:highlight w:val="none"/>
            </w:rPr>
            <w:fldChar w:fldCharType="separate"/>
          </w:r>
          <w:r>
            <w:rPr>
              <w:color w:val="auto"/>
              <w:highlight w:val="none"/>
            </w:rPr>
            <w:t xml:space="preserve">42</w:t>
          </w:r>
          <w:r>
            <w:rPr>
              <w:color w:val="auto"/>
              <w:highlight w:val="none"/>
            </w:rPr>
            <w:fldChar w:fldCharType="end"/>
          </w:r>
          <w:r>
            <w:rPr>
              <w:color w:val="auto"/>
              <w:szCs w:val="30"/>
              <w:highlight w:val="none"/>
              <w:lang w:eastAsia="zh-CN"/>
            </w:rPr>
            <w:fldChar w:fldCharType="end"/>
          </w:r>
          <w:r/>
        </w:p>
        <w:p>
          <w:pPr>
            <w:jc w:val="both"/>
            <w:spacing w:after="0" w:line="41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szCs w:val="30"/>
              <w:highlight w:val="none"/>
              <w:lang w:eastAsia="zh-CN"/>
            </w:rPr>
            <w:fldChar w:fldCharType="end"/>
          </w:r>
          <w:r/>
        </w:p>
      </w:sdtContent>
    </w:sdt>
    <w:p>
      <w:pPr>
        <w:rPr>
          <w:color w:val="auto"/>
          <w:highlight w:val="none"/>
          <w:lang w:eastAsia="zh-CN"/>
        </w:rPr>
      </w:pPr>
      <w:r>
        <w:rPr>
          <w:color w:val="auto"/>
          <w:highlight w:val="none"/>
          <w:lang w:eastAsia="zh-CN"/>
        </w:rPr>
        <w:br w:type="page" w:clear="all"/>
      </w:r>
      <w:r/>
    </w:p>
    <w:p>
      <w:pPr>
        <w:numPr>
          <w:ilvl w:val="0"/>
          <w:numId w:val="1"/>
        </w:numPr>
        <w:jc w:val="center"/>
        <w:spacing w:after="0"/>
        <w:rPr>
          <w:rFonts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31197"/>
      <w:r>
        <w:rPr>
          <w:rFonts w:ascii="黑体" w:hAnsi="黑体" w:eastAsia="黑体" w:cs="黑体"/>
          <w:color w:val="auto"/>
          <w:sz w:val="44"/>
          <w:szCs w:val="44"/>
          <w:highlight w:val="none"/>
          <w:lang w:eastAsia="zh-CN"/>
        </w:rPr>
        <w:t xml:space="preserve">询价采购公告</w:t>
      </w:r>
      <w:bookmarkEnd w:id="3"/>
      <w:r/>
      <w:r/>
    </w:p>
    <w:p>
      <w:pPr>
        <w:ind w:left="0" w:right="0" w:firstLine="480"/>
        <w:spacing w:beforeAutospacing="0" w:afterAutospacing="0" w:line="360" w:lineRule="auto"/>
        <w:rPr>
          <w:color w:val="auto"/>
          <w:highlight w:val="none"/>
          <w:lang w:eastAsia="zh-CN"/>
        </w:rPr>
      </w:pPr>
      <w:r>
        <w:rPr>
          <w:rFonts w:hint="eastAsia" w:ascii="宋体" w:hAnsi="宋体" w:eastAsia="宋体" w:cs="宋体"/>
          <w:color w:val="auto"/>
          <w:sz w:val="24"/>
          <w:szCs w:val="24"/>
          <w:highlight w:val="none"/>
        </w:rPr>
        <w:t xml:space="preserve">受</w:t>
      </w:r>
      <w:r>
        <w:rPr>
          <w:rFonts w:hint="eastAsia" w:ascii="宋体" w:hAnsi="宋体" w:eastAsia="宋体" w:cs="宋体"/>
          <w:b/>
          <w:bCs/>
          <w:color w:val="auto"/>
          <w:sz w:val="24"/>
          <w:szCs w:val="24"/>
          <w:highlight w:val="none"/>
          <w:u w:val="single"/>
        </w:rPr>
        <w:t xml:space="preserve">灌云县</w:t>
      </w:r>
      <w:r>
        <w:rPr>
          <w:rFonts w:hint="eastAsia" w:ascii="宋体" w:hAnsi="宋体" w:eastAsia="宋体" w:cs="宋体"/>
          <w:b/>
          <w:bCs/>
          <w:color w:val="auto"/>
          <w:sz w:val="24"/>
          <w:szCs w:val="24"/>
          <w:highlight w:val="none"/>
          <w:u w:val="single"/>
          <w:lang w:val="en-US" w:eastAsia="zh-CN"/>
        </w:rPr>
        <w:t xml:space="preserve">农业农村</w:t>
      </w:r>
      <w:r>
        <w:rPr>
          <w:rFonts w:hint="eastAsia" w:ascii="宋体" w:hAnsi="宋体" w:eastAsia="宋体" w:cs="宋体"/>
          <w:b/>
          <w:bCs/>
          <w:color w:val="auto"/>
          <w:sz w:val="24"/>
          <w:szCs w:val="24"/>
          <w:highlight w:val="none"/>
          <w:u w:val="single"/>
        </w:rPr>
        <w:t xml:space="preserve">局</w:t>
      </w:r>
      <w:r>
        <w:rPr>
          <w:rFonts w:hint="eastAsia" w:ascii="宋体" w:hAnsi="宋体" w:eastAsia="宋体" w:cs="宋体"/>
          <w:color w:val="auto"/>
          <w:sz w:val="24"/>
          <w:szCs w:val="24"/>
          <w:highlight w:val="none"/>
        </w:rPr>
        <w:t xml:space="preserve">的委托，</w:t>
      </w:r>
      <w:r>
        <w:rPr>
          <w:rFonts w:hint="eastAsia" w:ascii="宋体" w:hAnsi="宋体" w:eastAsia="宋体" w:cs="宋体"/>
          <w:b/>
          <w:bCs/>
          <w:color w:val="auto"/>
          <w:sz w:val="24"/>
          <w:szCs w:val="24"/>
          <w:highlight w:val="none"/>
          <w:u w:val="single"/>
          <w:lang w:eastAsia="zh-CN"/>
        </w:rPr>
        <w:t xml:space="preserve">江苏培壬项目管理有限公司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b/>
          <w:bCs/>
          <w:color w:val="auto"/>
          <w:sz w:val="24"/>
          <w:szCs w:val="24"/>
          <w:highlight w:val="none"/>
          <w:u w:val="single"/>
          <w:lang w:eastAsia="zh-CN"/>
        </w:rPr>
        <w:t xml:space="preserve">2023年灌云县小麦绿色高质高效创建项目（专门面向中小企业）</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lang w:eastAsia="zh-CN"/>
        </w:rPr>
        <w:t xml:space="preserve">JSZC-320723-JSPR-X2025-0006</w:t>
      </w:r>
      <w:r>
        <w:rPr>
          <w:rFonts w:hint="eastAsia" w:ascii="宋体" w:hAnsi="宋体" w:eastAsia="宋体" w:cs="宋体"/>
          <w:color w:val="auto"/>
          <w:sz w:val="24"/>
          <w:szCs w:val="24"/>
          <w:highlight w:val="none"/>
        </w:rPr>
        <w:t xml:space="preserve">)项目进行</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采购，欢迎符合条件的供应商参加</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w:t>
      </w:r>
      <w:r/>
    </w:p>
    <w:p>
      <w:pPr>
        <w:ind w:firstLine="480"/>
        <w:jc w:val="both"/>
        <w:spacing w:after="0" w:line="360" w:lineRule="auto"/>
        <w:rPr>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szCs w:val="24"/>
          <w:highlight w:val="none"/>
          <w:lang w:eastAsia="zh-CN"/>
        </w:rPr>
        <w:t xml:space="preserve">项目概况</w:t>
      </w:r>
      <w:r/>
    </w:p>
    <w:p>
      <w:pPr>
        <w:ind w:firstLine="480"/>
        <w:jc w:val="both"/>
        <w:spacing w:after="0" w:line="360" w:lineRule="auto"/>
        <w:rPr>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2023年灌云县小麦绿色高质高效创建项目（专门面向中小企业）</w:t>
      </w:r>
      <w:r>
        <w:rPr>
          <w:rFonts w:ascii="宋体" w:hAnsi="宋体" w:eastAsia="宋体" w:cs="宋体"/>
          <w:color w:val="auto"/>
          <w:sz w:val="24"/>
          <w:szCs w:val="24"/>
          <w:highlight w:val="none"/>
          <w:lang w:eastAsia="zh-CN"/>
        </w:rPr>
        <w:t xml:space="preserve">的潜在供应商应在</w:t>
      </w:r>
      <w:r>
        <w:rPr>
          <w:rFonts w:hint="eastAsia" w:ascii="宋体" w:hAnsi="宋体"/>
          <w:color w:val="auto"/>
          <w:sz w:val="24"/>
          <w:szCs w:val="24"/>
          <w:highlight w:val="none"/>
          <w:u w:val="single"/>
        </w:rPr>
        <w:t xml:space="preserve">“江苏政府采购网”自行免费下载</w:t>
      </w:r>
      <w:r>
        <w:rPr>
          <w:rFonts w:ascii="宋体" w:hAnsi="宋体" w:eastAsia="宋体" w:cs="宋体"/>
          <w:color w:val="auto"/>
          <w:sz w:val="24"/>
          <w:szCs w:val="24"/>
          <w:highlight w:val="none"/>
          <w:lang w:eastAsia="zh-CN"/>
        </w:rPr>
        <w:t xml:space="preserve">，并于</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05</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22</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10</w:t>
      </w:r>
      <w:r>
        <w:rPr>
          <w:rFonts w:ascii="宋体" w:hAnsi="宋体" w:eastAsia="宋体" w:cs="宋体"/>
          <w:color w:val="auto"/>
          <w:sz w:val="24"/>
          <w:szCs w:val="24"/>
          <w:highlight w:val="none"/>
          <w:u w:val="single"/>
          <w:lang w:eastAsia="zh-CN"/>
        </w:rPr>
        <w:t xml:space="preserve">点00分</w:t>
      </w:r>
      <w:r>
        <w:rPr>
          <w:rFonts w:ascii="宋体" w:hAnsi="宋体" w:eastAsia="宋体" w:cs="宋体"/>
          <w:color w:val="auto"/>
          <w:sz w:val="24"/>
          <w:szCs w:val="24"/>
          <w:highlight w:val="none"/>
          <w:lang w:eastAsia="zh-CN"/>
        </w:rPr>
        <w:t xml:space="preserve">（北京时间）前提交响应文件。</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rPr>
          <w:rFonts w:hint="eastAsia"/>
          <w:color w:val="auto"/>
          <w:highlight w:val="none"/>
          <w:lang w:eastAsia="zh-CN"/>
        </w:rPr>
        <w:t xml:space="preserve"> </w:t>
      </w:r>
      <w:r>
        <w:rPr>
          <w:rFonts w:hint="eastAsia"/>
          <w:color w:val="auto"/>
          <w:sz w:val="24"/>
          <w:szCs w:val="24"/>
          <w:highlight w:val="none"/>
          <w:lang w:eastAsia="zh-CN"/>
        </w:rPr>
        <w:t xml:space="preserve"> </w:t>
      </w:r>
      <w:r>
        <w:rPr>
          <w:rFonts w:hint="eastAsia"/>
          <w:b/>
          <w:bCs/>
          <w:color w:val="auto"/>
          <w:sz w:val="24"/>
          <w:szCs w:val="24"/>
          <w:highlight w:val="none"/>
          <w:lang w:eastAsia="zh-CN"/>
        </w:rPr>
        <w:t xml:space="preserve"> </w:t>
      </w:r>
      <w:r>
        <w:rPr>
          <w:rFonts w:ascii="宋体" w:hAnsi="宋体" w:eastAsia="宋体" w:cs="宋体"/>
          <w:b/>
          <w:bCs/>
          <w:color w:val="auto"/>
          <w:sz w:val="24"/>
          <w:szCs w:val="24"/>
          <w:highlight w:val="none"/>
          <w:lang w:eastAsia="zh-CN"/>
        </w:rPr>
        <w:t xml:space="preserve">一、项目基本情况</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JSZC-320723-JSPR-X2025-0006</w:t>
      </w:r>
      <w:r>
        <w:rPr>
          <w:rFonts w:hint="eastAsia" w:ascii="宋体" w:hAnsi="宋体" w:eastAsia="宋体" w:cs="宋体"/>
          <w:color w:val="auto"/>
          <w:sz w:val="24"/>
          <w:szCs w:val="24"/>
          <w:highlight w:val="none"/>
          <w:lang w:eastAsia="zh-CN"/>
        </w:rPr>
        <w:tab/>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lang w:eastAsia="zh-CN"/>
        </w:rPr>
        <w:t xml:space="preserve">2023年灌云县小麦绿色高质高效创建项目（专门面向中小企业）</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采购方式： 询价</w:t>
      </w:r>
      <w:r/>
    </w:p>
    <w:p>
      <w:pPr>
        <w:ind w:left="0" w:right="0" w:firstLine="480"/>
        <w:jc w:val="both"/>
        <w:spacing w:before="50" w:after="5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预算金额：</w:t>
      </w:r>
      <w:r>
        <w:rPr>
          <w:rFonts w:hint="eastAsia" w:ascii="宋体" w:hAnsi="宋体" w:cs="宋体"/>
          <w:color w:val="auto"/>
          <w:sz w:val="24"/>
          <w:szCs w:val="24"/>
          <w:highlight w:val="none"/>
          <w:lang w:eastAsia="zh-CN"/>
        </w:rPr>
        <w:t xml:space="preserve">2023年灌云县小麦绿色高质高效创建项目（专门面向中小企业）采购包二</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万元</w:t>
      </w:r>
      <w:r/>
    </w:p>
    <w:p>
      <w:pPr>
        <w:pStyle w:val="908"/>
        <w:ind w:firstLine="588"/>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highlight w:val="none"/>
        </w:rPr>
        <w:t xml:space="preserve">最高限价</w:t>
      </w:r>
      <w:r>
        <w:rPr>
          <w:rFonts w:ascii="宋体" w:hAnsi="宋体" w:eastAsia="宋体" w:cs="宋体"/>
          <w:b/>
          <w:color w:val="auto"/>
          <w:sz w:val="24"/>
          <w:highlight w:val="none"/>
        </w:rPr>
        <w:t xml:space="preserve">：本项目采用单价报价方式</w:t>
      </w:r>
      <w:r>
        <w:rPr>
          <w:rFonts w:hint="eastAsia" w:ascii="宋体" w:hAnsi="宋体" w:eastAsia="宋体" w:cs="宋体"/>
          <w:color w:val="auto"/>
          <w:sz w:val="24"/>
          <w:szCs w:val="24"/>
          <w:highlight w:val="none"/>
          <w:lang w:eastAsia="zh-CN"/>
        </w:rPr>
        <w:t xml:space="preserve">（报价时按单价填报，总价固定不变，具体数量视报价而定）</w:t>
      </w:r>
      <w:r/>
    </w:p>
    <w:p>
      <w:pPr>
        <w:pStyle w:val="908"/>
        <w:ind w:firstLine="588"/>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2023年灌云县小麦绿色高质高效创建项目（专门面向中小企业）采购包二</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小麦穗肥</w:t>
      </w:r>
      <w:r>
        <w:rPr>
          <w:rFonts w:hint="eastAsia" w:ascii="宋体" w:hAnsi="宋体" w:cs="宋体"/>
          <w:color w:val="auto"/>
          <w:sz w:val="24"/>
          <w:highlight w:val="none"/>
          <w:lang w:eastAsia="zh-CN"/>
        </w:rPr>
        <w:t xml:space="preserve">，参数：</w:t>
      </w:r>
      <w:r>
        <w:rPr>
          <w:rFonts w:hint="eastAsia" w:ascii="宋体" w:hAnsi="宋体" w:eastAsia="宋体" w:cs="宋体"/>
          <w:color w:val="auto"/>
          <w:sz w:val="24"/>
          <w:highlight w:val="none"/>
          <w:lang w:eastAsia="zh-CN"/>
        </w:rPr>
        <w:t xml:space="preserve">N+P</w:t>
      </w:r>
      <w:r>
        <w:rPr>
          <w:rFonts w:hint="eastAsia" w:ascii="宋体" w:hAnsi="宋体" w:eastAsia="宋体" w:cs="宋体"/>
          <w:color w:val="auto"/>
          <w:sz w:val="24"/>
          <w:highlight w:val="none"/>
          <w:vertAlign w:val="subscript"/>
          <w:lang w:eastAsia="zh-CN"/>
        </w:rPr>
        <w:t xml:space="preserve">2</w:t>
      </w:r>
      <w:r>
        <w:rPr>
          <w:rFonts w:hint="eastAsia" w:ascii="宋体" w:hAnsi="宋体" w:eastAsia="宋体" w:cs="宋体"/>
          <w:color w:val="auto"/>
          <w:sz w:val="24"/>
          <w:highlight w:val="none"/>
          <w:lang w:eastAsia="zh-CN"/>
        </w:rPr>
        <w:t xml:space="preserve">O</w:t>
      </w:r>
      <w:r>
        <w:rPr>
          <w:rFonts w:hint="eastAsia" w:ascii="宋体" w:hAnsi="宋体" w:eastAsia="宋体" w:cs="宋体"/>
          <w:color w:val="auto"/>
          <w:sz w:val="24"/>
          <w:highlight w:val="none"/>
          <w:vertAlign w:val="subscript"/>
          <w:lang w:eastAsia="zh-CN"/>
        </w:rPr>
        <w:t xml:space="preserve">5</w:t>
      </w:r>
      <w:r>
        <w:rPr>
          <w:rFonts w:hint="eastAsia" w:ascii="宋体" w:hAnsi="宋体" w:eastAsia="宋体" w:cs="宋体"/>
          <w:color w:val="auto"/>
          <w:sz w:val="24"/>
          <w:highlight w:val="none"/>
          <w:lang w:eastAsia="zh-CN"/>
        </w:rPr>
        <w:t xml:space="preserve">+K</w:t>
      </w:r>
      <w:r>
        <w:rPr>
          <w:rFonts w:hint="eastAsia" w:ascii="宋体" w:hAnsi="宋体" w:eastAsia="宋体" w:cs="宋体"/>
          <w:color w:val="auto"/>
          <w:sz w:val="24"/>
          <w:highlight w:val="none"/>
          <w:vertAlign w:val="subscript"/>
          <w:lang w:eastAsia="zh-CN"/>
        </w:rPr>
        <w:t xml:space="preserve">2</w:t>
      </w:r>
      <w:r>
        <w:rPr>
          <w:rFonts w:hint="eastAsia" w:ascii="宋体" w:hAnsi="宋体" w:eastAsia="宋体" w:cs="宋体"/>
          <w:color w:val="auto"/>
          <w:sz w:val="24"/>
          <w:highlight w:val="none"/>
          <w:lang w:eastAsia="zh-CN"/>
        </w:rPr>
        <w:t xml:space="preserve">O≥</w:t>
      </w:r>
      <w:r>
        <w:rPr>
          <w:rFonts w:hint="eastAsia" w:ascii="宋体" w:hAnsi="宋体" w:cs="宋体"/>
          <w:color w:val="auto"/>
          <w:sz w:val="24"/>
          <w:highlight w:val="none"/>
          <w:lang w:val="en-US" w:eastAsia="zh-CN"/>
        </w:rPr>
        <w:t xml:space="preserve">50-6</w:t>
      </w:r>
      <w:r>
        <w:rPr>
          <w:rFonts w:hint="eastAsia" w:ascii="宋体" w:hAnsi="宋体" w:eastAsia="宋体" w:cs="宋体"/>
          <w:color w:val="auto"/>
          <w:sz w:val="24"/>
          <w:highlight w:val="none"/>
          <w:lang w:eastAsia="zh-CN"/>
        </w:rPr>
        <w:t xml:space="preserve">0%；20-8-32，含锌、硼2种微量元素，微量元素含量≥0.2%；包装规格：500g/袋，</w:t>
      </w:r>
      <w:r>
        <w:rPr>
          <w:rFonts w:ascii="宋体" w:hAnsi="宋体" w:eastAsia="宋体" w:cs="宋体"/>
          <w:b/>
          <w:color w:val="auto"/>
          <w:sz w:val="24"/>
          <w:highlight w:val="none"/>
        </w:rPr>
        <w:t xml:space="preserve">单价最高限价</w:t>
      </w:r>
      <w:r>
        <w:rPr>
          <w:rFonts w:hint="eastAsia" w:ascii="宋体" w:hAnsi="宋体" w:cs="宋体"/>
          <w:b/>
          <w:color w:val="auto"/>
          <w:sz w:val="24"/>
          <w:highlight w:val="none"/>
          <w:lang w:eastAsia="zh-CN"/>
        </w:rPr>
        <w:t xml:space="preserve">：3.6万元/吨</w:t>
      </w:r>
      <w:r>
        <w:rPr>
          <w:rFonts w:ascii="宋体" w:hAnsi="宋体" w:eastAsia="宋体" w:cs="宋体"/>
          <w:b/>
          <w:color w:val="auto"/>
          <w:sz w:val="24"/>
          <w:highlight w:val="none"/>
        </w:rPr>
        <w:t xml:space="preserve">（</w:t>
      </w:r>
      <w:r>
        <w:rPr>
          <w:rFonts w:hint="eastAsia" w:ascii="宋体" w:hAnsi="宋体" w:cs="宋体"/>
          <w:color w:val="auto"/>
          <w:sz w:val="24"/>
          <w:highlight w:val="none"/>
          <w:lang w:eastAsia="zh-CN"/>
        </w:rPr>
        <w:t xml:space="preserve">供应商提交响应报价时</w:t>
      </w:r>
      <w:r>
        <w:rPr>
          <w:rFonts w:ascii="宋体" w:hAnsi="宋体" w:eastAsia="宋体" w:cs="宋体"/>
          <w:color w:val="auto"/>
          <w:sz w:val="24"/>
          <w:highlight w:val="none"/>
        </w:rPr>
        <w:t xml:space="preserve">不得超过最高限价，</w:t>
      </w:r>
      <w:r>
        <w:rPr>
          <w:rFonts w:hint="eastAsia" w:ascii="宋体" w:hAnsi="宋体" w:eastAsia="宋体" w:cs="宋体"/>
          <w:color w:val="auto"/>
          <w:sz w:val="24"/>
          <w:highlight w:val="none"/>
          <w:lang w:val="en-US" w:eastAsia="zh-CN"/>
        </w:rPr>
        <w:t xml:space="preserve">报价超过最高限价的按无效响应处理</w:t>
      </w:r>
      <w:r>
        <w:rPr>
          <w:rFonts w:ascii="宋体" w:hAnsi="宋体" w:eastAsia="宋体" w:cs="宋体"/>
          <w:b/>
          <w:color w:val="auto"/>
          <w:sz w:val="24"/>
          <w:highlight w:val="none"/>
        </w:rPr>
        <w:t xml:space="preserve">）。</w:t>
      </w:r>
      <w:r/>
    </w:p>
    <w:p>
      <w:pPr>
        <w:pStyle w:val="908"/>
        <w:ind w:firstLine="588"/>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szCs w:val="24"/>
          <w:highlight w:val="none"/>
          <w:lang w:val="en-US" w:eastAsia="zh-CN"/>
        </w:rPr>
        <w:t xml:space="preserve">报价包含但不限于产品价格、供货、运输（含装卸）、验收、售后服务及招标代理费等其它相关服务，中标后费用不再另行增加，请</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综合考虑。</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负责产品的上下力</w:t>
      </w:r>
      <w:r>
        <w:rPr>
          <w:rFonts w:hint="eastAsia" w:ascii="宋体" w:hAnsi="宋体" w:cs="宋体"/>
          <w:b/>
          <w:bCs/>
          <w:color w:val="auto"/>
          <w:sz w:val="24"/>
          <w:szCs w:val="24"/>
          <w:highlight w:val="none"/>
          <w:lang w:val="en-US" w:eastAsia="zh-CN"/>
        </w:rPr>
        <w:t xml:space="preserve">费</w:t>
      </w:r>
      <w:r>
        <w:rPr>
          <w:rFonts w:hint="eastAsia" w:ascii="宋体" w:hAnsi="宋体" w:eastAsia="宋体" w:cs="宋体"/>
          <w:b/>
          <w:bCs/>
          <w:color w:val="auto"/>
          <w:sz w:val="24"/>
          <w:szCs w:val="24"/>
          <w:highlight w:val="none"/>
          <w:lang w:val="en-US" w:eastAsia="zh-CN"/>
        </w:rPr>
        <w:t xml:space="preserve">、分发、技术服务、质量检验、第三方核查等伴随服务，并考虑应承担的风险。</w:t>
      </w:r>
      <w:r/>
    </w:p>
    <w:p>
      <w:pPr>
        <w:pStyle w:val="908"/>
        <w:ind w:left="0" w:firstLine="480"/>
        <w:spacing w:line="360" w:lineRule="auto"/>
        <w:rPr>
          <w:rFonts w:hint="eastAsia" w:ascii="宋体" w:hAnsi="宋体" w:eastAsia="宋体" w:cs="宋体"/>
          <w:b/>
          <w:bCs/>
          <w:color w:val="auto"/>
          <w:sz w:val="24"/>
          <w:szCs w:val="24"/>
          <w:highlight w:val="none"/>
          <w:lang w:val="en-US" w:eastAsia="zh-CN"/>
        </w:rPr>
      </w:pPr>
      <w:r>
        <w:rPr>
          <w:rFonts w:ascii="宋体" w:hAnsi="宋体" w:eastAsia="宋体" w:cs="宋体"/>
          <w:color w:val="auto"/>
          <w:sz w:val="24"/>
          <w:highlight w:val="none"/>
        </w:rPr>
        <w:t xml:space="preserve">采购需求：</w:t>
      </w:r>
      <w:r>
        <w:rPr>
          <w:rFonts w:hint="eastAsia" w:ascii="宋体" w:hAnsi="宋体" w:cs="宋体"/>
          <w:color w:val="auto"/>
          <w:sz w:val="24"/>
          <w:szCs w:val="24"/>
          <w:highlight w:val="none"/>
          <w:lang w:eastAsia="zh-CN"/>
        </w:rPr>
        <w:t xml:space="preserve">2023年灌云县小麦绿色高质高效创建项目（专门面向中小企业）</w:t>
      </w:r>
      <w:r>
        <w:rPr>
          <w:rFonts w:ascii="宋体" w:hAnsi="宋体" w:eastAsia="宋体" w:cs="宋体"/>
          <w:color w:val="auto"/>
          <w:sz w:val="24"/>
          <w:highlight w:val="none"/>
        </w:rPr>
        <w:t xml:space="preserve">采购，具体详见</w:t>
      </w:r>
      <w:r>
        <w:rPr>
          <w:rFonts w:hint="eastAsia" w:ascii="宋体" w:hAnsi="宋体" w:cs="宋体"/>
          <w:color w:val="auto"/>
          <w:sz w:val="24"/>
          <w:highlight w:val="none"/>
          <w:lang w:eastAsia="zh-CN"/>
        </w:rPr>
        <w:t xml:space="preserve">第四章</w:t>
      </w:r>
      <w:r>
        <w:rPr>
          <w:rFonts w:ascii="宋体" w:hAnsi="宋体" w:eastAsia="宋体" w:cs="宋体"/>
          <w:color w:val="auto"/>
          <w:sz w:val="24"/>
          <w:highlight w:val="none"/>
        </w:rPr>
        <w:t xml:space="preserve">项目需求。</w:t>
      </w:r>
      <w:r/>
    </w:p>
    <w:p>
      <w:pPr>
        <w:ind w:firstLine="480"/>
        <w:jc w:val="both"/>
        <w:spacing w:after="0"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合同履行期限（交货期）：</w:t>
      </w:r>
      <w:r>
        <w:rPr>
          <w:rFonts w:hint="eastAsia" w:ascii="宋体" w:hAnsi="宋体" w:eastAsia="宋体" w:cs="宋体"/>
          <w:color w:val="auto"/>
          <w:sz w:val="24"/>
          <w:szCs w:val="24"/>
          <w:highlight w:val="none"/>
          <w:lang w:val="en-US" w:eastAsia="zh-CN" w:bidi="ar"/>
        </w:rPr>
        <w:t xml:space="preserve">自接到采购人通知发货之日起7日内完成交货（按使用地不同送至采购人指定地点）。</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本项目不接受联合体参与本项目的询价</w:t>
      </w:r>
      <w:r>
        <w:rPr>
          <w:rFonts w:hint="eastAsia" w:ascii="宋体" w:hAnsi="宋体" w:eastAsia="宋体" w:cs="宋体"/>
          <w:color w:val="auto"/>
          <w:sz w:val="24"/>
          <w:szCs w:val="24"/>
          <w:highlight w:val="none"/>
          <w:lang w:eastAsia="zh-CN"/>
        </w:rPr>
        <w:t xml:space="preserve">，成交后不允许分包、转包</w:t>
      </w:r>
      <w:r>
        <w:rPr>
          <w:rFonts w:ascii="宋体" w:hAnsi="宋体" w:eastAsia="宋体" w:cs="宋体"/>
          <w:color w:val="auto"/>
          <w:sz w:val="24"/>
          <w:szCs w:val="24"/>
          <w:highlight w:val="none"/>
          <w:lang w:eastAsia="zh-CN"/>
        </w:rPr>
        <w:t xml:space="preserve">。</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lang w:eastAsia="zh-CN"/>
        </w:rPr>
        <w:t xml:space="preserve">二、申请人的资格要求：</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（一）满足《中华人民共和国政府采购法》第二十二条规定，并提供下列材料：</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法人或者其他组织的营业执照等证明文件，自然人的身份证明；</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2.具有良好的商业信誉和健全的财务会计制度；</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3.具备履行合同所必需的设备和专业技术能力的声明及证明材料；</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4.依法缴纳税收和社会保障资金的相关证明材料；</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5.参加政府采购活动前三年内在经营活动中没有重大违法记录的书面声明；</w:t>
      </w:r>
      <w:r/>
    </w:p>
    <w:p>
      <w:pPr>
        <w:ind w:firstLine="480"/>
        <w:jc w:val="both"/>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6.具有关于符合本国产品标准的声明函；</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7.法律、行政法规规定的其他条件。</w:t>
      </w:r>
      <w:r/>
    </w:p>
    <w:p>
      <w:pPr>
        <w:ind w:firstLine="480"/>
        <w:jc w:val="both"/>
        <w:spacing w:after="0" w:line="360" w:lineRule="auto"/>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注：根据连财购〔2023〕4号文件精神，第2、4项可以提供《财务状况报告及税收、社会保障资金缴纳情况承诺函》，详见采购文件响应文件格式。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（二）</w:t>
      </w:r>
      <w:r>
        <w:rPr>
          <w:rFonts w:ascii="宋体" w:hAnsi="宋体" w:eastAsia="宋体" w:cs="宋体"/>
          <w:color w:val="auto"/>
          <w:sz w:val="24"/>
          <w:szCs w:val="24"/>
          <w:highlight w:val="none"/>
          <w:lang w:eastAsia="zh-CN"/>
        </w:rPr>
        <w:t xml:space="preserve">落实政府采购政策需满足的资格要求：</w:t>
      </w:r>
      <w:r>
        <w:rPr>
          <w:rFonts w:hint="eastAsia" w:ascii="宋体" w:hAnsi="宋体" w:eastAsia="宋体" w:cs="宋体"/>
          <w:color w:val="auto"/>
          <w:sz w:val="24"/>
          <w:szCs w:val="24"/>
          <w:highlight w:val="none"/>
          <w:lang w:eastAsia="zh-CN"/>
        </w:rPr>
        <w:t xml:space="preserve">根据财政部、工业和信息化部关于印发《政府采购促进中心企业发展管理办法》的通知（财库〔2020〕46号）、</w:t>
      </w:r>
      <w:r>
        <w:rPr>
          <w:rFonts w:hint="eastAsia" w:ascii="宋体" w:hAnsi="宋体"/>
          <w:color w:val="auto"/>
          <w:sz w:val="24"/>
          <w:szCs w:val="24"/>
          <w:highlight w:val="none"/>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auto"/>
          <w:sz w:val="24"/>
          <w:szCs w:val="24"/>
          <w:highlight w:val="none"/>
          <w:lang w:eastAsia="zh-CN"/>
        </w:rPr>
        <w:t xml:space="preserve">等相关文件要求。</w:t>
      </w:r>
      <w:r/>
    </w:p>
    <w:p>
      <w:pPr>
        <w:pStyle w:val="908"/>
        <w:ind w:firstLine="519"/>
        <w:rPr>
          <w:color w:val="auto"/>
          <w:highlight w:val="none"/>
          <w:lang w:eastAsia="zh-CN"/>
        </w:rPr>
      </w:pPr>
      <w:r>
        <w:rPr>
          <w:rFonts w:hint="eastAsia" w:ascii="宋体" w:hAnsi="宋体" w:eastAsia="宋体" w:cs="宋体"/>
          <w:b/>
          <w:bCs/>
          <w:color w:val="auto"/>
          <w:sz w:val="24"/>
          <w:szCs w:val="24"/>
          <w:highlight w:val="none"/>
          <w:lang w:eastAsia="zh-CN"/>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bCs/>
          <w:color w:val="auto"/>
          <w:sz w:val="24"/>
          <w:szCs w:val="24"/>
          <w:highlight w:val="none"/>
          <w:lang w:val="en-US" w:eastAsia="zh-CN"/>
        </w:rPr>
        <w:t xml:space="preserve">文件格式）或《残疾人福利性单位声明函》（详见格式）或属于监狱企业的证明文件，否则响应无效】。</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w:t>
      </w:r>
      <w:r>
        <w:rPr>
          <w:rFonts w:ascii="宋体" w:hAnsi="宋体" w:eastAsia="宋体" w:cs="宋体"/>
          <w:color w:val="auto"/>
          <w:sz w:val="24"/>
          <w:szCs w:val="24"/>
          <w:highlight w:val="none"/>
          <w:lang w:eastAsia="zh-CN"/>
        </w:rPr>
        <w:t xml:space="preserve">本项目的特定资格要求：</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1.本项目的其他资格要求</w:t>
      </w:r>
      <w:r/>
    </w:p>
    <w:p>
      <w:pPr>
        <w:ind w:firstLine="480"/>
        <w:jc w:val="both"/>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r/>
    </w:p>
    <w:p>
      <w:pPr>
        <w:ind w:firstLine="480"/>
        <w:jc w:val="both"/>
        <w:spacing w:after="0" w:line="360" w:lineRule="auto"/>
        <w:widowControl w:val="off"/>
        <w:rPr>
          <w:rFonts w:hint="eastAsia" w:ascii="宋体" w:hAnsi="宋体" w:eastAsia="宋体" w:cs="Times New Roman"/>
          <w:color w:val="auto"/>
          <w:sz w:val="24"/>
          <w:szCs w:val="24"/>
          <w:highlight w:val="none"/>
          <w:lang w:eastAsia="zh-CN"/>
        </w:rPr>
      </w:pPr>
      <w:r>
        <w:rPr>
          <w:rFonts w:hint="default"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eastAsia="zh-CN"/>
        </w:rPr>
        <w:t xml:space="preserve">）若</w:t>
      </w:r>
      <w:r>
        <w:rPr>
          <w:rFonts w:hint="eastAsia" w:ascii="宋体" w:hAnsi="宋体" w:eastAsia="宋体" w:cs="宋体"/>
          <w:color w:val="auto"/>
          <w:sz w:val="24"/>
          <w:highlight w:val="none"/>
          <w:lang w:eastAsia="zh-CN"/>
        </w:rPr>
        <w:t xml:space="preserve">供应商</w:t>
      </w:r>
      <w:r>
        <w:rPr>
          <w:rFonts w:hint="default" w:ascii="宋体" w:hAnsi="宋体" w:eastAsia="宋体" w:cs="宋体"/>
          <w:color w:val="auto"/>
          <w:sz w:val="24"/>
          <w:highlight w:val="none"/>
          <w:lang w:eastAsia="zh-CN"/>
        </w:rPr>
        <w:t xml:space="preserve">的法定代表人参与投标，需提供</w:t>
      </w:r>
      <w:r>
        <w:rPr>
          <w:rFonts w:hint="eastAsia" w:ascii="宋体" w:hAnsi="宋体" w:eastAsia="宋体" w:cs="宋体"/>
          <w:color w:val="auto"/>
          <w:sz w:val="24"/>
          <w:highlight w:val="none"/>
          <w:lang w:eastAsia="zh-CN"/>
        </w:rPr>
        <w:t xml:space="preserve">供应商</w:t>
      </w:r>
      <w:r>
        <w:rPr>
          <w:rFonts w:hint="default" w:ascii="宋体" w:hAnsi="宋体" w:eastAsia="宋体" w:cs="宋体"/>
          <w:color w:val="auto"/>
          <w:sz w:val="24"/>
          <w:highlight w:val="none"/>
          <w:lang w:eastAsia="zh-CN"/>
        </w:rPr>
        <w:t xml:space="preserve">法定代表人身份证；若授权代表参与投标，需提供企业法人授权委托书及代理人身份证；</w:t>
      </w:r>
      <w:r/>
    </w:p>
    <w:p>
      <w:pPr>
        <w:ind w:left="0" w:right="0" w:firstLine="480"/>
        <w:jc w:val="both"/>
        <w:spacing w:before="0" w:after="0" w:line="360" w:lineRule="auto"/>
        <w:widowControl w:val="off"/>
        <w:rPr>
          <w:rFonts w:hint="default" w:ascii="Times New Roman" w:hAnsi="Times New Roman" w:eastAsia="宋体" w:cs="Times New Roman"/>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default"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供应商</w:t>
      </w:r>
      <w:r>
        <w:rPr>
          <w:rFonts w:hint="default" w:ascii="宋体" w:hAnsi="宋体" w:eastAsia="宋体" w:cs="宋体"/>
          <w:color w:val="auto"/>
          <w:sz w:val="24"/>
          <w:highlight w:val="none"/>
          <w:lang w:eastAsia="zh-CN"/>
        </w:rPr>
        <w:t xml:space="preserve">具有企业基本户开户许可证或企业基本存款账户信息证明；</w:t>
      </w:r>
      <w:r/>
    </w:p>
    <w:p>
      <w:pPr>
        <w:ind w:left="0" w:right="0" w:firstLine="480"/>
        <w:jc w:val="both"/>
        <w:spacing w:before="0" w:after="0" w:line="360" w:lineRule="auto"/>
        <w:widowControl w:val="off"/>
        <w:rPr>
          <w:rFonts w:hint="default" w:ascii="Times New Roman" w:hAnsi="Times New Roman" w:eastAsia="宋体" w:cs="Times New Roman"/>
          <w:color w:val="auto"/>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eastAsia="zh-CN"/>
        </w:rPr>
        <w:t xml:space="preserve">（4）参加该招投标活动中无弄虚作假或串通投标等违法行为、</w:t>
      </w:r>
      <w:r>
        <w:rPr>
          <w:rFonts w:hint="eastAsia" w:ascii="宋体" w:hAnsi="宋体" w:eastAsia="宋体" w:cs="宋体"/>
          <w:color w:val="auto"/>
          <w:sz w:val="24"/>
          <w:highlight w:val="none"/>
          <w:lang w:eastAsia="zh-CN"/>
        </w:rPr>
        <w:t xml:space="preserve">供应商</w:t>
      </w:r>
      <w:r>
        <w:rPr>
          <w:rFonts w:hint="default" w:ascii="宋体" w:hAnsi="宋体" w:eastAsia="宋体" w:cs="宋体"/>
          <w:color w:val="auto"/>
          <w:sz w:val="24"/>
          <w:highlight w:val="none"/>
          <w:lang w:eastAsia="zh-CN"/>
        </w:rPr>
        <w:t xml:space="preserve">无借牌挂靠行为的承诺；</w:t>
      </w:r>
      <w:r/>
    </w:p>
    <w:p>
      <w:pPr>
        <w:ind w:left="0" w:right="0" w:firstLine="480"/>
        <w:jc w:val="both"/>
        <w:spacing w:before="0" w:after="0" w:line="360" w:lineRule="auto"/>
        <w:widowControl w:val="off"/>
        <w:rPr>
          <w:rFonts w:hint="default" w:ascii="Times New Roman" w:hAnsi="Times New Roman" w:eastAsia="宋体" w:cs="Times New Roman"/>
          <w:color w:val="auto"/>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eastAsia="zh-CN"/>
        </w:rPr>
        <w:t xml:space="preserve">（5）本项目中标后不得分包或者转包；单位负责人为同一人或者存在直接控股、管理关系的不同</w:t>
      </w:r>
      <w:r>
        <w:rPr>
          <w:rFonts w:hint="eastAsia" w:ascii="宋体" w:hAnsi="宋体" w:eastAsia="宋体" w:cs="宋体"/>
          <w:color w:val="auto"/>
          <w:sz w:val="24"/>
          <w:highlight w:val="none"/>
          <w:lang w:eastAsia="zh-CN"/>
        </w:rPr>
        <w:t xml:space="preserve">供应商</w:t>
      </w:r>
      <w:r>
        <w:rPr>
          <w:rFonts w:hint="default" w:ascii="宋体" w:hAnsi="宋体" w:eastAsia="宋体" w:cs="宋体"/>
          <w:color w:val="auto"/>
          <w:sz w:val="24"/>
          <w:highlight w:val="none"/>
          <w:lang w:eastAsia="zh-CN"/>
        </w:rPr>
        <w:t xml:space="preserve">，不得参加同一合同项下的政府采购活动；</w:t>
      </w:r>
      <w:r/>
    </w:p>
    <w:p>
      <w:pPr>
        <w:ind w:firstLine="480"/>
        <w:jc w:val="both"/>
        <w:spacing w:after="0" w:line="360" w:lineRule="auto"/>
        <w:rPr>
          <w:rFonts w:hint="default"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eastAsia="zh-CN"/>
        </w:rPr>
        <w:t xml:space="preserve">（6）具备法律、行政法规规定的其他条件的证明材料。</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三、获取询价文件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日至2026年0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eastAsia="zh-CN"/>
        </w:rPr>
        <w:t xml:space="preserve">日，每天上午00:00-12:00，下午12:00-23:59（北京时间）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地点：在“江苏政府采购网”自行免费下载询价文件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方式：</w:t>
      </w:r>
      <w:r/>
    </w:p>
    <w:p>
      <w:pPr>
        <w:ind w:firstLine="480"/>
        <w:jc w:val="both"/>
        <w:spacing w:after="0" w:line="360" w:lineRule="auto"/>
        <w:tabs>
          <w:tab w:val="right" w:pos="9355"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苏采云”系统用户注册--获取“CA数字证书”--CA绑定与登录--网上报名--下载询价文件（后缀名为“.kedt”）--将后缀名为“.kedt”的询价文件导入政府采购客户端工具--制作投标文件--导出加密的投标文件（后缀名为zip）--通过“苏采云”系统上传投标文件。具体见《江苏省政府采购管理交易系统（苏采云）供应商操作手册》。</w:t>
      </w:r>
      <w:r>
        <w:rPr>
          <w:color w:val="auto"/>
          <w:sz w:val="24"/>
          <w:szCs w:val="24"/>
          <w:highlight w:val="none"/>
        </w:rPr>
        <w:tab/>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（2）潜在供应商访问“苏采云”系统的网络地址和方法：</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“苏采云”系统的网址：http://jszfcg.jsczt.cn/。</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（3）“CA数字证书”的获取：</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供应商需办理CA锁，“苏采云”系统目前仅支持“苏采云”系统下的政务CA，省内各地区办理的“苏采云”系统下的政务CA全省通用。“CA数字证书”的办理材料详见“http://jsxcmm.com/help/gys.html”。</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（4）询价文件（后缀名为“.kedt”）、供应商操作手册及政府采购客户端工具可通过“苏采云”系统--已报名项目--报名详情页面内相应链接进行下载。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（5）招标代理机构（采购代理机构）将数据电文形式的询价文件加载至“苏采云”系统，供潜在供应商下载或者查阅。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（6）苏采云系统使用谷歌浏览器参与不见面开标。</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四、提交响应文件截止时间、开标时间和地点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1.响应文件接收时间与地点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响应文件接收（上传）截止时间：202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 00 :00（北京时间）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电子响应文件上传地址：“苏采云”政府采购交易系统</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2.开标时间与地点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22</w:t>
      </w:r>
      <w:bookmarkStart w:id="26" w:name="_GoBack"/>
      <w:r/>
      <w:bookmarkEnd w:id="26"/>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 00 :00（北京时间）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开标地点：苏采云”政府采购交易系统网上开标大厅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开标大厅网址：http://jszfcg.jsczt.cn/</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五、公告期限</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六、其他补充事宜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lang w:eastAsia="zh-CN"/>
        </w:rPr>
        <w:t xml:space="preserve">项目</w:t>
      </w:r>
      <w:r>
        <w:rPr>
          <w:rFonts w:ascii="宋体" w:hAnsi="宋体" w:eastAsia="宋体" w:cs="宋体"/>
          <w:color w:val="auto"/>
          <w:sz w:val="24"/>
          <w:szCs w:val="24"/>
          <w:highlight w:val="none"/>
          <w:lang w:eastAsia="zh-CN"/>
        </w:rPr>
        <w:t xml:space="preserve">不收取</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lang w:eastAsia="zh-CN"/>
        </w:rPr>
        <w:t xml:space="preserve">保证金。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2.本询价文件中标注★的款项为实质性响应要求和条件，如不满足将按无效响应处理。</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3.无论出于何种原因，采购人在采购活动开始前可对询价文件进行修改、补充或变更，其内容作为询价文件的重要组成部分，请各供应商关注</w:t>
      </w:r>
      <w:r>
        <w:rPr>
          <w:rFonts w:hint="eastAsia" w:ascii="宋体" w:hAnsi="宋体" w:eastAsia="宋体" w:cs="宋体"/>
          <w:b/>
          <w:bCs/>
          <w:color w:val="auto"/>
          <w:sz w:val="24"/>
          <w:szCs w:val="24"/>
          <w:highlight w:val="none"/>
          <w:lang w:eastAsia="zh-CN"/>
        </w:rPr>
        <w:t xml:space="preserve">江苏省政府采购网</w:t>
      </w:r>
      <w:r>
        <w:rPr>
          <w:rFonts w:hint="eastAsia" w:ascii="宋体" w:hAnsi="宋体" w:eastAsia="宋体" w:cs="宋体"/>
          <w:color w:val="auto"/>
          <w:sz w:val="24"/>
          <w:szCs w:val="24"/>
          <w:highlight w:val="none"/>
          <w:lang w:eastAsia="zh-CN"/>
        </w:rPr>
        <w:t xml:space="preserve">。若因供应商自身原因未及时关注本项目有关修改、补充或变更信息，导致响应文件编制或提交失误，由此造成的一切损失由供应商自行承担。</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七、对本次招标提出询问，请按以下方式联系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 w:name="_Toc28359096"/>
      <w:r/>
      <w:bookmarkStart w:id="5" w:name="_Toc35393637"/>
      <w:r/>
      <w:bookmarkStart w:id="6" w:name="_Toc35393806"/>
      <w:r/>
      <w:bookmarkStart w:id="7" w:name="_Toc28359019"/>
      <w:r>
        <w:rPr>
          <w:rFonts w:hint="eastAsia" w:ascii="宋体" w:hAnsi="宋体" w:eastAsia="宋体" w:cs="宋体"/>
          <w:color w:val="auto"/>
          <w:sz w:val="24"/>
          <w:szCs w:val="24"/>
          <w:highlight w:val="none"/>
          <w:lang w:eastAsia="zh-CN"/>
        </w:rPr>
        <w:t xml:space="preserve">1.采购人信息</w:t>
      </w:r>
      <w:bookmarkEnd w:id="4"/>
      <w:r/>
      <w:bookmarkEnd w:id="5"/>
      <w:r/>
      <w:bookmarkEnd w:id="6"/>
      <w:r/>
      <w:bookmarkEnd w:id="7"/>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称：灌云县农业农村局</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 江苏省连云港市灌云县伊山镇伊山中路257号</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8" w:name="_Toc28359097"/>
      <w:r/>
      <w:bookmarkStart w:id="9" w:name="_Toc35393807"/>
      <w:r/>
      <w:bookmarkStart w:id="10" w:name="_Toc28359020"/>
      <w:r/>
      <w:bookmarkStart w:id="11" w:name="_Toc35393638"/>
      <w:r>
        <w:rPr>
          <w:rFonts w:hint="eastAsia" w:ascii="宋体" w:hAnsi="宋体" w:eastAsia="宋体" w:cs="宋体"/>
          <w:color w:val="auto"/>
          <w:sz w:val="24"/>
          <w:szCs w:val="24"/>
          <w:highlight w:val="none"/>
          <w:lang w:eastAsia="zh-CN"/>
        </w:rPr>
        <w:t xml:space="preserve">0518-80539281</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bookmarkEnd w:id="8"/>
      <w:r/>
      <w:bookmarkEnd w:id="9"/>
      <w:r/>
      <w:bookmarkEnd w:id="10"/>
      <w:r/>
      <w:bookmarkEnd w:id="11"/>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称：江苏培壬项目管理有限公司</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12" w:name="_Toc28359098"/>
      <w:r/>
      <w:bookmarkStart w:id="13" w:name="_Toc35393808"/>
      <w:r/>
      <w:bookmarkStart w:id="14" w:name="_Toc28359021"/>
      <w:r/>
      <w:bookmarkStart w:id="15" w:name="_Toc35393639"/>
      <w:r>
        <w:rPr>
          <w:rFonts w:hint="eastAsia" w:ascii="宋体" w:hAnsi="宋体" w:eastAsia="宋体" w:cs="宋体"/>
          <w:color w:val="auto"/>
          <w:sz w:val="24"/>
          <w:szCs w:val="24"/>
          <w:highlight w:val="none"/>
          <w:lang w:eastAsia="zh-CN"/>
        </w:rPr>
        <w:t xml:space="preserve">地　　址：灌云县长安大道南侧阳光景都19-107</w:t>
      </w:r>
      <w:r/>
    </w:p>
    <w:p>
      <w:pPr>
        <w:ind w:firstLine="480"/>
        <w:jc w:val="both"/>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陆工  0518-88860369</w:t>
      </w:r>
      <w:bookmarkEnd w:id="12"/>
      <w:r/>
      <w:bookmarkEnd w:id="13"/>
      <w:r/>
      <w:bookmarkEnd w:id="14"/>
      <w:r/>
      <w:bookmarkEnd w:id="15"/>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八、电子招投标说明</w:t>
      </w:r>
      <w:r/>
    </w:p>
    <w:p>
      <w:pPr>
        <w:ind w:firstLine="480"/>
        <w:jc w:val="both"/>
        <w:spacing w:after="0" w:line="400" w:lineRule="exact"/>
        <w:widowControl w:val="off"/>
        <w:tabs>
          <w:tab w:val="left" w:pos="900" w:leader="none"/>
        </w:tabs>
        <w:rPr>
          <w:rFonts w:hint="default" w:ascii="宋体" w:hAnsi="宋体" w:eastAsia="宋体" w:cs="Times New Roman"/>
          <w:bCs/>
          <w:sz w:val="24"/>
          <w:szCs w:val="24"/>
          <w:highlight w:val="none"/>
          <w:lang w:eastAsia="zh-CN"/>
        </w:rPr>
      </w:pPr>
      <w:r>
        <w:rPr>
          <w:rFonts w:hint="default" w:ascii="宋体" w:hAnsi="宋体" w:eastAsia="宋体" w:cs="Times New Roman"/>
          <w:sz w:val="24"/>
          <w:szCs w:val="24"/>
          <w:highlight w:val="none"/>
          <w:lang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bCs/>
          <w:sz w:val="24"/>
          <w:szCs w:val="24"/>
          <w:highlight w:val="none"/>
          <w:lang w:eastAsia="zh-CN"/>
        </w:rPr>
        <w:t xml:space="preserve">根据省财政厅《关于更换全省政府采购交易系统C A数字证书和电子签章的通知》（苏财购〔2023〕101号），</w:t>
      </w:r>
      <w:r>
        <w:rPr>
          <w:rFonts w:hint="eastAsia" w:ascii="宋体" w:hAnsi="宋体" w:eastAsia="宋体" w:cs="Times New Roman"/>
          <w:sz w:val="24"/>
          <w:szCs w:val="24"/>
          <w:highlight w:val="none"/>
          <w:lang w:eastAsia="zh-CN"/>
        </w:rPr>
        <w:t xml:space="preserve">“苏采云”政府采购交易系统（以下简称苏采云系统）</w:t>
      </w:r>
      <w:r>
        <w:rPr>
          <w:rFonts w:hint="eastAsia" w:ascii="宋体" w:hAnsi="宋体" w:eastAsia="宋体" w:cs="Times New Roman"/>
          <w:bCs/>
          <w:sz w:val="24"/>
          <w:szCs w:val="24"/>
          <w:highlight w:val="none"/>
          <w:lang w:eastAsia="zh-CN"/>
        </w:rPr>
        <w:t xml:space="preserve">的CA数字证书、电子签章已更换为江苏省电子政务证书认证中心C A和方正国际软件（北京）有限公司电子签章。如果投标人通过</w:t>
      </w:r>
      <w:r>
        <w:rPr>
          <w:rFonts w:hint="eastAsia" w:ascii="宋体" w:hAnsi="宋体" w:eastAsia="宋体" w:cs="Times New Roman"/>
          <w:sz w:val="24"/>
          <w:szCs w:val="24"/>
          <w:highlight w:val="none"/>
          <w:lang w:eastAsia="zh-CN"/>
        </w:rPr>
        <w:t xml:space="preserve">苏采云系统</w:t>
      </w:r>
      <w:r>
        <w:rPr>
          <w:rFonts w:hint="eastAsia" w:ascii="宋体" w:hAnsi="宋体" w:eastAsia="宋体" w:cs="Times New Roman"/>
          <w:bCs/>
          <w:sz w:val="24"/>
          <w:szCs w:val="24"/>
          <w:highlight w:val="none"/>
          <w:lang w:eastAsia="zh-CN"/>
        </w:rPr>
        <w:t xml:space="preserve">参与政府采购项目，需要更换CA数字证书和电子签章。具体办理指南和操作手册见链接：</w:t>
      </w:r>
      <w:r>
        <w:rPr>
          <w:rFonts w:hint="default" w:ascii="Times New Roman" w:hAnsi="Times New Roman" w:eastAsia="宋体" w:cs="Times New Roman"/>
          <w:bCs/>
          <w:sz w:val="21"/>
          <w:szCs w:val="21"/>
          <w:highlight w:val="none"/>
          <w:lang w:eastAsia="zh-CN"/>
        </w:rPr>
        <w:t xml:space="preserve">http://www.ccgp-jiangsu.gov.cn/jiangsu/zlxz/ee/ee3a4bc5a3454aa2b0d9312230633ce9.html。</w:t>
      </w:r>
      <w:r/>
    </w:p>
    <w:p>
      <w:pPr>
        <w:ind w:firstLine="480"/>
        <w:jc w:val="both"/>
        <w:spacing w:after="0" w:line="400" w:lineRule="exact"/>
        <w:widowControl w:val="off"/>
        <w:tabs>
          <w:tab w:val="left" w:pos="900" w:leader="none"/>
        </w:tabs>
        <w:rPr>
          <w:rFonts w:hint="default"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hint="default" w:ascii="Times New Roman" w:hAnsi="Times New Roman" w:eastAsia="宋体" w:cs="Times New Roman"/>
          <w:bCs/>
          <w:sz w:val="21"/>
          <w:szCs w:val="21"/>
          <w:highlight w:val="none"/>
          <w:lang w:eastAsia="zh-CN"/>
        </w:rPr>
        <w:t xml:space="preserve">（www.jszwfw.gov.cn）</w:t>
      </w:r>
      <w:r>
        <w:rPr>
          <w:rFonts w:hint="eastAsia" w:ascii="宋体" w:hAnsi="宋体" w:eastAsia="宋体" w:cs="Times New Roman"/>
          <w:bCs/>
          <w:sz w:val="24"/>
          <w:szCs w:val="24"/>
          <w:highlight w:val="none"/>
          <w:lang w:eastAsia="zh-CN"/>
        </w:rPr>
        <w:t xml:space="preserve">，“一企来办”专栏下“政府采购”模块详细了解关于CA办理、标书制作、开标投标指引等事宜。</w:t>
      </w:r>
      <w:r/>
    </w:p>
    <w:p>
      <w:pPr>
        <w:ind w:firstLine="480"/>
        <w:jc w:val="both"/>
        <w:spacing w:after="0" w:line="400" w:lineRule="exact"/>
        <w:widowControl w:val="off"/>
        <w:tabs>
          <w:tab w:val="left" w:pos="900"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如果“江苏政府采购网”</w:t>
      </w:r>
      <w:r>
        <w:rPr>
          <w:rFonts w:hint="default" w:ascii="Times New Roman" w:hAnsi="Times New Roman" w:eastAsia="宋体" w:cs="Times New Roman"/>
          <w:bCs/>
          <w:sz w:val="21"/>
          <w:szCs w:val="21"/>
          <w:highlight w:val="none"/>
          <w:lang w:eastAsia="zh-CN"/>
        </w:rPr>
        <w:t xml:space="preserve">（www.ccgp-jiangsu.gov.cn）</w:t>
      </w:r>
      <w:r>
        <w:rPr>
          <w:rFonts w:hint="eastAsia" w:ascii="Times New Roman" w:hAnsi="Times New Roman" w:eastAsia="宋体" w:cs="Times New Roman"/>
          <w:bCs/>
          <w:sz w:val="24"/>
          <w:szCs w:val="24"/>
          <w:highlight w:val="none"/>
          <w:lang w:eastAsia="zh-CN"/>
        </w:rPr>
        <w:t xml:space="preserve">信息</w:t>
      </w:r>
      <w:r>
        <w:rPr>
          <w:rFonts w:hint="eastAsia" w:ascii="宋体" w:hAnsi="宋体" w:eastAsia="宋体" w:cs="Times New Roman"/>
          <w:bCs/>
          <w:sz w:val="24"/>
          <w:szCs w:val="24"/>
          <w:highlight w:val="none"/>
          <w:lang w:eastAsia="zh-CN"/>
        </w:rPr>
        <w:t xml:space="preserve">与“江苏政务服务网” </w:t>
      </w:r>
      <w:r>
        <w:rPr>
          <w:rFonts w:hint="default" w:ascii="Times New Roman" w:hAnsi="Times New Roman" w:eastAsia="宋体" w:cs="Times New Roman"/>
          <w:bCs/>
          <w:sz w:val="21"/>
          <w:szCs w:val="21"/>
          <w:highlight w:val="none"/>
          <w:lang w:eastAsia="zh-CN"/>
        </w:rPr>
        <w:t xml:space="preserve">（www.jszwfw.gov.cn）</w:t>
      </w:r>
      <w:r>
        <w:rPr>
          <w:rFonts w:hint="eastAsia" w:ascii="宋体" w:hAnsi="宋体" w:eastAsia="宋体" w:cs="Times New Roman"/>
          <w:bCs/>
          <w:sz w:val="24"/>
          <w:szCs w:val="24"/>
          <w:highlight w:val="none"/>
          <w:lang w:eastAsia="zh-CN"/>
        </w:rPr>
        <w:t xml:space="preserve">，“一企来办”专栏下“政府采购”模块中信息不一致，以“江苏政府采购网”信息为准。</w:t>
      </w:r>
      <w:r/>
    </w:p>
    <w:p>
      <w:pPr>
        <w:ind w:firstLine="480"/>
        <w:jc w:val="both"/>
        <w:spacing w:after="0" w:line="400" w:lineRule="exact"/>
        <w:widowControl w:val="off"/>
        <w:tabs>
          <w:tab w:val="left" w:pos="900" w:leader="none"/>
        </w:tabs>
        <w:rPr>
          <w:rFonts w:hint="eastAsia" w:ascii="宋体" w:hAnsi="宋体" w:eastAsia="宋体" w:cs="Times New Roman"/>
          <w:bCs/>
          <w:sz w:val="24"/>
          <w:szCs w:val="24"/>
          <w:highlight w:val="none"/>
          <w:lang w:eastAsia="zh-CN"/>
        </w:rPr>
      </w:pPr>
      <w:r>
        <w:rPr>
          <w:rFonts w:hint="default" w:ascii="宋体" w:hAnsi="宋体" w:eastAsia="宋体" w:cs="Times New Roman"/>
          <w:bCs/>
          <w:sz w:val="24"/>
          <w:szCs w:val="24"/>
          <w:highlight w:val="none"/>
          <w:lang w:eastAsia="zh-CN"/>
        </w:rPr>
        <w:t xml:space="preserve">2</w:t>
      </w:r>
      <w:r>
        <w:rPr>
          <w:rFonts w:hint="eastAsia" w:ascii="宋体" w:hAnsi="宋体" w:eastAsia="宋体" w:cs="Times New Roman"/>
          <w:bCs/>
          <w:sz w:val="24"/>
          <w:szCs w:val="24"/>
          <w:highlight w:val="none"/>
          <w:lang w:eastAsia="zh-CN"/>
        </w:rPr>
        <w:t xml:space="preserve">.有关本次招标的事项若存在变动或修改，敬请及时关注江苏省政府采购中心在“江苏政府采购网”发布的更正公告。</w:t>
      </w:r>
      <w:r/>
    </w:p>
    <w:p>
      <w:pPr>
        <w:rPr>
          <w:rFonts w:hint="eastAsia"/>
          <w:highlight w:val="none"/>
          <w:lang w:eastAsia="zh-CN"/>
        </w:rPr>
      </w:pPr>
      <w:r>
        <w:rPr>
          <w:rFonts w:hint="eastAsia"/>
          <w:highlight w:val="none"/>
          <w:lang w:eastAsia="zh-CN"/>
        </w:rPr>
        <w:br w:type="page" w:clear="all"/>
      </w:r>
      <w:r/>
    </w:p>
    <w:p>
      <w:pPr>
        <w:jc w:val="center"/>
        <w:spacing w:after="0"/>
        <w:rPr>
          <w:rFonts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bookmarkStart w:id="16" w:name="_Toc22516"/>
      <w:r>
        <w:rPr>
          <w:rFonts w:ascii="黑体" w:hAnsi="黑体" w:eastAsia="黑体" w:cs="黑体"/>
          <w:color w:val="auto"/>
          <w:sz w:val="44"/>
          <w:szCs w:val="44"/>
          <w:highlight w:val="none"/>
          <w:lang w:eastAsia="zh-CN"/>
        </w:rPr>
        <w:t xml:space="preserve">第二</w:t>
      </w:r>
      <w:r>
        <w:rPr>
          <w:rFonts w:hint="eastAsia" w:ascii="黑体" w:hAnsi="黑体" w:eastAsia="黑体" w:cs="黑体"/>
          <w:color w:val="auto"/>
          <w:sz w:val="44"/>
          <w:szCs w:val="44"/>
          <w:highlight w:val="none"/>
          <w:lang w:eastAsia="zh-CN"/>
        </w:rPr>
        <w:t xml:space="preserve">章</w:t>
      </w:r>
      <w:r>
        <w:rPr>
          <w:rFonts w:hint="eastAsia" w:ascii="黑体" w:hAnsi="黑体" w:eastAsia="黑体" w:cs="黑体"/>
          <w:color w:val="auto"/>
          <w:sz w:val="44"/>
          <w:szCs w:val="44"/>
          <w:highlight w:val="none"/>
          <w:lang w:val="en-US" w:eastAsia="zh-CN"/>
        </w:rPr>
        <w:t xml:space="preserve">  供应商</w:t>
      </w:r>
      <w:r>
        <w:rPr>
          <w:rFonts w:ascii="黑体" w:hAnsi="黑体" w:eastAsia="黑体" w:cs="黑体"/>
          <w:color w:val="auto"/>
          <w:sz w:val="44"/>
          <w:szCs w:val="44"/>
          <w:highlight w:val="none"/>
          <w:lang w:eastAsia="zh-CN"/>
        </w:rPr>
        <w:t xml:space="preserve">须知</w:t>
      </w:r>
      <w:bookmarkEnd w:id="16"/>
      <w:r/>
      <w:r/>
    </w:p>
    <w:p>
      <w:pPr>
        <w:ind w:firstLine="498"/>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一、总则</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1</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val="en-US" w:eastAsia="zh-CN"/>
        </w:rPr>
        <w:t xml:space="preserve">采购</w:t>
      </w:r>
      <w:r>
        <w:rPr>
          <w:rFonts w:ascii="黑体" w:hAnsi="黑体" w:eastAsia="黑体" w:cs="黑体"/>
          <w:b/>
          <w:bCs/>
          <w:color w:val="auto"/>
          <w:sz w:val="24"/>
          <w:szCs w:val="24"/>
          <w:highlight w:val="none"/>
          <w:lang w:eastAsia="zh-CN"/>
        </w:rPr>
        <w:t xml:space="preserve">方式</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1.1 本次</w:t>
      </w:r>
      <w:r>
        <w:rPr>
          <w:rFonts w:hint="eastAsia" w:ascii="宋体" w:hAnsi="宋体" w:eastAsia="宋体" w:cs="宋体"/>
          <w:color w:val="auto"/>
          <w:sz w:val="24"/>
          <w:szCs w:val="24"/>
          <w:highlight w:val="none"/>
          <w:lang w:val="en-US" w:eastAsia="zh-CN"/>
        </w:rPr>
        <w:t xml:space="preserve">采购</w:t>
      </w:r>
      <w:r>
        <w:rPr>
          <w:rFonts w:ascii="宋体" w:hAnsi="宋体" w:eastAsia="宋体" w:cs="宋体"/>
          <w:color w:val="auto"/>
          <w:sz w:val="24"/>
          <w:szCs w:val="24"/>
          <w:highlight w:val="none"/>
          <w:lang w:eastAsia="zh-CN"/>
        </w:rPr>
        <w:t xml:space="preserve">采取询价采购方式，本询价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仅适用于询价采购公告中所述项目。</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2</w:t>
      </w:r>
      <w:r>
        <w:rPr>
          <w:rFonts w:ascii="黑体" w:hAnsi="黑体" w:eastAsia="黑体" w:cs="黑体"/>
          <w:b/>
          <w:bCs/>
          <w:color w:val="auto"/>
          <w:sz w:val="24"/>
          <w:szCs w:val="24"/>
          <w:highlight w:val="none"/>
          <w:lang w:eastAsia="zh-CN"/>
        </w:rPr>
        <w:t xml:space="preserve">、合格的</w:t>
      </w:r>
      <w:r>
        <w:rPr>
          <w:rFonts w:hint="eastAsia" w:ascii="黑体" w:hAnsi="黑体" w:eastAsia="黑体" w:cs="黑体"/>
          <w:b/>
          <w:bCs/>
          <w:color w:val="auto"/>
          <w:sz w:val="24"/>
          <w:szCs w:val="24"/>
          <w:highlight w:val="none"/>
          <w:lang w:eastAsia="zh-CN"/>
        </w:rPr>
        <w:t xml:space="preserve">供应商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2.1满足询价采购公告中供应商的资格要求的规定。</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2.2 满足本文件实质性要求和条件的规定。</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3</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适用法律和标准</w:t>
      </w:r>
      <w:r/>
    </w:p>
    <w:p>
      <w:pPr>
        <w:ind w:firstLine="42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3.1本次招标及由此产生的合同受中华人民共和国有关的法律法规制约和保护。</w:t>
      </w:r>
      <w:r/>
    </w:p>
    <w:p>
      <w:pPr>
        <w:ind w:firstLine="42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 在本项目政府采购活动过程中，如果所执行的标准有更新的，按照最新标准执行。</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4</w:t>
      </w:r>
      <w:r>
        <w:rPr>
          <w:rFonts w:ascii="黑体" w:hAnsi="黑体" w:eastAsia="黑体" w:cs="黑体"/>
          <w:b/>
          <w:bCs/>
          <w:color w:val="auto"/>
          <w:sz w:val="24"/>
          <w:szCs w:val="24"/>
          <w:highlight w:val="none"/>
          <w:lang w:eastAsia="zh-CN"/>
        </w:rPr>
        <w:t xml:space="preserve">、投标费用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应自行承担所有与参加</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lang w:eastAsia="zh-CN"/>
        </w:rPr>
        <w:t xml:space="preserve">有关的费用，无论</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lang w:eastAsia="zh-CN"/>
        </w:rPr>
        <w:t xml:space="preserve">过程中的做法和结果如何，采购人或采购代理机构在任何情况下均无义务和责任承担这些费用。</w:t>
      </w:r>
      <w:r/>
    </w:p>
    <w:p>
      <w:pPr>
        <w:ind w:firstLine="480"/>
        <w:jc w:val="both"/>
        <w:spacing w:after="0" w:line="360" w:lineRule="auto"/>
        <w:rPr>
          <w:rFonts w:hint="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eastAsia="zh-CN"/>
        </w:rPr>
        <w:t xml:space="preserve">采购代理费用按</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rPr>
        <w:t xml:space="preserve">苏招协【2022】002号文</w:t>
      </w:r>
      <w:r>
        <w:rPr>
          <w:rFonts w:hint="eastAsia" w:ascii="宋体" w:hAnsi="宋体" w:eastAsia="宋体" w:cs="宋体"/>
          <w:color w:val="auto"/>
          <w:sz w:val="24"/>
          <w:szCs w:val="24"/>
          <w:highlight w:val="none"/>
          <w:lang w:val="en-US" w:eastAsia="zh-CN"/>
        </w:rPr>
        <w:t xml:space="preserve">”号文标准计取</w:t>
      </w:r>
      <w:r>
        <w:rPr>
          <w:rFonts w:ascii="宋体" w:hAnsi="宋体" w:eastAsia="宋体" w:cs="宋体"/>
          <w:color w:val="auto"/>
          <w:sz w:val="24"/>
          <w:szCs w:val="24"/>
          <w:highlight w:val="none"/>
          <w:lang w:eastAsia="zh-CN"/>
        </w:rPr>
        <w:t xml:space="preserve">，由成交供应商在开取成交通知书前一次性支付。</w:t>
      </w:r>
      <w:r>
        <w:rPr>
          <w:rFonts w:hint="eastAsia" w:ascii="宋体" w:hAnsi="宋体"/>
          <w:color w:val="auto"/>
          <w:sz w:val="24"/>
          <w:szCs w:val="24"/>
          <w:highlight w:val="none"/>
        </w:rPr>
        <w:t xml:space="preserve">其他费用按实际发生计取，由</w:t>
      </w:r>
      <w:r>
        <w:rPr>
          <w:rFonts w:hint="eastAsia" w:ascii="宋体" w:hAnsi="宋体"/>
          <w:color w:val="auto"/>
          <w:sz w:val="24"/>
          <w:szCs w:val="24"/>
          <w:highlight w:val="none"/>
          <w:lang w:eastAsia="zh-CN"/>
        </w:rPr>
        <w:t xml:space="preserve">成交供应商</w:t>
      </w:r>
      <w:r>
        <w:rPr>
          <w:rFonts w:hint="eastAsia" w:ascii="宋体" w:hAnsi="宋体"/>
          <w:color w:val="auto"/>
          <w:sz w:val="24"/>
          <w:szCs w:val="24"/>
          <w:highlight w:val="none"/>
        </w:rPr>
        <w:t xml:space="preserve">支付</w:t>
      </w:r>
      <w:r>
        <w:rPr>
          <w:rFonts w:hint="eastAsia" w:ascii="宋体" w:hAnsi="宋体"/>
          <w:color w:val="auto"/>
          <w:sz w:val="24"/>
          <w:szCs w:val="24"/>
          <w:highlight w:val="none"/>
          <w:lang w:eastAsia="zh-CN"/>
        </w:rPr>
        <w:t xml:space="preserve">。</w:t>
      </w:r>
      <w:r/>
    </w:p>
    <w:p>
      <w:pPr>
        <w:ind w:firstLine="420"/>
        <w:jc w:val="both"/>
        <w:spacing w:after="0" w:line="360" w:lineRule="auto"/>
        <w:rPr>
          <w:rFonts w:ascii="Arial" w:hAnsi="Arial" w:eastAsia="Arial" w:cs="Arial"/>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黑体" w:eastAsia="黑体" w:cs="黑体"/>
          <w:color w:val="auto"/>
          <w:sz w:val="24"/>
          <w:szCs w:val="24"/>
          <w:highlight w:val="none"/>
          <w:lang w:eastAsia="zh-CN"/>
        </w:rPr>
        <w:t xml:space="preserve">询价</w:t>
      </w:r>
      <w:r>
        <w:rPr>
          <w:rFonts w:hint="eastAsia" w:ascii="宋体" w:hAnsi="宋体" w:eastAsia="宋体" w:cs="宋体"/>
          <w:b/>
          <w:bCs/>
          <w:color w:val="auto"/>
          <w:sz w:val="24"/>
          <w:szCs w:val="24"/>
          <w:highlight w:val="none"/>
          <w:lang w:eastAsia="zh-CN"/>
        </w:rPr>
        <w:t xml:space="preserve">文件的约束力</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5.1 供应商一旦参加本项目采购活动，即被认为接受了本</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的规定和约束。</w:t>
      </w:r>
      <w:r/>
    </w:p>
    <w:p>
      <w:pPr>
        <w:ind w:firstLine="321"/>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询价</w:t>
      </w:r>
      <w:r>
        <w:rPr>
          <w:rFonts w:ascii="宋体" w:hAnsi="宋体" w:eastAsia="宋体" w:cs="宋体"/>
          <w:b/>
          <w:color w:val="auto"/>
          <w:sz w:val="24"/>
          <w:szCs w:val="24"/>
          <w:highlight w:val="none"/>
          <w:lang w:eastAsia="zh-CN"/>
        </w:rPr>
        <w:t xml:space="preserve">文件</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6</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询价文件</w:t>
      </w:r>
      <w:r>
        <w:rPr>
          <w:rFonts w:ascii="黑体" w:hAnsi="黑体" w:eastAsia="黑体" w:cs="黑体"/>
          <w:b/>
          <w:bCs/>
          <w:color w:val="auto"/>
          <w:sz w:val="24"/>
          <w:szCs w:val="24"/>
          <w:highlight w:val="none"/>
          <w:lang w:eastAsia="zh-CN"/>
        </w:rPr>
        <w:t xml:space="preserve">构成</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6.1 </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由以下部分组成：</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（1）询价采购公告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（2）供应商须知</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（3）合同文本</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（4）采购需求</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（5）评标方法与评标标准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（6）响应文件格式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请仔细检查询价文件是否齐全，如有缺漏请立即与采购人或采购代理机构联系解决。</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6.2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应认真阅读</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中所有的事项、格式、条款和规范等要求。按</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要求和规定编制投标文件，并保证所提供的全部资料的真实性，以使其</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文件对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作出实质性响应，否则其风险由</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自行承担。</w:t>
      </w:r>
      <w:r/>
    </w:p>
    <w:p>
      <w:pPr>
        <w:ind w:firstLine="56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7</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询价文件</w:t>
      </w:r>
      <w:r>
        <w:rPr>
          <w:rFonts w:ascii="黑体" w:hAnsi="黑体" w:eastAsia="黑体" w:cs="黑体"/>
          <w:b/>
          <w:bCs/>
          <w:color w:val="auto"/>
          <w:sz w:val="24"/>
          <w:szCs w:val="24"/>
          <w:highlight w:val="none"/>
          <w:lang w:eastAsia="zh-CN"/>
        </w:rPr>
        <w:t xml:space="preserve">的澄清</w:t>
      </w:r>
      <w:r/>
    </w:p>
    <w:p>
      <w:pPr>
        <w:pStyle w:val="903"/>
        <w:ind w:firstLine="480"/>
        <w:jc w:val="both"/>
        <w:spacing w:before="0" w:beforeAutospacing="0" w:after="0" w:afterAutospacing="0" w:line="360" w:lineRule="auto"/>
        <w:widowControl w:val="off"/>
        <w:rPr>
          <w:color w:val="auto"/>
          <w:sz w:val="24"/>
          <w:szCs w:val="24"/>
          <w:highlight w:val="none"/>
        </w:rPr>
      </w:pPr>
      <w:r>
        <w:rPr>
          <w:rFonts w:hint="eastAsia"/>
          <w:color w:val="auto"/>
          <w:sz w:val="24"/>
          <w:szCs w:val="24"/>
          <w:highlight w:val="none"/>
        </w:rPr>
        <w:t xml:space="preserve">7.1 任何要求对询价文件进行澄清的供应商，应在询价截止期3个工作日</w:t>
      </w:r>
      <w:r>
        <w:rPr>
          <w:color w:val="auto"/>
          <w:sz w:val="24"/>
          <w:szCs w:val="24"/>
          <w:highlight w:val="none"/>
        </w:rPr>
        <w:t xml:space="preserve">前</w:t>
      </w:r>
      <w:r>
        <w:rPr>
          <w:rFonts w:hint="eastAsia"/>
          <w:color w:val="auto"/>
          <w:sz w:val="24"/>
          <w:szCs w:val="24"/>
          <w:highlight w:val="none"/>
        </w:rPr>
        <w:t xml:space="preserve">按询价公告中的通讯地址，以书面形式通知。</w:t>
      </w:r>
      <w:r/>
    </w:p>
    <w:p>
      <w:pPr>
        <w:ind w:firstLine="56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8</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询价文件</w:t>
      </w:r>
      <w:r>
        <w:rPr>
          <w:rFonts w:ascii="黑体" w:hAnsi="黑体" w:eastAsia="黑体" w:cs="黑体"/>
          <w:color w:val="auto"/>
          <w:sz w:val="24"/>
          <w:szCs w:val="24"/>
          <w:highlight w:val="none"/>
          <w:lang w:eastAsia="zh-CN"/>
        </w:rPr>
        <w:t xml:space="preserve">的修改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8.1 在投标截止时间前，采购人或采购代理机构可以对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进行修改。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8.2 采购人或采购代理机构有权按照法定的要求推迟投标截止日期和开标日期。</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8.3 </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的修改将在江苏政府采购网公布，补充文件将作为</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的组成部分，并对</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具有约束力。</w:t>
      </w:r>
      <w:r/>
    </w:p>
    <w:p>
      <w:pPr>
        <w:ind w:firstLine="482"/>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三、</w:t>
      </w:r>
      <w:r>
        <w:rPr>
          <w:rFonts w:ascii="Times New Roman" w:hAnsi="Times New Roman" w:cs="Times New Roman"/>
          <w:b/>
          <w:color w:val="auto"/>
          <w:sz w:val="24"/>
          <w:szCs w:val="24"/>
          <w:highlight w:val="none"/>
          <w:lang w:eastAsia="zh-CN"/>
        </w:rPr>
        <w:t xml:space="preserve">响应</w:t>
      </w:r>
      <w:r>
        <w:rPr>
          <w:rFonts w:ascii="宋体" w:hAnsi="宋体" w:eastAsia="宋体" w:cs="宋体"/>
          <w:b/>
          <w:color w:val="auto"/>
          <w:sz w:val="24"/>
          <w:szCs w:val="24"/>
          <w:highlight w:val="none"/>
          <w:lang w:eastAsia="zh-CN"/>
        </w:rPr>
        <w:t xml:space="preserve">文件的编制</w:t>
      </w:r>
      <w:r/>
    </w:p>
    <w:p>
      <w:pPr>
        <w:ind w:firstLine="56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9</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响应</w:t>
      </w:r>
      <w:r>
        <w:rPr>
          <w:rFonts w:ascii="黑体" w:hAnsi="黑体" w:eastAsia="黑体" w:cs="黑体"/>
          <w:color w:val="auto"/>
          <w:sz w:val="24"/>
          <w:szCs w:val="24"/>
          <w:highlight w:val="none"/>
          <w:lang w:eastAsia="zh-CN"/>
        </w:rPr>
        <w:t xml:space="preserve">文件的语言及度量衡单位</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9.1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提交的报价文件以及</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与采购人或采购代理机构就有关投标的所有来往通知、函件和文件均应使用</w:t>
      </w:r>
      <w:r>
        <w:rPr>
          <w:rFonts w:ascii="宋体" w:hAnsi="宋体" w:eastAsia="宋体" w:cs="宋体"/>
          <w:b/>
          <w:color w:val="auto"/>
          <w:sz w:val="24"/>
          <w:szCs w:val="24"/>
          <w:highlight w:val="none"/>
          <w:lang w:eastAsia="zh-CN"/>
        </w:rPr>
        <w:t xml:space="preserve">简体中文</w:t>
      </w:r>
      <w:r>
        <w:rPr>
          <w:rFonts w:ascii="宋体" w:hAnsi="宋体" w:eastAsia="宋体" w:cs="宋体"/>
          <w:color w:val="auto"/>
          <w:sz w:val="24"/>
          <w:szCs w:val="24"/>
          <w:highlight w:val="none"/>
          <w:lang w:eastAsia="zh-CN"/>
        </w:rPr>
        <w:t xml:space="preserve">。</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9.2 除技术性能另有规定外，报价文件所使用的度量衡单位，均须采用国家法定计量单位。</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10</w:t>
      </w:r>
      <w:r>
        <w:rPr>
          <w:rFonts w:ascii="黑体" w:hAnsi="黑体" w:eastAsia="黑体" w:cs="黑体"/>
          <w:color w:val="auto"/>
          <w:sz w:val="24"/>
          <w:szCs w:val="24"/>
          <w:highlight w:val="none"/>
          <w:lang w:eastAsia="zh-CN"/>
        </w:rPr>
        <w:t xml:space="preserve">、报价文件构成</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10.1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编写的</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文件应包括资格证明文件、符合性证明文件、投标分项报价表、技术要求响应及偏离表、商务要求响应及偏离表、其他证明文件、</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函、开标一览表等部分。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11</w:t>
      </w:r>
      <w:r>
        <w:rPr>
          <w:rFonts w:ascii="黑体" w:hAnsi="黑体" w:eastAsia="黑体" w:cs="黑体"/>
          <w:color w:val="auto"/>
          <w:sz w:val="24"/>
          <w:szCs w:val="24"/>
          <w:highlight w:val="none"/>
          <w:lang w:eastAsia="zh-CN"/>
        </w:rPr>
        <w:t xml:space="preserve">、证明</w:t>
      </w:r>
      <w:r>
        <w:rPr>
          <w:rFonts w:hint="eastAsia" w:ascii="黑体" w:hAnsi="黑体" w:eastAsia="黑体" w:cs="黑体"/>
          <w:color w:val="auto"/>
          <w:sz w:val="24"/>
          <w:szCs w:val="24"/>
          <w:highlight w:val="none"/>
          <w:lang w:eastAsia="zh-CN"/>
        </w:rPr>
        <w:t xml:space="preserve">供应商</w:t>
      </w:r>
      <w:r>
        <w:rPr>
          <w:rFonts w:ascii="黑体" w:hAnsi="黑体" w:eastAsia="黑体" w:cs="黑体"/>
          <w:color w:val="auto"/>
          <w:sz w:val="24"/>
          <w:szCs w:val="24"/>
          <w:highlight w:val="none"/>
          <w:lang w:eastAsia="zh-CN"/>
        </w:rPr>
        <w:t xml:space="preserve">及投标标的符合</w:t>
      </w:r>
      <w:r>
        <w:rPr>
          <w:rFonts w:hint="eastAsia" w:ascii="黑体" w:hAnsi="黑体" w:eastAsia="黑体" w:cs="黑体"/>
          <w:color w:val="auto"/>
          <w:sz w:val="24"/>
          <w:szCs w:val="24"/>
          <w:highlight w:val="none"/>
          <w:lang w:eastAsia="zh-CN"/>
        </w:rPr>
        <w:t xml:space="preserve">询价文件</w:t>
      </w:r>
      <w:r>
        <w:rPr>
          <w:rFonts w:ascii="黑体" w:hAnsi="黑体" w:eastAsia="黑体" w:cs="黑体"/>
          <w:color w:val="auto"/>
          <w:sz w:val="24"/>
          <w:szCs w:val="24"/>
          <w:highlight w:val="none"/>
          <w:lang w:eastAsia="zh-CN"/>
        </w:rPr>
        <w:t xml:space="preserve">规定的文件</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  11.1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要求提交证明文件，证明其及投标标的符合</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11.2</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对证明文件无明确形式要求的，证明文件可以以文字资料、图纸和数据等形式提交。</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12</w:t>
      </w:r>
      <w:r>
        <w:rPr>
          <w:rFonts w:ascii="黑体" w:hAnsi="黑体" w:eastAsia="黑体" w:cs="黑体"/>
          <w:color w:val="auto"/>
          <w:sz w:val="24"/>
          <w:szCs w:val="24"/>
          <w:highlight w:val="none"/>
          <w:lang w:eastAsia="zh-CN"/>
        </w:rPr>
        <w:t xml:space="preserve">、分项报价表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12.1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规定格式填报投标分项报价表。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12.2投标货币。报价文件中的单价和总价无特殊规定的采用人民币报价，以元为单位标注。</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中另有规定的按规定执行。</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13</w:t>
      </w:r>
      <w:r>
        <w:rPr>
          <w:rFonts w:ascii="黑体" w:hAnsi="黑体" w:eastAsia="黑体" w:cs="黑体"/>
          <w:color w:val="auto"/>
          <w:sz w:val="24"/>
          <w:szCs w:val="24"/>
          <w:highlight w:val="none"/>
          <w:lang w:eastAsia="zh-CN"/>
        </w:rPr>
        <w:t xml:space="preserve">、技术要求响应及偏离表、商务要求响应及偏离表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13.1</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需对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中的技术要求与商务要求逐项作出响应或偏离，并说明原因。</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13.2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可在报价文件中提供认为需要的其他技术文件或说明。</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14</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响应</w:t>
      </w:r>
      <w:r>
        <w:rPr>
          <w:rFonts w:ascii="黑体" w:hAnsi="黑体" w:eastAsia="黑体" w:cs="黑体"/>
          <w:color w:val="auto"/>
          <w:sz w:val="24"/>
          <w:szCs w:val="24"/>
          <w:highlight w:val="none"/>
          <w:lang w:eastAsia="zh-CN"/>
        </w:rPr>
        <w:t xml:space="preserve">函和开标一览表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14.1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中提供的格式完整、正确填写</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函、开标一览表。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15</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询价有效期</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15.1询价有效期为提交响应文件截止之日后</w:t>
      </w:r>
      <w:r>
        <w:rPr>
          <w:rFonts w:hint="eastAsia" w:ascii="宋体" w:hAnsi="宋体" w:eastAsia="宋体" w:cs="宋体"/>
          <w:b/>
          <w:bCs/>
          <w:color w:val="auto"/>
          <w:sz w:val="24"/>
          <w:szCs w:val="24"/>
          <w:highlight w:val="none"/>
          <w:lang w:eastAsia="zh-CN"/>
        </w:rPr>
        <w:t xml:space="preserve">六十（60）天</w:t>
      </w:r>
      <w:r>
        <w:rPr>
          <w:rFonts w:hint="eastAsia" w:ascii="宋体" w:hAnsi="宋体" w:eastAsia="宋体" w:cs="宋体"/>
          <w:color w:val="auto"/>
          <w:sz w:val="24"/>
          <w:szCs w:val="24"/>
          <w:highlight w:val="none"/>
          <w:lang w:eastAsia="zh-CN"/>
        </w:rPr>
        <w:t xml:space="preserve">。询价有效期比规定短的将被视为非实质性响应询价文件而予以拒绝。</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16</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询价有效期的延长</w:t>
      </w:r>
      <w:r/>
    </w:p>
    <w:p>
      <w:pPr>
        <w:ind w:firstLine="480"/>
        <w:jc w:val="both"/>
        <w:spacing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16.1</w:t>
      </w:r>
      <w:r>
        <w:rPr>
          <w:rFonts w:hint="eastAsia" w:ascii="宋体" w:hAnsi="宋体" w:eastAsia="宋体" w:cs="宋体"/>
          <w:color w:val="auto"/>
          <w:sz w:val="24"/>
          <w:szCs w:val="24"/>
          <w:highlight w:val="none"/>
          <w:lang w:eastAsia="zh-CN"/>
        </w:rPr>
        <w:t xml:space="preserve">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四、</w:t>
      </w:r>
      <w:r>
        <w:rPr>
          <w:rFonts w:ascii="Times New Roman" w:hAnsi="Times New Roman" w:cs="Times New Roman"/>
          <w:b/>
          <w:color w:val="auto"/>
          <w:sz w:val="24"/>
          <w:szCs w:val="24"/>
          <w:highlight w:val="none"/>
          <w:lang w:eastAsia="zh-CN"/>
        </w:rPr>
        <w:t xml:space="preserve">响应文件的递交</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w:t>
      </w:r>
      <w:r>
        <w:rPr>
          <w:rFonts w:hint="eastAsia" w:ascii="Arial" w:hAnsi="Arial" w:eastAsia="Arial" w:cs="Arial"/>
          <w:color w:val="auto"/>
          <w:sz w:val="24"/>
          <w:szCs w:val="24"/>
          <w:highlight w:val="none"/>
          <w:lang w:val="en-US" w:eastAsia="zh-CN"/>
        </w:rPr>
        <w:t xml:space="preserve">7</w:t>
      </w:r>
      <w:r>
        <w:rPr>
          <w:rFonts w:ascii="黑体" w:hAnsi="黑体" w:eastAsia="黑体" w:cs="黑体"/>
          <w:color w:val="auto"/>
          <w:sz w:val="24"/>
          <w:szCs w:val="24"/>
          <w:highlight w:val="none"/>
          <w:lang w:eastAsia="zh-CN"/>
        </w:rPr>
        <w:t xml:space="preserve">、电子报价文件的递交</w:t>
      </w:r>
      <w:r/>
    </w:p>
    <w:p>
      <w:pPr>
        <w:ind w:left="525"/>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应当按照《操作手册》规定，在</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lang w:eastAsia="zh-CN"/>
        </w:rPr>
        <w:t xml:space="preserve">截止时间前制作并上传电子</w:t>
      </w:r>
      <w:r>
        <w:rPr>
          <w:rFonts w:hint="eastAsia" w:ascii="宋体" w:hAnsi="宋体" w:eastAsia="宋体" w:cs="宋体"/>
          <w:color w:val="auto"/>
          <w:sz w:val="24"/>
          <w:szCs w:val="24"/>
          <w:highlight w:val="none"/>
          <w:lang w:eastAsia="zh-CN"/>
        </w:rPr>
        <w:t xml:space="preserve">响应</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文件。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.2</w:t>
      </w:r>
      <w:r>
        <w:rPr>
          <w:rFonts w:ascii="宋体" w:hAnsi="宋体" w:eastAsia="宋体" w:cs="宋体"/>
          <w:b/>
          <w:color w:val="auto"/>
          <w:sz w:val="24"/>
          <w:szCs w:val="24"/>
          <w:highlight w:val="none"/>
          <w:lang w:eastAsia="zh-CN"/>
        </w:rPr>
        <w:t xml:space="preserve">成交供应商在领取成交通知书之前，必须提供五份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一正四副）</w:t>
      </w:r>
      <w:r>
        <w:rPr>
          <w:rFonts w:ascii="宋体" w:hAnsi="宋体" w:eastAsia="宋体" w:cs="宋体"/>
          <w:b/>
          <w:color w:val="auto"/>
          <w:sz w:val="24"/>
          <w:szCs w:val="24"/>
          <w:highlight w:val="none"/>
          <w:lang w:eastAsia="zh-CN"/>
        </w:rPr>
        <w:t xml:space="preserve">与电子文件一致的纸质文件并且加盖</w:t>
      </w:r>
      <w:r>
        <w:rPr>
          <w:rFonts w:hint="eastAsia" w:ascii="宋体" w:hAnsi="宋体" w:eastAsia="宋体" w:cs="宋体"/>
          <w:b/>
          <w:color w:val="auto"/>
          <w:sz w:val="24"/>
          <w:szCs w:val="24"/>
          <w:highlight w:val="none"/>
          <w:lang w:eastAsia="zh-CN"/>
        </w:rPr>
        <w:t xml:space="preserve">供应商</w:t>
      </w:r>
      <w:r>
        <w:rPr>
          <w:rFonts w:ascii="宋体" w:hAnsi="宋体" w:eastAsia="宋体" w:cs="宋体"/>
          <w:b/>
          <w:color w:val="auto"/>
          <w:sz w:val="24"/>
          <w:szCs w:val="24"/>
          <w:highlight w:val="none"/>
          <w:lang w:eastAsia="zh-CN"/>
        </w:rPr>
        <w:t xml:space="preserve">公章。</w:t>
      </w:r>
      <w:r/>
    </w:p>
    <w:p>
      <w:pPr>
        <w:ind w:firstLine="420"/>
        <w:jc w:val="both"/>
        <w:spacing w:before="280" w:after="29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w:t>
      </w:r>
      <w:r>
        <w:rPr>
          <w:rFonts w:hint="eastAsia" w:ascii="Arial" w:hAnsi="Arial" w:eastAsia="Arial" w:cs="Arial"/>
          <w:color w:val="auto"/>
          <w:sz w:val="24"/>
          <w:szCs w:val="24"/>
          <w:highlight w:val="none"/>
          <w:lang w:val="en-US" w:eastAsia="zh-CN"/>
        </w:rPr>
        <w:t xml:space="preserve">8</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提交响应文件截止时间</w:t>
      </w:r>
      <w:r/>
    </w:p>
    <w:p>
      <w:pPr>
        <w:ind w:firstLine="482"/>
        <w:jc w:val="both"/>
        <w:spacing w:after="0" w:line="360" w:lineRule="auto"/>
        <w:rPr>
          <w:rFonts w:ascii="宋体" w:hAnsi="宋体" w:eastAsia="宋体" w:cs="宋体"/>
          <w:b/>
          <w:i w:val="0"/>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i w:val="0"/>
          <w:iCs/>
          <w:color w:val="auto"/>
          <w:sz w:val="24"/>
          <w:szCs w:val="24"/>
          <w:highlight w:val="none"/>
          <w:u w:val="single"/>
          <w:lang w:eastAsia="zh-CN"/>
        </w:rPr>
        <w:t xml:space="preserve">1</w:t>
      </w:r>
      <w:r>
        <w:rPr>
          <w:rFonts w:hint="eastAsia" w:ascii="宋体" w:hAnsi="宋体" w:eastAsia="宋体" w:cs="宋体"/>
          <w:b/>
          <w:i w:val="0"/>
          <w:iCs/>
          <w:color w:val="auto"/>
          <w:sz w:val="24"/>
          <w:szCs w:val="24"/>
          <w:highlight w:val="none"/>
          <w:u w:val="single"/>
          <w:lang w:val="en-US" w:eastAsia="zh-CN"/>
        </w:rPr>
        <w:t xml:space="preserve">8</w:t>
      </w:r>
      <w:r>
        <w:rPr>
          <w:rFonts w:ascii="宋体" w:hAnsi="宋体" w:eastAsia="宋体" w:cs="宋体"/>
          <w:b/>
          <w:i w:val="0"/>
          <w:iCs/>
          <w:color w:val="auto"/>
          <w:sz w:val="24"/>
          <w:szCs w:val="24"/>
          <w:highlight w:val="none"/>
          <w:u w:val="single"/>
          <w:lang w:eastAsia="zh-CN"/>
        </w:rPr>
        <w:t xml:space="preserve">.1 </w:t>
      </w:r>
      <w:r>
        <w:rPr>
          <w:rFonts w:hint="eastAsia" w:ascii="宋体" w:hAnsi="宋体" w:eastAsia="宋体" w:cs="宋体"/>
          <w:b/>
          <w:i w:val="0"/>
          <w:iCs/>
          <w:color w:val="auto"/>
          <w:sz w:val="24"/>
          <w:szCs w:val="24"/>
          <w:highlight w:val="none"/>
          <w:u w:val="single"/>
          <w:lang w:eastAsia="zh-CN"/>
        </w:rPr>
        <w:t xml:space="preserve">供应商上传电子响应文件的时间不得迟于询价公告中规定的提交响应文件截止时间。</w:t>
      </w:r>
      <w:r/>
    </w:p>
    <w:p>
      <w:pPr>
        <w:pStyle w:val="903"/>
        <w:ind w:firstLine="480"/>
        <w:jc w:val="both"/>
        <w:spacing w:before="0" w:beforeAutospacing="0" w:after="0" w:afterAutospacing="0" w:line="360" w:lineRule="auto"/>
        <w:widowControl w:val="off"/>
        <w:rPr>
          <w:color w:val="auto"/>
          <w:sz w:val="24"/>
          <w:szCs w:val="24"/>
          <w:highlight w:val="none"/>
        </w:rPr>
      </w:pPr>
      <w:r>
        <w:rPr>
          <w:rFonts w:hint="eastAsia"/>
          <w:color w:val="auto"/>
          <w:sz w:val="24"/>
          <w:szCs w:val="24"/>
          <w:highlight w:val="none"/>
        </w:rPr>
        <w:t xml:space="preserve">供应商应充分考虑到网络环境、网络带宽等风险因素，如因供应商自身原因造成的电子响应文件上传不成功的按照本询价文件第二章规定做无效响应处理。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.2 采购人可以按照规定，通过修改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酌情延长投标截止日期，在此情况下，</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的所有权利和义务以及</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受制的截止日期均应以延长后新的截止日期为准。</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sz w:val="24"/>
          <w:szCs w:val="24"/>
          <w:highlight w:val="none"/>
          <w:lang w:val="en-US" w:eastAsia="zh-CN"/>
        </w:rPr>
        <w:t xml:space="preserve">19</w:t>
      </w:r>
      <w:r>
        <w:rPr>
          <w:rFonts w:ascii="黑体" w:hAnsi="黑体" w:eastAsia="黑体" w:cs="黑体"/>
          <w:color w:val="auto"/>
          <w:sz w:val="24"/>
          <w:szCs w:val="24"/>
          <w:highlight w:val="none"/>
          <w:lang w:eastAsia="zh-CN"/>
        </w:rPr>
        <w:t xml:space="preserve">、</w:t>
      </w:r>
      <w:r>
        <w:rPr>
          <w:rFonts w:ascii="Arial" w:hAnsi="Arial" w:cs="Arial"/>
          <w:color w:val="auto"/>
          <w:sz w:val="24"/>
          <w:szCs w:val="24"/>
          <w:highlight w:val="none"/>
          <w:lang w:eastAsia="zh-CN"/>
        </w:rPr>
        <w:t xml:space="preserve">响应文件的拒收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ascii="宋体" w:hAnsi="宋体" w:eastAsia="宋体" w:cs="宋体"/>
          <w:color w:val="auto"/>
          <w:sz w:val="24"/>
          <w:szCs w:val="24"/>
          <w:highlight w:val="none"/>
          <w:lang w:eastAsia="zh-CN"/>
        </w:rPr>
        <w:t xml:space="preserve">.1 采购人拒绝接收在其规定的投标截止时间后上传的任何报价文件。</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0</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响应文件</w:t>
      </w:r>
      <w:r>
        <w:rPr>
          <w:rFonts w:ascii="黑体" w:hAnsi="黑体" w:eastAsia="黑体" w:cs="黑体"/>
          <w:color w:val="auto"/>
          <w:sz w:val="24"/>
          <w:szCs w:val="24"/>
          <w:highlight w:val="none"/>
          <w:lang w:eastAsia="zh-CN"/>
        </w:rPr>
        <w:t xml:space="preserve">的撤回和修改</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.1响应文件的撤回</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.1.1 电子响应文件的撤回</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.1.2供应商撤回电子响应文件，则认为其不再参与本项目询价活动。</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.2响应文件的修改</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供应商可在提交响应文件截止时间前，对其电子响应文件进行修改，具体操作方法见《操作手册》。</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在提交响应文件截止时间之后，供应商不得对其电子响应文件作任何修改。</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.4 在提交响应文件截止时间至询价文件中规定的询价有效期满之间的这段时间内，供应商不得撤回其响应文件。</w:t>
      </w:r>
      <w:r/>
    </w:p>
    <w:p>
      <w:pPr>
        <w:ind w:firstLine="482"/>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lang w:eastAsia="zh-CN"/>
        </w:rPr>
        <w:t xml:space="preserve">响应文件的解密与评审</w:t>
      </w:r>
      <w:r/>
    </w:p>
    <w:p>
      <w:pPr>
        <w:ind w:firstLine="56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1</w:t>
      </w:r>
      <w:r>
        <w:rPr>
          <w:rFonts w:ascii="黑体" w:hAnsi="黑体" w:eastAsia="黑体" w:cs="黑体"/>
          <w:color w:val="auto"/>
          <w:sz w:val="24"/>
          <w:szCs w:val="24"/>
          <w:highlight w:val="none"/>
          <w:lang w:eastAsia="zh-CN"/>
        </w:rPr>
        <w:t xml:space="preserve">、开标</w:t>
      </w:r>
      <w:r/>
    </w:p>
    <w:p>
      <w:pPr>
        <w:ind w:firstLine="631"/>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.1 采购人或采购代理机构将在采购公告中规定的时间和地点组织公开开标。</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应当按照《操作手册》规定，参加开标活动和在苏采云系统规定的时间内对报价文件进行解密。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.2开标仪式由采购人</w:t>
      </w:r>
      <w:r>
        <w:rPr>
          <w:rFonts w:hint="eastAsia" w:ascii="宋体" w:hAnsi="宋体" w:eastAsia="宋体" w:cs="宋体"/>
          <w:color w:val="auto"/>
          <w:sz w:val="24"/>
          <w:szCs w:val="24"/>
          <w:highlight w:val="none"/>
          <w:lang w:eastAsia="zh-CN"/>
        </w:rPr>
        <w:t xml:space="preserve">或者采购代理机构</w:t>
      </w:r>
      <w:r>
        <w:rPr>
          <w:rFonts w:ascii="宋体" w:hAnsi="宋体" w:eastAsia="宋体" w:cs="宋体"/>
          <w:color w:val="auto"/>
          <w:sz w:val="24"/>
          <w:szCs w:val="24"/>
          <w:highlight w:val="none"/>
          <w:lang w:eastAsia="zh-CN"/>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名称和投标价格。</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在开标过程中涉及到的报价文件解密、开标结果确认等工作，应按照《操作手册》规定执行。</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如果对开标过程和开标记录有疑义，应当根据《操作手册》规定提出，如苏采云系统中《开标记录表》宣布后5分钟内未提出的，视同认可开标结果。</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2</w:t>
      </w:r>
      <w:r>
        <w:rPr>
          <w:rFonts w:ascii="黑体" w:hAnsi="黑体" w:eastAsia="黑体" w:cs="黑体"/>
          <w:color w:val="auto"/>
          <w:sz w:val="24"/>
          <w:szCs w:val="24"/>
          <w:highlight w:val="none"/>
          <w:lang w:eastAsia="zh-CN"/>
        </w:rPr>
        <w:t xml:space="preserve">、询价小组</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.1开标后，采购人将立即组织询价小组进行</w:t>
      </w:r>
      <w:r>
        <w:rPr>
          <w:rFonts w:hint="eastAsia" w:ascii="宋体" w:hAnsi="宋体" w:eastAsia="宋体" w:cs="宋体"/>
          <w:color w:val="auto"/>
          <w:sz w:val="24"/>
          <w:szCs w:val="24"/>
          <w:highlight w:val="none"/>
          <w:lang w:eastAsia="zh-CN"/>
        </w:rPr>
        <w:t xml:space="preserve">评审</w:t>
      </w:r>
      <w:r>
        <w:rPr>
          <w:rFonts w:ascii="宋体" w:hAnsi="宋体" w:eastAsia="宋体" w:cs="宋体"/>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.2 询价小组由采购人代表和有关技术、经济等方面的专家组成，且人员构成符合政府采购有关规定。</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.3询价小组独立工作，负责评审所有报价文件并确定成交</w:t>
      </w:r>
      <w:r>
        <w:rPr>
          <w:rFonts w:hint="eastAsia" w:ascii="宋体" w:hAnsi="宋体" w:eastAsia="宋体" w:cs="宋体"/>
          <w:color w:val="auto"/>
          <w:sz w:val="24"/>
          <w:szCs w:val="24"/>
          <w:highlight w:val="none"/>
          <w:lang w:eastAsia="zh-CN"/>
        </w:rPr>
        <w:t xml:space="preserve">候选人</w:t>
      </w:r>
      <w:r>
        <w:rPr>
          <w:rFonts w:ascii="宋体" w:hAnsi="宋体" w:eastAsia="宋体" w:cs="宋体"/>
          <w:color w:val="auto"/>
          <w:sz w:val="24"/>
          <w:szCs w:val="24"/>
          <w:highlight w:val="none"/>
          <w:lang w:eastAsia="zh-CN"/>
        </w:rPr>
        <w:t xml:space="preserve">。</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2</w:t>
      </w:r>
      <w:r>
        <w:rPr>
          <w:rFonts w:hint="eastAsia" w:ascii="黑体" w:hAnsi="黑体" w:eastAsia="黑体" w:cs="黑体"/>
          <w:color w:val="auto"/>
          <w:sz w:val="24"/>
          <w:szCs w:val="24"/>
          <w:highlight w:val="none"/>
          <w:lang w:val="en-US" w:eastAsia="zh-CN"/>
        </w:rPr>
        <w:t xml:space="preserve">3</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评审</w:t>
      </w:r>
      <w:r>
        <w:rPr>
          <w:rFonts w:ascii="黑体" w:hAnsi="黑体" w:eastAsia="黑体" w:cs="黑体"/>
          <w:color w:val="auto"/>
          <w:sz w:val="24"/>
          <w:szCs w:val="24"/>
          <w:highlight w:val="none"/>
          <w:lang w:eastAsia="zh-CN"/>
        </w:rPr>
        <w:t xml:space="preserve">过程的保密与公正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.1凡是与审查、澄清、评价和比较投标的有关资料以及授标建议等，采购人、评委、采购代理机构均不得向</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或与评标无关的其他人员透露。</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.2在询价过程中，</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不得以任何行为影响评标过程，否则其报价文件将被作为无效报价文件。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.3 采购人、采购代理机构和询价小组不向未成交的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解释未成交原因，也不公布评标过程中的相关细节。</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4</w:t>
      </w:r>
      <w:r>
        <w:rPr>
          <w:rFonts w:ascii="黑体" w:hAnsi="黑体" w:eastAsia="黑体" w:cs="黑体"/>
          <w:color w:val="auto"/>
          <w:sz w:val="24"/>
          <w:szCs w:val="24"/>
          <w:highlight w:val="none"/>
          <w:lang w:eastAsia="zh-CN"/>
        </w:rPr>
        <w:t xml:space="preserve">．报价文件的澄清</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供应商的澄清、说明或者补正不得超出报价文件的范围或者改变报价文件的实质性内容。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询价小组并非对每个供应商都做澄清要求。</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.2需要供应商进行澄清、说明和补正的，询价小组将通过苏采云系统向供应商发出“澄清要求函”，接到“澄清要求函”的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应当按照要求在苏采云系统中提交“澄清响应函”并加盖CA电子公章。澄清、说明和补正的内容作为报价文件的补充部分，具体操作方式见《操作手册》。</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.3 接到询价小组澄清、说明和补正要求的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自行承担。</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5</w:t>
      </w:r>
      <w:r>
        <w:rPr>
          <w:rFonts w:ascii="黑体" w:hAnsi="黑体" w:eastAsia="黑体" w:cs="黑体"/>
          <w:color w:val="auto"/>
          <w:sz w:val="24"/>
          <w:szCs w:val="24"/>
          <w:highlight w:val="none"/>
          <w:lang w:eastAsia="zh-CN"/>
        </w:rPr>
        <w:t xml:space="preserve">、对</w:t>
      </w:r>
      <w:r>
        <w:rPr>
          <w:rFonts w:hint="eastAsia" w:ascii="黑体" w:hAnsi="黑体" w:eastAsia="黑体" w:cs="黑体"/>
          <w:color w:val="auto"/>
          <w:sz w:val="24"/>
          <w:szCs w:val="24"/>
          <w:highlight w:val="none"/>
          <w:lang w:eastAsia="zh-CN"/>
        </w:rPr>
        <w:t xml:space="preserve">响应</w:t>
      </w:r>
      <w:r>
        <w:rPr>
          <w:rFonts w:ascii="黑体" w:hAnsi="黑体" w:eastAsia="黑体" w:cs="黑体"/>
          <w:color w:val="auto"/>
          <w:sz w:val="24"/>
          <w:szCs w:val="24"/>
          <w:highlight w:val="none"/>
          <w:lang w:eastAsia="zh-CN"/>
        </w:rPr>
        <w:t xml:space="preserve">文件的</w:t>
      </w:r>
      <w:r>
        <w:rPr>
          <w:rFonts w:hint="eastAsia" w:ascii="黑体" w:hAnsi="黑体" w:eastAsia="黑体" w:cs="黑体"/>
          <w:color w:val="auto"/>
          <w:sz w:val="24"/>
          <w:szCs w:val="24"/>
          <w:highlight w:val="none"/>
          <w:lang w:eastAsia="zh-CN"/>
        </w:rPr>
        <w:t xml:space="preserve">审查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.1报价文件初审分为资格审查和符合性审查。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.1.1 资格审查：依据法律法规和</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的规定</w:t>
      </w:r>
      <w:r>
        <w:rPr>
          <w:rFonts w:hint="eastAsia" w:ascii="宋体" w:hAnsi="宋体" w:eastAsia="宋体" w:cs="宋体"/>
          <w:color w:val="auto"/>
          <w:sz w:val="24"/>
          <w:szCs w:val="24"/>
          <w:highlight w:val="none"/>
          <w:lang w:eastAsia="zh-CN"/>
        </w:rPr>
        <w:t xml:space="preserve">，由</w:t>
      </w:r>
      <w:r>
        <w:rPr>
          <w:rFonts w:ascii="宋体" w:hAnsi="宋体" w:eastAsia="宋体" w:cs="宋体"/>
          <w:color w:val="auto"/>
          <w:sz w:val="24"/>
          <w:szCs w:val="24"/>
          <w:highlight w:val="none"/>
          <w:lang w:eastAsia="zh-CN"/>
        </w:rPr>
        <w:t xml:space="preserve">询价小组进行</w:t>
      </w:r>
      <w:r>
        <w:rPr>
          <w:rFonts w:hint="eastAsia" w:ascii="宋体" w:hAnsi="宋体" w:eastAsia="宋体" w:cs="宋体"/>
          <w:color w:val="auto"/>
          <w:sz w:val="24"/>
          <w:szCs w:val="24"/>
          <w:highlight w:val="none"/>
          <w:lang w:eastAsia="zh-CN"/>
        </w:rPr>
        <w:t xml:space="preserve">审查</w:t>
      </w:r>
      <w:r>
        <w:rPr>
          <w:rFonts w:ascii="宋体" w:hAnsi="宋体" w:eastAsia="宋体" w:cs="宋体"/>
          <w:color w:val="auto"/>
          <w:sz w:val="24"/>
          <w:szCs w:val="24"/>
          <w:highlight w:val="none"/>
          <w:lang w:eastAsia="zh-CN"/>
        </w:rPr>
        <w:t xml:space="preserve">。</w:t>
      </w:r>
      <w:r/>
    </w:p>
    <w:p>
      <w:pPr>
        <w:ind w:firstLine="480"/>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是否具备投标资格,查询结果留存并归档。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.1.2 符合性审查：依据</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的规定，由询价小组从报价文件的有效性、完整性和对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的响应程度进行审查，以确定是否对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的实质性要求作出响应。</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.1.3 未通过资格审查或符合性审查的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，将在苏采云系统中告知未通过资格审查或符合性审查的原因，评审结束后，采购人或采购代理机构将不再告知未通过资格审查或符合性审查的原因。</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.2在详细</w:t>
      </w:r>
      <w:r>
        <w:rPr>
          <w:rFonts w:hint="eastAsia" w:ascii="宋体" w:hAnsi="宋体" w:eastAsia="宋体" w:cs="宋体"/>
          <w:color w:val="auto"/>
          <w:sz w:val="24"/>
          <w:szCs w:val="24"/>
          <w:highlight w:val="none"/>
          <w:lang w:eastAsia="zh-CN"/>
        </w:rPr>
        <w:t xml:space="preserve">评审</w:t>
      </w:r>
      <w:r>
        <w:rPr>
          <w:rFonts w:ascii="宋体" w:hAnsi="宋体" w:eastAsia="宋体" w:cs="宋体"/>
          <w:color w:val="auto"/>
          <w:sz w:val="24"/>
          <w:szCs w:val="24"/>
          <w:highlight w:val="none"/>
          <w:lang w:eastAsia="zh-CN"/>
        </w:rPr>
        <w:t xml:space="preserve">之前，询价小组将首先审查每份报价文件是否实质性响应了</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的要求。实质性响应的投标应该是与</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要求的全部条款、条件和规格相符，没有重大偏离或保留的投标。</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所谓重大偏离或保留是指与</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规定的实质性要求存在负偏离，或者在实质上与</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不一致，而且限制了合同中买方的权利或</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的竞争地位产生不公正的影响。重大偏离的认定需经过询价小组以少数服从多数的原则作出结论。评委决定报价文件的响应性只根据报价文件本身的内容，而不寻求外部的证据。</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.3如果报价文件实质上没有响应</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的要求，询价小组将予以拒绝，</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不得通过修改或撤销不合要求的偏离或保留而使其投标成为实质性响应的投标。</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.4询价小组将对确定为实质性响应的投标进行进一步审核，看其是否有计算上或累加上的算术错误，修正错误的原则如下：</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（1）报价文件中开标一览表内容与报价文件中相应内容不一致的，以开标一览表为准。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（2）大写金额和小写金额不一致的，以大写金额为准。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同时出现两种以上错误的，按照前款规定的顺序修正。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.5询价小组将按上述修正错误的方法调整报价文件中的</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报价，并通过苏采云系统告知</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，调整后的价格应对</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具有约束力。如果</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不接受修正后的价格，则其投标将被拒绝。</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在开、评标全过程中应保持通讯畅通，及时登录苏采云系统查阅、答复相关信息，并安排专人与采购代理机构及询价小组联系。</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6</w:t>
      </w:r>
      <w:r>
        <w:rPr>
          <w:rFonts w:ascii="黑体" w:hAnsi="黑体" w:eastAsia="黑体" w:cs="黑体"/>
          <w:color w:val="auto"/>
          <w:sz w:val="24"/>
          <w:szCs w:val="24"/>
          <w:highlight w:val="none"/>
          <w:lang w:eastAsia="zh-CN"/>
        </w:rPr>
        <w:t xml:space="preserve">、无效投标条款和废标条款</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.1无效投标条款</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rPr>
          <w:rFonts w:ascii="宋体" w:hAnsi="宋体" w:eastAsia="宋体" w:cs="宋体"/>
          <w:color w:val="auto"/>
          <w:sz w:val="24"/>
          <w:szCs w:val="24"/>
          <w:highlight w:val="none"/>
          <w:lang w:eastAsia="zh-CN"/>
        </w:rPr>
        <w:t xml:space="preserve">.1.1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在苏采云系统规定的时间内未成功解密电子报价文件的。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.1.2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未按照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要求上传电子报价文件的。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.1.3同一</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提交两个（含两个）以上不同的投标报价的。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不具备</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中规定资格要求的。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的报价超过了</w:t>
      </w:r>
      <w:r>
        <w:rPr>
          <w:rFonts w:hint="eastAsia" w:ascii="宋体" w:hAnsi="宋体" w:eastAsia="宋体" w:cs="宋体"/>
          <w:color w:val="auto"/>
          <w:sz w:val="24"/>
          <w:szCs w:val="24"/>
          <w:highlight w:val="none"/>
          <w:lang w:eastAsia="zh-CN"/>
        </w:rPr>
        <w:t xml:space="preserve">或者低于</w:t>
      </w:r>
      <w:r>
        <w:rPr>
          <w:rFonts w:ascii="宋体" w:hAnsi="宋体" w:eastAsia="宋体" w:cs="宋体"/>
          <w:color w:val="auto"/>
          <w:sz w:val="24"/>
          <w:szCs w:val="24"/>
          <w:highlight w:val="none"/>
          <w:lang w:eastAsia="zh-CN"/>
        </w:rPr>
        <w:t xml:space="preserve">采购预算或最高限价的。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.1.6未通过符合性审查的。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.1.7不符合</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中规定的实质性要求和条件的</w:t>
      </w:r>
      <w:r>
        <w:rPr>
          <w:rFonts w:ascii="宋体" w:hAnsi="宋体" w:eastAsia="宋体" w:cs="宋体"/>
          <w:i/>
          <w:color w:val="auto"/>
          <w:sz w:val="24"/>
          <w:szCs w:val="24"/>
          <w:highlight w:val="none"/>
          <w:lang w:eastAsia="zh-CN"/>
        </w:rPr>
        <w:t xml:space="preserve">。</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报价文件含有采购人不能接受的附加条件的。</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询价小组认为</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的报价明显低于其他通过符合性审查</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的报价，有可能影响产品质量或者不能诚信履约的，将通过苏采云系统要求其在合理的时间内提供说明，必要时提交相关证明材料；</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不能证明其报价合理性的，询价小组应当将其作为无效投标处理。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报价文件未按照询价文件要求加盖CA电子公章的。</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1"/>
          <w:highlight w:val="none"/>
          <w:lang w:val="en-US" w:eastAsia="zh-CN"/>
        </w:rPr>
        <w:t xml:space="preserve">26.1.11</w:t>
      </w:r>
      <w:r>
        <w:rPr>
          <w:rFonts w:hint="eastAsia" w:ascii="宋体" w:hAnsi="宋体" w:eastAsia="宋体" w:cs="Times New Roman"/>
          <w:bCs/>
          <w:color w:val="000000"/>
          <w:sz w:val="24"/>
          <w:szCs w:val="21"/>
          <w:highlight w:val="none"/>
        </w:rPr>
        <w:t xml:space="preserve">投标人所投标产品不符合招标文件中所列国家强制性标准的。</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其他法律、法规及本</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规定的属无效投标的情形。</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.2废标条款</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.2.1符合专业条件的供应商或者对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作实质响应的供应商不足三家的。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.2.2出现影响采购公正的违法、违规行为的。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.2.3因重大变故，采购任务取消的。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.2.4询价小组认定</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存在歧义、重大缺陷导致评审工作无法进行。</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.2.5 因苏采云</w:t>
      </w:r>
      <w:r>
        <w:rPr>
          <w:rFonts w:hint="eastAsia" w:ascii="宋体" w:hAnsi="宋体" w:eastAsia="宋体" w:cs="宋体"/>
          <w:color w:val="auto"/>
          <w:sz w:val="24"/>
          <w:szCs w:val="24"/>
          <w:highlight w:val="none"/>
          <w:lang w:eastAsia="zh-CN"/>
        </w:rPr>
        <w:t xml:space="preserve">系统故障</w:t>
      </w:r>
      <w:r>
        <w:rPr>
          <w:rFonts w:ascii="宋体" w:hAnsi="宋体" w:eastAsia="宋体" w:cs="宋体"/>
          <w:color w:val="auto"/>
          <w:sz w:val="24"/>
          <w:szCs w:val="24"/>
          <w:highlight w:val="none"/>
          <w:lang w:eastAsia="zh-CN"/>
        </w:rPr>
        <w:t xml:space="preserve">原因造成开标不成功的。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.3 </w:t>
      </w:r>
      <w:r>
        <w:rPr>
          <w:rFonts w:hint="eastAsia" w:ascii="宋体" w:hAnsi="宋体" w:eastAsia="宋体" w:cs="宋体"/>
          <w:color w:val="auto"/>
          <w:sz w:val="24"/>
          <w:szCs w:val="24"/>
          <w:highlight w:val="none"/>
          <w:lang w:eastAsia="zh-CN"/>
        </w:rPr>
        <w:t xml:space="preserve">递交响应文件</w:t>
      </w:r>
      <w:r>
        <w:rPr>
          <w:rFonts w:ascii="宋体" w:hAnsi="宋体" w:eastAsia="宋体" w:cs="宋体"/>
          <w:color w:val="auto"/>
          <w:sz w:val="24"/>
          <w:szCs w:val="24"/>
          <w:highlight w:val="none"/>
          <w:lang w:eastAsia="zh-CN"/>
        </w:rPr>
        <w:t xml:space="preserve">截止时间结束后</w:t>
      </w:r>
      <w:r>
        <w:rPr>
          <w:rFonts w:hint="eastAsia" w:ascii="宋体" w:hAnsi="宋体" w:eastAsia="宋体" w:cs="宋体"/>
          <w:color w:val="auto"/>
          <w:sz w:val="24"/>
          <w:szCs w:val="24"/>
          <w:highlight w:val="none"/>
          <w:lang w:eastAsia="zh-CN"/>
        </w:rPr>
        <w:t xml:space="preserve">递交有效响应文件</w:t>
      </w:r>
      <w:r>
        <w:rPr>
          <w:rFonts w:ascii="宋体" w:hAnsi="宋体" w:eastAsia="宋体" w:cs="宋体"/>
          <w:color w:val="auto"/>
          <w:sz w:val="24"/>
          <w:szCs w:val="24"/>
          <w:highlight w:val="none"/>
          <w:lang w:eastAsia="zh-CN"/>
        </w:rPr>
        <w:t xml:space="preserve">的供应商不足三家的处理：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.3.1如出现</w:t>
      </w:r>
      <w:r>
        <w:rPr>
          <w:rFonts w:hint="eastAsia" w:ascii="宋体" w:hAnsi="宋体" w:eastAsia="宋体" w:cs="宋体"/>
          <w:color w:val="auto"/>
          <w:sz w:val="24"/>
          <w:szCs w:val="24"/>
          <w:highlight w:val="none"/>
          <w:lang w:eastAsia="zh-CN"/>
        </w:rPr>
        <w:t xml:space="preserve">递交响应文件</w:t>
      </w:r>
      <w:r>
        <w:rPr>
          <w:rFonts w:ascii="宋体" w:hAnsi="宋体" w:eastAsia="宋体" w:cs="宋体"/>
          <w:color w:val="auto"/>
          <w:sz w:val="24"/>
          <w:szCs w:val="24"/>
          <w:highlight w:val="none"/>
          <w:lang w:eastAsia="zh-CN"/>
        </w:rPr>
        <w:t xml:space="preserve">截止时间结束后</w:t>
      </w:r>
      <w:r>
        <w:rPr>
          <w:rFonts w:hint="eastAsia" w:ascii="宋体" w:hAnsi="宋体" w:eastAsia="宋体" w:cs="宋体"/>
          <w:color w:val="auto"/>
          <w:sz w:val="24"/>
          <w:szCs w:val="24"/>
          <w:highlight w:val="none"/>
          <w:lang w:eastAsia="zh-CN"/>
        </w:rPr>
        <w:t xml:space="preserve">递交有效响应文件</w:t>
      </w:r>
      <w:r>
        <w:rPr>
          <w:rFonts w:ascii="宋体" w:hAnsi="宋体" w:eastAsia="宋体" w:cs="宋体"/>
          <w:color w:val="auto"/>
          <w:sz w:val="24"/>
          <w:szCs w:val="24"/>
          <w:highlight w:val="none"/>
          <w:lang w:eastAsia="zh-CN"/>
        </w:rPr>
        <w:t xml:space="preserve">的供应商或者在评标期间对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做出实质响应的供应商不足三家情况，按政府采购相关规定执行。</w:t>
      </w:r>
      <w:r/>
    </w:p>
    <w:p>
      <w:pPr>
        <w:ind w:firstLine="482"/>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lang w:eastAsia="zh-CN"/>
        </w:rPr>
        <w:t xml:space="preserve">成交</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2</w:t>
      </w:r>
      <w:r>
        <w:rPr>
          <w:rFonts w:hint="eastAsia" w:ascii="黑体" w:hAnsi="黑体" w:eastAsia="黑体" w:cs="黑体"/>
          <w:color w:val="auto"/>
          <w:sz w:val="24"/>
          <w:szCs w:val="24"/>
          <w:highlight w:val="none"/>
          <w:lang w:val="en-US" w:eastAsia="zh-CN"/>
        </w:rPr>
        <w:t xml:space="preserve">7</w:t>
      </w:r>
      <w:r>
        <w:rPr>
          <w:rFonts w:ascii="黑体" w:hAnsi="黑体" w:eastAsia="黑体" w:cs="黑体"/>
          <w:color w:val="auto"/>
          <w:sz w:val="24"/>
          <w:szCs w:val="24"/>
          <w:highlight w:val="none"/>
          <w:lang w:eastAsia="zh-CN"/>
        </w:rPr>
        <w:t xml:space="preserve">、确定成交单位</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.1成交候选人的选取原则和数量见</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第五章规定。 </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.2 采购人应根据询价小组推荐的成交候选人确定</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.3 采购人或采购代理机构将在“江苏政府采购网”发布成交公告，公告期限为1个工作日。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 若有充分证据证明，</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出现下列情况之一的，一经查实，将被取消成交</w:t>
      </w:r>
      <w:r>
        <w:rPr>
          <w:rFonts w:hint="eastAsia" w:ascii="宋体" w:hAnsi="宋体" w:eastAsia="宋体" w:cs="宋体"/>
          <w:color w:val="auto"/>
          <w:sz w:val="24"/>
          <w:szCs w:val="24"/>
          <w:highlight w:val="none"/>
          <w:lang w:eastAsia="zh-CN"/>
        </w:rPr>
        <w:t xml:space="preserve">（中标）</w:t>
      </w:r>
      <w:r>
        <w:rPr>
          <w:rFonts w:ascii="宋体" w:hAnsi="宋体" w:eastAsia="宋体" w:cs="宋体"/>
          <w:color w:val="auto"/>
          <w:sz w:val="24"/>
          <w:szCs w:val="24"/>
          <w:highlight w:val="none"/>
          <w:lang w:eastAsia="zh-CN"/>
        </w:rPr>
        <w:t xml:space="preserve">资格：</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.4.1提供虚假材料谋取成交的。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.4.2向采购人</w:t>
      </w:r>
      <w:r>
        <w:rPr>
          <w:rFonts w:hint="eastAsia" w:ascii="宋体" w:hAnsi="宋体" w:eastAsia="宋体" w:cs="宋体"/>
          <w:color w:val="auto"/>
          <w:sz w:val="24"/>
          <w:szCs w:val="24"/>
          <w:highlight w:val="none"/>
          <w:lang w:eastAsia="zh-CN"/>
        </w:rPr>
        <w:t xml:space="preserve">或者其他与本项目相关人员</w:t>
      </w:r>
      <w:r>
        <w:rPr>
          <w:rFonts w:ascii="宋体" w:hAnsi="宋体" w:eastAsia="宋体" w:cs="宋体"/>
          <w:color w:val="auto"/>
          <w:sz w:val="24"/>
          <w:szCs w:val="24"/>
          <w:highlight w:val="none"/>
          <w:lang w:eastAsia="zh-CN"/>
        </w:rPr>
        <w:t xml:space="preserve">行贿或者提供其他不正当利益的。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.4.3属于本文件规定的无效条件，但在评标过程中又未被询价小组发现的。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.4.4与采购人或者其他供应商恶意串通的。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.4.5采取不正当手段诋毁、排挤其他供应商的。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w:t>
      </w:r>
      <w:r>
        <w:rPr>
          <w:rFonts w:ascii="Times New Roman" w:hAnsi="Times New Roman" w:eastAsia="Times New Roman" w:cs="Times New Roman"/>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有下列情形之一的，视为</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人串通投标，</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无效：</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.5.1不同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的报价文件由同一单位或者个人编制；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.5.2不同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委托同一单位或者个人办理投标事宜；</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.5.3 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的报价文件载明的项目管理成员或者联系人员为同一人；</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.5.4不同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的报价文件异常一致或者投标报价呈规律性差异；</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2</w:t>
      </w:r>
      <w:r>
        <w:rPr>
          <w:rFonts w:hint="eastAsia" w:ascii="黑体" w:hAnsi="黑体" w:eastAsia="黑体" w:cs="黑体"/>
          <w:color w:val="auto"/>
          <w:sz w:val="24"/>
          <w:szCs w:val="24"/>
          <w:highlight w:val="none"/>
          <w:lang w:val="en-US" w:eastAsia="zh-CN"/>
        </w:rPr>
        <w:t xml:space="preserve">8</w:t>
      </w:r>
      <w:r>
        <w:rPr>
          <w:rFonts w:ascii="黑体" w:hAnsi="黑体" w:eastAsia="黑体" w:cs="黑体"/>
          <w:color w:val="auto"/>
          <w:sz w:val="24"/>
          <w:szCs w:val="24"/>
          <w:highlight w:val="none"/>
          <w:lang w:eastAsia="zh-CN"/>
        </w:rPr>
        <w:t xml:space="preserve">、质疑处理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.1 提出质疑的供应商应当是参与所质疑项目采购活动的供应商。潜在供应商依法获取其可质疑的</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的，可以对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提出质疑。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.2参加投标供应商认为</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.1对可以质疑的</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提出质疑的，为收到</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之日或者</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公告期限届满之日；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.2对采购过程提出质疑的，为各采购程序环节结束之日；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.3对成交结果提出质疑的，为成交结果公告期限届满之日。</w:t>
      </w:r>
      <w:r/>
    </w:p>
    <w:p>
      <w:pPr>
        <w:ind w:firstLine="473"/>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未参加</w:t>
      </w:r>
      <w:r>
        <w:rPr>
          <w:rFonts w:hint="eastAsia" w:ascii="宋体" w:hAnsi="宋体" w:eastAsia="宋体" w:cs="宋体"/>
          <w:color w:val="auto"/>
          <w:sz w:val="24"/>
          <w:szCs w:val="24"/>
          <w:highlight w:val="none"/>
          <w:lang w:eastAsia="zh-CN"/>
        </w:rPr>
        <w:t xml:space="preserve">本项目询价采购</w:t>
      </w:r>
      <w:r>
        <w:rPr>
          <w:rFonts w:ascii="宋体" w:hAnsi="宋体" w:eastAsia="宋体" w:cs="宋体"/>
          <w:color w:val="auto"/>
          <w:sz w:val="24"/>
          <w:szCs w:val="24"/>
          <w:highlight w:val="none"/>
          <w:lang w:eastAsia="zh-CN"/>
        </w:rPr>
        <w:t xml:space="preserve">活动的供应商或在</w:t>
      </w:r>
      <w:r>
        <w:rPr>
          <w:rFonts w:hint="eastAsia" w:ascii="宋体" w:hAnsi="宋体" w:eastAsia="宋体" w:cs="宋体"/>
          <w:color w:val="auto"/>
          <w:sz w:val="24"/>
          <w:szCs w:val="24"/>
          <w:highlight w:val="none"/>
          <w:lang w:eastAsia="zh-CN"/>
        </w:rPr>
        <w:t xml:space="preserve">本询价采购</w:t>
      </w:r>
      <w:r>
        <w:rPr>
          <w:rFonts w:ascii="宋体" w:hAnsi="宋体" w:eastAsia="宋体" w:cs="宋体"/>
          <w:color w:val="auto"/>
          <w:sz w:val="24"/>
          <w:szCs w:val="24"/>
          <w:highlight w:val="none"/>
          <w:lang w:eastAsia="zh-CN"/>
        </w:rPr>
        <w:t xml:space="preserve">活动中自身权益未受到损害的供应商所提出的质疑不予受理。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质疑函应当包括下列内容：</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.1质疑</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的名称、地址、邮编、联系人、联系电话；</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.2具体的质疑事项及明确的请求；</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.3认为自己合法权益受到损害或可能受到损害的相关证据材料；</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.4提起质疑的日期；</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采购代理机构收到质疑函后，将对质疑的形式和内容进行审查，如质疑函内容、格式不符合规定，采购代理机构将告知质疑人进行补正。</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质疑人应当在法定质疑期限内进行补正并重新提交质疑函，拒不补正或者在法定期限内未重新提交质疑函的，为无效质疑，采购代理机构将不予受理。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 以下情形的质疑不予受理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.1 内容不符合《政府采购质疑和投诉办法》第十二条规定的质疑。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.2 超出政府采购法定期限的质疑。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.3 未参加投标活动的供应商或在投标活动中自身权益未受到损害的供应商所提出的质疑。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供应商组成联合体参加投标，联合体中任何一方或多方未按要求签字、盖章、加盖公章的质疑。</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val="en-US" w:eastAsia="zh-CN"/>
        </w:rPr>
        <w:t xml:space="preserve">29</w:t>
      </w:r>
      <w:r>
        <w:rPr>
          <w:rFonts w:ascii="黑体" w:hAnsi="黑体" w:eastAsia="黑体" w:cs="黑体"/>
          <w:color w:val="auto"/>
          <w:sz w:val="24"/>
          <w:szCs w:val="24"/>
          <w:highlight w:val="none"/>
          <w:lang w:eastAsia="zh-CN"/>
        </w:rPr>
        <w:t xml:space="preserve">、成交通知书</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643"/>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七、授予合同</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3</w:t>
      </w:r>
      <w:r>
        <w:rPr>
          <w:rFonts w:hint="eastAsia" w:ascii="黑体" w:hAnsi="黑体" w:eastAsia="黑体" w:cs="黑体"/>
          <w:color w:val="auto"/>
          <w:sz w:val="24"/>
          <w:szCs w:val="24"/>
          <w:highlight w:val="none"/>
          <w:lang w:val="en-US" w:eastAsia="zh-CN"/>
        </w:rPr>
        <w:t xml:space="preserve">0</w:t>
      </w:r>
      <w:r>
        <w:rPr>
          <w:rFonts w:ascii="黑体" w:hAnsi="黑体" w:eastAsia="黑体" w:cs="黑体"/>
          <w:color w:val="auto"/>
          <w:sz w:val="24"/>
          <w:szCs w:val="24"/>
          <w:highlight w:val="none"/>
          <w:lang w:eastAsia="zh-CN"/>
        </w:rPr>
        <w:t xml:space="preserve">. 签订合同</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rPr>
        <w:t xml:space="preserve">采购人与成交供应商应当在成交通知书发出之日起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确定的事项与采购人签订政府采购合同。</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的报价文件及招标过程中有关澄清、承诺文件均应作为合同附件。</w:t>
      </w:r>
      <w:r/>
    </w:p>
    <w:p>
      <w:pPr>
        <w:ind w:firstLine="60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eastAsia="zh-CN"/>
        </w:rPr>
        <w:t xml:space="preserve">.3 签订合同后，</w:t>
      </w:r>
      <w:r>
        <w:rPr>
          <w:rFonts w:hint="eastAsia" w:ascii="宋体" w:hAnsi="宋体" w:eastAsia="宋体" w:cs="宋体"/>
          <w:b/>
          <w:bCs/>
          <w:i w:val="0"/>
          <w:iCs/>
          <w:color w:val="auto"/>
          <w:sz w:val="24"/>
          <w:szCs w:val="24"/>
          <w:highlight w:val="none"/>
          <w:u w:val="single"/>
          <w:lang w:eastAsia="zh-CN"/>
        </w:rPr>
        <w:t xml:space="preserve">成交供应商</w:t>
      </w:r>
      <w:r>
        <w:rPr>
          <w:rFonts w:ascii="宋体" w:hAnsi="宋体" w:eastAsia="宋体" w:cs="宋体"/>
          <w:b/>
          <w:bCs/>
          <w:i w:val="0"/>
          <w:iCs/>
          <w:color w:val="auto"/>
          <w:sz w:val="24"/>
          <w:szCs w:val="24"/>
          <w:highlight w:val="none"/>
          <w:u w:val="single"/>
          <w:lang w:eastAsia="zh-CN"/>
        </w:rPr>
        <w:t xml:space="preserve">不得将合同标的进行转包</w:t>
      </w:r>
      <w:r>
        <w:rPr>
          <w:rFonts w:ascii="宋体" w:hAnsi="宋体" w:eastAsia="宋体" w:cs="宋体"/>
          <w:color w:val="auto"/>
          <w:sz w:val="24"/>
          <w:szCs w:val="24"/>
          <w:highlight w:val="none"/>
          <w:lang w:eastAsia="zh-CN"/>
        </w:rPr>
        <w:t xml:space="preserve">。未经采购人同意，</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也不得采用分包的形式履行合同，否则采购人有权终止合同。转包或分包造成采购人损失的，</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应承担相应赔偿责任。</w:t>
      </w:r>
      <w:r/>
    </w:p>
    <w:p>
      <w:pPr>
        <w:ind w:firstLine="600"/>
        <w:jc w:val="both"/>
        <w:spacing w:after="0" w:line="360" w:lineRule="auto"/>
        <w:rPr>
          <w:rFonts w:hint="eastAsia"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eastAsia="zh-CN"/>
        </w:rPr>
        <w:t xml:space="preserve">3</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lang w:eastAsia="zh-CN"/>
        </w:rPr>
        <w:t xml:space="preserve">、货物（包含与货物相关的服务）的追加</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.1政府采购合同履行中，采购人需追加与合同标的相同的货物（包含与货物相关的服务）的，在不改变合同其他条款的前提下，可以与</w:t>
      </w:r>
      <w:r>
        <w:rPr>
          <w:rFonts w:hint="eastAsia" w:ascii="宋体" w:hAnsi="宋体" w:eastAsia="宋体" w:cs="宋体"/>
          <w:color w:val="auto"/>
          <w:sz w:val="24"/>
          <w:szCs w:val="24"/>
          <w:highlight w:val="none"/>
          <w:lang w:eastAsia="zh-CN"/>
        </w:rPr>
        <w:t xml:space="preserve">成交供应商</w:t>
      </w:r>
      <w:r>
        <w:rPr>
          <w:rFonts w:hint="eastAsia" w:ascii="宋体" w:hAnsi="宋体"/>
          <w:color w:val="auto"/>
          <w:sz w:val="24"/>
          <w:szCs w:val="24"/>
          <w:highlight w:val="none"/>
          <w:lang w:eastAsia="zh-CN"/>
        </w:rPr>
        <w:t xml:space="preserve">协商签订补充合同，但所有补充合同的采购金额不超过原合同金额10%。</w:t>
      </w:r>
      <w:r/>
    </w:p>
    <w:p>
      <w:pPr>
        <w:ind w:firstLine="600"/>
        <w:jc w:val="both"/>
        <w:spacing w:after="0" w:line="360" w:lineRule="auto"/>
        <w:rPr>
          <w:rFonts w:hint="eastAsia"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eastAsia="zh-CN"/>
        </w:rPr>
        <w:t xml:space="preserve">3</w:t>
      </w: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lang w:eastAsia="zh-CN"/>
        </w:rPr>
        <w:t xml:space="preserve">、政府采购履约资金扶持政策</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成交供应商可凭政府采购合同办理融资贷款，详情请见江苏政府采购网“政采贷”专栏。</w:t>
      </w:r>
      <w:r/>
    </w:p>
    <w:p>
      <w:pPr>
        <w:jc w:val="center"/>
        <w:rPr>
          <w:rFonts w:hint="eastAsia" w:ascii="黑体" w:hAnsi="黑体" w:eastAsia="黑体" w:cs="黑体"/>
          <w:color w:val="auto"/>
          <w:sz w:val="44"/>
          <w:szCs w:val="44"/>
          <w:highlight w:val="none"/>
          <w:lang w:eastAsia="zh-CN"/>
        </w:rPr>
      </w:pPr>
      <w:r>
        <w:rPr>
          <w:rFonts w:hint="eastAsia"/>
          <w:highlight w:val="none"/>
          <w:lang w:eastAsia="zh-CN"/>
        </w:rPr>
        <w:br w:type="page" w:clear="all"/>
      </w:r>
      <w:bookmarkStart w:id="17" w:name="_Toc2796"/>
      <w:r/>
      <w:bookmarkStart w:id="18" w:name="_Toc4112"/>
      <w:r>
        <w:rPr>
          <w:rFonts w:hint="eastAsia" w:ascii="黑体" w:hAnsi="黑体" w:eastAsia="黑体" w:cs="黑体"/>
          <w:color w:val="auto"/>
          <w:sz w:val="44"/>
          <w:szCs w:val="44"/>
          <w:highlight w:val="none"/>
          <w:lang w:val="en-US" w:eastAsia="zh-CN"/>
        </w:rPr>
        <w:t xml:space="preserve">第三章</w:t>
      </w:r>
      <w:r>
        <w:rPr>
          <w:rFonts w:hint="eastAsia" w:ascii="黑体" w:hAnsi="黑体" w:eastAsia="黑体" w:cs="黑体"/>
          <w:color w:val="auto"/>
          <w:sz w:val="44"/>
          <w:szCs w:val="44"/>
          <w:highlight w:val="none"/>
          <w:lang w:eastAsia="zh-CN"/>
        </w:rPr>
        <w:t xml:space="preserve">合同条款及格式</w:t>
      </w:r>
      <w:bookmarkEnd w:id="17"/>
      <w:r/>
      <w:bookmarkEnd w:id="18"/>
      <w:r/>
      <w:r/>
    </w:p>
    <w:p>
      <w:pPr>
        <w:jc w:val="center"/>
        <w:widowControl w:val="off"/>
        <w:rPr>
          <w:rFonts w:ascii="宋体" w:hAnsi="宋体" w:eastAsia="宋体" w:cs="宋体"/>
          <w:b/>
          <w:bCs/>
          <w:spacing w:val="-20"/>
          <w:sz w:val="32"/>
          <w:szCs w:val="32"/>
          <w:highlight w:val="none"/>
          <w:lang w:val="en-US" w:eastAsia="zh-CN" w:bidi="ar-SA"/>
        </w:rPr>
      </w:pPr>
      <w:r>
        <w:rPr>
          <w:rFonts w:hint="eastAsia" w:ascii="宋体" w:hAnsi="宋体" w:eastAsia="宋体" w:cs="宋体"/>
          <w:b/>
          <w:bCs/>
          <w:spacing w:val="-20"/>
          <w:sz w:val="32"/>
          <w:szCs w:val="32"/>
          <w:highlight w:val="none"/>
          <w:lang w:val="en-US" w:eastAsia="zh-CN" w:bidi="ar-SA"/>
        </w:rPr>
        <w:t xml:space="preserve">财政部 政府采购货物买卖合同（试行）</w:t>
      </w:r>
      <w:r/>
    </w:p>
    <w:p>
      <w:pPr>
        <w:jc w:val="center"/>
        <w:widowControl w:val="off"/>
        <w:rPr>
          <w:rFonts w:ascii="宋体" w:hAnsi="宋体" w:eastAsia="宋体" w:cs="宋体"/>
          <w:b/>
          <w:bCs/>
          <w:spacing w:val="-20"/>
          <w:sz w:val="32"/>
          <w:szCs w:val="32"/>
          <w:highlight w:val="none"/>
          <w:lang w:val="en-US" w:eastAsia="zh-CN" w:bidi="ar-SA"/>
        </w:rPr>
      </w:pPr>
      <w:r>
        <w:rPr>
          <w:rFonts w:hint="eastAsia" w:ascii="宋体" w:hAnsi="宋体" w:eastAsia="宋体" w:cs="宋体"/>
          <w:b/>
          <w:bCs/>
          <w:spacing w:val="-20"/>
          <w:sz w:val="32"/>
          <w:szCs w:val="32"/>
          <w:highlight w:val="none"/>
          <w:lang w:val="en-US" w:eastAsia="zh-CN" w:bidi="ar-SA"/>
        </w:rPr>
        <w:t xml:space="preserve">范    本</w:t>
      </w:r>
      <w:r/>
    </w:p>
    <w:p>
      <w:pPr>
        <w:jc w:val="both"/>
        <w:spacing w:after="0" w:line="240" w:lineRule="auto"/>
        <w:widowControl w:val="off"/>
        <w:rPr>
          <w:rFonts w:hint="default" w:ascii="宋体" w:hAnsi="宋体" w:eastAsia="宋体" w:cs="宋体"/>
          <w:b/>
          <w:bCs/>
          <w:spacing w:val="-20"/>
          <w:sz w:val="40"/>
          <w:szCs w:val="40"/>
          <w:highlight w:val="none"/>
          <w:lang w:eastAsia="zh-CN"/>
        </w:rPr>
      </w:pPr>
      <w:r>
        <w:rPr>
          <w:rFonts w:hint="default" w:ascii="宋体" w:hAnsi="宋体" w:eastAsia="宋体" w:cs="宋体"/>
          <w:b/>
          <w:bCs/>
          <w:spacing w:val="-20"/>
          <w:sz w:val="40"/>
          <w:szCs w:val="40"/>
          <w:highlight w:val="none"/>
          <w:lang w:eastAsia="zh-CN"/>
        </w:rPr>
      </w:r>
      <w:r/>
    </w:p>
    <w:p>
      <w:pPr>
        <w:jc w:val="both"/>
        <w:spacing w:after="0" w:line="240" w:lineRule="auto"/>
        <w:widowControl w:val="off"/>
        <w:rPr>
          <w:rFonts w:hint="default" w:ascii="宋体" w:hAnsi="宋体" w:eastAsia="宋体" w:cs="宋体"/>
          <w:b/>
          <w:bCs/>
          <w:spacing w:val="-20"/>
          <w:sz w:val="40"/>
          <w:szCs w:val="40"/>
          <w:highlight w:val="none"/>
          <w:lang w:eastAsia="zh-CN"/>
        </w:rPr>
      </w:pPr>
      <w:r>
        <w:rPr>
          <w:rFonts w:hint="default" w:ascii="宋体" w:hAnsi="宋体" w:eastAsia="宋体" w:cs="宋体"/>
          <w:b/>
          <w:bCs/>
          <w:spacing w:val="-20"/>
          <w:sz w:val="40"/>
          <w:szCs w:val="40"/>
          <w:highlight w:val="none"/>
          <w:lang w:eastAsia="zh-CN"/>
        </w:rPr>
      </w:r>
      <w:r/>
    </w:p>
    <w:p>
      <w:pPr>
        <w:jc w:val="both"/>
        <w:spacing w:after="0" w:line="240" w:lineRule="auto"/>
        <w:widowControl w:val="off"/>
        <w:rPr>
          <w:rFonts w:hint="default" w:ascii="宋体" w:hAnsi="宋体" w:eastAsia="宋体" w:cs="宋体"/>
          <w:b/>
          <w:bCs/>
          <w:spacing w:val="-20"/>
          <w:sz w:val="40"/>
          <w:szCs w:val="40"/>
          <w:highlight w:val="none"/>
          <w:lang w:eastAsia="zh-CN"/>
        </w:rPr>
      </w:pPr>
      <w:r>
        <w:rPr>
          <w:rFonts w:hint="default" w:ascii="宋体" w:hAnsi="宋体" w:eastAsia="宋体" w:cs="宋体"/>
          <w:b/>
          <w:bCs/>
          <w:spacing w:val="-20"/>
          <w:sz w:val="40"/>
          <w:szCs w:val="40"/>
          <w:highlight w:val="none"/>
          <w:lang w:eastAsia="zh-CN"/>
        </w:rPr>
      </w:r>
      <w:r/>
    </w:p>
    <w:p>
      <w:pPr>
        <w:ind w:left="440"/>
        <w:jc w:val="both"/>
        <w:spacing w:after="0" w:line="360" w:lineRule="auto"/>
        <w:widowControl w:val="off"/>
        <w:rPr>
          <w:rFonts w:hint="default" w:ascii="Times New Roman" w:hAnsi="Times New Roman" w:eastAsia="宋体" w:cs="Times New Roman"/>
          <w:sz w:val="28"/>
          <w:szCs w:val="28"/>
          <w:highlight w:val="none"/>
          <w:lang w:eastAsia="zh-CN"/>
        </w:rPr>
      </w:pPr>
      <w:r>
        <w:rPr>
          <w:rFonts w:hint="eastAsia" w:ascii="宋体" w:hAnsi="宋体" w:eastAsia="宋体" w:cs="宋体"/>
          <w:sz w:val="28"/>
          <w:szCs w:val="28"/>
          <w:highlight w:val="none"/>
          <w:lang w:eastAsia="zh-CN"/>
        </w:rPr>
        <w:t xml:space="preserve">项目名称：</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u w:val="single"/>
          <w:lang w:eastAsia="zh-CN"/>
        </w:rPr>
      </w:pPr>
      <w:r>
        <w:rPr>
          <w:rFonts w:hint="eastAsia" w:ascii="Times New Roman" w:hAnsi="Times New Roman" w:eastAsia="宋体" w:cs="Times New Roman"/>
          <w:sz w:val="28"/>
          <w:szCs w:val="28"/>
          <w:highlight w:val="none"/>
          <w:lang w:eastAsia="zh-CN"/>
        </w:rPr>
        <w:t xml:space="preserve">合同编号：</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lang w:eastAsia="zh-CN"/>
        </w:rPr>
      </w:pPr>
      <w:r>
        <w:rPr>
          <w:rFonts w:hint="eastAsia" w:ascii="Times New Roman" w:hAnsi="Times New Roman" w:eastAsia="宋体" w:cs="Times New Roman"/>
          <w:sz w:val="28"/>
          <w:szCs w:val="28"/>
          <w:highlight w:val="none"/>
          <w:lang w:eastAsia="zh-CN"/>
        </w:rPr>
        <w:t xml:space="preserve">甲    方：</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u w:val="single"/>
          <w:lang w:eastAsia="zh-CN"/>
        </w:rPr>
      </w:pPr>
      <w:r>
        <w:rPr>
          <w:rFonts w:hint="eastAsia" w:ascii="Times New Roman" w:hAnsi="Times New Roman" w:eastAsia="宋体" w:cs="Times New Roman"/>
          <w:sz w:val="28"/>
          <w:szCs w:val="28"/>
          <w:highlight w:val="none"/>
          <w:lang w:eastAsia="zh-CN"/>
        </w:rPr>
        <w:t xml:space="preserve">乙    方：</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lang w:eastAsia="zh-CN"/>
        </w:rPr>
      </w:pPr>
      <w:r>
        <w:rPr>
          <w:rFonts w:hint="eastAsia" w:ascii="Times New Roman" w:hAnsi="Times New Roman" w:eastAsia="宋体" w:cs="Times New Roman"/>
          <w:sz w:val="28"/>
          <w:szCs w:val="28"/>
          <w:highlight w:val="none"/>
          <w:lang w:eastAsia="zh-CN"/>
        </w:rPr>
        <w:t xml:space="preserve">签订时间：</w:t>
      </w:r>
      <w:r>
        <w:rPr>
          <w:rFonts w:hint="eastAsia" w:ascii="Times New Roman" w:hAnsi="Times New Roman" w:eastAsia="宋体" w:cs="Times New Roman"/>
          <w:sz w:val="28"/>
          <w:szCs w:val="28"/>
          <w:highlight w:val="none"/>
          <w:u w:val="single"/>
          <w:lang w:eastAsia="zh-CN"/>
        </w:rPr>
        <w:t xml:space="preserve">      </w:t>
      </w:r>
      <w:r>
        <w:rPr>
          <w:rFonts w:hint="default" w:ascii="Times New Roman" w:hAnsi="Times New Roman" w:eastAsia="宋体" w:cs="Times New Roman"/>
          <w:sz w:val="28"/>
          <w:szCs w:val="28"/>
          <w:highlight w:val="none"/>
          <w:u w:val="single"/>
          <w:lang w:eastAsia="zh-CN"/>
        </w:rPr>
        <w:t xml:space="preserve">           </w:t>
      </w:r>
      <w:r>
        <w:rPr>
          <w:rFonts w:hint="eastAsia" w:ascii="Times New Roman" w:hAnsi="Times New Roman" w:eastAsia="宋体" w:cs="Times New Roman"/>
          <w:sz w:val="28"/>
          <w:szCs w:val="28"/>
          <w:highlight w:val="none"/>
          <w:u w:val="single"/>
          <w:lang w:eastAsia="zh-CN"/>
        </w:rPr>
        <w:t xml:space="preserve">            </w:t>
      </w:r>
      <w:r/>
    </w:p>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default"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t xml:space="preserve">使 用 说 明</w:t>
      </w:r>
      <w:r/>
    </w:p>
    <w:p>
      <w:pPr>
        <w:ind w:firstLine="640"/>
        <w:jc w:val="both"/>
        <w:spacing w:after="0" w:line="240" w:lineRule="auto"/>
        <w:widowControl w:val="off"/>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r>
      <w:r/>
    </w:p>
    <w:p>
      <w:pPr>
        <w:ind w:firstLine="560"/>
        <w:jc w:val="both"/>
        <w:spacing w:after="0" w:line="240" w:lineRule="auto"/>
        <w:widowControl w:val="off"/>
        <w:rPr>
          <w:rFonts w:hint="default" w:ascii="宋体" w:hAnsi="宋体" w:eastAsia="宋体" w:cs="仿宋_GB2312"/>
          <w:sz w:val="28"/>
          <w:szCs w:val="28"/>
          <w:highlight w:val="none"/>
          <w:lang w:eastAsia="zh-CN"/>
        </w:rPr>
      </w:pPr>
      <w:r>
        <w:rPr>
          <w:rFonts w:hint="eastAsia" w:ascii="宋体" w:hAnsi="宋体" w:eastAsia="宋体" w:cs="仿宋_GB2312"/>
          <w:sz w:val="28"/>
          <w:szCs w:val="28"/>
          <w:highlight w:val="none"/>
          <w:lang w:eastAsia="zh-CN"/>
        </w:rPr>
        <w:t xml:space="preserve">1.本合同标准文本适用于购买现成货物的采购项目，不包括需要供应商定制开发、创新研发的货物采购项目。</w:t>
      </w:r>
      <w:r/>
    </w:p>
    <w:p>
      <w:pPr>
        <w:jc w:val="both"/>
        <w:spacing w:after="0" w:line="240" w:lineRule="auto"/>
        <w:widowControl w:val="off"/>
        <w:rPr>
          <w:rFonts w:hint="default"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   </w:t>
      </w:r>
      <w:r>
        <w:rPr>
          <w:rFonts w:hint="default" w:ascii="宋体" w:hAnsi="宋体" w:eastAsia="宋体" w:cs="Times New Roman"/>
          <w:sz w:val="28"/>
          <w:szCs w:val="28"/>
          <w:highlight w:val="none"/>
          <w:lang w:eastAsia="zh-CN"/>
        </w:rPr>
        <w:t xml:space="preserve"> </w:t>
      </w:r>
      <w:r>
        <w:rPr>
          <w:rFonts w:hint="eastAsia" w:ascii="宋体" w:hAnsi="宋体" w:eastAsia="宋体" w:cs="仿宋_GB2312"/>
          <w:sz w:val="28"/>
          <w:szCs w:val="28"/>
          <w:highlight w:val="none"/>
          <w:lang w:eastAsia="zh-CN"/>
        </w:rPr>
        <w:t xml:space="preserve">2.本合同标准文本为政府采购货物买卖合同编制提供参考，可以结合采购项目具体情况，对文本作必要的调整修订后使用。</w:t>
      </w:r>
      <w:r/>
    </w:p>
    <w:p>
      <w:pPr>
        <w:ind w:firstLine="560"/>
        <w:jc w:val="both"/>
        <w:spacing w:after="0" w:line="240" w:lineRule="auto"/>
        <w:widowControl w:val="off"/>
        <w:rPr>
          <w:rFonts w:hint="default" w:ascii="宋体" w:hAnsi="宋体" w:eastAsia="宋体" w:cs="仿宋_GB2312"/>
          <w:sz w:val="28"/>
          <w:szCs w:val="28"/>
          <w:highlight w:val="none"/>
          <w:lang w:eastAsia="zh-CN"/>
        </w:rPr>
      </w:pPr>
      <w:r>
        <w:rPr>
          <w:rFonts w:hint="eastAsia" w:ascii="宋体" w:hAnsi="宋体" w:eastAsia="宋体" w:cs="仿宋_GB2312"/>
          <w:sz w:val="28"/>
          <w:szCs w:val="28"/>
          <w:highlight w:val="none"/>
          <w:lang w:eastAsia="zh-CN"/>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highlight w:val="none"/>
        </w:rPr>
      </w:r>
      <w:r/>
    </w:p>
    <w:p>
      <w:pPr>
        <w:jc w:val="center"/>
        <w:keepLines/>
        <w:keepNext/>
        <w:spacing w:before="260" w:after="260" w:line="400" w:lineRule="exact"/>
        <w:widowControl w:val="off"/>
        <w:rPr>
          <w:rFonts w:ascii="黑体" w:hAnsi="华文中宋" w:eastAsia="黑体" w:cs="Arial"/>
          <w:b w:val="0"/>
          <w:bCs w:val="0"/>
          <w:sz w:val="28"/>
          <w:szCs w:val="28"/>
          <w:highlight w:val="none"/>
          <w:lang w:val="en-US" w:eastAsia="zh-CN" w:bidi="ar-SA"/>
        </w:rPr>
        <w:outlineLvl w:val="1"/>
      </w:pPr>
      <w:r>
        <w:rPr>
          <w:rFonts w:hint="eastAsia" w:ascii="黑体" w:hAnsi="黑体" w:eastAsia="黑体" w:cs="Arial"/>
          <w:b w:val="0"/>
          <w:bCs w:val="0"/>
          <w:sz w:val="28"/>
          <w:szCs w:val="28"/>
          <w:highlight w:val="none"/>
          <w:lang w:val="en-US" w:eastAsia="zh-CN" w:bidi="ar-SA"/>
        </w:rPr>
        <w:t xml:space="preserve">第一节 </w:t>
      </w:r>
      <w:r>
        <w:rPr>
          <w:rFonts w:hint="eastAsia" w:ascii="黑体" w:hAnsi="华文中宋" w:eastAsia="黑体" w:cs="Arial"/>
          <w:b w:val="0"/>
          <w:bCs w:val="0"/>
          <w:sz w:val="28"/>
          <w:szCs w:val="28"/>
          <w:highlight w:val="none"/>
          <w:lang w:val="en-US" w:eastAsia="zh-CN" w:bidi="ar-SA"/>
        </w:rPr>
        <w:t xml:space="preserve">政府采购合同协议书</w:t>
      </w:r>
      <w:r/>
    </w:p>
    <w:p>
      <w:pPr>
        <w:jc w:val="both"/>
        <w:spacing w:after="0" w:line="400" w:lineRule="exact"/>
        <w:widowControl w:val="off"/>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甲方（全称）：</w:t>
      </w:r>
      <w:r/>
    </w:p>
    <w:p>
      <w:pPr>
        <w:jc w:val="both"/>
        <w:spacing w:after="0" w:line="400" w:lineRule="exact"/>
        <w:widowControl w:val="off"/>
        <w:rPr>
          <w:rFonts w:hint="default" w:ascii="宋体" w:hAnsi="宋体" w:eastAsia="宋体" w:cs="Times New Roman"/>
          <w:sz w:val="21"/>
          <w:highlight w:val="none"/>
          <w:lang w:eastAsia="zh-CN"/>
        </w:rPr>
      </w:pPr>
      <w:r>
        <w:rPr>
          <w:rFonts w:hint="eastAsia" w:ascii="宋体" w:hAnsi="宋体" w:eastAsia="宋体" w:cs="Times New Roman"/>
          <w:sz w:val="21"/>
          <w:szCs w:val="21"/>
          <w:highlight w:val="none"/>
          <w:lang w:eastAsia="zh-CN"/>
        </w:rPr>
        <w:t xml:space="preserve">乙方（全称）：</w:t>
      </w:r>
      <w:r/>
    </w:p>
    <w:p>
      <w:pPr>
        <w:ind w:firstLine="420"/>
        <w:jc w:val="left"/>
        <w:spacing w:after="0" w:line="400" w:lineRule="exact"/>
        <w:widowControl w:val="off"/>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2"/>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项目信息</w:t>
      </w:r>
      <w:r/>
    </w:p>
    <w:p>
      <w:pPr>
        <w:ind w:left="420"/>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（1）采购项目名称：</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（2）采购项目编号：</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（3）项目内容：</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采购标的及数量（台/套</w:t>
      </w:r>
      <w:r>
        <w:rPr>
          <w:rFonts w:hint="default"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t xml:space="preserve">个</w:t>
      </w:r>
      <w:r>
        <w:rPr>
          <w:rFonts w:hint="default"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t xml:space="preserve">架</w:t>
      </w:r>
      <w:r>
        <w:rPr>
          <w:rFonts w:hint="default"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t xml:space="preserve">组等）：</w:t>
      </w:r>
      <w:r/>
    </w:p>
    <w:p>
      <w:pPr>
        <w:ind w:firstLine="945"/>
        <w:jc w:val="left"/>
        <w:spacing w:after="0" w:line="400" w:lineRule="exact"/>
        <w:widowControl w:val="off"/>
        <w:rPr>
          <w:rFonts w:hint="eastAsia" w:ascii="宋体" w:hAnsi="宋体" w:eastAsia="宋体" w:cs="宋体"/>
          <w:sz w:val="21"/>
          <w:szCs w:val="21"/>
          <w:highlight w:val="none"/>
          <w:lang w:eastAsia="zh-CN"/>
        </w:rPr>
      </w:pPr>
      <w:r>
        <w:rPr>
          <w:rFonts w:hint="eastAsia" w:ascii="宋体" w:hAnsi="宋体" w:eastAsia="宋体" w:cs="Times New Roman"/>
          <w:sz w:val="21"/>
          <w:szCs w:val="21"/>
          <w:highlight w:val="none"/>
          <w:lang w:eastAsia="zh-CN"/>
        </w:rPr>
        <w:t xml:space="preserve">品牌：规格型号</w:t>
      </w:r>
      <w:r>
        <w:rPr>
          <w:rFonts w:hint="eastAsia" w:ascii="宋体" w:hAnsi="宋体" w:eastAsia="宋体" w:cs="宋体"/>
          <w:sz w:val="21"/>
          <w:szCs w:val="21"/>
          <w:highlight w:val="none"/>
          <w:lang w:eastAsia="zh-CN"/>
        </w:rPr>
        <w:t xml:space="preserve">：</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采购标的的技术要求、商务要求具体见附件。</w:t>
      </w:r>
      <w:r/>
    </w:p>
    <w:p>
      <w:pPr>
        <w:numPr>
          <w:ilvl w:val="0"/>
          <w:numId w:val="0"/>
        </w:numPr>
        <w:ind w:firstLine="420"/>
        <w:jc w:val="both"/>
        <w:spacing w:after="0" w:line="400" w:lineRule="exact"/>
        <w:widowControl w:val="off"/>
        <w:rPr>
          <w:rFonts w:hint="default" w:ascii="宋体" w:hAnsi="宋体" w:eastAsia="宋体" w:cs="Arial"/>
          <w:sz w:val="21"/>
          <w:szCs w:val="21"/>
          <w:highlight w:val="none"/>
          <w:lang w:eastAsia="zh-CN"/>
        </w:rPr>
      </w:pPr>
      <w:r>
        <w:rPr>
          <w:rFonts w:hint="eastAsia" w:ascii="宋体" w:hAnsi="宋体" w:eastAsia="宋体" w:cs="Arial"/>
          <w:sz w:val="21"/>
          <w:szCs w:val="21"/>
          <w:highlight w:val="none"/>
          <w:lang w:eastAsia="zh-CN"/>
        </w:rPr>
        <w:t xml:space="preserve">（</w:t>
      </w:r>
      <w:r>
        <w:rPr>
          <w:rFonts w:hint="default" w:ascii="宋体" w:hAnsi="宋体" w:eastAsia="宋体" w:cs="Arial"/>
          <w:sz w:val="21"/>
          <w:szCs w:val="21"/>
          <w:highlight w:val="none"/>
          <w:lang w:eastAsia="zh-CN"/>
        </w:rPr>
        <w:t xml:space="preserve">4</w:t>
      </w:r>
      <w:r>
        <w:rPr>
          <w:rFonts w:hint="eastAsia" w:ascii="宋体" w:hAnsi="宋体" w:eastAsia="宋体" w:cs="Arial"/>
          <w:sz w:val="21"/>
          <w:szCs w:val="21"/>
          <w:highlight w:val="none"/>
          <w:lang w:eastAsia="zh-CN"/>
        </w:rPr>
        <w:t xml:space="preserve">）政府采购组织形式：</w:t>
      </w:r>
      <w:r>
        <w:rPr>
          <w:rFonts w:ascii="Wingdings" w:hAnsi="Wingdings" w:eastAsia="Wingdings" w:cs="Wingdings"/>
          <w:sz w:val="21"/>
          <w:szCs w:val="21"/>
          <w:highlight w:val="none"/>
          <w:lang w:eastAsia="zh-CN"/>
        </w:rPr>
        <w:t xml:space="preserve">þ</w:t>
      </w:r>
      <w:r>
        <w:rPr>
          <w:rFonts w:hint="eastAsia" w:ascii="宋体" w:hAnsi="宋体" w:eastAsia="宋体" w:cs="Arial"/>
          <w:sz w:val="21"/>
          <w:szCs w:val="21"/>
          <w:highlight w:val="none"/>
          <w:lang w:eastAsia="zh-CN"/>
        </w:rPr>
        <w:t xml:space="preserve">政府集中采购</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部门集中采购</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分散采购</w:t>
      </w:r>
      <w:r/>
    </w:p>
    <w:p>
      <w:pPr>
        <w:numPr>
          <w:ilvl w:val="0"/>
          <w:numId w:val="0"/>
        </w:numPr>
        <w:ind w:firstLine="420"/>
        <w:jc w:val="both"/>
        <w:spacing w:after="0" w:line="400" w:lineRule="exact"/>
        <w:widowControl w:val="off"/>
        <w:rPr>
          <w:rFonts w:hint="default" w:ascii="宋体" w:hAnsi="宋体" w:eastAsia="宋体" w:cs="Arial"/>
          <w:sz w:val="21"/>
          <w:szCs w:val="21"/>
          <w:highlight w:val="none"/>
          <w:lang w:eastAsia="zh-CN"/>
        </w:rPr>
      </w:pPr>
      <w:r>
        <w:rPr>
          <w:rFonts w:hint="eastAsia" w:ascii="宋体" w:hAnsi="宋体" w:eastAsia="宋体" w:cs="Arial"/>
          <w:sz w:val="21"/>
          <w:szCs w:val="21"/>
          <w:highlight w:val="none"/>
          <w:lang w:eastAsia="zh-CN"/>
        </w:rPr>
        <w:t xml:space="preserve">（</w:t>
      </w:r>
      <w:r>
        <w:rPr>
          <w:rFonts w:hint="default" w:ascii="宋体" w:hAnsi="宋体" w:eastAsia="宋体" w:cs="Arial"/>
          <w:sz w:val="21"/>
          <w:szCs w:val="21"/>
          <w:highlight w:val="none"/>
          <w:lang w:eastAsia="zh-CN"/>
        </w:rPr>
        <w:t xml:space="preserve">5</w:t>
      </w:r>
      <w:r>
        <w:rPr>
          <w:rFonts w:hint="eastAsia" w:ascii="宋体" w:hAnsi="宋体" w:eastAsia="宋体" w:cs="Arial"/>
          <w:sz w:val="21"/>
          <w:szCs w:val="21"/>
          <w:highlight w:val="none"/>
          <w:lang w:eastAsia="zh-CN"/>
        </w:rPr>
        <w:t xml:space="preserve">）政府采购方式：</w:t>
      </w:r>
      <w:r>
        <w:rPr>
          <w:rFonts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公开招标</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邀请招标</w:t>
      </w:r>
      <w:r>
        <w:rPr>
          <w:rFonts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竞争性磋商</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竞争性谈判</w:t>
      </w:r>
      <w:r>
        <w:rPr>
          <w:rFonts w:ascii="Wingdings" w:hAnsi="Wingdings" w:eastAsia="Wingdings" w:cs="Wingdings"/>
          <w:sz w:val="21"/>
          <w:szCs w:val="21"/>
          <w:highlight w:val="none"/>
          <w:lang w:eastAsia="zh-CN"/>
        </w:rPr>
        <w:t xml:space="preserve">þ</w:t>
      </w:r>
      <w:r>
        <w:rPr>
          <w:rFonts w:hint="eastAsia" w:ascii="宋体" w:hAnsi="宋体" w:eastAsia="宋体" w:cs="Arial"/>
          <w:sz w:val="21"/>
          <w:szCs w:val="21"/>
          <w:highlight w:val="none"/>
          <w:lang w:eastAsia="zh-CN"/>
        </w:rPr>
        <w:t xml:space="preserve">询价</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单一来源</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框架协议</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其他：</w:t>
      </w:r>
      <w:r/>
    </w:p>
    <w:p>
      <w:pPr>
        <w:numPr>
          <w:ilvl w:val="0"/>
          <w:numId w:val="0"/>
        </w:numPr>
        <w:ind w:firstLine="420"/>
        <w:jc w:val="both"/>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Arial"/>
          <w:sz w:val="21"/>
          <w:szCs w:val="21"/>
          <w:highlight w:val="none"/>
          <w:lang w:eastAsia="zh-CN"/>
        </w:rPr>
        <w:t xml:space="preserve">（</w:t>
      </w:r>
      <w:r>
        <w:rPr>
          <w:rFonts w:hint="default" w:ascii="宋体" w:hAnsi="宋体" w:eastAsia="宋体" w:cs="Arial"/>
          <w:sz w:val="21"/>
          <w:szCs w:val="21"/>
          <w:highlight w:val="none"/>
          <w:lang w:eastAsia="zh-CN"/>
        </w:rPr>
        <w:t xml:space="preserve">6</w:t>
      </w:r>
      <w:r>
        <w:rPr>
          <w:rFonts w:hint="eastAsia" w:ascii="宋体" w:hAnsi="宋体" w:eastAsia="宋体" w:cs="Arial"/>
          <w:sz w:val="21"/>
          <w:szCs w:val="21"/>
          <w:highlight w:val="none"/>
          <w:lang w:eastAsia="zh-CN"/>
        </w:rPr>
        <w:t xml:space="preserve">）中标（中标）采购</w:t>
      </w:r>
      <w:r>
        <w:rPr>
          <w:rFonts w:hint="eastAsia" w:ascii="宋体" w:hAnsi="宋体" w:eastAsia="宋体" w:cs="Times New Roman"/>
          <w:sz w:val="21"/>
          <w:szCs w:val="21"/>
          <w:highlight w:val="none"/>
          <w:lang w:eastAsia="zh-CN"/>
        </w:rPr>
        <w:t xml:space="preserve">标的制造商是否为中小企业：</w:t>
      </w: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是</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否</w:t>
      </w:r>
      <w:r/>
    </w:p>
    <w:p>
      <w:pPr>
        <w:numPr>
          <w:ilvl w:val="0"/>
          <w:numId w:val="0"/>
        </w:num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eastAsia" w:ascii="宋体" w:hAnsi="宋体" w:eastAsia="宋体" w:cs="Times New Roman"/>
          <w:sz w:val="21"/>
          <w:szCs w:val="21"/>
          <w:highlight w:val="none"/>
          <w:lang w:eastAsia="zh-CN"/>
        </w:rPr>
        <w:t xml:space="preserve">本合同是否为专门面向中小企业的采购合同（中小企业预留合同）：</w:t>
      </w:r>
      <w:r>
        <w:rPr>
          <w:rFonts w:ascii="Wingdings" w:hAnsi="Wingdings" w:eastAsia="Wingdings" w:cs="Wingdings"/>
          <w:iCs/>
          <w:sz w:val="21"/>
          <w:szCs w:val="21"/>
          <w:highlight w:val="none"/>
          <w:lang w:eastAsia="zh-CN"/>
        </w:rPr>
        <w:t xml:space="preserve">þ</w:t>
      </w:r>
      <w:r>
        <w:rPr>
          <w:rFonts w:hint="eastAsia" w:ascii="宋体" w:hAnsi="宋体" w:eastAsia="宋体" w:cs="Times New Roman"/>
          <w:iCs/>
          <w:sz w:val="21"/>
          <w:szCs w:val="21"/>
          <w:highlight w:val="none"/>
          <w:lang w:eastAsia="zh-CN"/>
        </w:rPr>
        <w:t xml:space="preserve">是</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numPr>
          <w:ilvl w:val="0"/>
          <w:numId w:val="0"/>
        </w:num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eastAsia" w:ascii="宋体" w:hAnsi="宋体" w:eastAsia="宋体" w:cs="Times New Roman"/>
          <w:sz w:val="21"/>
          <w:highlight w:val="none"/>
          <w:lang w:eastAsia="zh-CN"/>
        </w:rPr>
        <w:t xml:space="preserve">若本项目不专门面向中小企业采购，是否给予小微企业评审优惠：</w:t>
      </w:r>
      <w:r>
        <w:rPr>
          <w:rFonts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numPr>
          <w:ilvl w:val="0"/>
          <w:numId w:val="0"/>
        </w:num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eastAsia" w:ascii="宋体" w:hAnsi="宋体" w:eastAsia="宋体" w:cs="Times New Roman"/>
          <w:sz w:val="21"/>
          <w:highlight w:val="none"/>
          <w:lang w:eastAsia="zh-CN"/>
        </w:rPr>
        <w:t xml:space="preserve">中标（中标）采购标的制造商是否为残疾人福利性单位：</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highlight w:val="none"/>
          <w:lang w:eastAsia="zh-CN"/>
        </w:rPr>
      </w:pPr>
      <w:r>
        <w:rPr>
          <w:rFonts w:hint="eastAsia" w:ascii="宋体" w:hAnsi="宋体" w:eastAsia="宋体" w:cs="Times New Roman"/>
          <w:sz w:val="21"/>
          <w:highlight w:val="none"/>
          <w:lang w:eastAsia="zh-CN"/>
        </w:rPr>
        <w:t xml:space="preserve">中标（中标）采购标的制造商是否为监狱企业：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lang w:eastAsia="zh-CN"/>
        </w:rPr>
        <w:t xml:space="preserve">7</w:t>
      </w:r>
      <w:r>
        <w:rPr>
          <w:rFonts w:hint="eastAsia" w:ascii="宋体" w:hAnsi="宋体" w:eastAsia="宋体" w:cs="Times New Roman"/>
          <w:sz w:val="21"/>
          <w:szCs w:val="21"/>
          <w:highlight w:val="none"/>
          <w:lang w:eastAsia="zh-CN"/>
        </w:rPr>
        <w:t xml:space="preserve">）合同是否分包：</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ascii="Wingdings" w:hAnsi="Wingdings" w:eastAsia="Wingdings" w:cs="Wingdings"/>
          <w:iCs/>
          <w:sz w:val="21"/>
          <w:szCs w:val="21"/>
          <w:highlight w:val="none"/>
          <w:lang w:eastAsia="zh-CN"/>
        </w:rPr>
        <w:t xml:space="preserve">þ</w:t>
      </w:r>
      <w:r>
        <w:rPr>
          <w:rFonts w:hint="eastAsia" w:ascii="宋体" w:hAnsi="宋体" w:eastAsia="宋体" w:cs="Times New Roman"/>
          <w:i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分包主要内容：</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分包投标人/制造商名称（如投标人和制造商不同，请分别填写）：</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分包投标人/制造商类型（如果投标人和制造商不同，只填写制造商类型）：</w:t>
      </w:r>
      <w:r/>
    </w:p>
    <w:p>
      <w:p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大型企业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中型企业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小微型企业</w:t>
      </w:r>
      <w:r/>
    </w:p>
    <w:p>
      <w:pPr>
        <w:ind w:firstLine="945"/>
        <w:jc w:val="left"/>
        <w:spacing w:after="0" w:line="400" w:lineRule="exact"/>
        <w:widowControl w:val="off"/>
        <w:rPr>
          <w:rFonts w:hint="default" w:ascii="宋体" w:hAnsi="宋体" w:eastAsia="宋体" w:cs="Times New Roman"/>
          <w:sz w:val="21"/>
          <w:highlight w:val="none"/>
          <w:lang w:eastAsia="zh-CN"/>
        </w:rPr>
      </w:pP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残疾人福利性单位</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监狱企业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其他</w:t>
      </w:r>
      <w:r/>
    </w:p>
    <w:p>
      <w:pPr>
        <w:numPr>
          <w:ilvl w:val="0"/>
          <w:numId w:val="0"/>
        </w:numPr>
        <w:ind w:firstLine="420"/>
        <w:jc w:val="left"/>
        <w:spacing w:after="0" w:line="400" w:lineRule="exact"/>
        <w:widowControl w:val="off"/>
        <w:rPr>
          <w:rFonts w:hint="default" w:ascii="宋体" w:hAnsi="宋体" w:eastAsia="宋体" w:cs="宋体"/>
          <w:iCs/>
          <w:sz w:val="21"/>
          <w:szCs w:val="21"/>
          <w:highlight w:val="none"/>
          <w:lang w:eastAsia="zh-CN"/>
        </w:rPr>
      </w:pPr>
      <w:r>
        <w:rPr>
          <w:rFonts w:hint="eastAsia" w:ascii="宋体" w:hAnsi="宋体" w:eastAsia="宋体" w:cs="宋体"/>
          <w:sz w:val="21"/>
          <w:szCs w:val="21"/>
          <w:highlight w:val="none"/>
          <w:lang w:eastAsia="zh-CN"/>
        </w:rPr>
        <w:t xml:space="preserve">（</w:t>
      </w:r>
      <w:r>
        <w:rPr>
          <w:rFonts w:hint="default" w:ascii="宋体" w:hAnsi="宋体" w:eastAsia="宋体" w:cs="宋体"/>
          <w:sz w:val="21"/>
          <w:szCs w:val="21"/>
          <w:highlight w:val="none"/>
          <w:lang w:eastAsia="zh-CN"/>
        </w:rPr>
        <w:t xml:space="preserve">8</w:t>
      </w:r>
      <w:r>
        <w:rPr>
          <w:rFonts w:hint="eastAsia" w:ascii="宋体" w:hAnsi="宋体" w:eastAsia="宋体" w:cs="宋体"/>
          <w:sz w:val="21"/>
          <w:szCs w:val="21"/>
          <w:highlight w:val="none"/>
          <w:lang w:eastAsia="zh-CN"/>
        </w:rPr>
        <w:t xml:space="preserve">）中标（中标）投标人是否为外商投资企业：</w:t>
      </w:r>
      <w:r>
        <w:rPr>
          <w:rFonts w:hint="default" w:ascii="Wingdings" w:hAnsi="Wingdings" w:eastAsia="Wingdings" w:cs="Wingdings"/>
          <w:iCs/>
          <w:sz w:val="21"/>
          <w:szCs w:val="21"/>
          <w:highlight w:val="none"/>
          <w:lang w:eastAsia="zh-CN"/>
        </w:rPr>
        <w:t xml:space="preserve">¨</w:t>
      </w:r>
      <w:r>
        <w:rPr>
          <w:rFonts w:hint="eastAsia" w:ascii="宋体" w:hAnsi="宋体" w:eastAsia="宋体" w:cs="宋体"/>
          <w:iCs/>
          <w:sz w:val="21"/>
          <w:szCs w:val="21"/>
          <w:highlight w:val="none"/>
          <w:lang w:eastAsia="zh-CN"/>
        </w:rPr>
        <w:t xml:space="preserve">是</w:t>
      </w:r>
      <w:r>
        <w:rPr>
          <w:rFonts w:ascii="Wingdings" w:hAnsi="Wingdings" w:eastAsia="Wingdings" w:cs="Wingdings"/>
          <w:iCs/>
          <w:sz w:val="21"/>
          <w:szCs w:val="21"/>
          <w:highlight w:val="none"/>
          <w:lang w:eastAsia="zh-CN"/>
        </w:rPr>
        <w:t xml:space="preserve">þ</w:t>
      </w:r>
      <w:r>
        <w:rPr>
          <w:rFonts w:hint="eastAsia" w:ascii="宋体" w:hAnsi="宋体" w:eastAsia="宋体" w:cs="宋体"/>
          <w:iCs/>
          <w:sz w:val="21"/>
          <w:szCs w:val="21"/>
          <w:highlight w:val="none"/>
          <w:lang w:eastAsia="zh-CN"/>
        </w:rPr>
        <w:t xml:space="preserve">否</w:t>
      </w:r>
      <w:r/>
    </w:p>
    <w:p>
      <w:pPr>
        <w:ind w:firstLine="945"/>
        <w:jc w:val="both"/>
        <w:spacing w:after="0" w:line="400" w:lineRule="exact"/>
        <w:widowControl w:val="off"/>
        <w:tabs>
          <w:tab w:val="left" w:pos="1340" w:leader="none"/>
        </w:tabs>
        <w:rPr>
          <w:rFonts w:hint="default"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外商投资企业类型：</w:t>
      </w:r>
      <w:r>
        <w:rPr>
          <w:rFonts w:hint="default" w:ascii="Wingdings" w:hAnsi="Wingdings" w:eastAsia="Wingdings" w:cs="Wingdings"/>
          <w:iCs/>
          <w:sz w:val="21"/>
          <w:szCs w:val="21"/>
          <w:highlight w:val="none"/>
          <w:lang w:eastAsia="zh-CN"/>
        </w:rPr>
        <w:t xml:space="preserve">¨</w:t>
      </w:r>
      <w:r>
        <w:rPr>
          <w:rFonts w:hint="eastAsia" w:ascii="宋体" w:hAnsi="宋体" w:eastAsia="宋体" w:cs="宋体"/>
          <w:sz w:val="21"/>
          <w:szCs w:val="21"/>
          <w:highlight w:val="none"/>
          <w:lang w:eastAsia="zh-CN"/>
        </w:rPr>
        <w:t xml:space="preserve">全部由外国投资者投资</w:t>
      </w:r>
      <w:r>
        <w:rPr>
          <w:rFonts w:hint="default" w:ascii="Wingdings" w:hAnsi="Wingdings" w:eastAsia="Wingdings" w:cs="Wingdings"/>
          <w:iCs/>
          <w:sz w:val="21"/>
          <w:szCs w:val="21"/>
          <w:highlight w:val="none"/>
          <w:lang w:eastAsia="zh-CN"/>
        </w:rPr>
        <w:t xml:space="preserve">¨</w:t>
      </w:r>
      <w:r>
        <w:rPr>
          <w:rFonts w:hint="eastAsia" w:ascii="宋体" w:hAnsi="宋体" w:eastAsia="宋体" w:cs="宋体"/>
          <w:iCs/>
          <w:sz w:val="21"/>
          <w:szCs w:val="21"/>
          <w:highlight w:val="none"/>
          <w:lang w:eastAsia="zh-CN"/>
        </w:rPr>
        <w:t xml:space="preserve">部分由外国投资者投资</w:t>
      </w:r>
      <w:r/>
    </w:p>
    <w:p>
      <w:pPr>
        <w:numPr>
          <w:ilvl w:val="0"/>
          <w:numId w:val="0"/>
        </w:numPr>
        <w:ind w:firstLine="420"/>
        <w:jc w:val="left"/>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default" w:ascii="宋体" w:hAnsi="宋体" w:eastAsia="宋体" w:cs="宋体"/>
          <w:sz w:val="21"/>
          <w:szCs w:val="21"/>
          <w:highlight w:val="none"/>
          <w:lang w:eastAsia="zh-CN"/>
        </w:rPr>
        <w:t xml:space="preserve">9</w:t>
      </w:r>
      <w:r>
        <w:rPr>
          <w:rFonts w:hint="eastAsia" w:ascii="宋体" w:hAnsi="宋体" w:eastAsia="宋体" w:cs="宋体"/>
          <w:sz w:val="21"/>
          <w:szCs w:val="21"/>
          <w:highlight w:val="none"/>
          <w:lang w:eastAsia="zh-CN"/>
        </w:rPr>
        <w:t xml:space="preserve">）是否涉及进口产品：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是，《政府采购品目分类目录》底级品目名称：金额：</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国别：品牌：规格型号：</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否</w:t>
      </w:r>
      <w:r/>
    </w:p>
    <w:p>
      <w:pPr>
        <w:numPr>
          <w:ilvl w:val="0"/>
          <w:numId w:val="0"/>
        </w:numPr>
        <w:jc w:val="left"/>
        <w:spacing w:after="0" w:line="400" w:lineRule="exact"/>
        <w:widowControl w:val="off"/>
        <w:tabs>
          <w:tab w:val="left" w:pos="740" w:leader="none"/>
        </w:tabs>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w:t>
      </w:r>
      <w:r>
        <w:rPr>
          <w:rFonts w:hint="default" w:ascii="宋体" w:hAnsi="宋体" w:eastAsia="宋体" w:cs="Times New Roman"/>
          <w:sz w:val="21"/>
          <w:szCs w:val="21"/>
          <w:highlight w:val="none"/>
          <w:lang w:eastAsia="zh-CN"/>
        </w:rPr>
        <w:t xml:space="preserve">0</w:t>
      </w:r>
      <w:r>
        <w:rPr>
          <w:rFonts w:hint="eastAsia" w:ascii="宋体" w:hAnsi="宋体" w:eastAsia="宋体" w:cs="Times New Roman"/>
          <w:sz w:val="21"/>
          <w:szCs w:val="21"/>
          <w:highlight w:val="none"/>
          <w:lang w:eastAsia="zh-CN"/>
        </w:rPr>
        <w:t xml:space="preserve">）是否涉及节能产品：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是，《节能产品政府采购品目清单》的底级品目名称：</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强制采购</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优先采购</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是否涉及环境标志产品：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是，《环境标志产品政府采购品目清单》的底级品目名称：</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强制采购</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优先采购</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是否涉及绿色产品：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是，绿色产品政府采购相关政策确定的底级品目名称：</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强制采购</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优先采购</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highlight w:val="none"/>
          <w:lang w:eastAsia="zh-CN"/>
        </w:rPr>
        <w:t xml:space="preserve">þ</w:t>
      </w:r>
      <w:r>
        <w:rPr>
          <w:rFonts w:hint="eastAsia" w:ascii="宋体" w:hAnsi="宋体" w:eastAsia="宋体" w:cs="Times New Roman"/>
          <w:sz w:val="21"/>
          <w:highlight w:val="none"/>
          <w:lang w:eastAsia="zh-CN"/>
        </w:rPr>
        <w:t xml:space="preserve">否</w:t>
      </w:r>
      <w:r/>
    </w:p>
    <w:p>
      <w:pPr>
        <w:numPr>
          <w:ilvl w:val="0"/>
          <w:numId w:val="0"/>
        </w:num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w:t>
      </w:r>
      <w:r>
        <w:rPr>
          <w:rFonts w:hint="default" w:ascii="宋体" w:hAnsi="宋体" w:eastAsia="宋体" w:cs="Times New Roman"/>
          <w:sz w:val="21"/>
          <w:szCs w:val="21"/>
          <w:highlight w:val="none"/>
          <w:lang w:eastAsia="zh-CN"/>
        </w:rPr>
        <w:t xml:space="preserve">1</w:t>
      </w:r>
      <w:r>
        <w:rPr>
          <w:rFonts w:hint="eastAsia" w:ascii="宋体" w:hAnsi="宋体" w:eastAsia="宋体" w:cs="Times New Roman"/>
          <w:sz w:val="21"/>
          <w:szCs w:val="21"/>
          <w:highlight w:val="none"/>
          <w:lang w:eastAsia="zh-CN"/>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是</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否</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不涉及</w:t>
      </w:r>
      <w:r/>
    </w:p>
    <w:p>
      <w:pPr>
        <w:numPr>
          <w:ilvl w:val="0"/>
          <w:numId w:val="2"/>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合同金额</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（1）合同金额小写：</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大写：</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分包金额（如有）小写：</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大写：</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（2）合同定价方式：</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固定总价</w:t>
      </w:r>
      <w:r>
        <w:rPr>
          <w:rFonts w:ascii="Wingdings" w:hAnsi="Wingdings" w:eastAsia="Wingdings" w:cs="Wingdings"/>
          <w:iCs/>
          <w:sz w:val="21"/>
          <w:szCs w:val="21"/>
          <w:highlight w:val="none"/>
          <w:lang w:eastAsia="zh-CN"/>
        </w:rPr>
        <w:t xml:space="preserve">þ</w:t>
      </w:r>
      <w:r>
        <w:rPr>
          <w:rFonts w:hint="eastAsia" w:ascii="宋体" w:hAnsi="宋体" w:eastAsia="宋体" w:cs="Times New Roman"/>
          <w:iCs/>
          <w:sz w:val="21"/>
          <w:szCs w:val="21"/>
          <w:highlight w:val="none"/>
          <w:lang w:eastAsia="zh-CN"/>
        </w:rPr>
        <w:t xml:space="preserve">固定单价</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固定费率</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成本补偿</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绩效激励</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其他</w:t>
      </w:r>
      <w:r/>
    </w:p>
    <w:p>
      <w:pPr>
        <w:ind w:firstLine="420"/>
        <w:jc w:val="left"/>
        <w:spacing w:after="0" w:line="400" w:lineRule="exact"/>
        <w:widowControl w:val="off"/>
        <w:rPr>
          <w:rFonts w:hint="default"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（3）付款方式：</w:t>
      </w:r>
      <w:r/>
    </w:p>
    <w:p>
      <w:pPr>
        <w:ind w:firstLine="945"/>
        <w:jc w:val="left"/>
        <w:spacing w:after="0" w:line="400" w:lineRule="exact"/>
        <w:widowControl w:val="off"/>
        <w:rPr>
          <w:rFonts w:hint="eastAsia" w:ascii="宋体" w:hAnsi="宋体" w:eastAsia="宋体" w:cs="Times New Roman"/>
          <w:color w:val="auto"/>
          <w:sz w:val="21"/>
          <w:szCs w:val="21"/>
          <w:highlight w:val="none"/>
          <w:u w:val="single"/>
          <w:lang w:eastAsia="zh-CN"/>
        </w:rPr>
      </w:pPr>
      <w:r>
        <w:rPr>
          <w:rFonts w:hint="eastAsia" w:ascii="宋体" w:hAnsi="宋体" w:eastAsia="宋体" w:cs="Times New Roman"/>
          <w:b/>
          <w:bCs/>
          <w:color w:val="auto"/>
          <w:sz w:val="21"/>
          <w:szCs w:val="21"/>
          <w:highlight w:val="none"/>
          <w:lang w:eastAsia="zh-CN"/>
        </w:rPr>
        <w:t xml:space="preserve">分批次供货，货到现场经验收合格（含随机取样送检），根据县财政局拨款情况，资金到位后30日内支付（无息）。</w:t>
      </w:r>
      <w:r/>
    </w:p>
    <w:p>
      <w:pPr>
        <w:numPr>
          <w:ilvl w:val="0"/>
          <w:numId w:val="2"/>
        </w:numPr>
        <w:ind w:firstLine="422"/>
        <w:jc w:val="left"/>
        <w:spacing w:after="0" w:line="400" w:lineRule="exact"/>
        <w:widowControl w:val="off"/>
        <w:rPr>
          <w:rFonts w:hint="default" w:ascii="宋体" w:hAnsi="宋体" w:eastAsia="宋体" w:cs="Times New Roman"/>
          <w:b/>
          <w:color w:val="auto"/>
          <w:sz w:val="21"/>
          <w:szCs w:val="21"/>
          <w:highlight w:val="none"/>
          <w:u w:val="single"/>
          <w:lang w:eastAsia="zh-CN"/>
        </w:rPr>
      </w:pPr>
      <w:r>
        <w:rPr>
          <w:rFonts w:hint="eastAsia" w:ascii="宋体" w:hAnsi="宋体" w:eastAsia="宋体" w:cs="Times New Roman"/>
          <w:b/>
          <w:color w:val="auto"/>
          <w:sz w:val="21"/>
          <w:szCs w:val="21"/>
          <w:highlight w:val="none"/>
          <w:lang w:eastAsia="zh-CN"/>
        </w:rPr>
        <w:t xml:space="preserve">合同履行</w:t>
      </w:r>
      <w:r/>
    </w:p>
    <w:p>
      <w:pPr>
        <w:ind w:firstLine="420"/>
        <w:jc w:val="left"/>
        <w:spacing w:after="0" w:line="40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（1）起始日期：年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日，完成日期：年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w:t>
      </w:r>
      <w:r/>
    </w:p>
    <w:p>
      <w:pPr>
        <w:ind w:firstLine="420"/>
        <w:jc w:val="left"/>
        <w:spacing w:after="0" w:line="400" w:lineRule="exact"/>
        <w:widowControl w:val="off"/>
        <w:rPr>
          <w:rFonts w:hint="default"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（2）履约地点</w:t>
      </w:r>
      <w:r>
        <w:rPr>
          <w:rFonts w:hint="eastAsia" w:ascii="宋体" w:hAnsi="宋体" w:eastAsia="宋体" w:cs="宋体"/>
          <w:bCs/>
          <w:color w:val="auto"/>
          <w:sz w:val="21"/>
          <w:szCs w:val="21"/>
          <w:highlight w:val="none"/>
          <w:lang w:eastAsia="zh-CN"/>
        </w:rPr>
        <w:t xml:space="preserve">：</w:t>
      </w:r>
      <w:r/>
    </w:p>
    <w:p>
      <w:pPr>
        <w:ind w:firstLine="420"/>
        <w:jc w:val="left"/>
        <w:spacing w:after="0" w:line="40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（3）履约担保：</w:t>
      </w:r>
      <w:r>
        <w:rPr>
          <w:rFonts w:hint="eastAsia" w:ascii="宋体" w:hAnsi="宋体" w:eastAsia="宋体" w:cs="宋体"/>
          <w:color w:val="auto"/>
          <w:sz w:val="21"/>
          <w:highlight w:val="none"/>
          <w:lang w:eastAsia="zh-CN"/>
        </w:rPr>
        <w:t xml:space="preserve">是否收取履约保证金：</w:t>
      </w:r>
      <w:r>
        <w:rPr>
          <w:rFonts w:ascii="Wingdings" w:hAnsi="Wingdings" w:eastAsia="Wingdings" w:cs="Wingding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是</w:t>
      </w:r>
      <w:r>
        <w:rPr>
          <w:rFonts w:ascii="Wingdings" w:hAnsi="Wingdings" w:eastAsia="Wingdings" w:cs="Wingdings"/>
          <w:color w:val="auto"/>
          <w:sz w:val="21"/>
          <w:szCs w:val="21"/>
          <w:highlight w:val="none"/>
          <w:lang w:eastAsia="zh-CN"/>
        </w:rPr>
        <w:t xml:space="preserve">þ</w:t>
      </w:r>
      <w:r>
        <w:rPr>
          <w:rFonts w:hint="eastAsia" w:ascii="宋体" w:hAnsi="宋体" w:eastAsia="宋体" w:cs="宋体"/>
          <w:color w:val="auto"/>
          <w:sz w:val="21"/>
          <w:szCs w:val="21"/>
          <w:highlight w:val="none"/>
          <w:lang w:eastAsia="zh-CN"/>
        </w:rPr>
        <w:t xml:space="preserve">否</w:t>
      </w:r>
      <w:r/>
    </w:p>
    <w:p>
      <w:pPr>
        <w:ind w:firstLine="945"/>
        <w:jc w:val="both"/>
        <w:spacing w:after="0" w:line="40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收取履约保证金形式：</w:t>
      </w:r>
      <w:r>
        <w:rPr>
          <w:rFonts w:hint="eastAsia" w:ascii="宋体" w:hAnsi="宋体" w:eastAsia="宋体" w:cs="Times New Roman"/>
          <w:color w:val="auto"/>
          <w:sz w:val="21"/>
          <w:highlight w:val="none"/>
          <w:lang w:val="en-US" w:eastAsia="zh-CN"/>
        </w:rPr>
        <w:t xml:space="preserve">支票、汇票、本票或者金融机构、担保机构出具的保函、电子履约保函（保险）等非现金形式。</w:t>
      </w:r>
      <w:r/>
    </w:p>
    <w:p>
      <w:pPr>
        <w:ind w:firstLine="945"/>
        <w:jc w:val="both"/>
        <w:spacing w:after="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收取履约保证金金额：政府采购合同金额的10%。</w:t>
      </w:r>
      <w:r/>
    </w:p>
    <w:p>
      <w:pPr>
        <w:ind w:firstLine="945"/>
        <w:jc w:val="left"/>
        <w:spacing w:after="0" w:line="400" w:lineRule="exact"/>
        <w:widowControl w:val="off"/>
        <w:rPr>
          <w:rFonts w:hint="default" w:ascii="宋体" w:hAnsi="宋体" w:eastAsia="宋体" w:cs="宋体"/>
          <w:color w:val="auto"/>
          <w:sz w:val="21"/>
          <w:highlight w:val="none"/>
          <w:lang w:eastAsia="zh-CN"/>
        </w:rPr>
      </w:pPr>
      <w:r>
        <w:rPr>
          <w:rFonts w:hint="eastAsia" w:ascii="宋体" w:hAnsi="宋体" w:eastAsia="宋体" w:cs="宋体"/>
          <w:bCs/>
          <w:color w:val="auto"/>
          <w:sz w:val="21"/>
          <w:szCs w:val="21"/>
          <w:highlight w:val="none"/>
          <w:lang w:eastAsia="zh-CN"/>
        </w:rPr>
        <w:t xml:space="preserve">履约担保期限：采购货物送至指定地点，且经验收合格</w:t>
      </w:r>
      <w:r/>
    </w:p>
    <w:p>
      <w:pPr>
        <w:ind w:firstLine="420"/>
        <w:jc w:val="left"/>
        <w:spacing w:after="0"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（4）分期履行要求：</w:t>
      </w:r>
      <w:r>
        <w:rPr>
          <w:rFonts w:hint="eastAsia" w:ascii="宋体" w:hAnsi="宋体" w:eastAsia="宋体" w:cs="宋体"/>
          <w:bCs/>
          <w:sz w:val="21"/>
          <w:szCs w:val="21"/>
          <w:highlight w:val="none"/>
          <w:lang w:val="en-US" w:eastAsia="zh-CN"/>
        </w:rPr>
        <w:t xml:space="preserve">/</w:t>
      </w:r>
      <w:r/>
    </w:p>
    <w:p>
      <w:pPr>
        <w:ind w:firstLine="420"/>
        <w:jc w:val="left"/>
        <w:spacing w:after="0" w:line="400" w:lineRule="exact"/>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bCs/>
          <w:sz w:val="21"/>
          <w:szCs w:val="21"/>
          <w:highlight w:val="none"/>
          <w:lang w:eastAsia="zh-CN"/>
        </w:rPr>
        <w:t xml:space="preserve">（5）风险处置措施和替代方案：</w:t>
      </w:r>
      <w:r>
        <w:rPr>
          <w:rFonts w:hint="eastAsia" w:ascii="宋体" w:hAnsi="宋体" w:eastAsia="宋体" w:cs="宋体"/>
          <w:bCs/>
          <w:sz w:val="21"/>
          <w:szCs w:val="21"/>
          <w:highlight w:val="none"/>
          <w:lang w:val="en-US" w:eastAsia="zh-CN"/>
        </w:rPr>
        <w:t xml:space="preserve">/</w:t>
      </w:r>
      <w:r/>
    </w:p>
    <w:p>
      <w:pPr>
        <w:numPr>
          <w:ilvl w:val="0"/>
          <w:numId w:val="2"/>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合同验收</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（1）验收组织方式：</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自行组织</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委托第三方组织</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验收主体：</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是否邀请本项目的其他投标人参加验收：</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是</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是否邀请专家参加验收：</w:t>
      </w:r>
      <w:r>
        <w:rPr>
          <w:rFonts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是</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是否邀请服务对象参加验收：</w:t>
      </w:r>
      <w:r>
        <w:rPr>
          <w:rFonts w:hint="default"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是否邀请第三方检测机构参加验收：</w:t>
      </w:r>
      <w:r>
        <w:rPr>
          <w:rFonts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是否进行抽查检测：</w:t>
      </w:r>
      <w:r>
        <w:rPr>
          <w:rFonts w:hint="default"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是，抽查比例：</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是否存在破坏性检测：</w:t>
      </w:r>
      <w:r>
        <w:rPr>
          <w:rFonts w:hint="default"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w:t>
      </w:r>
      <w:r>
        <w:rPr>
          <w:rFonts w:hint="eastAsia" w:ascii="宋体" w:hAnsi="宋体" w:eastAsia="宋体" w:cs="Times New Roman"/>
          <w:bCs/>
          <w:color w:val="auto"/>
          <w:sz w:val="21"/>
          <w:szCs w:val="21"/>
          <w:highlight w:val="none"/>
          <w:u w:val="single"/>
          <w:lang w:eastAsia="zh-CN"/>
        </w:rPr>
        <w:t xml:space="preserve">（应明确对被破坏的检测产品的处理方式）</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eastAsia" w:ascii="宋体" w:hAnsi="宋体" w:eastAsia="宋体" w:cs="Times New Roman"/>
          <w:bCs/>
          <w:color w:val="auto"/>
          <w:sz w:val="21"/>
          <w:szCs w:val="21"/>
          <w:highlight w:val="none"/>
          <w:u w:val="single"/>
          <w:lang w:val="en-US" w:eastAsia="zh-CN"/>
        </w:rPr>
      </w:pPr>
      <w:r>
        <w:rPr>
          <w:rFonts w:hint="eastAsia" w:ascii="宋体" w:hAnsi="宋体" w:eastAsia="宋体" w:cs="Times New Roman"/>
          <w:bCs/>
          <w:color w:val="auto"/>
          <w:sz w:val="21"/>
          <w:szCs w:val="21"/>
          <w:highlight w:val="none"/>
          <w:lang w:eastAsia="zh-CN"/>
        </w:rPr>
        <w:t xml:space="preserve">验收组织的其他事项：</w:t>
      </w:r>
      <w:r>
        <w:rPr>
          <w:rFonts w:hint="eastAsia" w:ascii="宋体" w:hAnsi="宋体" w:eastAsia="宋体" w:cs="Times New Roman"/>
          <w:bCs/>
          <w:color w:val="auto"/>
          <w:sz w:val="21"/>
          <w:szCs w:val="21"/>
          <w:highlight w:val="none"/>
          <w:lang w:val="en-US" w:eastAsia="zh-CN"/>
        </w:rPr>
        <w:t xml:space="preserve">/</w:t>
      </w:r>
      <w:r/>
    </w:p>
    <w:p>
      <w:pPr>
        <w:ind w:firstLine="420"/>
        <w:jc w:val="left"/>
        <w:spacing w:after="0" w:line="400" w:lineRule="exact"/>
        <w:widowControl w:val="off"/>
        <w:rPr>
          <w:rFonts w:hint="default" w:ascii="宋体" w:hAnsi="宋体" w:eastAsia="宋体" w:cs="Times New Roman"/>
          <w:bCs/>
          <w:sz w:val="21"/>
          <w:szCs w:val="21"/>
          <w:highlight w:val="none"/>
          <w:u w:val="single"/>
          <w:lang w:eastAsia="zh-CN"/>
        </w:rPr>
      </w:pPr>
      <w:r>
        <w:rPr>
          <w:rFonts w:hint="eastAsia" w:ascii="宋体" w:hAnsi="宋体" w:eastAsia="宋体" w:cs="Times New Roman"/>
          <w:bCs/>
          <w:sz w:val="21"/>
          <w:szCs w:val="21"/>
          <w:highlight w:val="none"/>
          <w:lang w:eastAsia="zh-CN"/>
        </w:rPr>
        <w:t xml:space="preserve">（2）履约验收时间：</w:t>
      </w:r>
      <w:r>
        <w:rPr>
          <w:rFonts w:hint="eastAsia" w:ascii="宋体" w:hAnsi="宋体" w:eastAsia="宋体" w:cs="Times New Roman"/>
          <w:bCs/>
          <w:sz w:val="21"/>
          <w:szCs w:val="21"/>
          <w:highlight w:val="none"/>
          <w:u w:val="single"/>
          <w:lang w:eastAsia="zh-CN"/>
        </w:rPr>
        <w:t xml:space="preserve">（计划于何时验收/投标人提出验收申请之日起日内组织验收）</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（3）履约验收方式：</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一次性验收</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分期/分项验收：</w:t>
      </w:r>
      <w:r>
        <w:rPr>
          <w:rFonts w:hint="eastAsia" w:ascii="宋体" w:hAnsi="宋体" w:eastAsia="宋体" w:cs="Times New Roman"/>
          <w:bCs/>
          <w:sz w:val="21"/>
          <w:szCs w:val="21"/>
          <w:highlight w:val="none"/>
          <w:u w:val="single"/>
          <w:lang w:eastAsia="zh-CN"/>
        </w:rPr>
        <w:t xml:space="preserve">（应明确分期</w:t>
      </w:r>
      <w:r>
        <w:rPr>
          <w:rFonts w:hint="default" w:ascii="宋体" w:hAnsi="宋体" w:eastAsia="宋体" w:cs="Times New Roman"/>
          <w:bCs/>
          <w:sz w:val="21"/>
          <w:szCs w:val="21"/>
          <w:highlight w:val="none"/>
          <w:u w:val="single"/>
          <w:lang w:eastAsia="zh-CN"/>
        </w:rPr>
        <w:t xml:space="preserve">/</w:t>
      </w:r>
      <w:r>
        <w:rPr>
          <w:rFonts w:hint="eastAsia" w:ascii="宋体" w:hAnsi="宋体" w:eastAsia="宋体" w:cs="Times New Roman"/>
          <w:bCs/>
          <w:sz w:val="21"/>
          <w:szCs w:val="21"/>
          <w:highlight w:val="none"/>
          <w:u w:val="single"/>
          <w:lang w:eastAsia="zh-CN"/>
        </w:rPr>
        <w:t xml:space="preserve">分项验收的工作安排）</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（4）履约验收程序：</w:t>
      </w:r>
      <w:r/>
    </w:p>
    <w:p>
      <w:pPr>
        <w:ind w:firstLine="420"/>
        <w:jc w:val="left"/>
        <w:spacing w:after="0" w:line="400" w:lineRule="exact"/>
        <w:widowControl w:val="off"/>
        <w:rPr>
          <w:rFonts w:hint="default" w:ascii="宋体" w:hAnsi="宋体" w:eastAsia="宋体" w:cs="Times New Roman"/>
          <w:bCs/>
          <w:sz w:val="21"/>
          <w:szCs w:val="21"/>
          <w:highlight w:val="none"/>
          <w:u w:val="single"/>
          <w:lang w:val="en-US" w:eastAsia="zh-CN"/>
        </w:rPr>
      </w:pPr>
      <w:r>
        <w:rPr>
          <w:rFonts w:hint="eastAsia" w:ascii="宋体" w:hAnsi="宋体" w:eastAsia="宋体" w:cs="Times New Roman"/>
          <w:bCs/>
          <w:sz w:val="21"/>
          <w:szCs w:val="21"/>
          <w:highlight w:val="none"/>
          <w:lang w:eastAsia="zh-CN"/>
        </w:rPr>
        <w:t xml:space="preserve">（5）履约验收的内容：</w:t>
      </w:r>
      <w:r/>
    </w:p>
    <w:p>
      <w:pPr>
        <w:ind w:firstLine="420"/>
        <w:jc w:val="left"/>
        <w:spacing w:after="0" w:line="400" w:lineRule="exact"/>
        <w:widowControl w:val="off"/>
        <w:rPr>
          <w:rFonts w:hint="default" w:ascii="宋体" w:hAnsi="宋体" w:eastAsia="宋体" w:cs="Times New Roman"/>
          <w:bCs/>
          <w:sz w:val="21"/>
          <w:szCs w:val="21"/>
          <w:highlight w:val="none"/>
          <w:u w:val="single"/>
          <w:lang w:eastAsia="zh-CN"/>
        </w:rPr>
      </w:pPr>
      <w:r>
        <w:rPr>
          <w:rFonts w:hint="eastAsia" w:ascii="宋体" w:hAnsi="宋体" w:eastAsia="宋体" w:cs="Times New Roman"/>
          <w:bCs/>
          <w:sz w:val="21"/>
          <w:szCs w:val="21"/>
          <w:highlight w:val="none"/>
          <w:lang w:eastAsia="zh-CN"/>
        </w:rPr>
        <w:t xml:space="preserve">（6）履约验收标准：</w:t>
      </w:r>
      <w:r/>
    </w:p>
    <w:p>
      <w:pPr>
        <w:ind w:firstLine="420"/>
        <w:jc w:val="both"/>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宋体"/>
          <w:bCs/>
          <w:sz w:val="21"/>
          <w:szCs w:val="21"/>
          <w:highlight w:val="none"/>
          <w:lang w:eastAsia="zh-CN"/>
        </w:rPr>
        <w:t xml:space="preserve">（7）是否以采购活动中投标人提供的样品作为参考：</w:t>
      </w:r>
      <w:r>
        <w:rPr>
          <w:rFonts w:hint="default" w:ascii="Wingdings" w:hAnsi="Wingdings" w:eastAsia="Wingdings" w:cs="Wingdings"/>
          <w:sz w:val="21"/>
          <w:szCs w:val="21"/>
          <w:highlight w:val="none"/>
          <w:lang w:eastAsia="zh-CN"/>
        </w:rPr>
        <w:t xml:space="preserve">¨</w:t>
      </w:r>
      <w:r>
        <w:rPr>
          <w:rFonts w:hint="eastAsia" w:ascii="宋体" w:hAnsi="宋体" w:eastAsia="宋体" w:cs="宋体"/>
          <w:bCs/>
          <w:sz w:val="21"/>
          <w:szCs w:val="21"/>
          <w:highlight w:val="none"/>
          <w:lang w:eastAsia="zh-CN"/>
        </w:rPr>
        <w:t xml:space="preserve">是</w:t>
      </w:r>
      <w:r>
        <w:rPr>
          <w:rFonts w:ascii="Wingdings" w:hAnsi="Wingdings" w:eastAsia="Wingdings" w:cs="Wingdings"/>
          <w:sz w:val="21"/>
          <w:szCs w:val="21"/>
          <w:highlight w:val="none"/>
          <w:lang w:eastAsia="zh-CN"/>
        </w:rPr>
        <w:t xml:space="preserve">þ</w:t>
      </w:r>
      <w:r>
        <w:rPr>
          <w:rFonts w:hint="eastAsia" w:ascii="宋体" w:hAnsi="宋体" w:eastAsia="宋体" w:cs="宋体"/>
          <w:bCs/>
          <w:sz w:val="21"/>
          <w:szCs w:val="21"/>
          <w:highlight w:val="none"/>
          <w:lang w:eastAsia="zh-CN"/>
        </w:rPr>
        <w:t xml:space="preserve">否</w:t>
      </w:r>
      <w:r/>
    </w:p>
    <w:p>
      <w:pPr>
        <w:ind w:firstLine="420"/>
        <w:jc w:val="left"/>
        <w:spacing w:after="0" w:line="400" w:lineRule="exact"/>
        <w:widowControl w:val="off"/>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eastAsia="zh-CN"/>
        </w:rPr>
        <w:t xml:space="preserve">（8）履约验收其他事项：</w:t>
      </w:r>
      <w:r/>
    </w:p>
    <w:p>
      <w:pPr>
        <w:numPr>
          <w:ilvl w:val="0"/>
          <w:numId w:val="2"/>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组成合同的文件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本协议书与下列文件一起构成合同文件，如下述文件之间有任何抵触、矛盾或歧义，应按以下顺序解释：</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（1）政府采购合同协议书及其变更、补充协议</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（2）政府采购合同专用条款</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（3）政府采购合同通用条款</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（4）中标（中标）通知书</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（5）投标（响应）文件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（6）采购文件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（7）有关技术文件，图纸</w:t>
      </w:r>
      <w:r/>
    </w:p>
    <w:p>
      <w:pPr>
        <w:ind w:firstLine="420"/>
        <w:jc w:val="both"/>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w:t>
      </w:r>
      <w:r>
        <w:rPr>
          <w:rFonts w:hint="eastAsia" w:ascii="宋体" w:hAnsi="宋体" w:eastAsia="宋体" w:cs="宋体"/>
          <w:color w:val="000000"/>
          <w:sz w:val="21"/>
          <w:szCs w:val="21"/>
          <w:highlight w:val="none"/>
          <w:lang w:eastAsia="zh-CN"/>
        </w:rPr>
        <w:t xml:space="preserve">国家法律、行政法规和规章制度规定或合同约定的作为合同组成部分的其他文件</w:t>
      </w:r>
      <w:r/>
    </w:p>
    <w:p>
      <w:pPr>
        <w:numPr>
          <w:ilvl w:val="0"/>
          <w:numId w:val="2"/>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合同生效</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本合同自生效。</w:t>
      </w:r>
      <w:r/>
    </w:p>
    <w:p>
      <w:pPr>
        <w:numPr>
          <w:ilvl w:val="0"/>
          <w:numId w:val="2"/>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合同份数</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本合同一式</w:t>
      </w:r>
      <w:r>
        <w:rPr>
          <w:rFonts w:hint="eastAsia" w:ascii="宋体" w:hAnsi="宋体" w:eastAsia="宋体" w:cs="Times New Roman"/>
          <w:sz w:val="21"/>
          <w:szCs w:val="21"/>
          <w:highlight w:val="none"/>
          <w:lang w:val="en-US" w:eastAsia="zh-CN"/>
        </w:rPr>
        <w:t xml:space="preserve">陆</w:t>
      </w:r>
      <w:r>
        <w:rPr>
          <w:rFonts w:hint="eastAsia" w:ascii="宋体" w:hAnsi="宋体" w:eastAsia="宋体" w:cs="Times New Roman"/>
          <w:sz w:val="21"/>
          <w:szCs w:val="21"/>
          <w:highlight w:val="none"/>
          <w:lang w:eastAsia="zh-CN"/>
        </w:rPr>
        <w:t xml:space="preserve">份，甲方执</w:t>
      </w:r>
      <w:r>
        <w:rPr>
          <w:rFonts w:hint="eastAsia" w:ascii="宋体" w:hAnsi="宋体" w:eastAsia="宋体" w:cs="Times New Roman"/>
          <w:sz w:val="21"/>
          <w:szCs w:val="21"/>
          <w:highlight w:val="none"/>
          <w:lang w:val="en-US" w:eastAsia="zh-CN"/>
        </w:rPr>
        <w:t xml:space="preserve">贰</w:t>
      </w:r>
      <w:r>
        <w:rPr>
          <w:rFonts w:hint="eastAsia" w:ascii="宋体" w:hAnsi="宋体" w:eastAsia="宋体" w:cs="Times New Roman"/>
          <w:sz w:val="21"/>
          <w:szCs w:val="21"/>
          <w:highlight w:val="none"/>
          <w:lang w:eastAsia="zh-CN"/>
        </w:rPr>
        <w:t xml:space="preserve">份，乙方执</w:t>
      </w:r>
      <w:r>
        <w:rPr>
          <w:rFonts w:hint="eastAsia" w:ascii="宋体" w:hAnsi="宋体" w:eastAsia="宋体" w:cs="Times New Roman"/>
          <w:sz w:val="21"/>
          <w:szCs w:val="21"/>
          <w:highlight w:val="none"/>
          <w:lang w:val="en-US" w:eastAsia="zh-CN"/>
        </w:rPr>
        <w:t xml:space="preserve">贰</w:t>
      </w:r>
      <w:r>
        <w:rPr>
          <w:rFonts w:hint="eastAsia" w:ascii="宋体" w:hAnsi="宋体" w:eastAsia="宋体" w:cs="Times New Roman"/>
          <w:sz w:val="21"/>
          <w:szCs w:val="21"/>
          <w:highlight w:val="none"/>
          <w:lang w:eastAsia="zh-CN"/>
        </w:rPr>
        <w:t xml:space="preserve">份，</w:t>
      </w:r>
      <w:r>
        <w:rPr>
          <w:rFonts w:hint="eastAsia" w:ascii="宋体" w:hAnsi="宋体" w:eastAsia="宋体" w:cs="Times New Roman"/>
          <w:sz w:val="21"/>
          <w:szCs w:val="21"/>
          <w:highlight w:val="none"/>
          <w:lang w:val="en-US" w:eastAsia="zh-CN"/>
        </w:rPr>
        <w:t xml:space="preserve">代理机构执贰份，</w:t>
      </w:r>
      <w:r>
        <w:rPr>
          <w:rFonts w:hint="eastAsia" w:ascii="宋体" w:hAnsi="宋体" w:eastAsia="宋体" w:cs="Times New Roman"/>
          <w:sz w:val="21"/>
          <w:szCs w:val="21"/>
          <w:highlight w:val="none"/>
          <w:lang w:eastAsia="zh-CN"/>
        </w:rPr>
        <w:t xml:space="preserve">均具有同等法律效力。</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合同订立时间：年</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lang w:eastAsia="zh-CN"/>
        </w:rPr>
        <w:t xml:space="preserve">月</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lang w:eastAsia="zh-CN"/>
        </w:rPr>
        <w:t xml:space="preserve">日</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合同订立地点：</w:t>
      </w:r>
      <w:r/>
    </w:p>
    <w:p>
      <w:pPr>
        <w:ind w:firstLine="420"/>
        <w:jc w:val="left"/>
        <w:spacing w:after="0" w:line="400" w:lineRule="exact"/>
        <w:widowControl w:val="off"/>
        <w:rPr>
          <w:rFonts w:hint="default" w:ascii="宋体" w:hAnsi="宋体" w:eastAsia="宋体" w:cs="Times New Roman"/>
          <w:sz w:val="21"/>
          <w:highlight w:val="none"/>
          <w:lang w:eastAsia="zh-CN"/>
        </w:rPr>
      </w:pPr>
      <w:r>
        <w:rPr>
          <w:rFonts w:hint="eastAsia" w:ascii="宋体" w:hAnsi="宋体" w:eastAsia="宋体" w:cs="Times New Roman"/>
          <w:sz w:val="21"/>
          <w:szCs w:val="21"/>
          <w:highlight w:val="none"/>
          <w:lang w:eastAsia="zh-CN"/>
        </w:rPr>
        <w:t xml:space="preserve">附件：具体标的及其技术要求和商务要求、联合协议、分包意向协议等。</w:t>
      </w:r>
      <w:r/>
    </w:p>
    <w:tbl>
      <w:tblPr>
        <w:tblStyle w:val="895"/>
        <w:tblW w:w="5154"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7"/>
        <w:gridCol w:w="2820"/>
        <w:gridCol w:w="2313"/>
        <w:gridCol w:w="2929"/>
      </w:tblGrid>
      <w:tr>
        <w:trPr>
          <w:jc w:val="center"/>
          <w:trHeight w:val="490"/>
        </w:trPr>
        <w:tc>
          <w:tcPr>
            <w:gridSpan w:val="2"/>
            <w:tcBorders>
              <w:bottom w:val="single" w:color="auto" w:sz="2" w:space="0"/>
              <w:right w:val="single" w:color="auto" w:sz="2" w:space="0"/>
            </w:tcBorders>
            <w:tcW w:w="2448" w:type="pct"/>
            <w:vAlign w:val="center"/>
            <w:textDirection w:val="lrTb"/>
            <w:noWrap w:val="false"/>
          </w:tcPr>
          <w:p>
            <w:pPr>
              <w:jc w:val="center"/>
              <w:spacing w:after="0" w:line="300" w:lineRule="exact"/>
              <w:widowControl w:val="off"/>
              <w:rPr>
                <w:rFonts w:hint="default" w:ascii="Calibri" w:hAnsi="Calibri" w:eastAsia="Arial" w:cs="Times New Roman"/>
                <w:sz w:val="21"/>
                <w:highlight w:val="none"/>
                <w:lang w:eastAsia="zh-CN"/>
              </w:rPr>
            </w:pPr>
            <w:r>
              <w:rPr>
                <w:rFonts w:hint="eastAsia" w:ascii="宋体" w:hAnsi="宋体" w:eastAsia="宋体" w:cs="宋体"/>
                <w:sz w:val="21"/>
                <w:szCs w:val="21"/>
                <w:highlight w:val="none"/>
                <w:lang w:eastAsia="zh-CN"/>
              </w:rPr>
              <w:t xml:space="preserve">甲</w:t>
            </w:r>
            <w:r>
              <w:rPr>
                <w:rFonts w:hint="default" w:ascii="Calibri" w:hAnsi="Calibri" w:eastAsia="Arial" w:cs="Times New Roman"/>
                <w:sz w:val="21"/>
                <w:szCs w:val="21"/>
                <w:highlight w:val="none"/>
                <w:lang w:eastAsia="zh-CN"/>
              </w:rPr>
              <w:t xml:space="preserve">方</w:t>
            </w:r>
            <w:r/>
          </w:p>
        </w:tc>
        <w:tc>
          <w:tcPr>
            <w:gridSpan w:val="2"/>
            <w:tcBorders>
              <w:left w:val="single" w:color="auto" w:sz="2" w:space="0"/>
              <w:bottom w:val="single" w:color="auto" w:sz="2" w:space="0"/>
            </w:tcBorders>
            <w:tcW w:w="2551" w:type="pct"/>
            <w:vAlign w:val="center"/>
            <w:textDirection w:val="lrTb"/>
            <w:noWrap w:val="false"/>
          </w:tcPr>
          <w:p>
            <w:pPr>
              <w:jc w:val="center"/>
              <w:spacing w:after="0" w:line="300" w:lineRule="exact"/>
              <w:widowControl w:val="off"/>
              <w:rPr>
                <w:rFonts w:hint="default" w:ascii="Calibri" w:hAnsi="Calibri" w:eastAsia="Arial" w:cs="Times New Roman"/>
                <w:sz w:val="21"/>
                <w:highlight w:val="none"/>
                <w:lang w:eastAsia="zh-CN"/>
              </w:rPr>
            </w:pPr>
            <w:r>
              <w:rPr>
                <w:rFonts w:hint="eastAsia" w:ascii="宋体" w:hAnsi="宋体" w:eastAsia="宋体" w:cs="宋体"/>
                <w:sz w:val="21"/>
                <w:szCs w:val="21"/>
                <w:highlight w:val="none"/>
                <w:lang w:eastAsia="zh-CN"/>
              </w:rPr>
              <w:t xml:space="preserve">乙</w:t>
            </w:r>
            <w:r>
              <w:rPr>
                <w:rFonts w:hint="default" w:ascii="Calibri" w:hAnsi="Calibri" w:eastAsia="Arial" w:cs="Times New Roman"/>
                <w:sz w:val="21"/>
                <w:szCs w:val="21"/>
                <w:highlight w:val="none"/>
                <w:lang w:eastAsia="zh-CN"/>
              </w:rPr>
              <w:t xml:space="preserve">方</w:t>
            </w:r>
            <w:r>
              <w:rPr>
                <w:rFonts w:hint="eastAsia" w:ascii="Calibri" w:hAnsi="Calibri" w:eastAsia="Arial" w:cs="Times New Roman"/>
                <w:sz w:val="21"/>
                <w:szCs w:val="21"/>
                <w:highlight w:val="none"/>
                <w:lang w:eastAsia="zh-CN"/>
              </w:rPr>
              <w:t xml:space="preserve">（</w:t>
            </w:r>
            <w:r>
              <w:rPr>
                <w:rFonts w:hint="eastAsia" w:ascii="Calibri" w:hAnsi="Calibri" w:eastAsia="宋体" w:cs="Times New Roman"/>
                <w:sz w:val="21"/>
                <w:szCs w:val="21"/>
                <w:highlight w:val="none"/>
                <w:lang w:eastAsia="zh-CN"/>
              </w:rPr>
              <w:t xml:space="preserve">投标人</w:t>
            </w:r>
            <w:r>
              <w:rPr>
                <w:rFonts w:hint="eastAsia" w:ascii="Calibri" w:hAnsi="Calibri" w:eastAsia="Arial" w:cs="Times New Roman"/>
                <w:sz w:val="21"/>
                <w:szCs w:val="21"/>
                <w:highlight w:val="none"/>
                <w:lang w:eastAsia="zh-CN"/>
              </w:rPr>
              <w:t xml:space="preserve">）</w:t>
            </w:r>
            <w:r/>
          </w:p>
        </w:tc>
      </w:tr>
      <w:tr>
        <w:trPr>
          <w:jc w:val="center"/>
          <w:trHeight w:val="657"/>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单</w:t>
            </w:r>
            <w:r>
              <w:rPr>
                <w:rFonts w:hint="default" w:ascii="Calibri" w:hAnsi="Calibri" w:eastAsia="Arial" w:cs="Times New Roman"/>
                <w:sz w:val="21"/>
                <w:szCs w:val="21"/>
                <w:highlight w:val="none"/>
                <w:lang w:eastAsia="zh-CN"/>
              </w:rPr>
              <w:t xml:space="preserve">位名称</w:t>
            </w:r>
            <w:r>
              <w:rPr>
                <w:rFonts w:hint="eastAsia" w:ascii="Calibri" w:hAnsi="Calibri" w:eastAsia="Arial" w:cs="Times New Roman"/>
                <w:sz w:val="21"/>
                <w:szCs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单</w:t>
            </w:r>
            <w:r>
              <w:rPr>
                <w:rFonts w:hint="default" w:ascii="Calibri" w:hAnsi="Calibri" w:eastAsia="Arial" w:cs="Times New Roman"/>
                <w:sz w:val="21"/>
                <w:szCs w:val="21"/>
                <w:highlight w:val="none"/>
                <w:lang w:eastAsia="zh-CN"/>
              </w:rPr>
              <w:t xml:space="preserve">位名称</w:t>
            </w:r>
            <w:r>
              <w:rPr>
                <w:rFonts w:hint="eastAsia" w:ascii="Calibri" w:hAnsi="Calibri" w:eastAsia="Arial" w:cs="Times New Roman"/>
                <w:sz w:val="21"/>
                <w:szCs w:val="21"/>
                <w:highlight w:val="none"/>
                <w:lang w:eastAsia="zh-CN"/>
              </w:rPr>
              <w:t xml:space="preserve">（公章或合同章）</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806"/>
        </w:trPr>
        <w:tc>
          <w:tcPr>
            <w:tcBorders>
              <w:top w:val="single" w:color="auto" w:sz="2" w:space="0"/>
              <w:right w:val="single" w:color="auto" w:sz="2" w:space="0"/>
            </w:tcBorders>
            <w:tcW w:w="1075" w:type="pct"/>
            <w:vAlign w:val="center"/>
            <w:vMerge w:val="restart"/>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法</w:t>
            </w:r>
            <w:r>
              <w:rPr>
                <w:rFonts w:hint="default" w:ascii="Calibri" w:hAnsi="Calibri" w:eastAsia="Arial" w:cs="Times New Roman"/>
                <w:sz w:val="21"/>
                <w:szCs w:val="21"/>
                <w:highlight w:val="none"/>
                <w:lang w:eastAsia="zh-CN"/>
              </w:rPr>
              <w:t xml:space="preserve">定代表人</w:t>
            </w:r>
            <w:r/>
          </w:p>
          <w:p>
            <w:pPr>
              <w:ind w:firstLine="101"/>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或</w:t>
            </w:r>
            <w:r>
              <w:rPr>
                <w:rFonts w:hint="eastAsia" w:ascii="Calibri" w:hAnsi="Calibri" w:eastAsia="Arial" w:cs="Times New Roman"/>
                <w:sz w:val="21"/>
                <w:szCs w:val="21"/>
                <w:highlight w:val="none"/>
                <w:lang w:eastAsia="zh-CN"/>
              </w:rPr>
              <w:t xml:space="preserve">其</w:t>
            </w:r>
            <w:r>
              <w:rPr>
                <w:rFonts w:hint="default" w:ascii="Calibri" w:hAnsi="Calibri" w:eastAsia="Arial" w:cs="Times New Roman"/>
                <w:sz w:val="21"/>
                <w:szCs w:val="21"/>
                <w:highlight w:val="none"/>
                <w:lang w:eastAsia="zh-CN"/>
              </w:rPr>
              <w:t xml:space="preserve">委托代理人</w:t>
            </w:r>
            <w:r>
              <w:rPr>
                <w:rFonts w:hint="eastAsia" w:ascii="Calibri" w:hAnsi="Calibri" w:eastAsia="Arial" w:cs="Times New Roman"/>
                <w:sz w:val="21"/>
                <w:szCs w:val="21"/>
                <w:highlight w:val="none"/>
                <w:lang w:eastAsia="zh-CN"/>
              </w:rPr>
              <w:t xml:space="preserve">（签章）</w:t>
            </w:r>
            <w:r/>
          </w:p>
        </w:tc>
        <w:tc>
          <w:tcPr>
            <w:tcBorders>
              <w:top w:val="single" w:color="auto" w:sz="2" w:space="0"/>
              <w:left w:val="single" w:color="auto" w:sz="2" w:space="0"/>
              <w:right w:val="single" w:color="auto" w:sz="2" w:space="0"/>
            </w:tcBorders>
            <w:tcW w:w="1372" w:type="pct"/>
            <w:vAlign w:val="center"/>
            <w:vMerge w:val="restart"/>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法</w:t>
            </w:r>
            <w:r>
              <w:rPr>
                <w:rFonts w:hint="default" w:ascii="Calibri" w:hAnsi="Calibri" w:eastAsia="Arial" w:cs="Times New Roman"/>
                <w:sz w:val="21"/>
                <w:szCs w:val="21"/>
                <w:highlight w:val="none"/>
                <w:lang w:eastAsia="zh-CN"/>
              </w:rPr>
              <w:t xml:space="preserve">定代表人</w:t>
            </w:r>
            <w:r>
              <w:rPr>
                <w:rFonts w:hint="eastAsia" w:ascii="宋体" w:hAnsi="宋体" w:eastAsia="宋体" w:cs="宋体"/>
                <w:sz w:val="21"/>
                <w:szCs w:val="21"/>
                <w:highlight w:val="none"/>
                <w:lang w:eastAsia="zh-CN"/>
              </w:rPr>
              <w:t xml:space="preserve">或</w:t>
            </w:r>
            <w:r>
              <w:rPr>
                <w:rFonts w:hint="eastAsia" w:ascii="Calibri" w:hAnsi="Calibri" w:eastAsia="Arial" w:cs="Times New Roman"/>
                <w:sz w:val="21"/>
                <w:szCs w:val="21"/>
                <w:highlight w:val="none"/>
                <w:lang w:eastAsia="zh-CN"/>
              </w:rPr>
              <w:t xml:space="preserve">其</w:t>
            </w:r>
            <w:r>
              <w:rPr>
                <w:rFonts w:hint="default" w:ascii="Calibri" w:hAnsi="Calibri" w:eastAsia="Arial" w:cs="Times New Roman"/>
                <w:sz w:val="21"/>
                <w:szCs w:val="21"/>
                <w:highlight w:val="none"/>
                <w:lang w:eastAsia="zh-CN"/>
              </w:rPr>
              <w:t xml:space="preserve">委托代理人</w:t>
            </w:r>
            <w:r>
              <w:rPr>
                <w:rFonts w:hint="eastAsia" w:ascii="Calibri" w:hAnsi="Calibri" w:eastAsia="Arial" w:cs="Times New Roman"/>
                <w:sz w:val="21"/>
                <w:szCs w:val="21"/>
                <w:highlight w:val="none"/>
                <w:lang w:eastAsia="zh-CN"/>
              </w:rPr>
              <w:t xml:space="preserve">（签章）</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r>
      <w:tr>
        <w:trPr>
          <w:jc w:val="center"/>
          <w:trHeight w:val="483"/>
        </w:trPr>
        <w:tc>
          <w:tcPr>
            <w:tcBorders>
              <w:bottom w:val="single" w:color="auto" w:sz="2" w:space="0"/>
              <w:right w:val="single" w:color="auto" w:sz="2" w:space="0"/>
            </w:tcBorders>
            <w:tcW w:w="1075"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left w:val="single" w:color="auto" w:sz="2" w:space="0"/>
              <w:bottom w:val="single" w:color="auto" w:sz="2" w:space="0"/>
              <w:right w:val="single" w:color="auto" w:sz="2" w:space="0"/>
            </w:tcBorders>
            <w:tcW w:w="1372"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拥</w:t>
            </w:r>
            <w:r>
              <w:rPr>
                <w:rFonts w:hint="eastAsia" w:ascii="Calibri" w:hAnsi="Calibri" w:eastAsia="Arial" w:cs="Times New Roman"/>
                <w:sz w:val="21"/>
                <w:szCs w:val="21"/>
                <w:highlight w:val="none"/>
                <w:lang w:eastAsia="zh-CN"/>
              </w:rPr>
              <w:t xml:space="preserve">有者性别</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住</w:t>
            </w:r>
            <w:r>
              <w:rPr>
                <w:rFonts w:hint="eastAsia" w:ascii="Calibri" w:hAnsi="Calibri" w:eastAsia="Arial" w:cs="Times New Roman"/>
                <w:sz w:val="21"/>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住</w:t>
            </w:r>
            <w:r>
              <w:rPr>
                <w:rFonts w:hint="eastAsia" w:ascii="Calibri" w:hAnsi="Calibri" w:eastAsia="Arial" w:cs="Times New Roman"/>
                <w:sz w:val="21"/>
                <w:szCs w:val="21"/>
                <w:highlight w:val="none"/>
                <w:lang w:eastAsia="zh-CN"/>
              </w:rPr>
              <w:t xml:space="preserve">所</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系人</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系人</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系电话</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系电话</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通</w:t>
            </w:r>
            <w:r>
              <w:rPr>
                <w:rFonts w:hint="eastAsia" w:ascii="Calibri" w:hAnsi="Calibri" w:eastAsia="Arial" w:cs="Times New Roman"/>
                <w:sz w:val="21"/>
                <w:szCs w:val="21"/>
                <w:highlight w:val="none"/>
                <w:lang w:eastAsia="zh-CN"/>
              </w:rPr>
              <w:t xml:space="preserve">信地址</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通</w:t>
            </w:r>
            <w:r>
              <w:rPr>
                <w:rFonts w:hint="eastAsia" w:ascii="Calibri" w:hAnsi="Calibri" w:eastAsia="Arial" w:cs="Times New Roman"/>
                <w:sz w:val="21"/>
                <w:szCs w:val="21"/>
                <w:highlight w:val="none"/>
                <w:lang w:eastAsia="zh-CN"/>
              </w:rPr>
              <w:t xml:space="preserve">信地址</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邮</w:t>
            </w:r>
            <w:r>
              <w:rPr>
                <w:rFonts w:hint="default" w:ascii="Calibri" w:hAnsi="Calibri" w:eastAsia="Arial" w:cs="Times New Roman"/>
                <w:sz w:val="21"/>
                <w:szCs w:val="21"/>
                <w:highlight w:val="none"/>
                <w:lang w:eastAsia="zh-CN"/>
              </w:rPr>
              <w:t xml:space="preserve">政编码</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邮</w:t>
            </w:r>
            <w:r>
              <w:rPr>
                <w:rFonts w:hint="default" w:ascii="Calibri" w:hAnsi="Calibri" w:eastAsia="Arial" w:cs="Times New Roman"/>
                <w:sz w:val="21"/>
                <w:szCs w:val="21"/>
                <w:highlight w:val="none"/>
                <w:lang w:eastAsia="zh-CN"/>
              </w:rPr>
              <w:t xml:space="preserve">政编码</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电</w:t>
            </w:r>
            <w:r>
              <w:rPr>
                <w:rFonts w:hint="eastAsia" w:ascii="Calibri" w:hAnsi="Calibri" w:eastAsia="Arial" w:cs="Times New Roman"/>
                <w:sz w:val="21"/>
                <w:szCs w:val="21"/>
                <w:highlight w:val="none"/>
                <w:lang w:eastAsia="zh-CN"/>
              </w:rPr>
              <w:t xml:space="preserve">子邮箱</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电</w:t>
            </w:r>
            <w:r>
              <w:rPr>
                <w:rFonts w:hint="eastAsia" w:ascii="Calibri" w:hAnsi="Calibri" w:eastAsia="Arial" w:cs="Times New Roman"/>
                <w:sz w:val="21"/>
                <w:szCs w:val="21"/>
                <w:highlight w:val="none"/>
                <w:lang w:eastAsia="zh-CN"/>
              </w:rPr>
              <w:t xml:space="preserve">子邮箱</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统</w:t>
            </w:r>
            <w:r>
              <w:rPr>
                <w:rFonts w:hint="eastAsia" w:ascii="Calibri" w:hAnsi="Calibri" w:eastAsia="Arial" w:cs="Times New Roman"/>
                <w:sz w:val="21"/>
                <w:szCs w:val="21"/>
                <w:highlight w:val="none"/>
                <w:lang w:eastAsia="zh-CN"/>
              </w:rPr>
              <w:t xml:space="preserve">一社会信用代码</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统</w:t>
            </w:r>
            <w:r>
              <w:rPr>
                <w:rFonts w:hint="eastAsia" w:ascii="Calibri" w:hAnsi="Calibri" w:eastAsia="Arial" w:cs="Times New Roman"/>
                <w:sz w:val="21"/>
                <w:szCs w:val="21"/>
                <w:highlight w:val="none"/>
                <w:lang w:eastAsia="zh-CN"/>
              </w:rPr>
              <w:t xml:space="preserve">一社会信用代码</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gridSpan w:val="2"/>
            <w:tcBorders>
              <w:top w:val="single" w:color="auto" w:sz="2" w:space="0"/>
              <w:right w:val="single" w:color="auto" w:sz="2" w:space="0"/>
            </w:tcBorders>
            <w:tcW w:w="2448" w:type="pct"/>
            <w:vAlign w:val="center"/>
            <w:vMerge w:val="restart"/>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开</w:t>
            </w:r>
            <w:r>
              <w:rPr>
                <w:rFonts w:hint="default" w:ascii="Calibri" w:hAnsi="Calibri" w:eastAsia="Arial" w:cs="Times New Roman"/>
                <w:sz w:val="21"/>
                <w:szCs w:val="21"/>
                <w:highlight w:val="none"/>
                <w:lang w:eastAsia="zh-CN"/>
              </w:rPr>
              <w:t xml:space="preserve">户名称</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gridSpan w:val="2"/>
            <w:tcBorders>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开</w:t>
            </w:r>
            <w:r>
              <w:rPr>
                <w:rFonts w:hint="default" w:ascii="Calibri" w:hAnsi="Calibri" w:eastAsia="Arial" w:cs="Times New Roman"/>
                <w:sz w:val="21"/>
                <w:szCs w:val="21"/>
                <w:highlight w:val="none"/>
                <w:lang w:eastAsia="zh-CN"/>
              </w:rPr>
              <w:t xml:space="preserve">户银行</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gridSpan w:val="2"/>
            <w:tcBorders>
              <w:bottom w:val="single" w:color="auto" w:sz="2" w:space="0"/>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银</w:t>
            </w:r>
            <w:r>
              <w:rPr>
                <w:rFonts w:hint="default" w:ascii="Calibri" w:hAnsi="Calibri" w:eastAsia="Arial" w:cs="Times New Roman"/>
                <w:sz w:val="21"/>
                <w:szCs w:val="21"/>
                <w:highlight w:val="none"/>
                <w:lang w:eastAsia="zh-CN"/>
              </w:rPr>
              <w:t xml:space="preserve">行账号</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586"/>
        </w:trPr>
        <w:tc>
          <w:tcPr>
            <w:gridSpan w:val="4"/>
            <w:tcBorders>
              <w:top w:val="single" w:color="auto" w:sz="2" w:space="0"/>
            </w:tcBorders>
            <w:tcW w:w="5000" w:type="pct"/>
            <w:vAlign w:val="center"/>
            <w:textDirection w:val="lrTb"/>
            <w:noWrap w:val="false"/>
          </w:tcPr>
          <w:p>
            <w:pPr>
              <w:jc w:val="left"/>
              <w:spacing w:after="0" w:line="360" w:lineRule="auto"/>
              <w:widowControl w:val="off"/>
              <w:rPr>
                <w:rFonts w:hint="default" w:ascii="Times New Roman" w:hAnsi="Times New Roman" w:eastAsia="宋体" w:cs="Times New Roman"/>
                <w:spacing w:val="20"/>
                <w:sz w:val="21"/>
                <w:szCs w:val="21"/>
                <w:highlight w:val="none"/>
                <w:lang w:eastAsia="zh-CN"/>
              </w:rPr>
            </w:pPr>
            <w:r>
              <w:rPr>
                <w:rFonts w:hint="eastAsia" w:ascii="宋体" w:hAnsi="宋体" w:eastAsia="宋体" w:cs="Times New Roman"/>
                <w:sz w:val="21"/>
                <w:szCs w:val="21"/>
                <w:highlight w:val="none"/>
                <w:lang w:eastAsia="zh-CN"/>
              </w:rPr>
              <w:t xml:space="preserve">注：涉及联合体或其他合同主体的信息应按上表格式加列。</w:t>
            </w:r>
            <w:r/>
          </w:p>
        </w:tc>
      </w:tr>
    </w:tbl>
    <w:p>
      <w:pPr>
        <w:jc w:val="center"/>
        <w:keepLines/>
        <w:keepNext/>
        <w:spacing w:before="260" w:after="260" w:line="400" w:lineRule="exact"/>
        <w:widowControl w:val="off"/>
        <w:rPr>
          <w:rFonts w:ascii="黑体" w:hAnsi="华文中宋" w:eastAsia="黑体" w:cs="Arial"/>
          <w:b w:val="0"/>
          <w:bCs w:val="0"/>
          <w:sz w:val="28"/>
          <w:szCs w:val="28"/>
          <w:highlight w:val="none"/>
          <w:lang w:val="en-US" w:eastAsia="zh-CN" w:bidi="ar-SA"/>
        </w:rPr>
        <w:outlineLvl w:val="1"/>
      </w:pPr>
      <w:r>
        <w:rPr>
          <w:rFonts w:ascii="黑体" w:hAnsi="华文中宋" w:eastAsia="黑体" w:cs="Arial"/>
          <w:b w:val="0"/>
          <w:bCs w:val="0"/>
          <w:sz w:val="28"/>
          <w:szCs w:val="28"/>
          <w:highlight w:val="none"/>
          <w:lang w:val="en-US" w:eastAsia="zh-CN" w:bidi="ar-SA"/>
        </w:rPr>
      </w:r>
      <w:r/>
    </w:p>
    <w:p>
      <w:pPr>
        <w:jc w:val="center"/>
        <w:keepLines/>
        <w:keepNext/>
        <w:spacing w:before="156" w:after="260" w:line="416" w:lineRule="auto"/>
        <w:widowControl w:val="off"/>
        <w:rPr>
          <w:rFonts w:ascii="黑体" w:hAnsi="黑体" w:eastAsia="黑体" w:cs="Arial"/>
          <w:b/>
          <w:bCs/>
          <w:sz w:val="28"/>
          <w:szCs w:val="28"/>
          <w:highlight w:val="none"/>
          <w:lang w:val="en-US" w:eastAsia="zh-CN" w:bidi="ar-SA"/>
        </w:rPr>
        <w:outlineLvl w:val="1"/>
      </w:pPr>
      <w:r>
        <w:rPr>
          <w:rFonts w:ascii="宋体" w:hAnsi="宋体" w:eastAsia="幼圆" w:cs="Arial"/>
          <w:b/>
          <w:bCs/>
          <w:sz w:val="21"/>
          <w:szCs w:val="21"/>
          <w:highlight w:val="none"/>
          <w:u w:val="single"/>
          <w:lang w:val="en-US" w:eastAsia="zh-CN" w:bidi="ar-SA"/>
        </w:rPr>
        <w:br w:type="page" w:clear="all"/>
      </w:r>
      <w:r>
        <w:rPr>
          <w:rFonts w:hint="eastAsia" w:ascii="黑体" w:hAnsi="黑体" w:eastAsia="黑体" w:cs="Arial"/>
          <w:b w:val="0"/>
          <w:bCs w:val="0"/>
          <w:sz w:val="28"/>
          <w:szCs w:val="28"/>
          <w:highlight w:val="none"/>
          <w:lang w:val="en-US" w:eastAsia="zh-CN" w:bidi="ar-SA"/>
        </w:rPr>
        <w:t xml:space="preserve">第二节 政府采购合同通用条款</w:t>
      </w:r>
      <w:r/>
    </w:p>
    <w:p>
      <w:pPr>
        <w:jc w:val="left"/>
        <w:spacing w:after="0" w:line="400" w:lineRule="exact"/>
        <w:widowControl w:val="off"/>
        <w:tabs>
          <w:tab w:val="left" w:pos="8820" w:leader="none"/>
          <w:tab w:val="left" w:pos="9345" w:leader="none"/>
          <w:tab w:val="left" w:pos="9765" w:leader="none"/>
        </w:tabs>
        <w:rPr>
          <w:rFonts w:hint="default" w:ascii="宋体" w:hAnsi="宋体" w:eastAsia="宋体" w:cs="Times New Roman"/>
          <w:b/>
          <w:bCs/>
          <w:sz w:val="24"/>
          <w:highlight w:val="none"/>
          <w:lang w:eastAsia="zh-CN"/>
        </w:rPr>
      </w:pPr>
      <w:r>
        <w:rPr>
          <w:rFonts w:hint="eastAsia" w:ascii="宋体" w:hAnsi="宋体" w:eastAsia="宋体" w:cs="Times New Roman"/>
          <w:b/>
          <w:sz w:val="24"/>
          <w:highlight w:val="none"/>
          <w:lang w:eastAsia="zh-CN"/>
        </w:rPr>
        <w:t xml:space="preserve">1. </w:t>
      </w:r>
      <w:r>
        <w:rPr>
          <w:rFonts w:hint="eastAsia" w:ascii="宋体" w:hAnsi="宋体" w:eastAsia="宋体" w:cs="Times New Roman"/>
          <w:b/>
          <w:bCs/>
          <w:sz w:val="24"/>
          <w:highlight w:val="none"/>
          <w:lang w:eastAsia="zh-CN"/>
        </w:rPr>
        <w:t xml:space="preserve">定义</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1.1合同当事人</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（1）采购人（以下称甲方）是指使用财政性资金，通过政府采购方式向供应商购买货物及其相关服务的国家机关、事业单位、团体组织。</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（3）其他合同主体是指除采购人和供应商以外，</w:t>
      </w:r>
      <w:r>
        <w:rPr>
          <w:rFonts w:hint="eastAsia" w:ascii="宋体" w:hAnsi="宋体" w:eastAsia="宋体" w:cs="宋体"/>
          <w:bCs/>
          <w:color w:val="000000"/>
          <w:sz w:val="21"/>
          <w:szCs w:val="21"/>
          <w:highlight w:val="none"/>
          <w:lang w:eastAsia="zh-CN"/>
        </w:rPr>
        <w:t xml:space="preserve">依法参与合同缔结或履行，享有权利、承担义务的合同当事人</w:t>
      </w:r>
      <w:r>
        <w:rPr>
          <w:rFonts w:hint="eastAsia" w:ascii="宋体" w:hAnsi="宋体" w:eastAsia="宋体" w:cs="Times New Roman"/>
          <w:sz w:val="21"/>
          <w:szCs w:val="21"/>
          <w:highlight w:val="none"/>
          <w:lang w:eastAsia="zh-CN"/>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1.2本合同下列术语应解释为：</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（1）“合同”系指</w:t>
      </w:r>
      <w:r>
        <w:rPr>
          <w:rFonts w:hint="eastAsia" w:ascii="宋体" w:hAnsi="宋体" w:eastAsia="宋体" w:cs="宋体"/>
          <w:bCs/>
          <w:color w:val="000000"/>
          <w:sz w:val="21"/>
          <w:szCs w:val="21"/>
          <w:highlight w:val="none"/>
          <w:lang w:eastAsia="zh-CN"/>
        </w:rPr>
        <w:t xml:space="preserve">合同当事人意思表示达成一致的任何协议，包括签署的</w:t>
      </w:r>
      <w:r>
        <w:rPr>
          <w:rFonts w:hint="eastAsia" w:ascii="宋体" w:hAnsi="宋体" w:eastAsia="宋体" w:cs="Times New Roman"/>
          <w:sz w:val="21"/>
          <w:szCs w:val="21"/>
          <w:highlight w:val="none"/>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Times New Roman"/>
          <w:sz w:val="21"/>
          <w:szCs w:val="21"/>
          <w:highlight w:val="none"/>
          <w:lang w:eastAsia="zh-CN"/>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（2）“合同价款”系指根据本合同规定乙方在全面履行合同义务后甲方应支付给乙方的价款。</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sz w:val="21"/>
          <w:szCs w:val="21"/>
          <w:highlight w:val="none"/>
          <w:lang w:eastAsia="zh-CN"/>
        </w:rPr>
      </w:pPr>
      <w:r>
        <w:rPr>
          <w:rFonts w:hint="eastAsia" w:ascii="宋体" w:hAnsi="宋体" w:eastAsia="宋体" w:cs="Times New Roman"/>
          <w:sz w:val="21"/>
          <w:szCs w:val="21"/>
          <w:highlight w:val="none"/>
          <w:lang w:eastAsia="zh-CN"/>
        </w:rPr>
        <w:t xml:space="preserve">（3）“货物”系指乙方根据本合同规定须向甲方提供的各种形态和种类的物品，包括原材料、设备、产品（</w:t>
      </w:r>
      <w:r>
        <w:rPr>
          <w:rFonts w:hint="eastAsia" w:ascii="宋体" w:hAnsi="宋体" w:eastAsia="宋体" w:cs="Times New Roman"/>
          <w:color w:val="000000"/>
          <w:sz w:val="21"/>
          <w:szCs w:val="21"/>
          <w:highlight w:val="none"/>
          <w:lang w:eastAsia="zh-CN"/>
        </w:rPr>
        <w:t xml:space="preserve">包括软件）及相关的备品备件、工具、手册及</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技术资料和材料等。</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w:t>
      </w:r>
      <w:r>
        <w:rPr>
          <w:rFonts w:hint="eastAsia" w:ascii="宋体" w:hAnsi="宋体" w:eastAsia="宋体" w:cs="Times New Roman"/>
          <w:sz w:val="21"/>
          <w:szCs w:val="21"/>
          <w:highlight w:val="none"/>
          <w:lang w:eastAsia="zh-CN"/>
        </w:rPr>
        <w:t xml:space="preserve">相关</w:t>
      </w:r>
      <w:r>
        <w:rPr>
          <w:rFonts w:hint="eastAsia" w:ascii="宋体" w:hAnsi="宋体" w:eastAsia="宋体" w:cs="Times New Roman"/>
          <w:color w:val="000000"/>
          <w:sz w:val="21"/>
          <w:szCs w:val="21"/>
          <w:highlight w:val="none"/>
          <w:lang w:eastAsia="zh-CN"/>
        </w:rPr>
        <w:t xml:space="preserve">服务”系指根据合同规定，乙方应提供的与货物有关的技术、管理和</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服务，包括但不限于：管理和质量保证、运输、保险、检验、现场准备、安装、集成、调试、培训、维修、废弃处置、技术支持等以及合同中规定乙方应承担的</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义务。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（6）</w:t>
      </w:r>
      <w:r>
        <w:rPr>
          <w:rFonts w:hint="eastAsia" w:ascii="宋体" w:hAnsi="宋体" w:eastAsia="宋体" w:cs="Times New Roman"/>
          <w:sz w:val="21"/>
          <w:szCs w:val="21"/>
          <w:highlight w:val="none"/>
          <w:lang w:eastAsia="zh-CN"/>
        </w:rPr>
        <w:t xml:space="preserve">“联合体”系指由两个以上的自然人、法人或者非法人组织组成，以一个供应商的身份共同参加政府采购的主体</w:t>
      </w:r>
      <w:r>
        <w:rPr>
          <w:rFonts w:hint="eastAsia" w:ascii="宋体" w:hAnsi="宋体" w:eastAsia="宋体" w:cs="Times New Roman"/>
          <w:color w:val="000000"/>
          <w:sz w:val="21"/>
          <w:szCs w:val="21"/>
          <w:highlight w:val="none"/>
          <w:lang w:eastAsia="zh-CN"/>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（7）其他术语解释，见【</w:t>
      </w:r>
      <w:r>
        <w:rPr>
          <w:rFonts w:hint="eastAsia" w:ascii="宋体" w:hAnsi="宋体" w:eastAsia="宋体" w:cs="Times New Roman"/>
          <w:b/>
          <w:bCs/>
          <w:color w:val="000000"/>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w:t>
      </w:r>
      <w:r/>
    </w:p>
    <w:p>
      <w:pPr>
        <w:numPr>
          <w:ilvl w:val="0"/>
          <w:numId w:val="3"/>
        </w:num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color w:val="000000"/>
          <w:sz w:val="24"/>
          <w:highlight w:val="none"/>
          <w:lang w:eastAsia="zh-CN"/>
        </w:rPr>
        <w:t xml:space="preserve">合同标的及金额</w:t>
      </w:r>
      <w:r/>
    </w:p>
    <w:p>
      <w:pPr>
        <w:ind w:firstLine="420"/>
        <w:jc w:val="left"/>
        <w:spacing w:after="0" w:line="400" w:lineRule="exact"/>
        <w:widowControl w:val="off"/>
        <w:rPr>
          <w:rFonts w:hint="default" w:ascii="宋体" w:hAnsi="宋体" w:eastAsia="宋体" w:cs="Times New Roman"/>
          <w:b/>
          <w:bCs/>
          <w:i/>
          <w:iCs/>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2.1 合同标的及金额应与中标（成交）结果一致。乙方为履行本合同而发生的所有费用均应包含在合同价款中，甲方不再另行支付</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任何费用。</w:t>
      </w:r>
      <w:r/>
    </w:p>
    <w:p>
      <w:pPr>
        <w:jc w:val="left"/>
        <w:spacing w:after="0" w:line="400" w:lineRule="exact"/>
        <w:widowControl w:val="off"/>
        <w:rPr>
          <w:rFonts w:hint="default"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eastAsia="zh-CN"/>
        </w:rPr>
        <w:t xml:space="preserve">3. 履行合同的时间、地点和方式</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3.1 </w:t>
      </w:r>
      <w:r>
        <w:rPr>
          <w:rFonts w:hint="eastAsia" w:ascii="宋体" w:hAnsi="宋体" w:eastAsia="宋体" w:cs="宋体"/>
          <w:sz w:val="21"/>
          <w:szCs w:val="21"/>
          <w:highlight w:val="none"/>
          <w:lang w:eastAsia="zh-CN"/>
        </w:rPr>
        <w:t xml:space="preserve">乙方应当在约定的时间、地点，按照约定方式履行合同。</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4. 甲方的权利和义务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4.1</w:t>
      </w:r>
      <w:r>
        <w:rPr>
          <w:rFonts w:hint="default" w:ascii="宋体" w:hAnsi="宋体" w:eastAsia="宋体" w:cs="Times New Roman"/>
          <w:color w:val="000000"/>
          <w:sz w:val="21"/>
          <w:szCs w:val="21"/>
          <w:highlight w:val="none"/>
          <w:lang w:eastAsia="zh-CN"/>
        </w:rPr>
        <w:t xml:space="preserve"> 签署合同后，甲方</w:t>
      </w:r>
      <w:r>
        <w:rPr>
          <w:rFonts w:hint="eastAsia" w:ascii="宋体" w:hAnsi="宋体" w:eastAsia="宋体" w:cs="Times New Roman"/>
          <w:color w:val="000000"/>
          <w:sz w:val="21"/>
          <w:szCs w:val="21"/>
          <w:highlight w:val="none"/>
          <w:lang w:eastAsia="zh-CN"/>
        </w:rPr>
        <w:t xml:space="preserve">应</w:t>
      </w:r>
      <w:r>
        <w:rPr>
          <w:rFonts w:hint="default" w:ascii="宋体" w:hAnsi="宋体" w:eastAsia="宋体" w:cs="Times New Roman"/>
          <w:color w:val="000000"/>
          <w:sz w:val="21"/>
          <w:szCs w:val="21"/>
          <w:highlight w:val="none"/>
          <w:lang w:eastAsia="zh-CN"/>
        </w:rPr>
        <w:t xml:space="preserve">确定</w:t>
      </w:r>
      <w:r>
        <w:rPr>
          <w:rFonts w:hint="eastAsia" w:ascii="宋体" w:hAnsi="宋体" w:eastAsia="宋体" w:cs="Times New Roman"/>
          <w:color w:val="000000"/>
          <w:sz w:val="21"/>
          <w:szCs w:val="21"/>
          <w:highlight w:val="none"/>
          <w:lang w:eastAsia="zh-CN"/>
        </w:rPr>
        <w:t xml:space="preserve">项目负责人（或项目联系人）</w:t>
      </w:r>
      <w:r>
        <w:rPr>
          <w:rFonts w:hint="default" w:ascii="宋体" w:hAnsi="宋体" w:eastAsia="宋体" w:cs="Times New Roman"/>
          <w:color w:val="000000"/>
          <w:sz w:val="21"/>
          <w:szCs w:val="21"/>
          <w:highlight w:val="none"/>
          <w:lang w:eastAsia="zh-CN"/>
        </w:rPr>
        <w:t xml:space="preserve">，负责与本合同有关的事务。</w:t>
      </w:r>
      <w:r>
        <w:rPr>
          <w:rFonts w:hint="eastAsia" w:ascii="宋体" w:hAnsi="宋体" w:eastAsia="宋体" w:cs="Times New Roman"/>
          <w:color w:val="000000"/>
          <w:sz w:val="21"/>
          <w:szCs w:val="21"/>
          <w:highlight w:val="none"/>
          <w:lang w:eastAsia="zh-CN"/>
        </w:rPr>
        <w:t xml:space="preserve">甲方有权对乙方的履约行为进行检查，并</w:t>
      </w:r>
      <w:r>
        <w:rPr>
          <w:rFonts w:hint="default" w:ascii="宋体" w:hAnsi="宋体" w:eastAsia="宋体" w:cs="Times New Roman"/>
          <w:color w:val="000000"/>
          <w:sz w:val="21"/>
          <w:szCs w:val="21"/>
          <w:highlight w:val="none"/>
          <w:lang w:eastAsia="zh-CN"/>
        </w:rPr>
        <w:t xml:space="preserve">及时确认乙方提交的事项</w:t>
      </w:r>
      <w:r>
        <w:rPr>
          <w:rFonts w:hint="eastAsia" w:ascii="宋体" w:hAnsi="宋体" w:eastAsia="宋体" w:cs="Times New Roman"/>
          <w:color w:val="000000"/>
          <w:sz w:val="21"/>
          <w:szCs w:val="21"/>
          <w:highlight w:val="none"/>
          <w:lang w:eastAsia="zh-CN"/>
        </w:rPr>
        <w:t xml:space="preserve">。甲方应当</w:t>
      </w:r>
      <w:r>
        <w:rPr>
          <w:rFonts w:hint="default" w:ascii="宋体" w:hAnsi="宋体" w:eastAsia="宋体" w:cs="Times New Roman"/>
          <w:color w:val="000000"/>
          <w:sz w:val="21"/>
          <w:szCs w:val="21"/>
          <w:highlight w:val="none"/>
          <w:lang w:eastAsia="zh-CN"/>
        </w:rPr>
        <w:t xml:space="preserve">配合乙方完成</w:t>
      </w:r>
      <w:r>
        <w:rPr>
          <w:rFonts w:hint="eastAsia" w:ascii="宋体" w:hAnsi="宋体" w:eastAsia="宋体" w:cs="Times New Roman"/>
          <w:color w:val="000000"/>
          <w:sz w:val="21"/>
          <w:szCs w:val="21"/>
          <w:highlight w:val="none"/>
          <w:lang w:eastAsia="zh-CN"/>
        </w:rPr>
        <w:t xml:space="preserve">相关项目</w:t>
      </w:r>
      <w:r>
        <w:rPr>
          <w:rFonts w:hint="default" w:ascii="宋体" w:hAnsi="宋体" w:eastAsia="宋体" w:cs="Times New Roman"/>
          <w:color w:val="000000"/>
          <w:sz w:val="21"/>
          <w:szCs w:val="21"/>
          <w:highlight w:val="none"/>
          <w:lang w:eastAsia="zh-CN"/>
        </w:rPr>
        <w:t xml:space="preserve">实施工作。</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4.2 </w:t>
      </w:r>
      <w:r>
        <w:rPr>
          <w:rFonts w:hint="default" w:ascii="宋体" w:hAnsi="宋体" w:eastAsia="宋体" w:cs="Times New Roman"/>
          <w:color w:val="000000"/>
          <w:sz w:val="21"/>
          <w:szCs w:val="21"/>
          <w:highlight w:val="none"/>
          <w:lang w:eastAsia="zh-CN"/>
        </w:rPr>
        <w:t xml:space="preserve">甲方有权要求乙方按时提交各阶段有关</w:t>
      </w:r>
      <w:r>
        <w:rPr>
          <w:rFonts w:hint="eastAsia" w:ascii="宋体" w:hAnsi="宋体" w:eastAsia="宋体" w:cs="Times New Roman"/>
          <w:color w:val="000000"/>
          <w:sz w:val="21"/>
          <w:szCs w:val="21"/>
          <w:highlight w:val="none"/>
          <w:lang w:eastAsia="zh-CN"/>
        </w:rPr>
        <w:t xml:space="preserve">安排计划</w:t>
      </w:r>
      <w:r>
        <w:rPr>
          <w:rFonts w:hint="default" w:ascii="宋体" w:hAnsi="宋体" w:eastAsia="宋体" w:cs="Times New Roman"/>
          <w:color w:val="000000"/>
          <w:sz w:val="21"/>
          <w:szCs w:val="21"/>
          <w:highlight w:val="none"/>
          <w:lang w:eastAsia="zh-CN"/>
        </w:rPr>
        <w:t xml:space="preserve">，并有权</w:t>
      </w:r>
      <w:r>
        <w:rPr>
          <w:rFonts w:hint="eastAsia" w:ascii="宋体" w:hAnsi="宋体" w:eastAsia="宋体" w:cs="Times New Roman"/>
          <w:color w:val="000000"/>
          <w:sz w:val="21"/>
          <w:szCs w:val="21"/>
          <w:highlight w:val="none"/>
          <w:lang w:eastAsia="zh-CN"/>
        </w:rPr>
        <w:t xml:space="preserve">定期核对乙方提供货物数量、规格、质量等内容。甲方</w:t>
      </w:r>
      <w:r>
        <w:rPr>
          <w:rFonts w:hint="default" w:ascii="宋体" w:hAnsi="宋体" w:eastAsia="宋体" w:cs="Times New Roman"/>
          <w:color w:val="000000"/>
          <w:sz w:val="21"/>
          <w:szCs w:val="21"/>
          <w:highlight w:val="none"/>
          <w:lang w:eastAsia="zh-CN"/>
        </w:rPr>
        <w:t xml:space="preserve">有权督促乙方工作并要求乙方</w:t>
      </w:r>
      <w:r>
        <w:rPr>
          <w:rFonts w:hint="eastAsia" w:ascii="宋体" w:hAnsi="宋体" w:eastAsia="宋体" w:cs="Times New Roman"/>
          <w:color w:val="000000"/>
          <w:sz w:val="21"/>
          <w:szCs w:val="21"/>
          <w:highlight w:val="none"/>
          <w:lang w:eastAsia="zh-CN"/>
        </w:rPr>
        <w:t xml:space="preserve">更</w:t>
      </w:r>
      <w:r>
        <w:rPr>
          <w:rFonts w:hint="default" w:ascii="宋体" w:hAnsi="宋体" w:eastAsia="宋体" w:cs="Times New Roman"/>
          <w:color w:val="000000"/>
          <w:sz w:val="21"/>
          <w:szCs w:val="21"/>
          <w:highlight w:val="none"/>
          <w:lang w:eastAsia="zh-CN"/>
        </w:rPr>
        <w:t xml:space="preserve">换不符合要求的</w:t>
      </w:r>
      <w:r>
        <w:rPr>
          <w:rFonts w:hint="eastAsia" w:ascii="宋体" w:hAnsi="宋体" w:eastAsia="宋体" w:cs="Times New Roman"/>
          <w:color w:val="000000"/>
          <w:sz w:val="21"/>
          <w:szCs w:val="21"/>
          <w:highlight w:val="none"/>
          <w:lang w:eastAsia="zh-CN"/>
        </w:rPr>
        <w:t xml:space="preserve">货物</w:t>
      </w:r>
      <w:r>
        <w:rPr>
          <w:rFonts w:hint="default" w:ascii="宋体" w:hAnsi="宋体" w:eastAsia="宋体" w:cs="Times New Roman"/>
          <w:color w:val="000000"/>
          <w:sz w:val="21"/>
          <w:szCs w:val="21"/>
          <w:highlight w:val="none"/>
          <w:lang w:eastAsia="zh-CN"/>
        </w:rPr>
        <w:t xml:space="preserve">。</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w:t>
      </w:r>
      <w:r>
        <w:rPr>
          <w:rFonts w:hint="default"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lang w:eastAsia="zh-CN"/>
        </w:rPr>
        <w:t xml:space="preserve"> </w:t>
      </w:r>
      <w:r>
        <w:rPr>
          <w:rFonts w:hint="default"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lang w:eastAsia="zh-CN"/>
        </w:rPr>
        <w:t xml:space="preserve">有权要求乙方对缺陷部分予以修复，并按合同约定享有货物保修及其他合同约定的权利。</w:t>
      </w:r>
      <w:r/>
    </w:p>
    <w:p>
      <w:pPr>
        <w:ind w:firstLine="420"/>
        <w:jc w:val="both"/>
        <w:spacing w:after="0" w:line="400" w:lineRule="exact"/>
        <w:widowControl w:val="off"/>
        <w:rPr>
          <w:rFonts w:hint="default" w:ascii="Times New Roman" w:hAnsi="Times New Roman" w:eastAsia="华文楷体" w:cs="Times New Roman"/>
          <w:sz w:val="21"/>
          <w:highlight w:val="none"/>
          <w:lang w:eastAsia="zh-CN"/>
        </w:rPr>
      </w:pPr>
      <w:r>
        <w:rPr>
          <w:rFonts w:hint="default" w:ascii="宋体" w:hAnsi="宋体" w:eastAsia="宋体" w:cs="Times New Roman"/>
          <w:color w:val="000000"/>
          <w:sz w:val="21"/>
          <w:szCs w:val="21"/>
          <w:highlight w:val="none"/>
          <w:lang w:eastAsia="zh-CN"/>
        </w:rPr>
        <w:t xml:space="preserve">4.4 甲方应当按照合同约定及时对交付的货物进行验收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未</w:t>
      </w:r>
      <w:r>
        <w:rPr>
          <w:rFonts w:hint="eastAsia" w:ascii="宋体" w:hAnsi="宋体" w:eastAsia="宋体" w:cs="Times New Roman"/>
          <w:color w:val="000000"/>
          <w:sz w:val="21"/>
          <w:szCs w:val="21"/>
          <w:highlight w:val="none"/>
          <w:lang w:eastAsia="zh-CN"/>
        </w:rPr>
        <w:t xml:space="preserve">在</w:t>
      </w:r>
      <w:r>
        <w:rPr>
          <w:rFonts w:hint="eastAsia" w:ascii="宋体" w:hAnsi="宋体" w:eastAsia="宋体" w:cs="宋体"/>
          <w:b/>
          <w:bCs/>
          <w:sz w:val="21"/>
          <w:szCs w:val="21"/>
          <w:highlight w:val="none"/>
          <w:lang w:eastAsia="zh-CN"/>
        </w:rPr>
        <w:t xml:space="preserve">【政府采购合同专用条款】</w:t>
      </w:r>
      <w:r>
        <w:rPr>
          <w:rFonts w:hint="eastAsia" w:ascii="宋体" w:hAnsi="宋体" w:eastAsia="宋体" w:cs="宋体"/>
          <w:sz w:val="21"/>
          <w:szCs w:val="21"/>
          <w:highlight w:val="none"/>
          <w:lang w:eastAsia="zh-CN"/>
        </w:rPr>
        <w:t xml:space="preserve">约定的期限内对乙方履约提出任何异议或者向乙方作出任何说明的，</w:t>
      </w:r>
      <w:r>
        <w:rPr>
          <w:rFonts w:hint="eastAsia" w:ascii="宋体" w:hAnsi="宋体" w:eastAsia="宋体" w:cs="Times New Roman"/>
          <w:color w:val="000000"/>
          <w:sz w:val="21"/>
          <w:szCs w:val="21"/>
          <w:highlight w:val="none"/>
          <w:lang w:eastAsia="zh-CN"/>
        </w:rPr>
        <w:t xml:space="preserve">视为验收通过。</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default"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lang w:eastAsia="zh-CN"/>
        </w:rPr>
        <w:t xml:space="preserve">.</w:t>
      </w:r>
      <w:r>
        <w:rPr>
          <w:rFonts w:hint="default" w:ascii="宋体" w:hAnsi="宋体" w:eastAsia="宋体" w:cs="Times New Roman"/>
          <w:color w:val="000000"/>
          <w:sz w:val="21"/>
          <w:szCs w:val="21"/>
          <w:highlight w:val="none"/>
          <w:lang w:eastAsia="zh-CN"/>
        </w:rPr>
        <w:t xml:space="preserve">5 </w:t>
      </w:r>
      <w:r>
        <w:rPr>
          <w:rFonts w:hint="eastAsia" w:ascii="宋体" w:hAnsi="宋体" w:eastAsia="宋体" w:cs="Times New Roman"/>
          <w:color w:val="000000"/>
          <w:sz w:val="21"/>
          <w:szCs w:val="21"/>
          <w:highlight w:val="none"/>
          <w:lang w:eastAsia="zh-CN"/>
        </w:rPr>
        <w:t xml:space="preserve">甲方应当根据合同约定及时向乙方支付合同价款</w:t>
      </w:r>
      <w:r>
        <w:rPr>
          <w:rFonts w:hint="default" w:ascii="宋体" w:hAnsi="宋体" w:eastAsia="宋体" w:cs="Times New Roman"/>
          <w:color w:val="000000"/>
          <w:sz w:val="21"/>
          <w:szCs w:val="21"/>
          <w:highlight w:val="none"/>
          <w:lang w:eastAsia="zh-CN"/>
        </w:rPr>
        <w:t xml:space="preserve">，不得以内部人员变更、履行内部付款流程等为由，拒绝或迟延支付。</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4.6</w:t>
      </w:r>
      <w:r>
        <w:rPr>
          <w:rFonts w:hint="default" w:ascii="宋体" w:hAnsi="宋体" w:eastAsia="宋体" w:cs="Times New Roman"/>
          <w:color w:val="000000"/>
          <w:sz w:val="21"/>
          <w:szCs w:val="21"/>
          <w:highlight w:val="none"/>
          <w:lang w:eastAsia="zh-CN"/>
        </w:rPr>
        <w:t xml:space="preserve"> </w:t>
      </w:r>
      <w:r>
        <w:rPr>
          <w:rFonts w:hint="eastAsia" w:ascii="宋体" w:hAnsi="宋体" w:eastAsia="宋体" w:cs="Times New Roman"/>
          <w:color w:val="000000"/>
          <w:sz w:val="21"/>
          <w:szCs w:val="21"/>
          <w:highlight w:val="none"/>
          <w:lang w:eastAsia="zh-CN"/>
        </w:rPr>
        <w:t xml:space="preserve">国家法律法规规定及</w:t>
      </w:r>
      <w:r>
        <w:rPr>
          <w:rFonts w:hint="eastAsia" w:ascii="宋体" w:hAnsi="宋体" w:eastAsia="宋体" w:cs="宋体"/>
          <w:b/>
          <w:bCs/>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约定应由甲方承担的其他义务和责任。</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5. 乙方的权利和义务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5.1 </w:t>
      </w:r>
      <w:r>
        <w:rPr>
          <w:rFonts w:hint="default" w:ascii="宋体" w:hAnsi="宋体" w:eastAsia="宋体" w:cs="Times New Roman"/>
          <w:color w:val="000000"/>
          <w:sz w:val="21"/>
          <w:szCs w:val="21"/>
          <w:highlight w:val="none"/>
          <w:lang w:eastAsia="zh-CN"/>
        </w:rPr>
        <w:t xml:space="preserve">签署合同后，乙方</w:t>
      </w:r>
      <w:r>
        <w:rPr>
          <w:rFonts w:hint="eastAsia" w:ascii="宋体" w:hAnsi="宋体" w:eastAsia="宋体" w:cs="Times New Roman"/>
          <w:color w:val="000000"/>
          <w:sz w:val="21"/>
          <w:szCs w:val="21"/>
          <w:highlight w:val="none"/>
          <w:lang w:eastAsia="zh-CN"/>
        </w:rPr>
        <w:t xml:space="preserve">应</w:t>
      </w:r>
      <w:r>
        <w:rPr>
          <w:rFonts w:hint="default" w:ascii="宋体" w:hAnsi="宋体" w:eastAsia="宋体" w:cs="Times New Roman"/>
          <w:color w:val="000000"/>
          <w:sz w:val="21"/>
          <w:szCs w:val="21"/>
          <w:highlight w:val="none"/>
          <w:lang w:eastAsia="zh-CN"/>
        </w:rPr>
        <w:t xml:space="preserve">确定</w:t>
      </w:r>
      <w:r>
        <w:rPr>
          <w:rFonts w:hint="eastAsia" w:ascii="宋体" w:hAnsi="宋体" w:eastAsia="宋体" w:cs="Times New Roman"/>
          <w:color w:val="000000"/>
          <w:sz w:val="21"/>
          <w:szCs w:val="21"/>
          <w:highlight w:val="none"/>
          <w:lang w:eastAsia="zh-CN"/>
        </w:rPr>
        <w:t xml:space="preserve">项目负责人（或项目联系人）</w:t>
      </w:r>
      <w:r>
        <w:rPr>
          <w:rFonts w:hint="default" w:ascii="宋体" w:hAnsi="宋体" w:eastAsia="宋体" w:cs="Times New Roman"/>
          <w:color w:val="000000"/>
          <w:sz w:val="21"/>
          <w:szCs w:val="21"/>
          <w:highlight w:val="none"/>
          <w:lang w:eastAsia="zh-CN"/>
        </w:rPr>
        <w:t xml:space="preserve">，负责与本合同有关的事务。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w:t>
      </w:r>
      <w:r>
        <w:rPr>
          <w:rFonts w:hint="default" w:ascii="宋体" w:hAnsi="宋体" w:eastAsia="宋体" w:cs="Times New Roman"/>
          <w:color w:val="000000"/>
          <w:sz w:val="21"/>
          <w:szCs w:val="21"/>
          <w:highlight w:val="none"/>
          <w:lang w:eastAsia="zh-CN"/>
        </w:rPr>
        <w:t xml:space="preserve">2 乙方应按照合同要求</w:t>
      </w:r>
      <w:r>
        <w:rPr>
          <w:rFonts w:hint="eastAsia" w:ascii="宋体" w:hAnsi="宋体" w:eastAsia="宋体" w:cs="Times New Roman"/>
          <w:color w:val="000000"/>
          <w:sz w:val="21"/>
          <w:szCs w:val="21"/>
          <w:highlight w:val="none"/>
          <w:lang w:eastAsia="zh-CN"/>
        </w:rPr>
        <w:t xml:space="preserve">履约</w:t>
      </w:r>
      <w:r>
        <w:rPr>
          <w:rFonts w:hint="default" w:ascii="宋体" w:hAnsi="宋体" w:eastAsia="宋体" w:cs="Times New Roman"/>
          <w:color w:val="000000"/>
          <w:sz w:val="21"/>
          <w:szCs w:val="21"/>
          <w:highlight w:val="none"/>
          <w:lang w:eastAsia="zh-CN"/>
        </w:rPr>
        <w:t xml:space="preserve">，充分合理安排，确保</w:t>
      </w:r>
      <w:r>
        <w:rPr>
          <w:rFonts w:hint="eastAsia" w:ascii="宋体" w:hAnsi="宋体" w:eastAsia="宋体" w:cs="Times New Roman"/>
          <w:color w:val="000000"/>
          <w:sz w:val="21"/>
          <w:szCs w:val="21"/>
          <w:highlight w:val="none"/>
          <w:lang w:eastAsia="zh-CN"/>
        </w:rPr>
        <w:t xml:space="preserve">提供的货物及相关服务符合合同有关</w:t>
      </w:r>
      <w:r>
        <w:rPr>
          <w:rFonts w:hint="default" w:ascii="宋体" w:hAnsi="宋体" w:eastAsia="宋体" w:cs="Times New Roman"/>
          <w:color w:val="000000"/>
          <w:sz w:val="21"/>
          <w:szCs w:val="21"/>
          <w:highlight w:val="none"/>
          <w:lang w:eastAsia="zh-CN"/>
        </w:rPr>
        <w:t xml:space="preserve">要求</w:t>
      </w:r>
      <w:r>
        <w:rPr>
          <w:rFonts w:hint="eastAsia" w:ascii="宋体" w:hAnsi="宋体" w:eastAsia="宋体" w:cs="Times New Roman"/>
          <w:color w:val="000000"/>
          <w:sz w:val="21"/>
          <w:szCs w:val="21"/>
          <w:highlight w:val="none"/>
          <w:lang w:eastAsia="zh-CN"/>
        </w:rPr>
        <w:t xml:space="preserve">。接受项目行业管理部门及政府有关部门的指导，配合甲方的履约检查及验收，并</w:t>
      </w:r>
      <w:r>
        <w:rPr>
          <w:rFonts w:hint="default" w:ascii="宋体" w:hAnsi="宋体" w:eastAsia="宋体" w:cs="Times New Roman"/>
          <w:color w:val="000000"/>
          <w:sz w:val="21"/>
          <w:szCs w:val="21"/>
          <w:highlight w:val="none"/>
          <w:lang w:eastAsia="zh-CN"/>
        </w:rPr>
        <w:t xml:space="preserve">负责项目实施过程中的所有协调工作。</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w:t>
      </w:r>
      <w:r>
        <w:rPr>
          <w:rFonts w:hint="default"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lang w:eastAsia="zh-CN"/>
        </w:rPr>
        <w:t xml:space="preserve">乙方有权根据合同约定向甲方收取合同价款。</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w:t>
      </w:r>
      <w:r>
        <w:rPr>
          <w:rFonts w:hint="default"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lang w:eastAsia="zh-CN"/>
        </w:rPr>
        <w:t xml:space="preserve">国家法律法规规定及</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约定应由乙方承担的其他义务和责任。</w:t>
      </w:r>
      <w:r/>
    </w:p>
    <w:p>
      <w:pPr>
        <w:numPr>
          <w:ilvl w:val="0"/>
          <w:numId w:val="4"/>
        </w:num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合同履行</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6.1 甲乙双方应当按照</w:t>
      </w:r>
      <w:r>
        <w:rPr>
          <w:rFonts w:hint="eastAsia" w:ascii="宋体" w:hAnsi="宋体" w:eastAsia="宋体" w:cs="宋体"/>
          <w:b/>
          <w:bCs/>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约定顺序履行合同义务；如果没有先后顺序的，应当同时履行。</w:t>
      </w:r>
      <w:r/>
    </w:p>
    <w:p>
      <w:pPr>
        <w:ind w:firstLine="420"/>
        <w:jc w:val="left"/>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color w:val="000000"/>
          <w:sz w:val="21"/>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7. 货物包装、运输、保险和交付要求</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7.1 本合同</w:t>
      </w:r>
      <w:r>
        <w:rPr>
          <w:rFonts w:hint="eastAsia" w:ascii="宋体" w:hAnsi="宋体" w:eastAsia="宋体" w:cs="Times New Roman"/>
          <w:bCs/>
          <w:color w:val="000000"/>
          <w:sz w:val="21"/>
          <w:szCs w:val="21"/>
          <w:highlight w:val="none"/>
          <w:lang w:eastAsia="zh-CN"/>
        </w:rPr>
        <w:t xml:space="preserve">涉及商品包装、快递包装的，</w:t>
      </w:r>
      <w:r>
        <w:rPr>
          <w:rFonts w:hint="eastAsia" w:ascii="宋体" w:hAnsi="宋体" w:eastAsia="宋体" w:cs="Times New Roman"/>
          <w:color w:val="000000"/>
          <w:sz w:val="21"/>
          <w:szCs w:val="21"/>
          <w:highlight w:val="none"/>
          <w:lang w:eastAsia="zh-CN"/>
        </w:rPr>
        <w:t xml:space="preserve">除</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另有约定外，</w:t>
      </w:r>
      <w:r>
        <w:rPr>
          <w:rFonts w:hint="eastAsia" w:ascii="宋体" w:hAnsi="宋体" w:eastAsia="宋体" w:cs="Times New Roman"/>
          <w:color w:val="000000"/>
          <w:sz w:val="21"/>
          <w:szCs w:val="21"/>
          <w:highlight w:val="none"/>
          <w:lang w:eastAsia="zh-CN"/>
        </w:rPr>
        <w:t xml:space="preserve">包装应适应远距离运输、防潮、防震、防锈和防野蛮装卸等要求，确保货物安全无损地运抵</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约定的</w:t>
      </w:r>
      <w:r>
        <w:rPr>
          <w:rFonts w:hint="eastAsia" w:ascii="宋体" w:hAnsi="宋体" w:eastAsia="宋体" w:cs="Times New Roman"/>
          <w:color w:val="000000"/>
          <w:sz w:val="21"/>
          <w:szCs w:val="21"/>
          <w:highlight w:val="none"/>
          <w:lang w:eastAsia="zh-CN"/>
        </w:rPr>
        <w:t xml:space="preserve">指定现场。</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7.2 除</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另有约定外，</w:t>
      </w:r>
      <w:r>
        <w:rPr>
          <w:rFonts w:hint="eastAsia" w:ascii="宋体" w:hAnsi="宋体" w:eastAsia="宋体" w:cs="Times New Roman"/>
          <w:color w:val="000000"/>
          <w:sz w:val="21"/>
          <w:szCs w:val="21"/>
          <w:highlight w:val="none"/>
          <w:lang w:eastAsia="zh-CN"/>
        </w:rPr>
        <w:t xml:space="preserve">乙方负责办理将货物运抵本合同规定的交货地点，并装卸、交付至甲方的一切运输事项，相关费用应包含在合同价款中。</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7.3 货物保险要求按</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规定执行</w:t>
      </w:r>
      <w:r>
        <w:rPr>
          <w:rFonts w:hint="eastAsia" w:ascii="宋体" w:hAnsi="宋体" w:eastAsia="宋体" w:cs="Times New Roman"/>
          <w:color w:val="000000"/>
          <w:sz w:val="21"/>
          <w:szCs w:val="21"/>
          <w:highlight w:val="none"/>
          <w:lang w:eastAsia="zh-CN"/>
        </w:rPr>
        <w:t xml:space="preserve">。</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7.5 </w:t>
      </w:r>
      <w:r>
        <w:rPr>
          <w:rFonts w:hint="eastAsia" w:ascii="宋体" w:hAnsi="宋体" w:eastAsia="宋体" w:cs="宋体"/>
          <w:color w:val="000000"/>
          <w:sz w:val="21"/>
          <w:szCs w:val="21"/>
          <w:highlight w:val="none"/>
          <w:lang w:eastAsia="zh-CN"/>
        </w:rPr>
        <w:t xml:space="preserve">乙方在运输到达之前应提前通知甲方，并提示货物运输装卸的注意事项，甲方配合乙方做好货物的接收工作。</w:t>
      </w:r>
      <w:r/>
    </w:p>
    <w:p>
      <w:pPr>
        <w:pStyle w:val="919"/>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color w:val="000000"/>
          <w:sz w:val="24"/>
          <w:highlight w:val="none"/>
          <w:lang w:eastAsia="zh-CN"/>
        </w:rPr>
        <w:t xml:space="preserve">8. </w:t>
      </w:r>
      <w:r>
        <w:rPr>
          <w:rFonts w:hint="eastAsia" w:ascii="宋体" w:hAnsi="宋体" w:eastAsia="宋体" w:cs="Times New Roman"/>
          <w:b/>
          <w:sz w:val="24"/>
          <w:highlight w:val="none"/>
          <w:lang w:eastAsia="zh-CN"/>
        </w:rPr>
        <w:t xml:space="preserve">质量标准和保证</w:t>
      </w:r>
      <w:r/>
    </w:p>
    <w:p>
      <w:pPr>
        <w:ind w:firstLine="420"/>
        <w:jc w:val="left"/>
        <w:spacing w:line="400" w:lineRule="exact"/>
        <w:widowControl w:val="off"/>
        <w:rPr>
          <w:rFonts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（1）本合同下提供的货物应符合合同</w:t>
      </w:r>
      <w:r>
        <w:rPr>
          <w:rFonts w:hint="eastAsia" w:ascii="宋体" w:hAnsi="宋体" w:eastAsia="宋体" w:cs="宋体"/>
          <w:color w:val="000000"/>
          <w:sz w:val="21"/>
          <w:szCs w:val="21"/>
          <w:highlight w:val="none"/>
          <w:lang w:eastAsia="zh-CN"/>
        </w:rPr>
        <w:t xml:space="preserve">约定的</w:t>
      </w:r>
      <w:r>
        <w:rPr>
          <w:rFonts w:hint="eastAsia" w:ascii="宋体" w:hAnsi="宋体" w:eastAsia="宋体" w:cs="宋体"/>
          <w:sz w:val="21"/>
          <w:szCs w:val="21"/>
          <w:highlight w:val="none"/>
          <w:lang w:eastAsia="zh-CN"/>
        </w:rPr>
        <w:t xml:space="preserve">品牌、规格型号、技术性能、配置、质量、数量等要求。</w:t>
      </w:r>
      <w:r>
        <w:rPr>
          <w:rFonts w:hint="eastAsia" w:ascii="宋体" w:hAnsi="宋体" w:eastAsia="宋体" w:cs="Times New Roman"/>
          <w:sz w:val="21"/>
          <w:szCs w:val="21"/>
          <w:highlight w:val="none"/>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（3）乙方所提供的货物应符合国家有关安全、环保、卫生的规定。</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8.2 保证</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highlight w:val="none"/>
          <w:lang w:eastAsia="zh-CN"/>
        </w:rPr>
        <w:t xml:space="preserve">在其使用寿命期内具备合同约定的性能</w:t>
      </w:r>
      <w:r>
        <w:rPr>
          <w:rFonts w:hint="eastAsia" w:ascii="宋体" w:hAnsi="宋体" w:eastAsia="宋体" w:cs="Times New Roman"/>
          <w:sz w:val="21"/>
          <w:szCs w:val="21"/>
          <w:highlight w:val="none"/>
          <w:lang w:eastAsia="zh-CN"/>
        </w:rPr>
        <w:t xml:space="preserve">。存在质量保证期的，货物最终交付验收合格后在</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规定或乙方书面承诺（两者以较长的为准）的质量保证期内，本保证保持有效。</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（2）在质量保证期内所发现的缺陷，甲方应尽快以书面形式通知乙方。</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（3）乙方收到通知后，应在</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规定的响应时间内以合理的速度免费维修或更换有缺陷的货物或部件。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 w:val="21"/>
          <w:szCs w:val="21"/>
          <w:highlight w:val="none"/>
          <w:lang w:eastAsia="zh-CN"/>
        </w:rPr>
        <w:t xml:space="preserve">5</w:t>
      </w:r>
      <w:r>
        <w:rPr>
          <w:rFonts w:hint="eastAsia" w:ascii="宋体" w:hAnsi="宋体" w:eastAsia="宋体" w:cs="Times New Roman"/>
          <w:sz w:val="21"/>
          <w:szCs w:val="21"/>
          <w:highlight w:val="none"/>
          <w:lang w:eastAsia="zh-CN"/>
        </w:rPr>
        <w:t xml:space="preserve">.1条规定以书面形式</w:t>
      </w:r>
      <w:r>
        <w:rPr>
          <w:rFonts w:hint="eastAsia" w:ascii="宋体" w:hAnsi="宋体" w:eastAsia="宋体" w:cs="Times New Roman"/>
          <w:color w:val="000000"/>
          <w:sz w:val="21"/>
          <w:szCs w:val="21"/>
          <w:highlight w:val="none"/>
          <w:lang w:eastAsia="zh-CN"/>
        </w:rPr>
        <w:t xml:space="preserve">追究</w:t>
      </w:r>
      <w:r>
        <w:rPr>
          <w:rFonts w:hint="eastAsia" w:ascii="宋体" w:hAnsi="宋体" w:eastAsia="宋体" w:cs="Times New Roman"/>
          <w:sz w:val="21"/>
          <w:szCs w:val="21"/>
          <w:highlight w:val="none"/>
          <w:lang w:eastAsia="zh-CN"/>
        </w:rPr>
        <w:t xml:space="preserve">乙方</w:t>
      </w:r>
      <w:r>
        <w:rPr>
          <w:rFonts w:hint="eastAsia" w:ascii="宋体" w:hAnsi="宋体" w:eastAsia="宋体" w:cs="Times New Roman"/>
          <w:color w:val="000000"/>
          <w:sz w:val="21"/>
          <w:szCs w:val="21"/>
          <w:highlight w:val="none"/>
          <w:lang w:eastAsia="zh-CN"/>
        </w:rPr>
        <w:t xml:space="preserve">的违约责任</w:t>
      </w:r>
      <w:r>
        <w:rPr>
          <w:rFonts w:hint="eastAsia" w:ascii="宋体" w:hAnsi="宋体" w:eastAsia="宋体" w:cs="Times New Roman"/>
          <w:sz w:val="21"/>
          <w:szCs w:val="21"/>
          <w:highlight w:val="none"/>
          <w:lang w:eastAsia="zh-CN"/>
        </w:rPr>
        <w:t xml:space="preserve">。</w:t>
      </w:r>
      <w:r/>
    </w:p>
    <w:p>
      <w:pPr>
        <w:ind w:firstLine="420"/>
        <w:jc w:val="left"/>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color w:val="000000"/>
          <w:sz w:val="24"/>
          <w:highlight w:val="none"/>
          <w:lang w:eastAsia="zh-CN"/>
        </w:rPr>
        <w:t xml:space="preserve">9</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color w:val="000000"/>
          <w:sz w:val="24"/>
          <w:highlight w:val="none"/>
          <w:lang w:eastAsia="zh-CN"/>
        </w:rPr>
        <w:t xml:space="preserve"> </w:t>
      </w:r>
      <w:r>
        <w:rPr>
          <w:rFonts w:hint="eastAsia" w:ascii="宋体" w:hAnsi="宋体" w:eastAsia="宋体" w:cs="Times New Roman"/>
          <w:b/>
          <w:bCs/>
          <w:sz w:val="24"/>
          <w:highlight w:val="none"/>
          <w:lang w:eastAsia="zh-CN"/>
        </w:rPr>
        <w:t xml:space="preserve">权利瑕疵担保</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9.1 乙方保证对其出售的货物享有合法的权利。</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9.2 </w:t>
      </w:r>
      <w:r>
        <w:rPr>
          <w:rFonts w:hint="eastAsia" w:ascii="宋体" w:hAnsi="宋体" w:eastAsia="宋体" w:cs="宋体"/>
          <w:sz w:val="21"/>
          <w:szCs w:val="15"/>
          <w:highlight w:val="none"/>
          <w:lang w:eastAsia="zh-CN"/>
        </w:rPr>
        <w:t xml:space="preserve">乙方保证在交付的货物上不存在抵押权等担保物权。</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9.3 如甲方使用上述货物构成对第三人侵权的，则由乙方承担全部责任。</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10. 知识产权保护</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color w:val="000000"/>
          <w:sz w:val="21"/>
          <w:szCs w:val="21"/>
          <w:highlight w:val="none"/>
          <w:lang w:eastAsia="zh-CN"/>
        </w:rPr>
        <w:t xml:space="preserve">10.1 乙方对其所销售的货物应当享有知识产权或经权利人合法授权，保证没有侵犯任</w:t>
      </w:r>
      <w:r>
        <w:rPr>
          <w:rFonts w:hint="eastAsia" w:ascii="宋体" w:hAnsi="宋体" w:eastAsia="宋体" w:cs="Times New Roman"/>
          <w:sz w:val="21"/>
          <w:szCs w:val="21"/>
          <w:highlight w:val="none"/>
          <w:lang w:eastAsia="zh-CN"/>
        </w:rPr>
        <w:t xml:space="preserve">何第三人的知识产权等权利。</w:t>
      </w:r>
      <w:r>
        <w:rPr>
          <w:rFonts w:hint="eastAsia" w:ascii="宋体" w:hAnsi="宋体" w:eastAsia="宋体" w:cs="宋体"/>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 w:val="21"/>
          <w:szCs w:val="21"/>
          <w:highlight w:val="none"/>
          <w:lang w:eastAsia="zh-CN"/>
        </w:rPr>
        <w:t xml:space="preserve">。</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11. 保密义务</w:t>
      </w:r>
      <w:r/>
    </w:p>
    <w:p>
      <w:pPr>
        <w:ind w:firstLine="420"/>
        <w:jc w:val="left"/>
        <w:spacing w:after="0" w:line="400" w:lineRule="exact"/>
        <w:widowControl w:val="off"/>
        <w:rPr>
          <w:rFonts w:hint="default" w:ascii="宋体" w:hAnsi="宋体" w:eastAsia="宋体" w:cs="宋体"/>
          <w:sz w:val="21"/>
          <w:szCs w:val="15"/>
          <w:highlight w:val="none"/>
          <w:lang w:eastAsia="zh-CN"/>
        </w:rPr>
      </w:pPr>
      <w:r>
        <w:rPr>
          <w:rFonts w:hint="eastAsia" w:ascii="宋体" w:hAnsi="宋体" w:eastAsia="宋体" w:cs="宋体"/>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highlight w:val="none"/>
          <w:lang w:eastAsia="zh-CN"/>
        </w:rPr>
        <w:t xml:space="preserve">【政府采购合同专用条款】</w:t>
      </w:r>
      <w:r>
        <w:rPr>
          <w:rFonts w:hint="eastAsia" w:ascii="宋体" w:hAnsi="宋体" w:eastAsia="宋体" w:cs="宋体"/>
          <w:sz w:val="21"/>
          <w:szCs w:val="15"/>
          <w:highlight w:val="none"/>
          <w:lang w:eastAsia="zh-CN"/>
        </w:rPr>
        <w:t xml:space="preserve">中约定。</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12. 合同价款支付</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12.1 合同价款支付按照国库集中支付制度及财政管理相关规定执行。</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】中约定。</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13. 履约保证金</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13.1 </w:t>
      </w:r>
      <w:r>
        <w:rPr>
          <w:rFonts w:hint="eastAsia" w:ascii="宋体" w:hAnsi="宋体" w:eastAsia="宋体" w:cs="宋体"/>
          <w:sz w:val="21"/>
          <w:szCs w:val="15"/>
          <w:highlight w:val="none"/>
          <w:lang w:eastAsia="zh-CN"/>
        </w:rPr>
        <w:t xml:space="preserve">乙方应当以支票、汇票、本票或者金融机构、担保机构出具的保函等非现金形式提交。</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13.2 如果乙方出现</w:t>
      </w:r>
      <w:r>
        <w:rPr>
          <w:rFonts w:hint="eastAsia" w:ascii="宋体" w:hAnsi="宋体" w:eastAsia="宋体" w:cs="宋体"/>
          <w:b/>
          <w:bCs/>
          <w:sz w:val="21"/>
          <w:szCs w:val="15"/>
          <w:highlight w:val="none"/>
          <w:lang w:eastAsia="zh-CN"/>
        </w:rPr>
        <w:t xml:space="preserve">【政府采购合同专用条款】</w:t>
      </w:r>
      <w:r>
        <w:rPr>
          <w:rFonts w:hint="eastAsia" w:ascii="宋体" w:hAnsi="宋体" w:eastAsia="宋体" w:cs="宋体"/>
          <w:sz w:val="21"/>
          <w:szCs w:val="15"/>
          <w:highlight w:val="none"/>
          <w:lang w:eastAsia="zh-CN"/>
        </w:rPr>
        <w:t xml:space="preserve">约定情形的</w:t>
      </w:r>
      <w:r>
        <w:rPr>
          <w:rFonts w:hint="eastAsia" w:ascii="宋体" w:hAnsi="宋体" w:eastAsia="宋体" w:cs="Times New Roman"/>
          <w:sz w:val="21"/>
          <w:szCs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13.3 甲方在项目通过验收后按照</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规定的时间内将履约保证金退还乙方；逾期退还的，乙方可要求甲方支付违约金，违约金按照</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规定支付。</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bCs/>
          <w:sz w:val="24"/>
          <w:highlight w:val="none"/>
          <w:lang w:eastAsia="zh-CN"/>
        </w:rPr>
        <w:t xml:space="preserve">14. </w:t>
      </w:r>
      <w:r>
        <w:rPr>
          <w:rFonts w:hint="eastAsia" w:ascii="Times New Roman" w:hAnsi="Times New Roman" w:eastAsia="宋体" w:cs="Times New Roman"/>
          <w:b/>
          <w:sz w:val="24"/>
          <w:highlight w:val="none"/>
          <w:lang w:eastAsia="zh-CN"/>
        </w:rPr>
        <w:t xml:space="preserve">售后</w:t>
      </w:r>
      <w:r>
        <w:rPr>
          <w:rFonts w:hint="eastAsia" w:ascii="宋体" w:hAnsi="宋体" w:eastAsia="宋体" w:cs="Times New Roman"/>
          <w:b/>
          <w:sz w:val="24"/>
          <w:highlight w:val="none"/>
          <w:lang w:eastAsia="zh-CN"/>
        </w:rPr>
        <w:t xml:space="preserve">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14.1 除项目不涉及或采购活动中明确约定无须承担外，乙方还应提供下列服务：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（1）货物的现场移动、安装、调试、启动监督及技术支持；</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（2）提供货物组装和维修所需的专用工具和辅助材料；</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（3）在</w:t>
      </w:r>
      <w:r>
        <w:rPr>
          <w:rFonts w:hint="eastAsia" w:ascii="宋体" w:hAnsi="宋体" w:eastAsia="宋体" w:cs="宋体"/>
          <w:b/>
          <w:bCs/>
          <w:sz w:val="21"/>
          <w:szCs w:val="15"/>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约定的期限内对所有的货物实施运行监督、维修，但前提条件是该服务并不能免除乙方在质量保证期内所承担的义务；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（4）在制造商所在地或指定现场就货物的安装、启动、运营、维护、废弃处置等对甲方操作人员进行培训</w:t>
      </w:r>
      <w:r>
        <w:rPr>
          <w:rFonts w:hint="eastAsia" w:ascii="宋体" w:hAnsi="宋体" w:eastAsia="宋体" w:cs="宋体"/>
          <w:sz w:val="21"/>
          <w:szCs w:val="15"/>
          <w:highlight w:val="none"/>
          <w:lang w:eastAsia="zh-CN"/>
        </w:rPr>
        <w:t xml:space="preserve">；</w:t>
      </w:r>
      <w:r/>
    </w:p>
    <w:p>
      <w:pPr>
        <w:pStyle w:val="919"/>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（6）</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规定由乙方提供的其他服务。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14.2 乙方提供的售后服务的费用已包含在合同价款中，甲方不再另行支付。</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15. 违约责任</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15.1质量瑕疵的违约责任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乙方提供的产品不符合合同约定的质量标准或存在产品质量缺陷，甲方有权要求乙方根据</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bCs/>
          <w:sz w:val="21"/>
          <w:szCs w:val="21"/>
          <w:highlight w:val="none"/>
          <w:lang w:eastAsia="zh-CN"/>
        </w:rPr>
        <w:t xml:space="preserve">要求</w:t>
      </w:r>
      <w:r>
        <w:rPr>
          <w:rFonts w:hint="eastAsia" w:ascii="宋体" w:hAnsi="宋体" w:eastAsia="宋体" w:cs="Times New Roman"/>
          <w:sz w:val="21"/>
          <w:szCs w:val="21"/>
          <w:highlight w:val="none"/>
          <w:lang w:eastAsia="zh-CN"/>
        </w:rPr>
        <w:t xml:space="preserve">及时修理、重作、更换，并承担由此给甲方造成的损失。</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15.2 迟延交货的违约责任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规定执行。如果涉及公共利益，且赔偿金额无法弥补公共利益损失，甲方可要求继续履行或者采取其他补救措施。</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15.3 迟延支付的违约责任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甲方存在迟延支付乙方合同款项的，应当承担</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规定的逾期付款利息。</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bCs/>
          <w:sz w:val="21"/>
          <w:szCs w:val="21"/>
          <w:highlight w:val="none"/>
          <w:lang w:eastAsia="zh-CN"/>
        </w:rPr>
        <w:t xml:space="preserve">15.4其他违约责任根据项目实际需要按</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规定执行。</w:t>
      </w:r>
      <w:r/>
    </w:p>
    <w:p>
      <w:pPr>
        <w:numPr>
          <w:ilvl w:val="0"/>
          <w:numId w:val="5"/>
        </w:num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sz w:val="24"/>
          <w:highlight w:val="none"/>
          <w:lang w:eastAsia="zh-CN"/>
        </w:rPr>
        <w:t xml:space="preserve">合同变更、中止与终止</w:t>
      </w:r>
      <w:r/>
    </w:p>
    <w:p>
      <w:pPr>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    16.1合同的变更</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16.2合同的中止</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（1）合同履行过程中因供应商就采购文件、采购过程或结果提起投诉的，甲方认为有必要的，可以中止合同的履行。</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（4）甲方不得以行政区划调整、政府换届、机构或者职能调整以及相关责任人更替为由中止合同。</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16.3合同的终止</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（1）合同因有效期限届满而终止；</w:t>
      </w:r>
      <w:r/>
    </w:p>
    <w:p>
      <w:pPr>
        <w:ind w:firstLine="420"/>
        <w:jc w:val="both"/>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Times New Roman"/>
          <w:sz w:val="21"/>
          <w:szCs w:val="21"/>
          <w:highlight w:val="none"/>
          <w:lang w:eastAsia="zh-CN"/>
        </w:rPr>
        <w:t xml:space="preserve">（2）乙方未按合同约定履行，构成根本性违约的，甲方有权终止合同，</w:t>
      </w:r>
      <w:r>
        <w:rPr>
          <w:rFonts w:hint="eastAsia" w:ascii="宋体" w:hAnsi="宋体" w:eastAsia="宋体" w:cs="宋体"/>
          <w:sz w:val="21"/>
          <w:szCs w:val="21"/>
          <w:highlight w:val="none"/>
          <w:lang w:eastAsia="zh-CN"/>
        </w:rPr>
        <w:t xml:space="preserve">并追究乙方的违约责任</w:t>
      </w:r>
      <w:r>
        <w:rPr>
          <w:rFonts w:hint="eastAsia" w:ascii="宋体" w:hAnsi="宋体" w:eastAsia="宋体" w:cs="Times New Roman"/>
          <w:sz w:val="21"/>
          <w:szCs w:val="21"/>
          <w:highlight w:val="none"/>
          <w:lang w:eastAsia="zh-CN"/>
        </w:rPr>
        <w:t xml:space="preserve">。</w:t>
      </w:r>
      <w:r/>
    </w:p>
    <w:p>
      <w:pPr>
        <w:pStyle w:val="919"/>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91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17. 合同分包</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17.1 乙方不得将合同转包给其他供应商。涉及合同分包的，乙方应根据采购文件和投标（响应）文件规定进行合同分包。</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17.2 乙方执行政府采购政策向中小企业依法分包的，乙方应当按采购文件和投标（响应）文件签订分包意向协议，分包意向协议属于本合同组成部分。</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18. 不可抗力</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18.1 不可抗力是指合同双方不能预见、不能避免且不能克服的客观情况。</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18.2 任何一方对由于不可抗力造成的部分或全部不能履行合同不承担违约责任。但迟延履行后发生不可抗力的，不能免除责任。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19. 解决争议的方法</w:t>
      </w:r>
      <w:r/>
    </w:p>
    <w:p>
      <w:pPr>
        <w:pStyle w:val="919"/>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9"/>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19"/>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after="0" w:line="400" w:lineRule="exact"/>
        <w:widowControl w:val="off"/>
        <w:rPr>
          <w:rFonts w:hint="default" w:ascii="宋体" w:hAnsi="宋体" w:eastAsia="宋体" w:cs="Times New Roman"/>
          <w:sz w:val="24"/>
          <w:highlight w:val="none"/>
          <w:lang w:eastAsia="zh-CN"/>
        </w:rPr>
      </w:pPr>
      <w:r>
        <w:rPr>
          <w:rFonts w:hint="eastAsia" w:ascii="宋体" w:hAnsi="宋体" w:eastAsia="宋体" w:cs="Times New Roman"/>
          <w:b/>
          <w:sz w:val="24"/>
          <w:highlight w:val="none"/>
          <w:lang w:eastAsia="zh-CN"/>
        </w:rPr>
        <w:t xml:space="preserve">20. 政府采购政策</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20.1 </w:t>
      </w:r>
      <w:r>
        <w:rPr>
          <w:rFonts w:hint="eastAsia" w:ascii="宋体" w:hAnsi="宋体" w:eastAsia="宋体" w:cs="宋体"/>
          <w:sz w:val="21"/>
          <w:highlight w:val="none"/>
          <w:lang w:val="en-GB" w:eastAsia="zh-CN"/>
        </w:rPr>
        <w:t xml:space="preserve">本合同应当按照规定执行政府采购政策。</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t xml:space="preserve">2</w:t>
      </w:r>
      <w:r>
        <w:rPr>
          <w:rFonts w:hint="eastAsia" w:ascii="宋体" w:hAnsi="宋体" w:eastAsia="宋体" w:cs="Times New Roman"/>
          <w:sz w:val="21"/>
          <w:szCs w:val="21"/>
          <w:highlight w:val="none"/>
          <w:lang w:eastAsia="zh-CN"/>
        </w:rPr>
        <w:t xml:space="preserve">0.2 本合同依法执行政府采购政策的方式和内容，属于合同履约验收的范围。</w:t>
      </w:r>
      <w:r>
        <w:rPr>
          <w:rFonts w:hint="eastAsia" w:ascii="宋体" w:hAnsi="宋体" w:eastAsia="宋体" w:cs="宋体"/>
          <w:sz w:val="21"/>
          <w:highlight w:val="none"/>
          <w:lang w:eastAsia="zh-CN"/>
        </w:rPr>
        <w:t xml:space="preserve">甲乙双方</w:t>
      </w:r>
      <w:r>
        <w:rPr>
          <w:rFonts w:hint="eastAsia" w:ascii="宋体" w:hAnsi="宋体" w:eastAsia="宋体" w:cs="宋体"/>
          <w:sz w:val="21"/>
          <w:highlight w:val="none"/>
          <w:lang w:val="en-GB" w:eastAsia="zh-CN"/>
        </w:rPr>
        <w:t xml:space="preserve">未按规定要求执行政府采购政策造成损失的</w:t>
      </w:r>
      <w:r>
        <w:rPr>
          <w:rFonts w:hint="eastAsia" w:ascii="宋体" w:hAnsi="宋体" w:eastAsia="宋体" w:cs="Times New Roman"/>
          <w:sz w:val="21"/>
          <w:szCs w:val="21"/>
          <w:highlight w:val="none"/>
          <w:lang w:eastAsia="zh-CN"/>
        </w:rPr>
        <w:t xml:space="preserve">，有过错的一方应当承担赔偿责任，双方都有过错的，各自承担相应的责任。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t xml:space="preserve">2</w:t>
      </w:r>
      <w:r>
        <w:rPr>
          <w:rFonts w:hint="eastAsia" w:ascii="宋体" w:hAnsi="宋体" w:eastAsia="宋体" w:cs="Times New Roman"/>
          <w:sz w:val="21"/>
          <w:szCs w:val="21"/>
          <w:highlight w:val="none"/>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sz w:val="24"/>
          <w:highlight w:val="none"/>
          <w:lang w:eastAsia="zh-CN"/>
        </w:rPr>
        <w:t xml:space="preserve">21. 法律适用</w:t>
      </w:r>
      <w:r/>
    </w:p>
    <w:p>
      <w:pPr>
        <w:pStyle w:val="919"/>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19"/>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sz w:val="24"/>
          <w:highlight w:val="none"/>
          <w:lang w:eastAsia="zh-CN"/>
        </w:rPr>
        <w:t xml:space="preserve">22. 通知</w:t>
      </w:r>
      <w:r/>
    </w:p>
    <w:p>
      <w:pPr>
        <w:pStyle w:val="91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19"/>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22.3本合同一方给另一方的通知均应采用书面形式，传真或快递送到本合同中规定的对方的地址和办理签收手续。</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22.4通知以送达之日或通知书中规定的生效之日起生效，两者中以较迟之日为准。</w:t>
      </w:r>
      <w:r/>
    </w:p>
    <w:p>
      <w:pPr>
        <w:numPr>
          <w:ilvl w:val="0"/>
          <w:numId w:val="6"/>
        </w:num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合同未尽事项</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23.1合同未尽事项见</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bCs/>
          <w:sz w:val="21"/>
          <w:szCs w:val="21"/>
          <w:highlight w:val="none"/>
          <w:lang w:eastAsia="zh-CN"/>
        </w:rPr>
        <w:t xml:space="preserve">。</w:t>
      </w:r>
      <w:r/>
    </w:p>
    <w:p>
      <w:pPr>
        <w:jc w:val="left"/>
        <w:spacing w:after="0" w:line="400" w:lineRule="exact"/>
        <w:widowControl w:val="off"/>
        <w:rPr>
          <w:rFonts w:hint="default" w:ascii="黑体" w:hAnsi="华文中宋" w:eastAsia="黑体" w:cs="Times New Roman"/>
          <w:sz w:val="28"/>
          <w:szCs w:val="28"/>
          <w:highlight w:val="none"/>
          <w:lang w:eastAsia="zh-CN"/>
        </w:rPr>
      </w:pPr>
      <w:r>
        <w:rPr>
          <w:rFonts w:hint="eastAsia" w:ascii="宋体" w:hAnsi="宋体" w:eastAsia="宋体" w:cs="Times New Roman"/>
          <w:bCs/>
          <w:sz w:val="21"/>
          <w:szCs w:val="21"/>
          <w:highlight w:val="none"/>
          <w:lang w:eastAsia="zh-CN"/>
        </w:rPr>
        <w:t xml:space="preserve">    23.2 合同附件与合同正文具有同等的法律效力。</w:t>
      </w:r>
      <w:r/>
    </w:p>
    <w:p>
      <w:pPr>
        <w:jc w:val="center"/>
        <w:spacing w:after="0" w:line="240" w:lineRule="auto"/>
        <w:widowControl w:val="off"/>
        <w:rPr>
          <w:rFonts w:hint="default" w:ascii="黑体" w:hAnsi="华文中宋" w:eastAsia="黑体" w:cs="Times New Roman"/>
          <w:b/>
          <w:bCs/>
          <w:sz w:val="28"/>
          <w:szCs w:val="28"/>
          <w:highlight w:val="none"/>
          <w:lang w:eastAsia="zh-CN"/>
        </w:rPr>
      </w:pPr>
      <w:r>
        <w:rPr>
          <w:rFonts w:hint="eastAsia" w:ascii="黑体" w:hAnsi="华文中宋" w:eastAsia="黑体" w:cs="Times New Roman"/>
          <w:sz w:val="28"/>
          <w:szCs w:val="28"/>
          <w:highlight w:val="none"/>
          <w:lang w:eastAsia="zh-CN"/>
        </w:rPr>
        <w:br w:type="page" w:clear="all"/>
      </w:r>
      <w:r>
        <w:rPr>
          <w:rFonts w:hint="eastAsia" w:ascii="黑体" w:hAnsi="华文中宋" w:eastAsia="黑体" w:cs="Times New Roman"/>
          <w:b/>
          <w:bCs/>
          <w:sz w:val="28"/>
          <w:szCs w:val="28"/>
          <w:highlight w:val="none"/>
          <w:lang w:eastAsia="zh-CN"/>
        </w:rPr>
        <w:t xml:space="preserve">第三节 政府采购合同专用条款</w:t>
      </w:r>
      <w:r/>
    </w:p>
    <w:tbl>
      <w:tblPr>
        <w:tblStyle w:val="895"/>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第1.2（6）项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联合体具体要求</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不接受</w:t>
            </w:r>
            <w:r/>
          </w:p>
        </w:tc>
      </w:tr>
      <w:tr>
        <w:trPr>
          <w:jc w:val="center"/>
          <w:trHeight w:val="604"/>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第1.2（7）项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其他术语解释</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第4.4款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履约验收中甲方提出异议或作出说明的期限</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第4.6款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约定甲方承担的其他义务和责任</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第5.4款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约定乙方承担的其他义务和责任</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第6.1款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履行合同义务的顺序</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667"/>
        </w:trPr>
        <w:tc>
          <w:tcPr>
            <w:tcW w:w="1607" w:type="dxa"/>
            <w:vAlign w:val="center"/>
            <w:vMerge w:val="restart"/>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第7.1款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包装特殊要求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667"/>
        </w:trPr>
        <w:tc>
          <w:tcPr>
            <w:tcW w:w="1607" w:type="dxa"/>
            <w:vAlign w:val="center"/>
            <w:vMerge w:val="continue"/>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指定现场</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772"/>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第7.2款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运输特殊要求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667"/>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第7.3款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保险要求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第8.2（1）项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质量保证期</w:t>
            </w:r>
            <w:r/>
          </w:p>
        </w:tc>
        <w:tc>
          <w:tcPr>
            <w:tcW w:w="5170" w:type="dxa"/>
            <w:vAlign w:val="center"/>
            <w:textDirection w:val="lrTb"/>
            <w:noWrap w:val="false"/>
          </w:tcPr>
          <w:p>
            <w:pPr>
              <w:ind w:firstLine="420"/>
              <w:jc w:val="left"/>
              <w:spacing w:after="0" w:line="240" w:lineRule="auto"/>
              <w:widowControl w:val="off"/>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1年</w:t>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第8.2（3）项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货物质量缺陷</w:t>
            </w:r>
            <w:r/>
          </w:p>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响应时间</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第二节</w:t>
            </w:r>
            <w:r/>
          </w:p>
          <w:p>
            <w:pPr>
              <w:pStyle w:val="919"/>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jc w:val="both"/>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其他应当保密的信息</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第12.2款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合同价款支付时间</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第13.2款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履约保证金不予退还的情形</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第13.3款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履约保证金退还时间及逾期退还的违约金</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第14.1（3）项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运行监督、维修期限</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第14.1（5）项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货物回收的约定</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第14.1（6）项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乙方提供的其他服务</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修理、重作、更换相关具体规定</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第15.2（2）项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迟延交货赔偿费</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default" w:ascii="宋体" w:hAnsi="宋体" w:eastAsia="宋体" w:cs="Times New Roman"/>
                <w:sz w:val="21"/>
                <w:szCs w:val="21"/>
                <w:highlight w:val="none"/>
                <w:u w:val="singl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逾期付款利息</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default" w:ascii="宋体" w:hAnsi="宋体" w:eastAsia="宋体" w:cs="Times New Roman"/>
                <w:sz w:val="21"/>
                <w:szCs w:val="21"/>
                <w:highlight w:val="none"/>
                <w:u w:val="single"/>
                <w:lang w:eastAsia="zh-CN"/>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default" w:ascii="宋体" w:hAnsi="宋体" w:eastAsia="宋体" w:cs="Times New Roman"/>
                <w:sz w:val="21"/>
                <w:szCs w:val="21"/>
                <w:highlight w:val="none"/>
                <w:u w:val="single"/>
                <w:lang w:eastAsia="zh-CN"/>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after="0" w:line="240" w:lineRule="auto"/>
              <w:widowControl w:val="off"/>
              <w:rPr>
                <w:rFonts w:hint="eastAsia" w:ascii="宋体" w:hAnsi="宋体" w:eastAsia="宋体" w:cs="宋体"/>
                <w:iCs/>
                <w:sz w:val="21"/>
                <w:szCs w:val="21"/>
                <w:highlight w:val="none"/>
                <w:lang w:eastAsia="zh-CN"/>
              </w:rPr>
            </w:pPr>
            <w:r>
              <w:rPr>
                <w:rFonts w:hint="eastAsia" w:ascii="宋体" w:hAnsi="宋体" w:eastAsia="宋体" w:cs="宋体"/>
                <w:iCs/>
                <w:sz w:val="21"/>
                <w:szCs w:val="21"/>
                <w:highlight w:val="none"/>
                <w:lang w:eastAsia="zh-CN"/>
              </w:rPr>
              <w:t xml:space="preserve">因本合同及合同有关事项发生的争议，按下列第（2）种方式解决：</w:t>
            </w:r>
            <w:r/>
          </w:p>
          <w:p>
            <w:pPr>
              <w:jc w:val="left"/>
              <w:spacing w:after="0" w:line="240" w:lineRule="auto"/>
              <w:widowControl w:val="off"/>
              <w:rPr>
                <w:rFonts w:hint="eastAsia" w:ascii="宋体" w:hAnsi="宋体" w:eastAsia="宋体" w:cs="宋体"/>
                <w:iCs/>
                <w:sz w:val="21"/>
                <w:szCs w:val="21"/>
                <w:highlight w:val="none"/>
                <w:lang w:eastAsia="zh-CN"/>
              </w:rPr>
            </w:pPr>
            <w:r>
              <w:rPr>
                <w:rFonts w:hint="eastAsia" w:ascii="宋体" w:hAnsi="宋体" w:eastAsia="宋体" w:cs="宋体"/>
                <w:iCs/>
                <w:sz w:val="21"/>
                <w:szCs w:val="21"/>
                <w:highlight w:val="none"/>
                <w:lang w:eastAsia="zh-CN"/>
              </w:rPr>
              <w:t xml:space="preserve">（1）向仲裁委员会申请仲裁，仲裁地点为；</w:t>
            </w:r>
            <w:r/>
          </w:p>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eastAsia" w:ascii="宋体" w:hAnsi="宋体" w:eastAsia="宋体" w:cs="宋体"/>
                <w:iCs/>
                <w:sz w:val="21"/>
                <w:szCs w:val="21"/>
                <w:highlight w:val="none"/>
                <w:lang w:eastAsia="zh-CN"/>
              </w:rPr>
              <w:t xml:space="preserve">（2）向灌云县人民法院起诉。</w:t>
            </w:r>
            <w:r/>
          </w:p>
        </w:tc>
      </w:tr>
      <w:tr>
        <w:trPr>
          <w:jc w:val="center"/>
          <w:trHeight w:val="770"/>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第23.1款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bCs/>
                <w:sz w:val="21"/>
                <w:szCs w:val="21"/>
                <w:highlight w:val="none"/>
                <w:lang w:eastAsia="zh-CN"/>
              </w:rPr>
              <w:t xml:space="preserve">其他专用条款</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bl>
    <w:p>
      <w:pPr>
        <w:numPr>
          <w:ilvl w:val="0"/>
          <w:numId w:val="0"/>
        </w:numPr>
        <w:jc w:val="both"/>
        <w:spacing w:after="0" w:line="360" w:lineRule="auto"/>
        <w:rPr>
          <w:rFonts w:hint="eastAsia"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bookmarkStart w:id="19" w:name="_Toc25337"/>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r>
      <w:r/>
    </w:p>
    <w:p>
      <w:pPr>
        <w:jc w:val="center"/>
        <w:spacing w:after="0"/>
        <w:rPr>
          <w:rFonts w:hint="eastAsia"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t xml:space="preserve">第四章 </w:t>
      </w:r>
      <w:r>
        <w:rPr>
          <w:rFonts w:hint="eastAsia" w:ascii="黑体" w:hAnsi="黑体" w:eastAsia="黑体" w:cs="黑体"/>
          <w:color w:val="auto"/>
          <w:sz w:val="44"/>
          <w:szCs w:val="44"/>
          <w:highlight w:val="none"/>
          <w:lang w:eastAsia="zh-CN"/>
        </w:rPr>
        <w:t xml:space="preserve">项目需求</w:t>
      </w:r>
      <w:bookmarkEnd w:id="19"/>
      <w:r/>
      <w:r/>
    </w:p>
    <w:p>
      <w:pPr>
        <w:numPr>
          <w:ilvl w:val="0"/>
          <w:numId w:val="0"/>
        </w:numPr>
        <w:jc w:val="center"/>
        <w:spacing w:after="0" w:line="360" w:lineRule="auto"/>
        <w:rPr>
          <w:rFonts w:hint="eastAsia" w:ascii="宋体" w:hAnsi="宋体" w:eastAsia="宋体" w:cs="宋体"/>
          <w:b/>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说明：本项目属性为</w:t>
      </w:r>
      <w:r>
        <w:rPr>
          <w:rFonts w:hint="eastAsia" w:ascii="宋体" w:hAnsi="宋体" w:eastAsia="宋体" w:cs="宋体"/>
          <w:b/>
          <w:bCs/>
          <w:color w:val="auto"/>
          <w:sz w:val="24"/>
          <w:szCs w:val="24"/>
          <w:highlight w:val="none"/>
          <w:u w:val="single"/>
        </w:rPr>
        <w:t xml:space="preserve">货物</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工业</w:t>
      </w:r>
      <w:r/>
    </w:p>
    <w:p>
      <w:pPr>
        <w:numPr>
          <w:ilvl w:val="0"/>
          <w:numId w:val="7"/>
        </w:numPr>
        <w:ind w:firstLine="482"/>
        <w:jc w:val="both"/>
        <w:keepLines w:val="0"/>
        <w:keepNext w:val="0"/>
        <w:pageBreakBefore w:val="0"/>
        <w:spacing w:after="0" w:line="360" w:lineRule="auto"/>
        <w:widowControl/>
        <w:rPr>
          <w:rFonts w:hint="eastAsia" w:ascii="仿宋" w:hAnsi="仿宋" w:eastAsia="仿宋" w:cs="仿宋"/>
          <w:b/>
          <w:bCs/>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val="en-US" w:eastAsia="zh-CN"/>
        </w:rPr>
        <w:t xml:space="preserve">本项目需求中标注★号的部分为实质性要求和条件，供应商必须作出满足或者优于原要求和条件的响应，否则投标无效。</w:t>
      </w:r>
      <w:r>
        <w:rPr>
          <w:rFonts w:hint="eastAsia" w:ascii="仿宋" w:hAnsi="仿宋" w:eastAsia="仿宋" w:cs="仿宋"/>
          <w:b/>
          <w:bCs/>
          <w:i w:val="0"/>
          <w:iCs w:val="0"/>
          <w:color w:val="auto"/>
          <w:sz w:val="24"/>
          <w:szCs w:val="24"/>
          <w:highlight w:val="none"/>
          <w:u w:val="none"/>
          <w:lang w:val="en-US" w:eastAsia="zh-CN" w:bidi="ar"/>
        </w:rPr>
        <w:t xml:space="preserve">预算金额（万元）</w:t>
      </w:r>
      <w:r/>
    </w:p>
    <w:p>
      <w:pPr>
        <w:ind w:firstLine="480"/>
        <w:jc w:val="both"/>
        <w:spacing w:after="0" w:line="360" w:lineRule="auto"/>
        <w:widowControl w:val="off"/>
        <w:rPr>
          <w:rFonts w:hint="eastAsia" w:ascii="Calibri" w:hAnsi="Calibri" w:eastAsia="宋体" w:cs="Times New Roman"/>
          <w:b/>
          <w:bCs/>
          <w:sz w:val="24"/>
          <w:szCs w:val="24"/>
          <w:highlight w:val="none"/>
          <w:lang w:val="en-US" w:eastAsia="zh-CN"/>
        </w:rPr>
      </w:pPr>
      <w:r>
        <w:rPr>
          <w:rFonts w:hint="eastAsia" w:ascii="Calibri" w:hAnsi="Calibri" w:eastAsia="宋体" w:cs="Times New Roman"/>
          <w:b/>
          <w:bCs/>
          <w:sz w:val="24"/>
          <w:szCs w:val="24"/>
          <w:highlight w:val="none"/>
          <w:lang w:val="en-US" w:eastAsia="zh-CN"/>
        </w:rPr>
        <w:t xml:space="preserve">为落实政府采购中实施本国产品标准及相关政策。</w:t>
      </w:r>
      <w:r/>
    </w:p>
    <w:p>
      <w:pPr>
        <w:numPr>
          <w:ilvl w:val="0"/>
          <w:numId w:val="8"/>
        </w:numPr>
        <w:ind w:firstLine="480"/>
        <w:jc w:val="both"/>
        <w:spacing w:after="0" w:line="360" w:lineRule="auto"/>
        <w:widowControl w:val="off"/>
        <w:rPr>
          <w:rFonts w:hint="eastAsia" w:ascii="Calibri" w:hAnsi="Calibri" w:eastAsia="Arial" w:cs="Times New Roman"/>
          <w:b/>
          <w:bCs/>
          <w:sz w:val="24"/>
          <w:szCs w:val="24"/>
          <w:highlight w:val="none"/>
          <w:lang w:eastAsia="zh-CN"/>
        </w:rPr>
      </w:pPr>
      <w:r>
        <w:rPr>
          <w:rFonts w:hint="eastAsia" w:ascii="Calibri" w:hAnsi="Calibri" w:eastAsia="Arial" w:cs="Times New Roman"/>
          <w:b/>
          <w:bCs/>
          <w:sz w:val="24"/>
          <w:szCs w:val="24"/>
          <w:highlight w:val="none"/>
          <w:lang w:eastAsia="zh-CN"/>
        </w:rPr>
        <w:t xml:space="preserve">本项目对采购本国产品给予政策支持。</w:t>
      </w:r>
      <w:r/>
    </w:p>
    <w:p>
      <w:pPr>
        <w:numPr>
          <w:ilvl w:val="0"/>
          <w:numId w:val="0"/>
        </w:numPr>
        <w:jc w:val="both"/>
        <w:spacing w:after="0" w:line="360" w:lineRule="auto"/>
        <w:widowControl w:val="off"/>
        <w:rPr>
          <w:rFonts w:hint="eastAsia" w:ascii="Calibri" w:hAnsi="Calibri" w:eastAsia="Arial" w:cs="Times New Roman"/>
          <w:b w:val="0"/>
          <w:bCs w:val="0"/>
          <w:sz w:val="24"/>
          <w:szCs w:val="24"/>
          <w:highlight w:val="none"/>
          <w:lang w:eastAsia="zh-CN"/>
        </w:rPr>
      </w:pPr>
      <w:r>
        <w:rPr>
          <w:rFonts w:hint="eastAsia" w:ascii="Calibri" w:hAnsi="Calibri" w:eastAsia="Arial" w:cs="Times New Roman"/>
          <w:b w:val="0"/>
          <w:bCs w:val="0"/>
          <w:sz w:val="24"/>
          <w:szCs w:val="24"/>
          <w:highlight w:val="none"/>
          <w:lang w:val="en-US" w:eastAsia="zh-CN"/>
        </w:rPr>
        <w:t xml:space="preserve">1.1</w:t>
      </w:r>
      <w:r>
        <w:rPr>
          <w:rFonts w:hint="eastAsia" w:ascii="Calibri" w:hAnsi="Calibri" w:eastAsia="Arial" w:cs="Times New Roman"/>
          <w:b w:val="0"/>
          <w:bCs w:val="0"/>
          <w:sz w:val="24"/>
          <w:szCs w:val="24"/>
          <w:highlight w:val="none"/>
          <w:lang w:eastAsia="zh-CN"/>
        </w:rPr>
        <w:t xml:space="preserve">、采购本国产品的支持政策</w:t>
      </w:r>
      <w:r/>
    </w:p>
    <w:p>
      <w:pPr>
        <w:ind w:firstLine="480"/>
        <w:jc w:val="both"/>
        <w:spacing w:after="0" w:line="360" w:lineRule="auto"/>
        <w:widowControl w:val="off"/>
        <w:rPr>
          <w:rFonts w:hint="eastAsia" w:ascii="Calibri" w:hAnsi="Calibri" w:eastAsia="Arial" w:cs="Times New Roman"/>
          <w:b w:val="0"/>
          <w:bCs w:val="0"/>
          <w:sz w:val="24"/>
          <w:szCs w:val="24"/>
          <w:highlight w:val="none"/>
          <w:lang w:eastAsia="zh-CN"/>
        </w:rPr>
      </w:pPr>
      <w:r>
        <w:rPr>
          <w:rFonts w:hint="eastAsia" w:ascii="Calibri" w:hAnsi="Calibri" w:eastAsia="Arial" w:cs="Times New Roman"/>
          <w:b w:val="0"/>
          <w:bCs w:val="0"/>
          <w:sz w:val="24"/>
          <w:szCs w:val="24"/>
          <w:highlight w:val="none"/>
          <w:lang w:val="en-US" w:eastAsia="zh-CN"/>
        </w:rPr>
        <w:t xml:space="preserve">1.1.1</w:t>
      </w:r>
      <w:r>
        <w:rPr>
          <w:rFonts w:hint="eastAsia" w:ascii="Calibri" w:hAnsi="Calibri" w:eastAsia="Arial" w:cs="Times New Roman"/>
          <w:b w:val="0"/>
          <w:bCs w:val="0"/>
          <w:sz w:val="24"/>
          <w:szCs w:val="24"/>
          <w:highlight w:val="none"/>
          <w:lang w:eastAsia="zh-CN"/>
        </w:rPr>
        <w:t xml:space="preserve"> 本项目政府采购活动中既有本国产品又有非本国产品参与竞争的，依法对本国产品给予价格评审优惠，对本国产品的报价给予 20%的价格扣除，用扣除后的价格参与评审。</w:t>
      </w:r>
      <w:r/>
    </w:p>
    <w:p>
      <w:pPr>
        <w:ind w:firstLine="480"/>
        <w:jc w:val="both"/>
        <w:spacing w:after="0" w:line="360" w:lineRule="auto"/>
        <w:widowControl w:val="off"/>
        <w:rPr>
          <w:rFonts w:hint="eastAsia" w:ascii="Calibri" w:hAnsi="Calibri" w:eastAsia="Arial" w:cs="Times New Roman"/>
          <w:b w:val="0"/>
          <w:bCs w:val="0"/>
          <w:sz w:val="24"/>
          <w:szCs w:val="24"/>
          <w:highlight w:val="none"/>
          <w:lang w:eastAsia="zh-CN"/>
        </w:rPr>
      </w:pPr>
      <w:r>
        <w:rPr>
          <w:rFonts w:hint="eastAsia" w:ascii="Calibri" w:hAnsi="Calibri" w:eastAsia="Arial" w:cs="Times New Roman"/>
          <w:b w:val="0"/>
          <w:bCs w:val="0"/>
          <w:sz w:val="24"/>
          <w:szCs w:val="24"/>
          <w:highlight w:val="none"/>
          <w:lang w:val="en-US" w:eastAsia="zh-CN"/>
        </w:rPr>
        <w:t xml:space="preserve">1.1.2</w:t>
      </w:r>
      <w:r>
        <w:rPr>
          <w:rFonts w:hint="eastAsia" w:ascii="Calibri" w:hAnsi="Calibri" w:eastAsia="Arial" w:cs="Times New Roman"/>
          <w:b w:val="0"/>
          <w:bCs w:val="0"/>
          <w:sz w:val="24"/>
          <w:szCs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spacing w:after="0" w:line="360" w:lineRule="auto"/>
        <w:widowControl w:val="off"/>
        <w:rPr>
          <w:rFonts w:hint="eastAsia" w:ascii="Calibri" w:hAnsi="Calibri" w:eastAsia="Arial" w:cs="Times New Roman"/>
          <w:b w:val="0"/>
          <w:bCs w:val="0"/>
          <w:sz w:val="24"/>
          <w:szCs w:val="24"/>
          <w:highlight w:val="none"/>
          <w:lang w:eastAsia="zh-CN"/>
        </w:rPr>
      </w:pPr>
      <w:r>
        <w:rPr>
          <w:rFonts w:hint="eastAsia" w:ascii="Calibri" w:hAnsi="Calibri" w:eastAsia="Arial" w:cs="Times New Roman"/>
          <w:b w:val="0"/>
          <w:bCs w:val="0"/>
          <w:sz w:val="24"/>
          <w:szCs w:val="24"/>
          <w:highlight w:val="none"/>
          <w:lang w:val="en-US" w:eastAsia="zh-CN"/>
        </w:rPr>
        <w:t xml:space="preserve">1.1.3</w:t>
      </w:r>
      <w:r>
        <w:rPr>
          <w:rFonts w:hint="eastAsia" w:ascii="Calibri" w:hAnsi="Calibri" w:eastAsia="Arial" w:cs="Times New Roman"/>
          <w:b w:val="0"/>
          <w:bCs w:val="0"/>
          <w:sz w:val="24"/>
          <w:szCs w:val="24"/>
          <w:highlight w:val="none"/>
          <w:lang w:eastAsia="zh-CN"/>
        </w:rPr>
        <w:t xml:space="preserve"> 供应商需按照询价文件的要求提供《关于符合本国产品标准的声明函》（以下简称《声明函》），如不提供将不享受本国产品价格评审优惠。</w:t>
      </w:r>
      <w:r/>
    </w:p>
    <w:p>
      <w:pPr>
        <w:ind w:firstLine="480"/>
        <w:jc w:val="both"/>
        <w:spacing w:after="0" w:line="360" w:lineRule="auto"/>
        <w:widowControl w:val="off"/>
        <w:rPr>
          <w:rFonts w:hint="eastAsia" w:ascii="Calibri" w:hAnsi="Calibri" w:eastAsia="Arial" w:cs="Times New Roman"/>
          <w:b w:val="0"/>
          <w:bCs w:val="0"/>
          <w:sz w:val="24"/>
          <w:szCs w:val="24"/>
          <w:highlight w:val="none"/>
          <w:lang w:eastAsia="zh-CN"/>
        </w:rPr>
      </w:pPr>
      <w:r>
        <w:rPr>
          <w:rFonts w:hint="eastAsia" w:ascii="Calibri" w:hAnsi="Calibri" w:eastAsia="Arial" w:cs="Times New Roman"/>
          <w:b w:val="0"/>
          <w:bCs w:val="0"/>
          <w:sz w:val="24"/>
          <w:szCs w:val="24"/>
          <w:highlight w:val="none"/>
          <w:lang w:val="en-US" w:eastAsia="zh-CN"/>
        </w:rPr>
        <w:t xml:space="preserve">1.1.4</w:t>
      </w:r>
      <w:r>
        <w:rPr>
          <w:rFonts w:hint="eastAsia" w:ascii="Calibri" w:hAnsi="Calibri" w:eastAsia="Arial" w:cs="Times New Roman"/>
          <w:b w:val="0"/>
          <w:bCs w:val="0"/>
          <w:sz w:val="24"/>
          <w:szCs w:val="24"/>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spacing w:after="0" w:line="360" w:lineRule="auto"/>
        <w:widowControl w:val="off"/>
        <w:rPr>
          <w:rFonts w:hint="eastAsia" w:ascii="Calibri" w:hAnsi="Calibri" w:eastAsia="Arial" w:cs="Times New Roman"/>
          <w:b w:val="0"/>
          <w:bCs w:val="0"/>
          <w:sz w:val="24"/>
          <w:szCs w:val="24"/>
          <w:highlight w:val="none"/>
          <w:lang w:eastAsia="zh-CN"/>
        </w:rPr>
      </w:pPr>
      <w:r>
        <w:rPr>
          <w:rFonts w:hint="eastAsia" w:ascii="Calibri" w:hAnsi="Calibri" w:eastAsia="Arial" w:cs="Times New Roman"/>
          <w:b w:val="0"/>
          <w:bCs w:val="0"/>
          <w:sz w:val="24"/>
          <w:szCs w:val="24"/>
          <w:highlight w:val="none"/>
          <w:lang w:val="en-US" w:eastAsia="zh-CN"/>
        </w:rPr>
        <w:t xml:space="preserve">1.1.5</w:t>
      </w:r>
      <w:r>
        <w:rPr>
          <w:rFonts w:hint="eastAsia" w:ascii="Calibri" w:hAnsi="Calibri" w:eastAsia="Arial" w:cs="Times New Roman"/>
          <w:b w:val="0"/>
          <w:bCs w:val="0"/>
          <w:sz w:val="24"/>
          <w:szCs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480"/>
        <w:jc w:val="both"/>
        <w:spacing w:after="0" w:line="360" w:lineRule="auto"/>
        <w:widowControl w:val="off"/>
        <w:rPr>
          <w:rFonts w:hint="eastAsia" w:ascii="Calibri" w:hAnsi="Calibri" w:eastAsia="Arial" w:cs="Times New Roman"/>
          <w:b/>
          <w:bCs/>
          <w:sz w:val="24"/>
          <w:szCs w:val="24"/>
          <w:highlight w:val="none"/>
          <w:lang w:eastAsia="zh-CN"/>
        </w:rPr>
      </w:pPr>
      <w:r>
        <w:rPr>
          <w:rFonts w:hint="eastAsia" w:ascii="Calibri" w:hAnsi="Calibri" w:eastAsia="Arial" w:cs="Times New Roman"/>
          <w:b/>
          <w:bCs/>
          <w:sz w:val="24"/>
          <w:szCs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after="0" w:line="360" w:lineRule="auto"/>
        <w:widowControl w:val="off"/>
        <w:rPr>
          <w:rFonts w:hint="eastAsia" w:ascii="Calibri" w:hAnsi="Calibri" w:eastAsia="Arial" w:cs="Times New Roman"/>
          <w:sz w:val="24"/>
          <w:szCs w:val="24"/>
          <w:highlight w:val="none"/>
          <w:lang w:eastAsia="zh-CN"/>
        </w:rPr>
      </w:pPr>
      <w:r>
        <w:rPr>
          <w:rFonts w:hint="eastAsia" w:ascii="Calibri" w:hAnsi="Calibri" w:eastAsia="Arial" w:cs="Times New Roman"/>
          <w:b/>
          <w:bCs/>
          <w:sz w:val="24"/>
          <w:szCs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both"/>
        <w:keepLines w:val="0"/>
        <w:keepNext w:val="0"/>
        <w:pageBreakBefore w:val="0"/>
        <w:spacing w:after="0" w:line="360" w:lineRule="auto"/>
        <w:widowControl/>
        <w:rPr>
          <w:rFonts w:hint="eastAsia" w:ascii="仿宋" w:hAnsi="仿宋" w:eastAsia="仿宋" w:cs="仿宋"/>
          <w:b/>
          <w:bCs/>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i w:val="0"/>
          <w:iCs w:val="0"/>
          <w:color w:val="auto"/>
          <w:sz w:val="24"/>
          <w:szCs w:val="24"/>
          <w:highlight w:val="none"/>
          <w:u w:val="none"/>
          <w:lang w:val="en-US" w:eastAsia="zh-CN" w:bidi="ar"/>
        </w:rPr>
      </w:r>
      <w:r/>
    </w:p>
    <w:p>
      <w:pPr>
        <w:numPr>
          <w:ilvl w:val="0"/>
          <w:numId w:val="0"/>
        </w:numPr>
        <w:ind w:firstLine="482"/>
        <w:jc w:val="both"/>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val="en-US" w:eastAsia="zh-CN"/>
        </w:rPr>
        <w:t xml:space="preserve">二、采购清单</w:t>
      </w:r>
      <w:r/>
    </w:p>
    <w:tbl>
      <w:tblPr>
        <w:tblStyle w:val="89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83"/>
        <w:gridCol w:w="2213"/>
        <w:gridCol w:w="837"/>
        <w:gridCol w:w="3475"/>
        <w:gridCol w:w="1100"/>
        <w:gridCol w:w="1561"/>
      </w:tblGrid>
      <w:tr>
        <w:trPr>
          <w:trHeight w:val="79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包号</w:t>
            </w:r>
            <w:r/>
          </w:p>
        </w:tc>
        <w:tc>
          <w:tcPr>
            <w:shd w:val="clear" w:color="auto" w:fill="auto"/>
            <w:tcBorders>
              <w:top w:val="single" w:color="000000" w:sz="8" w:space="0"/>
              <w:left w:val="single" w:color="000000" w:sz="8" w:space="0"/>
              <w:bottom w:val="single" w:color="000000" w:sz="8" w:space="0"/>
              <w:right w:val="single" w:color="000000" w:sz="8" w:space="0"/>
            </w:tcBorders>
            <w:tcW w:w="2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W w:w="8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内容</w:t>
            </w:r>
            <w:r/>
          </w:p>
        </w:tc>
        <w:tc>
          <w:tcPr>
            <w:shd w:val="clear" w:color="auto" w:fill="ffffff"/>
            <w:tcBorders>
              <w:top w:val="single" w:color="000000" w:sz="8" w:space="0"/>
              <w:left w:val="single" w:color="000000" w:sz="8" w:space="0"/>
              <w:bottom w:val="single" w:color="000000" w:sz="8" w:space="0"/>
              <w:right w:val="single" w:color="000000" w:sz="8" w:space="0"/>
            </w:tcBorders>
            <w:tcW w:w="34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参数及规格要求</w:t>
            </w:r>
            <w:r/>
          </w:p>
        </w:tc>
        <w:tc>
          <w:tcPr>
            <w:shd w:val="clear" w:color="auto" w:fill="ffffff"/>
            <w:tcBorders>
              <w:top w:val="single" w:color="000000" w:sz="8" w:space="0"/>
              <w:left w:val="single" w:color="000000" w:sz="8" w:space="0"/>
              <w:bottom w:val="single" w:color="000000" w:sz="8" w:space="0"/>
              <w:right w:val="single" w:color="000000" w:sz="8" w:space="0"/>
            </w:tcBorders>
            <w:tcW w:w="110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最高单价限价</w:t>
            </w:r>
            <w:r/>
          </w:p>
        </w:tc>
        <w:tc>
          <w:tcPr>
            <w:tcBorders>
              <w:top w:val="single" w:color="000000" w:sz="8" w:space="0"/>
              <w:left w:val="single" w:color="000000" w:sz="8" w:space="0"/>
              <w:bottom w:val="single" w:color="000000" w:sz="8" w:space="0"/>
              <w:right w:val="single" w:color="000000" w:sz="8" w:space="0"/>
            </w:tcBorders>
            <w:tcW w:w="1561" w:type="dxa"/>
            <w:vAlign w:val="center"/>
            <w:textDirection w:val="lrTb"/>
            <w:noWrap w:val="false"/>
          </w:tcPr>
          <w:p>
            <w:pPr>
              <w:jc w:val="both"/>
              <w:keepLines w:val="0"/>
              <w:keepNext w:val="0"/>
              <w:spacing w:line="240" w:lineRule="auto"/>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预算金额</w:t>
            </w:r>
            <w:r/>
          </w:p>
          <w:p>
            <w:pPr>
              <w:jc w:val="both"/>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（万元）</w:t>
            </w:r>
            <w:r/>
          </w:p>
        </w:tc>
      </w:tr>
      <w:tr>
        <w:trPr>
          <w:trHeight w:val="1089"/>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采购包二</w:t>
            </w:r>
            <w:r/>
          </w:p>
        </w:tc>
        <w:tc>
          <w:tcPr>
            <w:tcBorders>
              <w:top w:val="none" w:color="000000" w:sz="4" w:space="0"/>
              <w:left w:val="single" w:color="000000" w:sz="8" w:space="0"/>
              <w:bottom w:val="single" w:color="000000" w:sz="8" w:space="0"/>
              <w:right w:val="single" w:color="000000" w:sz="8" w:space="0"/>
            </w:tcBorders>
            <w:tcW w:w="22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2023年灌云县小麦绿色高质高效创建项目（专门面向中小企业）</w:t>
            </w:r>
            <w:r/>
          </w:p>
        </w:tc>
        <w:tc>
          <w:tcPr>
            <w:tcBorders>
              <w:top w:val="none" w:color="000000" w:sz="4" w:space="0"/>
              <w:left w:val="single" w:color="000000" w:sz="8" w:space="0"/>
              <w:bottom w:val="single" w:color="000000" w:sz="8" w:space="0"/>
              <w:right w:val="single" w:color="000000" w:sz="8"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小麦穗肥</w:t>
            </w:r>
            <w:r/>
          </w:p>
        </w:tc>
        <w:tc>
          <w:tcPr>
            <w:tcBorders>
              <w:top w:val="none" w:color="000000" w:sz="4" w:space="0"/>
              <w:left w:val="single" w:color="000000" w:sz="8" w:space="0"/>
              <w:bottom w:val="single" w:color="000000" w:sz="8" w:space="0"/>
              <w:right w:val="single" w:color="000000" w:sz="8" w:space="0"/>
            </w:tcBorders>
            <w:tcW w:w="34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eastAsia="zh-CN"/>
              </w:rPr>
              <w:t xml:space="preserve">N+P</w:t>
            </w:r>
            <w:r>
              <w:rPr>
                <w:rFonts w:hint="eastAsia" w:ascii="宋体" w:hAnsi="宋体" w:eastAsia="宋体" w:cs="宋体"/>
                <w:color w:val="auto"/>
                <w:sz w:val="21"/>
                <w:szCs w:val="21"/>
                <w:highlight w:val="none"/>
                <w:vertAlign w:val="subscript"/>
                <w:lang w:eastAsia="zh-CN"/>
              </w:rPr>
              <w:t xml:space="preserve">2</w:t>
            </w:r>
            <w:r>
              <w:rPr>
                <w:rFonts w:hint="eastAsia" w:ascii="宋体" w:hAnsi="宋体" w:eastAsia="宋体" w:cs="宋体"/>
                <w:color w:val="auto"/>
                <w:sz w:val="21"/>
                <w:szCs w:val="21"/>
                <w:highlight w:val="none"/>
                <w:lang w:eastAsia="zh-CN"/>
              </w:rPr>
              <w:t xml:space="preserve">O</w:t>
            </w:r>
            <w:r>
              <w:rPr>
                <w:rFonts w:hint="eastAsia" w:ascii="宋体" w:hAnsi="宋体" w:eastAsia="宋体" w:cs="宋体"/>
                <w:color w:val="auto"/>
                <w:sz w:val="21"/>
                <w:szCs w:val="21"/>
                <w:highlight w:val="none"/>
                <w:vertAlign w:val="subscript"/>
                <w:lang w:eastAsia="zh-CN"/>
              </w:rPr>
              <w:t xml:space="preserve">5</w:t>
            </w:r>
            <w:r>
              <w:rPr>
                <w:rFonts w:hint="eastAsia" w:ascii="宋体" w:hAnsi="宋体" w:eastAsia="宋体" w:cs="宋体"/>
                <w:color w:val="auto"/>
                <w:sz w:val="21"/>
                <w:szCs w:val="21"/>
                <w:highlight w:val="none"/>
                <w:lang w:eastAsia="zh-CN"/>
              </w:rPr>
              <w:t xml:space="preserve">+K</w:t>
            </w:r>
            <w:r>
              <w:rPr>
                <w:rFonts w:hint="eastAsia" w:ascii="宋体" w:hAnsi="宋体" w:eastAsia="宋体" w:cs="宋体"/>
                <w:color w:val="auto"/>
                <w:sz w:val="21"/>
                <w:szCs w:val="21"/>
                <w:highlight w:val="none"/>
                <w:vertAlign w:val="subscript"/>
                <w:lang w:eastAsia="zh-CN"/>
              </w:rPr>
              <w:t xml:space="preserve">2</w:t>
            </w:r>
            <w:r>
              <w:rPr>
                <w:rFonts w:hint="eastAsia" w:ascii="宋体" w:hAnsi="宋体" w:eastAsia="宋体" w:cs="宋体"/>
                <w:color w:val="auto"/>
                <w:sz w:val="21"/>
                <w:szCs w:val="21"/>
                <w:highlight w:val="none"/>
                <w:lang w:eastAsia="zh-CN"/>
              </w:rPr>
              <w:t xml:space="preserve">O≥</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eastAsia="zh-CN"/>
              </w:rPr>
              <w:t xml:space="preserve">60%；20-8-32，含锌、硼2种微量元素，微量元素含量≥0.2%；包装规格：500g/袋</w:t>
            </w:r>
            <w:r/>
          </w:p>
        </w:tc>
        <w:tc>
          <w:tcPr>
            <w:tcBorders>
              <w:top w:val="none" w:color="000000" w:sz="4" w:space="0"/>
              <w:left w:val="single" w:color="000000" w:sz="8" w:space="0"/>
              <w:bottom w:val="single" w:color="000000" w:sz="8" w:space="0"/>
              <w:right w:val="single" w:color="000000" w:sz="8"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3.6万元/吨</w:t>
            </w:r>
            <w:r/>
          </w:p>
        </w:tc>
        <w:tc>
          <w:tcPr>
            <w:tcBorders>
              <w:top w:val="none" w:color="000000" w:sz="4" w:space="0"/>
              <w:left w:val="single" w:color="000000" w:sz="8" w:space="0"/>
              <w:bottom w:val="single" w:color="000000" w:sz="8" w:space="0"/>
              <w:right w:val="single" w:color="000000" w:sz="8"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401"/>
        </w:trPr>
        <w:tc>
          <w:tcPr>
            <w:gridSpan w:val="5"/>
            <w:shd w:val="clear" w:color="auto" w:fill="ffffff"/>
            <w:tcBorders>
              <w:top w:val="none" w:color="000000" w:sz="4" w:space="0"/>
              <w:left w:val="single" w:color="000000" w:sz="8" w:space="0"/>
              <w:bottom w:val="single" w:color="000000" w:sz="8" w:space="0"/>
              <w:right w:val="single" w:color="000000" w:sz="8" w:space="0"/>
            </w:tcBorders>
            <w:tcW w:w="83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合计（万元）</w:t>
            </w:r>
            <w:r/>
          </w:p>
        </w:tc>
        <w:tc>
          <w:tcPr>
            <w:shd w:val="clear" w:color="auto" w:fill="ffffff"/>
            <w:tcBorders>
              <w:top w:val="none" w:color="000000" w:sz="4" w:space="0"/>
              <w:left w:val="single" w:color="000000" w:sz="8" w:space="0"/>
              <w:bottom w:val="single" w:color="000000" w:sz="8" w:space="0"/>
              <w:right w:val="single" w:color="000000" w:sz="8"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bl>
    <w:p>
      <w:pPr>
        <w:pStyle w:val="908"/>
        <w:rPr>
          <w:rFonts w:hint="eastAsia"/>
          <w:color w:val="auto"/>
          <w:highlight w:val="none"/>
        </w:rPr>
      </w:pPr>
      <w:r>
        <w:rPr>
          <w:rFonts w:hint="eastAsia"/>
          <w:color w:val="auto"/>
          <w:highlight w:val="none"/>
        </w:rPr>
      </w:r>
      <w:r/>
    </w:p>
    <w:p>
      <w:pPr>
        <w:ind w:left="0" w:right="0" w:firstLine="482"/>
        <w:jc w:val="both"/>
        <w:spacing w:before="50" w:after="5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注：以上采购内容为实质性要求，不允许负偏离，否则作为无效投标。</w:t>
      </w:r>
      <w:r/>
    </w:p>
    <w:p>
      <w:pPr>
        <w:ind w:left="0" w:right="0" w:firstLine="482"/>
        <w:jc w:val="both"/>
        <w:spacing w:before="50" w:after="5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本项目为预算固定总价方式，各项产品单价不得高于其最高单价限价，否则响应文件视为无效响应文件</w:t>
      </w:r>
      <w:r>
        <w:rPr>
          <w:rFonts w:hint="eastAsia" w:ascii="宋体" w:hAnsi="宋体" w:eastAsia="宋体" w:cs="宋体"/>
          <w:b/>
          <w:color w:val="auto"/>
          <w:sz w:val="24"/>
          <w:highlight w:val="none"/>
          <w:lang w:eastAsia="zh-CN"/>
        </w:rPr>
        <w:t xml:space="preserve">；采购</w:t>
      </w:r>
      <w:r>
        <w:rPr>
          <w:rFonts w:ascii="宋体" w:hAnsi="宋体" w:eastAsia="宋体" w:cs="宋体"/>
          <w:b/>
          <w:color w:val="auto"/>
          <w:sz w:val="24"/>
          <w:highlight w:val="none"/>
        </w:rPr>
        <w:t xml:space="preserve">数量</w:t>
      </w:r>
      <w:r>
        <w:rPr>
          <w:rFonts w:hint="eastAsia" w:ascii="宋体" w:hAnsi="宋体" w:eastAsia="宋体" w:cs="宋体"/>
          <w:b/>
          <w:color w:val="auto"/>
          <w:sz w:val="24"/>
          <w:highlight w:val="none"/>
          <w:lang w:eastAsia="zh-CN"/>
        </w:rPr>
        <w:t xml:space="preserve">按</w:t>
      </w:r>
      <w:r>
        <w:rPr>
          <w:rFonts w:ascii="宋体" w:hAnsi="宋体" w:eastAsia="宋体" w:cs="宋体"/>
          <w:b/>
          <w:color w:val="auto"/>
          <w:sz w:val="24"/>
          <w:highlight w:val="none"/>
        </w:rPr>
        <w:t xml:space="preserve">供应商</w:t>
      </w:r>
      <w:r>
        <w:rPr>
          <w:rFonts w:hint="eastAsia" w:ascii="宋体" w:hAnsi="宋体" w:eastAsia="宋体" w:cs="宋体"/>
          <w:b/>
          <w:color w:val="auto"/>
          <w:sz w:val="24"/>
          <w:highlight w:val="none"/>
          <w:lang w:eastAsia="zh-CN"/>
        </w:rPr>
        <w:t xml:space="preserve">响应报价</w:t>
      </w:r>
      <w:r>
        <w:rPr>
          <w:rFonts w:ascii="宋体" w:hAnsi="宋体" w:eastAsia="宋体" w:cs="宋体"/>
          <w:b/>
          <w:color w:val="auto"/>
          <w:sz w:val="24"/>
          <w:highlight w:val="none"/>
        </w:rPr>
        <w:t xml:space="preserve">进行</w:t>
      </w:r>
      <w:r>
        <w:rPr>
          <w:rFonts w:hint="eastAsia" w:ascii="宋体" w:hAnsi="宋体" w:eastAsia="宋体" w:cs="宋体"/>
          <w:b/>
          <w:color w:val="auto"/>
          <w:sz w:val="24"/>
          <w:highlight w:val="none"/>
          <w:lang w:eastAsia="zh-CN"/>
        </w:rPr>
        <w:t xml:space="preserve">确定</w:t>
      </w:r>
      <w:r>
        <w:rPr>
          <w:rFonts w:ascii="宋体" w:hAnsi="宋体" w:eastAsia="宋体" w:cs="宋体"/>
          <w:b/>
          <w:color w:val="auto"/>
          <w:sz w:val="24"/>
          <w:highlight w:val="none"/>
        </w:rPr>
        <w:t xml:space="preserve">。</w:t>
      </w:r>
      <w:r/>
    </w:p>
    <w:p>
      <w:pPr>
        <w:ind w:left="0" w:right="0" w:firstLine="482"/>
        <w:jc w:val="both"/>
        <w:spacing w:before="5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采购人全部使用完采购预算（单项产品</w:t>
      </w:r>
      <w:r>
        <w:rPr>
          <w:rFonts w:hint="eastAsia" w:ascii="宋体" w:hAnsi="宋体" w:eastAsia="宋体" w:cs="宋体"/>
          <w:b/>
          <w:color w:val="auto"/>
          <w:sz w:val="24"/>
          <w:highlight w:val="none"/>
          <w:lang w:eastAsia="zh-CN"/>
        </w:rPr>
        <w:t xml:space="preserve">供货</w:t>
      </w:r>
      <w:r>
        <w:rPr>
          <w:rFonts w:ascii="宋体" w:hAnsi="宋体" w:eastAsia="宋体" w:cs="宋体"/>
          <w:b/>
          <w:color w:val="auto"/>
          <w:sz w:val="24"/>
          <w:highlight w:val="none"/>
        </w:rPr>
        <w:t xml:space="preserve">数量×单项产品单价=单项预算金额）。</w:t>
      </w:r>
      <w:r/>
    </w:p>
    <w:p>
      <w:pPr>
        <w:ind w:firstLine="482"/>
        <w:jc w:val="both"/>
        <w:spacing w:after="0" w:line="360" w:lineRule="auto"/>
        <w:rPr>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三、产品技术指标和要求</w:t>
      </w:r>
      <w:r/>
    </w:p>
    <w:p>
      <w:pPr>
        <w:ind w:firstLine="48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1、产品包装应有标签、说明书和产品质量检验合格证。</w:t>
      </w:r>
      <w:r/>
    </w:p>
    <w:p>
      <w:pPr>
        <w:ind w:firstLine="48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、成交供应商须保证产品运输、分配、储存过程中的安全，如因产品质量问题出现的使用安全问题和责任，均由中标人自行承担。</w:t>
      </w:r>
      <w:r/>
    </w:p>
    <w:p>
      <w:pPr>
        <w:ind w:firstLine="480"/>
        <w:jc w:val="both"/>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四、商务条款</w:t>
      </w:r>
      <w:r/>
    </w:p>
    <w:p>
      <w:pPr>
        <w:ind w:firstLine="480"/>
        <w:jc w:val="both"/>
        <w:spacing w:after="0"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供货期：</w:t>
      </w:r>
      <w:r>
        <w:rPr>
          <w:rFonts w:hint="eastAsia" w:ascii="宋体" w:hAnsi="宋体" w:eastAsia="宋体" w:cs="宋体"/>
          <w:b/>
          <w:bCs/>
          <w:color w:val="auto"/>
          <w:sz w:val="24"/>
          <w:szCs w:val="24"/>
          <w:highlight w:val="none"/>
          <w:lang w:val="en-US" w:eastAsia="zh-CN"/>
        </w:rPr>
        <w:t xml:space="preserve">在接到采购人通知供货后7日内将货物送至采购人指定的地点完成供货。</w:t>
      </w:r>
      <w:r/>
    </w:p>
    <w:p>
      <w:pPr>
        <w:ind w:firstLine="480"/>
        <w:jc w:val="both"/>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numPr>
          <w:ilvl w:val="0"/>
          <w:numId w:val="9"/>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供应商必须考虑货物（产品）供应、运输、装卸过程中的安全问题，由中标（成交）供应商承担全部责任。</w:t>
      </w:r>
      <w:r/>
    </w:p>
    <w:p>
      <w:pPr>
        <w:ind w:firstLine="480"/>
        <w:jc w:val="both"/>
        <w:spacing w:after="0" w:line="360" w:lineRule="auto"/>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4、供应商供货时需提供所投产品须已在农业行政主管部门有效期内登记证或备案证（登记或备案的各项技术指标符合本项目采购需求。</w:t>
      </w:r>
      <w:r/>
    </w:p>
    <w:p>
      <w:p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5、成交供应商在交货时应提供详细的中文产品使用说明书、产品合格检验报告；</w:t>
      </w:r>
      <w:r/>
    </w:p>
    <w:p>
      <w:pPr>
        <w:ind w:firstLine="480"/>
        <w:jc w:val="both"/>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、供货过程中，采购人将会对所供产品进行随机抽样检测，凡检测不合格，由此引发的一切责任由成交供应商负责承担；</w:t>
      </w:r>
      <w:r/>
    </w:p>
    <w:p>
      <w:pPr>
        <w:ind w:firstLine="48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0"/>
        <w:jc w:val="both"/>
        <w:spacing w:after="0" w:line="360" w:lineRule="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pacing w:val="-8"/>
          <w:sz w:val="24"/>
          <w:szCs w:val="24"/>
          <w:highlight w:val="none"/>
        </w:rPr>
        <w:t xml:space="preserve">质保期：1年。</w:t>
      </w:r>
      <w:r/>
    </w:p>
    <w:p>
      <w:pPr>
        <w:pStyle w:val="897"/>
        <w:numPr>
          <w:ilvl w:val="0"/>
          <w:numId w:val="0"/>
        </w:numPr>
        <w:ind w:firstLine="482"/>
        <w:spacing w:line="360" w:lineRule="auto"/>
        <w:rPr>
          <w:rFonts w:hint="default" w:eastAsia="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9</w:t>
      </w:r>
      <w:r>
        <w:rPr>
          <w:rFonts w:hint="default" w:eastAsia="宋体" w:asciiTheme="minorHAnsi" w:hAnsiTheme="minorHAnsi" w:cstheme="minorBidi"/>
          <w:b/>
          <w:bCs/>
          <w:color w:val="auto"/>
          <w:sz w:val="24"/>
          <w:szCs w:val="24"/>
          <w:highlight w:val="none"/>
          <w:lang w:val="en-US" w:eastAsia="zh-CN" w:bidi="ar-SA"/>
        </w:rPr>
        <w:t xml:space="preserve">、</w:t>
      </w:r>
      <w:r>
        <w:rPr>
          <w:rFonts w:hint="eastAsia" w:eastAsia="宋体" w:cstheme="minorBidi"/>
          <w:b/>
          <w:bCs/>
          <w:color w:val="auto"/>
          <w:sz w:val="24"/>
          <w:szCs w:val="24"/>
          <w:highlight w:val="none"/>
          <w:lang w:val="en-US" w:eastAsia="zh-CN" w:bidi="ar-SA"/>
        </w:rPr>
        <w:t xml:space="preserve">合同签订的时间：成交供应商应当在成交通知书发出之日起30日内，与采购人签订供货合同。</w:t>
      </w:r>
      <w:r>
        <w:rPr>
          <w:rFonts w:hint="eastAsia" w:eastAsia="宋体"/>
          <w:b/>
          <w:bCs/>
          <w:color w:val="auto"/>
          <w:sz w:val="24"/>
          <w:szCs w:val="24"/>
          <w:highlight w:val="none"/>
          <w:lang w:val="en-US" w:eastAsia="zh-CN"/>
        </w:rPr>
        <w:t xml:space="preserve">  </w:t>
      </w:r>
      <w:r>
        <w:rPr>
          <w:rFonts w:hint="eastAsia" w:eastAsia="宋体"/>
          <w:color w:val="auto"/>
          <w:sz w:val="24"/>
          <w:szCs w:val="24"/>
          <w:highlight w:val="none"/>
          <w:lang w:val="en-US" w:eastAsia="zh-CN"/>
        </w:rPr>
        <w:t xml:space="preserve"> </w:t>
      </w:r>
      <w:r/>
    </w:p>
    <w:p>
      <w:pPr>
        <w:ind w:firstLine="480"/>
        <w:jc w:val="both"/>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、供应商必须对材料的真实性负责，一旦发现造假行为，采购人将取消其报价资格，已成交的将取消其成交资格。</w:t>
      </w:r>
      <w:r/>
    </w:p>
    <w:p>
      <w:pPr>
        <w:ind w:firstLine="480"/>
        <w:jc w:val="both"/>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、成交供应商在履行合同过程中,所发生的全部生产、生活费用均由成交供应商负责。</w:t>
      </w:r>
      <w:r/>
    </w:p>
    <w:p>
      <w:pPr>
        <w:ind w:firstLine="482"/>
        <w:jc w:val="both"/>
        <w:spacing w:after="0" w:line="360" w:lineRule="auto"/>
        <w:rPr>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lang w:eastAsia="zh-CN"/>
        </w:rPr>
        <w:t xml:space="preserve">、付款方式</w:t>
      </w:r>
      <w:r/>
    </w:p>
    <w:p>
      <w:pPr>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分批次供货，货到现场经验收合格（含随机取样送检），根据县财政局拨款情况，资金到位后30日内支付（无息）。</w:t>
      </w:r>
      <w:r/>
    </w:p>
    <w:p>
      <w:pPr>
        <w:ind w:firstLine="480"/>
        <w:jc w:val="both"/>
        <w:keepLines w:val="0"/>
        <w:keepNext w:val="0"/>
        <w:pageBreakBefore w:val="0"/>
        <w:spacing w:after="0"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五、报价要求</w:t>
      </w:r>
      <w:r/>
    </w:p>
    <w:p>
      <w:pPr>
        <w:ind w:firstLine="480"/>
        <w:jc w:val="both"/>
        <w:keepLines w:val="0"/>
        <w:keepNext w:val="0"/>
        <w:pageBreakBefore w:val="0"/>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jc w:val="both"/>
        <w:keepLines w:val="0"/>
        <w:keepNext w:val="0"/>
        <w:pageBreakBefore w:val="0"/>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2、报价单必须按照询价文件所提供的格式填入，采购人提供的清单中的序号、品名、规格配置等，供应商在投标报价时不得作任何更改变动，否则一切责任由供应商自负。</w:t>
      </w:r>
      <w:r/>
    </w:p>
    <w:p>
      <w:pPr>
        <w:ind w:firstLine="480"/>
        <w:jc w:val="both"/>
        <w:keepLines w:val="0"/>
        <w:keepNext w:val="0"/>
        <w:pageBreakBefore w:val="0"/>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b/>
          <w:bCs/>
          <w:color w:val="auto"/>
          <w:sz w:val="24"/>
          <w:szCs w:val="24"/>
          <w:highlight w:val="none"/>
          <w:lang w:eastAsia="zh-CN"/>
        </w:rPr>
        <w:t xml:space="preserve">报价中要求包括本次采购的所有费用</w:t>
      </w:r>
      <w:r>
        <w:rPr>
          <w:rFonts w:hint="eastAsia" w:ascii="宋体" w:hAnsi="宋体" w:eastAsia="宋体" w:cs="宋体"/>
          <w:color w:val="auto"/>
          <w:sz w:val="24"/>
          <w:szCs w:val="24"/>
          <w:highlight w:val="none"/>
          <w:lang w:eastAsia="zh-CN"/>
        </w:rPr>
        <w:t xml:space="preserve">。报价是供应商对本次采购提出的各项支付金额的总和。报价应包括供应商为完成本次询价文件所确定的采购内容，以及供应商为完成上述内容所必须的农药加工制造、相关检测、</w:t>
      </w:r>
      <w:r>
        <w:rPr>
          <w:rFonts w:hint="eastAsia" w:ascii="宋体" w:hAnsi="宋体" w:eastAsia="宋体" w:cs="宋体"/>
          <w:color w:val="auto"/>
          <w:sz w:val="24"/>
          <w:szCs w:val="24"/>
          <w:highlight w:val="none"/>
          <w:lang w:val="en-US" w:eastAsia="zh-CN"/>
        </w:rPr>
        <w:t xml:space="preserve">第三方核查</w:t>
      </w:r>
      <w:r>
        <w:rPr>
          <w:rFonts w:hint="eastAsia" w:ascii="宋体" w:hAnsi="宋体" w:eastAsia="宋体" w:cs="宋体"/>
          <w:color w:val="auto"/>
          <w:sz w:val="24"/>
          <w:szCs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482"/>
        <w:jc w:val="both"/>
        <w:spacing w:after="0" w:line="360" w:lineRule="auto"/>
        <w:rPr>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六、应充分响应的商务条款</w:t>
      </w:r>
      <w:r/>
    </w:p>
    <w:p>
      <w:pPr>
        <w:ind w:firstLine="480"/>
        <w:jc w:val="both"/>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本文件所提出的采购农药的规格参数、技术要求、付款方式、质量要求、保质期限等重要商务要求，供应商应充分响应，否则询价采购小组有权酌情认定为实质性或重大负偏离。</w:t>
      </w:r>
      <w:r/>
    </w:p>
    <w:p>
      <w:pPr>
        <w:ind w:firstLine="482"/>
        <w:jc w:val="both"/>
        <w:spacing w:after="0" w:line="360" w:lineRule="auto"/>
        <w:rPr>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七、其它</w:t>
      </w:r>
      <w:r/>
    </w:p>
    <w:p>
      <w:pPr>
        <w:ind w:firstLine="48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其它未尽事项按国家、地方有关法律、法规、规章规定办理。</w:t>
      </w:r>
      <w:r/>
    </w:p>
    <w:p>
      <w:pPr>
        <w:rPr>
          <w:rFonts w:hint="eastAsia"/>
          <w:highlight w:val="none"/>
          <w:lang w:eastAsia="zh-CN"/>
        </w:rPr>
      </w:pPr>
      <w:r>
        <w:rPr>
          <w:rFonts w:hint="eastAsia"/>
          <w:highlight w:val="none"/>
          <w:lang w:eastAsia="zh-CN"/>
        </w:rPr>
        <w:br w:type="page" w:clear="all"/>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bookmarkStart w:id="20" w:name="_Toc15844"/>
      <w:r>
        <w:rPr>
          <w:rFonts w:hint="eastAsia" w:ascii="黑体" w:hAnsi="黑体" w:eastAsia="黑体" w:cs="黑体"/>
          <w:color w:val="auto"/>
          <w:sz w:val="44"/>
          <w:szCs w:val="44"/>
          <w:highlight w:val="none"/>
          <w:lang w:val="en-US" w:eastAsia="zh-CN"/>
        </w:rPr>
        <w:t xml:space="preserve">第五章 成交供应商确定办法（评审程序）</w:t>
      </w:r>
      <w:bookmarkEnd w:id="20"/>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一、询价小组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1、由采购人依法组织技术专家和有关人员组成询价小组。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2、询价小组独立开展工作，负责审议所有参加询价（投标）的响应文件，并推荐中标（成交）候选供应商。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3、询价小组判断响应文件的响应性仅基于响应文件本身，而不寻找外部证据。</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4、评审过程接受纪检、检察、财政监管部门、招标投标管理、公证等有关部门的监察和监督。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5、评审过程保密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（2）在评审过程中，如果供应商试图向采购人或询价小组组成人员施加任何影响，都将会导致其响应文件被拒绝或无效响应文件。</w:t>
      </w:r>
      <w:r/>
    </w:p>
    <w:p>
      <w:pPr>
        <w:ind w:firstLine="480"/>
        <w:jc w:val="both"/>
        <w:spacing w:after="0"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二、政府采购政策功能落实</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、政策功能</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none"/>
          <w:lang w:eastAsia="zh-CN"/>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 本项目专门面向中小企业采购，参加本项目政府采购活动的供应商应当提供的材料：</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供应商为中型企业、小型企业、微型企业的，提供《中小企业声明函》（详见文件格式）。</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残疾人福利性单位视同小型、微型企业，提供《残疾人福利性单位声明函》（详见文件格式）。</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w:t>
      </w:r>
      <w:r>
        <w:rPr>
          <w:rFonts w:ascii="宋体" w:hAnsi="宋体" w:eastAsia="宋体" w:cs="宋体"/>
          <w:b/>
          <w:color w:val="auto"/>
          <w:sz w:val="24"/>
          <w:szCs w:val="24"/>
          <w:highlight w:val="none"/>
          <w:lang w:eastAsia="zh-CN"/>
        </w:rPr>
        <w:t xml:space="preserve">、响应文件初步评审（资格性审查和符合性审查）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本项目的资格审查采购人将委托询价小组进行审查。</w:t>
      </w:r>
      <w:r/>
    </w:p>
    <w:p>
      <w:pPr>
        <w:pStyle w:val="893"/>
        <w:numPr>
          <w:ilvl w:val="0"/>
          <w:numId w:val="0"/>
        </w:numPr>
        <w:ind w:left="0" w:right="0" w:firstLine="482"/>
        <w:keepLines w:val="0"/>
        <w:keepNext w:val="0"/>
        <w:pageBreakBefore w:val="0"/>
        <w:spacing w:line="360" w:lineRule="auto"/>
        <w:rPr>
          <w:rFonts w:hint="eastAsia"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1、资格性检查资料要求</w:t>
      </w:r>
      <w:r>
        <w:rPr>
          <w:rFonts w:hint="eastAsia" w:cs="宋体"/>
          <w:b/>
          <w:bCs w:val="0"/>
          <w:color w:val="auto"/>
          <w:sz w:val="24"/>
          <w:szCs w:val="24"/>
          <w:highlight w:val="none"/>
          <w:lang w:val="en-US" w:eastAsia="zh-CN" w:bidi="ar-SA"/>
        </w:rPr>
        <w:t xml:space="preserve">明细表</w:t>
      </w:r>
      <w:r/>
    </w:p>
    <w:tbl>
      <w:tblPr>
        <w:tblStyle w:val="915"/>
        <w:tblW w:w="89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3657"/>
        <w:gridCol w:w="3218"/>
        <w:gridCol w:w="1395"/>
      </w:tblGrid>
      <w:tr>
        <w:trPr>
          <w:jc w:val="center"/>
          <w:trHeight w:val="520"/>
        </w:trPr>
        <w:tc>
          <w:tcPr>
            <w:tcW w:w="680"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序号</w:t>
            </w:r>
            <w:r/>
          </w:p>
        </w:tc>
        <w:tc>
          <w:tcPr>
            <w:tcW w:w="3657"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资料名称</w:t>
            </w:r>
            <w:r/>
          </w:p>
        </w:tc>
        <w:tc>
          <w:tcPr>
            <w:tcW w:w="3218"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提供方式</w:t>
            </w:r>
            <w:r/>
          </w:p>
        </w:tc>
        <w:tc>
          <w:tcPr>
            <w:tcW w:w="1395"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备注</w:t>
            </w:r>
            <w:r/>
          </w:p>
        </w:tc>
      </w:tr>
      <w:tr>
        <w:trPr>
          <w:jc w:val="center"/>
          <w:trHeight w:val="740"/>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提供法人或者其他组织的营业执照等证明文件</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具有良好的商业信誉和健全的财务会计制度的承诺</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具备履行合同所必需的设备和专业技术能力的声明</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480"/>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依法缴纳税收和社会保障资金的承诺书</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参加政府采购活动前三年内在经营活动中没有重大违法记录的声明</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1050"/>
        </w:trPr>
        <w:tc>
          <w:tcPr>
            <w:tcW w:w="680"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供应商开户许可证（或基本存款账户信息材料）</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807"/>
        </w:trPr>
        <w:tc>
          <w:tcPr>
            <w:tcBorders>
              <w:bottom w:val="none" w:color="000000" w:sz="4" w:space="0"/>
            </w:tcBorders>
            <w:tcW w:w="680" w:type="dxa"/>
            <w:vAlign w:val="center"/>
            <w:vMerge w:val="restart"/>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p>
            <w:pPr>
              <w:ind w:right="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供应商法定代表人身份证</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right="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法人参加投标时提供</w:t>
            </w:r>
            <w:r/>
          </w:p>
        </w:tc>
      </w:tr>
      <w:tr>
        <w:trPr>
          <w:jc w:val="center"/>
          <w:trHeight w:val="710"/>
        </w:trPr>
        <w:tc>
          <w:tcPr>
            <w:tcBorders>
              <w:top w:val="none" w:color="000000" w:sz="4" w:space="0"/>
              <w:bottom w:val="none" w:color="000000" w:sz="4" w:space="0"/>
            </w:tcBorders>
            <w:tcW w:w="680" w:type="dxa"/>
            <w:vAlign w:val="center"/>
            <w:vMerge w:val="continue"/>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授权代表人身份证</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Borders>
              <w:bottom w:val="none" w:color="000000" w:sz="4" w:space="0"/>
            </w:tcBorders>
            <w:tcW w:w="1395" w:type="dxa"/>
            <w:vAlign w:val="top"/>
            <w:vMerge w:val="restart"/>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授权代表参加投标时提供</w:t>
            </w:r>
            <w:r/>
          </w:p>
        </w:tc>
      </w:tr>
      <w:tr>
        <w:trPr>
          <w:jc w:val="center"/>
          <w:trHeight w:val="680"/>
        </w:trPr>
        <w:tc>
          <w:tcPr>
            <w:tcBorders>
              <w:top w:val="none" w:color="000000" w:sz="4" w:space="0"/>
            </w:tcBorders>
            <w:tcW w:w="680" w:type="dxa"/>
            <w:vAlign w:val="center"/>
            <w:vMerge w:val="continue"/>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法定代表人授权委托书（格式）</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Borders>
              <w:top w:val="none" w:color="000000" w:sz="4" w:space="0"/>
            </w:tcBorders>
            <w:tcW w:w="1395" w:type="dxa"/>
            <w:vAlign w:val="top"/>
            <w:vMerge w:val="continue"/>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721"/>
        </w:trPr>
        <w:tc>
          <w:tcPr>
            <w:tcW w:w="680"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8</w:t>
            </w:r>
            <w:r/>
          </w:p>
        </w:tc>
        <w:tc>
          <w:tcPr>
            <w:tcW w:w="3657" w:type="dxa"/>
            <w:vAlign w:val="center"/>
            <w:textDirection w:val="lrTb"/>
            <w:noWrap w:val="false"/>
          </w:tcPr>
          <w:p>
            <w:pPr>
              <w:ind w:right="0"/>
              <w:jc w:val="both"/>
              <w:spacing w:before="0" w:after="0" w:line="24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供应商无弄虚作假或串通投标等违法行为、无借牌挂靠行为的承诺</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459"/>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9</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中小企业声明函</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both"/>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r>
            <w:r/>
          </w:p>
        </w:tc>
      </w:tr>
    </w:tbl>
    <w:p>
      <w:pPr>
        <w:numPr>
          <w:ilvl w:val="0"/>
          <w:numId w:val="0"/>
        </w:num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注：上述资料原件扫描件必须上传至</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文件制作工具中，否则视为资格审查不通过。</w:t>
      </w:r>
      <w:r/>
    </w:p>
    <w:p>
      <w:pPr>
        <w:numPr>
          <w:ilvl w:val="0"/>
          <w:numId w:val="0"/>
        </w:num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依据法律法规和询价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的规定，对响应文件中的资格证件证明等进行审查，以确定供应商是否具备询价（投标）资格。</w:t>
      </w:r>
      <w:r>
        <w:rPr>
          <w:rFonts w:ascii="宋体" w:hAnsi="宋体" w:eastAsia="宋体" w:cs="宋体"/>
          <w:b/>
          <w:color w:val="auto"/>
          <w:sz w:val="24"/>
          <w:szCs w:val="24"/>
          <w:highlight w:val="none"/>
          <w:lang w:eastAsia="zh-CN"/>
        </w:rPr>
        <w:t xml:space="preserve">只有通过资格审查的供应商才能进入下一步评审。</w:t>
      </w:r>
      <w:r/>
    </w:p>
    <w:p>
      <w:pPr>
        <w:numPr>
          <w:ilvl w:val="0"/>
          <w:numId w:val="10"/>
        </w:numPr>
        <w:ind w:firstLine="480"/>
        <w:jc w:val="both"/>
        <w:spacing w:after="0" w:line="41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lang w:eastAsia="zh-CN"/>
        </w:rPr>
        <w:t xml:space="preserve">符合性审查</w:t>
      </w:r>
      <w:r>
        <w:rPr>
          <w:b/>
          <w:bCs/>
          <w:color w:val="auto"/>
          <w:spacing w:val="-5"/>
          <w:sz w:val="24"/>
          <w:szCs w:val="24"/>
          <w:highlight w:val="none"/>
        </w:rPr>
        <w:t xml:space="preserve">内容明细表</w:t>
      </w:r>
      <w:r/>
    </w:p>
    <w:tbl>
      <w:tblPr>
        <w:tblStyle w:val="915"/>
        <w:tblW w:w="9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6"/>
        <w:gridCol w:w="7953"/>
      </w:tblGrid>
      <w:tr>
        <w:trPr>
          <w:jc w:val="center"/>
          <w:trHeight w:val="439"/>
        </w:trPr>
        <w:tc>
          <w:tcPr>
            <w:tcBorders>
              <w:bottom w:val="none" w:color="000000" w:sz="4" w:space="0"/>
            </w:tcBorders>
            <w:tcW w:w="1346" w:type="dxa"/>
            <w:vAlign w:val="center"/>
            <w:vMerge w:val="restart"/>
            <w:textDirection w:val="lrTb"/>
            <w:noWrap w:val="false"/>
          </w:tcPr>
          <w:p>
            <w:pPr>
              <w:pStyle w:val="916"/>
              <w:ind w:right="165"/>
              <w:jc w:val="center"/>
              <w:spacing w:before="59" w:line="307" w:lineRule="auto"/>
              <w:rPr>
                <w:color w:val="auto"/>
                <w:sz w:val="21"/>
                <w:szCs w:val="21"/>
                <w:highlight w:val="none"/>
              </w:rPr>
            </w:pPr>
            <w:r>
              <w:rPr>
                <w:rFonts w:hint="eastAsia"/>
                <w:color w:val="auto"/>
                <w:spacing w:val="-2"/>
                <w:sz w:val="21"/>
                <w:szCs w:val="21"/>
                <w:highlight w:val="none"/>
                <w:lang w:eastAsia="zh-CN"/>
              </w:rPr>
              <w:t xml:space="preserve">响应</w:t>
            </w:r>
            <w:r>
              <w:rPr>
                <w:color w:val="auto"/>
                <w:spacing w:val="-2"/>
                <w:sz w:val="21"/>
                <w:szCs w:val="21"/>
                <w:highlight w:val="none"/>
              </w:rPr>
              <w:t xml:space="preserve">文件有</w:t>
            </w:r>
            <w:r>
              <w:rPr>
                <w:color w:val="auto"/>
                <w:sz w:val="21"/>
                <w:szCs w:val="21"/>
                <w:highlight w:val="none"/>
              </w:rPr>
              <w:t xml:space="preserve"> </w:t>
            </w:r>
            <w:r>
              <w:rPr>
                <w:color w:val="auto"/>
                <w:spacing w:val="-6"/>
                <w:sz w:val="21"/>
                <w:szCs w:val="21"/>
                <w:highlight w:val="none"/>
              </w:rPr>
              <w:t xml:space="preserve">效性</w:t>
            </w:r>
            <w:r/>
          </w:p>
        </w:tc>
        <w:tc>
          <w:tcPr>
            <w:tcW w:w="7953" w:type="dxa"/>
            <w:vAlign w:val="top"/>
            <w:textDirection w:val="lrTb"/>
            <w:noWrap w:val="false"/>
          </w:tcPr>
          <w:p>
            <w:pPr>
              <w:pStyle w:val="916"/>
              <w:ind w:left="123"/>
              <w:spacing w:before="200" w:line="220"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文件的语言：</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文件是否使用规定的语言编写？</w:t>
            </w:r>
            <w:r/>
          </w:p>
        </w:tc>
      </w:tr>
      <w:tr>
        <w:trPr>
          <w:jc w:val="center"/>
          <w:trHeight w:val="389"/>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916"/>
              <w:ind w:left="112"/>
              <w:spacing w:before="126" w:line="219" w:lineRule="auto"/>
              <w:rPr>
                <w:color w:val="auto"/>
                <w:sz w:val="21"/>
                <w:szCs w:val="21"/>
                <w:highlight w:val="none"/>
              </w:rPr>
            </w:pPr>
            <w:r>
              <w:rPr>
                <w:color w:val="auto"/>
                <w:spacing w:val="-1"/>
                <w:sz w:val="21"/>
                <w:szCs w:val="21"/>
                <w:highlight w:val="none"/>
              </w:rPr>
              <w:t xml:space="preserve">2.</w:t>
            </w:r>
            <w:r>
              <w:rPr>
                <w:rFonts w:hint="eastAsia"/>
                <w:color w:val="auto"/>
                <w:spacing w:val="-1"/>
                <w:sz w:val="21"/>
                <w:szCs w:val="21"/>
                <w:highlight w:val="none"/>
                <w:lang w:eastAsia="zh-CN"/>
              </w:rPr>
              <w:t xml:space="preserve">响应</w:t>
            </w:r>
            <w:r>
              <w:rPr>
                <w:color w:val="auto"/>
                <w:spacing w:val="-1"/>
                <w:sz w:val="21"/>
                <w:szCs w:val="21"/>
                <w:highlight w:val="none"/>
              </w:rPr>
              <w:t xml:space="preserve">货币：所有</w:t>
            </w:r>
            <w:r>
              <w:rPr>
                <w:rFonts w:hint="eastAsia"/>
                <w:color w:val="auto"/>
                <w:spacing w:val="-1"/>
                <w:sz w:val="21"/>
                <w:szCs w:val="21"/>
                <w:highlight w:val="none"/>
                <w:lang w:eastAsia="zh-CN"/>
              </w:rPr>
              <w:t xml:space="preserve">响应</w:t>
            </w:r>
            <w:r>
              <w:rPr>
                <w:color w:val="auto"/>
                <w:spacing w:val="-1"/>
                <w:sz w:val="21"/>
                <w:szCs w:val="21"/>
                <w:highlight w:val="none"/>
              </w:rPr>
              <w:t xml:space="preserve">价格是否都以人民币报价？</w:t>
            </w:r>
            <w:r/>
          </w:p>
        </w:tc>
      </w:tr>
      <w:tr>
        <w:trPr>
          <w:jc w:val="center"/>
          <w:trHeight w:val="705"/>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shd w:val="clear" w:color="auto" w:fill="auto"/>
            <w:tcW w:w="7953" w:type="dxa"/>
            <w:vAlign w:val="top"/>
            <w:textDirection w:val="lrTb"/>
            <w:noWrap w:val="false"/>
          </w:tcPr>
          <w:p>
            <w:pPr>
              <w:pStyle w:val="916"/>
              <w:ind w:left="112" w:right="106" w:firstLine="1"/>
              <w:spacing w:before="150" w:line="307" w:lineRule="auto"/>
              <w:rPr>
                <w:rFonts w:hint="eastAsia" w:ascii="宋体" w:hAnsi="宋体" w:eastAsia="宋体" w:cs="宋体"/>
                <w:color w:val="auto"/>
                <w:sz w:val="21"/>
                <w:szCs w:val="21"/>
                <w:highlight w:val="none"/>
                <w:lang w:val="en-US" w:eastAsia="zh-CN" w:bidi="ar-SA"/>
              </w:rPr>
            </w:pPr>
            <w:r>
              <w:rPr>
                <w:color w:val="auto"/>
                <w:spacing w:val="-2"/>
                <w:sz w:val="21"/>
                <w:szCs w:val="21"/>
                <w:highlight w:val="none"/>
              </w:rPr>
              <w:t xml:space="preserve">3.</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文件有效期：</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文件的有效期是否符合《</w:t>
            </w:r>
            <w:r>
              <w:rPr>
                <w:rFonts w:hint="eastAsia"/>
                <w:color w:val="auto"/>
                <w:spacing w:val="-2"/>
                <w:sz w:val="21"/>
                <w:szCs w:val="21"/>
                <w:highlight w:val="none"/>
                <w:lang w:eastAsia="zh-CN"/>
              </w:rPr>
              <w:t xml:space="preserve">询价</w:t>
            </w:r>
            <w:r>
              <w:rPr>
                <w:color w:val="auto"/>
                <w:spacing w:val="-2"/>
                <w:sz w:val="21"/>
                <w:szCs w:val="21"/>
                <w:highlight w:val="none"/>
              </w:rPr>
              <w:t xml:space="preserve">文件》第二章“</w:t>
            </w:r>
            <w:r>
              <w:rPr>
                <w:color w:val="auto"/>
                <w:spacing w:val="-53"/>
                <w:sz w:val="21"/>
                <w:szCs w:val="21"/>
                <w:highlight w:val="none"/>
              </w:rPr>
              <w:t xml:space="preserve"> </w:t>
            </w:r>
            <w:r>
              <w:rPr>
                <w:color w:val="auto"/>
                <w:spacing w:val="-2"/>
                <w:sz w:val="21"/>
                <w:szCs w:val="21"/>
                <w:highlight w:val="none"/>
              </w:rPr>
              <w:t xml:space="preserve">15.</w:t>
            </w:r>
            <w:r>
              <w:rPr>
                <w:rFonts w:hint="eastAsia"/>
                <w:color w:val="auto"/>
                <w:spacing w:val="-2"/>
                <w:sz w:val="21"/>
                <w:szCs w:val="21"/>
                <w:highlight w:val="none"/>
                <w:lang w:eastAsia="zh-CN"/>
              </w:rPr>
              <w:t xml:space="preserve">询价</w:t>
            </w:r>
            <w:r>
              <w:rPr>
                <w:color w:val="auto"/>
                <w:spacing w:val="-2"/>
                <w:sz w:val="21"/>
                <w:szCs w:val="21"/>
                <w:highlight w:val="none"/>
              </w:rPr>
              <w:t xml:space="preserve">有效</w:t>
            </w:r>
            <w:r>
              <w:rPr>
                <w:color w:val="auto"/>
                <w:spacing w:val="-6"/>
                <w:sz w:val="21"/>
                <w:szCs w:val="21"/>
                <w:highlight w:val="none"/>
              </w:rPr>
              <w:t xml:space="preserve">期</w:t>
            </w:r>
            <w:r>
              <w:rPr>
                <w:color w:val="auto"/>
                <w:spacing w:val="-65"/>
                <w:sz w:val="21"/>
                <w:szCs w:val="21"/>
                <w:highlight w:val="none"/>
              </w:rPr>
              <w:t xml:space="preserve"> </w:t>
            </w:r>
            <w:r>
              <w:rPr>
                <w:color w:val="auto"/>
                <w:spacing w:val="-6"/>
                <w:sz w:val="21"/>
                <w:szCs w:val="21"/>
                <w:highlight w:val="none"/>
              </w:rPr>
              <w:t xml:space="preserve">”的要求？</w:t>
            </w:r>
            <w:r/>
          </w:p>
        </w:tc>
      </w:tr>
      <w:tr>
        <w:trPr>
          <w:jc w:val="center"/>
          <w:trHeight w:val="702"/>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916"/>
              <w:ind w:left="109" w:right="162"/>
              <w:spacing w:before="147" w:line="306" w:lineRule="auto"/>
              <w:rPr>
                <w:color w:val="auto"/>
                <w:sz w:val="21"/>
                <w:szCs w:val="21"/>
                <w:highlight w:val="none"/>
              </w:rPr>
            </w:pPr>
            <w:r>
              <w:rPr>
                <w:rFonts w:hint="eastAsia"/>
                <w:color w:val="auto"/>
                <w:spacing w:val="-1"/>
                <w:sz w:val="21"/>
                <w:szCs w:val="21"/>
                <w:highlight w:val="none"/>
                <w:lang w:val="en-US" w:eastAsia="zh-CN"/>
              </w:rPr>
              <w:t xml:space="preserve">4</w:t>
            </w:r>
            <w:r>
              <w:rPr>
                <w:color w:val="auto"/>
                <w:spacing w:val="-1"/>
                <w:sz w:val="21"/>
                <w:szCs w:val="21"/>
                <w:highlight w:val="none"/>
              </w:rPr>
              <w:t xml:space="preserve">.</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文件的递交：是否存在递交两份或多份内容不同的响应文件，或在一份响应文件中 对同一项目报有两个或多个报价，且未声明哪一个有效？</w:t>
            </w:r>
            <w:r/>
          </w:p>
        </w:tc>
      </w:tr>
      <w:tr>
        <w:trPr>
          <w:jc w:val="center"/>
          <w:trHeight w:val="625"/>
        </w:trPr>
        <w:tc>
          <w:tcPr>
            <w:tcBorders>
              <w:bottom w:val="none" w:color="000000" w:sz="4" w:space="0"/>
            </w:tcBorders>
            <w:tcW w:w="1346" w:type="dxa"/>
            <w:vAlign w:val="center"/>
            <w:vMerge w:val="restart"/>
            <w:textDirection w:val="lrTb"/>
            <w:noWrap w:val="false"/>
          </w:tcPr>
          <w:p>
            <w:pPr>
              <w:jc w:val="both"/>
              <w:spacing w:line="333" w:lineRule="auto"/>
              <w:rPr>
                <w:rFonts w:ascii="Arial"/>
                <w:color w:val="auto"/>
                <w:sz w:val="21"/>
                <w:szCs w:val="21"/>
                <w:highlight w:val="none"/>
              </w:rPr>
            </w:pPr>
            <w:r>
              <w:rPr>
                <w:rFonts w:ascii="Arial"/>
                <w:color w:val="auto"/>
                <w:sz w:val="21"/>
                <w:szCs w:val="21"/>
                <w:highlight w:val="none"/>
              </w:rPr>
            </w:r>
            <w:r/>
          </w:p>
          <w:p>
            <w:pPr>
              <w:pStyle w:val="916"/>
              <w:ind w:left="443" w:right="165" w:hanging="269"/>
              <w:jc w:val="both"/>
              <w:spacing w:before="58" w:line="307" w:lineRule="auto"/>
              <w:rPr>
                <w:color w:val="auto"/>
                <w:sz w:val="21"/>
                <w:szCs w:val="21"/>
                <w:highlight w:val="none"/>
              </w:rPr>
            </w:pPr>
            <w:r>
              <w:rPr>
                <w:rFonts w:hint="eastAsia"/>
                <w:color w:val="auto"/>
                <w:spacing w:val="-2"/>
                <w:sz w:val="21"/>
                <w:szCs w:val="21"/>
                <w:highlight w:val="none"/>
                <w:lang w:eastAsia="zh-CN"/>
              </w:rPr>
              <w:t xml:space="preserve">响应</w:t>
            </w:r>
            <w:r>
              <w:rPr>
                <w:color w:val="auto"/>
                <w:spacing w:val="-2"/>
                <w:sz w:val="21"/>
                <w:szCs w:val="21"/>
                <w:highlight w:val="none"/>
              </w:rPr>
              <w:t xml:space="preserve">文件完</w:t>
            </w:r>
            <w:r>
              <w:rPr>
                <w:color w:val="auto"/>
                <w:spacing w:val="-4"/>
                <w:sz w:val="21"/>
                <w:szCs w:val="21"/>
                <w:highlight w:val="none"/>
              </w:rPr>
              <w:t xml:space="preserve">整性</w:t>
            </w:r>
            <w:r/>
          </w:p>
        </w:tc>
        <w:tc>
          <w:tcPr>
            <w:tcW w:w="7953" w:type="dxa"/>
            <w:vAlign w:val="top"/>
            <w:textDirection w:val="lrTb"/>
            <w:noWrap w:val="false"/>
          </w:tcPr>
          <w:p>
            <w:pPr>
              <w:pStyle w:val="916"/>
              <w:ind w:left="110" w:right="162" w:firstLine="12"/>
              <w:spacing w:before="75" w:line="287"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文件的构成：</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文件是否按</w:t>
            </w:r>
            <w:r>
              <w:rPr>
                <w:color w:val="auto"/>
                <w:spacing w:val="18"/>
                <w:sz w:val="21"/>
                <w:szCs w:val="21"/>
                <w:highlight w:val="none"/>
              </w:rPr>
              <w:t xml:space="preserve"> </w:t>
            </w:r>
            <w:r>
              <w:rPr>
                <w:color w:val="auto"/>
                <w:spacing w:val="-1"/>
                <w:sz w:val="21"/>
                <w:szCs w:val="21"/>
                <w:highlight w:val="none"/>
              </w:rPr>
              <w:t xml:space="preserve">照《</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六</w:t>
            </w:r>
            <w:r>
              <w:rPr>
                <w:color w:val="auto"/>
                <w:spacing w:val="-1"/>
                <w:sz w:val="21"/>
                <w:szCs w:val="21"/>
                <w:highlight w:val="none"/>
              </w:rPr>
              <w:t xml:space="preserve">章“投标文件组成及相关格式</w:t>
            </w:r>
            <w:r>
              <w:rPr>
                <w:color w:val="auto"/>
                <w:spacing w:val="-67"/>
                <w:sz w:val="21"/>
                <w:szCs w:val="21"/>
                <w:highlight w:val="none"/>
              </w:rPr>
              <w:t xml:space="preserve"> </w:t>
            </w:r>
            <w:r>
              <w:rPr>
                <w:color w:val="auto"/>
                <w:spacing w:val="-1"/>
                <w:sz w:val="21"/>
                <w:szCs w:val="21"/>
                <w:highlight w:val="none"/>
              </w:rPr>
              <w:t xml:space="preserve">”的要求和顺序编制？</w:t>
            </w:r>
            <w:r/>
          </w:p>
        </w:tc>
      </w:tr>
      <w:tr>
        <w:trPr>
          <w:jc w:val="center"/>
          <w:trHeight w:val="713"/>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ind w:firstLine="208"/>
              <w:jc w:val="both"/>
              <w:spacing w:before="120" w:after="120" w:line="360" w:lineRule="auto"/>
              <w:rPr>
                <w:rFonts w:hint="eastAsia" w:ascii="宋体" w:hAnsi="宋体" w:eastAsia="宋体" w:cs="宋体"/>
                <w:color w:val="auto"/>
                <w:spacing w:val="-1"/>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zh-CN" w:bidi="ar-SA"/>
              </w:rPr>
              <w:t xml:space="preserve">2.响应文件编制：响应文件是否符合《询价文件》第二章“ 三、响应文件的编制 ”的要求？</w:t>
            </w:r>
            <w:r/>
          </w:p>
        </w:tc>
      </w:tr>
      <w:tr>
        <w:trPr>
          <w:jc w:val="center"/>
          <w:trHeight w:val="1164"/>
        </w:trPr>
        <w:tc>
          <w:tcPr>
            <w:tcBorders>
              <w:bottom w:val="none" w:color="000000" w:sz="4" w:space="0"/>
            </w:tcBorders>
            <w:tcW w:w="1346" w:type="dxa"/>
            <w:vAlign w:val="top"/>
            <w:vMerge w:val="restart"/>
            <w:textDirection w:val="lrTb"/>
            <w:noWrap w:val="false"/>
          </w:tcPr>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pStyle w:val="916"/>
              <w:ind w:left="186" w:right="165" w:hanging="15"/>
              <w:spacing w:before="58" w:line="307" w:lineRule="auto"/>
              <w:rPr>
                <w:color w:val="auto"/>
                <w:sz w:val="21"/>
                <w:szCs w:val="21"/>
                <w:highlight w:val="none"/>
              </w:rPr>
            </w:pPr>
            <w:r>
              <w:rPr>
                <w:color w:val="auto"/>
                <w:spacing w:val="-2"/>
                <w:sz w:val="21"/>
                <w:szCs w:val="21"/>
                <w:highlight w:val="none"/>
              </w:rPr>
              <w:t xml:space="preserve">对</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w:t>
            </w:r>
            <w:r>
              <w:rPr>
                <w:color w:val="auto"/>
                <w:spacing w:val="-5"/>
                <w:sz w:val="21"/>
                <w:szCs w:val="21"/>
                <w:highlight w:val="none"/>
              </w:rPr>
              <w:t xml:space="preserve">的响应程度</w:t>
            </w:r>
            <w:r/>
          </w:p>
        </w:tc>
        <w:tc>
          <w:tcPr>
            <w:tcW w:w="7953" w:type="dxa"/>
            <w:vAlign w:val="top"/>
            <w:textDirection w:val="lrTb"/>
            <w:noWrap w:val="false"/>
          </w:tcPr>
          <w:p>
            <w:pPr>
              <w:pStyle w:val="916"/>
              <w:ind w:left="109" w:right="109" w:firstLine="14"/>
              <w:jc w:val="both"/>
              <w:spacing w:before="118" w:line="311" w:lineRule="auto"/>
              <w:rPr>
                <w:color w:val="auto"/>
                <w:sz w:val="21"/>
                <w:szCs w:val="21"/>
                <w:highlight w:val="none"/>
              </w:rPr>
            </w:pPr>
            <w:r>
              <w:rPr>
                <w:color w:val="auto"/>
                <w:spacing w:val="-3"/>
                <w:sz w:val="21"/>
                <w:szCs w:val="21"/>
                <w:highlight w:val="none"/>
              </w:rPr>
              <w:t xml:space="preserve">1、</w:t>
            </w:r>
            <w:r>
              <w:rPr>
                <w:rFonts w:hint="eastAsia"/>
                <w:color w:val="auto"/>
                <w:spacing w:val="-3"/>
                <w:sz w:val="21"/>
                <w:szCs w:val="21"/>
                <w:highlight w:val="none"/>
                <w:lang w:eastAsia="zh-CN"/>
              </w:rPr>
              <w:t xml:space="preserve">响应</w:t>
            </w:r>
            <w:r>
              <w:rPr>
                <w:color w:val="auto"/>
                <w:spacing w:val="-3"/>
                <w:sz w:val="21"/>
                <w:szCs w:val="21"/>
                <w:highlight w:val="none"/>
                <w:lang w:eastAsia="zh-CN"/>
              </w:rPr>
              <w:t xml:space="preserve">函和开标一览表</w:t>
            </w:r>
            <w:r>
              <w:rPr>
                <w:color w:val="auto"/>
                <w:spacing w:val="-3"/>
                <w:sz w:val="21"/>
                <w:szCs w:val="21"/>
                <w:highlight w:val="none"/>
              </w:rPr>
              <w:t xml:space="preserve">：投标人是否按照《</w:t>
            </w:r>
            <w:r>
              <w:rPr>
                <w:rFonts w:hint="eastAsia"/>
                <w:color w:val="auto"/>
                <w:spacing w:val="-3"/>
                <w:sz w:val="21"/>
                <w:szCs w:val="21"/>
                <w:highlight w:val="none"/>
                <w:lang w:eastAsia="zh-CN"/>
              </w:rPr>
              <w:t xml:space="preserve">询价</w:t>
            </w:r>
            <w:r>
              <w:rPr>
                <w:color w:val="auto"/>
                <w:spacing w:val="-3"/>
                <w:sz w:val="21"/>
                <w:szCs w:val="21"/>
                <w:highlight w:val="none"/>
              </w:rPr>
              <w:t xml:space="preserve">文件》第二章“</w:t>
            </w:r>
            <w:r>
              <w:rPr>
                <w:color w:val="auto"/>
                <w:spacing w:val="-70"/>
                <w:sz w:val="21"/>
                <w:szCs w:val="21"/>
                <w:highlight w:val="none"/>
              </w:rPr>
              <w:t xml:space="preserve"> </w:t>
            </w:r>
            <w:r>
              <w:rPr>
                <w:color w:val="auto"/>
                <w:spacing w:val="-3"/>
                <w:sz w:val="21"/>
                <w:szCs w:val="21"/>
                <w:highlight w:val="none"/>
                <w:lang w:eastAsia="zh-CN"/>
              </w:rPr>
              <w:t xml:space="preserve">14、</w:t>
            </w:r>
            <w:r>
              <w:rPr>
                <w:rFonts w:hint="eastAsia"/>
                <w:color w:val="auto"/>
                <w:spacing w:val="-3"/>
                <w:sz w:val="21"/>
                <w:szCs w:val="21"/>
                <w:highlight w:val="none"/>
                <w:lang w:eastAsia="zh-CN"/>
              </w:rPr>
              <w:t xml:space="preserve">响应</w:t>
            </w:r>
            <w:r>
              <w:rPr>
                <w:color w:val="auto"/>
                <w:spacing w:val="-3"/>
                <w:sz w:val="21"/>
                <w:szCs w:val="21"/>
                <w:highlight w:val="none"/>
                <w:lang w:eastAsia="zh-CN"/>
              </w:rPr>
              <w:t xml:space="preserve">函和开标一览表</w:t>
            </w:r>
            <w:r>
              <w:rPr>
                <w:color w:val="auto"/>
                <w:spacing w:val="-3"/>
                <w:sz w:val="21"/>
                <w:szCs w:val="21"/>
                <w:highlight w:val="none"/>
              </w:rPr>
              <w:t xml:space="preserve">的</w:t>
            </w:r>
            <w:r>
              <w:rPr>
                <w:color w:val="auto"/>
                <w:spacing w:val="-4"/>
                <w:sz w:val="21"/>
                <w:szCs w:val="21"/>
                <w:highlight w:val="none"/>
              </w:rPr>
              <w:t xml:space="preserve">要</w:t>
            </w:r>
            <w:r>
              <w:rPr>
                <w:color w:val="auto"/>
                <w:sz w:val="21"/>
                <w:szCs w:val="21"/>
                <w:highlight w:val="none"/>
              </w:rPr>
              <w:t xml:space="preserve"> 求提交《</w:t>
            </w:r>
            <w:r>
              <w:rPr>
                <w:rFonts w:hint="eastAsia"/>
                <w:color w:val="auto"/>
                <w:spacing w:val="-3"/>
                <w:sz w:val="21"/>
                <w:szCs w:val="21"/>
                <w:highlight w:val="none"/>
                <w:lang w:eastAsia="zh-CN"/>
              </w:rPr>
              <w:t xml:space="preserve">响应</w:t>
            </w:r>
            <w:r>
              <w:rPr>
                <w:color w:val="auto"/>
                <w:spacing w:val="-3"/>
                <w:sz w:val="21"/>
                <w:szCs w:val="21"/>
                <w:highlight w:val="none"/>
                <w:lang w:eastAsia="zh-CN"/>
              </w:rPr>
              <w:t xml:space="preserve">函</w:t>
            </w:r>
            <w:r>
              <w:rPr>
                <w:color w:val="auto"/>
                <w:sz w:val="21"/>
                <w:szCs w:val="21"/>
                <w:highlight w:val="none"/>
              </w:rPr>
              <w:t xml:space="preserve">》和《开标一览表》？《报价明细表》（如有）和《开</w:t>
            </w:r>
            <w:r>
              <w:rPr>
                <w:color w:val="auto"/>
                <w:spacing w:val="-1"/>
                <w:sz w:val="21"/>
                <w:szCs w:val="21"/>
                <w:highlight w:val="none"/>
              </w:rPr>
              <w:t xml:space="preserve">标一览表》能否核对相符？</w:t>
            </w:r>
            <w:r>
              <w:rPr>
                <w:rFonts w:hint="eastAsia"/>
                <w:color w:val="auto"/>
                <w:spacing w:val="-1"/>
                <w:sz w:val="21"/>
                <w:szCs w:val="21"/>
                <w:highlight w:val="none"/>
                <w:lang w:eastAsia="zh-CN"/>
              </w:rPr>
              <w:t xml:space="preserve">响应</w:t>
            </w:r>
            <w:r>
              <w:rPr>
                <w:color w:val="auto"/>
                <w:spacing w:val="-1"/>
                <w:sz w:val="21"/>
                <w:szCs w:val="21"/>
                <w:highlight w:val="none"/>
              </w:rPr>
              <w:t xml:space="preserve">报价的内容是否符合《</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章“项目</w:t>
            </w:r>
            <w:r>
              <w:rPr>
                <w:rFonts w:hint="eastAsia"/>
                <w:color w:val="auto"/>
                <w:spacing w:val="-1"/>
                <w:sz w:val="21"/>
                <w:szCs w:val="21"/>
                <w:highlight w:val="none"/>
                <w:lang w:eastAsia="zh-CN"/>
              </w:rPr>
              <w:t xml:space="preserve">需求</w:t>
            </w:r>
            <w:r>
              <w:rPr>
                <w:color w:val="auto"/>
                <w:spacing w:val="-59"/>
                <w:sz w:val="21"/>
                <w:szCs w:val="21"/>
                <w:highlight w:val="none"/>
              </w:rPr>
              <w:t xml:space="preserve"> </w:t>
            </w:r>
            <w:r>
              <w:rPr>
                <w:color w:val="auto"/>
                <w:spacing w:val="-1"/>
                <w:sz w:val="21"/>
                <w:szCs w:val="21"/>
                <w:highlight w:val="none"/>
              </w:rPr>
              <w:t xml:space="preserve">”中规定的报价内容？</w:t>
            </w:r>
            <w:r/>
          </w:p>
        </w:tc>
      </w:tr>
      <w:tr>
        <w:trPr>
          <w:jc w:val="center"/>
          <w:trHeight w:val="654"/>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916"/>
              <w:ind w:left="112" w:right="162"/>
              <w:spacing w:before="95" w:line="297" w:lineRule="auto"/>
              <w:rPr>
                <w:color w:val="auto"/>
                <w:sz w:val="21"/>
                <w:szCs w:val="21"/>
                <w:highlight w:val="none"/>
              </w:rPr>
            </w:pPr>
            <w:r>
              <w:rPr>
                <w:color w:val="auto"/>
                <w:spacing w:val="-1"/>
                <w:sz w:val="21"/>
                <w:szCs w:val="21"/>
                <w:highlight w:val="none"/>
              </w:rPr>
              <w:t xml:space="preserve">2.交货期（或工期</w:t>
            </w:r>
            <w:r>
              <w:rPr>
                <w:color w:val="auto"/>
                <w:spacing w:val="5"/>
                <w:sz w:val="21"/>
                <w:szCs w:val="21"/>
                <w:highlight w:val="none"/>
              </w:rPr>
              <w:t xml:space="preserve">）：</w:t>
            </w:r>
            <w:r>
              <w:rPr>
                <w:color w:val="auto"/>
                <w:spacing w:val="-1"/>
                <w:sz w:val="21"/>
                <w:szCs w:val="21"/>
                <w:highlight w:val="none"/>
              </w:rPr>
              <w:t xml:space="preserve">交货期（或工期）是否符合《</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2"/>
                <w:sz w:val="21"/>
                <w:szCs w:val="21"/>
                <w:highlight w:val="none"/>
              </w:rPr>
              <w:t xml:space="preserve">中关于供货时间的要求？</w:t>
            </w:r>
            <w:r/>
          </w:p>
        </w:tc>
      </w:tr>
      <w:tr>
        <w:trPr>
          <w:jc w:val="center"/>
          <w:trHeight w:val="727"/>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916"/>
              <w:ind w:left="110" w:right="162" w:firstLine="2"/>
              <w:spacing w:before="182" w:line="307" w:lineRule="auto"/>
              <w:rPr>
                <w:color w:val="auto"/>
                <w:sz w:val="21"/>
                <w:szCs w:val="21"/>
                <w:highlight w:val="none"/>
              </w:rPr>
            </w:pPr>
            <w:r>
              <w:rPr>
                <w:color w:val="auto"/>
                <w:spacing w:val="-1"/>
                <w:sz w:val="21"/>
                <w:szCs w:val="21"/>
                <w:highlight w:val="none"/>
              </w:rPr>
              <w:t xml:space="preserve">3.质量保证和售后服务：是否符合《</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中关于项目质保期限和售后服务方面的要求？</w:t>
            </w:r>
            <w:r/>
          </w:p>
        </w:tc>
      </w:tr>
      <w:tr>
        <w:trPr>
          <w:jc w:val="center"/>
          <w:trHeight w:val="613"/>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916"/>
              <w:ind w:left="111" w:right="162" w:hanging="2"/>
              <w:spacing w:before="71" w:line="281" w:lineRule="auto"/>
              <w:rPr>
                <w:color w:val="auto"/>
                <w:sz w:val="21"/>
                <w:szCs w:val="21"/>
                <w:highlight w:val="none"/>
              </w:rPr>
            </w:pPr>
            <w:r>
              <w:rPr>
                <w:color w:val="auto"/>
                <w:spacing w:val="-1"/>
                <w:sz w:val="21"/>
                <w:szCs w:val="21"/>
                <w:highlight w:val="none"/>
              </w:rPr>
              <w:t xml:space="preserve">4.技术参数响应：是否实质性响应《</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中实质性响应条款的</w:t>
            </w:r>
            <w:r>
              <w:rPr>
                <w:color w:val="auto"/>
                <w:sz w:val="21"/>
                <w:szCs w:val="21"/>
                <w:highlight w:val="none"/>
              </w:rPr>
              <w:t xml:space="preserve"> </w:t>
            </w:r>
            <w:r>
              <w:rPr>
                <w:color w:val="auto"/>
                <w:spacing w:val="-2"/>
                <w:sz w:val="21"/>
                <w:szCs w:val="21"/>
                <w:highlight w:val="none"/>
              </w:rPr>
              <w:t xml:space="preserve">参数要求？</w:t>
            </w:r>
            <w:r/>
          </w:p>
        </w:tc>
      </w:tr>
      <w:tr>
        <w:trPr>
          <w:jc w:val="center"/>
          <w:trHeight w:val="709"/>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916"/>
              <w:ind w:left="110" w:right="162" w:firstLine="2"/>
              <w:spacing w:before="151" w:line="307" w:lineRule="auto"/>
              <w:rPr>
                <w:color w:val="auto"/>
                <w:sz w:val="21"/>
                <w:szCs w:val="21"/>
                <w:highlight w:val="none"/>
              </w:rPr>
            </w:pPr>
            <w:r>
              <w:rPr>
                <w:color w:val="auto"/>
                <w:sz w:val="21"/>
                <w:szCs w:val="21"/>
                <w:highlight w:val="none"/>
              </w:rPr>
              <w:t xml:space="preserve">5.其他：</w:t>
            </w:r>
            <w:r>
              <w:rPr>
                <w:rFonts w:hint="eastAsia"/>
                <w:color w:val="auto"/>
                <w:spacing w:val="-1"/>
                <w:sz w:val="21"/>
                <w:szCs w:val="21"/>
                <w:highlight w:val="none"/>
                <w:lang w:eastAsia="zh-CN"/>
              </w:rPr>
              <w:t xml:space="preserve">响应</w:t>
            </w:r>
            <w:r>
              <w:rPr>
                <w:color w:val="auto"/>
                <w:sz w:val="21"/>
                <w:szCs w:val="21"/>
                <w:highlight w:val="none"/>
              </w:rPr>
              <w:t xml:space="preserve">文件是否提出了不能满足</w:t>
            </w:r>
            <w:r>
              <w:rPr>
                <w:rFonts w:hint="eastAsia"/>
                <w:color w:val="auto"/>
                <w:sz w:val="21"/>
                <w:szCs w:val="21"/>
                <w:highlight w:val="none"/>
                <w:lang w:eastAsia="zh-CN"/>
              </w:rPr>
              <w:t xml:space="preserve">询价</w:t>
            </w:r>
            <w:r>
              <w:rPr>
                <w:color w:val="auto"/>
                <w:sz w:val="21"/>
                <w:szCs w:val="21"/>
                <w:highlight w:val="none"/>
              </w:rPr>
              <w:t xml:space="preserve">文件要求或</w:t>
            </w:r>
            <w:r>
              <w:rPr>
                <w:rFonts w:hint="eastAsia"/>
                <w:color w:val="auto"/>
                <w:sz w:val="21"/>
                <w:szCs w:val="21"/>
                <w:highlight w:val="none"/>
                <w:lang w:eastAsia="zh-CN"/>
              </w:rPr>
              <w:t xml:space="preserve">采购</w:t>
            </w:r>
            <w:r>
              <w:rPr>
                <w:color w:val="auto"/>
                <w:sz w:val="21"/>
                <w:szCs w:val="21"/>
                <w:highlight w:val="none"/>
              </w:rPr>
              <w:t xml:space="preserve">人</w:t>
            </w:r>
            <w:r>
              <w:rPr>
                <w:color w:val="auto"/>
                <w:spacing w:val="-1"/>
                <w:sz w:val="21"/>
                <w:szCs w:val="21"/>
                <w:highlight w:val="none"/>
              </w:rPr>
              <w:t xml:space="preserve">不能接受的验收、计量、价款结算支付办法？</w:t>
            </w:r>
            <w:r/>
          </w:p>
        </w:tc>
      </w:tr>
    </w:tbl>
    <w:p>
      <w:pPr>
        <w:numPr>
          <w:ilvl w:val="0"/>
          <w:numId w:val="0"/>
        </w:num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依据询价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的规定，从响应文件的有效性、完整性和对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的响应程度进行审查，以确定响应文件是否对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的实质性要求作出响应。</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询价小组决定响应文件的响应性只根据响应文件本身的内容，而不寻求外部的证据。</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ascii="宋体" w:hAnsi="宋体" w:eastAsia="宋体" w:cs="宋体"/>
          <w:color w:val="auto"/>
          <w:sz w:val="24"/>
          <w:szCs w:val="24"/>
          <w:highlight w:val="none"/>
          <w:lang w:eastAsia="zh-CN"/>
        </w:rPr>
        <w:t xml:space="preserve">、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w:t>
      </w:r>
      <w:r>
        <w:rPr>
          <w:rFonts w:hint="eastAsia" w:ascii="宋体" w:hAnsi="宋体" w:eastAsia="宋体" w:cs="宋体"/>
          <w:color w:val="auto"/>
          <w:sz w:val="24"/>
          <w:szCs w:val="24"/>
          <w:highlight w:val="none"/>
          <w:lang w:eastAsia="zh-CN"/>
        </w:rPr>
        <w:t xml:space="preserve">按</w:t>
      </w:r>
      <w:r>
        <w:rPr>
          <w:rFonts w:ascii="宋体" w:hAnsi="宋体" w:eastAsia="宋体" w:cs="宋体"/>
          <w:color w:val="auto"/>
          <w:sz w:val="24"/>
          <w:szCs w:val="24"/>
          <w:highlight w:val="none"/>
          <w:lang w:eastAsia="zh-CN"/>
        </w:rPr>
        <w:t xml:space="preserve">不利于供应商</w:t>
      </w:r>
      <w:r>
        <w:rPr>
          <w:rFonts w:hint="eastAsia"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lang w:eastAsia="zh-CN"/>
        </w:rPr>
        <w:t xml:space="preserve">原则处理。</w:t>
      </w:r>
      <w:r/>
    </w:p>
    <w:p>
      <w:pPr>
        <w:ind w:firstLine="60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响应文件报价出现前后不一致的，按照下列规定修正：</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（1）响应文件中开标一览表（询价响应报价表）内容与响应文件中相应内容不一致的，以开标一览表（询价响应报价表）为准；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（2）大写金额和小写金额不一致的，以大写金额为准；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（3）单价金额小数点或者百分比有明显错位的，以开标一览表（询价响应报价表）的总价为准，并修改单价；</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w:t>
      </w:r>
      <w:r>
        <w:rPr>
          <w:rFonts w:ascii="宋体" w:hAnsi="宋体" w:eastAsia="宋体" w:cs="宋体"/>
          <w:b/>
          <w:color w:val="auto"/>
          <w:sz w:val="24"/>
          <w:szCs w:val="24"/>
          <w:highlight w:val="none"/>
          <w:lang w:eastAsia="zh-CN"/>
        </w:rPr>
        <w:t xml:space="preserve">、询价小组认为供应商的报价明显低于其他通过符合性审查供应商的报价，有可能影响产品质量或者不能诚信履约的，应当要求其在合理的时间内提供书面说明，必要时提交相关证明材料；供应商不能证明其报价合理性的，询价小组应当将其作为无效响应处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w:t>
      </w:r>
      <w:r>
        <w:rPr>
          <w:rFonts w:ascii="宋体" w:hAnsi="宋体" w:eastAsia="宋体" w:cs="宋体"/>
          <w:color w:val="auto"/>
          <w:sz w:val="24"/>
          <w:szCs w:val="24"/>
          <w:highlight w:val="none"/>
          <w:lang w:eastAsia="zh-CN"/>
        </w:rPr>
        <w:t xml:space="preserve">、如果响应文件实质上没有响应询价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的要求，询价小组将予以拒绝，供应商不得通过修改或撤销不符合要求的偏离或保留而使其响应文件成为实质性响应的响应文件。</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w:t>
      </w:r>
      <w:r>
        <w:rPr>
          <w:rFonts w:ascii="宋体" w:hAnsi="宋体" w:eastAsia="宋体" w:cs="宋体"/>
          <w:b/>
          <w:color w:val="auto"/>
          <w:sz w:val="24"/>
          <w:szCs w:val="24"/>
          <w:highlight w:val="none"/>
          <w:lang w:eastAsia="zh-CN"/>
        </w:rPr>
        <w:t xml:space="preserve">、详细评审</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1、询价小组仅对通过以上评审、确定为实质性响应询价</w:t>
      </w:r>
      <w:r>
        <w:rPr>
          <w:rFonts w:hint="eastAsia" w:ascii="宋体" w:hAnsi="宋体" w:eastAsia="宋体" w:cs="宋体"/>
          <w:b/>
          <w:color w:val="auto"/>
          <w:sz w:val="24"/>
          <w:szCs w:val="24"/>
          <w:highlight w:val="none"/>
          <w:lang w:eastAsia="zh-CN"/>
        </w:rPr>
        <w:t xml:space="preserve">文件</w:t>
      </w:r>
      <w:r>
        <w:rPr>
          <w:rFonts w:ascii="宋体" w:hAnsi="宋体" w:eastAsia="宋体" w:cs="宋体"/>
          <w:b/>
          <w:color w:val="auto"/>
          <w:sz w:val="24"/>
          <w:szCs w:val="24"/>
          <w:highlight w:val="none"/>
          <w:lang w:eastAsia="zh-CN"/>
        </w:rPr>
        <w:t xml:space="preserve">要求的响应文件进行评价和比较。</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2、成交供应商确定办法：按《政府采购法》规定的询价采购方式成交标准执行，即符合采购需求、质量和服务相等且</w:t>
      </w:r>
      <w:r>
        <w:rPr>
          <w:rFonts w:hint="eastAsia" w:ascii="宋体" w:hAnsi="宋体" w:eastAsia="宋体" w:cs="宋体"/>
          <w:b/>
          <w:color w:val="auto"/>
          <w:sz w:val="24"/>
          <w:szCs w:val="24"/>
          <w:highlight w:val="none"/>
          <w:lang w:eastAsia="zh-CN"/>
        </w:rPr>
        <w:t xml:space="preserve">货物单价报价最低（供货量最多）</w:t>
      </w:r>
      <w:r>
        <w:rPr>
          <w:rFonts w:ascii="宋体" w:hAnsi="宋体" w:eastAsia="宋体" w:cs="宋体"/>
          <w:b/>
          <w:color w:val="auto"/>
          <w:sz w:val="24"/>
          <w:szCs w:val="24"/>
          <w:highlight w:val="none"/>
          <w:lang w:eastAsia="zh-CN"/>
        </w:rPr>
        <w:t xml:space="preserve">的原则。</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符合采购需求是指供应商的响应文件符合</w:t>
      </w:r>
      <w:r>
        <w:rPr>
          <w:rFonts w:hint="eastAsia" w:ascii="宋体" w:hAnsi="宋体" w:eastAsia="宋体" w:cs="宋体"/>
          <w:b/>
          <w:color w:val="auto"/>
          <w:sz w:val="24"/>
          <w:szCs w:val="24"/>
          <w:highlight w:val="none"/>
          <w:lang w:eastAsia="zh-CN"/>
        </w:rPr>
        <w:t xml:space="preserve">询价文件</w:t>
      </w:r>
      <w:r>
        <w:rPr>
          <w:rFonts w:ascii="宋体" w:hAnsi="宋体" w:eastAsia="宋体" w:cs="宋体"/>
          <w:b/>
          <w:color w:val="auto"/>
          <w:sz w:val="24"/>
          <w:szCs w:val="24"/>
          <w:highlight w:val="none"/>
          <w:lang w:eastAsia="zh-CN"/>
        </w:rPr>
        <w:t xml:space="preserve">的所有条款、条件和规定且没有重大偏离或保留。重大偏离或保留系指影响到询价</w:t>
      </w:r>
      <w:r>
        <w:rPr>
          <w:rFonts w:hint="eastAsia" w:ascii="宋体" w:hAnsi="宋体" w:eastAsia="宋体" w:cs="宋体"/>
          <w:b/>
          <w:color w:val="auto"/>
          <w:sz w:val="24"/>
          <w:szCs w:val="24"/>
          <w:highlight w:val="none"/>
          <w:lang w:eastAsia="zh-CN"/>
        </w:rPr>
        <w:t xml:space="preserve">文件</w:t>
      </w:r>
      <w:r>
        <w:rPr>
          <w:rFonts w:ascii="宋体" w:hAnsi="宋体" w:eastAsia="宋体" w:cs="宋体"/>
          <w:b/>
          <w:color w:val="auto"/>
          <w:sz w:val="24"/>
          <w:szCs w:val="24"/>
          <w:highlight w:val="none"/>
          <w:lang w:eastAsia="zh-CN"/>
        </w:rPr>
        <w:t xml:space="preserve">规定的范围、质量和性能，或限制了买方的权力，或供应商的义务的规定，而纠正这些偏离将影响到其他提交实质性响应文件的供应商的公平竞争地位。</w:t>
      </w:r>
      <w:r/>
    </w:p>
    <w:p>
      <w:pPr>
        <w:ind w:firstLine="480"/>
        <w:jc w:val="both"/>
        <w:spacing w:after="0" w:line="419" w:lineRule="atLeas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质量和服务相等是指供应商提供的产品和服务均能满足询价</w:t>
      </w:r>
      <w:r>
        <w:rPr>
          <w:rFonts w:hint="eastAsia" w:ascii="宋体" w:hAnsi="宋体" w:eastAsia="宋体" w:cs="宋体"/>
          <w:b/>
          <w:color w:val="auto"/>
          <w:sz w:val="24"/>
          <w:szCs w:val="24"/>
          <w:highlight w:val="none"/>
          <w:lang w:eastAsia="zh-CN"/>
        </w:rPr>
        <w:t xml:space="preserve">文件</w:t>
      </w:r>
      <w:r>
        <w:rPr>
          <w:rFonts w:ascii="宋体" w:hAnsi="宋体" w:eastAsia="宋体" w:cs="宋体"/>
          <w:b/>
          <w:color w:val="auto"/>
          <w:sz w:val="24"/>
          <w:szCs w:val="24"/>
          <w:highlight w:val="none"/>
          <w:lang w:eastAsia="zh-CN"/>
        </w:rPr>
        <w:t xml:space="preserve">规定的实质性要求。</w:t>
      </w:r>
      <w:r/>
    </w:p>
    <w:p>
      <w:pPr>
        <w:ind w:left="38" w:firstLine="508"/>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w:t>
      </w:r>
      <w:r>
        <w:rPr>
          <w:rFonts w:ascii="宋体" w:hAnsi="宋体" w:eastAsia="宋体" w:cs="宋体"/>
          <w:b/>
          <w:color w:val="auto"/>
          <w:sz w:val="24"/>
          <w:szCs w:val="24"/>
          <w:highlight w:val="none"/>
          <w:lang w:eastAsia="zh-CN"/>
        </w:rPr>
        <w:t xml:space="preserve">、中标（成交）供应商的确定</w:t>
      </w:r>
      <w:r/>
    </w:p>
    <w:p>
      <w:pPr>
        <w:ind w:firstLine="482"/>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采购人应当在收到评审报告后5个工作日内，从评审报告提出的成交候选人中，根据质量和服务均能满足询价文件实质性响应要求且报价最低的原则确定成交供应商，也可以书面授权询价小组直接确定成交供应商。采购人逾期未确定成交供应商且不提出异议的，视为确定评审报告提出的单价报价最低（供货量最多）的供应商为成交供应商</w:t>
      </w:r>
      <w:r>
        <w:rPr>
          <w:rFonts w:ascii="宋体" w:hAnsi="宋体" w:eastAsia="宋体" w:cs="宋体"/>
          <w:b/>
          <w:color w:val="auto"/>
          <w:sz w:val="24"/>
          <w:szCs w:val="24"/>
          <w:highlight w:val="none"/>
          <w:lang w:eastAsia="zh-CN"/>
        </w:rPr>
        <w:t xml:space="preserve">。</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询价小组应当从质量和服务均能满足询价文件实质性响应要求的供应商中，按照报价由低到高的顺序提出3名以上成交候选人，并编写评审报告</w:t>
      </w:r>
      <w:r>
        <w:rPr>
          <w:rFonts w:ascii="宋体" w:hAnsi="宋体" w:eastAsia="宋体" w:cs="宋体"/>
          <w:color w:val="auto"/>
          <w:sz w:val="24"/>
          <w:szCs w:val="24"/>
          <w:highlight w:val="none"/>
          <w:lang w:eastAsia="zh-CN"/>
        </w:rPr>
        <w:t xml:space="preserve">。</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3、中标（成交）候选供应商并列的，采购人委托询价小组采取随机抽取的方式确定中标（成交）供应商。</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4、询价小组决定响应文件的响应性只根据响应文件本身的内容，而不寻求外部的证据。</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5、对未中标（成交）的供应商，采购人有权不作任何解释。</w:t>
      </w:r>
      <w:r/>
    </w:p>
    <w:p>
      <w:pPr>
        <w:ind w:left="63" w:right="63" w:firstLine="470"/>
        <w:jc w:val="both"/>
        <w:spacing w:before="48" w:after="48"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w:t>
      </w:r>
      <w:r>
        <w:rPr>
          <w:rFonts w:ascii="宋体" w:hAnsi="宋体" w:eastAsia="宋体" w:cs="宋体"/>
          <w:b/>
          <w:color w:val="auto"/>
          <w:sz w:val="24"/>
          <w:szCs w:val="24"/>
          <w:highlight w:val="none"/>
          <w:lang w:eastAsia="zh-CN"/>
        </w:rPr>
        <w:t xml:space="preserve">、 其它</w:t>
      </w:r>
      <w:r/>
    </w:p>
    <w:p>
      <w:pPr>
        <w:ind w:left="63" w:right="63" w:firstLine="480"/>
        <w:jc w:val="both"/>
        <w:spacing w:before="48" w:after="48"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本办法未述及的事宜，由询价小组依据法律法规规定处理。</w:t>
      </w:r>
      <w:r/>
    </w:p>
    <w:p>
      <w:pPr>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br w:type="page" w:clear="all"/>
      </w:r>
      <w:r/>
    </w:p>
    <w:p>
      <w:pPr>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 </w:t>
      </w:r>
      <w:r/>
    </w:p>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 </w:t>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bookmarkStart w:id="21" w:name="_Toc8735"/>
      <w:r>
        <w:rPr>
          <w:rFonts w:hint="eastAsia" w:ascii="黑体" w:hAnsi="黑体" w:eastAsia="黑体" w:cs="黑体"/>
          <w:color w:val="auto"/>
          <w:sz w:val="44"/>
          <w:szCs w:val="44"/>
          <w:highlight w:val="none"/>
          <w:lang w:val="en-US" w:eastAsia="zh-CN"/>
        </w:rPr>
        <w:t xml:space="preserve">第六章  响应文件格式</w:t>
      </w:r>
      <w:bookmarkEnd w:id="21"/>
      <w:r>
        <w:rPr>
          <w:rFonts w:hint="eastAsia" w:ascii="黑体" w:hAnsi="黑体" w:eastAsia="黑体" w:cs="黑体"/>
          <w:color w:val="auto"/>
          <w:sz w:val="44"/>
          <w:szCs w:val="44"/>
          <w:highlight w:val="none"/>
          <w:lang w:val="en-US" w:eastAsia="zh-CN"/>
        </w:rPr>
        <w:t xml:space="preserve"> </w:t>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t xml:space="preserve">响</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lang w:eastAsia="zh-CN"/>
        </w:rPr>
        <w:t xml:space="preserve">应</w:t>
      </w:r>
      <w:r>
        <w:rPr>
          <w:rFonts w:ascii="宋体" w:hAnsi="宋体" w:eastAsia="宋体" w:cs="宋体"/>
          <w:b/>
          <w:color w:val="auto"/>
          <w:sz w:val="44"/>
          <w:szCs w:val="44"/>
          <w:highlight w:val="none"/>
          <w:lang w:eastAsia="zh-CN"/>
        </w:rPr>
        <w:t xml:space="preserve"> 文 件</w:t>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ind w:firstLine="1084"/>
        <w:jc w:val="both"/>
        <w:spacing w:after="0"/>
        <w:rPr>
          <w:rFonts w:hint="default"/>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项 目 名 称：</w:t>
      </w:r>
      <w:r>
        <w:rPr>
          <w:rFonts w:ascii="宋体" w:hAnsi="宋体" w:eastAsia="宋体" w:cs="宋体"/>
          <w:b/>
          <w:color w:val="auto"/>
          <w:sz w:val="28"/>
          <w:szCs w:val="28"/>
          <w:highlight w:val="none"/>
          <w:u w:val="single"/>
          <w:lang w:eastAsia="zh-CN"/>
        </w:rPr>
        <w:t xml:space="preserve"> </w:t>
      </w:r>
      <w:r>
        <w:rPr>
          <w:rFonts w:hint="eastAsia" w:ascii="宋体" w:hAnsi="宋体" w:eastAsia="宋体" w:cs="宋体"/>
          <w:b/>
          <w:color w:val="auto"/>
          <w:sz w:val="28"/>
          <w:szCs w:val="28"/>
          <w:highlight w:val="none"/>
          <w:u w:val="single"/>
          <w:lang w:val="en-US" w:eastAsia="zh-CN"/>
        </w:rPr>
        <w:t xml:space="preserve">                 </w:t>
      </w:r>
      <w:r/>
    </w:p>
    <w:p>
      <w:pPr>
        <w:ind w:firstLine="1084"/>
        <w:jc w:val="both"/>
        <w:spacing w:after="0"/>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项 目 编 号：</w:t>
      </w:r>
      <w:r>
        <w:rPr>
          <w:rFonts w:ascii="宋体" w:hAnsi="宋体" w:eastAsia="宋体" w:cs="宋体"/>
          <w:b/>
          <w:color w:val="auto"/>
          <w:sz w:val="28"/>
          <w:szCs w:val="28"/>
          <w:highlight w:val="none"/>
          <w:u w:val="single"/>
          <w:lang w:eastAsia="zh-CN"/>
        </w:rPr>
        <w:t xml:space="preserve"> </w:t>
      </w:r>
      <w:r>
        <w:rPr>
          <w:rFonts w:hint="eastAsia" w:ascii="宋体" w:hAnsi="宋体" w:eastAsia="宋体" w:cs="宋体"/>
          <w:b/>
          <w:color w:val="auto"/>
          <w:sz w:val="28"/>
          <w:szCs w:val="28"/>
          <w:highlight w:val="none"/>
          <w:u w:val="single"/>
          <w:lang w:val="en-US" w:eastAsia="zh-CN"/>
        </w:rPr>
        <w:t xml:space="preserve">                 </w:t>
      </w:r>
      <w:r/>
    </w:p>
    <w:p>
      <w:pPr>
        <w:jc w:val="both"/>
        <w:spacing w:after="0"/>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 xml:space="preserve">供应商</w:t>
      </w:r>
      <w:r>
        <w:rPr>
          <w:rFonts w:ascii="宋体" w:hAnsi="宋体" w:eastAsia="宋体" w:cs="宋体"/>
          <w:b/>
          <w:color w:val="auto"/>
          <w:sz w:val="28"/>
          <w:szCs w:val="28"/>
          <w:highlight w:val="none"/>
          <w:lang w:eastAsia="zh-CN"/>
        </w:rPr>
        <w:t xml:space="preserve">名称 ：</w:t>
      </w:r>
      <w:r>
        <w:rPr>
          <w:rFonts w:ascii="宋体" w:hAnsi="宋体" w:eastAsia="宋体" w:cs="宋体"/>
          <w:b/>
          <w:color w:val="auto"/>
          <w:sz w:val="28"/>
          <w:szCs w:val="28"/>
          <w:highlight w:val="none"/>
          <w:u w:val="single"/>
          <w:lang w:eastAsia="zh-CN"/>
        </w:rPr>
        <w:t xml:space="preserve">（加盖CA电子公章）</w:t>
      </w:r>
      <w:r/>
    </w:p>
    <w:p>
      <w:pPr>
        <w:jc w:val="both"/>
        <w:spacing w:after="0"/>
        <w:rPr>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   </w:t>
      </w:r>
      <w:r>
        <w:rPr>
          <w:rFonts w:hint="eastAsia" w:ascii="宋体" w:hAnsi="宋体" w:eastAsia="宋体" w:cs="宋体"/>
          <w:b/>
          <w:color w:val="auto"/>
          <w:sz w:val="28"/>
          <w:szCs w:val="28"/>
          <w:highlight w:val="none"/>
          <w:lang w:val="en-US" w:eastAsia="zh-CN"/>
        </w:rPr>
        <w:t xml:space="preserve">  </w:t>
      </w:r>
      <w:r>
        <w:rPr>
          <w:rFonts w:ascii="宋体" w:hAnsi="宋体" w:eastAsia="宋体" w:cs="宋体"/>
          <w:b/>
          <w:color w:val="auto"/>
          <w:sz w:val="28"/>
          <w:szCs w:val="28"/>
          <w:highlight w:val="none"/>
          <w:lang w:eastAsia="zh-CN"/>
        </w:rPr>
        <w:t xml:space="preserve">日   期 ：</w:t>
      </w:r>
      <w:r>
        <w:rPr>
          <w:rFonts w:ascii="宋体" w:hAnsi="宋体" w:eastAsia="宋体" w:cs="宋体"/>
          <w:b/>
          <w:color w:val="auto"/>
          <w:sz w:val="28"/>
          <w:szCs w:val="28"/>
          <w:highlight w:val="none"/>
          <w:u w:val="single"/>
          <w:lang w:eastAsia="zh-CN"/>
        </w:rPr>
        <w:t xml:space="preserve"> </w:t>
      </w:r>
      <w:r>
        <w:rPr>
          <w:rFonts w:hint="eastAsia" w:ascii="宋体" w:hAnsi="宋体" w:eastAsia="宋体" w:cs="宋体"/>
          <w:b/>
          <w:color w:val="auto"/>
          <w:sz w:val="28"/>
          <w:szCs w:val="28"/>
          <w:highlight w:val="none"/>
          <w:u w:val="single"/>
          <w:lang w:val="en-US" w:eastAsia="zh-CN"/>
        </w:rPr>
        <w:t xml:space="preserve">                 </w:t>
      </w:r>
      <w:r/>
    </w:p>
    <w:p>
      <w:pPr>
        <w:rPr>
          <w:rFonts w:ascii="Times New Roman" w:hAnsi="Times New Roman" w:eastAsia="Times New Roman" w:cs="Times New Roman"/>
          <w:b/>
          <w:color w:val="auto"/>
          <w:sz w:val="24"/>
          <w:szCs w:val="24"/>
          <w:highlight w:val="none"/>
          <w:lang w:eastAsia="zh-CN"/>
        </w:rPr>
      </w:pPr>
      <w:r>
        <w:rPr>
          <w:rFonts w:ascii="Times New Roman" w:hAnsi="Times New Roman" w:eastAsia="Times New Roman" w:cs="Times New Roman"/>
          <w:b/>
          <w:color w:val="auto"/>
          <w:sz w:val="24"/>
          <w:szCs w:val="24"/>
          <w:highlight w:val="none"/>
          <w:lang w:eastAsia="zh-CN"/>
        </w:rPr>
        <w:br w:type="page" w:clear="all"/>
      </w:r>
      <w:r/>
    </w:p>
    <w:p>
      <w:pPr>
        <w:jc w:val="center"/>
        <w:rPr>
          <w:rFonts w:ascii="黑体" w:hAnsi="黑体" w:eastAsia="黑体" w:cs="宋体"/>
          <w:bCs/>
          <w:color w:val="auto"/>
          <w:sz w:val="44"/>
          <w:szCs w:val="44"/>
          <w:highlight w:val="none"/>
        </w:rPr>
      </w:pPr>
      <w:r>
        <w:rPr>
          <w:rFonts w:hint="eastAsia" w:ascii="黑体" w:hAnsi="黑体" w:eastAsia="黑体" w:cs="宋体"/>
          <w:bCs/>
          <w:color w:val="auto"/>
          <w:sz w:val="44"/>
          <w:szCs w:val="44"/>
          <w:highlight w:val="none"/>
        </w:rPr>
        <w:t xml:space="preserve">响 应 函</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，遵照《中华人民共和国政府采购法》《中华人民共和国政府采购法实施条例》等有关规定，经研究上述</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参加贵方组织的采购活动，并按照</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要求提交响应文件。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项目需求提交响应报价，报价、交货期等详见开标一览表。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中规定的响应文件递交截止之日起60天内遵守本响应文件中的承诺且在此期限期满之前均具有约束力。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的规定，承担完成合同的责任和义务。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，我方知道必须放弃提出含糊不清或误解问题的权利。</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w:t>
      </w:r>
      <w:r>
        <w:rPr>
          <w:rFonts w:hint="eastAsia" w:ascii="宋体" w:hAnsi="宋体"/>
          <w:color w:val="auto"/>
          <w:sz w:val="24"/>
          <w:szCs w:val="24"/>
          <w:highlight w:val="none"/>
          <w:lang w:eastAsia="zh-CN"/>
        </w:rPr>
        <w:t xml:space="preserve">（盖</w:t>
      </w:r>
      <w:r>
        <w:rPr>
          <w:rFonts w:hint="eastAsia" w:ascii="宋体" w:hAnsi="宋体"/>
          <w:color w:val="auto"/>
          <w:sz w:val="24"/>
          <w:szCs w:val="24"/>
          <w:highlight w:val="none"/>
        </w:rPr>
        <w:t xml:space="preserve">章</w:t>
      </w:r>
      <w:r>
        <w:rPr>
          <w:rFonts w:hint="eastAsia" w:ascii="宋体" w:hAnsi="宋体"/>
          <w:color w:val="auto"/>
          <w:sz w:val="24"/>
          <w:szCs w:val="24"/>
          <w:highlight w:val="none"/>
          <w:lang w:eastAsia="zh-CN"/>
        </w:rPr>
        <w:t xml:space="preserve">或签章）</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签字或盖章</w:t>
      </w:r>
      <w:r>
        <w:rPr>
          <w:rFonts w:hint="eastAsia" w:ascii="宋体" w:hAnsi="宋体"/>
          <w:color w:val="auto"/>
          <w:sz w:val="24"/>
          <w:szCs w:val="24"/>
          <w:highlight w:val="none"/>
          <w:lang w:eastAsia="zh-CN"/>
        </w:rPr>
        <w:t xml:space="preserve">或签章</w:t>
      </w:r>
      <w:r>
        <w:rPr>
          <w:rFonts w:hint="eastAsia" w:ascii="宋体" w:hAnsi="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rPr>
          <w:rFonts w:ascii="宋体" w:hAnsi="宋体"/>
          <w:color w:val="auto"/>
          <w:sz w:val="24"/>
          <w:szCs w:val="24"/>
          <w:highlight w:val="none"/>
        </w:rPr>
      </w:pPr>
      <w:r>
        <w:rPr>
          <w:rFonts w:ascii="宋体" w:hAnsi="宋体"/>
          <w:color w:val="auto"/>
          <w:sz w:val="24"/>
          <w:szCs w:val="24"/>
          <w:highlight w:val="none"/>
        </w:rPr>
        <w:br w:type="page" w:clear="all"/>
      </w:r>
      <w:r/>
    </w:p>
    <w:p>
      <w:pPr>
        <w:keepNext/>
        <w:spacing w:line="360" w:lineRule="auto"/>
        <w:rPr>
          <w:rFonts w:ascii="宋体" w:hAnsi="宋体"/>
          <w:b/>
          <w:bCs/>
          <w:color w:val="auto"/>
          <w:sz w:val="24"/>
          <w:szCs w:val="24"/>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、开标一览表</w:t>
      </w:r>
      <w:r/>
    </w:p>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开标一览表</w:t>
      </w:r>
      <w:r/>
    </w:p>
    <w:p>
      <w:pPr>
        <w:ind w:firstLine="240"/>
        <w:spacing w:line="360" w:lineRule="auto"/>
        <w:rPr>
          <w:rFonts w:hint="default" w:ascii="宋体" w:hAnsi="宋体" w:eastAsia="宋体" w:cs="宋体"/>
          <w:bCs/>
          <w:color w:val="auto"/>
          <w:sz w:val="24"/>
          <w:szCs w:val="32"/>
          <w:highlight w:val="none"/>
          <w:u w:val="single"/>
          <w:lang w:val="en-US" w:eastAsia="zh-CN"/>
        </w:rPr>
      </w:pPr>
      <w:r>
        <w:rPr>
          <w:rFonts w:hint="eastAsia" w:ascii="宋体" w:hAnsi="宋体" w:cs="宋体"/>
          <w:bCs/>
          <w:color w:val="auto"/>
          <w:sz w:val="24"/>
          <w:szCs w:val="32"/>
          <w:highlight w:val="none"/>
          <w:lang w:eastAsia="zh-CN"/>
        </w:rPr>
        <w:t xml:space="preserve">项目编号</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u w:val="single"/>
          <w:lang w:val="en-US" w:eastAsia="zh-CN"/>
        </w:rPr>
        <w:t xml:space="preserve">                  </w:t>
      </w:r>
      <w:r/>
    </w:p>
    <w:p>
      <w:pPr>
        <w:spacing w:line="360" w:lineRule="auto"/>
        <w:rPr>
          <w:rFonts w:hint="default" w:ascii="宋体" w:hAnsi="宋体" w:eastAsia="宋体" w:cs="宋体"/>
          <w:bCs/>
          <w:color w:val="auto"/>
          <w:sz w:val="24"/>
          <w:szCs w:val="32"/>
          <w:highlight w:val="none"/>
          <w:lang w:val="en-US" w:eastAsia="zh-CN"/>
        </w:rPr>
      </w:pPr>
      <w:r>
        <w:rPr>
          <w:rFonts w:hint="eastAsia" w:ascii="宋体" w:hAnsi="宋体" w:cs="宋体"/>
          <w:bCs/>
          <w:color w:val="auto"/>
          <w:sz w:val="24"/>
          <w:szCs w:val="32"/>
          <w:highlight w:val="none"/>
        </w:rPr>
        <w:t xml:space="preserve"> </w:t>
      </w:r>
      <w:r>
        <w:rPr>
          <w:rFonts w:hint="eastAsia" w:ascii="宋体" w:hAnsi="宋体" w:cs="宋体"/>
          <w:bCs/>
          <w:color w:val="auto"/>
          <w:sz w:val="24"/>
          <w:szCs w:val="32"/>
          <w:highlight w:val="none"/>
          <w:lang w:val="en-US" w:eastAsia="zh-CN"/>
        </w:rPr>
        <w:t xml:space="preserve">项目</w:t>
      </w:r>
      <w:r>
        <w:rPr>
          <w:rFonts w:hint="eastAsia" w:ascii="宋体" w:hAnsi="宋体" w:cs="宋体"/>
          <w:bCs/>
          <w:color w:val="auto"/>
          <w:sz w:val="24"/>
          <w:szCs w:val="32"/>
          <w:highlight w:val="none"/>
        </w:rPr>
        <w:t xml:space="preserve">名称：</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p>
      <w:pPr>
        <w:pStyle w:val="908"/>
        <w:ind w:firstLine="348"/>
        <w:rPr>
          <w:rFonts w:hint="default" w:eastAsia="宋体"/>
          <w:color w:val="auto"/>
          <w:highlight w:val="none"/>
          <w:lang w:val="en-US" w:eastAsia="zh-CN"/>
        </w:rPr>
      </w:pPr>
      <w:r>
        <w:rPr>
          <w:rFonts w:hint="eastAsia" w:ascii="宋体" w:hAnsi="宋体" w:cs="宋体"/>
          <w:bCs/>
          <w:color w:val="auto"/>
          <w:sz w:val="24"/>
          <w:szCs w:val="32"/>
          <w:highlight w:val="none"/>
          <w:lang w:eastAsia="zh-CN"/>
        </w:rPr>
        <w:t xml:space="preserve">货物名称：</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tbl>
      <w:tblPr>
        <w:tblStyle w:val="895"/>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6"/>
        <w:gridCol w:w="6581"/>
      </w:tblGrid>
      <w:tr>
        <w:trPr>
          <w:cantSplit/>
          <w:trHeight w:val="735"/>
        </w:trPr>
        <w:tc>
          <w:tcPr>
            <w:tcW w:w="2576" w:type="dxa"/>
            <w:vAlign w:val="center"/>
            <w:textDirection w:val="lrTb"/>
            <w:noWrap w:val="false"/>
          </w:tcPr>
          <w:p>
            <w:pPr>
              <w:jc w:val="center"/>
              <w:rPr>
                <w:rFonts w:hint="eastAsia" w:ascii="宋体" w:hAnsi="宋体" w:cs="宋体"/>
                <w:bCs/>
                <w:color w:val="auto"/>
                <w:szCs w:val="21"/>
                <w:highlight w:val="none"/>
              </w:rPr>
            </w:pPr>
            <w:r>
              <w:rPr>
                <w:rFonts w:ascii="宋体" w:hAnsi="宋体" w:eastAsia="宋体"/>
                <w:bCs/>
                <w:color w:val="auto"/>
                <w:sz w:val="24"/>
                <w:highlight w:val="none"/>
              </w:rPr>
              <w:t xml:space="preserve">标题</w:t>
            </w:r>
            <w:r/>
          </w:p>
        </w:tc>
        <w:tc>
          <w:tcPr>
            <w:tcW w:w="6581" w:type="dxa"/>
            <w:vAlign w:val="center"/>
            <w:textDirection w:val="lrTb"/>
            <w:noWrap w:val="false"/>
          </w:tcPr>
          <w:p>
            <w:pPr>
              <w:jc w:val="center"/>
              <w:spacing w:line="520" w:lineRule="exact"/>
              <w:rPr>
                <w:rFonts w:ascii="宋体" w:hAnsi="宋体" w:cs="宋体"/>
                <w:bCs/>
                <w:color w:val="auto"/>
                <w:szCs w:val="21"/>
                <w:highlight w:val="none"/>
              </w:rPr>
            </w:pPr>
            <w:r>
              <w:rPr>
                <w:rFonts w:hint="eastAsia" w:ascii="宋体" w:hAnsi="宋体" w:eastAsia="宋体" w:cs="Times New Roman"/>
                <w:bCs/>
                <w:color w:val="auto"/>
                <w:sz w:val="24"/>
                <w:highlight w:val="none"/>
              </w:rPr>
              <w:t xml:space="preserve">内容</w:t>
            </w:r>
            <w:r/>
          </w:p>
        </w:tc>
      </w:tr>
      <w:tr>
        <w:trPr>
          <w:cantSplit/>
          <w:trHeight w:val="1690"/>
        </w:trPr>
        <w:tc>
          <w:tcPr>
            <w:tcW w:w="2576"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响应报价</w:t>
            </w:r>
            <w:r/>
          </w:p>
          <w:p>
            <w:pPr>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（单价报价）</w:t>
            </w:r>
            <w:r/>
          </w:p>
        </w:tc>
        <w:tc>
          <w:tcPr>
            <w:tcW w:w="6581" w:type="dxa"/>
            <w:vAlign w:val="center"/>
            <w:textDirection w:val="lrTb"/>
            <w:noWrap w:val="false"/>
          </w:tcPr>
          <w:p>
            <w:pPr>
              <w:rPr>
                <w:rFonts w:hint="eastAsia"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大写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元</w:t>
            </w:r>
            <w:r>
              <w:rPr>
                <w:rFonts w:hint="eastAsia" w:ascii="宋体" w:hAnsi="宋体" w:cs="宋体"/>
                <w:bCs/>
                <w:color w:val="auto"/>
                <w:szCs w:val="21"/>
                <w:highlight w:val="none"/>
                <w:lang w:val="en-US" w:eastAsia="zh-CN"/>
              </w:rPr>
              <w:t xml:space="preserve">/吨</w:t>
            </w:r>
            <w:r/>
          </w:p>
          <w:p>
            <w:pPr>
              <w:spacing w:line="520" w:lineRule="exact"/>
              <w:rPr>
                <w:rFonts w:hint="eastAsia"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小写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元</w:t>
            </w:r>
            <w:r>
              <w:rPr>
                <w:rFonts w:hint="eastAsia" w:ascii="宋体" w:hAnsi="宋体" w:cs="宋体"/>
                <w:bCs/>
                <w:color w:val="auto"/>
                <w:szCs w:val="21"/>
                <w:highlight w:val="none"/>
                <w:lang w:val="en-US" w:eastAsia="zh-CN"/>
              </w:rPr>
              <w:t xml:space="preserve">/吨</w:t>
            </w:r>
            <w:r/>
          </w:p>
        </w:tc>
      </w:tr>
      <w:tr>
        <w:trPr>
          <w:cantSplit/>
          <w:trHeight w:val="1690"/>
        </w:trPr>
        <w:tc>
          <w:tcPr>
            <w:tcW w:w="2576"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交货期</w:t>
            </w:r>
            <w:r/>
          </w:p>
        </w:tc>
        <w:tc>
          <w:tcPr>
            <w:tcW w:w="6581" w:type="dxa"/>
            <w:vAlign w:val="center"/>
            <w:textDirection w:val="lrTb"/>
            <w:noWrap w:val="false"/>
          </w:tcPr>
          <w:p>
            <w:pPr>
              <w:spacing w:line="5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pStyle w:val="914"/>
        <w:rPr>
          <w:rFonts w:hint="eastAsia"/>
          <w:color w:val="auto"/>
          <w:highlight w:val="none"/>
        </w:rPr>
      </w:pPr>
      <w:r>
        <w:rPr>
          <w:rFonts w:hint="eastAsia"/>
          <w:color w:val="auto"/>
          <w:highlight w:val="none"/>
        </w:rPr>
      </w:r>
      <w:r/>
    </w:p>
    <w:p>
      <w:pPr>
        <w:ind w:left="0" w:right="0" w:firstLine="482"/>
        <w:jc w:val="both"/>
        <w:spacing w:before="50" w:after="50" w:line="264" w:lineRule="atLeas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本项目为固定总价，采用单价报价方式；</w:t>
      </w:r>
      <w:r>
        <w:rPr>
          <w:rFonts w:hint="eastAsia" w:ascii="宋体" w:hAnsi="宋体" w:eastAsia="宋体" w:cs="宋体"/>
          <w:b/>
          <w:color w:val="auto"/>
          <w:sz w:val="24"/>
          <w:szCs w:val="24"/>
          <w:highlight w:val="none"/>
          <w:lang w:eastAsia="zh-CN"/>
        </w:rPr>
        <w:t xml:space="preserve">采购包二：小麦穗肥，单价最高限价3.6</w:t>
      </w:r>
      <w:r>
        <w:rPr>
          <w:rFonts w:hint="eastAsia" w:ascii="宋体" w:hAnsi="宋体" w:eastAsia="宋体" w:cs="宋体"/>
          <w:b/>
          <w:color w:val="auto"/>
          <w:sz w:val="24"/>
          <w:szCs w:val="24"/>
          <w:highlight w:val="none"/>
          <w:lang w:val="en-US" w:eastAsia="zh-CN"/>
        </w:rPr>
        <w:t xml:space="preserve">万</w:t>
      </w:r>
      <w:r>
        <w:rPr>
          <w:rFonts w:hint="eastAsia" w:ascii="宋体" w:hAnsi="宋体" w:eastAsia="宋体" w:cs="宋体"/>
          <w:b/>
          <w:color w:val="auto"/>
          <w:sz w:val="24"/>
          <w:szCs w:val="24"/>
          <w:highlight w:val="none"/>
          <w:lang w:eastAsia="zh-CN"/>
        </w:rPr>
        <w:t xml:space="preserve">元</w:t>
      </w:r>
      <w:r>
        <w:rPr>
          <w:rFonts w:hint="eastAsia" w:ascii="宋体" w:hAnsi="宋体" w:eastAsia="宋体" w:cs="宋体"/>
          <w:b/>
          <w:color w:val="auto"/>
          <w:sz w:val="24"/>
          <w:szCs w:val="24"/>
          <w:highlight w:val="none"/>
          <w:lang w:val="en-US" w:eastAsia="zh-CN"/>
        </w:rPr>
        <w:t xml:space="preserve">/吨。(</w:t>
      </w:r>
      <w:r>
        <w:rPr>
          <w:rFonts w:hint="eastAsia" w:ascii="宋体" w:hAnsi="宋体" w:eastAsia="宋体" w:cs="宋体"/>
          <w:b/>
          <w:color w:val="auto"/>
          <w:sz w:val="24"/>
          <w:szCs w:val="24"/>
          <w:highlight w:val="none"/>
          <w:lang w:eastAsia="zh-CN"/>
        </w:rPr>
        <w:t xml:space="preserve">供应商提交响应报价时不得超过最高限价，超过此价格将否决其投标）。</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552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rPr>
          <w:rFonts w:ascii="Times New Roman" w:hAnsi="Times New Roman" w:eastAsia="Times New Roman" w:cs="Times New Roman"/>
          <w:b/>
          <w:color w:val="auto"/>
          <w:sz w:val="24"/>
          <w:szCs w:val="24"/>
          <w:highlight w:val="none"/>
          <w:lang w:eastAsia="zh-CN"/>
        </w:rPr>
      </w:pPr>
      <w:r>
        <w:rPr>
          <w:rFonts w:ascii="Times New Roman" w:hAnsi="Times New Roman" w:eastAsia="Times New Roman" w:cs="Times New Roman"/>
          <w:b/>
          <w:color w:val="auto"/>
          <w:sz w:val="24"/>
          <w:szCs w:val="24"/>
          <w:highlight w:val="none"/>
          <w:lang w:eastAsia="zh-CN"/>
        </w:rPr>
        <w:br w:type="page" w:clear="all"/>
      </w:r>
      <w:r/>
    </w:p>
    <w:p>
      <w:pPr>
        <w:keepNext/>
        <w:spacing w:line="360" w:lineRule="auto"/>
        <w:rPr>
          <w:rFonts w:ascii="宋体" w:hAnsi="宋体"/>
          <w:b/>
          <w:bCs/>
          <w:color w:val="auto"/>
          <w:sz w:val="24"/>
          <w:szCs w:val="24"/>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、报价明细表</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报价明细表</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项目编号：</w:t>
      </w:r>
      <w:r/>
    </w:p>
    <w:tbl>
      <w:tblPr>
        <w:tblStyle w:val="90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1213"/>
        <w:gridCol w:w="1231"/>
        <w:gridCol w:w="1308"/>
        <w:gridCol w:w="1490"/>
        <w:gridCol w:w="1594"/>
        <w:gridCol w:w="1378"/>
      </w:tblGrid>
      <w:tr>
        <w:trPr>
          <w:jc w:val="center"/>
          <w:trHeight w:val="8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before="50" w:after="50"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keepLines w:val="0"/>
              <w:keepNext w:val="0"/>
              <w:pageBreakBefore w:val="0"/>
              <w:spacing w:before="50" w:after="50"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采购产品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keepLines w:val="0"/>
              <w:keepNext w:val="0"/>
              <w:pageBreakBefore w:val="0"/>
              <w:spacing w:before="50" w:after="50" w:line="360" w:lineRule="auto"/>
              <w:widowControl w:val="off"/>
              <w:rPr>
                <w:rFonts w:hint="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keepLines w:val="0"/>
              <w:keepNext w:val="0"/>
              <w:pageBreakBefore w:val="0"/>
              <w:spacing w:before="50" w:after="50" w:line="360"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数量</w:t>
            </w:r>
            <w:r>
              <w:rPr>
                <w:rFonts w:hint="eastAsia" w:ascii="宋体" w:hAnsi="宋体" w:eastAsia="宋体" w:cs="宋体"/>
                <w:b/>
                <w:color w:val="auto"/>
                <w:sz w:val="24"/>
                <w:highlight w:val="none"/>
                <w:lang w:val="en-US" w:eastAsia="zh-CN"/>
              </w:rPr>
              <w:t xml:space="preserve">(吨)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keepLines w:val="0"/>
              <w:keepNext w:val="0"/>
              <w:pageBreakBefore w:val="0"/>
              <w:spacing w:before="50" w:after="50" w:line="360"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单价</w:t>
            </w:r>
            <w:r>
              <w:rPr>
                <w:rFonts w:hint="eastAsia" w:ascii="宋体" w:hAnsi="宋体" w:eastAsia="宋体" w:cs="宋体"/>
                <w:b/>
                <w:color w:val="auto"/>
                <w:sz w:val="24"/>
                <w:highlight w:val="none"/>
                <w:lang w:val="en-US" w:eastAsia="zh-CN"/>
              </w:rPr>
              <w:t xml:space="preserve">(元/吨)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keepLines w:val="0"/>
              <w:keepNext w:val="0"/>
              <w:pageBreakBefore w:val="0"/>
              <w:spacing w:before="50" w:after="50" w:line="360"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总价</w:t>
            </w:r>
            <w:r>
              <w:rPr>
                <w:rFonts w:hint="eastAsia" w:ascii="宋体" w:hAnsi="宋体" w:eastAsia="宋体" w:cs="宋体"/>
                <w:b/>
                <w:color w:val="auto"/>
                <w:sz w:val="24"/>
                <w:highlight w:val="none"/>
                <w:lang w:val="en-US" w:eastAsia="zh-CN"/>
              </w:rPr>
              <w:t xml:space="preserve">(元)</w:t>
            </w:r>
            <w:r/>
          </w:p>
        </w:tc>
      </w:tr>
      <w:tr>
        <w:trPr>
          <w:jc w:val="cente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50" w:after="5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50" w:after="50" w:line="264"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小麦穗肥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keepLines w:val="0"/>
              <w:keepNext w:val="0"/>
              <w:pageBreakBefore w:val="0"/>
              <w:spacing w:before="50" w:after="50" w:line="360"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30000</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4" w:type="dxa"/>
            <w:vAlign w:val="center"/>
            <w:textDirection w:val="lrTb"/>
            <w:noWrap w:val="false"/>
          </w:tcPr>
          <w:p>
            <w:pPr>
              <w:ind w:left="0" w:right="0" w:firstLine="0"/>
              <w:keepLines w:val="0"/>
              <w:keepNext w:val="0"/>
              <w:pageBreakBefore w:val="0"/>
              <w:spacing w:before="50" w:after="5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 </w:t>
            </w:r>
            <w:r>
              <w:rPr>
                <w:rFonts w:ascii="宋体" w:hAnsi="宋体" w:eastAsia="宋体" w:cs="宋体"/>
                <w:b/>
                <w:color w:val="auto"/>
                <w:sz w:val="24"/>
                <w:highlight w:val="none"/>
              </w:rPr>
              <w:t xml:space="preserve">人民币</w:t>
            </w:r>
            <w:r>
              <w:rPr>
                <w:rFonts w:ascii="宋体" w:hAnsi="宋体" w:eastAsia="宋体" w:cs="宋体"/>
                <w:color w:val="auto"/>
                <w:sz w:val="24"/>
                <w:highlight w:val="none"/>
              </w:rPr>
              <w:t xml:space="preserve">          （小写：¥）</w:t>
            </w:r>
            <w:r/>
          </w:p>
        </w:tc>
      </w:tr>
    </w:tbl>
    <w:p>
      <w:pPr>
        <w:pStyle w:val="891"/>
        <w:rPr>
          <w:rFonts w:hint="eastAsia"/>
          <w:highlight w:val="none"/>
        </w:rPr>
      </w:pPr>
      <w:r>
        <w:rPr>
          <w:rFonts w:hint="eastAsia"/>
          <w:highlight w:val="none"/>
        </w:rPr>
      </w:r>
      <w:r/>
    </w:p>
    <w:p>
      <w:pPr>
        <w:pStyle w:val="908"/>
        <w:rPr>
          <w:rFonts w:hint="eastAsia"/>
          <w:color w:val="auto"/>
          <w:highlight w:val="none"/>
          <w:lang w:eastAsia="zh-CN"/>
        </w:rPr>
      </w:pPr>
      <w:r>
        <w:rPr>
          <w:rFonts w:hint="eastAsia"/>
          <w:color w:val="auto"/>
          <w:highlight w:val="none"/>
          <w:lang w:eastAsia="zh-CN"/>
        </w:rPr>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right="0"/>
        <w:jc w:val="both"/>
        <w:spacing w:before="50" w:after="50" w:line="85" w:lineRule="atLeast"/>
        <w:rPr>
          <w:rFonts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highlight w:val="none"/>
        </w:rPr>
        <w:t xml:space="preserve">填报说明：</w:t>
      </w:r>
      <w:r/>
    </w:p>
    <w:p>
      <w:pPr>
        <w:ind w:right="0"/>
        <w:jc w:val="both"/>
        <w:spacing w:before="50" w:after="50" w:line="85" w:lineRule="atLeast"/>
        <w:rPr>
          <w:rFonts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highlight w:val="none"/>
        </w:rPr>
        <w:t xml:space="preserve">1、采购数量×单价=预算金额，否则做无效标处理。</w:t>
      </w:r>
      <w:r/>
    </w:p>
    <w:p>
      <w:pPr>
        <w:ind w:right="0"/>
        <w:jc w:val="both"/>
        <w:spacing w:before="50" w:after="50" w:line="85" w:lineRule="atLeast"/>
        <w:rPr>
          <w:rFonts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highlight w:val="none"/>
        </w:rPr>
        <w:t xml:space="preserve">2、本表中事项填写不得有缺失，请如实填写，行数或事项不够，可自行增加。</w:t>
      </w:r>
      <w:r/>
    </w:p>
    <w:p>
      <w:pPr>
        <w:ind w:right="0"/>
        <w:jc w:val="both"/>
        <w:spacing w:before="50" w:after="50" w:line="85" w:lineRule="atLeast"/>
        <w:rPr>
          <w:rFonts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highlight w:val="none"/>
        </w:rPr>
        <w:t xml:space="preserve">3、</w:t>
      </w:r>
      <w:r>
        <w:rPr>
          <w:rFonts w:hint="eastAsia" w:ascii="宋体" w:hAnsi="宋体" w:cs="宋体"/>
          <w:b/>
          <w:bCs/>
          <w:color w:val="auto"/>
          <w:sz w:val="22"/>
          <w:highlight w:val="none"/>
          <w:lang w:eastAsia="zh-CN"/>
        </w:rPr>
        <w:t xml:space="preserve">采购数量为吨，在签订供货合同时按规格型号换算具体的瓶</w:t>
      </w:r>
      <w:r>
        <w:rPr>
          <w:rFonts w:hint="eastAsia" w:ascii="宋体" w:hAnsi="宋体" w:cs="宋体"/>
          <w:b/>
          <w:bCs/>
          <w:color w:val="auto"/>
          <w:sz w:val="22"/>
          <w:highlight w:val="none"/>
          <w:lang w:val="en-US" w:eastAsia="zh-CN"/>
        </w:rPr>
        <w:t xml:space="preserve">/袋</w:t>
      </w:r>
      <w:r>
        <w:rPr>
          <w:rFonts w:ascii="宋体" w:hAnsi="宋体" w:eastAsia="宋体" w:cs="宋体"/>
          <w:b/>
          <w:bCs/>
          <w:color w:val="auto"/>
          <w:sz w:val="22"/>
          <w:highlight w:val="none"/>
        </w:rPr>
        <w:t xml:space="preserve">，如遇到总</w:t>
      </w:r>
      <w:r>
        <w:rPr>
          <w:rFonts w:hint="eastAsia" w:ascii="宋体" w:hAnsi="宋体" w:cs="宋体"/>
          <w:b/>
          <w:bCs/>
          <w:color w:val="auto"/>
          <w:sz w:val="22"/>
          <w:highlight w:val="none"/>
          <w:lang w:eastAsia="zh-CN"/>
        </w:rPr>
        <w:t xml:space="preserve">量</w:t>
      </w:r>
      <w:r>
        <w:rPr>
          <w:rFonts w:ascii="宋体" w:hAnsi="宋体" w:eastAsia="宋体" w:cs="宋体"/>
          <w:b/>
          <w:bCs/>
          <w:color w:val="auto"/>
          <w:sz w:val="22"/>
          <w:highlight w:val="none"/>
        </w:rPr>
        <w:t xml:space="preserve">除以</w:t>
      </w:r>
      <w:r>
        <w:rPr>
          <w:rFonts w:hint="eastAsia" w:ascii="宋体" w:hAnsi="宋体" w:cs="宋体"/>
          <w:b/>
          <w:bCs/>
          <w:color w:val="auto"/>
          <w:sz w:val="22"/>
          <w:highlight w:val="none"/>
          <w:lang w:eastAsia="zh-CN"/>
        </w:rPr>
        <w:t xml:space="preserve">瓶</w:t>
      </w:r>
      <w:r>
        <w:rPr>
          <w:rFonts w:hint="eastAsia" w:ascii="宋体" w:hAnsi="宋体" w:cs="宋体"/>
          <w:b/>
          <w:bCs/>
          <w:color w:val="auto"/>
          <w:sz w:val="22"/>
          <w:highlight w:val="none"/>
          <w:lang w:val="en-US" w:eastAsia="zh-CN"/>
        </w:rPr>
        <w:t xml:space="preserve">/袋</w:t>
      </w:r>
      <w:r>
        <w:rPr>
          <w:rFonts w:ascii="宋体" w:hAnsi="宋体" w:eastAsia="宋体" w:cs="宋体"/>
          <w:b/>
          <w:bCs/>
          <w:color w:val="auto"/>
          <w:sz w:val="22"/>
          <w:highlight w:val="none"/>
        </w:rPr>
        <w:t xml:space="preserve">，除不尽的情况，</w:t>
      </w:r>
      <w:r>
        <w:rPr>
          <w:rFonts w:hint="eastAsia" w:ascii="宋体" w:hAnsi="宋体" w:cs="宋体"/>
          <w:b/>
          <w:bCs/>
          <w:color w:val="auto"/>
          <w:sz w:val="22"/>
          <w:highlight w:val="none"/>
          <w:lang w:eastAsia="zh-CN"/>
        </w:rPr>
        <w:t xml:space="preserve">余数</w:t>
      </w:r>
      <w:r>
        <w:rPr>
          <w:rFonts w:ascii="宋体" w:hAnsi="宋体" w:eastAsia="宋体" w:cs="宋体"/>
          <w:b/>
          <w:bCs/>
          <w:color w:val="auto"/>
          <w:sz w:val="22"/>
          <w:highlight w:val="none"/>
        </w:rPr>
        <w:t xml:space="preserve">一律按</w:t>
      </w:r>
      <w:r>
        <w:rPr>
          <w:rFonts w:hint="eastAsia" w:ascii="宋体" w:hAnsi="宋体" w:cs="宋体"/>
          <w:b/>
          <w:bCs/>
          <w:color w:val="auto"/>
          <w:sz w:val="22"/>
          <w:highlight w:val="none"/>
          <w:lang w:eastAsia="zh-CN"/>
        </w:rPr>
        <w:t xml:space="preserve">整瓶或整袋计取，如</w:t>
      </w:r>
      <w:r>
        <w:rPr>
          <w:rFonts w:hint="eastAsia" w:ascii="宋体" w:hAnsi="宋体" w:cs="宋体"/>
          <w:b/>
          <w:bCs/>
          <w:color w:val="auto"/>
          <w:sz w:val="22"/>
          <w:highlight w:val="none"/>
          <w:lang w:val="en-US" w:eastAsia="zh-CN"/>
        </w:rPr>
        <w:t xml:space="preserve">105.11瓶则确定为106瓶</w:t>
      </w:r>
      <w:r>
        <w:rPr>
          <w:rFonts w:ascii="宋体" w:hAnsi="宋体" w:eastAsia="宋体" w:cs="宋体"/>
          <w:b/>
          <w:bCs/>
          <w:color w:val="auto"/>
          <w:sz w:val="22"/>
          <w:highlight w:val="none"/>
        </w:rPr>
        <w:t xml:space="preserve">。</w:t>
      </w:r>
      <w:r/>
    </w:p>
    <w:p>
      <w:pPr>
        <w:pStyle w:val="908"/>
        <w:ind w:left="0" w:firstLine="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4、各供应商仅填写所投采购包的报价明细。</w:t>
      </w:r>
      <w:r/>
    </w:p>
    <w:p>
      <w:pPr>
        <w:pStyle w:val="908"/>
        <w:ind w:left="0" w:firstLine="0"/>
        <w:rPr>
          <w:rFonts w:hint="default"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5、报价包括但不限于产品生产、包装、运输、装卸、仓储、安装、质量检验、宣传培训、保险、税费以及可能产生的为完成本项目的一切费用。</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格式</w:t>
      </w: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b/>
          <w:bCs/>
          <w:color w:val="auto"/>
          <w:sz w:val="24"/>
          <w:szCs w:val="24"/>
          <w:highlight w:val="none"/>
          <w:u w:val="single"/>
          <w:lang w:eastAsia="zh-CN"/>
        </w:rPr>
        <w:t xml:space="preserve">法人或者其他组织的营业执照等证明文件，自然人的身份证明</w:t>
      </w:r>
      <w:r/>
    </w:p>
    <w:p>
      <w:pPr>
        <w:rPr>
          <w:color w:val="auto"/>
          <w:sz w:val="24"/>
          <w:szCs w:val="24"/>
          <w:highlight w:val="none"/>
          <w:lang w:eastAsia="zh-CN"/>
        </w:rPr>
      </w:pPr>
      <w:r>
        <w:rPr>
          <w:color w:val="auto"/>
          <w:sz w:val="24"/>
          <w:szCs w:val="24"/>
          <w:highlight w:val="none"/>
          <w:lang w:eastAsia="zh-CN"/>
        </w:rPr>
        <w:br w:type="page" w:clear="all"/>
      </w:r>
      <w:r/>
    </w:p>
    <w:p>
      <w:pPr>
        <w:jc w:val="both"/>
        <w:spacing w:after="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eastAsia="zh-CN"/>
        </w:rPr>
        <w:t xml:space="preserve">具有良好的商业信誉和健全的财务会计制度承诺函</w:t>
      </w:r>
      <w:r>
        <w:rPr>
          <w:rFonts w:hint="eastAsia" w:ascii="宋体" w:hAnsi="宋体" w:eastAsia="宋体" w:cs="宋体"/>
          <w:color w:val="auto"/>
          <w:sz w:val="24"/>
          <w:szCs w:val="24"/>
          <w:highlight w:val="none"/>
          <w:u w:val="single"/>
          <w:lang w:eastAsia="zh-CN"/>
        </w:rPr>
        <w:t xml:space="preserve"> </w:t>
      </w:r>
      <w:r/>
    </w:p>
    <w:p>
      <w:pPr>
        <w:jc w:val="center"/>
        <w:spacing w:line="240" w:lineRule="auto"/>
        <w:rPr>
          <w:rFonts w:hint="eastAsia" w:ascii="黑体" w:hAnsi="黑体" w:eastAsia="黑体" w:cs="宋体"/>
          <w:b/>
          <w:bCs w:val="0"/>
          <w:color w:val="auto"/>
          <w:sz w:val="30"/>
          <w:szCs w:val="30"/>
          <w:highlight w:val="none"/>
        </w:rPr>
      </w:pPr>
      <w:r>
        <w:rPr>
          <w:rFonts w:hint="eastAsia" w:ascii="黑体" w:hAnsi="黑体" w:eastAsia="黑体" w:cs="宋体"/>
          <w:b/>
          <w:bCs w:val="0"/>
          <w:color w:val="auto"/>
          <w:sz w:val="30"/>
          <w:szCs w:val="30"/>
          <w:highlight w:val="none"/>
        </w:rPr>
        <w:t xml:space="preserve">财务状况报告及税收、社会保障资金</w:t>
      </w:r>
      <w:r/>
    </w:p>
    <w:p>
      <w:pPr>
        <w:jc w:val="center"/>
        <w:spacing w:line="240" w:lineRule="auto"/>
        <w:rPr>
          <w:rFonts w:hint="eastAsia" w:ascii="宋体" w:hAnsi="宋体"/>
          <w:b/>
          <w:bCs w:val="0"/>
          <w:color w:val="auto"/>
          <w:sz w:val="30"/>
          <w:szCs w:val="30"/>
          <w:highlight w:val="none"/>
        </w:rPr>
      </w:pPr>
      <w:r>
        <w:rPr>
          <w:rFonts w:hint="eastAsia" w:ascii="黑体" w:hAnsi="黑体" w:eastAsia="黑体" w:cs="宋体"/>
          <w:b/>
          <w:bCs w:val="0"/>
          <w:color w:val="auto"/>
          <w:sz w:val="30"/>
          <w:szCs w:val="30"/>
          <w:highlight w:val="none"/>
        </w:rPr>
        <w:t xml:space="preserve">缴纳情况承诺函</w:t>
      </w:r>
      <w:r>
        <w:rPr>
          <w:rFonts w:hint="eastAsia" w:ascii="宋体" w:hAnsi="宋体"/>
          <w:b/>
          <w:bCs w:val="0"/>
          <w:color w:val="auto"/>
          <w:sz w:val="30"/>
          <w:szCs w:val="30"/>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采购人名称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供应商名称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）采购，根据《</w:t>
      </w:r>
      <w:r>
        <w:rPr>
          <w:rStyle w:val="912"/>
          <w:rFonts w:hint="eastAsia" w:ascii="宋体" w:hAnsi="宋体" w:cs="Segoe UI"/>
          <w:b w:val="0"/>
          <w:color w:val="auto"/>
          <w:sz w:val="24"/>
          <w:szCs w:val="24"/>
          <w:highlight w:val="none"/>
        </w:rPr>
        <w:t xml:space="preserve">关于简化政府采购供应商资格审查有关事项的通知</w:t>
      </w:r>
      <w:r>
        <w:rPr>
          <w:rFonts w:hint="eastAsia" w:ascii="宋体" w:hAnsi="宋体"/>
          <w:color w:val="auto"/>
          <w:sz w:val="24"/>
          <w:szCs w:val="24"/>
          <w:highlight w:val="none"/>
        </w:rPr>
        <w:t xml:space="preserve">》（连财购〔2023〕4号），我方承诺具备</w:t>
      </w:r>
      <w:r>
        <w:rPr>
          <w:rFonts w:hint="eastAsia" w:ascii="宋体" w:hAnsi="宋体" w:cs="仿宋_GB2312"/>
          <w:color w:val="auto"/>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szCs w:val="24"/>
          <w:highlight w:val="none"/>
        </w:rPr>
        <w:t xml:space="preserve">具体包括：</w:t>
      </w:r>
      <w:r/>
    </w:p>
    <w:p>
      <w:pPr>
        <w:ind w:left="360"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left="360"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480"/>
        <w:spacing w:line="360" w:lineRule="auto"/>
        <w:rPr>
          <w:rStyle w:val="912"/>
          <w:rFonts w:hint="eastAsia" w:ascii="宋体" w:hAnsi="宋体" w:eastAsia="宋体" w:cs="Segoe UI"/>
          <w:b w:val="0"/>
          <w:color w:val="auto"/>
          <w:sz w:val="24"/>
          <w:szCs w:val="24"/>
          <w:highlight w:val="none"/>
        </w:rPr>
      </w:pPr>
      <w:r>
        <w:rPr>
          <w:rStyle w:val="912"/>
          <w:rFonts w:hint="eastAsia" w:ascii="宋体" w:hAnsi="宋体" w:eastAsia="宋体" w:cs="Segoe UI"/>
          <w:b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Style w:val="912"/>
          <w:rFonts w:hint="eastAsia" w:ascii="宋体" w:hAnsi="宋体" w:eastAsia="宋体" w:cs="Segoe UI"/>
          <w:b w:val="0"/>
          <w:color w:val="auto"/>
          <w:sz w:val="24"/>
          <w:szCs w:val="24"/>
          <w:highlight w:val="none"/>
        </w:rPr>
      </w:pPr>
      <w:r>
        <w:rPr>
          <w:rStyle w:val="912"/>
          <w:rFonts w:hint="eastAsia" w:ascii="宋体" w:hAnsi="宋体" w:eastAsia="宋体" w:cs="Segoe UI"/>
          <w:b w:val="0"/>
          <w:color w:val="auto"/>
          <w:sz w:val="24"/>
          <w:szCs w:val="24"/>
          <w:highlight w:val="none"/>
        </w:rPr>
        <w:t xml:space="preserve">特此承诺</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pStyle w:val="892"/>
        <w:numPr>
          <w:ilvl w:val="0"/>
          <w:numId w:val="0"/>
        </w:numPr>
        <w:spacing w:before="0" w:after="0" w:line="240" w:lineRule="auto"/>
        <w:rPr>
          <w:rFonts w:hint="eastAsia" w:ascii="宋体" w:hAnsi="宋体" w:eastAsia="宋体" w:cs="宋体"/>
          <w:color w:val="auto"/>
          <w:sz w:val="24"/>
          <w:szCs w:val="24"/>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格式5</w:t>
      </w:r>
      <w:r>
        <w:rPr>
          <w:rFonts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eastAsia="zh-CN"/>
        </w:rPr>
        <w:t xml:space="preserve">具备履行合同所必需的设备和专业技术能力的声明及证明材料</w:t>
      </w:r>
      <w:r/>
    </w:p>
    <w:p>
      <w:pPr>
        <w:pStyle w:val="892"/>
        <w:numPr>
          <w:ilvl w:val="0"/>
          <w:numId w:val="0"/>
        </w:numPr>
        <w:spacing w:before="0" w:after="0" w:line="240" w:lineRule="auto"/>
        <w:rPr>
          <w:rFonts w:ascii="宋体" w:hAnsi="宋体" w:eastAsia="宋体" w:cs="宋体"/>
          <w:color w:val="auto"/>
          <w:sz w:val="24"/>
          <w:szCs w:val="24"/>
          <w:highlight w:val="none"/>
          <w:u w:val="single"/>
          <w:lang w:eastAsia="zh-CN"/>
        </w:rPr>
        <w:outlineLvl w:val="9"/>
      </w:pPr>
      <w:r>
        <w:rPr>
          <w:rFonts w:ascii="宋体" w:hAnsi="宋体" w:eastAsia="宋体" w:cs="宋体"/>
          <w:color w:val="auto"/>
          <w:sz w:val="24"/>
          <w:szCs w:val="24"/>
          <w:highlight w:val="none"/>
          <w:u w:val="single"/>
          <w:lang w:eastAsia="zh-CN"/>
        </w:rPr>
      </w:r>
      <w:r/>
    </w:p>
    <w:p>
      <w:pPr>
        <w:rPr>
          <w:rFonts w:hint="eastAsia"/>
          <w:color w:val="auto"/>
          <w:sz w:val="24"/>
          <w:szCs w:val="24"/>
          <w:highlight w:val="none"/>
        </w:rPr>
      </w:pPr>
      <w:r>
        <w:rPr>
          <w:rFonts w:hint="eastAsia"/>
          <w:color w:val="auto"/>
          <w:sz w:val="24"/>
          <w:szCs w:val="24"/>
          <w:highlight w:val="none"/>
        </w:rPr>
      </w:r>
      <w:r/>
    </w:p>
    <w:p>
      <w:pPr>
        <w:jc w:val="center"/>
        <w:rPr>
          <w:b/>
          <w:bCs w:val="0"/>
          <w:color w:val="auto"/>
          <w:sz w:val="32"/>
          <w:szCs w:val="32"/>
          <w:highlight w:val="none"/>
        </w:rPr>
      </w:pPr>
      <w:r>
        <w:rPr>
          <w:rFonts w:hint="eastAsia" w:ascii="黑体" w:hAnsi="黑体" w:eastAsia="黑体" w:cs="宋体"/>
          <w:b/>
          <w:bCs w:val="0"/>
          <w:color w:val="auto"/>
          <w:sz w:val="32"/>
          <w:szCs w:val="32"/>
          <w:highlight w:val="none"/>
        </w:rPr>
        <w:t xml:space="preserve">具备履行合同所必需的设备和专业技术能力的声明</w:t>
      </w:r>
      <w:r/>
    </w:p>
    <w:p>
      <w:pPr>
        <w:ind w:firstLine="480"/>
        <w:spacing w:line="360" w:lineRule="auto"/>
        <w:rPr>
          <w:rFonts w:hint="eastAsia"/>
          <w:color w:val="auto"/>
          <w:sz w:val="24"/>
          <w:szCs w:val="24"/>
          <w:highlight w:val="none"/>
          <w:u w:val="single"/>
        </w:rPr>
      </w:pPr>
      <w:r>
        <w:rPr>
          <w:rFonts w:hint="eastAsia"/>
          <w:color w:val="auto"/>
          <w:sz w:val="24"/>
          <w:szCs w:val="24"/>
          <w:highlight w:val="none"/>
          <w:u w:val="single"/>
        </w:rPr>
      </w:r>
      <w:r/>
    </w:p>
    <w:p>
      <w:pPr>
        <w:ind w:firstLine="480"/>
        <w:spacing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11"/>
        <w:rPr>
          <w:color w:val="auto"/>
          <w:sz w:val="24"/>
          <w:szCs w:val="24"/>
          <w:highlight w:val="none"/>
        </w:rPr>
      </w:pPr>
      <w:r>
        <w:rPr>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11"/>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声明人（盖章</w:t>
      </w:r>
      <w:r>
        <w:rPr>
          <w:rFonts w:hint="eastAsia" w:eastAsiaTheme="minorEastAsia"/>
          <w:color w:val="auto"/>
          <w:sz w:val="24"/>
          <w:szCs w:val="24"/>
          <w:highlight w:val="none"/>
          <w:lang w:eastAsia="zh-CN"/>
        </w:rPr>
        <w:t xml:space="preserve">或签章</w:t>
      </w:r>
      <w:r>
        <w:rPr>
          <w:rFonts w:hint="eastAsia"/>
          <w:color w:val="auto"/>
          <w:sz w:val="24"/>
          <w:szCs w:val="24"/>
          <w:highlight w:val="none"/>
        </w:rPr>
        <w:t xml:space="preserve">）：</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t xml:space="preserve">日期：  年   月  日</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附主要设备和主要专业技术能力的证明材料如下：</w:t>
      </w:r>
      <w:r/>
    </w:p>
    <w:p>
      <w:pPr>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br w:type="page" w:clear="all"/>
      </w:r>
      <w:r/>
    </w:p>
    <w:p>
      <w:pPr>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 </w:t>
      </w: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6</w:t>
      </w:r>
      <w:r>
        <w:rPr>
          <w:rFonts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bidi="ar-SA"/>
        </w:rPr>
        <w:t xml:space="preserve">具备履行合同所必需的设备和专业技术能力的声明</w:t>
      </w:r>
      <w:r/>
    </w:p>
    <w:p>
      <w:pPr>
        <w:jc w:val="center"/>
        <w:spacing w:line="240" w:lineRule="auto"/>
        <w:rPr>
          <w:rFonts w:hint="eastAsia" w:ascii="黑体" w:hAnsi="黑体" w:eastAsia="黑体" w:cs="宋体"/>
          <w:b/>
          <w:bCs w:val="0"/>
          <w:color w:val="auto"/>
          <w:sz w:val="30"/>
          <w:szCs w:val="30"/>
          <w:highlight w:val="none"/>
        </w:rPr>
      </w:pPr>
      <w:r>
        <w:rPr>
          <w:rFonts w:hint="eastAsia" w:ascii="黑体" w:hAnsi="黑体" w:eastAsia="黑体" w:cs="宋体"/>
          <w:b/>
          <w:bCs w:val="0"/>
          <w:color w:val="auto"/>
          <w:sz w:val="30"/>
          <w:szCs w:val="30"/>
          <w:highlight w:val="none"/>
        </w:rPr>
        <w:t xml:space="preserve">财务状况报告及税收、社会保障资金</w:t>
      </w:r>
      <w:r/>
    </w:p>
    <w:p>
      <w:pPr>
        <w:jc w:val="center"/>
        <w:spacing w:line="240" w:lineRule="auto"/>
        <w:rPr>
          <w:rFonts w:hint="eastAsia" w:ascii="宋体" w:hAnsi="宋体"/>
          <w:b/>
          <w:bCs w:val="0"/>
          <w:color w:val="auto"/>
          <w:sz w:val="30"/>
          <w:szCs w:val="30"/>
          <w:highlight w:val="none"/>
        </w:rPr>
      </w:pPr>
      <w:r>
        <w:rPr>
          <w:rFonts w:hint="eastAsia" w:ascii="黑体" w:hAnsi="黑体" w:eastAsia="黑体" w:cs="宋体"/>
          <w:b/>
          <w:bCs w:val="0"/>
          <w:color w:val="auto"/>
          <w:sz w:val="30"/>
          <w:szCs w:val="30"/>
          <w:highlight w:val="none"/>
        </w:rPr>
        <w:t xml:space="preserve">缴纳情况承诺函</w:t>
      </w:r>
      <w:r>
        <w:rPr>
          <w:rFonts w:hint="eastAsia" w:ascii="宋体" w:hAnsi="宋体"/>
          <w:b/>
          <w:bCs w:val="0"/>
          <w:color w:val="auto"/>
          <w:sz w:val="30"/>
          <w:szCs w:val="30"/>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采购人名称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供应商名称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）采购，根据《</w:t>
      </w:r>
      <w:r>
        <w:rPr>
          <w:rStyle w:val="912"/>
          <w:rFonts w:hint="eastAsia" w:ascii="宋体" w:hAnsi="宋体" w:cs="Segoe UI"/>
          <w:b w:val="0"/>
          <w:color w:val="auto"/>
          <w:sz w:val="24"/>
          <w:szCs w:val="24"/>
          <w:highlight w:val="none"/>
        </w:rPr>
        <w:t xml:space="preserve">关于简化政府采购供应商资格审查有关事项的通知</w:t>
      </w:r>
      <w:r>
        <w:rPr>
          <w:rFonts w:hint="eastAsia" w:ascii="宋体" w:hAnsi="宋体"/>
          <w:color w:val="auto"/>
          <w:sz w:val="24"/>
          <w:szCs w:val="24"/>
          <w:highlight w:val="none"/>
        </w:rPr>
        <w:t xml:space="preserve">》（连财购〔2023〕4号），我方承诺具备</w:t>
      </w:r>
      <w:r>
        <w:rPr>
          <w:rFonts w:hint="eastAsia" w:ascii="宋体" w:hAnsi="宋体" w:cs="仿宋_GB2312"/>
          <w:color w:val="auto"/>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szCs w:val="24"/>
          <w:highlight w:val="none"/>
        </w:rPr>
        <w:t xml:space="preserve">具体包括：</w:t>
      </w:r>
      <w:r/>
    </w:p>
    <w:p>
      <w:pPr>
        <w:ind w:left="360"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left="360"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480"/>
        <w:spacing w:line="360" w:lineRule="auto"/>
        <w:rPr>
          <w:rStyle w:val="912"/>
          <w:rFonts w:hint="eastAsia" w:ascii="宋体" w:hAnsi="宋体" w:eastAsia="宋体" w:cs="Segoe UI"/>
          <w:b w:val="0"/>
          <w:color w:val="auto"/>
          <w:sz w:val="24"/>
          <w:szCs w:val="24"/>
          <w:highlight w:val="none"/>
        </w:rPr>
      </w:pPr>
      <w:r>
        <w:rPr>
          <w:rStyle w:val="912"/>
          <w:rFonts w:hint="eastAsia" w:ascii="宋体" w:hAnsi="宋体" w:eastAsia="宋体" w:cs="Segoe UI"/>
          <w:b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Style w:val="912"/>
          <w:rFonts w:hint="eastAsia" w:ascii="宋体" w:hAnsi="宋体" w:eastAsia="宋体" w:cs="Segoe UI"/>
          <w:b w:val="0"/>
          <w:color w:val="auto"/>
          <w:sz w:val="24"/>
          <w:szCs w:val="24"/>
          <w:highlight w:val="none"/>
        </w:rPr>
      </w:pPr>
      <w:r>
        <w:rPr>
          <w:rStyle w:val="912"/>
          <w:rFonts w:hint="eastAsia" w:ascii="宋体" w:hAnsi="宋体" w:eastAsia="宋体" w:cs="Segoe UI"/>
          <w:b w:val="0"/>
          <w:color w:val="auto"/>
          <w:sz w:val="24"/>
          <w:szCs w:val="24"/>
          <w:highlight w:val="none"/>
        </w:rPr>
        <w:t xml:space="preserve">特此承诺</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ind w:left="0" w:firstLine="0"/>
        <w:jc w:val="both"/>
        <w:spacing w:line="360" w:lineRule="auto"/>
        <w:rPr>
          <w:rFonts w:ascii="宋体" w:hAnsi="宋体" w:eastAsia="宋体" w:cs="宋体"/>
          <w:b/>
          <w:bCs/>
          <w:color w:val="auto"/>
          <w:sz w:val="24"/>
          <w:szCs w:val="24"/>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7、</w:t>
      </w:r>
      <w:r>
        <w:rPr>
          <w:rFonts w:ascii="宋体" w:hAnsi="宋体" w:eastAsia="宋体" w:cs="宋体"/>
          <w:b/>
          <w:bCs/>
          <w:color w:val="auto"/>
          <w:sz w:val="24"/>
          <w:szCs w:val="24"/>
          <w:highlight w:val="none"/>
          <w:u w:val="single"/>
          <w:lang w:eastAsia="zh-CN"/>
        </w:rPr>
        <w:t xml:space="preserve">参加政府采购活动前 3 年内在经营活动中没有重大违法记录的书面声明</w:t>
      </w:r>
      <w:r/>
    </w:p>
    <w:p>
      <w:pPr>
        <w:pStyle w:val="908"/>
        <w:rPr>
          <w:rFonts w:ascii="宋体" w:hAnsi="宋体" w:eastAsia="宋体" w:cs="宋体"/>
          <w:b/>
          <w:bCs/>
          <w:color w:val="auto"/>
          <w:sz w:val="24"/>
          <w:szCs w:val="24"/>
          <w:highlight w:val="none"/>
          <w:u w:val="single"/>
          <w:lang w:eastAsia="zh-CN"/>
        </w:rPr>
      </w:pPr>
      <w:r>
        <w:rPr>
          <w:rFonts w:ascii="宋体" w:hAnsi="宋体" w:eastAsia="宋体" w:cs="宋体"/>
          <w:b/>
          <w:bCs/>
          <w:color w:val="auto"/>
          <w:sz w:val="24"/>
          <w:szCs w:val="24"/>
          <w:highlight w:val="none"/>
          <w:u w:val="single"/>
          <w:lang w:eastAsia="zh-CN"/>
        </w:rPr>
      </w:r>
      <w:r/>
    </w:p>
    <w:p>
      <w:pPr>
        <w:pStyle w:val="908"/>
        <w:rPr>
          <w:rFonts w:ascii="宋体" w:hAnsi="宋体" w:eastAsia="宋体" w:cs="宋体"/>
          <w:b/>
          <w:bCs/>
          <w:color w:val="auto"/>
          <w:sz w:val="24"/>
          <w:szCs w:val="24"/>
          <w:highlight w:val="none"/>
          <w:u w:val="single"/>
          <w:lang w:eastAsia="zh-CN"/>
        </w:rPr>
      </w:pPr>
      <w:r>
        <w:rPr>
          <w:rFonts w:ascii="宋体" w:hAnsi="宋体" w:eastAsia="宋体" w:cs="宋体"/>
          <w:b/>
          <w:bCs/>
          <w:color w:val="auto"/>
          <w:sz w:val="24"/>
          <w:szCs w:val="24"/>
          <w:highlight w:val="none"/>
          <w:u w:val="single"/>
          <w:lang w:eastAsia="zh-CN"/>
        </w:rPr>
      </w:r>
      <w:r/>
    </w:p>
    <w:p>
      <w:pPr>
        <w:pStyle w:val="908"/>
        <w:jc w:val="center"/>
        <w:rPr>
          <w:rFonts w:ascii="宋体" w:hAnsi="宋体" w:eastAsia="宋体" w:cs="宋体"/>
          <w:b/>
          <w:bCs/>
          <w:color w:val="auto"/>
          <w:sz w:val="32"/>
          <w:szCs w:val="32"/>
          <w:highlight w:val="none"/>
          <w:u w:val="single"/>
          <w:lang w:eastAsia="zh-CN"/>
        </w:rPr>
      </w:pPr>
      <w:r>
        <w:rPr>
          <w:rFonts w:ascii="宋体" w:hAnsi="宋体" w:eastAsia="宋体" w:cs="宋体"/>
          <w:b/>
          <w:bCs/>
          <w:color w:val="auto"/>
          <w:sz w:val="32"/>
          <w:szCs w:val="32"/>
          <w:highlight w:val="none"/>
          <w:lang w:eastAsia="zh-CN"/>
        </w:rPr>
        <w:t xml:space="preserve">声</w:t>
      </w:r>
      <w:r>
        <w:rPr>
          <w:rFonts w:hint="eastAsia" w:ascii="宋体" w:hAnsi="宋体" w:eastAsia="宋体" w:cs="宋体"/>
          <w:b/>
          <w:bCs/>
          <w:color w:val="auto"/>
          <w:sz w:val="32"/>
          <w:szCs w:val="32"/>
          <w:highlight w:val="none"/>
          <w:lang w:val="en-US" w:eastAsia="zh-CN"/>
        </w:rPr>
        <w:t xml:space="preserve">   </w:t>
      </w:r>
      <w:r>
        <w:rPr>
          <w:rFonts w:ascii="宋体" w:hAnsi="宋体" w:eastAsia="宋体" w:cs="宋体"/>
          <w:b/>
          <w:bCs/>
          <w:color w:val="auto"/>
          <w:sz w:val="32"/>
          <w:szCs w:val="32"/>
          <w:highlight w:val="none"/>
          <w:lang w:eastAsia="zh-CN"/>
        </w:rPr>
        <w:t xml:space="preserve">明</w:t>
      </w:r>
      <w:r/>
    </w:p>
    <w:p>
      <w:pPr>
        <w:ind w:firstLine="560"/>
        <w:jc w:val="both"/>
        <w:spacing w:after="0" w:line="7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spacing w:after="0" w:line="7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如我公司在前3年内有重大违法记录，则视为我公司出具的声明为虚假材料，我单位愿意接收监管部门的相应处罚。</w:t>
      </w:r>
      <w:r/>
    </w:p>
    <w:p>
      <w:pPr>
        <w:ind w:firstLine="3360"/>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jc w:val="both"/>
        <w:spacing w:after="0"/>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eastAsia="zh-CN"/>
        </w:rPr>
        <w:t xml:space="preserve">供应商开户许可证(或基本存款账户信息材料)</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spacing w:after="0"/>
        <w:rPr>
          <w:rFonts w:hint="eastAsia" w:ascii="新宋体" w:hAnsi="新宋体" w:eastAsia="新宋体" w:cs="新宋体"/>
          <w:b/>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9</w:t>
      </w:r>
      <w:r>
        <w:rPr>
          <w:rFonts w:ascii="新宋体" w:hAnsi="新宋体" w:eastAsia="新宋体" w:cs="新宋体"/>
          <w:color w:val="auto"/>
          <w:sz w:val="24"/>
          <w:szCs w:val="24"/>
          <w:highlight w:val="none"/>
          <w:u w:val="none"/>
          <w:lang w:eastAsia="zh-CN"/>
        </w:rPr>
        <w:t xml:space="preserve">、</w:t>
      </w:r>
      <w:r>
        <w:rPr>
          <w:rFonts w:hint="eastAsia" w:ascii="新宋体" w:hAnsi="新宋体" w:eastAsia="新宋体" w:cs="新宋体"/>
          <w:b/>
          <w:bCs/>
          <w:color w:val="auto"/>
          <w:sz w:val="24"/>
          <w:szCs w:val="24"/>
          <w:highlight w:val="none"/>
          <w:u w:val="single"/>
          <w:lang w:eastAsia="zh-CN"/>
        </w:rPr>
        <w:t xml:space="preserve">授权委托书与法定代表人</w:t>
      </w:r>
      <w:r>
        <w:rPr>
          <w:rFonts w:hint="eastAsia" w:ascii="新宋体" w:hAnsi="新宋体" w:eastAsia="新宋体" w:cs="新宋体"/>
          <w:b/>
          <w:bCs/>
          <w:color w:val="auto"/>
          <w:sz w:val="24"/>
          <w:szCs w:val="24"/>
          <w:highlight w:val="none"/>
          <w:u w:val="single"/>
          <w:lang w:val="en-US" w:eastAsia="zh-CN"/>
        </w:rPr>
        <w:t xml:space="preserve">(</w:t>
      </w:r>
      <w:r>
        <w:rPr>
          <w:rFonts w:hint="eastAsia" w:ascii="新宋体" w:hAnsi="新宋体" w:eastAsia="新宋体" w:cs="新宋体"/>
          <w:b/>
          <w:bCs/>
          <w:color w:val="auto"/>
          <w:sz w:val="24"/>
          <w:szCs w:val="24"/>
          <w:highlight w:val="none"/>
          <w:u w:val="single"/>
          <w:lang w:eastAsia="zh-CN"/>
        </w:rPr>
        <w:t xml:space="preserve">单位负责人</w:t>
      </w:r>
      <w:r>
        <w:rPr>
          <w:rFonts w:hint="eastAsia" w:ascii="新宋体" w:hAnsi="新宋体" w:eastAsia="新宋体" w:cs="新宋体"/>
          <w:b/>
          <w:bCs/>
          <w:color w:val="auto"/>
          <w:sz w:val="24"/>
          <w:szCs w:val="24"/>
          <w:highlight w:val="none"/>
          <w:u w:val="single"/>
          <w:lang w:val="en-US" w:eastAsia="zh-CN"/>
        </w:rPr>
        <w:t xml:space="preserve">)</w:t>
      </w:r>
      <w:r>
        <w:rPr>
          <w:rFonts w:hint="eastAsia" w:ascii="新宋体" w:hAnsi="新宋体" w:eastAsia="新宋体" w:cs="新宋体"/>
          <w:b/>
          <w:bCs/>
          <w:color w:val="auto"/>
          <w:sz w:val="24"/>
          <w:szCs w:val="24"/>
          <w:highlight w:val="none"/>
          <w:u w:val="single"/>
          <w:lang w:eastAsia="zh-CN"/>
        </w:rPr>
        <w:t xml:space="preserve">身份证明</w:t>
      </w:r>
      <w:r/>
    </w:p>
    <w:p>
      <w:pPr>
        <w:pStyle w:val="908"/>
        <w:rPr>
          <w:color w:val="auto"/>
          <w:highlight w:val="none"/>
          <w:lang w:eastAsia="zh-CN"/>
        </w:rPr>
      </w:pPr>
      <w:r>
        <w:rPr>
          <w:color w:val="auto"/>
          <w:highlight w:val="none"/>
          <w:lang w:eastAsia="zh-CN"/>
        </w:rPr>
      </w:r>
      <w:r/>
    </w:p>
    <w:p>
      <w:pPr>
        <w:jc w:val="center"/>
        <w:spacing w:after="0"/>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eastAsia="zh-CN"/>
        </w:rPr>
        <w:t xml:space="preserve">授权委托书</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lang w:eastAsia="zh-CN"/>
        </w:rPr>
        <w:t xml:space="preserve">【采购单位】</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本人</w:t>
      </w:r>
      <w:r>
        <w:rPr>
          <w:rFonts w:ascii="宋体" w:hAnsi="宋体" w:eastAsia="宋体" w:cs="宋体"/>
          <w:color w:val="auto"/>
          <w:sz w:val="24"/>
          <w:szCs w:val="24"/>
          <w:highlight w:val="none"/>
          <w:lang w:val="zh-CN" w:eastAsia="zh-CN"/>
        </w:rPr>
        <w:t xml:space="preserve">_______</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姓名</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系</w:t>
      </w:r>
      <w:r>
        <w:rPr>
          <w:rFonts w:ascii="宋体" w:hAnsi="宋体" w:eastAsia="宋体" w:cs="宋体"/>
          <w:color w:val="auto"/>
          <w:sz w:val="24"/>
          <w:szCs w:val="24"/>
          <w:highlight w:val="none"/>
          <w:lang w:val="zh-CN" w:eastAsia="zh-CN"/>
        </w:rPr>
        <w:t xml:space="preserve">________________</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eastAsia="zh-CN"/>
        </w:rPr>
        <w:t xml:space="preserve">单位</w:t>
      </w:r>
      <w:r>
        <w:rPr>
          <w:rFonts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现委托</w:t>
      </w:r>
      <w:r>
        <w:rPr>
          <w:rFonts w:ascii="宋体" w:hAnsi="宋体" w:eastAsia="宋体" w:cs="宋体"/>
          <w:color w:val="auto"/>
          <w:sz w:val="24"/>
          <w:szCs w:val="24"/>
          <w:highlight w:val="none"/>
          <w:lang w:val="zh-CN" w:eastAsia="zh-CN"/>
        </w:rPr>
        <w:t xml:space="preserve">_______</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姓名</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为</w:t>
      </w:r>
      <w:r>
        <w:rPr>
          <w:rFonts w:ascii="宋体" w:hAnsi="宋体" w:eastAsia="宋体" w:cs="宋体"/>
          <w:color w:val="auto"/>
          <w:sz w:val="24"/>
          <w:szCs w:val="24"/>
          <w:highlight w:val="none"/>
          <w:lang w:eastAsia="zh-CN"/>
        </w:rPr>
        <w:t xml:space="preserve">我方代理人。</w:t>
      </w:r>
      <w:r>
        <w:rPr>
          <w:rFonts w:hint="eastAsia" w:ascii="宋体" w:hAnsi="宋体" w:eastAsia="宋体" w:cs="宋体"/>
          <w:color w:val="auto"/>
          <w:sz w:val="24"/>
          <w:szCs w:val="24"/>
          <w:highlight w:val="none"/>
          <w:lang w:eastAsia="zh-CN"/>
        </w:rPr>
        <w:t xml:space="preserve">代理人根据</w:t>
      </w:r>
      <w:r>
        <w:rPr>
          <w:rFonts w:ascii="宋体" w:hAnsi="宋体" w:eastAsia="宋体" w:cs="宋体"/>
          <w:color w:val="auto"/>
          <w:sz w:val="24"/>
          <w:szCs w:val="24"/>
          <w:highlight w:val="none"/>
          <w:lang w:eastAsia="zh-CN"/>
        </w:rPr>
        <w:t xml:space="preserve">授权，以我方名义签署、澄清确认、递交、撤回、修改</w:t>
      </w:r>
      <w:r>
        <w:rPr>
          <w:rFonts w:hint="eastAsia" w:ascii="宋体" w:hAnsi="宋体" w:eastAsia="宋体" w:cs="宋体"/>
          <w:color w:val="auto"/>
          <w:sz w:val="24"/>
          <w:szCs w:val="24"/>
          <w:highlight w:val="none"/>
          <w:lang w:eastAsia="zh-CN"/>
        </w:rPr>
        <w:t xml:space="preserve">【项目名称】项目（项目编号：【项目编号】）询价</w:t>
      </w:r>
      <w:r>
        <w:rPr>
          <w:rFonts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eastAsia="zh-CN"/>
        </w:rPr>
        <w:t xml:space="preserve">和</w:t>
      </w:r>
      <w:r>
        <w:rPr>
          <w:rFonts w:ascii="宋体" w:hAnsi="宋体" w:eastAsia="宋体" w:cs="宋体"/>
          <w:color w:val="auto"/>
          <w:sz w:val="24"/>
          <w:szCs w:val="24"/>
          <w:highlight w:val="none"/>
          <w:lang w:eastAsia="zh-CN"/>
        </w:rPr>
        <w:t xml:space="preserve">处理有关事宜，其法律后果由我方承担。</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w:t>
      </w:r>
      <w:r>
        <w:rPr>
          <w:rFonts w:ascii="宋体" w:hAnsi="宋体" w:eastAsia="宋体" w:cs="宋体"/>
          <w:color w:val="auto"/>
          <w:sz w:val="24"/>
          <w:szCs w:val="24"/>
          <w:highlight w:val="none"/>
          <w:lang w:eastAsia="zh-CN"/>
        </w:rPr>
        <w:t xml:space="preserve">期限：自本</w:t>
      </w:r>
      <w:r>
        <w:rPr>
          <w:rFonts w:hint="eastAsia" w:ascii="宋体" w:hAnsi="宋体" w:eastAsia="宋体" w:cs="宋体"/>
          <w:color w:val="auto"/>
          <w:sz w:val="24"/>
          <w:szCs w:val="24"/>
          <w:highlight w:val="none"/>
          <w:lang w:eastAsia="zh-CN"/>
        </w:rPr>
        <w:t xml:space="preserve">授权</w:t>
      </w:r>
      <w:r>
        <w:rPr>
          <w:rFonts w:ascii="宋体" w:hAnsi="宋体" w:eastAsia="宋体" w:cs="宋体"/>
          <w:color w:val="auto"/>
          <w:sz w:val="24"/>
          <w:szCs w:val="24"/>
          <w:highlight w:val="none"/>
          <w:lang w:eastAsia="zh-CN"/>
        </w:rPr>
        <w:t xml:space="preserve">委托书签署之日起至</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有效期</w:t>
      </w:r>
      <w:r>
        <w:rPr>
          <w:rFonts w:hint="eastAsia" w:ascii="宋体" w:hAnsi="宋体" w:eastAsia="宋体" w:cs="宋体"/>
          <w:color w:val="auto"/>
          <w:sz w:val="24"/>
          <w:szCs w:val="24"/>
          <w:highlight w:val="none"/>
          <w:lang w:eastAsia="zh-CN"/>
        </w:rPr>
        <w:t xml:space="preserve">届满</w:t>
      </w:r>
      <w:r>
        <w:rPr>
          <w:rFonts w:ascii="宋体" w:hAnsi="宋体" w:eastAsia="宋体" w:cs="宋体"/>
          <w:color w:val="auto"/>
          <w:sz w:val="24"/>
          <w:szCs w:val="24"/>
          <w:highlight w:val="none"/>
          <w:lang w:eastAsia="zh-CN"/>
        </w:rPr>
        <w:t xml:space="preserve">之日止。</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代理人</w:t>
      </w:r>
      <w:r>
        <w:rPr>
          <w:rFonts w:ascii="宋体" w:hAnsi="宋体" w:eastAsia="宋体" w:cs="宋体"/>
          <w:color w:val="auto"/>
          <w:sz w:val="24"/>
          <w:szCs w:val="24"/>
          <w:highlight w:val="none"/>
          <w:lang w:eastAsia="zh-CN"/>
        </w:rPr>
        <w:t xml:space="preserve">无转委托权。</w:t>
      </w:r>
      <w:r>
        <w:rPr>
          <w:rFonts w:ascii="宋体" w:hAnsi="宋体" w:eastAsia="宋体" w:cs="宋体"/>
          <w:color w:val="auto"/>
          <w:sz w:val="24"/>
          <w:szCs w:val="24"/>
          <w:highlight w:val="none"/>
          <w:lang w:eastAsia="zh-CN"/>
        </w:rPr>
        <w:br/>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名称（加盖公章）</w:t>
      </w:r>
      <w:r>
        <w:rPr>
          <w:rFonts w:ascii="宋体" w:hAnsi="宋体" w:eastAsia="宋体" w:cs="宋体"/>
          <w:color w:val="auto"/>
          <w:sz w:val="24"/>
          <w:szCs w:val="24"/>
          <w:highlight w:val="none"/>
          <w:lang w:val="zh-CN" w:eastAsia="zh-CN"/>
        </w:rPr>
        <w:t xml:space="preserve">：________________</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法定代表人（单位负责人）（盖章或签字</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val="zh-CN" w:eastAsia="zh-CN"/>
        </w:rPr>
        <w:t xml:space="preserve">________________</w:t>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委托代理</w:t>
      </w:r>
      <w:r>
        <w:rPr>
          <w:rFonts w:ascii="宋体" w:hAnsi="宋体" w:eastAsia="宋体" w:cs="宋体"/>
          <w:color w:val="auto"/>
          <w:sz w:val="24"/>
          <w:szCs w:val="24"/>
          <w:highlight w:val="none"/>
          <w:lang w:eastAsia="zh-CN"/>
        </w:rPr>
        <w:t xml:space="preserve">人（盖章或签字）：</w:t>
      </w:r>
      <w:r>
        <w:rPr>
          <w:rFonts w:ascii="宋体" w:hAnsi="宋体" w:eastAsia="宋体" w:cs="宋体"/>
          <w:color w:val="auto"/>
          <w:sz w:val="24"/>
          <w:szCs w:val="24"/>
          <w:highlight w:val="none"/>
          <w:lang w:val="zh-CN" w:eastAsia="zh-CN"/>
        </w:rPr>
        <w:t xml:space="preserve">________________</w:t>
      </w:r>
      <w:r>
        <w:rPr>
          <w:rFonts w:ascii="宋体" w:hAnsi="宋体" w:eastAsia="宋体" w:cs="宋体"/>
          <w:color w:val="auto"/>
          <w:sz w:val="24"/>
          <w:szCs w:val="24"/>
          <w:highlight w:val="none"/>
          <w:lang w:eastAsia="zh-CN"/>
        </w:rPr>
        <w:t xml:space="preserve">    </w:t>
      </w:r>
      <w:r>
        <w:rPr>
          <w:rFonts w:ascii="宋体" w:hAnsi="宋体" w:eastAsia="宋体" w:cs="宋体"/>
          <w:color w:val="auto"/>
          <w:sz w:val="24"/>
          <w:szCs w:val="24"/>
          <w:highlight w:val="none"/>
          <w:lang w:val="zh-CN" w:eastAsia="zh-CN"/>
        </w:rPr>
        <w:t xml:space="preserve">                      </w:t>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日期：_____年______月______日</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法定代表人（单位负责人）有效期内的身份证正反面电子件：</w:t>
      </w:r>
      <w:r/>
    </w:p>
    <w:tbl>
      <w:tblPr>
        <w:tblStyle w:val="8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c>
          <w:tcPr>
            <w:tcW w:w="4536"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r>
    </w:tbl>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委托代理人</w:t>
      </w:r>
      <w:r>
        <w:rPr>
          <w:rFonts w:ascii="宋体" w:hAnsi="宋体" w:eastAsia="宋体" w:cs="宋体"/>
          <w:color w:val="auto"/>
          <w:sz w:val="24"/>
          <w:szCs w:val="24"/>
          <w:highlight w:val="none"/>
          <w:lang w:eastAsia="zh-CN"/>
        </w:rPr>
        <w:t xml:space="preserve">有效期内的身份证正反面电子件：</w:t>
      </w:r>
      <w:r/>
    </w:p>
    <w:tbl>
      <w:tblPr>
        <w:tblStyle w:val="8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c>
          <w:tcPr>
            <w:tcW w:w="4536"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r>
    </w:tbl>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填报说明</w:t>
      </w:r>
      <w:r>
        <w:rPr>
          <w:rFonts w:ascii="宋体" w:hAnsi="宋体" w:eastAsia="宋体" w:cs="宋体"/>
          <w:color w:val="auto"/>
          <w:sz w:val="24"/>
          <w:szCs w:val="24"/>
          <w:highlight w:val="none"/>
          <w:lang w:eastAsia="zh-CN"/>
        </w:rPr>
        <w:t xml:space="preserve">：</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1、若供应商为事业单位或其他组织或分支机构（仅当</w:t>
      </w:r>
      <w:r>
        <w:rPr>
          <w:rFonts w:hint="eastAsia" w:ascii="宋体" w:hAnsi="宋体" w:eastAsia="宋体" w:cs="宋体"/>
          <w:color w:val="auto"/>
          <w:sz w:val="24"/>
          <w:szCs w:val="24"/>
          <w:highlight w:val="none"/>
          <w:lang w:eastAsia="zh-CN"/>
        </w:rPr>
        <w:t xml:space="preserve">招标</w:t>
      </w:r>
      <w:r>
        <w:rPr>
          <w:rFonts w:ascii="宋体" w:hAnsi="宋体" w:eastAsia="宋体" w:cs="宋体"/>
          <w:color w:val="auto"/>
          <w:sz w:val="24"/>
          <w:szCs w:val="24"/>
          <w:highlight w:val="none"/>
          <w:lang w:eastAsia="zh-CN"/>
        </w:rPr>
        <w:t xml:space="preserve">文件注明允许分支机构</w:t>
      </w:r>
      <w:r>
        <w:rPr>
          <w:rFonts w:hint="eastAsia" w:ascii="宋体" w:hAnsi="宋体" w:eastAsia="宋体" w:cs="宋体"/>
          <w:color w:val="auto"/>
          <w:sz w:val="24"/>
          <w:szCs w:val="24"/>
          <w:highlight w:val="none"/>
          <w:lang w:eastAsia="zh-CN"/>
        </w:rPr>
        <w:t xml:space="preserve">投标</w:t>
      </w:r>
      <w:r>
        <w:rPr>
          <w:rFonts w:ascii="宋体" w:hAnsi="宋体" w:eastAsia="宋体" w:cs="宋体"/>
          <w:color w:val="auto"/>
          <w:sz w:val="24"/>
          <w:szCs w:val="24"/>
          <w:highlight w:val="none"/>
          <w:lang w:eastAsia="zh-CN"/>
        </w:rPr>
        <w:t xml:space="preserve">的），则法定代表人（单位负责人）</w:t>
      </w:r>
      <w:r>
        <w:rPr>
          <w:rFonts w:hint="eastAsia" w:ascii="宋体" w:hAnsi="宋体" w:eastAsia="宋体" w:cs="宋体"/>
          <w:color w:val="auto"/>
          <w:sz w:val="24"/>
          <w:szCs w:val="24"/>
          <w:highlight w:val="none"/>
          <w:lang w:eastAsia="zh-CN"/>
        </w:rPr>
        <w:t xml:space="preserve">处</w:t>
      </w:r>
      <w:r>
        <w:rPr>
          <w:rFonts w:ascii="宋体" w:hAnsi="宋体" w:eastAsia="宋体" w:cs="宋体"/>
          <w:color w:val="auto"/>
          <w:sz w:val="24"/>
          <w:szCs w:val="24"/>
          <w:highlight w:val="none"/>
          <w:lang w:eastAsia="zh-CN"/>
        </w:rPr>
        <w:t xml:space="preserve">的签署人可为单位负责人</w:t>
      </w:r>
      <w:r>
        <w:rPr>
          <w:rFonts w:hint="eastAsia" w:ascii="宋体" w:hAnsi="宋体" w:eastAsia="宋体" w:cs="宋体"/>
          <w:color w:val="auto"/>
          <w:sz w:val="24"/>
          <w:szCs w:val="24"/>
          <w:highlight w:val="none"/>
          <w:lang w:eastAsia="zh-CN"/>
        </w:rPr>
        <w:t xml:space="preserve">。</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ascii="宋体" w:hAnsi="宋体" w:eastAsia="宋体" w:cs="宋体"/>
          <w:color w:val="auto"/>
          <w:sz w:val="24"/>
          <w:szCs w:val="24"/>
          <w:highlight w:val="none"/>
          <w:lang w:eastAsia="zh-CN"/>
        </w:rPr>
        <w:t xml:space="preserve">若</w:t>
      </w:r>
      <w:r>
        <w:rPr>
          <w:rFonts w:hint="eastAsia" w:ascii="宋体" w:hAnsi="宋体" w:eastAsia="宋体" w:cs="宋体"/>
          <w:color w:val="auto"/>
          <w:sz w:val="24"/>
          <w:szCs w:val="24"/>
          <w:highlight w:val="none"/>
          <w:lang w:eastAsia="zh-CN"/>
        </w:rPr>
        <w:t xml:space="preserve">询价</w:t>
      </w:r>
      <w:r>
        <w:rPr>
          <w:rFonts w:ascii="宋体" w:hAnsi="宋体" w:eastAsia="宋体" w:cs="宋体"/>
          <w:color w:val="auto"/>
          <w:sz w:val="24"/>
          <w:szCs w:val="24"/>
          <w:highlight w:val="none"/>
          <w:lang w:eastAsia="zh-CN"/>
        </w:rPr>
        <w:t xml:space="preserve">文件中全部签字之处均为法定代表人（单位负责人）本人签署，则可不提供本《</w:t>
      </w:r>
      <w:r>
        <w:rPr>
          <w:rFonts w:hint="eastAsia" w:ascii="宋体" w:hAnsi="宋体" w:eastAsia="宋体" w:cs="宋体"/>
          <w:color w:val="auto"/>
          <w:sz w:val="24"/>
          <w:szCs w:val="24"/>
          <w:highlight w:val="none"/>
          <w:lang w:eastAsia="zh-CN"/>
        </w:rPr>
        <w:t xml:space="preserve">授权委托书</w:t>
      </w:r>
      <w:r>
        <w:rPr>
          <w:rFonts w:ascii="宋体" w:hAnsi="宋体" w:eastAsia="宋体" w:cs="宋体"/>
          <w:color w:val="auto"/>
          <w:sz w:val="24"/>
          <w:szCs w:val="24"/>
          <w:highlight w:val="none"/>
          <w:lang w:eastAsia="zh-CN"/>
        </w:rPr>
        <w:t xml:space="preserve">》，但须提供</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法定代表人（单位负责人）身份证</w:t>
      </w:r>
      <w:r>
        <w:rPr>
          <w:rFonts w:hint="eastAsia" w:ascii="宋体" w:hAnsi="宋体" w:eastAsia="宋体" w:cs="宋体"/>
          <w:color w:val="auto"/>
          <w:sz w:val="24"/>
          <w:szCs w:val="24"/>
          <w:highlight w:val="none"/>
          <w:lang w:eastAsia="zh-CN"/>
        </w:rPr>
        <w:t xml:space="preserve">明》</w:t>
      </w:r>
      <w:r>
        <w:rPr>
          <w:rFonts w:ascii="宋体" w:hAnsi="宋体" w:eastAsia="宋体" w:cs="宋体"/>
          <w:color w:val="auto"/>
          <w:sz w:val="24"/>
          <w:szCs w:val="24"/>
          <w:highlight w:val="none"/>
          <w:lang w:eastAsia="zh-CN"/>
        </w:rPr>
        <w:t xml:space="preserve">。</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供应商为自然人的情形，可不提供本</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授权委托书</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bCs/>
          <w:color w:val="auto"/>
          <w:sz w:val="24"/>
          <w:szCs w:val="24"/>
          <w:highlight w:val="none"/>
          <w:lang w:eastAsia="zh-CN"/>
        </w:rPr>
        <w:t xml:space="preserve">法定代表人</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eastAsia="zh-CN"/>
        </w:rPr>
        <w:t xml:space="preserve">单位负责人</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eastAsia="zh-CN"/>
        </w:rPr>
        <w:t xml:space="preserve">身份证明</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lang w:val="en-US" w:eastAsia="zh-CN"/>
        </w:rPr>
        <w:t xml:space="preserve">   </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240"/>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兹证明，</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姓名</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____性别：____年龄：____职务：____</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的法定代表人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单位负责人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附：法定代表人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单位负责人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有效期内的身</w:t>
      </w:r>
      <w:r>
        <w:rPr>
          <w:rFonts w:hint="eastAsia" w:ascii="宋体" w:hAnsi="宋体" w:eastAsia="宋体" w:cs="宋体"/>
          <w:color w:val="auto"/>
          <w:sz w:val="24"/>
          <w:szCs w:val="24"/>
          <w:highlight w:val="none"/>
          <w:lang w:eastAsia="zh-CN"/>
        </w:rPr>
        <w:t xml:space="preserve">份</w:t>
      </w:r>
      <w:r>
        <w:rPr>
          <w:rFonts w:ascii="宋体" w:hAnsi="宋体" w:eastAsia="宋体" w:cs="宋体"/>
          <w:color w:val="auto"/>
          <w:sz w:val="24"/>
          <w:szCs w:val="24"/>
          <w:highlight w:val="none"/>
          <w:lang w:eastAsia="zh-CN"/>
        </w:rPr>
        <w:t xml:space="preserve">证正反面</w:t>
      </w:r>
      <w:r>
        <w:rPr>
          <w:rFonts w:hint="eastAsia" w:ascii="宋体" w:hAnsi="宋体" w:eastAsia="宋体" w:cs="宋体"/>
          <w:color w:val="auto"/>
          <w:sz w:val="24"/>
          <w:szCs w:val="24"/>
          <w:highlight w:val="none"/>
          <w:lang w:eastAsia="zh-CN"/>
        </w:rPr>
        <w:t xml:space="preserve">电子</w:t>
      </w:r>
      <w:r>
        <w:rPr>
          <w:rFonts w:ascii="宋体" w:hAnsi="宋体" w:eastAsia="宋体" w:cs="宋体"/>
          <w:color w:val="auto"/>
          <w:sz w:val="24"/>
          <w:szCs w:val="24"/>
          <w:highlight w:val="none"/>
          <w:lang w:eastAsia="zh-CN"/>
        </w:rPr>
        <w:t xml:space="preserve">件</w:t>
      </w:r>
      <w:r>
        <w:rPr>
          <w:rFonts w:hint="eastAsia" w:ascii="宋体" w:hAnsi="宋体" w:eastAsia="宋体" w:cs="宋体"/>
          <w:color w:val="auto"/>
          <w:sz w:val="24"/>
          <w:szCs w:val="24"/>
          <w:highlight w:val="none"/>
          <w:lang w:eastAsia="zh-CN"/>
        </w:rPr>
        <w:t xml:space="preserve">。</w:t>
      </w:r>
      <w:r/>
    </w:p>
    <w:tbl>
      <w:tblPr>
        <w:tblStyle w:val="8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c>
          <w:tcPr>
            <w:tcW w:w="4536"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r>
    </w:tbl>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盖章</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zh-CN" w:eastAsia="zh-CN"/>
        </w:rPr>
        <w:t xml:space="preserve">：________________</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单位负责人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签字</w:t>
      </w:r>
      <w:r>
        <w:rPr>
          <w:rFonts w:hint="eastAsia" w:ascii="宋体" w:hAnsi="宋体" w:eastAsia="宋体" w:cs="宋体"/>
          <w:color w:val="auto"/>
          <w:sz w:val="24"/>
          <w:szCs w:val="24"/>
          <w:highlight w:val="none"/>
          <w:lang w:eastAsia="zh-CN"/>
        </w:rPr>
        <w:t xml:space="preserve">或</w:t>
      </w:r>
      <w:r>
        <w:rPr>
          <w:rFonts w:ascii="宋体" w:hAnsi="宋体" w:eastAsia="宋体" w:cs="宋体"/>
          <w:color w:val="auto"/>
          <w:sz w:val="24"/>
          <w:szCs w:val="24"/>
          <w:highlight w:val="none"/>
          <w:lang w:eastAsia="zh-CN"/>
        </w:rPr>
        <w:t xml:space="preserve">盖章或</w:t>
      </w:r>
      <w:r>
        <w:rPr>
          <w:rFonts w:hint="eastAsia" w:ascii="宋体" w:hAnsi="宋体" w:eastAsia="宋体" w:cs="宋体"/>
          <w:color w:val="auto"/>
          <w:sz w:val="24"/>
          <w:szCs w:val="24"/>
          <w:highlight w:val="none"/>
          <w:lang w:eastAsia="zh-CN"/>
        </w:rPr>
        <w:t xml:space="preserve">签章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：_</w:t>
      </w:r>
      <w:r>
        <w:rPr>
          <w:rFonts w:ascii="宋体" w:hAnsi="宋体" w:eastAsia="宋体" w:cs="宋体"/>
          <w:color w:val="auto"/>
          <w:sz w:val="24"/>
          <w:szCs w:val="24"/>
          <w:highlight w:val="none"/>
          <w:lang w:eastAsia="zh-CN"/>
        </w:rPr>
        <w:t xml:space="preserve">______</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日期：_____年______月______日</w:t>
      </w:r>
      <w:r/>
    </w:p>
    <w:p>
      <w:pPr>
        <w:rPr>
          <w:rFonts w:ascii="Times New Roman" w:hAnsi="Times New Roman" w:eastAsia="Times New Roman" w:cs="Times New Roman"/>
          <w:b/>
          <w:color w:val="auto"/>
          <w:sz w:val="24"/>
          <w:szCs w:val="24"/>
          <w:highlight w:val="none"/>
          <w:lang w:eastAsia="zh-CN"/>
        </w:rPr>
      </w:pPr>
      <w:r>
        <w:rPr>
          <w:rFonts w:ascii="Times New Roman" w:hAnsi="Times New Roman" w:eastAsia="Times New Roman" w:cs="Times New Roman"/>
          <w:b/>
          <w:color w:val="auto"/>
          <w:sz w:val="24"/>
          <w:szCs w:val="24"/>
          <w:highlight w:val="none"/>
          <w:lang w:eastAsia="zh-CN"/>
        </w:rPr>
        <w:br w:type="page" w:clear="all"/>
      </w:r>
      <w:r/>
    </w:p>
    <w:p>
      <w:pPr>
        <w:keepNext/>
        <w:spacing w:line="240" w:lineRule="auto"/>
        <w:rPr>
          <w:rFonts w:ascii="宋体" w:hAnsi="宋体"/>
          <w:b/>
          <w:bCs/>
          <w:color w:val="auto"/>
          <w:sz w:val="24"/>
          <w:szCs w:val="24"/>
          <w:highlight w:val="none"/>
        </w:rPr>
        <w:outlineLvl w:val="9"/>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10</w:t>
      </w:r>
      <w:r>
        <w:rPr>
          <w:rFonts w:hint="eastAsia" w:ascii="宋体" w:hAnsi="宋体"/>
          <w:b/>
          <w:bCs/>
          <w:color w:val="auto"/>
          <w:sz w:val="24"/>
          <w:szCs w:val="24"/>
          <w:highlight w:val="none"/>
        </w:rPr>
        <w:t xml:space="preserve">、中小企业声明函</w:t>
      </w:r>
      <w:r/>
    </w:p>
    <w:p>
      <w:pPr>
        <w:jc w:val="center"/>
        <w:spacing w:line="240" w:lineRule="auto"/>
        <w:rPr>
          <w:rFonts w:ascii="宋体" w:hAnsi="宋体"/>
          <w:color w:val="auto"/>
          <w:sz w:val="32"/>
          <w:szCs w:val="32"/>
          <w:highlight w:val="none"/>
        </w:rPr>
        <w:outlineLvl w:val="9"/>
      </w:pPr>
      <w:r>
        <w:rPr>
          <w:rFonts w:hint="eastAsia" w:ascii="宋体" w:hAnsi="宋体" w:cs="宋体"/>
          <w:b/>
          <w:bCs/>
          <w:color w:val="auto"/>
          <w:sz w:val="32"/>
          <w:szCs w:val="32"/>
          <w:highlight w:val="none"/>
        </w:rPr>
        <w:t xml:space="preserve">中小企业声明函</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询价文件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2.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询价文件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 …… </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t xml:space="preserve">企业名称（盖章</w:t>
      </w:r>
      <w:r>
        <w:rPr>
          <w:rFonts w:hint="eastAsia" w:ascii="宋体" w:hAnsi="宋体"/>
          <w:color w:val="auto"/>
          <w:sz w:val="24"/>
          <w:szCs w:val="24"/>
          <w:highlight w:val="none"/>
          <w:lang w:eastAsia="zh-CN"/>
        </w:rPr>
        <w:t xml:space="preserve">或签章</w:t>
      </w:r>
      <w:r>
        <w:rPr>
          <w:rFonts w:ascii="宋体" w:hAnsi="宋体"/>
          <w:color w:val="auto"/>
          <w:sz w:val="24"/>
          <w:szCs w:val="24"/>
          <w:highlight w:val="none"/>
        </w:rPr>
        <w:t xml:space="preserve">）： </w:t>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填报说明：</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1、从业人员、营业收入、资产总额填报上一年度数据，</w:t>
      </w:r>
      <w:r>
        <w:rPr>
          <w:rFonts w:hint="eastAsia" w:ascii="宋体" w:hAnsi="宋体" w:eastAsia="宋体" w:cs="宋体"/>
          <w:color w:val="auto"/>
          <w:sz w:val="24"/>
          <w:highlight w:val="none"/>
          <w:lang w:val="en-US" w:eastAsia="zh-CN"/>
        </w:rPr>
        <w:t xml:space="preserve">无上一年度数据</w:t>
      </w:r>
      <w:r>
        <w:rPr>
          <w:rFonts w:hint="eastAsia" w:ascii="宋体" w:hAnsi="宋体" w:eastAsia="宋体" w:cs="宋体"/>
          <w:color w:val="auto"/>
          <w:sz w:val="24"/>
          <w:highlight w:val="none"/>
          <w:lang w:eastAsia="zh-CN"/>
        </w:rPr>
        <w:t xml:space="preserve">的新成立企业可不填报。</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2、请供应商如实填写，所填内容将作为评审的依据。其内容填写须与报价明细表一致，如填写不完整或不一致，将不享受扶持政策。</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、“制造商企业类型”栏填写内容为“中型”“小型”“微型”“监狱企业”或“残疾人福利性单位”。如供应商提供的货物制造商全部为</w:t>
      </w:r>
      <w:r>
        <w:rPr>
          <w:rFonts w:hint="eastAsia" w:ascii="宋体" w:hAnsi="宋体" w:eastAsia="宋体" w:cs="宋体"/>
          <w:color w:val="auto"/>
          <w:sz w:val="24"/>
          <w:highlight w:val="none"/>
          <w:lang w:val="en-US" w:eastAsia="zh-CN"/>
        </w:rPr>
        <w:t xml:space="preserve">中型</w:t>
      </w:r>
      <w:r>
        <w:rPr>
          <w:rFonts w:hint="eastAsia" w:ascii="宋体" w:hAnsi="宋体" w:eastAsia="宋体" w:cs="宋体"/>
          <w:color w:val="auto"/>
          <w:sz w:val="24"/>
          <w:highlight w:val="none"/>
          <w:lang w:eastAsia="zh-CN"/>
        </w:rPr>
        <w:t xml:space="preserve">企业</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、本表中事项填写不得有缺失，请如实填写，行数或事项不够，可自行增加。</w:t>
      </w:r>
      <w:r/>
    </w:p>
    <w:p>
      <w:pPr>
        <w:jc w:val="center"/>
        <w:keepNext/>
        <w:spacing w:line="240" w:lineRule="auto"/>
        <w:rPr>
          <w:rFonts w:hint="eastAsia" w:ascii="宋体" w:hAnsi="宋体" w:eastAsiaTheme="minorEastAsia" w:cstheme="minorBidi"/>
          <w:b/>
          <w:bCs/>
          <w:color w:val="auto"/>
          <w:sz w:val="24"/>
          <w:szCs w:val="24"/>
          <w:highlight w:val="none"/>
          <w:lang w:val="en-US" w:eastAsia="zh-CN" w:bidi="ar-SA"/>
        </w:rPr>
        <w:outlineLvl w:val="9"/>
      </w:pPr>
      <w:r/>
      <w:bookmarkStart w:id="22" w:name="_Toc21012"/>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br w:type="page" w:clear="all"/>
      </w:r>
      <w:r/>
    </w:p>
    <w:p>
      <w:pPr>
        <w:keepNext/>
        <w:spacing w:line="240" w:lineRule="auto"/>
        <w:rPr>
          <w:rFonts w:ascii="宋体" w:hAnsi="宋体"/>
          <w:b/>
          <w:bCs/>
          <w:color w:val="auto"/>
          <w:sz w:val="24"/>
          <w:szCs w:val="24"/>
          <w:highlight w:val="none"/>
        </w:rPr>
        <w:outlineLvl w:val="9"/>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11</w:t>
      </w:r>
      <w:r>
        <w:rPr>
          <w:rFonts w:hint="eastAsia" w:ascii="宋体" w:hAnsi="宋体"/>
          <w:b/>
          <w:bCs/>
          <w:color w:val="auto"/>
          <w:sz w:val="24"/>
          <w:szCs w:val="24"/>
          <w:highlight w:val="none"/>
        </w:rPr>
        <w:t xml:space="preserve">、残疾人福利性企业声明函</w:t>
      </w:r>
      <w:bookmarkEnd w:id="22"/>
      <w:r/>
      <w:r/>
    </w:p>
    <w:p>
      <w:pPr>
        <w:jc w:val="center"/>
        <w:spacing w:line="240" w:lineRule="auto"/>
        <w:rPr>
          <w:rFonts w:ascii="宋体" w:hAnsi="宋体" w:cs="宋体"/>
          <w:b/>
          <w:bCs/>
          <w:color w:val="auto"/>
          <w:sz w:val="24"/>
          <w:szCs w:val="24"/>
          <w:highlight w:val="none"/>
        </w:rPr>
        <w:outlineLvl w:val="9"/>
      </w:pPr>
      <w:r/>
      <w:bookmarkStart w:id="23" w:name="_Toc28383"/>
      <w:r>
        <w:rPr>
          <w:rFonts w:hint="eastAsia" w:ascii="宋体" w:hAnsi="宋体" w:cs="宋体"/>
          <w:b/>
          <w:bCs/>
          <w:color w:val="auto"/>
          <w:sz w:val="24"/>
          <w:szCs w:val="24"/>
          <w:highlight w:val="none"/>
        </w:rPr>
        <w:t xml:space="preserve">残疾人福利性单位声明函</w:t>
      </w:r>
      <w:bookmarkEnd w:id="23"/>
      <w:r/>
      <w:r/>
    </w:p>
    <w:p>
      <w:pPr>
        <w:jc w:val="left"/>
        <w:rPr>
          <w:rFonts w:ascii="宋体" w:hAnsi="宋体"/>
          <w:color w:val="auto"/>
          <w:sz w:val="24"/>
          <w:szCs w:val="24"/>
          <w:highlight w:val="none"/>
        </w:rPr>
        <w:outlineLvl w:val="9"/>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企业名称(盖章</w:t>
      </w:r>
      <w:r>
        <w:rPr>
          <w:rFonts w:hint="eastAsia" w:ascii="宋体" w:hAnsi="宋体"/>
          <w:color w:val="auto"/>
          <w:sz w:val="24"/>
          <w:szCs w:val="24"/>
          <w:highlight w:val="none"/>
          <w:lang w:eastAsia="zh-CN"/>
        </w:rPr>
        <w:t xml:space="preserve">或签章</w:t>
      </w:r>
      <w:r>
        <w:rPr>
          <w:rFonts w:hint="eastAsia" w:ascii="宋体" w:hAnsi="宋体"/>
          <w:color w:val="auto"/>
          <w:sz w:val="24"/>
          <w:szCs w:val="24"/>
          <w:highlight w:val="none"/>
        </w:rPr>
        <w:t xml:space="preserve">)：</w:t>
      </w:r>
      <w:r/>
    </w:p>
    <w:p>
      <w:pPr>
        <w:ind w:firstLine="480"/>
        <w:spacing w:line="588" w:lineRule="exact"/>
        <w:rPr>
          <w:rFonts w:ascii="宋体" w:hAnsi="宋体"/>
          <w:b/>
          <w:color w:val="auto"/>
          <w:sz w:val="24"/>
          <w:szCs w:val="24"/>
          <w:highlight w:val="none"/>
        </w:rPr>
      </w:pPr>
      <w:r>
        <w:rPr>
          <w:rFonts w:hint="eastAsia" w:ascii="宋体" w:hAnsi="宋体"/>
          <w:color w:val="auto"/>
          <w:sz w:val="24"/>
          <w:szCs w:val="24"/>
          <w:highlight w:val="none"/>
        </w:rPr>
        <w:t xml:space="preserve">　　　　　　　　　　　　　　　　　　日期：   年   月   日</w:t>
      </w:r>
      <w:r/>
    </w:p>
    <w:p>
      <w:pPr>
        <w:rPr>
          <w:rFonts w:ascii="黑体" w:hAnsi="黑体" w:eastAsia="黑体" w:cs="黑体"/>
          <w:color w:val="auto"/>
          <w:sz w:val="24"/>
          <w:szCs w:val="24"/>
          <w:highlight w:val="none"/>
          <w:lang w:eastAsia="zh-CN"/>
        </w:rPr>
      </w:pPr>
      <w:r>
        <w:rPr>
          <w:rFonts w:ascii="黑体" w:hAnsi="黑体" w:eastAsia="黑体" w:cs="黑体"/>
          <w:color w:val="auto"/>
          <w:sz w:val="24"/>
          <w:szCs w:val="24"/>
          <w:highlight w:val="none"/>
          <w:lang w:eastAsia="zh-CN"/>
        </w:rPr>
        <w:br w:type="page" w:clear="all"/>
      </w:r>
      <w:r/>
    </w:p>
    <w:p>
      <w:pPr>
        <w:jc w:val="left"/>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bookmarkStart w:id="24" w:name="_Toc2218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12</w:t>
      </w:r>
      <w:r>
        <w:rPr>
          <w:rFonts w:hint="eastAsia" w:ascii="宋体" w:hAnsi="宋体" w:eastAsiaTheme="minorEastAsia" w:cstheme="minorBidi"/>
          <w:b/>
          <w:bCs/>
          <w:color w:val="auto"/>
          <w:sz w:val="24"/>
          <w:szCs w:val="24"/>
          <w:highlight w:val="none"/>
          <w:lang w:val="en-US" w:eastAsia="zh-CN" w:bidi="ar-SA"/>
        </w:rPr>
        <w:t xml:space="preserve">、技术要求响应及偏离表（如有）</w:t>
      </w:r>
      <w:bookmarkEnd w:id="24"/>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证明</w:t>
            </w:r>
            <w:r/>
          </w:p>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注： 行数不够，可自行添加。</w:t>
      </w:r>
      <w:r/>
    </w:p>
    <w:p>
      <w:pPr>
        <w:rPr>
          <w:rFonts w:ascii="黑体" w:hAnsi="黑体" w:eastAsia="黑体" w:cs="黑体"/>
          <w:b/>
          <w:color w:val="auto"/>
          <w:sz w:val="24"/>
          <w:szCs w:val="24"/>
          <w:highlight w:val="none"/>
          <w:lang w:eastAsia="zh-CN"/>
        </w:rPr>
      </w:pPr>
      <w:r>
        <w:rPr>
          <w:rFonts w:ascii="黑体" w:hAnsi="黑体" w:eastAsia="黑体" w:cs="黑体"/>
          <w:b/>
          <w:color w:val="auto"/>
          <w:sz w:val="24"/>
          <w:szCs w:val="24"/>
          <w:highlight w:val="none"/>
          <w:lang w:eastAsia="zh-CN"/>
        </w:rPr>
        <w:br w:type="page" w:clear="all"/>
      </w:r>
      <w:r/>
    </w:p>
    <w:p>
      <w:pPr>
        <w:jc w:val="left"/>
        <w:spacing w:after="0" w:line="419" w:lineRule="atLeast"/>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5" w:name="_Toc16591"/>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3</w:t>
      </w:r>
      <w:r>
        <w:rPr>
          <w:rFonts w:hint="eastAsia" w:ascii="宋体" w:hAnsi="宋体" w:eastAsiaTheme="minorEastAsia" w:cstheme="minorBidi"/>
          <w:b/>
          <w:bCs/>
          <w:color w:val="auto"/>
          <w:sz w:val="24"/>
          <w:szCs w:val="24"/>
          <w:highlight w:val="none"/>
          <w:lang w:val="en-US" w:eastAsia="zh-CN" w:bidi="ar-SA"/>
        </w:rPr>
        <w:t xml:space="preserve">、商务要求响应及偏离表</w:t>
      </w:r>
      <w:bookmarkEnd w:id="25"/>
      <w:r/>
      <w:r/>
    </w:p>
    <w:p>
      <w:pPr>
        <w:jc w:val="left"/>
        <w:spacing w:after="0"/>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证明</w:t>
            </w:r>
            <w:r/>
          </w:p>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注： 行数不够，可自行添加。</w:t>
      </w:r>
      <w:r/>
    </w:p>
    <w:p>
      <w:pPr>
        <w:rPr>
          <w:rFonts w:ascii="宋体" w:hAnsi="宋体" w:eastAsia="宋体" w:cs="宋体"/>
          <w:b/>
          <w:color w:val="auto"/>
          <w:sz w:val="24"/>
          <w:szCs w:val="24"/>
          <w:highlight w:val="none"/>
          <w:lang w:eastAsia="zh-CN"/>
        </w:rPr>
        <w:sectPr>
          <w:footerReference w:type="default" r:id="rId10"/>
          <w:footnotePr/>
          <w:endnotePr/>
          <w:type w:val="nextPage"/>
          <w:pgSz w:w="11906" w:h="16838" w:orient="portrait"/>
          <w:pgMar w:top="1440" w:right="1080" w:bottom="1440" w:left="1080" w:header="709" w:footer="709" w:gutter="0"/>
          <w:pgNumType w:start="20"/>
          <w:cols w:num="1" w:sep="0" w:space="708" w:equalWidth="1"/>
          <w:docGrid w:linePitch="360"/>
        </w:sectPr>
      </w:pPr>
      <w:r>
        <w:rPr>
          <w:rFonts w:ascii="宋体" w:hAnsi="宋体" w:eastAsia="宋体" w:cs="宋体"/>
          <w:b/>
          <w:color w:val="auto"/>
          <w:sz w:val="24"/>
          <w:szCs w:val="24"/>
          <w:highlight w:val="none"/>
          <w:lang w:eastAsia="zh-CN"/>
        </w:rPr>
        <w:br w:type="page" w:clear="all"/>
      </w:r>
      <w:r/>
    </w:p>
    <w:p>
      <w:pPr>
        <w:jc w:val="both"/>
        <w:spacing w:after="0" w:line="240" w:lineRule="auto"/>
        <w:widowControl w:val="off"/>
        <w:rPr>
          <w:rFonts w:hint="eastAsia" w:ascii="方正魏碑_GBK" w:hAnsi="方正魏碑_GBK" w:eastAsia="方正魏碑_GBK" w:cs="方正魏碑_GBK"/>
          <w:b/>
          <w:color w:val="auto"/>
          <w:sz w:val="24"/>
          <w:szCs w:val="24"/>
          <w:highlight w:val="none"/>
          <w:lang w:eastAsia="zh-CN"/>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4</w:t>
      </w:r>
      <w:r>
        <w:rPr>
          <w:rFonts w:hint="eastAsia" w:ascii="方正魏碑_GBK" w:hAnsi="方正魏碑_GBK" w:eastAsia="方正魏碑_GBK" w:cs="方正魏碑_GBK"/>
          <w:b/>
          <w:color w:val="auto"/>
          <w:sz w:val="24"/>
          <w:szCs w:val="24"/>
          <w:highlight w:val="none"/>
          <w:lang w:eastAsia="zh-CN"/>
        </w:rPr>
        <w:t xml:space="preserve"> 关于符合本国产品标准的声明函 </w:t>
      </w:r>
      <w:r/>
    </w:p>
    <w:p>
      <w:pPr>
        <w:jc w:val="center"/>
        <w:spacing w:after="0" w:line="240" w:lineRule="auto"/>
        <w:widowControl w:val="off"/>
        <w:rPr>
          <w:rFonts w:hint="eastAsia" w:ascii="方正魏碑_GBK" w:hAnsi="方正魏碑_GBK" w:eastAsia="方正魏碑_GBK" w:cs="方正魏碑_GBK"/>
          <w:b/>
          <w:color w:val="auto"/>
          <w:sz w:val="24"/>
          <w:szCs w:val="24"/>
          <w:highlight w:val="none"/>
          <w:lang w:eastAsia="zh-CN"/>
        </w:rPr>
      </w:pPr>
      <w:r>
        <w:rPr>
          <w:rFonts w:hint="eastAsia" w:ascii="方正魏碑_GBK" w:hAnsi="方正魏碑_GBK" w:eastAsia="方正魏碑_GBK" w:cs="方正魏碑_GBK"/>
          <w:b/>
          <w:color w:val="auto"/>
          <w:sz w:val="24"/>
          <w:szCs w:val="24"/>
          <w:highlight w:val="none"/>
          <w:lang w:eastAsia="zh-CN"/>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jc w:val="center"/>
        <w:keepLines w:val="0"/>
        <w:keepNext w:val="0"/>
        <w:pageBreakBefore w:val="0"/>
        <w:spacing w:after="0" w:line="360" w:lineRule="auto"/>
        <w:widowControl w:val="off"/>
        <w:rPr>
          <w:rFonts w:hint="eastAsia" w:ascii="方正魏碑_GBK" w:hAnsi="方正魏碑_GBK" w:eastAsia="方正魏碑_GBK" w:cs="方正魏碑_GBK"/>
          <w:color w:val="auto"/>
          <w:sz w:val="24"/>
          <w:szCs w:val="24"/>
          <w:highlight w:val="none"/>
          <w:lang w:eastAsia="zh-CN"/>
        </w:rPr>
      </w:pPr>
      <w:r>
        <w:rPr>
          <w:rFonts w:hint="eastAsia" w:ascii="方正魏碑_GBK" w:hAnsi="方正魏碑_GBK" w:eastAsia="方正魏碑_GBK" w:cs="方正魏碑_GBK"/>
          <w:b/>
          <w:color w:val="auto"/>
          <w:sz w:val="24"/>
          <w:szCs w:val="24"/>
          <w:highlight w:val="none"/>
          <w:lang w:eastAsia="zh-CN"/>
        </w:rPr>
        <w:t xml:space="preserve"> 关于符合本国产品标准的声明函</w:t>
      </w:r>
      <w:r/>
    </w:p>
    <w:p>
      <w:pPr>
        <w:ind w:firstLine="420"/>
        <w:jc w:val="left"/>
        <w:keepLines w:val="0"/>
        <w:keepNext w:val="0"/>
        <w:pageBreakBefore w:val="0"/>
        <w:spacing w:before="0" w:beforeAutospacing="0" w:after="0" w:afterAutospacing="0" w:line="360" w:lineRule="auto"/>
        <w:widowControl/>
        <w:rPr>
          <w:rFonts w:ascii="方正魏碑_GBK" w:hAnsi="方正魏碑_GBK" w:eastAsia="方正魏碑_GBK" w:cs="方正魏碑_GBK"/>
          <w:color w:val="ff0000"/>
          <w:sz w:val="24"/>
          <w:szCs w:val="24"/>
          <w:highlight w:val="none"/>
          <w:lang w:val="en-US" w:eastAsia="zh-CN" w:bidi="ar-SA"/>
        </w:rPr>
      </w:pPr>
      <w:r>
        <w:rPr>
          <w:rFonts w:ascii="方正魏碑_GBK" w:hAnsi="方正魏碑_GBK" w:eastAsia="方正魏碑_GBK" w:cs="方正魏碑_GBK"/>
          <w:color w:val="ff0000"/>
          <w:sz w:val="24"/>
          <w:szCs w:val="24"/>
          <w:highlight w:val="none"/>
          <w:lang w:val="en-US" w:eastAsia="zh-CN" w:bidi="ar-SA"/>
        </w:rPr>
      </w:r>
      <w:r/>
    </w:p>
    <w:p>
      <w:pPr>
        <w:ind w:firstLine="420"/>
        <w:jc w:val="left"/>
        <w:keepLines w:val="0"/>
        <w:keepNext w:val="0"/>
        <w:pageBreakBefore w:val="0"/>
        <w:spacing w:before="0" w:beforeAutospacing="0" w:after="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2097405</wp:posOffset>
                </wp:positionH>
                <wp:positionV relativeFrom="paragraph">
                  <wp:posOffset>673735</wp:posOffset>
                </wp:positionV>
                <wp:extent cx="622300" cy="97790"/>
                <wp:effectExtent l="635" t="4445" r="5715" b="12065"/>
                <wp:wrapNone/>
                <wp:docPr id="3" name="直接箭头连接符 63"/>
                <wp:cNvGraphicFramePr/>
                <a:graphic xmlns:a="http://schemas.openxmlformats.org/drawingml/2006/main">
                  <a:graphicData uri="http://schemas.microsoft.com/office/word/2010/wordprocessingShape">
                    <wps:wsp>
                      <wps:cNvPr id="0" name=""/>
                      <wps:cNvSpPr/>
                      <wps:spPr bwMode="auto">
                        <a:xfrm flipV="1">
                          <a:off x="0" y="0"/>
                          <a:ext cx="62230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165.2pt;mso-position-horizontal:absolute;mso-position-vertical-relative:text;margin-top:53.0pt;mso-position-vertical:absolute;width:49.0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857885</wp:posOffset>
                </wp:positionH>
                <wp:positionV relativeFrom="paragraph">
                  <wp:posOffset>651510</wp:posOffset>
                </wp:positionV>
                <wp:extent cx="876300" cy="120015"/>
                <wp:effectExtent l="635" t="4445" r="18415" b="8890"/>
                <wp:wrapNone/>
                <wp:docPr id="4" name="直接箭头连接符 6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67.5pt;mso-position-horizontal:absolute;mso-position-vertical-relative:text;margin-top:51.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4235450</wp:posOffset>
                </wp:positionH>
                <wp:positionV relativeFrom="paragraph">
                  <wp:posOffset>375285</wp:posOffset>
                </wp:positionV>
                <wp:extent cx="545465" cy="120015"/>
                <wp:effectExtent l="1270" t="4445" r="5715" b="8890"/>
                <wp:wrapNone/>
                <wp:docPr id="5" name="直接箭头连接符 60"/>
                <wp:cNvGraphicFramePr/>
                <a:graphic xmlns:a="http://schemas.openxmlformats.org/drawingml/2006/main">
                  <a:graphicData uri="http://schemas.microsoft.com/office/word/2010/wordprocessingShape">
                    <wps:wsp>
                      <wps:cNvPr id="0" name=""/>
                      <wps:cNvSpPr/>
                      <wps:spPr bwMode="auto">
                        <a:xfrm flipV="1">
                          <a:off x="0" y="0"/>
                          <a:ext cx="545465"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333.5pt;mso-position-horizontal:absolute;mso-position-vertical-relative:text;margin-top:29.5pt;mso-position-vertical:absolute;width:42.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2097405</wp:posOffset>
                </wp:positionH>
                <wp:positionV relativeFrom="paragraph">
                  <wp:posOffset>375285</wp:posOffset>
                </wp:positionV>
                <wp:extent cx="816610" cy="76200"/>
                <wp:effectExtent l="635" t="4445" r="1905" b="14604"/>
                <wp:wrapNone/>
                <wp:docPr id="6" name="直接箭头连接符 6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5.2pt;mso-position-horizontal:absolute;mso-position-vertical-relative:text;margin-top:29.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347980</wp:posOffset>
                </wp:positionV>
                <wp:extent cx="816610" cy="103505"/>
                <wp:effectExtent l="635" t="4445" r="1905" b="6350"/>
                <wp:wrapNone/>
                <wp:docPr id="7" name="直接箭头连接符 6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44.8pt;mso-position-horizontal:absolute;mso-position-vertical-relative:text;margin-top:2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4372610</wp:posOffset>
                </wp:positionH>
                <wp:positionV relativeFrom="paragraph">
                  <wp:posOffset>48895</wp:posOffset>
                </wp:positionV>
                <wp:extent cx="577215" cy="92075"/>
                <wp:effectExtent l="635" t="4445" r="12700" b="17780"/>
                <wp:wrapNone/>
                <wp:docPr id="8" name="直接箭头连接符 5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44.3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Style w:val="906"/>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（厂名）</w:t>
      </w:r>
      <w:r>
        <w:rPr>
          <w:rStyle w:val="906"/>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（规定</w:t>
      </w:r>
      <w:r>
        <w:rPr>
          <w:rStyle w:val="906"/>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比例</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Style w:val="906"/>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w:t>
      </w:r>
      <w:r>
        <w:rPr>
          <w:rStyle w:val="906"/>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组件</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Style w:val="906"/>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（关键工序）</w:t>
      </w:r>
      <w:r>
        <w:rPr>
          <w:rStyle w:val="906"/>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1898015</wp:posOffset>
                </wp:positionH>
                <wp:positionV relativeFrom="paragraph">
                  <wp:posOffset>652780</wp:posOffset>
                </wp:positionV>
                <wp:extent cx="821690" cy="102870"/>
                <wp:effectExtent l="635" t="4445" r="15875" b="6985"/>
                <wp:wrapNone/>
                <wp:docPr id="9" name="直接箭头连接符 5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49.4pt;mso-position-horizontal:absolute;mso-position-vertical-relative:text;margin-top:51.4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4235450</wp:posOffset>
                </wp:positionH>
                <wp:positionV relativeFrom="paragraph">
                  <wp:posOffset>59690</wp:posOffset>
                </wp:positionV>
                <wp:extent cx="718185" cy="97790"/>
                <wp:effectExtent l="635" t="4445" r="5080" b="12065"/>
                <wp:wrapNone/>
                <wp:docPr id="10"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3.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4235450</wp:posOffset>
                </wp:positionH>
                <wp:positionV relativeFrom="paragraph">
                  <wp:posOffset>375920</wp:posOffset>
                </wp:positionV>
                <wp:extent cx="676275" cy="81915"/>
                <wp:effectExtent l="635" t="4445" r="8890" b="8890"/>
                <wp:wrapNone/>
                <wp:docPr id="11" name="直接箭头连接符 69"/>
                <wp:cNvGraphicFramePr/>
                <a:graphic xmlns:a="http://schemas.openxmlformats.org/drawingml/2006/main">
                  <a:graphicData uri="http://schemas.microsoft.com/office/word/2010/wordprocessingShape">
                    <wps:wsp>
                      <wps:cNvPr id="0" name=""/>
                      <wps:cNvSpPr/>
                      <wps:spPr bwMode="auto">
                        <a:xfrm flipV="1">
                          <a:off x="0" y="0"/>
                          <a:ext cx="676275" cy="819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33.5pt;mso-position-horizontal:absolute;mso-position-vertical-relative:text;margin-top:29.6pt;mso-position-vertical:absolute;width:53.2pt;height:6.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3234690</wp:posOffset>
                </wp:positionH>
                <wp:positionV relativeFrom="paragraph">
                  <wp:posOffset>398145</wp:posOffset>
                </wp:positionV>
                <wp:extent cx="691515" cy="120015"/>
                <wp:effectExtent l="635" t="4445" r="12700" b="8890"/>
                <wp:wrapNone/>
                <wp:docPr id="12" name="直接箭头连接符 70"/>
                <wp:cNvGraphicFramePr/>
                <a:graphic xmlns:a="http://schemas.openxmlformats.org/drawingml/2006/main">
                  <a:graphicData uri="http://schemas.microsoft.com/office/word/2010/wordprocessingShape">
                    <wps:wsp>
                      <wps:cNvPr id="0" name=""/>
                      <wps:cNvSpPr/>
                      <wps:spPr bwMode="auto">
                        <a:xfrm flipV="1">
                          <a:off x="0" y="0"/>
                          <a:ext cx="691515"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4.7pt;mso-position-horizontal:absolute;mso-position-vertical-relative:text;margin-top:31.3pt;mso-position-vertical:absolute;width:54.4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2214880</wp:posOffset>
                </wp:positionH>
                <wp:positionV relativeFrom="paragraph">
                  <wp:posOffset>332105</wp:posOffset>
                </wp:positionV>
                <wp:extent cx="699135" cy="125730"/>
                <wp:effectExtent l="635" t="4445" r="5080" b="22225"/>
                <wp:wrapNone/>
                <wp:docPr id="13" name="直接箭头连接符 71"/>
                <wp:cNvGraphicFramePr/>
                <a:graphic xmlns:a="http://schemas.openxmlformats.org/drawingml/2006/main">
                  <a:graphicData uri="http://schemas.microsoft.com/office/word/2010/wordprocessingShape">
                    <wps:wsp>
                      <wps:cNvPr id="0" name=""/>
                      <wps:cNvSpPr/>
                      <wps:spPr bwMode="auto">
                        <a:xfrm flipV="1">
                          <a:off x="0" y="0"/>
                          <a:ext cx="69913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74.4pt;mso-position-horizontal:absolute;mso-position-vertical-relative:text;margin-top:26.1pt;mso-position-vertical:absolute;width:55.0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857885</wp:posOffset>
                </wp:positionH>
                <wp:positionV relativeFrom="paragraph">
                  <wp:posOffset>614680</wp:posOffset>
                </wp:positionV>
                <wp:extent cx="908685" cy="140970"/>
                <wp:effectExtent l="635" t="4445" r="5080" b="6985"/>
                <wp:wrapNone/>
                <wp:docPr id="14" name="直接箭头连接符 6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67.5pt;mso-position-horizontal:absolute;mso-position-vertical-relative:text;margin-top:48.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（规定</w:t>
      </w:r>
      <w:r>
        <w:rPr>
          <w:rStyle w:val="906"/>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比例</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w:t>
      </w:r>
      <w:r>
        <w:rPr>
          <w:rStyle w:val="906"/>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组件</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06"/>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sectPr>
          <w:footerReference w:type="default" r:id="rId11"/>
          <w:footnotePr/>
          <w:endnotePr/>
          <w:type w:val="nextPage"/>
          <w:pgSz w:w="11906" w:h="16838" w:orient="portrait"/>
          <w:pgMar w:top="1440" w:right="1797" w:bottom="1440" w:left="1797" w:header="709" w:footer="709" w:gutter="0"/>
          <w:pgNumType w:start="58"/>
          <w:cols w:num="1" w:sep="0" w:space="708" w:equalWidth="1"/>
          <w:docGrid w:linePitch="360"/>
        </w:sect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5</w:t>
      </w: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jc w:val="center"/>
        <w:spacing w:after="0" w:line="240" w:lineRule="auto"/>
        <w:widowControl w:val="off"/>
        <w:rPr>
          <w:rFonts w:hint="default" w:ascii="宋体" w:hAnsi="宋体" w:eastAsia="宋体" w:cs="仿宋"/>
          <w:b/>
          <w:bCs/>
          <w:color w:val="000000"/>
          <w:sz w:val="32"/>
          <w:szCs w:val="32"/>
          <w:highlight w:val="none"/>
          <w:lang w:eastAsia="zh-CN"/>
        </w:rPr>
      </w:pPr>
      <w:r>
        <w:rPr>
          <w:rFonts w:hint="eastAsia" w:ascii="宋体" w:hAnsi="宋体" w:eastAsia="宋体" w:cs="仿宋"/>
          <w:b/>
          <w:bCs/>
          <w:color w:val="000000"/>
          <w:sz w:val="32"/>
          <w:szCs w:val="32"/>
          <w:highlight w:val="none"/>
          <w:lang w:eastAsia="zh-CN"/>
        </w:rPr>
        <w:t xml:space="preserve">质疑函范本</w:t>
      </w:r>
      <w:r/>
    </w:p>
    <w:p>
      <w:pPr>
        <w:jc w:val="both"/>
        <w:spacing w:before="312"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一、质疑供应商基本信息</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质疑供应商：</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地址：</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邮编：</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联系人：</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联系电话：</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授权代表：</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联系电话：</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地址：</w:t>
      </w:r>
      <w:r>
        <w:rPr>
          <w:rFonts w:hint="default" w:ascii="宋体" w:hAnsi="宋体" w:eastAsia="宋体" w:cs="仿宋"/>
          <w:color w:val="000000"/>
          <w:sz w:val="24"/>
          <w:szCs w:val="24"/>
          <w:highlight w:val="none"/>
          <w:lang w:eastAsia="zh-CN"/>
        </w:rPr>
        <w:t xml:space="preserve"> </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邮编：</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二、质疑项目基本情况</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质疑项目的名称：</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质疑项目的编号：</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包号：</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采购人名称：</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采购文件获取日期：</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三、质疑事项具体内容</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质疑事项1：</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事实依据：</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法律依据：</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质疑事项2</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w:t>
      </w:r>
      <w:r/>
    </w:p>
    <w:p>
      <w:pPr>
        <w:jc w:val="both"/>
        <w:spacing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四、与质疑事项相关的质疑请求</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请求：</w:t>
      </w:r>
      <w:r>
        <w:rPr>
          <w:rFonts w:hint="eastAsia" w:ascii="宋体" w:hAnsi="宋体" w:eastAsia="宋体" w:cs="仿宋"/>
          <w:color w:val="000000"/>
          <w:sz w:val="24"/>
          <w:szCs w:val="24"/>
          <w:highlight w:val="none"/>
          <w:u w:val="single"/>
          <w:lang w:eastAsia="zh-CN"/>
        </w:rPr>
        <w:t xml:space="preserve">                                                                     </w:t>
      </w:r>
      <w:r/>
    </w:p>
    <w:p>
      <w:pPr>
        <w:jc w:val="both"/>
        <w:spacing w:after="0" w:line="240" w:lineRule="auto"/>
        <w:widowControl w:val="off"/>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签字(签章)：                   公章：                      </w:t>
      </w:r>
      <w:r/>
    </w:p>
    <w:p>
      <w:pPr>
        <w:jc w:val="both"/>
        <w:spacing w:after="0" w:line="240" w:lineRule="auto"/>
        <w:widowControl w:val="off"/>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日期：    </w:t>
      </w:r>
      <w:r/>
    </w:p>
    <w:p>
      <w:pPr>
        <w:jc w:val="both"/>
        <w:spacing w:after="0" w:line="400" w:lineRule="exact"/>
        <w:widowControl w:val="off"/>
        <w:rPr>
          <w:rFonts w:hint="default"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质疑函制作说明：</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1.供应商提出质疑时，应提交质疑函和必要的证明材料。</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lang w:eastAsia="zh-CN"/>
        </w:rPr>
        <w:t xml:space="preserve">供应商签署的授权委托书。授权委托书应载明代理人的姓名或者名称、代理事项、具体权限、期限和相关事项。</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3.质疑供应商若对项目的某一采购包进行质疑，质疑函中应列明具体采购包号。</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4.质疑函的质疑事项应具体、明确，并有必要的事实依据和法律依据。</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5.质疑函的质疑请求应与质疑事项相关。</w:t>
      </w:r>
      <w:r/>
    </w:p>
    <w:p>
      <w:pPr>
        <w:rPr>
          <w:color w:val="auto"/>
          <w:sz w:val="24"/>
          <w:szCs w:val="24"/>
          <w:highlight w:val="none"/>
        </w:rPr>
      </w:pPr>
      <w:r>
        <w:rPr>
          <w:rFonts w:hint="eastAsia" w:ascii="宋体" w:hAnsi="宋体" w:eastAsia="宋体" w:cs="Times New Roman"/>
          <w:color w:val="000000"/>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080" w:bottom="1440" w:left="1080" w:header="709" w:footer="709" w:gutter="0"/>
      <w:pgNumType w:start="6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方正仿宋_GBK">
    <w:panose1 w:val="020B0503020202020204"/>
  </w:font>
  <w:font w:name="仿宋">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Calibri">
    <w:panose1 w:val="020F0502020204030204"/>
  </w:font>
  <w:font w:name="MS Mincho">
    <w:panose1 w:val="02020603050405090304"/>
  </w:font>
  <w:font w:name="黑体">
    <w:panose1 w:val="02010609060101010101"/>
  </w:font>
  <w:font w:name="幼圆">
    <w:panose1 w:val="02010509060101010101"/>
  </w:font>
  <w:font w:name="仿宋_GB2312">
    <w:panose1 w:val="02010609060101010101"/>
  </w:font>
  <w:font w:name="华文中宋">
    <w:panose1 w:val="0201060004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6515" cy="27814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Pr>
                              <w:rFonts w:ascii="Times New Roman" w:hAnsi="Times New Roman" w:eastAsia="宋体" w:cs="Times New Roman"/>
                              <w:sz w:val="18"/>
                              <w:szCs w:val="18"/>
                              <w:lang w:val="en-US" w:eastAsia="zh-CN" w:bidi="ar-SA"/>
                            </w:rPr>
                          </w:r>
                          <w:r>
                            <w:rPr>
                              <w:rFonts w:ascii="Times New Roman" w:hAnsi="Times New Roman" w:eastAsia="宋体" w:cs="Times New Roman"/>
                              <w:sz w:val="18"/>
                              <w:szCs w:val="18"/>
                              <w:lang w:val="en-US" w:eastAsia="zh-CN" w:bidi="ar-SA"/>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0.0pt;height:21.9pt;mso-wrap-distance-left:9.0pt;mso-wrap-distance-top:0.0pt;mso-wrap-distance-right:9.0pt;mso-wrap-distance-bottom:0.0pt;v-text-anchor:top;visibility:visible;" filled="f" stroked="f" strokeweight="0.50pt">
              <v:textbox inset="0,0,0,0">
                <w:txbxContent>
                  <w:p>
                    <w:pPr>
                      <w:jc w:val="center"/>
                      <w:widowControl w:val="off"/>
                    </w:pPr>
                    <w:r>
                      <w:rPr>
                        <w:rFonts w:ascii="Times New Roman" w:hAnsi="Times New Roman" w:eastAsia="宋体" w:cs="Times New Roman"/>
                        <w:sz w:val="18"/>
                        <w:szCs w:val="18"/>
                        <w:lang w:val="en-US" w:eastAsia="zh-CN" w:bidi="ar-SA"/>
                      </w:rPr>
                    </w:r>
                    <w:r>
                      <w:rPr>
                        <w:rFonts w:ascii="Times New Roman" w:hAnsi="Times New Roman" w:eastAsia="宋体" w:cs="Times New Roman"/>
                        <w:sz w:val="18"/>
                        <w:szCs w:val="18"/>
                        <w:lang w:val="en-US" w:eastAsia="zh-CN" w:bidi="ar-SA"/>
                      </w:r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rPr>
        <w:sz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2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6"/>
  </w:num>
  <w:num w:numId="4">
    <w:abstractNumId w:val="5"/>
  </w:num>
  <w:num w:numId="5">
    <w:abstractNumId w:val="4"/>
  </w:num>
  <w:num w:numId="6">
    <w:abstractNumId w:val="7"/>
  </w:num>
  <w:num w:numId="7">
    <w:abstractNumId w:val="3"/>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94"/>
    <w:link w:val="891"/>
    <w:uiPriority w:val="9"/>
    <w:rPr>
      <w:rFonts w:ascii="Arial" w:hAnsi="Arial" w:eastAsia="Arial" w:cs="Arial"/>
      <w:sz w:val="40"/>
      <w:szCs w:val="40"/>
    </w:rPr>
  </w:style>
  <w:style w:type="character" w:styleId="721">
    <w:name w:val="Heading 2 Char"/>
    <w:basedOn w:val="894"/>
    <w:link w:val="892"/>
    <w:uiPriority w:val="9"/>
    <w:rPr>
      <w:rFonts w:ascii="Arial" w:hAnsi="Arial" w:eastAsia="Arial" w:cs="Arial"/>
      <w:sz w:val="34"/>
    </w:rPr>
  </w:style>
  <w:style w:type="character" w:styleId="722">
    <w:name w:val="Heading 3 Char"/>
    <w:basedOn w:val="894"/>
    <w:link w:val="893"/>
    <w:uiPriority w:val="9"/>
    <w:rPr>
      <w:rFonts w:ascii="Arial" w:hAnsi="Arial" w:eastAsia="Arial" w:cs="Arial"/>
      <w:sz w:val="30"/>
      <w:szCs w:val="30"/>
    </w:rPr>
  </w:style>
  <w:style w:type="paragraph" w:styleId="723">
    <w:name w:val="Heading 4"/>
    <w:basedOn w:val="890"/>
    <w:next w:val="890"/>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basedOn w:val="894"/>
    <w:link w:val="723"/>
    <w:uiPriority w:val="9"/>
    <w:rPr>
      <w:rFonts w:ascii="Arial" w:hAnsi="Arial" w:eastAsia="Arial" w:cs="Arial"/>
      <w:b/>
      <w:bCs/>
      <w:sz w:val="26"/>
      <w:szCs w:val="26"/>
    </w:rPr>
  </w:style>
  <w:style w:type="paragraph" w:styleId="725">
    <w:name w:val="Heading 5"/>
    <w:basedOn w:val="890"/>
    <w:next w:val="890"/>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4"/>
    <w:link w:val="725"/>
    <w:uiPriority w:val="9"/>
    <w:rPr>
      <w:rFonts w:ascii="Arial" w:hAnsi="Arial" w:eastAsia="Arial" w:cs="Arial"/>
      <w:b/>
      <w:bCs/>
      <w:sz w:val="24"/>
      <w:szCs w:val="24"/>
    </w:rPr>
  </w:style>
  <w:style w:type="paragraph" w:styleId="727">
    <w:name w:val="Heading 6"/>
    <w:basedOn w:val="890"/>
    <w:next w:val="890"/>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4"/>
    <w:link w:val="727"/>
    <w:uiPriority w:val="9"/>
    <w:rPr>
      <w:rFonts w:ascii="Arial" w:hAnsi="Arial" w:eastAsia="Arial" w:cs="Arial"/>
      <w:b/>
      <w:bCs/>
      <w:sz w:val="22"/>
      <w:szCs w:val="22"/>
    </w:rPr>
  </w:style>
  <w:style w:type="paragraph" w:styleId="729">
    <w:name w:val="Heading 7"/>
    <w:basedOn w:val="890"/>
    <w:next w:val="890"/>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4"/>
    <w:link w:val="729"/>
    <w:uiPriority w:val="9"/>
    <w:rPr>
      <w:rFonts w:ascii="Arial" w:hAnsi="Arial" w:eastAsia="Arial" w:cs="Arial"/>
      <w:b/>
      <w:bCs/>
      <w:i/>
      <w:iCs/>
      <w:sz w:val="22"/>
      <w:szCs w:val="22"/>
    </w:rPr>
  </w:style>
  <w:style w:type="paragraph" w:styleId="731">
    <w:name w:val="Heading 8"/>
    <w:basedOn w:val="890"/>
    <w:next w:val="890"/>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4"/>
    <w:link w:val="731"/>
    <w:uiPriority w:val="9"/>
    <w:rPr>
      <w:rFonts w:ascii="Arial" w:hAnsi="Arial" w:eastAsia="Arial" w:cs="Arial"/>
      <w:i/>
      <w:iCs/>
      <w:sz w:val="22"/>
      <w:szCs w:val="22"/>
    </w:rPr>
  </w:style>
  <w:style w:type="paragraph" w:styleId="733">
    <w:name w:val="Heading 9"/>
    <w:basedOn w:val="890"/>
    <w:next w:val="890"/>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4"/>
    <w:link w:val="733"/>
    <w:uiPriority w:val="9"/>
    <w:rPr>
      <w:rFonts w:ascii="Arial" w:hAnsi="Arial" w:eastAsia="Arial" w:cs="Arial"/>
      <w:i/>
      <w:iCs/>
      <w:sz w:val="21"/>
      <w:szCs w:val="21"/>
    </w:rPr>
  </w:style>
  <w:style w:type="paragraph" w:styleId="735">
    <w:name w:val="List Paragraph"/>
    <w:basedOn w:val="890"/>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0"/>
    <w:next w:val="890"/>
    <w:link w:val="738"/>
    <w:uiPriority w:val="10"/>
    <w:qFormat/>
    <w:pPr>
      <w:contextualSpacing/>
      <w:spacing w:before="300" w:after="200"/>
    </w:pPr>
    <w:rPr>
      <w:sz w:val="48"/>
      <w:szCs w:val="48"/>
    </w:rPr>
  </w:style>
  <w:style w:type="character" w:styleId="738">
    <w:name w:val="Title Char"/>
    <w:basedOn w:val="894"/>
    <w:link w:val="737"/>
    <w:uiPriority w:val="10"/>
    <w:rPr>
      <w:sz w:val="48"/>
      <w:szCs w:val="48"/>
    </w:rPr>
  </w:style>
  <w:style w:type="paragraph" w:styleId="739">
    <w:name w:val="Subtitle"/>
    <w:basedOn w:val="890"/>
    <w:next w:val="890"/>
    <w:link w:val="740"/>
    <w:uiPriority w:val="11"/>
    <w:qFormat/>
    <w:pPr>
      <w:spacing w:before="200" w:after="200"/>
    </w:pPr>
    <w:rPr>
      <w:sz w:val="24"/>
      <w:szCs w:val="24"/>
    </w:rPr>
  </w:style>
  <w:style w:type="character" w:styleId="740">
    <w:name w:val="Subtitle Char"/>
    <w:basedOn w:val="894"/>
    <w:link w:val="739"/>
    <w:uiPriority w:val="11"/>
    <w:rPr>
      <w:sz w:val="24"/>
      <w:szCs w:val="24"/>
    </w:rPr>
  </w:style>
  <w:style w:type="paragraph" w:styleId="741">
    <w:name w:val="Quote"/>
    <w:basedOn w:val="890"/>
    <w:next w:val="890"/>
    <w:link w:val="742"/>
    <w:uiPriority w:val="29"/>
    <w:qFormat/>
    <w:pPr>
      <w:ind w:left="720" w:right="720"/>
    </w:pPr>
    <w:rPr>
      <w:i/>
    </w:rPr>
  </w:style>
  <w:style w:type="character" w:styleId="742">
    <w:name w:val="Quote Char"/>
    <w:link w:val="741"/>
    <w:uiPriority w:val="29"/>
    <w:rPr>
      <w:i/>
    </w:rPr>
  </w:style>
  <w:style w:type="paragraph" w:styleId="743">
    <w:name w:val="Intense Quote"/>
    <w:basedOn w:val="890"/>
    <w:next w:val="890"/>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4"/>
    <w:link w:val="901"/>
    <w:uiPriority w:val="99"/>
  </w:style>
  <w:style w:type="character" w:styleId="746">
    <w:name w:val="Footer Char"/>
    <w:basedOn w:val="894"/>
    <w:link w:val="900"/>
    <w:uiPriority w:val="99"/>
  </w:style>
  <w:style w:type="paragraph" w:styleId="747">
    <w:name w:val="Caption"/>
    <w:basedOn w:val="890"/>
    <w:next w:val="890"/>
    <w:uiPriority w:val="35"/>
    <w:semiHidden/>
    <w:unhideWhenUsed/>
    <w:qFormat/>
    <w:pPr>
      <w:spacing w:line="276" w:lineRule="auto"/>
    </w:pPr>
    <w:rPr>
      <w:b/>
      <w:bCs/>
      <w:color w:val="4f81bd" w:themeColor="accent1"/>
      <w:sz w:val="18"/>
      <w:szCs w:val="18"/>
    </w:rPr>
  </w:style>
  <w:style w:type="character" w:styleId="748">
    <w:name w:val="Caption Char"/>
    <w:basedOn w:val="747"/>
    <w:link w:val="900"/>
    <w:uiPriority w:val="99"/>
  </w:style>
  <w:style w:type="table" w:styleId="749">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90"/>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4"/>
    <w:uiPriority w:val="99"/>
    <w:unhideWhenUsed/>
    <w:rPr>
      <w:vertAlign w:val="superscript"/>
    </w:rPr>
  </w:style>
  <w:style w:type="paragraph" w:styleId="877">
    <w:name w:val="endnote text"/>
    <w:basedOn w:val="890"/>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4"/>
    <w:uiPriority w:val="99"/>
    <w:semiHidden/>
    <w:unhideWhenUsed/>
    <w:rPr>
      <w:vertAlign w:val="superscript"/>
    </w:r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891">
    <w:name w:val="Heading 1"/>
    <w:basedOn w:val="890"/>
    <w:next w:val="890"/>
    <w:uiPriority w:val="0"/>
    <w:qFormat/>
    <w:pPr>
      <w:jc w:val="center"/>
      <w:keepNext/>
      <w:outlineLvl w:val="0"/>
    </w:pPr>
    <w:rPr>
      <w:rFonts w:ascii="楷体_GB2312" w:hAnsi="Times New Roman" w:eastAsia="楷体_GB2312" w:cs="Times New Roman"/>
      <w:sz w:val="28"/>
      <w:szCs w:val="28"/>
    </w:rPr>
  </w:style>
  <w:style w:type="paragraph" w:styleId="892">
    <w:name w:val="Heading 2"/>
    <w:basedOn w:val="890"/>
    <w:next w:val="896"/>
    <w:uiPriority w:val="9"/>
    <w:unhideWhenUsed/>
    <w:qFormat/>
    <w:pPr>
      <w:keepLines/>
      <w:keepNext/>
      <w:spacing w:before="360"/>
      <w:outlineLvl w:val="1"/>
    </w:pPr>
    <w:rPr>
      <w:rFonts w:ascii="Arial" w:hAnsi="Arial" w:eastAsia="Arial" w:cs="Arial"/>
      <w:sz w:val="34"/>
    </w:rPr>
  </w:style>
  <w:style w:type="paragraph" w:styleId="893">
    <w:name w:val="Heading 3"/>
    <w:basedOn w:val="890"/>
    <w:next w:val="896"/>
    <w:uiPriority w:val="0"/>
    <w:unhideWhenUsed/>
    <w:qFormat/>
    <w:pPr>
      <w:ind w:left="0" w:right="0"/>
      <w:jc w:val="left"/>
      <w:spacing w:before="0" w:beforeAutospacing="0" w:after="0" w:afterAutospacing="0"/>
      <w:outlineLvl w:val="2"/>
    </w:pPr>
    <w:rPr>
      <w:rFonts w:hint="eastAsia" w:ascii="宋体" w:hAnsi="宋体" w:eastAsia="宋体" w:cs="宋体"/>
      <w:b/>
      <w:bCs/>
      <w:sz w:val="27"/>
      <w:szCs w:val="27"/>
      <w:lang w:val="en-US" w:eastAsia="zh-CN" w:bidi="ar"/>
    </w:rPr>
  </w:style>
  <w:style w:type="character" w:styleId="894" w:default="1">
    <w:name w:val="Default Paragraph Font"/>
    <w:uiPriority w:val="0"/>
    <w:semiHidden/>
    <w:qFormat/>
  </w:style>
  <w:style w:type="table" w:styleId="895" w:default="1">
    <w:name w:val="Normal Table"/>
    <w:uiPriority w:val="0"/>
    <w:semiHidden/>
    <w:qFormat/>
    <w:tblPr>
      <w:tblCellMar>
        <w:left w:w="108" w:type="dxa"/>
        <w:top w:w="0" w:type="dxa"/>
        <w:right w:w="108" w:type="dxa"/>
        <w:bottom w:w="0" w:type="dxa"/>
      </w:tblCellMar>
    </w:tblPr>
  </w:style>
  <w:style w:type="paragraph" w:styleId="896">
    <w:name w:val="Normal Indent"/>
    <w:basedOn w:val="890"/>
    <w:uiPriority w:val="0"/>
    <w:qFormat/>
    <w:pPr>
      <w:ind w:firstLine="420"/>
    </w:pPr>
    <w:rPr>
      <w:szCs w:val="20"/>
    </w:rPr>
  </w:style>
  <w:style w:type="paragraph" w:styleId="897">
    <w:name w:val="Body Text"/>
    <w:basedOn w:val="890"/>
    <w:uiPriority w:val="99"/>
    <w:semiHidden/>
    <w:unhideWhenUsed/>
    <w:qFormat/>
    <w:pPr>
      <w:spacing w:after="120"/>
    </w:pPr>
  </w:style>
  <w:style w:type="paragraph" w:styleId="898">
    <w:name w:val="Body Text Indent"/>
    <w:uiPriority w:val="0"/>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899">
    <w:name w:val="Plain Text"/>
    <w:basedOn w:val="890"/>
    <w:uiPriority w:val="0"/>
    <w:qFormat/>
    <w:rPr>
      <w:rFonts w:ascii="宋体" w:hAnsi="Courier New" w:eastAsia="宋体" w:cs="Times New Roman"/>
      <w:szCs w:val="22"/>
    </w:rPr>
  </w:style>
  <w:style w:type="paragraph" w:styleId="900">
    <w:name w:val="Footer"/>
    <w:basedOn w:val="890"/>
    <w:uiPriority w:val="99"/>
    <w:unhideWhenUsed/>
    <w:qFormat/>
    <w:pPr>
      <w:spacing w:after="0" w:line="240" w:lineRule="auto"/>
      <w:tabs>
        <w:tab w:val="center" w:pos="7143" w:leader="none"/>
        <w:tab w:val="right" w:pos="14287" w:leader="none"/>
      </w:tabs>
    </w:pPr>
  </w:style>
  <w:style w:type="paragraph" w:styleId="901">
    <w:name w:val="Header"/>
    <w:basedOn w:val="89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02">
    <w:name w:val="toc 1"/>
    <w:basedOn w:val="890"/>
    <w:next w:val="890"/>
    <w:uiPriority w:val="0"/>
    <w:qFormat/>
  </w:style>
  <w:style w:type="paragraph" w:styleId="903">
    <w:name w:val="Normal (Web)"/>
    <w:basedOn w:val="890"/>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904">
    <w:name w:val="Body Text First Indent"/>
    <w:basedOn w:val="897"/>
    <w:next w:val="890"/>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905">
    <w:name w:val="Table Grid"/>
    <w:basedOn w:val="8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Emphasis"/>
    <w:uiPriority w:val="0"/>
    <w:qFormat/>
    <w:rPr>
      <w:i/>
    </w:rPr>
  </w:style>
  <w:style w:type="character" w:styleId="907">
    <w:name w:val="Hyperlink"/>
    <w:basedOn w:val="894"/>
    <w:uiPriority w:val="0"/>
    <w:qFormat/>
    <w:rPr>
      <w:color w:val="0000ff"/>
      <w:u w:val="single"/>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890"/>
    <w:next w:val="908"/>
    <w:uiPriority w:val="0"/>
    <w:qFormat/>
    <w:pPr>
      <w:spacing w:line="60" w:lineRule="auto"/>
    </w:pPr>
    <w:rPr>
      <w:rFonts w:ascii="仿宋_GB2312" w:eastAsia="仿宋_GB2312"/>
      <w:sz w:val="32"/>
    </w:rPr>
  </w:style>
  <w:style w:type="paragraph" w:styleId="910" w:customStyle="1">
    <w:name w:val="WPSOffice手动目录 1"/>
    <w:uiPriority w:val="0"/>
    <w:qFormat/>
    <w:rPr>
      <w:rFonts w:hint="default" w:ascii="Times New Roman" w:hAnsi="Times New Roman" w:eastAsia="宋体" w:cs="Times New Roman"/>
      <w:sz w:val="20"/>
      <w:szCs w:val="20"/>
    </w:rPr>
  </w:style>
  <w:style w:type="paragraph" w:styleId="91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912" w:customStyle="1">
    <w:name w:val="15"/>
    <w:uiPriority w:val="0"/>
    <w:qFormat/>
    <w:rPr>
      <w:rFonts w:hint="default" w:ascii="Times New Roman" w:hAnsi="Times New Roman" w:cs="Times New Roman"/>
      <w:b/>
      <w:bCs/>
    </w:rPr>
  </w:style>
  <w:style w:type="character" w:styleId="913" w:customStyle="1">
    <w:name w:val="font21"/>
    <w:basedOn w:val="894"/>
    <w:uiPriority w:val="0"/>
    <w:qFormat/>
    <w:rPr>
      <w:rFonts w:hint="eastAsia" w:ascii="宋体" w:hAnsi="宋体" w:eastAsia="宋体" w:cs="宋体"/>
      <w:color w:val="000000"/>
      <w:sz w:val="21"/>
      <w:szCs w:val="21"/>
      <w:u w:val="none"/>
    </w:rPr>
  </w:style>
  <w:style w:type="paragraph" w:styleId="91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table" w:styleId="915" w:customStyle="1">
    <w:name w:val="Table Normal"/>
    <w:uiPriority w:val="0"/>
    <w:unhideWhenUsed/>
    <w:qFormat/>
    <w:tblPr>
      <w:tblCellMar>
        <w:left w:w="0" w:type="dxa"/>
        <w:top w:w="0" w:type="dxa"/>
        <w:right w:w="0" w:type="dxa"/>
        <w:bottom w:w="0" w:type="dxa"/>
      </w:tblCellMar>
    </w:tblPr>
  </w:style>
  <w:style w:type="paragraph" w:styleId="916" w:customStyle="1">
    <w:name w:val="Table Text"/>
    <w:basedOn w:val="890"/>
    <w:uiPriority w:val="0"/>
    <w:semiHidden/>
    <w:qFormat/>
    <w:rPr>
      <w:rFonts w:ascii="宋体" w:hAnsi="宋体" w:eastAsia="宋体" w:cs="宋体"/>
      <w:sz w:val="20"/>
      <w:szCs w:val="20"/>
      <w:lang w:val="en-US" w:eastAsia="en-US" w:bidi="ar-SA"/>
    </w:rPr>
  </w:style>
  <w:style w:type="paragraph" w:styleId="917" w:customStyle="1">
    <w:name w:val="style4"/>
    <w:basedOn w:val="890"/>
    <w:next w:val="918"/>
    <w:uiPriority w:val="0"/>
    <w:qFormat/>
    <w:pPr>
      <w:spacing w:before="280" w:after="280"/>
      <w:widowControl/>
    </w:pPr>
    <w:rPr>
      <w:rFonts w:ascii="宋体"/>
      <w:sz w:val="18"/>
    </w:rPr>
  </w:style>
  <w:style w:type="paragraph" w:styleId="918" w:customStyle="1">
    <w:name w:val="2"/>
    <w:next w:val="890"/>
    <w:uiPriority w:val="0"/>
    <w:qFormat/>
    <w:pPr>
      <w:jc w:val="both"/>
      <w:widowControl w:val="off"/>
    </w:pPr>
    <w:rPr>
      <w:rFonts w:ascii="Times New Roman" w:hAnsi="Times New Roman" w:eastAsia="宋体" w:cs="Times New Roman"/>
      <w:sz w:val="21"/>
      <w:szCs w:val="22"/>
      <w:lang w:val="en-US" w:eastAsia="zh-CN" w:bidi="ar-SA"/>
    </w:rPr>
  </w:style>
  <w:style w:type="paragraph" w:styleId="9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0" w:customStyle="1">
    <w:name w:val="列出段落1"/>
    <w:uiPriority w:val="0"/>
    <w:qFormat/>
    <w:pPr>
      <w:contextualSpacing/>
      <w:ind w:left="720"/>
      <w:jc w:val="left"/>
      <w:widowControl/>
    </w:pPr>
    <w:rPr>
      <w:rFonts w:ascii="Calibri" w:hAnsi="Calibri" w:eastAsia="宋体" w:cs="Times New Roman"/>
      <w:sz w:val="24"/>
      <w:szCs w:val="24"/>
      <w:lang w:val="en-US" w:eastAsia="en-US" w:bidi="en-US"/>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人心</dc:creator>
  <cp:lastModifiedBy>冯工</cp:lastModifiedBy>
  <cp:revision>3</cp:revision>
  <dcterms:created xsi:type="dcterms:W3CDTF">2024-08-06T12:30:00Z</dcterms:created>
  <dcterms:modified xsi:type="dcterms:W3CDTF">2026-05-13T08:31:18Z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B99987877C1A438DB43DA91CC83B2118_13</vt:lpwstr>
  </property>
  <property fmtid="{D5CDD505-2E9C-101B-9397-08002B2CF9AE}" pid="4" name="KSOTemplateDocerSaveRecord">
    <vt:lpwstr>eyJoZGlkIjoiOGY1NDUzODgyYmRjN2RjYzUyODE1Yzg2ZWIzYTUxNDUiLCJ1c2VySWQiOiIxMTQ3MzQ1MTAwIn0=</vt:lpwstr>
  </property>
</Properties>
</file>